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0361" w:rsidRPr="00A539A5" w14:paraId="58830315" w14:textId="77777777" w:rsidTr="004E1263">
        <w:trPr>
          <w:trHeight w:hRule="exact" w:val="1417"/>
          <w:jc w:val="center"/>
        </w:trPr>
        <w:tc>
          <w:tcPr>
            <w:tcW w:w="6804" w:type="dxa"/>
            <w:tcBorders>
              <w:top w:val="nil"/>
              <w:left w:val="nil"/>
              <w:bottom w:val="nil"/>
              <w:right w:val="nil"/>
            </w:tcBorders>
            <w:vAlign w:val="center"/>
          </w:tcPr>
          <w:p w14:paraId="6B1DD23A" w14:textId="77777777" w:rsidR="00A80361" w:rsidRPr="00A539A5" w:rsidRDefault="00A80361" w:rsidP="004E1263">
            <w:pPr>
              <w:pStyle w:val="EPName"/>
            </w:pPr>
            <w:r w:rsidRPr="00A539A5">
              <w:t>Europäisches Parlament</w:t>
            </w:r>
          </w:p>
          <w:p w14:paraId="7216EBFC" w14:textId="77777777" w:rsidR="00A80361" w:rsidRPr="00A539A5" w:rsidRDefault="00A80361" w:rsidP="004E1263">
            <w:pPr>
              <w:pStyle w:val="EPTerm"/>
            </w:pPr>
            <w:r w:rsidRPr="00A539A5">
              <w:t>2024-2029</w:t>
            </w:r>
          </w:p>
        </w:tc>
        <w:tc>
          <w:tcPr>
            <w:tcW w:w="2268" w:type="dxa"/>
            <w:tcBorders>
              <w:top w:val="nil"/>
              <w:left w:val="nil"/>
              <w:bottom w:val="nil"/>
              <w:right w:val="nil"/>
            </w:tcBorders>
          </w:tcPr>
          <w:p w14:paraId="7468188E" w14:textId="77777777" w:rsidR="00A80361" w:rsidRPr="00A539A5" w:rsidRDefault="00A80361" w:rsidP="004E1263">
            <w:pPr>
              <w:pStyle w:val="EPLogo"/>
            </w:pPr>
            <w:r w:rsidRPr="00A539A5">
              <w:rPr>
                <w:noProof/>
              </w:rPr>
              <w:drawing>
                <wp:inline distT="0" distB="0" distL="0" distR="0" wp14:anchorId="58C60515" wp14:editId="3FBDEE71">
                  <wp:extent cx="1162050" cy="638175"/>
                  <wp:effectExtent l="0" t="0" r="0" b="9525"/>
                  <wp:docPr id="6399442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442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51A3471" w14:textId="77777777" w:rsidR="00A80361" w:rsidRPr="00A539A5" w:rsidRDefault="00A80361" w:rsidP="00A80361">
      <w:pPr>
        <w:pStyle w:val="LineTop"/>
      </w:pPr>
      <w:r w:rsidRPr="00A539A5">
        <w:t xml:space="preserve"> </w:t>
      </w:r>
    </w:p>
    <w:p w14:paraId="495A9789" w14:textId="77777777" w:rsidR="00A80361" w:rsidRPr="00A539A5" w:rsidRDefault="00A80361" w:rsidP="00A80361">
      <w:pPr>
        <w:pStyle w:val="EPBody"/>
      </w:pPr>
      <w:r w:rsidRPr="00A539A5">
        <w:rPr>
          <w:rStyle w:val="HideTWBExt"/>
        </w:rPr>
        <w:t>&lt;Commission&gt;</w:t>
      </w:r>
      <w:r w:rsidRPr="00A539A5">
        <w:rPr>
          <w:rStyle w:val="HideTWBInt"/>
        </w:rPr>
        <w:t>{CONT}</w:t>
      </w:r>
      <w:r w:rsidRPr="00A539A5">
        <w:t>Haushaltskontrollausschuss</w:t>
      </w:r>
      <w:r w:rsidRPr="00A539A5">
        <w:rPr>
          <w:rStyle w:val="HideTWBExt"/>
        </w:rPr>
        <w:t>&lt;/Commission&gt;</w:t>
      </w:r>
    </w:p>
    <w:p w14:paraId="33743D5C" w14:textId="77777777" w:rsidR="00A80361" w:rsidRPr="00A539A5" w:rsidRDefault="00A80361" w:rsidP="00A80361">
      <w:pPr>
        <w:pStyle w:val="LineBottom"/>
      </w:pPr>
      <w:r w:rsidRPr="00A539A5">
        <w:t xml:space="preserve"> </w:t>
      </w:r>
    </w:p>
    <w:p w14:paraId="0D62BD0E" w14:textId="77777777" w:rsidR="00A80361" w:rsidRPr="00A539A5" w:rsidRDefault="00A80361" w:rsidP="00A80361">
      <w:pPr>
        <w:pStyle w:val="CoverReference"/>
      </w:pPr>
      <w:r w:rsidRPr="00A539A5">
        <w:rPr>
          <w:rStyle w:val="HideTWBExt"/>
        </w:rPr>
        <w:t>&lt;RefProc&gt;</w:t>
      </w:r>
      <w:r w:rsidRPr="00A539A5">
        <w:t>2025/2034</w:t>
      </w:r>
      <w:r w:rsidRPr="00A539A5">
        <w:rPr>
          <w:rStyle w:val="HideTWBExt"/>
        </w:rPr>
        <w:t>&lt;/RefProc&gt;&lt;RefTypeProc&gt;</w:t>
      </w:r>
      <w:r w:rsidRPr="00A539A5">
        <w:t>(INI)</w:t>
      </w:r>
      <w:r w:rsidRPr="00A539A5">
        <w:rPr>
          <w:rStyle w:val="HideTWBExt"/>
        </w:rPr>
        <w:t>&lt;/RefTypeProc&gt;</w:t>
      </w:r>
    </w:p>
    <w:p w14:paraId="1FFB7244" w14:textId="77777777" w:rsidR="00A80361" w:rsidRPr="00A539A5" w:rsidRDefault="00A80361" w:rsidP="00A80361">
      <w:pPr>
        <w:pStyle w:val="CoverDate"/>
      </w:pPr>
      <w:r w:rsidRPr="00A539A5">
        <w:rPr>
          <w:rStyle w:val="HideTWBExt"/>
        </w:rPr>
        <w:t>&lt;Date&gt;</w:t>
      </w:r>
      <w:r w:rsidRPr="00A539A5">
        <w:rPr>
          <w:rStyle w:val="HideTWBInt"/>
        </w:rPr>
        <w:t>{14/11/2025}</w:t>
      </w:r>
      <w:r w:rsidRPr="00A539A5">
        <w:t>14.11.2025</w:t>
      </w:r>
      <w:r w:rsidRPr="00A539A5">
        <w:rPr>
          <w:rStyle w:val="HideTWBExt"/>
        </w:rPr>
        <w:t>&lt;/Date&gt;</w:t>
      </w:r>
    </w:p>
    <w:p w14:paraId="0C5B6CAE" w14:textId="77777777" w:rsidR="00A80361" w:rsidRPr="00A539A5" w:rsidRDefault="00A80361" w:rsidP="00A80361">
      <w:pPr>
        <w:pStyle w:val="CoverDocType"/>
      </w:pPr>
      <w:r w:rsidRPr="00A539A5">
        <w:rPr>
          <w:rStyle w:val="HideTWBExt"/>
        </w:rPr>
        <w:t>&lt;TypeAM&gt;</w:t>
      </w:r>
      <w:r w:rsidRPr="00A539A5">
        <w:t>ÄNDERUNGSANTRÄGE</w:t>
      </w:r>
      <w:r w:rsidRPr="00A539A5">
        <w:rPr>
          <w:rStyle w:val="HideTWBExt"/>
        </w:rPr>
        <w:t>&lt;/TypeAM&gt;</w:t>
      </w:r>
    </w:p>
    <w:p w14:paraId="2A64F7C0" w14:textId="4F8DB7B5" w:rsidR="00A80361" w:rsidRPr="00A539A5" w:rsidRDefault="00A80361" w:rsidP="00A80361">
      <w:pPr>
        <w:pStyle w:val="CoverDocType24a"/>
      </w:pPr>
      <w:r w:rsidRPr="00A539A5">
        <w:rPr>
          <w:rStyle w:val="HideTWBExt"/>
        </w:rPr>
        <w:t>&lt;RangeAM&gt;</w:t>
      </w:r>
      <w:r w:rsidRPr="00A539A5">
        <w:t>1</w:t>
      </w:r>
      <w:r w:rsidR="00B224DC">
        <w:t> – </w:t>
      </w:r>
      <w:r w:rsidRPr="00A539A5">
        <w:t>111</w:t>
      </w:r>
      <w:r w:rsidRPr="00A539A5">
        <w:rPr>
          <w:rStyle w:val="HideTWBExt"/>
        </w:rPr>
        <w:t>&lt;/RangeAM&gt;</w:t>
      </w:r>
    </w:p>
    <w:p w14:paraId="7E813E7D" w14:textId="77777777" w:rsidR="00A80361" w:rsidRPr="00A539A5" w:rsidRDefault="00A80361" w:rsidP="00A80361">
      <w:pPr>
        <w:pStyle w:val="CoverBold"/>
      </w:pPr>
      <w:r w:rsidRPr="00A539A5">
        <w:rPr>
          <w:rStyle w:val="HideTWBExt"/>
        </w:rPr>
        <w:t>&lt;TitreType&gt;</w:t>
      </w:r>
      <w:r w:rsidRPr="00A539A5">
        <w:t>Entwurf eines Berichts</w:t>
      </w:r>
      <w:r w:rsidRPr="00A539A5">
        <w:rPr>
          <w:rStyle w:val="HideTWBExt"/>
        </w:rPr>
        <w:t>&lt;/TitreType&gt;</w:t>
      </w:r>
    </w:p>
    <w:p w14:paraId="3F473506" w14:textId="77777777" w:rsidR="00A80361" w:rsidRPr="00A539A5" w:rsidRDefault="00A80361" w:rsidP="00A80361">
      <w:pPr>
        <w:pStyle w:val="CoverBold"/>
      </w:pPr>
      <w:r w:rsidRPr="00A539A5">
        <w:rPr>
          <w:rStyle w:val="HideTWBExt"/>
        </w:rPr>
        <w:t>&lt;Rapporteur&gt;</w:t>
      </w:r>
      <w:r w:rsidRPr="00A539A5">
        <w:t>Olivier Chastel</w:t>
      </w:r>
      <w:r w:rsidRPr="00A539A5">
        <w:rPr>
          <w:rStyle w:val="HideTWBExt"/>
        </w:rPr>
        <w:t>&lt;/Rapporteur&gt;</w:t>
      </w:r>
    </w:p>
    <w:p w14:paraId="29CA0B83" w14:textId="77777777" w:rsidR="00A80361" w:rsidRPr="00A539A5" w:rsidRDefault="00A80361" w:rsidP="00A80361">
      <w:pPr>
        <w:pStyle w:val="CoverNormal24a"/>
      </w:pPr>
      <w:r w:rsidRPr="00A539A5">
        <w:rPr>
          <w:rStyle w:val="HideTWBExt"/>
        </w:rPr>
        <w:t>&lt;DocRefPE&gt;</w:t>
      </w:r>
      <w:r w:rsidRPr="00A539A5">
        <w:t>(PE778.327v01-00)</w:t>
      </w:r>
      <w:r w:rsidRPr="00A539A5">
        <w:rPr>
          <w:rStyle w:val="HideTWBExt"/>
        </w:rPr>
        <w:t>&lt;/DocRefPE&gt;</w:t>
      </w:r>
    </w:p>
    <w:p w14:paraId="47285C62" w14:textId="77777777" w:rsidR="00A80361" w:rsidRPr="00A539A5" w:rsidRDefault="00A80361" w:rsidP="00A80361">
      <w:pPr>
        <w:pStyle w:val="CoverNormal"/>
      </w:pPr>
      <w:r w:rsidRPr="00A539A5">
        <w:rPr>
          <w:rStyle w:val="HideTWBExt"/>
        </w:rPr>
        <w:t>&lt;Titre&gt;</w:t>
      </w:r>
      <w:r w:rsidRPr="00A539A5">
        <w:t>Auswahl von Leistungsindikatoren für Rechnungsprüfung und Haushaltskontrolle im Rahmen von Finanzierungsmaßnahmen zur Förderung der europäischen Wettbewerbsfähigkeit in der Zukunft</w:t>
      </w:r>
      <w:r w:rsidRPr="00A539A5">
        <w:rPr>
          <w:rStyle w:val="HideTWBExt"/>
        </w:rPr>
        <w:t>&lt;/Titre&gt;</w:t>
      </w:r>
    </w:p>
    <w:p w14:paraId="726CF37D" w14:textId="77777777" w:rsidR="00A80361" w:rsidRPr="00A539A5" w:rsidRDefault="00A80361" w:rsidP="00A80361">
      <w:pPr>
        <w:pStyle w:val="CoverNormal24a"/>
      </w:pPr>
      <w:r w:rsidRPr="00A539A5">
        <w:rPr>
          <w:rStyle w:val="HideTWBExt"/>
        </w:rPr>
        <w:t>&lt;DocRef&gt;</w:t>
      </w:r>
      <w:r w:rsidRPr="00A539A5">
        <w:t>(2025/2034(INI))</w:t>
      </w:r>
      <w:r w:rsidRPr="00A539A5">
        <w:rPr>
          <w:rStyle w:val="HideTWBExt"/>
        </w:rPr>
        <w:t>&lt;/DocRef&gt;</w:t>
      </w:r>
    </w:p>
    <w:p w14:paraId="620F7D8F" w14:textId="77777777" w:rsidR="000A7E23" w:rsidRPr="00A539A5" w:rsidRDefault="003A68E9">
      <w:r w:rsidRPr="00A539A5">
        <w:br w:type="page"/>
      </w:r>
      <w:r w:rsidRPr="00A539A5">
        <w:lastRenderedPageBreak/>
        <w:t>AM_Com_NonLegReport</w:t>
      </w:r>
    </w:p>
    <w:p w14:paraId="72BCBD52" w14:textId="6C921447" w:rsidR="00A80361" w:rsidRPr="00A539A5" w:rsidRDefault="003A68E9" w:rsidP="00A80361">
      <w:pPr>
        <w:pStyle w:val="AmNumberTabs"/>
      </w:pPr>
      <w:r w:rsidRPr="00A539A5">
        <w:br w:type="page"/>
      </w:r>
      <w:r w:rsidR="00A80361" w:rsidRPr="00A539A5">
        <w:rPr>
          <w:rStyle w:val="HideTWBExt"/>
          <w:b w:val="0"/>
        </w:rPr>
        <w:lastRenderedPageBreak/>
        <w:t>&lt;RepeatBlock-Amend&gt;</w:t>
      </w:r>
      <w:r w:rsidR="00A80361" w:rsidRPr="00A539A5">
        <w:rPr>
          <w:rStyle w:val="HideTWBExt"/>
        </w:rPr>
        <w:t>&lt;Amend&gt;</w:t>
      </w:r>
      <w:r w:rsidR="00A80361" w:rsidRPr="00A539A5">
        <w:t>Änderungsantrag</w:t>
      </w:r>
      <w:r w:rsidR="00A80361" w:rsidRPr="00A539A5">
        <w:tab/>
      </w:r>
      <w:r w:rsidR="00A80361" w:rsidRPr="00A539A5">
        <w:tab/>
      </w:r>
      <w:r w:rsidR="00A80361" w:rsidRPr="00A539A5">
        <w:rPr>
          <w:rStyle w:val="HideTWBExt"/>
        </w:rPr>
        <w:t>&lt;NumAm&gt;</w:t>
      </w:r>
      <w:r w:rsidR="00A80361" w:rsidRPr="00A539A5">
        <w:t>1</w:t>
      </w:r>
      <w:r w:rsidR="00A80361" w:rsidRPr="00A539A5">
        <w:rPr>
          <w:rStyle w:val="HideTWBExt"/>
        </w:rPr>
        <w:t>&lt;/NumAm&gt;</w:t>
      </w:r>
    </w:p>
    <w:p w14:paraId="4DB7F038" w14:textId="77777777" w:rsidR="00A80361" w:rsidRPr="00A539A5" w:rsidRDefault="00A80361" w:rsidP="00A80361">
      <w:pPr>
        <w:pStyle w:val="NormalBold"/>
      </w:pPr>
      <w:r w:rsidRPr="00A539A5">
        <w:rPr>
          <w:rStyle w:val="HideTWBExt"/>
          <w:b w:val="0"/>
        </w:rPr>
        <w:t>&lt;RepeatBlock-By&gt;&lt;Members&gt;</w:t>
      </w:r>
      <w:r w:rsidRPr="00A539A5">
        <w:t>Kinga Kollár</w:t>
      </w:r>
      <w:r w:rsidRPr="00A539A5">
        <w:rPr>
          <w:rStyle w:val="HideTWBExt"/>
          <w:b w:val="0"/>
        </w:rPr>
        <w:t>&lt;/Members&gt;</w:t>
      </w:r>
    </w:p>
    <w:p w14:paraId="248770E2" w14:textId="77777777" w:rsidR="00A80361" w:rsidRPr="00A539A5" w:rsidRDefault="00A80361" w:rsidP="00A80361">
      <w:pPr>
        <w:pStyle w:val="NormalBold"/>
      </w:pPr>
      <w:r w:rsidRPr="00A539A5">
        <w:rPr>
          <w:rStyle w:val="HideTWBExt"/>
          <w:b w:val="0"/>
        </w:rPr>
        <w:t>&lt;/RepeatBlock-By&gt;</w:t>
      </w:r>
    </w:p>
    <w:p w14:paraId="7B024E1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27AA6D8" w14:textId="77777777" w:rsidR="00A80361" w:rsidRPr="00A539A5" w:rsidRDefault="00A80361" w:rsidP="00A80361">
      <w:pPr>
        <w:pStyle w:val="NormalBold"/>
      </w:pPr>
      <w:r w:rsidRPr="00A539A5">
        <w:rPr>
          <w:rStyle w:val="HideTWBExt"/>
        </w:rPr>
        <w:t>&lt;Article&gt;</w:t>
      </w:r>
      <w:r w:rsidRPr="00A539A5">
        <w:t>Bezugsvermerk 2</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43B553A" w14:textId="77777777" w:rsidTr="004E1263">
        <w:trPr>
          <w:trHeight w:hRule="exact" w:val="240"/>
          <w:jc w:val="center"/>
        </w:trPr>
        <w:tc>
          <w:tcPr>
            <w:tcW w:w="9752" w:type="dxa"/>
            <w:gridSpan w:val="2"/>
            <w:tcBorders>
              <w:top w:val="nil"/>
              <w:left w:val="nil"/>
              <w:bottom w:val="nil"/>
              <w:right w:val="nil"/>
            </w:tcBorders>
          </w:tcPr>
          <w:p w14:paraId="565F61E4" w14:textId="77777777" w:rsidR="00A80361" w:rsidRPr="00A539A5" w:rsidRDefault="00A80361" w:rsidP="004E1263"/>
        </w:tc>
      </w:tr>
      <w:tr w:rsidR="00A80361" w:rsidRPr="00A539A5" w14:paraId="5761E0DC" w14:textId="77777777" w:rsidTr="004E1263">
        <w:trPr>
          <w:trHeight w:val="240"/>
          <w:jc w:val="center"/>
        </w:trPr>
        <w:tc>
          <w:tcPr>
            <w:tcW w:w="4876" w:type="dxa"/>
            <w:tcBorders>
              <w:top w:val="nil"/>
              <w:left w:val="nil"/>
              <w:bottom w:val="nil"/>
              <w:right w:val="nil"/>
            </w:tcBorders>
          </w:tcPr>
          <w:p w14:paraId="13414D0B"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B355099" w14:textId="77777777" w:rsidR="00A80361" w:rsidRPr="00A539A5" w:rsidRDefault="00A80361" w:rsidP="004E1263">
            <w:pPr>
              <w:pStyle w:val="AmColumnHeading"/>
            </w:pPr>
            <w:r w:rsidRPr="00A539A5">
              <w:t>Geänderter Text</w:t>
            </w:r>
          </w:p>
        </w:tc>
      </w:tr>
      <w:tr w:rsidR="00A80361" w:rsidRPr="00A539A5" w14:paraId="38F64A42" w14:textId="77777777" w:rsidTr="004E1263">
        <w:trPr>
          <w:jc w:val="center"/>
        </w:trPr>
        <w:tc>
          <w:tcPr>
            <w:tcW w:w="4876" w:type="dxa"/>
            <w:tcBorders>
              <w:top w:val="nil"/>
              <w:left w:val="nil"/>
              <w:bottom w:val="nil"/>
              <w:right w:val="nil"/>
            </w:tcBorders>
          </w:tcPr>
          <w:p w14:paraId="60FC4B9C" w14:textId="77777777" w:rsidR="00A80361" w:rsidRPr="00A539A5" w:rsidRDefault="00A80361" w:rsidP="004E1263">
            <w:pPr>
              <w:pStyle w:val="Normal6a"/>
            </w:pPr>
            <w:r w:rsidRPr="00A539A5">
              <w:t>–</w:t>
            </w:r>
            <w:r w:rsidRPr="00A539A5">
              <w:tab/>
              <w:t>gestützt auf den Vertrag über die Arbeitsweise der Europäischen Union,</w:t>
            </w:r>
          </w:p>
        </w:tc>
        <w:tc>
          <w:tcPr>
            <w:tcW w:w="4876" w:type="dxa"/>
            <w:tcBorders>
              <w:top w:val="nil"/>
              <w:left w:val="nil"/>
              <w:bottom w:val="nil"/>
              <w:right w:val="nil"/>
            </w:tcBorders>
          </w:tcPr>
          <w:p w14:paraId="49ED8AE5" w14:textId="77777777" w:rsidR="00A80361" w:rsidRPr="00A539A5" w:rsidRDefault="00A80361" w:rsidP="004E1263">
            <w:pPr>
              <w:pStyle w:val="Normal6a"/>
            </w:pPr>
            <w:r w:rsidRPr="00A539A5">
              <w:t>–</w:t>
            </w:r>
            <w:r w:rsidRPr="00A539A5">
              <w:tab/>
              <w:t xml:space="preserve">gestützt auf den Vertrag über die Arbeitsweise der Europäischen Union, </w:t>
            </w:r>
            <w:r w:rsidRPr="00A539A5">
              <w:rPr>
                <w:b/>
                <w:bCs/>
                <w:i/>
                <w:iCs/>
              </w:rPr>
              <w:t>insbesondere auf Artikel 318 und Artikel 322 Absatz 1 Buchstabe a,</w:t>
            </w:r>
          </w:p>
        </w:tc>
      </w:tr>
    </w:tbl>
    <w:p w14:paraId="5B8BA25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6E0A234" w14:textId="77777777" w:rsidR="00A80361" w:rsidRPr="00A539A5" w:rsidRDefault="00A80361" w:rsidP="00A80361">
      <w:r w:rsidRPr="00A539A5">
        <w:rPr>
          <w:rStyle w:val="HideTWBExt"/>
        </w:rPr>
        <w:t>&lt;/Amend&gt;</w:t>
      </w:r>
    </w:p>
    <w:p w14:paraId="32A769BC"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w:t>
      </w:r>
      <w:r w:rsidRPr="00A539A5">
        <w:rPr>
          <w:rStyle w:val="HideTWBExt"/>
        </w:rPr>
        <w:t>&lt;/NumAm&gt;</w:t>
      </w:r>
    </w:p>
    <w:p w14:paraId="5B902A03" w14:textId="77777777" w:rsidR="00A80361" w:rsidRPr="00A539A5" w:rsidRDefault="00A80361" w:rsidP="00A80361">
      <w:pPr>
        <w:pStyle w:val="NormalBold"/>
      </w:pPr>
      <w:r w:rsidRPr="00A539A5">
        <w:rPr>
          <w:rStyle w:val="HideTWBExt"/>
          <w:b w:val="0"/>
        </w:rPr>
        <w:t>&lt;RepeatBlock-By&gt;&lt;Members&gt;</w:t>
      </w:r>
      <w:r w:rsidRPr="00A539A5">
        <w:t>Julien Sanchez</w:t>
      </w:r>
      <w:r w:rsidRPr="00A539A5">
        <w:rPr>
          <w:rStyle w:val="HideTWBExt"/>
          <w:b w:val="0"/>
        </w:rPr>
        <w:t>&lt;/Members&gt;</w:t>
      </w:r>
    </w:p>
    <w:p w14:paraId="44A89154" w14:textId="77777777" w:rsidR="00A80361" w:rsidRPr="00A539A5" w:rsidRDefault="00A80361" w:rsidP="00A80361">
      <w:pPr>
        <w:pStyle w:val="NormalBold"/>
      </w:pPr>
      <w:r w:rsidRPr="00A539A5">
        <w:rPr>
          <w:rStyle w:val="HideTWBExt"/>
          <w:b w:val="0"/>
        </w:rPr>
        <w:t>&lt;/RepeatBlock-By&gt;</w:t>
      </w:r>
    </w:p>
    <w:p w14:paraId="11DC0DF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211B83E" w14:textId="77777777" w:rsidR="00A80361" w:rsidRPr="00A539A5" w:rsidRDefault="00A80361" w:rsidP="00A80361">
      <w:pPr>
        <w:pStyle w:val="NormalBold"/>
      </w:pPr>
      <w:r w:rsidRPr="00A539A5">
        <w:rPr>
          <w:rStyle w:val="HideTWBExt"/>
        </w:rPr>
        <w:t>&lt;Article&gt;</w:t>
      </w:r>
      <w:r w:rsidRPr="00A539A5">
        <w:t>Bezugsvermerk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84DACCF" w14:textId="77777777" w:rsidTr="004E1263">
        <w:trPr>
          <w:trHeight w:hRule="exact" w:val="240"/>
          <w:jc w:val="center"/>
        </w:trPr>
        <w:tc>
          <w:tcPr>
            <w:tcW w:w="9752" w:type="dxa"/>
            <w:gridSpan w:val="2"/>
            <w:tcBorders>
              <w:top w:val="nil"/>
              <w:left w:val="nil"/>
              <w:bottom w:val="nil"/>
              <w:right w:val="nil"/>
            </w:tcBorders>
          </w:tcPr>
          <w:p w14:paraId="3CD5FCBD" w14:textId="77777777" w:rsidR="00A80361" w:rsidRPr="00A539A5" w:rsidRDefault="00A80361" w:rsidP="004E1263"/>
        </w:tc>
      </w:tr>
      <w:tr w:rsidR="00A80361" w:rsidRPr="00A539A5" w14:paraId="76DAB635" w14:textId="77777777" w:rsidTr="004E1263">
        <w:trPr>
          <w:trHeight w:val="240"/>
          <w:jc w:val="center"/>
        </w:trPr>
        <w:tc>
          <w:tcPr>
            <w:tcW w:w="4876" w:type="dxa"/>
            <w:tcBorders>
              <w:top w:val="nil"/>
              <w:left w:val="nil"/>
              <w:bottom w:val="nil"/>
              <w:right w:val="nil"/>
            </w:tcBorders>
          </w:tcPr>
          <w:p w14:paraId="56EB6C5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0A86295" w14:textId="77777777" w:rsidR="00A80361" w:rsidRPr="00A539A5" w:rsidRDefault="00A80361" w:rsidP="004E1263">
            <w:pPr>
              <w:pStyle w:val="AmColumnHeading"/>
            </w:pPr>
            <w:r w:rsidRPr="00A539A5">
              <w:t>Geänderter Text</w:t>
            </w:r>
          </w:p>
        </w:tc>
      </w:tr>
      <w:tr w:rsidR="00A80361" w:rsidRPr="00A539A5" w14:paraId="78718341" w14:textId="77777777" w:rsidTr="004E1263">
        <w:trPr>
          <w:jc w:val="center"/>
        </w:trPr>
        <w:tc>
          <w:tcPr>
            <w:tcW w:w="4876" w:type="dxa"/>
            <w:tcBorders>
              <w:top w:val="nil"/>
              <w:left w:val="nil"/>
              <w:bottom w:val="nil"/>
              <w:right w:val="nil"/>
            </w:tcBorders>
          </w:tcPr>
          <w:p w14:paraId="3F8D056B" w14:textId="77777777" w:rsidR="00A80361" w:rsidRPr="00A539A5" w:rsidRDefault="00A80361" w:rsidP="004E1263">
            <w:pPr>
              <w:pStyle w:val="Normal6a"/>
            </w:pPr>
            <w:r w:rsidRPr="00A539A5">
              <w:rPr>
                <w:b/>
                <w:i/>
              </w:rPr>
              <w:t>–</w:t>
            </w:r>
            <w:r w:rsidRPr="00A539A5">
              <w:tab/>
            </w:r>
            <w:r w:rsidRPr="00A539A5">
              <w:rPr>
                <w:b/>
                <w:i/>
              </w:rPr>
              <w:t>gestützt auf die Interinstitutionelle Vereinbarung vom 16. Dezember 2020 zwischen dem Europäischen Parlament, dem Rat der Europäischen Union und der Kommission über die Haushaltsdisziplin, die Zusammenarbeit im Haushaltsbereich und die wirtschaftliche Haushaltsführung sowie über neue Eigenmittel, einschließlich eines Fahrplans im Hinblick auf die Einführung neuer Eigenmittel</w:t>
            </w:r>
            <w:r w:rsidRPr="00A539A5">
              <w:rPr>
                <w:b/>
                <w:i/>
                <w:vertAlign w:val="superscript"/>
              </w:rPr>
              <w:t>4</w:t>
            </w:r>
            <w:r w:rsidRPr="00A539A5">
              <w:rPr>
                <w:b/>
                <w:i/>
              </w:rPr>
              <w:t>,</w:t>
            </w:r>
          </w:p>
        </w:tc>
        <w:tc>
          <w:tcPr>
            <w:tcW w:w="4876" w:type="dxa"/>
            <w:tcBorders>
              <w:top w:val="nil"/>
              <w:left w:val="nil"/>
              <w:bottom w:val="nil"/>
              <w:right w:val="nil"/>
            </w:tcBorders>
          </w:tcPr>
          <w:p w14:paraId="20159E95" w14:textId="77777777" w:rsidR="00A80361" w:rsidRPr="00A539A5" w:rsidRDefault="00A80361" w:rsidP="004E1263">
            <w:pPr>
              <w:pStyle w:val="Normal6a"/>
            </w:pPr>
            <w:r w:rsidRPr="00A539A5">
              <w:rPr>
                <w:b/>
                <w:i/>
              </w:rPr>
              <w:t>entfällt</w:t>
            </w:r>
          </w:p>
        </w:tc>
      </w:tr>
      <w:tr w:rsidR="00A80361" w:rsidRPr="00A539A5" w14:paraId="21EFE21A" w14:textId="77777777" w:rsidTr="004E1263">
        <w:trPr>
          <w:jc w:val="center"/>
        </w:trPr>
        <w:tc>
          <w:tcPr>
            <w:tcW w:w="4876" w:type="dxa"/>
            <w:tcBorders>
              <w:top w:val="nil"/>
              <w:left w:val="nil"/>
              <w:bottom w:val="nil"/>
              <w:right w:val="nil"/>
            </w:tcBorders>
          </w:tcPr>
          <w:p w14:paraId="35C55F9B" w14:textId="77777777" w:rsidR="00A80361" w:rsidRPr="00A539A5" w:rsidRDefault="00A80361" w:rsidP="004E1263">
            <w:pPr>
              <w:pStyle w:val="Normal6a"/>
            </w:pPr>
            <w:r w:rsidRPr="00A539A5">
              <w:rPr>
                <w:b/>
                <w:i/>
              </w:rPr>
              <w:t>_________________</w:t>
            </w:r>
          </w:p>
        </w:tc>
        <w:tc>
          <w:tcPr>
            <w:tcW w:w="4876" w:type="dxa"/>
            <w:tcBorders>
              <w:top w:val="nil"/>
              <w:left w:val="nil"/>
              <w:bottom w:val="nil"/>
              <w:right w:val="nil"/>
            </w:tcBorders>
          </w:tcPr>
          <w:p w14:paraId="6FF1950C" w14:textId="77777777" w:rsidR="00A80361" w:rsidRPr="00A539A5" w:rsidRDefault="00A80361" w:rsidP="004E1263"/>
        </w:tc>
      </w:tr>
      <w:tr w:rsidR="00A80361" w:rsidRPr="00A539A5" w14:paraId="6316442B" w14:textId="77777777" w:rsidTr="004E1263">
        <w:trPr>
          <w:jc w:val="center"/>
        </w:trPr>
        <w:tc>
          <w:tcPr>
            <w:tcW w:w="4876" w:type="dxa"/>
            <w:tcBorders>
              <w:top w:val="nil"/>
              <w:left w:val="nil"/>
              <w:bottom w:val="nil"/>
              <w:right w:val="nil"/>
            </w:tcBorders>
          </w:tcPr>
          <w:p w14:paraId="0AC1B2ED" w14:textId="77777777" w:rsidR="00A80361" w:rsidRPr="00A539A5" w:rsidRDefault="00A80361" w:rsidP="004E1263">
            <w:pPr>
              <w:pStyle w:val="Normal6a"/>
            </w:pPr>
            <w:r w:rsidRPr="00A539A5">
              <w:rPr>
                <w:b/>
                <w:bCs/>
                <w:i/>
                <w:iCs/>
                <w:vertAlign w:val="superscript"/>
              </w:rPr>
              <w:t>4</w:t>
            </w:r>
            <w:r w:rsidRPr="00A539A5">
              <w:rPr>
                <w:b/>
                <w:bCs/>
                <w:i/>
                <w:iCs/>
              </w:rPr>
              <w:tab/>
              <w:t>ABl. L 433 I vom 22.12.2020, S. 28, ELI:</w:t>
            </w:r>
            <w:r w:rsidRPr="00A539A5">
              <w:rPr>
                <w:b/>
                <w:i/>
              </w:rPr>
              <w:t xml:space="preserve"> http://data.europa.eu/eli/agree_interinstit/2020/1222/oj.</w:t>
            </w:r>
          </w:p>
        </w:tc>
        <w:tc>
          <w:tcPr>
            <w:tcW w:w="4876" w:type="dxa"/>
            <w:tcBorders>
              <w:top w:val="nil"/>
              <w:left w:val="nil"/>
              <w:bottom w:val="nil"/>
              <w:right w:val="nil"/>
            </w:tcBorders>
          </w:tcPr>
          <w:p w14:paraId="43F9D968" w14:textId="77777777" w:rsidR="00A80361" w:rsidRPr="00A539A5" w:rsidRDefault="00A80361" w:rsidP="004E1263"/>
        </w:tc>
      </w:tr>
    </w:tbl>
    <w:p w14:paraId="68421A35"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{FR}</w:t>
      </w:r>
      <w:r w:rsidRPr="00B224DC">
        <w:rPr>
          <w:lang w:val="sv-SE"/>
        </w:rPr>
        <w:t>fr</w:t>
      </w:r>
      <w:r w:rsidRPr="00B224DC">
        <w:rPr>
          <w:rStyle w:val="HideTWBExt"/>
          <w:lang w:val="sv-SE"/>
        </w:rPr>
        <w:t>&lt;/Original&gt;</w:t>
      </w:r>
    </w:p>
    <w:p w14:paraId="4AF4555F" w14:textId="77777777" w:rsidR="00A80361" w:rsidRPr="00B224DC" w:rsidRDefault="00A80361" w:rsidP="00A80361">
      <w:pPr>
        <w:rPr>
          <w:lang w:val="sv-SE"/>
        </w:rPr>
      </w:pPr>
      <w:r w:rsidRPr="00B224DC">
        <w:rPr>
          <w:rStyle w:val="HideTWBExt"/>
          <w:lang w:val="sv-SE"/>
        </w:rPr>
        <w:t>&lt;/Amend&gt;</w:t>
      </w:r>
    </w:p>
    <w:p w14:paraId="5C529AC6"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3</w:t>
      </w:r>
      <w:r w:rsidRPr="00B224DC">
        <w:rPr>
          <w:rStyle w:val="HideTWBExt"/>
          <w:lang w:val="sv-SE"/>
        </w:rPr>
        <w:t>&lt;/NumAm&gt;</w:t>
      </w:r>
    </w:p>
    <w:p w14:paraId="68089178"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2BC185E2" w14:textId="77777777" w:rsidR="00A80361" w:rsidRPr="00B224DC" w:rsidRDefault="00A80361" w:rsidP="00A80361">
      <w:pPr>
        <w:pStyle w:val="NormalBold"/>
        <w:rPr>
          <w:lang w:val="sv-SE"/>
        </w:rPr>
      </w:pPr>
      <w:r w:rsidRPr="00B224DC">
        <w:rPr>
          <w:rStyle w:val="HideTWBExt"/>
          <w:b w:val="0"/>
          <w:lang w:val="sv-SE"/>
        </w:rPr>
        <w:t>&lt;/RepeatBlock-By&gt;</w:t>
      </w:r>
    </w:p>
    <w:p w14:paraId="3A39E80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A87EFFF" w14:textId="77777777" w:rsidR="00A80361" w:rsidRPr="00A539A5" w:rsidRDefault="00A80361" w:rsidP="00A80361">
      <w:pPr>
        <w:pStyle w:val="NormalBold"/>
      </w:pPr>
      <w:r w:rsidRPr="00A539A5">
        <w:rPr>
          <w:rStyle w:val="HideTWBExt"/>
        </w:rPr>
        <w:t>&lt;Article&gt;</w:t>
      </w:r>
      <w:r w:rsidRPr="00A539A5">
        <w:t>Erwägung A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311274B" w14:textId="77777777" w:rsidTr="004E1263">
        <w:trPr>
          <w:trHeight w:hRule="exact" w:val="240"/>
          <w:jc w:val="center"/>
        </w:trPr>
        <w:tc>
          <w:tcPr>
            <w:tcW w:w="9752" w:type="dxa"/>
            <w:gridSpan w:val="2"/>
            <w:tcBorders>
              <w:top w:val="nil"/>
              <w:left w:val="nil"/>
              <w:bottom w:val="nil"/>
              <w:right w:val="nil"/>
            </w:tcBorders>
          </w:tcPr>
          <w:p w14:paraId="2C0EE919" w14:textId="77777777" w:rsidR="00A80361" w:rsidRPr="00A539A5" w:rsidRDefault="00A80361" w:rsidP="004E1263"/>
        </w:tc>
      </w:tr>
      <w:tr w:rsidR="00A80361" w:rsidRPr="00A539A5" w14:paraId="236133FA" w14:textId="77777777" w:rsidTr="004E1263">
        <w:trPr>
          <w:trHeight w:val="240"/>
          <w:jc w:val="center"/>
        </w:trPr>
        <w:tc>
          <w:tcPr>
            <w:tcW w:w="4876" w:type="dxa"/>
            <w:tcBorders>
              <w:top w:val="nil"/>
              <w:left w:val="nil"/>
              <w:bottom w:val="nil"/>
              <w:right w:val="nil"/>
            </w:tcBorders>
          </w:tcPr>
          <w:p w14:paraId="541D3F7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1187C32" w14:textId="77777777" w:rsidR="00A80361" w:rsidRPr="00A539A5" w:rsidRDefault="00A80361" w:rsidP="004E1263">
            <w:pPr>
              <w:pStyle w:val="AmColumnHeading"/>
            </w:pPr>
            <w:r w:rsidRPr="00A539A5">
              <w:t>Geänderter Text</w:t>
            </w:r>
          </w:p>
        </w:tc>
      </w:tr>
      <w:tr w:rsidR="00A80361" w:rsidRPr="00A539A5" w14:paraId="55AC61C2" w14:textId="77777777" w:rsidTr="004E1263">
        <w:trPr>
          <w:jc w:val="center"/>
        </w:trPr>
        <w:tc>
          <w:tcPr>
            <w:tcW w:w="4876" w:type="dxa"/>
            <w:tcBorders>
              <w:top w:val="nil"/>
              <w:left w:val="nil"/>
              <w:bottom w:val="nil"/>
              <w:right w:val="nil"/>
            </w:tcBorders>
          </w:tcPr>
          <w:p w14:paraId="6313BEEF" w14:textId="77777777" w:rsidR="00A80361" w:rsidRPr="00A539A5" w:rsidRDefault="00A80361" w:rsidP="004E1263">
            <w:pPr>
              <w:pStyle w:val="Normal6a"/>
            </w:pPr>
          </w:p>
        </w:tc>
        <w:tc>
          <w:tcPr>
            <w:tcW w:w="4876" w:type="dxa"/>
            <w:tcBorders>
              <w:top w:val="nil"/>
              <w:left w:val="nil"/>
              <w:bottom w:val="nil"/>
              <w:right w:val="nil"/>
            </w:tcBorders>
          </w:tcPr>
          <w:p w14:paraId="0790B640" w14:textId="77777777" w:rsidR="00A80361" w:rsidRPr="00A539A5" w:rsidRDefault="00A80361" w:rsidP="004E1263">
            <w:pPr>
              <w:pStyle w:val="Normal6a"/>
            </w:pPr>
            <w:r w:rsidRPr="00A539A5">
              <w:rPr>
                <w:b/>
                <w:i/>
              </w:rPr>
              <w:t>Aa.</w:t>
            </w:r>
            <w:r w:rsidRPr="00A539A5">
              <w:tab/>
            </w:r>
            <w:r w:rsidRPr="00A539A5">
              <w:rPr>
                <w:b/>
                <w:i/>
              </w:rPr>
              <w:t>in der Erwägung, dass die Kommission gemäß Artikel 318 AEUV verpflichtet ist, dem Parlament und dem Rat jährlich die Rechnung des abgelaufenen Haushaltsjahres für die Rechnungsvorgänge des Haushaltsplans vorzulegen sowie einen Evaluierungsbericht zu den Finanzen der Union zu übermitteln, der sich auf die erzielten Ergebnisse stützt; in der Erwägung, dass darüber hinaus auf der Grundlage von Artikel 322 der Haushaltsordnung des AEUV die Ausführung des Haushaltsplans und die Vorlage und Prüfung von Rechnungsabschlüssen festgelegt werden sollten; in der Erwägung, dass durch die Verwendung geeigneter, verlässlicher und transparenter Indikatoren für die Ergebniserzielung und zu Prüfungszwecken sich die Bewertung des Haushaltsvollzugs und der Vergleich auf Jahresbasis durch das Parlament und den Rat verbessern lassen;</w:t>
            </w:r>
          </w:p>
        </w:tc>
      </w:tr>
    </w:tbl>
    <w:p w14:paraId="512F2545"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18B5A115" w14:textId="77777777" w:rsidR="00A80361" w:rsidRPr="00B224DC" w:rsidRDefault="00A80361" w:rsidP="00A80361">
      <w:pPr>
        <w:rPr>
          <w:lang w:val="sv-SE"/>
        </w:rPr>
      </w:pPr>
      <w:r w:rsidRPr="00B224DC">
        <w:rPr>
          <w:rStyle w:val="HideTWBExt"/>
          <w:lang w:val="sv-SE"/>
        </w:rPr>
        <w:t>&lt;/Amend&gt;</w:t>
      </w:r>
    </w:p>
    <w:p w14:paraId="7A81B1B2"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w:t>
      </w:r>
      <w:r w:rsidRPr="00B224DC">
        <w:rPr>
          <w:rStyle w:val="HideTWBExt"/>
          <w:lang w:val="sv-SE"/>
        </w:rPr>
        <w:t>&lt;/NumAm&gt;</w:t>
      </w:r>
    </w:p>
    <w:p w14:paraId="5C8AE329"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57399281" w14:textId="77777777" w:rsidR="00A80361" w:rsidRPr="00B224DC" w:rsidRDefault="00A80361" w:rsidP="00A80361">
      <w:pPr>
        <w:pStyle w:val="NormalBold"/>
        <w:rPr>
          <w:lang w:val="sv-SE"/>
        </w:rPr>
      </w:pPr>
      <w:r w:rsidRPr="00B224DC">
        <w:rPr>
          <w:rStyle w:val="HideTWBExt"/>
          <w:b w:val="0"/>
          <w:lang w:val="sv-SE"/>
        </w:rPr>
        <w:t>&lt;/RepeatBlock-By&gt;</w:t>
      </w:r>
    </w:p>
    <w:p w14:paraId="56B64D4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AC09F80" w14:textId="77777777" w:rsidR="00A80361" w:rsidRPr="00A539A5" w:rsidRDefault="00A80361" w:rsidP="00A80361">
      <w:pPr>
        <w:pStyle w:val="NormalBold"/>
      </w:pPr>
      <w:r w:rsidRPr="00A539A5">
        <w:rPr>
          <w:rStyle w:val="HideTWBExt"/>
        </w:rPr>
        <w:t>&lt;Article&gt;</w:t>
      </w:r>
      <w:r w:rsidRPr="00A539A5">
        <w:t>Erwägung B</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B5F1EE1" w14:textId="77777777" w:rsidTr="004E1263">
        <w:trPr>
          <w:trHeight w:hRule="exact" w:val="240"/>
          <w:jc w:val="center"/>
        </w:trPr>
        <w:tc>
          <w:tcPr>
            <w:tcW w:w="9752" w:type="dxa"/>
            <w:gridSpan w:val="2"/>
            <w:tcBorders>
              <w:top w:val="nil"/>
              <w:left w:val="nil"/>
              <w:bottom w:val="nil"/>
              <w:right w:val="nil"/>
            </w:tcBorders>
          </w:tcPr>
          <w:p w14:paraId="3AB3B623" w14:textId="77777777" w:rsidR="00A80361" w:rsidRPr="00A539A5" w:rsidRDefault="00A80361" w:rsidP="004E1263"/>
        </w:tc>
      </w:tr>
      <w:tr w:rsidR="00A80361" w:rsidRPr="00A539A5" w14:paraId="4E7F3C4D" w14:textId="77777777" w:rsidTr="004E1263">
        <w:trPr>
          <w:trHeight w:val="240"/>
          <w:jc w:val="center"/>
        </w:trPr>
        <w:tc>
          <w:tcPr>
            <w:tcW w:w="4876" w:type="dxa"/>
            <w:tcBorders>
              <w:top w:val="nil"/>
              <w:left w:val="nil"/>
              <w:bottom w:val="nil"/>
              <w:right w:val="nil"/>
            </w:tcBorders>
          </w:tcPr>
          <w:p w14:paraId="2B30602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9E482EA" w14:textId="77777777" w:rsidR="00A80361" w:rsidRPr="00A539A5" w:rsidRDefault="00A80361" w:rsidP="004E1263">
            <w:pPr>
              <w:pStyle w:val="AmColumnHeading"/>
            </w:pPr>
            <w:r w:rsidRPr="00A539A5">
              <w:t>Geänderter Text</w:t>
            </w:r>
          </w:p>
        </w:tc>
      </w:tr>
      <w:tr w:rsidR="00A80361" w:rsidRPr="00A539A5" w14:paraId="469B8B4E" w14:textId="77777777" w:rsidTr="004E1263">
        <w:trPr>
          <w:jc w:val="center"/>
        </w:trPr>
        <w:tc>
          <w:tcPr>
            <w:tcW w:w="4876" w:type="dxa"/>
            <w:tcBorders>
              <w:top w:val="nil"/>
              <w:left w:val="nil"/>
              <w:bottom w:val="nil"/>
              <w:right w:val="nil"/>
            </w:tcBorders>
          </w:tcPr>
          <w:p w14:paraId="02392207" w14:textId="77777777" w:rsidR="00A80361" w:rsidRPr="00A539A5" w:rsidRDefault="00A80361" w:rsidP="004E1263">
            <w:pPr>
              <w:pStyle w:val="Normal6a"/>
            </w:pPr>
            <w:r w:rsidRPr="00A539A5">
              <w:t>B.</w:t>
            </w:r>
            <w:r w:rsidRPr="00A539A5">
              <w:tab/>
              <w:t xml:space="preserve">in der Erwägung, dass im Einklang mit der Haushaltsordnung eine Verbindung zwischen den festgelegten Zielen und den Leistungsindikatoren, den Ergebnissen und den Grundsätzen der Sparsamkeit, der Wirtschaftlichkeit und der Wirksamkeit hergestellt werden sollte; in der Erwägung, dass die Fortschritte bei der Verwirklichung der Ziele anhand von Leistungsindikatoren überwacht werden sollten, die relevant, anerkannt, zuverlässig, unkompliziert und solide </w:t>
            </w:r>
            <w:r w:rsidRPr="00A539A5">
              <w:rPr>
                <w:b/>
                <w:bCs/>
                <w:i/>
                <w:iCs/>
              </w:rPr>
              <w:t>sind</w:t>
            </w:r>
            <w:r w:rsidRPr="00A539A5">
              <w:t xml:space="preserve"> und auf weithin anerkannten wissenschaftlichen Erkenntnissen beruhen; in der Erwägung, dass gegebenenfalls eine wirksame, transparente und umfassende Methodik festgelegt werden sollte;</w:t>
            </w:r>
          </w:p>
        </w:tc>
        <w:tc>
          <w:tcPr>
            <w:tcW w:w="4876" w:type="dxa"/>
            <w:tcBorders>
              <w:top w:val="nil"/>
              <w:left w:val="nil"/>
              <w:bottom w:val="nil"/>
              <w:right w:val="nil"/>
            </w:tcBorders>
          </w:tcPr>
          <w:p w14:paraId="64DB2807" w14:textId="77777777" w:rsidR="00A80361" w:rsidRPr="00A539A5" w:rsidRDefault="00A80361" w:rsidP="004E1263">
            <w:pPr>
              <w:pStyle w:val="Normal6a"/>
            </w:pPr>
            <w:r w:rsidRPr="00A539A5">
              <w:t>B.</w:t>
            </w:r>
            <w:r w:rsidRPr="00A539A5">
              <w:tab/>
              <w:t xml:space="preserve">in der Erwägung, dass im Einklang mit der Haushaltsordnung eine Verbindung zwischen den festgelegten Zielen und den Leistungsindikatoren, den Ergebnissen und den Grundsätzen der Sparsamkeit, der Wirtschaftlichkeit und der Wirksamkeit hergestellt werden sollte; in der Erwägung, dass </w:t>
            </w:r>
            <w:r w:rsidRPr="00A539A5">
              <w:rPr>
                <w:b/>
                <w:bCs/>
                <w:i/>
                <w:iCs/>
              </w:rPr>
              <w:t>die Neufassung der Haushaltsordnung von 2024 die Rechtsgrundlage des Leistungsrahmens gefestigt hat und bestätigt, dass</w:t>
            </w:r>
            <w:r w:rsidRPr="00A539A5">
              <w:t xml:space="preserve"> die Fortschritte bei der Verwirklichung der Ziele anhand von Leistungsindikatoren überwacht werden sollten, die </w:t>
            </w:r>
            <w:r w:rsidRPr="00A539A5">
              <w:rPr>
                <w:b/>
                <w:bCs/>
                <w:i/>
                <w:iCs/>
              </w:rPr>
              <w:t>die RACER-Kriterien (</w:t>
            </w:r>
            <w:r w:rsidRPr="00A539A5">
              <w:t xml:space="preserve">relevant, anerkannt, zuverlässig, unkompliziert und solide </w:t>
            </w:r>
            <w:r w:rsidRPr="00A539A5">
              <w:rPr>
                <w:b/>
                <w:bCs/>
                <w:i/>
                <w:iCs/>
              </w:rPr>
              <w:t>)</w:t>
            </w:r>
            <w:r w:rsidRPr="00A539A5">
              <w:t xml:space="preserve"> </w:t>
            </w:r>
            <w:r w:rsidRPr="00A539A5">
              <w:rPr>
                <w:b/>
                <w:bCs/>
                <w:i/>
                <w:iCs/>
              </w:rPr>
              <w:t>erfüllen</w:t>
            </w:r>
            <w:r w:rsidRPr="00A539A5">
              <w:t xml:space="preserve">, und auf weithin anerkannten wissenschaftlichen Erkenntnissen beruhen </w:t>
            </w:r>
            <w:r w:rsidRPr="00A539A5">
              <w:rPr>
                <w:b/>
                <w:bCs/>
                <w:i/>
                <w:iCs/>
              </w:rPr>
              <w:t>und gegebenenfalls nach Geschlecht aufgeschlüsselt und aggregierbar sind</w:t>
            </w:r>
            <w:r w:rsidRPr="00A539A5">
              <w:t>; in der Erwägung, dass gegebenenfalls eine wirksame, transparente und umfassende Methodik festgelegt werden sollte;</w:t>
            </w:r>
          </w:p>
        </w:tc>
      </w:tr>
    </w:tbl>
    <w:p w14:paraId="583C1C5B"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518B3EA" w14:textId="77777777" w:rsidR="00A80361" w:rsidRPr="00A539A5" w:rsidRDefault="00A80361" w:rsidP="00A80361">
      <w:r w:rsidRPr="00A539A5">
        <w:rPr>
          <w:rStyle w:val="HideTWBExt"/>
        </w:rPr>
        <w:t>&lt;/Amend&gt;</w:t>
      </w:r>
    </w:p>
    <w:p w14:paraId="3BAD93F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w:t>
      </w:r>
      <w:r w:rsidRPr="00A539A5">
        <w:rPr>
          <w:rStyle w:val="HideTWBExt"/>
        </w:rPr>
        <w:t>&lt;/NumAm&gt;</w:t>
      </w:r>
    </w:p>
    <w:p w14:paraId="0D1125F9"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65EA7561"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6EA605B8" w14:textId="77777777" w:rsidR="00A80361" w:rsidRPr="00A539A5" w:rsidRDefault="00A80361" w:rsidP="00A80361">
      <w:pPr>
        <w:pStyle w:val="NormalBold"/>
      </w:pPr>
      <w:r w:rsidRPr="00A539A5">
        <w:rPr>
          <w:rStyle w:val="HideTWBExt"/>
          <w:b w:val="0"/>
        </w:rPr>
        <w:t>&lt;/RepeatBlock-By&gt;</w:t>
      </w:r>
    </w:p>
    <w:p w14:paraId="72364AD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7E31D90" w14:textId="77777777" w:rsidR="00A80361" w:rsidRPr="00A539A5" w:rsidRDefault="00A80361" w:rsidP="00A80361">
      <w:pPr>
        <w:pStyle w:val="NormalBold"/>
      </w:pPr>
      <w:r w:rsidRPr="00A539A5">
        <w:rPr>
          <w:rStyle w:val="HideTWBExt"/>
        </w:rPr>
        <w:t>&lt;Article&gt;</w:t>
      </w:r>
      <w:r w:rsidRPr="00A539A5">
        <w:t>Erwägung B</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F6A9578" w14:textId="77777777" w:rsidTr="004E1263">
        <w:trPr>
          <w:trHeight w:hRule="exact" w:val="240"/>
          <w:jc w:val="center"/>
        </w:trPr>
        <w:tc>
          <w:tcPr>
            <w:tcW w:w="9752" w:type="dxa"/>
            <w:gridSpan w:val="2"/>
            <w:tcBorders>
              <w:top w:val="nil"/>
              <w:left w:val="nil"/>
              <w:bottom w:val="nil"/>
              <w:right w:val="nil"/>
            </w:tcBorders>
          </w:tcPr>
          <w:p w14:paraId="4EF1DAFA" w14:textId="77777777" w:rsidR="00A80361" w:rsidRPr="00A539A5" w:rsidRDefault="00A80361" w:rsidP="004E1263"/>
        </w:tc>
      </w:tr>
      <w:tr w:rsidR="00A80361" w:rsidRPr="00A539A5" w14:paraId="527373CB" w14:textId="77777777" w:rsidTr="004E1263">
        <w:trPr>
          <w:trHeight w:val="240"/>
          <w:jc w:val="center"/>
        </w:trPr>
        <w:tc>
          <w:tcPr>
            <w:tcW w:w="4876" w:type="dxa"/>
            <w:tcBorders>
              <w:top w:val="nil"/>
              <w:left w:val="nil"/>
              <w:bottom w:val="nil"/>
              <w:right w:val="nil"/>
            </w:tcBorders>
          </w:tcPr>
          <w:p w14:paraId="26F4DE9C"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B0CBB20" w14:textId="77777777" w:rsidR="00A80361" w:rsidRPr="00A539A5" w:rsidRDefault="00A80361" w:rsidP="004E1263">
            <w:pPr>
              <w:pStyle w:val="AmColumnHeading"/>
            </w:pPr>
            <w:r w:rsidRPr="00A539A5">
              <w:t>Geänderter Text</w:t>
            </w:r>
          </w:p>
        </w:tc>
      </w:tr>
      <w:tr w:rsidR="00A80361" w:rsidRPr="00A539A5" w14:paraId="12888185" w14:textId="77777777" w:rsidTr="004E1263">
        <w:trPr>
          <w:jc w:val="center"/>
        </w:trPr>
        <w:tc>
          <w:tcPr>
            <w:tcW w:w="4876" w:type="dxa"/>
            <w:tcBorders>
              <w:top w:val="nil"/>
              <w:left w:val="nil"/>
              <w:bottom w:val="nil"/>
              <w:right w:val="nil"/>
            </w:tcBorders>
          </w:tcPr>
          <w:p w14:paraId="322E234A" w14:textId="77777777" w:rsidR="00A80361" w:rsidRPr="00A539A5" w:rsidRDefault="00A80361" w:rsidP="004E1263">
            <w:pPr>
              <w:pStyle w:val="Normal6a"/>
            </w:pPr>
            <w:r w:rsidRPr="00A539A5">
              <w:t>B.</w:t>
            </w:r>
            <w:r w:rsidRPr="00A539A5">
              <w:tab/>
              <w:t xml:space="preserve">in der Erwägung, dass im Einklang mit der Haushaltsordnung eine Verbindung zwischen den festgelegten Zielen und den Leistungsindikatoren, den Ergebnissen und den Grundsätzen der Sparsamkeit, der Wirtschaftlichkeit und der Wirksamkeit hergestellt werden sollte; in der Erwägung, dass die Fortschritte bei der Verwirklichung der Ziele anhand von Leistungsindikatoren überwacht werden sollten, die relevant, anerkannt, zuverlässig, unkompliziert und solide sind </w:t>
            </w:r>
            <w:r w:rsidRPr="00A539A5">
              <w:rPr>
                <w:b/>
                <w:bCs/>
                <w:i/>
                <w:iCs/>
              </w:rPr>
              <w:t>und</w:t>
            </w:r>
            <w:r w:rsidRPr="00A539A5">
              <w:t xml:space="preserve"> auf weithin anerkannten wissenschaftlichen Erkenntnissen beruhen; in der Erwägung, dass gegebenenfalls eine wirksame, transparente und umfassende Methodik festgelegt werden sollte;</w:t>
            </w:r>
          </w:p>
        </w:tc>
        <w:tc>
          <w:tcPr>
            <w:tcW w:w="4876" w:type="dxa"/>
            <w:tcBorders>
              <w:top w:val="nil"/>
              <w:left w:val="nil"/>
              <w:bottom w:val="nil"/>
              <w:right w:val="nil"/>
            </w:tcBorders>
          </w:tcPr>
          <w:p w14:paraId="2F0CA0FB" w14:textId="77777777" w:rsidR="00A80361" w:rsidRPr="00A539A5" w:rsidRDefault="00A80361" w:rsidP="004E1263">
            <w:pPr>
              <w:pStyle w:val="Normal6a"/>
            </w:pPr>
            <w:r w:rsidRPr="00A539A5">
              <w:t>B.</w:t>
            </w:r>
            <w:r w:rsidRPr="00A539A5">
              <w:tab/>
              <w:t>in der Erwägung, dass im Einklang mit der Haushaltsordnung eine Verbindung zwischen den festgelegten Zielen und den Leistungsindikatoren, den Ergebnissen und den Grundsätzen der Sparsamkeit, der Wirtschaftlichkeit und der Wirksamkeit hergestellt werden sollte; in der Erwägung, dass die Fortschritte bei der Verwirklichung der Ziele anhand von Leistungsindikatoren überwacht werden sollten, die relevant, anerkannt, zuverlässig, unkompliziert und solide sind</w:t>
            </w:r>
            <w:r w:rsidRPr="00A539A5">
              <w:rPr>
                <w:b/>
                <w:bCs/>
                <w:i/>
                <w:iCs/>
              </w:rPr>
              <w:t>,</w:t>
            </w:r>
            <w:r w:rsidRPr="00A539A5">
              <w:t xml:space="preserve"> auf weithin anerkannten wissenschaftlichen Erkenntnissen </w:t>
            </w:r>
            <w:r w:rsidRPr="00A539A5">
              <w:rPr>
                <w:b/>
                <w:bCs/>
                <w:i/>
                <w:iCs/>
              </w:rPr>
              <w:t xml:space="preserve">und klaren Definitionen </w:t>
            </w:r>
            <w:r w:rsidRPr="00A539A5">
              <w:t xml:space="preserve">beruhen </w:t>
            </w:r>
            <w:r w:rsidRPr="00A539A5">
              <w:rPr>
                <w:b/>
                <w:bCs/>
                <w:i/>
                <w:iCs/>
              </w:rPr>
              <w:t>und in einem offenen, maschinenlesbaren Format zur Verfügung gestellt werden</w:t>
            </w:r>
            <w:r w:rsidRPr="00A539A5">
              <w:t>; in der Erwägung, dass gegebenenfalls eine wirksame, transparente und umfassende Methodik festgelegt werden sollte;</w:t>
            </w:r>
          </w:p>
        </w:tc>
      </w:tr>
    </w:tbl>
    <w:p w14:paraId="19DD97F9"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51BD7F6" w14:textId="77777777" w:rsidR="00A80361" w:rsidRPr="00B224DC" w:rsidRDefault="00A80361" w:rsidP="00A80361">
      <w:pPr>
        <w:rPr>
          <w:lang w:val="sv-SE"/>
        </w:rPr>
      </w:pPr>
      <w:r w:rsidRPr="00B224DC">
        <w:rPr>
          <w:rStyle w:val="HideTWBExt"/>
          <w:lang w:val="sv-SE"/>
        </w:rPr>
        <w:t>&lt;/Amend&gt;</w:t>
      </w:r>
    </w:p>
    <w:p w14:paraId="62F83DF1"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6</w:t>
      </w:r>
      <w:r w:rsidRPr="00B224DC">
        <w:rPr>
          <w:rStyle w:val="HideTWBExt"/>
          <w:lang w:val="sv-SE"/>
        </w:rPr>
        <w:t>&lt;/NumAm&gt;</w:t>
      </w:r>
    </w:p>
    <w:p w14:paraId="686D263B"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3E60A3EA" w14:textId="77777777" w:rsidR="00A80361" w:rsidRPr="00B224DC" w:rsidRDefault="00A80361" w:rsidP="00A80361">
      <w:pPr>
        <w:pStyle w:val="NormalBold"/>
        <w:rPr>
          <w:lang w:val="sv-SE"/>
        </w:rPr>
      </w:pPr>
      <w:r w:rsidRPr="00B224DC">
        <w:rPr>
          <w:rStyle w:val="HideTWBExt"/>
          <w:b w:val="0"/>
          <w:lang w:val="sv-SE"/>
        </w:rPr>
        <w:t>&lt;/RepeatBlock-By&gt;</w:t>
      </w:r>
    </w:p>
    <w:p w14:paraId="1C7D12DD"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5496D5F" w14:textId="77777777" w:rsidR="00A80361" w:rsidRPr="00A539A5" w:rsidRDefault="00A80361" w:rsidP="00A80361">
      <w:pPr>
        <w:pStyle w:val="NormalBold"/>
      </w:pPr>
      <w:r w:rsidRPr="00A539A5">
        <w:rPr>
          <w:rStyle w:val="HideTWBExt"/>
        </w:rPr>
        <w:t>&lt;Article&gt;</w:t>
      </w:r>
      <w:r w:rsidRPr="00A539A5">
        <w:t>Erwägung B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54CC449" w14:textId="77777777" w:rsidTr="004E1263">
        <w:trPr>
          <w:trHeight w:hRule="exact" w:val="240"/>
          <w:jc w:val="center"/>
        </w:trPr>
        <w:tc>
          <w:tcPr>
            <w:tcW w:w="9752" w:type="dxa"/>
            <w:gridSpan w:val="2"/>
            <w:tcBorders>
              <w:top w:val="nil"/>
              <w:left w:val="nil"/>
              <w:bottom w:val="nil"/>
              <w:right w:val="nil"/>
            </w:tcBorders>
          </w:tcPr>
          <w:p w14:paraId="6CF59B1E" w14:textId="77777777" w:rsidR="00A80361" w:rsidRPr="00A539A5" w:rsidRDefault="00A80361" w:rsidP="004E1263"/>
        </w:tc>
      </w:tr>
      <w:tr w:rsidR="00A80361" w:rsidRPr="00A539A5" w14:paraId="7912878B" w14:textId="77777777" w:rsidTr="004E1263">
        <w:trPr>
          <w:trHeight w:val="240"/>
          <w:jc w:val="center"/>
        </w:trPr>
        <w:tc>
          <w:tcPr>
            <w:tcW w:w="4876" w:type="dxa"/>
            <w:tcBorders>
              <w:top w:val="nil"/>
              <w:left w:val="nil"/>
              <w:bottom w:val="nil"/>
              <w:right w:val="nil"/>
            </w:tcBorders>
          </w:tcPr>
          <w:p w14:paraId="0D12FE1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CA9619D" w14:textId="77777777" w:rsidR="00A80361" w:rsidRPr="00A539A5" w:rsidRDefault="00A80361" w:rsidP="004E1263">
            <w:pPr>
              <w:pStyle w:val="AmColumnHeading"/>
            </w:pPr>
            <w:r w:rsidRPr="00A539A5">
              <w:t>Geänderter Text</w:t>
            </w:r>
          </w:p>
        </w:tc>
      </w:tr>
      <w:tr w:rsidR="00A80361" w:rsidRPr="00A539A5" w14:paraId="07ABF48E" w14:textId="77777777" w:rsidTr="004E1263">
        <w:trPr>
          <w:jc w:val="center"/>
        </w:trPr>
        <w:tc>
          <w:tcPr>
            <w:tcW w:w="4876" w:type="dxa"/>
            <w:tcBorders>
              <w:top w:val="nil"/>
              <w:left w:val="nil"/>
              <w:bottom w:val="nil"/>
              <w:right w:val="nil"/>
            </w:tcBorders>
          </w:tcPr>
          <w:p w14:paraId="56E6D296" w14:textId="77777777" w:rsidR="00A80361" w:rsidRPr="00A539A5" w:rsidRDefault="00A80361" w:rsidP="004E1263">
            <w:pPr>
              <w:pStyle w:val="Normal6a"/>
            </w:pPr>
          </w:p>
        </w:tc>
        <w:tc>
          <w:tcPr>
            <w:tcW w:w="4876" w:type="dxa"/>
            <w:tcBorders>
              <w:top w:val="nil"/>
              <w:left w:val="nil"/>
              <w:bottom w:val="nil"/>
              <w:right w:val="nil"/>
            </w:tcBorders>
          </w:tcPr>
          <w:p w14:paraId="70299E54" w14:textId="77777777" w:rsidR="00A80361" w:rsidRPr="00A539A5" w:rsidRDefault="00A80361" w:rsidP="004E1263">
            <w:pPr>
              <w:pStyle w:val="Normal6a"/>
            </w:pPr>
            <w:r w:rsidRPr="00A539A5">
              <w:rPr>
                <w:b/>
                <w:i/>
              </w:rPr>
              <w:t>Ba.</w:t>
            </w:r>
            <w:r w:rsidRPr="00A539A5">
              <w:tab/>
            </w:r>
            <w:r w:rsidRPr="00A539A5">
              <w:rPr>
                <w:b/>
                <w:i/>
              </w:rPr>
              <w:t>in der Erwägung, dass der Vorschlag der Kommission für eine Verordnung des Europäischen Parlaments und des Rates zur Festlegung eines Ausgabenverfolgungs- und Leistungsrahmens für den Haushalt sowie anderer horizontaler Vorschriften für die Programme und Tätigkeiten der Union eine gemeinsame Rahmenregelung für leistungsbasierte Haushaltsplanung einführt; in der Erwägung, dass der Vorschlag den Begriff „Outputindikator“ als quantitativen Leistungsindikator definiert, der überwacht, was durch die Durchführung einer Tätigkeit direkt erzeugt oder gefördert wird, und den Begriff „Ergebnisindikator“ als quantitativen Leistungsindikator, der die unmittelbaren Auswirkungen der geförderten Tätigkeiten überwacht;</w:t>
            </w:r>
          </w:p>
        </w:tc>
      </w:tr>
    </w:tbl>
    <w:p w14:paraId="6AD19EC2"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6C47B01" w14:textId="77777777" w:rsidR="00A80361" w:rsidRPr="00B224DC" w:rsidRDefault="00A80361" w:rsidP="00A80361">
      <w:pPr>
        <w:rPr>
          <w:lang w:val="sv-SE"/>
        </w:rPr>
      </w:pPr>
      <w:r w:rsidRPr="00B224DC">
        <w:rPr>
          <w:rStyle w:val="HideTWBExt"/>
          <w:lang w:val="sv-SE"/>
        </w:rPr>
        <w:t>&lt;/Amend&gt;</w:t>
      </w:r>
    </w:p>
    <w:p w14:paraId="7FD22429"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w:t>
      </w:r>
      <w:r w:rsidRPr="00B224DC">
        <w:rPr>
          <w:rStyle w:val="HideTWBExt"/>
          <w:lang w:val="sv-SE"/>
        </w:rPr>
        <w:t>&lt;/NumAm&gt;</w:t>
      </w:r>
    </w:p>
    <w:p w14:paraId="3BC2325B"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24129178" w14:textId="77777777" w:rsidR="00A80361" w:rsidRPr="00B224DC" w:rsidRDefault="00A80361" w:rsidP="00A80361">
      <w:pPr>
        <w:pStyle w:val="NormalBold"/>
        <w:rPr>
          <w:lang w:val="sv-SE"/>
        </w:rPr>
      </w:pPr>
      <w:r w:rsidRPr="00B224DC">
        <w:rPr>
          <w:rStyle w:val="HideTWBExt"/>
          <w:b w:val="0"/>
          <w:lang w:val="sv-SE"/>
        </w:rPr>
        <w:t>&lt;/RepeatBlock-By&gt;</w:t>
      </w:r>
    </w:p>
    <w:p w14:paraId="77637C3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EA118BB" w14:textId="77777777" w:rsidR="00A80361" w:rsidRPr="00A539A5" w:rsidRDefault="00A80361" w:rsidP="00A80361">
      <w:pPr>
        <w:pStyle w:val="NormalBold"/>
      </w:pPr>
      <w:r w:rsidRPr="00A539A5">
        <w:rPr>
          <w:rStyle w:val="HideTWBExt"/>
        </w:rPr>
        <w:t>&lt;Article&gt;</w:t>
      </w:r>
      <w:r w:rsidRPr="00A539A5">
        <w:t>Erwägung C</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CC75ED0" w14:textId="77777777" w:rsidTr="004E1263">
        <w:trPr>
          <w:trHeight w:hRule="exact" w:val="240"/>
          <w:jc w:val="center"/>
        </w:trPr>
        <w:tc>
          <w:tcPr>
            <w:tcW w:w="9752" w:type="dxa"/>
            <w:gridSpan w:val="2"/>
            <w:tcBorders>
              <w:top w:val="nil"/>
              <w:left w:val="nil"/>
              <w:bottom w:val="nil"/>
              <w:right w:val="nil"/>
            </w:tcBorders>
          </w:tcPr>
          <w:p w14:paraId="453E942D" w14:textId="77777777" w:rsidR="00A80361" w:rsidRPr="00A539A5" w:rsidRDefault="00A80361" w:rsidP="004E1263"/>
        </w:tc>
      </w:tr>
      <w:tr w:rsidR="00A80361" w:rsidRPr="00A539A5" w14:paraId="05167FA3" w14:textId="77777777" w:rsidTr="004E1263">
        <w:trPr>
          <w:trHeight w:val="240"/>
          <w:jc w:val="center"/>
        </w:trPr>
        <w:tc>
          <w:tcPr>
            <w:tcW w:w="4876" w:type="dxa"/>
            <w:tcBorders>
              <w:top w:val="nil"/>
              <w:left w:val="nil"/>
              <w:bottom w:val="nil"/>
              <w:right w:val="nil"/>
            </w:tcBorders>
          </w:tcPr>
          <w:p w14:paraId="578D0A9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8DBD8BC" w14:textId="77777777" w:rsidR="00A80361" w:rsidRPr="00A539A5" w:rsidRDefault="00A80361" w:rsidP="004E1263">
            <w:pPr>
              <w:pStyle w:val="AmColumnHeading"/>
            </w:pPr>
            <w:r w:rsidRPr="00A539A5">
              <w:t>Geänderter Text</w:t>
            </w:r>
          </w:p>
        </w:tc>
      </w:tr>
      <w:tr w:rsidR="00A80361" w:rsidRPr="00A539A5" w14:paraId="5EF84E56" w14:textId="77777777" w:rsidTr="004E1263">
        <w:trPr>
          <w:jc w:val="center"/>
        </w:trPr>
        <w:tc>
          <w:tcPr>
            <w:tcW w:w="4876" w:type="dxa"/>
            <w:tcBorders>
              <w:top w:val="nil"/>
              <w:left w:val="nil"/>
              <w:bottom w:val="nil"/>
              <w:right w:val="nil"/>
            </w:tcBorders>
          </w:tcPr>
          <w:p w14:paraId="4B2B53CD" w14:textId="77777777" w:rsidR="00A80361" w:rsidRPr="00A539A5" w:rsidRDefault="00A80361" w:rsidP="004E1263">
            <w:pPr>
              <w:pStyle w:val="Normal6a"/>
            </w:pPr>
            <w:r w:rsidRPr="00A539A5">
              <w:t>C.</w:t>
            </w:r>
            <w:r w:rsidRPr="00A539A5">
              <w:tab/>
              <w:t xml:space="preserve">in der Erwägung, dass die Sicherstellung des nachhaltigen Wohlstands und der Wettbewerbsfähigkeit der EU </w:t>
            </w:r>
            <w:r w:rsidRPr="00A539A5">
              <w:rPr>
                <w:b/>
                <w:bCs/>
                <w:i/>
                <w:iCs/>
              </w:rPr>
              <w:t>Teil</w:t>
            </w:r>
            <w:r w:rsidRPr="00A539A5">
              <w:t xml:space="preserve"> der politischen Prioritäten der Kommission für den Zeitraum 2024-2029 </w:t>
            </w:r>
            <w:r w:rsidRPr="00A539A5">
              <w:rPr>
                <w:b/>
                <w:bCs/>
                <w:i/>
                <w:iCs/>
              </w:rPr>
              <w:t>ist</w:t>
            </w:r>
            <w:r w:rsidRPr="00A539A5">
              <w:t>;</w:t>
            </w:r>
          </w:p>
        </w:tc>
        <w:tc>
          <w:tcPr>
            <w:tcW w:w="4876" w:type="dxa"/>
            <w:tcBorders>
              <w:top w:val="nil"/>
              <w:left w:val="nil"/>
              <w:bottom w:val="nil"/>
              <w:right w:val="nil"/>
            </w:tcBorders>
          </w:tcPr>
          <w:p w14:paraId="583AB32B" w14:textId="77777777" w:rsidR="00A80361" w:rsidRPr="00A539A5" w:rsidRDefault="00A80361" w:rsidP="004E1263">
            <w:pPr>
              <w:pStyle w:val="Normal6a"/>
            </w:pPr>
            <w:r w:rsidRPr="00A539A5">
              <w:t>C.</w:t>
            </w:r>
            <w:r w:rsidRPr="00A539A5">
              <w:tab/>
              <w:t xml:space="preserve">in der Erwägung, dass die Sicherstellung des nachhaltigen Wohlstands und der Wettbewerbsfähigkeit der EU </w:t>
            </w:r>
            <w:r w:rsidRPr="00A539A5">
              <w:rPr>
                <w:b/>
                <w:bCs/>
                <w:i/>
                <w:iCs/>
              </w:rPr>
              <w:t>den Kern</w:t>
            </w:r>
            <w:r w:rsidRPr="00A539A5">
              <w:t xml:space="preserve"> der politischen Prioritäten der Kommission für den Zeitraum 2024-2029 </w:t>
            </w:r>
            <w:r w:rsidRPr="00A539A5">
              <w:rPr>
                <w:b/>
                <w:bCs/>
                <w:i/>
                <w:iCs/>
              </w:rPr>
              <w:t>ausmacht</w:t>
            </w:r>
            <w:r w:rsidRPr="00A539A5">
              <w:t xml:space="preserve">; </w:t>
            </w:r>
            <w:r w:rsidRPr="00A539A5">
              <w:rPr>
                <w:b/>
                <w:i/>
              </w:rPr>
              <w:t>in der Erwägung, dass private Investitionen angezogen und mobilisiert werden müssen, um diese Ziele wirksam zu erreichen, wofür die Vollendung der Bankenunion und die Entwicklung der Spar- und Investitionsunion von entscheidender Bedeutung sein werden;</w:t>
            </w:r>
          </w:p>
        </w:tc>
      </w:tr>
    </w:tbl>
    <w:p w14:paraId="76E231A6"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E97A989" w14:textId="77777777" w:rsidR="00A80361" w:rsidRPr="00B224DC" w:rsidRDefault="00A80361" w:rsidP="00A80361">
      <w:pPr>
        <w:rPr>
          <w:lang w:val="sv-SE"/>
        </w:rPr>
      </w:pPr>
      <w:r w:rsidRPr="00B224DC">
        <w:rPr>
          <w:rStyle w:val="HideTWBExt"/>
          <w:lang w:val="sv-SE"/>
        </w:rPr>
        <w:t>&lt;/Amend&gt;</w:t>
      </w:r>
    </w:p>
    <w:p w14:paraId="3BB826CF"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w:t>
      </w:r>
      <w:r w:rsidRPr="00B224DC">
        <w:rPr>
          <w:rStyle w:val="HideTWBExt"/>
          <w:lang w:val="sv-SE"/>
        </w:rPr>
        <w:t>&lt;/NumAm&gt;</w:t>
      </w:r>
    </w:p>
    <w:p w14:paraId="22B59B95"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2C1E6870" w14:textId="77777777" w:rsidR="00A80361" w:rsidRPr="00B224DC" w:rsidRDefault="00A80361" w:rsidP="00A80361">
      <w:pPr>
        <w:pStyle w:val="NormalBold"/>
        <w:rPr>
          <w:lang w:val="sv-SE"/>
        </w:rPr>
      </w:pPr>
      <w:r w:rsidRPr="00B224DC">
        <w:rPr>
          <w:rStyle w:val="HideTWBExt"/>
          <w:b w:val="0"/>
          <w:lang w:val="sv-SE"/>
        </w:rPr>
        <w:t>&lt;/RepeatBlock-By&gt;</w:t>
      </w:r>
    </w:p>
    <w:p w14:paraId="25996B3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9B26D8E" w14:textId="77777777" w:rsidR="00A80361" w:rsidRPr="00A539A5" w:rsidRDefault="00A80361" w:rsidP="00A80361">
      <w:pPr>
        <w:pStyle w:val="NormalBold"/>
      </w:pPr>
      <w:r w:rsidRPr="00A539A5">
        <w:rPr>
          <w:rStyle w:val="HideTWBExt"/>
        </w:rPr>
        <w:t>&lt;Article&gt;</w:t>
      </w:r>
      <w:r w:rsidRPr="00A539A5">
        <w:t>Erwägung C</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C599A10" w14:textId="77777777" w:rsidTr="004E1263">
        <w:trPr>
          <w:trHeight w:hRule="exact" w:val="240"/>
          <w:jc w:val="center"/>
        </w:trPr>
        <w:tc>
          <w:tcPr>
            <w:tcW w:w="9752" w:type="dxa"/>
            <w:gridSpan w:val="2"/>
            <w:tcBorders>
              <w:top w:val="nil"/>
              <w:left w:val="nil"/>
              <w:bottom w:val="nil"/>
              <w:right w:val="nil"/>
            </w:tcBorders>
          </w:tcPr>
          <w:p w14:paraId="1D2194E3" w14:textId="77777777" w:rsidR="00A80361" w:rsidRPr="00A539A5" w:rsidRDefault="00A80361" w:rsidP="004E1263"/>
        </w:tc>
      </w:tr>
      <w:tr w:rsidR="00A80361" w:rsidRPr="00A539A5" w14:paraId="3E39E0D2" w14:textId="77777777" w:rsidTr="004E1263">
        <w:trPr>
          <w:trHeight w:val="240"/>
          <w:jc w:val="center"/>
        </w:trPr>
        <w:tc>
          <w:tcPr>
            <w:tcW w:w="4876" w:type="dxa"/>
            <w:tcBorders>
              <w:top w:val="nil"/>
              <w:left w:val="nil"/>
              <w:bottom w:val="nil"/>
              <w:right w:val="nil"/>
            </w:tcBorders>
          </w:tcPr>
          <w:p w14:paraId="04782A3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0F91225" w14:textId="77777777" w:rsidR="00A80361" w:rsidRPr="00A539A5" w:rsidRDefault="00A80361" w:rsidP="004E1263">
            <w:pPr>
              <w:pStyle w:val="AmColumnHeading"/>
            </w:pPr>
            <w:r w:rsidRPr="00A539A5">
              <w:t>Geänderter Text</w:t>
            </w:r>
          </w:p>
        </w:tc>
      </w:tr>
      <w:tr w:rsidR="00A80361" w:rsidRPr="00A539A5" w14:paraId="6C0EB0DF" w14:textId="77777777" w:rsidTr="004E1263">
        <w:trPr>
          <w:jc w:val="center"/>
        </w:trPr>
        <w:tc>
          <w:tcPr>
            <w:tcW w:w="4876" w:type="dxa"/>
            <w:tcBorders>
              <w:top w:val="nil"/>
              <w:left w:val="nil"/>
              <w:bottom w:val="nil"/>
              <w:right w:val="nil"/>
            </w:tcBorders>
          </w:tcPr>
          <w:p w14:paraId="4D72A7CA" w14:textId="77777777" w:rsidR="00A80361" w:rsidRPr="00A539A5" w:rsidRDefault="00A80361" w:rsidP="004E1263">
            <w:pPr>
              <w:pStyle w:val="Normal6a"/>
            </w:pPr>
            <w:r w:rsidRPr="00A539A5">
              <w:t>C.</w:t>
            </w:r>
            <w:r w:rsidRPr="00A539A5">
              <w:tab/>
              <w:t xml:space="preserve">in der Erwägung, dass die Sicherstellung des nachhaltigen Wohlstands und der Wettbewerbsfähigkeit der EU </w:t>
            </w:r>
            <w:r w:rsidRPr="00A539A5">
              <w:rPr>
                <w:b/>
                <w:bCs/>
                <w:i/>
                <w:iCs/>
              </w:rPr>
              <w:t>Teil</w:t>
            </w:r>
            <w:r w:rsidRPr="00A539A5">
              <w:t xml:space="preserve"> der politischen Prioritäten der Kommission für den Zeitraum 2024-2029 </w:t>
            </w:r>
            <w:r w:rsidRPr="00A539A5">
              <w:rPr>
                <w:b/>
                <w:bCs/>
                <w:i/>
                <w:iCs/>
              </w:rPr>
              <w:t>ist</w:t>
            </w:r>
            <w:r w:rsidRPr="00A539A5">
              <w:t>;</w:t>
            </w:r>
          </w:p>
        </w:tc>
        <w:tc>
          <w:tcPr>
            <w:tcW w:w="4876" w:type="dxa"/>
            <w:tcBorders>
              <w:top w:val="nil"/>
              <w:left w:val="nil"/>
              <w:bottom w:val="nil"/>
              <w:right w:val="nil"/>
            </w:tcBorders>
          </w:tcPr>
          <w:p w14:paraId="429BBF82" w14:textId="77777777" w:rsidR="00A80361" w:rsidRPr="00A539A5" w:rsidRDefault="00A80361" w:rsidP="004E1263">
            <w:pPr>
              <w:pStyle w:val="Normal6a"/>
            </w:pPr>
            <w:r w:rsidRPr="00A539A5">
              <w:t>C.</w:t>
            </w:r>
            <w:r w:rsidRPr="00A539A5">
              <w:tab/>
              <w:t>in der Erwägung, dass die Sicherstellung des nachhaltigen Wohlstands und der Wettbewerbsfähigkeit der EU</w:t>
            </w:r>
            <w:r w:rsidRPr="00A539A5">
              <w:rPr>
                <w:b/>
                <w:bCs/>
                <w:i/>
                <w:iCs/>
              </w:rPr>
              <w:t>, die Förderung</w:t>
            </w:r>
            <w:r w:rsidRPr="00A539A5">
              <w:t xml:space="preserve"> der </w:t>
            </w:r>
            <w:r w:rsidRPr="00A539A5">
              <w:rPr>
                <w:b/>
                <w:bCs/>
                <w:i/>
                <w:iCs/>
              </w:rPr>
              <w:t>sozialen Gerechtigkeit und Stärkung des regionalen Zusammenhalts</w:t>
            </w:r>
            <w:r w:rsidRPr="00A539A5">
              <w:t xml:space="preserve"> </w:t>
            </w:r>
            <w:r w:rsidRPr="00A539A5">
              <w:rPr>
                <w:b/>
                <w:bCs/>
                <w:i/>
                <w:iCs/>
              </w:rPr>
              <w:t>zu den</w:t>
            </w:r>
            <w:r w:rsidRPr="00A539A5">
              <w:t xml:space="preserve"> politischen Prioritäten der Kommission für den Zeitraum 2024-2029 </w:t>
            </w:r>
            <w:r w:rsidRPr="00A539A5">
              <w:rPr>
                <w:b/>
                <w:bCs/>
                <w:i/>
                <w:iCs/>
              </w:rPr>
              <w:t>zählen</w:t>
            </w:r>
            <w:r w:rsidRPr="00A539A5">
              <w:t>;</w:t>
            </w:r>
          </w:p>
        </w:tc>
      </w:tr>
    </w:tbl>
    <w:p w14:paraId="0AA44244"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A8EE9DE" w14:textId="77777777" w:rsidR="00A80361" w:rsidRPr="00B224DC" w:rsidRDefault="00A80361" w:rsidP="00A80361">
      <w:pPr>
        <w:rPr>
          <w:lang w:val="sv-SE"/>
        </w:rPr>
      </w:pPr>
      <w:r w:rsidRPr="00B224DC">
        <w:rPr>
          <w:rStyle w:val="HideTWBExt"/>
          <w:lang w:val="sv-SE"/>
        </w:rPr>
        <w:t>&lt;/Amend&gt;</w:t>
      </w:r>
    </w:p>
    <w:p w14:paraId="2C5C8DA8"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9</w:t>
      </w:r>
      <w:r w:rsidRPr="00B224DC">
        <w:rPr>
          <w:rStyle w:val="HideTWBExt"/>
          <w:lang w:val="sv-SE"/>
        </w:rPr>
        <w:t>&lt;/NumAm&gt;</w:t>
      </w:r>
    </w:p>
    <w:p w14:paraId="75B31E26"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739899E1" w14:textId="77777777" w:rsidR="00A80361" w:rsidRPr="00B224DC" w:rsidRDefault="00A80361" w:rsidP="00A80361">
      <w:pPr>
        <w:pStyle w:val="NormalBold"/>
        <w:rPr>
          <w:lang w:val="sv-SE"/>
        </w:rPr>
      </w:pPr>
      <w:r w:rsidRPr="00B224DC">
        <w:rPr>
          <w:rStyle w:val="HideTWBExt"/>
          <w:b w:val="0"/>
          <w:lang w:val="sv-SE"/>
        </w:rPr>
        <w:t>&lt;/RepeatBlock-By&gt;</w:t>
      </w:r>
    </w:p>
    <w:p w14:paraId="4054332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93BB7C8" w14:textId="77777777" w:rsidR="00A80361" w:rsidRPr="00A539A5" w:rsidRDefault="00A80361" w:rsidP="00A80361">
      <w:pPr>
        <w:pStyle w:val="NormalBold"/>
      </w:pPr>
      <w:r w:rsidRPr="00A539A5">
        <w:rPr>
          <w:rStyle w:val="HideTWBExt"/>
        </w:rPr>
        <w:t>&lt;Article&gt;</w:t>
      </w:r>
      <w:r w:rsidRPr="00A539A5">
        <w:t>Erwägung D</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A4CA899" w14:textId="77777777" w:rsidTr="004E1263">
        <w:trPr>
          <w:trHeight w:hRule="exact" w:val="240"/>
          <w:jc w:val="center"/>
        </w:trPr>
        <w:tc>
          <w:tcPr>
            <w:tcW w:w="9752" w:type="dxa"/>
            <w:gridSpan w:val="2"/>
            <w:tcBorders>
              <w:top w:val="nil"/>
              <w:left w:val="nil"/>
              <w:bottom w:val="nil"/>
              <w:right w:val="nil"/>
            </w:tcBorders>
          </w:tcPr>
          <w:p w14:paraId="03067895" w14:textId="77777777" w:rsidR="00A80361" w:rsidRPr="00A539A5" w:rsidRDefault="00A80361" w:rsidP="004E1263"/>
        </w:tc>
      </w:tr>
      <w:tr w:rsidR="00A80361" w:rsidRPr="00A539A5" w14:paraId="66568241" w14:textId="77777777" w:rsidTr="004E1263">
        <w:trPr>
          <w:trHeight w:val="240"/>
          <w:jc w:val="center"/>
        </w:trPr>
        <w:tc>
          <w:tcPr>
            <w:tcW w:w="4876" w:type="dxa"/>
            <w:tcBorders>
              <w:top w:val="nil"/>
              <w:left w:val="nil"/>
              <w:bottom w:val="nil"/>
              <w:right w:val="nil"/>
            </w:tcBorders>
          </w:tcPr>
          <w:p w14:paraId="59ECBF7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A7A0674" w14:textId="77777777" w:rsidR="00A80361" w:rsidRPr="00A539A5" w:rsidRDefault="00A80361" w:rsidP="004E1263">
            <w:pPr>
              <w:pStyle w:val="AmColumnHeading"/>
            </w:pPr>
            <w:r w:rsidRPr="00A539A5">
              <w:t>Geänderter Text</w:t>
            </w:r>
          </w:p>
        </w:tc>
      </w:tr>
      <w:tr w:rsidR="00A80361" w:rsidRPr="00A539A5" w14:paraId="231FE733" w14:textId="77777777" w:rsidTr="004E1263">
        <w:trPr>
          <w:jc w:val="center"/>
        </w:trPr>
        <w:tc>
          <w:tcPr>
            <w:tcW w:w="4876" w:type="dxa"/>
            <w:tcBorders>
              <w:top w:val="nil"/>
              <w:left w:val="nil"/>
              <w:bottom w:val="nil"/>
              <w:right w:val="nil"/>
            </w:tcBorders>
          </w:tcPr>
          <w:p w14:paraId="1FCFE9F5" w14:textId="77777777" w:rsidR="00A80361" w:rsidRPr="00A539A5" w:rsidRDefault="00A80361" w:rsidP="004E1263">
            <w:pPr>
              <w:pStyle w:val="Normal6a"/>
            </w:pPr>
            <w:r w:rsidRPr="00A539A5">
              <w:t>D.</w:t>
            </w:r>
            <w:r w:rsidRPr="00A539A5">
              <w:tab/>
              <w:t>in der Erwägung, dass im Draghi-Bericht warnend darauf hingewiesen wird, dass die schwindende Wettbewerbsfähigkeit der EU, noch dazu verschärft durch das zunehmend instabile geopolitische Umfeld und die aufeinanderfolgenden Krisen der letzten Jahre, eine existenzielle Bedrohung für die Union bedeutet; in der Erwägung, dass die EU dem Bericht zufolge zusätzliche öffentliche und private Investitionen in Höhe von 4,4 % bis 4,7 % des BIP der EU – etwa 750 bis 800 Mrd. EUR jährlich zwischen 2025 und 2030 – mobilisieren muss, um die Investitionslücke zu schließen;</w:t>
            </w:r>
          </w:p>
        </w:tc>
        <w:tc>
          <w:tcPr>
            <w:tcW w:w="4876" w:type="dxa"/>
            <w:tcBorders>
              <w:top w:val="nil"/>
              <w:left w:val="nil"/>
              <w:bottom w:val="nil"/>
              <w:right w:val="nil"/>
            </w:tcBorders>
          </w:tcPr>
          <w:p w14:paraId="064F1687" w14:textId="77777777" w:rsidR="00A80361" w:rsidRPr="00A539A5" w:rsidRDefault="00A80361" w:rsidP="004E1263">
            <w:pPr>
              <w:pStyle w:val="Normal6a"/>
            </w:pPr>
            <w:r w:rsidRPr="00A539A5">
              <w:t>D.</w:t>
            </w:r>
            <w:r w:rsidRPr="00A539A5">
              <w:tab/>
              <w:t xml:space="preserve">in der Erwägung, dass im Draghi-Bericht warnend darauf hingewiesen wird, dass die schwindende Wettbewerbsfähigkeit der EU, noch dazu verschärft durch das zunehmend instabile geopolitische Umfeld und die aufeinanderfolgenden Krisen der letzten Jahre, eine existenzielle Bedrohung für die Union bedeutet; in der Erwägung, dass </w:t>
            </w:r>
            <w:r w:rsidRPr="00A539A5">
              <w:rPr>
                <w:b/>
                <w:bCs/>
                <w:i/>
                <w:iCs/>
              </w:rPr>
              <w:t>dem Bericht zufolge die einzige Möglichkeit, dieser Herausforderung zu begegnen, in Wachstum und höherer Produktivität besteht, wobei unsere Werte der Gerechtigkeit und sozialen Inklusion gewahrt bleiben müssen</w:t>
            </w:r>
            <w:r w:rsidRPr="00A539A5">
              <w:rPr>
                <w:b/>
                <w:i/>
              </w:rPr>
              <w:t xml:space="preserve">; </w:t>
            </w:r>
            <w:r w:rsidRPr="00A539A5">
              <w:rPr>
                <w:b/>
                <w:bCs/>
                <w:i/>
                <w:iCs/>
              </w:rPr>
              <w:t>in der Erwägung, dass</w:t>
            </w:r>
            <w:r w:rsidRPr="00A539A5">
              <w:t xml:space="preserve"> die EU dem Bericht zufolge zusätzliche öffentliche und private Investitionen in Höhe von 4,4 % bis 4,7 % des BIP der EU – etwa 750 bis 800 Mrd. EUR jährlich zwischen 2025 und 2030 – mobilisieren muss, um die Investitionslücke zu schließen; </w:t>
            </w:r>
            <w:r w:rsidRPr="00A539A5">
              <w:rPr>
                <w:b/>
                <w:i/>
              </w:rPr>
              <w:t>in der Erwägung, dass mit diesen umfangreichen Investitionen in erster Linie der grüne und digitale Wandel gefördert werden sollte, um soziale und ökologische Nachhaltigkeit sicherzustellen;</w:t>
            </w:r>
          </w:p>
        </w:tc>
      </w:tr>
    </w:tbl>
    <w:p w14:paraId="19F5652C"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637140F" w14:textId="77777777" w:rsidR="00A80361" w:rsidRPr="00A539A5" w:rsidRDefault="00A80361" w:rsidP="00A80361">
      <w:r w:rsidRPr="00A539A5">
        <w:rPr>
          <w:rStyle w:val="HideTWBExt"/>
        </w:rPr>
        <w:t>&lt;/Amend&gt;</w:t>
      </w:r>
    </w:p>
    <w:p w14:paraId="0DDCB2C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w:t>
      </w:r>
      <w:r w:rsidRPr="00A539A5">
        <w:rPr>
          <w:rStyle w:val="HideTWBExt"/>
        </w:rPr>
        <w:t>&lt;/NumAm&gt;</w:t>
      </w:r>
    </w:p>
    <w:p w14:paraId="66C2AED1"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55B968CF" w14:textId="77777777" w:rsidR="00A80361" w:rsidRPr="00A539A5" w:rsidRDefault="00A80361" w:rsidP="00A80361">
      <w:pPr>
        <w:pStyle w:val="NormalBold"/>
      </w:pPr>
      <w:r w:rsidRPr="00A539A5">
        <w:rPr>
          <w:rStyle w:val="HideTWBExt"/>
          <w:b w:val="0"/>
        </w:rPr>
        <w:t>&lt;/RepeatBlock-By&gt;</w:t>
      </w:r>
    </w:p>
    <w:p w14:paraId="44F6A1B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4A6E57D" w14:textId="77777777" w:rsidR="00A80361" w:rsidRPr="00A539A5" w:rsidRDefault="00A80361" w:rsidP="00A80361">
      <w:pPr>
        <w:pStyle w:val="NormalBold"/>
      </w:pPr>
      <w:r w:rsidRPr="00A539A5">
        <w:rPr>
          <w:rStyle w:val="HideTWBExt"/>
        </w:rPr>
        <w:t>&lt;Article&gt;</w:t>
      </w:r>
      <w:r w:rsidRPr="00A539A5">
        <w:t>Erwägung D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C921067" w14:textId="77777777" w:rsidTr="004E1263">
        <w:trPr>
          <w:trHeight w:hRule="exact" w:val="240"/>
          <w:jc w:val="center"/>
        </w:trPr>
        <w:tc>
          <w:tcPr>
            <w:tcW w:w="9752" w:type="dxa"/>
            <w:gridSpan w:val="2"/>
            <w:tcBorders>
              <w:top w:val="nil"/>
              <w:left w:val="nil"/>
              <w:bottom w:val="nil"/>
              <w:right w:val="nil"/>
            </w:tcBorders>
          </w:tcPr>
          <w:p w14:paraId="51BEB77D" w14:textId="77777777" w:rsidR="00A80361" w:rsidRPr="00A539A5" w:rsidRDefault="00A80361" w:rsidP="004E1263"/>
        </w:tc>
      </w:tr>
      <w:tr w:rsidR="00A80361" w:rsidRPr="00A539A5" w14:paraId="6D122D41" w14:textId="77777777" w:rsidTr="004E1263">
        <w:trPr>
          <w:trHeight w:val="240"/>
          <w:jc w:val="center"/>
        </w:trPr>
        <w:tc>
          <w:tcPr>
            <w:tcW w:w="4876" w:type="dxa"/>
            <w:tcBorders>
              <w:top w:val="nil"/>
              <w:left w:val="nil"/>
              <w:bottom w:val="nil"/>
              <w:right w:val="nil"/>
            </w:tcBorders>
          </w:tcPr>
          <w:p w14:paraId="2A8BF8AA"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6CF62E7" w14:textId="77777777" w:rsidR="00A80361" w:rsidRPr="00A539A5" w:rsidRDefault="00A80361" w:rsidP="004E1263">
            <w:pPr>
              <w:pStyle w:val="AmColumnHeading"/>
            </w:pPr>
            <w:r w:rsidRPr="00A539A5">
              <w:t>Geänderter Text</w:t>
            </w:r>
          </w:p>
        </w:tc>
      </w:tr>
      <w:tr w:rsidR="00A80361" w:rsidRPr="00A539A5" w14:paraId="0AB6FEC1" w14:textId="77777777" w:rsidTr="004E1263">
        <w:trPr>
          <w:jc w:val="center"/>
        </w:trPr>
        <w:tc>
          <w:tcPr>
            <w:tcW w:w="4876" w:type="dxa"/>
            <w:tcBorders>
              <w:top w:val="nil"/>
              <w:left w:val="nil"/>
              <w:bottom w:val="nil"/>
              <w:right w:val="nil"/>
            </w:tcBorders>
          </w:tcPr>
          <w:p w14:paraId="6D5F01AF" w14:textId="77777777" w:rsidR="00A80361" w:rsidRPr="00A539A5" w:rsidRDefault="00A80361" w:rsidP="004E1263">
            <w:pPr>
              <w:pStyle w:val="Normal6a"/>
            </w:pPr>
          </w:p>
        </w:tc>
        <w:tc>
          <w:tcPr>
            <w:tcW w:w="4876" w:type="dxa"/>
            <w:tcBorders>
              <w:top w:val="nil"/>
              <w:left w:val="nil"/>
              <w:bottom w:val="nil"/>
              <w:right w:val="nil"/>
            </w:tcBorders>
          </w:tcPr>
          <w:p w14:paraId="70D08624" w14:textId="77777777" w:rsidR="00A80361" w:rsidRPr="00A539A5" w:rsidRDefault="00A80361" w:rsidP="004E1263">
            <w:pPr>
              <w:pStyle w:val="Normal6a"/>
            </w:pPr>
            <w:r w:rsidRPr="00A539A5">
              <w:rPr>
                <w:b/>
                <w:i/>
              </w:rPr>
              <w:t>Da.</w:t>
            </w:r>
            <w:r w:rsidRPr="00A539A5">
              <w:tab/>
            </w:r>
            <w:r w:rsidRPr="00A539A5">
              <w:rPr>
                <w:b/>
                <w:i/>
              </w:rPr>
              <w:t>in der Erwägung, dass dem Draghi-Bericht zufolge die hohen Energiepreise in Europa, die derzeit zwei- bis dreimal höher sind als in den USA oder China, die Wettbewerbsfähigkeit der Union untergraben; in der Erwägung, dass das EU-Emissionshandelssystem (EHS) in seiner jetzigen Form trotz seines ökologischen Zwecks spürbar zu einer künstlichen Erhöhung der Stromgestehungskosten sowie zu Preisvolatilität beigetragen hat; in der Erwägung, dass das Grenzpreismodell des EU-Strommarktes es zulässt, dass die teuerste Energiequelle – in der Regel die Kohle- oder Gaserzeugung – den Endmarktpreis bestimmt, was eine strukturelle Überteuerung günstigerer und erneuerbarer Energiequellen nach sich zieht;</w:t>
            </w:r>
          </w:p>
        </w:tc>
      </w:tr>
    </w:tbl>
    <w:p w14:paraId="2957E657"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C2C623C" w14:textId="77777777" w:rsidR="00A80361" w:rsidRPr="00A539A5" w:rsidRDefault="00A80361" w:rsidP="00A80361">
      <w:r w:rsidRPr="00A539A5">
        <w:rPr>
          <w:rStyle w:val="HideTWBExt"/>
        </w:rPr>
        <w:t>&lt;/Amend&gt;</w:t>
      </w:r>
    </w:p>
    <w:p w14:paraId="498BB7E2"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11</w:t>
      </w:r>
      <w:r w:rsidRPr="00A539A5">
        <w:rPr>
          <w:rStyle w:val="HideTWBExt"/>
        </w:rPr>
        <w:t>&lt;/NumAm&gt;</w:t>
      </w:r>
    </w:p>
    <w:p w14:paraId="101A3232"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58045A84" w14:textId="77777777" w:rsidR="00A80361" w:rsidRPr="00A539A5" w:rsidRDefault="00A80361" w:rsidP="00A80361">
      <w:pPr>
        <w:pStyle w:val="NormalBold"/>
      </w:pPr>
      <w:r w:rsidRPr="00A539A5">
        <w:rPr>
          <w:rStyle w:val="HideTWBExt"/>
          <w:b w:val="0"/>
        </w:rPr>
        <w:t>&lt;/RepeatBlock-By&gt;</w:t>
      </w:r>
    </w:p>
    <w:p w14:paraId="3A115631"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6246048" w14:textId="77777777" w:rsidR="00A80361" w:rsidRPr="00A539A5" w:rsidRDefault="00A80361" w:rsidP="00A80361">
      <w:pPr>
        <w:pStyle w:val="NormalBold"/>
      </w:pPr>
      <w:r w:rsidRPr="00A539A5">
        <w:rPr>
          <w:rStyle w:val="HideTWBExt"/>
        </w:rPr>
        <w:t>&lt;Article&gt;</w:t>
      </w:r>
      <w:r w:rsidRPr="00A539A5">
        <w:t>Erwägung D b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FD57D0D" w14:textId="77777777" w:rsidTr="004E1263">
        <w:trPr>
          <w:trHeight w:hRule="exact" w:val="240"/>
          <w:jc w:val="center"/>
        </w:trPr>
        <w:tc>
          <w:tcPr>
            <w:tcW w:w="9752" w:type="dxa"/>
            <w:gridSpan w:val="2"/>
            <w:tcBorders>
              <w:top w:val="nil"/>
              <w:left w:val="nil"/>
              <w:bottom w:val="nil"/>
              <w:right w:val="nil"/>
            </w:tcBorders>
          </w:tcPr>
          <w:p w14:paraId="7C8E72C2" w14:textId="77777777" w:rsidR="00A80361" w:rsidRPr="00A539A5" w:rsidRDefault="00A80361" w:rsidP="004E1263"/>
        </w:tc>
      </w:tr>
      <w:tr w:rsidR="00A80361" w:rsidRPr="00A539A5" w14:paraId="1AAB0BE3" w14:textId="77777777" w:rsidTr="004E1263">
        <w:trPr>
          <w:trHeight w:val="240"/>
          <w:jc w:val="center"/>
        </w:trPr>
        <w:tc>
          <w:tcPr>
            <w:tcW w:w="4876" w:type="dxa"/>
            <w:tcBorders>
              <w:top w:val="nil"/>
              <w:left w:val="nil"/>
              <w:bottom w:val="nil"/>
              <w:right w:val="nil"/>
            </w:tcBorders>
          </w:tcPr>
          <w:p w14:paraId="3C2B503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4B1F904" w14:textId="77777777" w:rsidR="00A80361" w:rsidRPr="00A539A5" w:rsidRDefault="00A80361" w:rsidP="004E1263">
            <w:pPr>
              <w:pStyle w:val="AmColumnHeading"/>
            </w:pPr>
            <w:r w:rsidRPr="00A539A5">
              <w:t>Geänderter Text</w:t>
            </w:r>
          </w:p>
        </w:tc>
      </w:tr>
      <w:tr w:rsidR="00A80361" w:rsidRPr="00A539A5" w14:paraId="79682D60" w14:textId="77777777" w:rsidTr="004E1263">
        <w:trPr>
          <w:jc w:val="center"/>
        </w:trPr>
        <w:tc>
          <w:tcPr>
            <w:tcW w:w="4876" w:type="dxa"/>
            <w:tcBorders>
              <w:top w:val="nil"/>
              <w:left w:val="nil"/>
              <w:bottom w:val="nil"/>
              <w:right w:val="nil"/>
            </w:tcBorders>
          </w:tcPr>
          <w:p w14:paraId="2EF3B97D" w14:textId="77777777" w:rsidR="00A80361" w:rsidRPr="00A539A5" w:rsidRDefault="00A80361" w:rsidP="004E1263">
            <w:pPr>
              <w:pStyle w:val="Normal6a"/>
            </w:pPr>
          </w:p>
        </w:tc>
        <w:tc>
          <w:tcPr>
            <w:tcW w:w="4876" w:type="dxa"/>
            <w:tcBorders>
              <w:top w:val="nil"/>
              <w:left w:val="nil"/>
              <w:bottom w:val="nil"/>
              <w:right w:val="nil"/>
            </w:tcBorders>
          </w:tcPr>
          <w:p w14:paraId="571FC8D3" w14:textId="77777777" w:rsidR="00A80361" w:rsidRPr="00A539A5" w:rsidRDefault="00A80361" w:rsidP="004E1263">
            <w:pPr>
              <w:pStyle w:val="Normal6a"/>
            </w:pPr>
            <w:r w:rsidRPr="00A539A5">
              <w:rPr>
                <w:b/>
                <w:i/>
              </w:rPr>
              <w:t>Db.</w:t>
            </w:r>
            <w:r w:rsidRPr="00A539A5">
              <w:tab/>
            </w:r>
            <w:r w:rsidRPr="00A539A5">
              <w:rPr>
                <w:b/>
                <w:i/>
              </w:rPr>
              <w:t>in der Erwägung, dass im Draghi-Bericht betont wird, dass eine unzureichende Energieverbundfähigkeit und fragmentierte nationale Infrastrukturen nach wie vor größere Hindernisse für die Verwirklichung eines integrierten und widerstandsfähigen europäischen Energiemarkts darstellen, da sie das Funktionieren des Binnenmarkts als echter Energiebinnenmarkt verhindern – zum Nachteil der europäischen Verbraucher und Unternehmen; in der Erwägung, dass grenzüberschreitende Energie-Großverbundnetze – einschließlich Strom- und Gasnetzen sowie Wasserstoffkorridoren – von wesentlicher Bedeutung sind, um die Energiekosten zu senken, die Versorgungssicherheit zu erhöhen, die umfassende Nutzung erneuerbarer Energien zu ermöglichen und sicherzustellen, dass die Energiewende in Europa die industrielle Wettbewerbsfähigkeit nicht schwächt, sondern stärkt;</w:t>
            </w:r>
          </w:p>
        </w:tc>
      </w:tr>
    </w:tbl>
    <w:p w14:paraId="2CA1BD34"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3E43B26" w14:textId="77777777" w:rsidR="00A80361" w:rsidRPr="00A539A5" w:rsidRDefault="00A80361" w:rsidP="00A80361">
      <w:r w:rsidRPr="00A539A5">
        <w:rPr>
          <w:rStyle w:val="HideTWBExt"/>
        </w:rPr>
        <w:t>&lt;/Amend&gt;</w:t>
      </w:r>
    </w:p>
    <w:p w14:paraId="60BB8BF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12</w:t>
      </w:r>
      <w:r w:rsidRPr="00A539A5">
        <w:rPr>
          <w:rStyle w:val="HideTWBExt"/>
        </w:rPr>
        <w:t>&lt;/NumAm&gt;</w:t>
      </w:r>
    </w:p>
    <w:p w14:paraId="15F5B523"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0E32C5DA" w14:textId="77777777" w:rsidR="00A80361" w:rsidRPr="00A539A5" w:rsidRDefault="00A80361" w:rsidP="00A80361">
      <w:pPr>
        <w:pStyle w:val="NormalBold"/>
      </w:pPr>
      <w:r w:rsidRPr="00A539A5">
        <w:rPr>
          <w:rStyle w:val="HideTWBExt"/>
          <w:b w:val="0"/>
        </w:rPr>
        <w:t>&lt;/RepeatBlock-By&gt;</w:t>
      </w:r>
    </w:p>
    <w:p w14:paraId="4CDCF045"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2FA6A1F" w14:textId="77777777" w:rsidR="00A80361" w:rsidRPr="00A539A5" w:rsidRDefault="00A80361" w:rsidP="00A80361">
      <w:pPr>
        <w:pStyle w:val="NormalBold"/>
      </w:pPr>
      <w:r w:rsidRPr="00A539A5">
        <w:rPr>
          <w:rStyle w:val="HideTWBExt"/>
        </w:rPr>
        <w:t>&lt;Article&gt;</w:t>
      </w:r>
      <w:r w:rsidRPr="00A539A5">
        <w:t>Erwägung D c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6E2CB95" w14:textId="77777777" w:rsidTr="004E1263">
        <w:trPr>
          <w:trHeight w:hRule="exact" w:val="240"/>
          <w:jc w:val="center"/>
        </w:trPr>
        <w:tc>
          <w:tcPr>
            <w:tcW w:w="9752" w:type="dxa"/>
            <w:gridSpan w:val="2"/>
            <w:tcBorders>
              <w:top w:val="nil"/>
              <w:left w:val="nil"/>
              <w:bottom w:val="nil"/>
              <w:right w:val="nil"/>
            </w:tcBorders>
          </w:tcPr>
          <w:p w14:paraId="6BC6060B" w14:textId="77777777" w:rsidR="00A80361" w:rsidRPr="00A539A5" w:rsidRDefault="00A80361" w:rsidP="004E1263"/>
        </w:tc>
      </w:tr>
      <w:tr w:rsidR="00A80361" w:rsidRPr="00A539A5" w14:paraId="1D243148" w14:textId="77777777" w:rsidTr="004E1263">
        <w:trPr>
          <w:trHeight w:val="240"/>
          <w:jc w:val="center"/>
        </w:trPr>
        <w:tc>
          <w:tcPr>
            <w:tcW w:w="4876" w:type="dxa"/>
            <w:tcBorders>
              <w:top w:val="nil"/>
              <w:left w:val="nil"/>
              <w:bottom w:val="nil"/>
              <w:right w:val="nil"/>
            </w:tcBorders>
          </w:tcPr>
          <w:p w14:paraId="65A8E91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C023E7E" w14:textId="77777777" w:rsidR="00A80361" w:rsidRPr="00A539A5" w:rsidRDefault="00A80361" w:rsidP="004E1263">
            <w:pPr>
              <w:pStyle w:val="AmColumnHeading"/>
            </w:pPr>
            <w:r w:rsidRPr="00A539A5">
              <w:t>Geänderter Text</w:t>
            </w:r>
          </w:p>
        </w:tc>
      </w:tr>
      <w:tr w:rsidR="00A80361" w:rsidRPr="00A539A5" w14:paraId="5C8FDF76" w14:textId="77777777" w:rsidTr="004E1263">
        <w:trPr>
          <w:jc w:val="center"/>
        </w:trPr>
        <w:tc>
          <w:tcPr>
            <w:tcW w:w="4876" w:type="dxa"/>
            <w:tcBorders>
              <w:top w:val="nil"/>
              <w:left w:val="nil"/>
              <w:bottom w:val="nil"/>
              <w:right w:val="nil"/>
            </w:tcBorders>
          </w:tcPr>
          <w:p w14:paraId="108351E7" w14:textId="77777777" w:rsidR="00A80361" w:rsidRPr="00A539A5" w:rsidRDefault="00A80361" w:rsidP="004E1263">
            <w:pPr>
              <w:pStyle w:val="Normal6a"/>
            </w:pPr>
          </w:p>
        </w:tc>
        <w:tc>
          <w:tcPr>
            <w:tcW w:w="4876" w:type="dxa"/>
            <w:tcBorders>
              <w:top w:val="nil"/>
              <w:left w:val="nil"/>
              <w:bottom w:val="nil"/>
              <w:right w:val="nil"/>
            </w:tcBorders>
          </w:tcPr>
          <w:p w14:paraId="18E9CDFB" w14:textId="77777777" w:rsidR="00A80361" w:rsidRPr="00A539A5" w:rsidRDefault="00A80361" w:rsidP="004E1263">
            <w:pPr>
              <w:pStyle w:val="Normal6a"/>
            </w:pPr>
            <w:r w:rsidRPr="00A539A5">
              <w:rPr>
                <w:b/>
                <w:i/>
              </w:rPr>
              <w:t>Dc.</w:t>
            </w:r>
            <w:r w:rsidRPr="00A539A5">
              <w:tab/>
            </w:r>
            <w:r w:rsidRPr="00A539A5">
              <w:rPr>
                <w:b/>
                <w:i/>
              </w:rPr>
              <w:t>in der Erwägung, dass die Fertigstellung und Modernisierung europäischer Verkehrskorridore – einschließlich Binnenwasserstraßen, Schienennetzen und Straßeninfrastruktur – von wesentlicher Bedeutung sind, um die Wettbewerbsfähigkeit der EU zu stärken, effiziente Anbindungen in West-Ost--Richtung zu ermöglichen und einen nahtlosen Zugang von EU-Erzeugnissen zu neuen Märkten, einschließlich Asiens, sicherzustellen; in der Erwägung, dass voll funktionsfähige multimodale Korridore die Transportzeiten verkürzen, den CO</w:t>
            </w:r>
            <w:r w:rsidRPr="00A539A5">
              <w:rPr>
                <w:b/>
                <w:i/>
                <w:vertAlign w:val="subscript"/>
              </w:rPr>
              <w:t>2</w:t>
            </w:r>
            <w:r w:rsidRPr="00A539A5">
              <w:rPr>
                <w:b/>
                <w:i/>
              </w:rPr>
              <w:t>-Fußabdruck verringern, die Logistikkosten senken, die Handelsströme steigern und den wirtschaftlichen Zusammenhalt der Mitgliedstaaten untereinander fördern werden; in der Erwägung, dass Investitionen in diese strategischen Korridore ein Schlüsselelement der globalen Handelsstrategie Europas und der Widerstandsfähigkeit seiner Industrie sind;</w:t>
            </w:r>
          </w:p>
        </w:tc>
      </w:tr>
    </w:tbl>
    <w:p w14:paraId="167CA46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46BD05C0" w14:textId="77777777" w:rsidR="00A80361" w:rsidRPr="00A539A5" w:rsidRDefault="00A80361" w:rsidP="00A80361">
      <w:r w:rsidRPr="00A539A5">
        <w:rPr>
          <w:rStyle w:val="HideTWBExt"/>
        </w:rPr>
        <w:t>&lt;/Amend&gt;</w:t>
      </w:r>
    </w:p>
    <w:p w14:paraId="40BB59B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13</w:t>
      </w:r>
      <w:r w:rsidRPr="00A539A5">
        <w:rPr>
          <w:rStyle w:val="HideTWBExt"/>
        </w:rPr>
        <w:t>&lt;/NumAm&gt;</w:t>
      </w:r>
    </w:p>
    <w:p w14:paraId="6E6DF010"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0A9F7832" w14:textId="77777777" w:rsidR="00A80361" w:rsidRPr="00A539A5" w:rsidRDefault="00A80361" w:rsidP="00A80361">
      <w:pPr>
        <w:pStyle w:val="NormalBold"/>
      </w:pPr>
      <w:r w:rsidRPr="00A539A5">
        <w:rPr>
          <w:rStyle w:val="HideTWBExt"/>
          <w:b w:val="0"/>
        </w:rPr>
        <w:t>&lt;/RepeatBlock-By&gt;</w:t>
      </w:r>
    </w:p>
    <w:p w14:paraId="22D2DCA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E688968" w14:textId="77777777" w:rsidR="00A80361" w:rsidRPr="00A539A5" w:rsidRDefault="00A80361" w:rsidP="00A80361">
      <w:pPr>
        <w:pStyle w:val="NormalBold"/>
      </w:pPr>
      <w:r w:rsidRPr="00A539A5">
        <w:rPr>
          <w:rStyle w:val="HideTWBExt"/>
        </w:rPr>
        <w:t>&lt;Article&gt;</w:t>
      </w:r>
      <w:r w:rsidRPr="00A539A5">
        <w:t>Erwägung D d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9B6DF4E" w14:textId="77777777" w:rsidTr="004E1263">
        <w:trPr>
          <w:trHeight w:hRule="exact" w:val="240"/>
          <w:jc w:val="center"/>
        </w:trPr>
        <w:tc>
          <w:tcPr>
            <w:tcW w:w="9752" w:type="dxa"/>
            <w:gridSpan w:val="2"/>
            <w:tcBorders>
              <w:top w:val="nil"/>
              <w:left w:val="nil"/>
              <w:bottom w:val="nil"/>
              <w:right w:val="nil"/>
            </w:tcBorders>
          </w:tcPr>
          <w:p w14:paraId="5B6C02DE" w14:textId="77777777" w:rsidR="00A80361" w:rsidRPr="00A539A5" w:rsidRDefault="00A80361" w:rsidP="004E1263"/>
        </w:tc>
      </w:tr>
      <w:tr w:rsidR="00A80361" w:rsidRPr="00A539A5" w14:paraId="6708A07E" w14:textId="77777777" w:rsidTr="004E1263">
        <w:trPr>
          <w:trHeight w:val="240"/>
          <w:jc w:val="center"/>
        </w:trPr>
        <w:tc>
          <w:tcPr>
            <w:tcW w:w="4876" w:type="dxa"/>
            <w:tcBorders>
              <w:top w:val="nil"/>
              <w:left w:val="nil"/>
              <w:bottom w:val="nil"/>
              <w:right w:val="nil"/>
            </w:tcBorders>
          </w:tcPr>
          <w:p w14:paraId="57A1995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837411" w14:textId="77777777" w:rsidR="00A80361" w:rsidRPr="00A539A5" w:rsidRDefault="00A80361" w:rsidP="004E1263">
            <w:pPr>
              <w:pStyle w:val="AmColumnHeading"/>
            </w:pPr>
            <w:r w:rsidRPr="00A539A5">
              <w:t>Geänderter Text</w:t>
            </w:r>
          </w:p>
        </w:tc>
      </w:tr>
      <w:tr w:rsidR="00A80361" w:rsidRPr="00A539A5" w14:paraId="422B7466" w14:textId="77777777" w:rsidTr="004E1263">
        <w:trPr>
          <w:jc w:val="center"/>
        </w:trPr>
        <w:tc>
          <w:tcPr>
            <w:tcW w:w="4876" w:type="dxa"/>
            <w:tcBorders>
              <w:top w:val="nil"/>
              <w:left w:val="nil"/>
              <w:bottom w:val="nil"/>
              <w:right w:val="nil"/>
            </w:tcBorders>
          </w:tcPr>
          <w:p w14:paraId="5101E667" w14:textId="77777777" w:rsidR="00A80361" w:rsidRPr="00A539A5" w:rsidRDefault="00A80361" w:rsidP="004E1263">
            <w:pPr>
              <w:pStyle w:val="Normal6a"/>
            </w:pPr>
          </w:p>
        </w:tc>
        <w:tc>
          <w:tcPr>
            <w:tcW w:w="4876" w:type="dxa"/>
            <w:tcBorders>
              <w:top w:val="nil"/>
              <w:left w:val="nil"/>
              <w:bottom w:val="nil"/>
              <w:right w:val="nil"/>
            </w:tcBorders>
          </w:tcPr>
          <w:p w14:paraId="50F0D515" w14:textId="77777777" w:rsidR="00A80361" w:rsidRPr="00A539A5" w:rsidRDefault="00A80361" w:rsidP="004E1263">
            <w:pPr>
              <w:pStyle w:val="Normal6a"/>
            </w:pPr>
            <w:r w:rsidRPr="00A539A5">
              <w:rPr>
                <w:b/>
                <w:i/>
              </w:rPr>
              <w:t>Dd.</w:t>
            </w:r>
            <w:r w:rsidRPr="00A539A5">
              <w:tab/>
            </w:r>
            <w:r w:rsidRPr="00A539A5">
              <w:rPr>
                <w:b/>
                <w:i/>
              </w:rPr>
              <w:t>in der Erwägung, dass dem Schwarzmeerraum bei der Verbesserung der Konnektivität der Union mit dem Nahen Osten und Asien eine strategische Rolle zukommt, fungiert er doch als lebenswichtiges Drehkreuz für Handelsrouten, die Energieversorgung und den Zugang zu kritischen Rohstoffen, einschließlich Erdgas, seltenen Metallen und anderen wesentlichen Ressourcen; in der Erwägung, dass die Stärkung der Verkehrs-, Energie- und digitalen Infrastruktur im Schwarzmeerraum von entscheidender Bedeutung ist, um die Lieferketten zu diversifizieren, die Energieversorgungssicherheit sicherzustellen und die industrielle Wettbewerbsfähigkeit und Widerstandsfähigkeit der EU zu verbessern;</w:t>
            </w:r>
          </w:p>
        </w:tc>
      </w:tr>
    </w:tbl>
    <w:p w14:paraId="181D4ADE"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6CDEA03" w14:textId="77777777" w:rsidR="00A80361" w:rsidRPr="00A539A5" w:rsidRDefault="00A80361" w:rsidP="00A80361">
      <w:r w:rsidRPr="00A539A5">
        <w:rPr>
          <w:rStyle w:val="HideTWBExt"/>
        </w:rPr>
        <w:t>&lt;/Amend&gt;</w:t>
      </w:r>
    </w:p>
    <w:p w14:paraId="718142D8"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14</w:t>
      </w:r>
      <w:r w:rsidRPr="00A539A5">
        <w:rPr>
          <w:rStyle w:val="HideTWBExt"/>
        </w:rPr>
        <w:t>&lt;/NumAm&gt;</w:t>
      </w:r>
    </w:p>
    <w:p w14:paraId="06EE4C29"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7EEC85C0" w14:textId="77777777" w:rsidR="00A80361" w:rsidRPr="00A539A5" w:rsidRDefault="00A80361" w:rsidP="00A80361">
      <w:pPr>
        <w:pStyle w:val="NormalBold"/>
      </w:pPr>
      <w:r w:rsidRPr="00A539A5">
        <w:rPr>
          <w:rStyle w:val="HideTWBExt"/>
          <w:b w:val="0"/>
        </w:rPr>
        <w:t>&lt;/RepeatBlock-By&gt;</w:t>
      </w:r>
    </w:p>
    <w:p w14:paraId="52D4142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D170540" w14:textId="77777777" w:rsidR="00A80361" w:rsidRPr="00A539A5" w:rsidRDefault="00A80361" w:rsidP="00A80361">
      <w:pPr>
        <w:pStyle w:val="NormalBold"/>
      </w:pPr>
      <w:r w:rsidRPr="00A539A5">
        <w:rPr>
          <w:rStyle w:val="HideTWBExt"/>
        </w:rPr>
        <w:t>&lt;Article&gt;</w:t>
      </w:r>
      <w:r w:rsidRPr="00A539A5">
        <w:t>Erwägung D e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3E18AA5" w14:textId="77777777" w:rsidTr="004E1263">
        <w:trPr>
          <w:trHeight w:hRule="exact" w:val="240"/>
          <w:jc w:val="center"/>
        </w:trPr>
        <w:tc>
          <w:tcPr>
            <w:tcW w:w="9752" w:type="dxa"/>
            <w:gridSpan w:val="2"/>
            <w:tcBorders>
              <w:top w:val="nil"/>
              <w:left w:val="nil"/>
              <w:bottom w:val="nil"/>
              <w:right w:val="nil"/>
            </w:tcBorders>
          </w:tcPr>
          <w:p w14:paraId="6731283D" w14:textId="77777777" w:rsidR="00A80361" w:rsidRPr="00A539A5" w:rsidRDefault="00A80361" w:rsidP="004E1263"/>
        </w:tc>
      </w:tr>
      <w:tr w:rsidR="00A80361" w:rsidRPr="00A539A5" w14:paraId="38C0462C" w14:textId="77777777" w:rsidTr="004E1263">
        <w:trPr>
          <w:trHeight w:val="240"/>
          <w:jc w:val="center"/>
        </w:trPr>
        <w:tc>
          <w:tcPr>
            <w:tcW w:w="4876" w:type="dxa"/>
            <w:tcBorders>
              <w:top w:val="nil"/>
              <w:left w:val="nil"/>
              <w:bottom w:val="nil"/>
              <w:right w:val="nil"/>
            </w:tcBorders>
          </w:tcPr>
          <w:p w14:paraId="5E90B7A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0E26818" w14:textId="77777777" w:rsidR="00A80361" w:rsidRPr="00A539A5" w:rsidRDefault="00A80361" w:rsidP="004E1263">
            <w:pPr>
              <w:pStyle w:val="AmColumnHeading"/>
            </w:pPr>
            <w:r w:rsidRPr="00A539A5">
              <w:t>Geänderter Text</w:t>
            </w:r>
          </w:p>
        </w:tc>
      </w:tr>
      <w:tr w:rsidR="00A80361" w:rsidRPr="00A539A5" w14:paraId="734C7B9A" w14:textId="77777777" w:rsidTr="004E1263">
        <w:trPr>
          <w:jc w:val="center"/>
        </w:trPr>
        <w:tc>
          <w:tcPr>
            <w:tcW w:w="4876" w:type="dxa"/>
            <w:tcBorders>
              <w:top w:val="nil"/>
              <w:left w:val="nil"/>
              <w:bottom w:val="nil"/>
              <w:right w:val="nil"/>
            </w:tcBorders>
          </w:tcPr>
          <w:p w14:paraId="4350DDBA" w14:textId="77777777" w:rsidR="00A80361" w:rsidRPr="00A539A5" w:rsidRDefault="00A80361" w:rsidP="004E1263">
            <w:pPr>
              <w:pStyle w:val="Normal6a"/>
            </w:pPr>
          </w:p>
        </w:tc>
        <w:tc>
          <w:tcPr>
            <w:tcW w:w="4876" w:type="dxa"/>
            <w:tcBorders>
              <w:top w:val="nil"/>
              <w:left w:val="nil"/>
              <w:bottom w:val="nil"/>
              <w:right w:val="nil"/>
            </w:tcBorders>
          </w:tcPr>
          <w:p w14:paraId="1056F6F3" w14:textId="77777777" w:rsidR="00A80361" w:rsidRPr="00A539A5" w:rsidRDefault="00A80361" w:rsidP="004E1263">
            <w:pPr>
              <w:pStyle w:val="Normal6a"/>
            </w:pPr>
            <w:r w:rsidRPr="00A539A5">
              <w:rPr>
                <w:b/>
                <w:i/>
              </w:rPr>
              <w:t>De.</w:t>
            </w:r>
            <w:r w:rsidRPr="00A539A5">
              <w:tab/>
            </w:r>
            <w:r w:rsidRPr="00A539A5">
              <w:rPr>
                <w:b/>
                <w:i/>
              </w:rPr>
              <w:t>in der Erwägung, dass der Mittlere Korridor, der Europa über den Südkaukasus und die Kaspische Region mit Zentralasien und dem Nahen Osten verbindet, eine strategische Handelsroute ist, die die Wettbewerbsfähigkeit der EU durch die Verringerung der Transportzeiten, die Senkung der Logistikkosten, die Diversifizierung der Lieferketten und die Erhöhung der Widerstandsfähigkeit der Industrie stärkt; in der Erwägung, dass gezielte Investitionen in die Eisenbahn-, Straßen- und Hafeninfrastruktur sowie in Energie- und Datenkabel entlang dieses Korridors von entscheidender Bedeutung für sichere, effiziente und nachhaltige Handelsströme sind;</w:t>
            </w:r>
          </w:p>
        </w:tc>
      </w:tr>
    </w:tbl>
    <w:p w14:paraId="582EAD0B"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11B160A1" w14:textId="77777777" w:rsidR="00A80361" w:rsidRPr="00B224DC" w:rsidRDefault="00A80361" w:rsidP="00A80361">
      <w:pPr>
        <w:rPr>
          <w:lang w:val="sv-SE"/>
        </w:rPr>
      </w:pPr>
      <w:r w:rsidRPr="00B224DC">
        <w:rPr>
          <w:rStyle w:val="HideTWBExt"/>
          <w:lang w:val="sv-SE"/>
        </w:rPr>
        <w:t>&lt;/Amend&gt;</w:t>
      </w:r>
    </w:p>
    <w:p w14:paraId="6838BB9F"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15</w:t>
      </w:r>
      <w:r w:rsidRPr="00B224DC">
        <w:rPr>
          <w:rStyle w:val="HideTWBExt"/>
          <w:lang w:val="sv-SE"/>
        </w:rPr>
        <w:t>&lt;/NumAm&gt;</w:t>
      </w:r>
    </w:p>
    <w:p w14:paraId="6382AEEB"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277D61F6" w14:textId="77777777" w:rsidR="00A80361" w:rsidRPr="00B224DC" w:rsidRDefault="00A80361" w:rsidP="00A80361">
      <w:pPr>
        <w:pStyle w:val="NormalBold"/>
        <w:rPr>
          <w:lang w:val="sv-SE"/>
        </w:rPr>
      </w:pPr>
      <w:r w:rsidRPr="00B224DC">
        <w:rPr>
          <w:rStyle w:val="HideTWBExt"/>
          <w:b w:val="0"/>
          <w:lang w:val="sv-SE"/>
        </w:rPr>
        <w:t>&lt;/RepeatBlock-By&gt;</w:t>
      </w:r>
    </w:p>
    <w:p w14:paraId="1023E61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C3FFF3D" w14:textId="77777777" w:rsidR="00A80361" w:rsidRPr="00A539A5" w:rsidRDefault="00A80361" w:rsidP="00A80361">
      <w:pPr>
        <w:pStyle w:val="NormalBold"/>
      </w:pPr>
      <w:r w:rsidRPr="00A539A5">
        <w:rPr>
          <w:rStyle w:val="HideTWBExt"/>
        </w:rPr>
        <w:t>&lt;Article&gt;</w:t>
      </w:r>
      <w:r w:rsidRPr="00A539A5">
        <w:t>Erwägung E</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54E8285" w14:textId="77777777" w:rsidTr="004E1263">
        <w:trPr>
          <w:trHeight w:hRule="exact" w:val="240"/>
          <w:jc w:val="center"/>
        </w:trPr>
        <w:tc>
          <w:tcPr>
            <w:tcW w:w="9752" w:type="dxa"/>
            <w:gridSpan w:val="2"/>
            <w:tcBorders>
              <w:top w:val="nil"/>
              <w:left w:val="nil"/>
              <w:bottom w:val="nil"/>
              <w:right w:val="nil"/>
            </w:tcBorders>
          </w:tcPr>
          <w:p w14:paraId="4E2FA80B" w14:textId="77777777" w:rsidR="00A80361" w:rsidRPr="00A539A5" w:rsidRDefault="00A80361" w:rsidP="004E1263"/>
        </w:tc>
      </w:tr>
      <w:tr w:rsidR="00A80361" w:rsidRPr="00A539A5" w14:paraId="2E0CD489" w14:textId="77777777" w:rsidTr="004E1263">
        <w:trPr>
          <w:trHeight w:val="240"/>
          <w:jc w:val="center"/>
        </w:trPr>
        <w:tc>
          <w:tcPr>
            <w:tcW w:w="4876" w:type="dxa"/>
            <w:tcBorders>
              <w:top w:val="nil"/>
              <w:left w:val="nil"/>
              <w:bottom w:val="nil"/>
              <w:right w:val="nil"/>
            </w:tcBorders>
          </w:tcPr>
          <w:p w14:paraId="7FF1D79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BE8D3A8" w14:textId="77777777" w:rsidR="00A80361" w:rsidRPr="00A539A5" w:rsidRDefault="00A80361" w:rsidP="004E1263">
            <w:pPr>
              <w:pStyle w:val="AmColumnHeading"/>
            </w:pPr>
            <w:r w:rsidRPr="00A539A5">
              <w:t>Geänderter Text</w:t>
            </w:r>
          </w:p>
        </w:tc>
      </w:tr>
      <w:tr w:rsidR="00A80361" w:rsidRPr="00A539A5" w14:paraId="7B27EB78" w14:textId="77777777" w:rsidTr="004E1263">
        <w:trPr>
          <w:jc w:val="center"/>
        </w:trPr>
        <w:tc>
          <w:tcPr>
            <w:tcW w:w="4876" w:type="dxa"/>
            <w:tcBorders>
              <w:top w:val="nil"/>
              <w:left w:val="nil"/>
              <w:bottom w:val="nil"/>
              <w:right w:val="nil"/>
            </w:tcBorders>
          </w:tcPr>
          <w:p w14:paraId="3D425307" w14:textId="77777777" w:rsidR="00A80361" w:rsidRPr="00A539A5" w:rsidRDefault="00A80361" w:rsidP="004E1263">
            <w:pPr>
              <w:pStyle w:val="Normal6a"/>
            </w:pPr>
            <w:r w:rsidRPr="00A539A5">
              <w:t>E.</w:t>
            </w:r>
            <w:r w:rsidRPr="00A539A5">
              <w:tab/>
              <w:t>in der Erwägung, dass der Kompass für Wettbewerbsfähigkeit, der ebenfalls auf dem Draghi-Bericht aufbaut, den strategischen Weg der Union zur Wiedererlangung ihrer weltweiten Wettbewerbsfähigkeit aufzeigt, wobei der Fokus auf drei zentralen Säulen liegt – Innovation, Dekarbonisierung und wirtschaftliche Sicherheit –, ergänzt durch horizontale Faktoren wie Vereinfachung, verstärkte Koordinierung auf der Ebene der EU und der Mitgliedstaaten und einen gestärkten Binnenmarkt, wie auch im Letta-Bericht gefordert;</w:t>
            </w:r>
          </w:p>
        </w:tc>
        <w:tc>
          <w:tcPr>
            <w:tcW w:w="4876" w:type="dxa"/>
            <w:tcBorders>
              <w:top w:val="nil"/>
              <w:left w:val="nil"/>
              <w:bottom w:val="nil"/>
              <w:right w:val="nil"/>
            </w:tcBorders>
          </w:tcPr>
          <w:p w14:paraId="3478036B" w14:textId="77777777" w:rsidR="00A80361" w:rsidRPr="00A539A5" w:rsidRDefault="00A80361" w:rsidP="004E1263">
            <w:pPr>
              <w:pStyle w:val="Normal6a"/>
            </w:pPr>
            <w:r w:rsidRPr="00A539A5">
              <w:t>E.</w:t>
            </w:r>
            <w:r w:rsidRPr="00A539A5">
              <w:tab/>
              <w:t xml:space="preserve">in der Erwägung, dass der Kompass für Wettbewerbsfähigkeit, der ebenfalls auf dem Draghi-Bericht aufbaut, den strategischen Weg der Union zur Wiedererlangung ihrer weltweiten Wettbewerbsfähigkeit aufzeigt, wobei der Fokus auf drei zentralen Säulen liegt – Innovation, Dekarbonisierung und wirtschaftliche Sicherheit –, ergänzt durch horizontale Faktoren wie Vereinfachung, </w:t>
            </w:r>
            <w:r w:rsidRPr="00A539A5">
              <w:rPr>
                <w:b/>
                <w:bCs/>
                <w:i/>
                <w:iCs/>
              </w:rPr>
              <w:t>Förderung von Kompetenzen und hochwertigen Arbeitsplätzen,</w:t>
            </w:r>
            <w:r w:rsidRPr="00A539A5">
              <w:t xml:space="preserve"> verstärkte Koordinierung auf der Ebene der EU und der Mitgliedstaaten und einen gestärkten Binnenmarkt, wie auch im Letta-Bericht gefordert; </w:t>
            </w:r>
            <w:r w:rsidRPr="00A539A5">
              <w:rPr>
                <w:b/>
                <w:i/>
              </w:rPr>
              <w:t>in der Erwägung, dass jegliche Wettbewerbsstrategien auf der europäischen Säule sozialer Rechte, den Zielen der Vereinten Nationen für nachhaltige Entwicklung und den Grundsätzen der Steuergerechtigkeit, des sozialen Zusammenhalts und des Abbaus von Ungleichheiten beruhen müssen;</w:t>
            </w:r>
          </w:p>
        </w:tc>
      </w:tr>
    </w:tbl>
    <w:p w14:paraId="4581655C"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101A638D" w14:textId="77777777" w:rsidR="00A80361" w:rsidRPr="00B224DC" w:rsidRDefault="00A80361" w:rsidP="00A80361">
      <w:pPr>
        <w:rPr>
          <w:lang w:val="sv-SE"/>
        </w:rPr>
      </w:pPr>
      <w:r w:rsidRPr="00B224DC">
        <w:rPr>
          <w:rStyle w:val="HideTWBExt"/>
          <w:lang w:val="sv-SE"/>
        </w:rPr>
        <w:t>&lt;/Amend&gt;</w:t>
      </w:r>
    </w:p>
    <w:p w14:paraId="54D3A0C5"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16</w:t>
      </w:r>
      <w:r w:rsidRPr="00B224DC">
        <w:rPr>
          <w:rStyle w:val="HideTWBExt"/>
          <w:lang w:val="sv-SE"/>
        </w:rPr>
        <w:t>&lt;/NumAm&gt;</w:t>
      </w:r>
    </w:p>
    <w:p w14:paraId="55CB97E8"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Tomáš Zdechovský</w:t>
      </w:r>
      <w:r w:rsidRPr="00B224DC">
        <w:rPr>
          <w:rStyle w:val="HideTWBExt"/>
          <w:b w:val="0"/>
          <w:lang w:val="sv-SE"/>
        </w:rPr>
        <w:t>&lt;/Members&gt;</w:t>
      </w:r>
    </w:p>
    <w:p w14:paraId="7E8F8029" w14:textId="77777777" w:rsidR="00A80361" w:rsidRPr="00B224DC" w:rsidRDefault="00A80361" w:rsidP="00A80361">
      <w:pPr>
        <w:pStyle w:val="NormalBold"/>
        <w:rPr>
          <w:lang w:val="sv-SE"/>
        </w:rPr>
      </w:pPr>
      <w:r w:rsidRPr="00B224DC">
        <w:rPr>
          <w:rStyle w:val="HideTWBExt"/>
          <w:b w:val="0"/>
          <w:lang w:val="sv-SE"/>
        </w:rPr>
        <w:t>&lt;/RepeatBlock-By&gt;</w:t>
      </w:r>
    </w:p>
    <w:p w14:paraId="62349FC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7E26AF0" w14:textId="77777777" w:rsidR="00A80361" w:rsidRPr="00A539A5" w:rsidRDefault="00A80361" w:rsidP="00A80361">
      <w:pPr>
        <w:pStyle w:val="NormalBold"/>
      </w:pPr>
      <w:r w:rsidRPr="00A539A5">
        <w:rPr>
          <w:rStyle w:val="HideTWBExt"/>
        </w:rPr>
        <w:t>&lt;Article&gt;</w:t>
      </w:r>
      <w:r w:rsidRPr="00A539A5">
        <w:t>Erwägung F</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7A0BEB1" w14:textId="77777777" w:rsidTr="004E1263">
        <w:trPr>
          <w:trHeight w:hRule="exact" w:val="240"/>
          <w:jc w:val="center"/>
        </w:trPr>
        <w:tc>
          <w:tcPr>
            <w:tcW w:w="9752" w:type="dxa"/>
            <w:gridSpan w:val="2"/>
            <w:tcBorders>
              <w:top w:val="nil"/>
              <w:left w:val="nil"/>
              <w:bottom w:val="nil"/>
              <w:right w:val="nil"/>
            </w:tcBorders>
          </w:tcPr>
          <w:p w14:paraId="642D4444" w14:textId="77777777" w:rsidR="00A80361" w:rsidRPr="00A539A5" w:rsidRDefault="00A80361" w:rsidP="004E1263"/>
        </w:tc>
      </w:tr>
      <w:tr w:rsidR="00A80361" w:rsidRPr="00A539A5" w14:paraId="18572CB9" w14:textId="77777777" w:rsidTr="004E1263">
        <w:trPr>
          <w:trHeight w:val="240"/>
          <w:jc w:val="center"/>
        </w:trPr>
        <w:tc>
          <w:tcPr>
            <w:tcW w:w="4876" w:type="dxa"/>
            <w:tcBorders>
              <w:top w:val="nil"/>
              <w:left w:val="nil"/>
              <w:bottom w:val="nil"/>
              <w:right w:val="nil"/>
            </w:tcBorders>
          </w:tcPr>
          <w:p w14:paraId="2CC06BE9"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CF89ACA" w14:textId="77777777" w:rsidR="00A80361" w:rsidRPr="00A539A5" w:rsidRDefault="00A80361" w:rsidP="004E1263">
            <w:pPr>
              <w:pStyle w:val="AmColumnHeading"/>
            </w:pPr>
            <w:r w:rsidRPr="00A539A5">
              <w:t>Geänderter Text</w:t>
            </w:r>
          </w:p>
        </w:tc>
      </w:tr>
      <w:tr w:rsidR="00A80361" w:rsidRPr="00A539A5" w14:paraId="4A43E7E9" w14:textId="77777777" w:rsidTr="004E1263">
        <w:trPr>
          <w:jc w:val="center"/>
        </w:trPr>
        <w:tc>
          <w:tcPr>
            <w:tcW w:w="4876" w:type="dxa"/>
            <w:tcBorders>
              <w:top w:val="nil"/>
              <w:left w:val="nil"/>
              <w:bottom w:val="nil"/>
              <w:right w:val="nil"/>
            </w:tcBorders>
          </w:tcPr>
          <w:p w14:paraId="635B7A10" w14:textId="77777777" w:rsidR="00A80361" w:rsidRPr="00A539A5" w:rsidRDefault="00A80361" w:rsidP="004E1263">
            <w:pPr>
              <w:pStyle w:val="Normal6a"/>
            </w:pPr>
            <w:r w:rsidRPr="00A539A5">
              <w:t>F.</w:t>
            </w:r>
            <w:r w:rsidRPr="00A539A5">
              <w:tab/>
              <w:t>in der Erwägung, dass der Rechnungshof wiederholt Schwachstellen bei der Gestaltung, Umsetzung und Rechenschaftspflicht der Systeme zur Leistungsmessung, die für EU-Finanzierungsprogramme verwendet werden, festgestellt und den verstärkten Einsatz von Leistungsindikatoren gefordert hat, mit denen die längerfristigen Auswirkungen der EU-Ausgaben gemessen und überwacht werden;</w:t>
            </w:r>
          </w:p>
        </w:tc>
        <w:tc>
          <w:tcPr>
            <w:tcW w:w="4876" w:type="dxa"/>
            <w:tcBorders>
              <w:top w:val="nil"/>
              <w:left w:val="nil"/>
              <w:bottom w:val="nil"/>
              <w:right w:val="nil"/>
            </w:tcBorders>
          </w:tcPr>
          <w:p w14:paraId="4766B53E" w14:textId="77777777" w:rsidR="00A80361" w:rsidRPr="00A539A5" w:rsidRDefault="00A80361" w:rsidP="004E1263">
            <w:pPr>
              <w:pStyle w:val="Normal6a"/>
            </w:pPr>
            <w:r w:rsidRPr="00A539A5">
              <w:t>F.</w:t>
            </w:r>
            <w:r w:rsidRPr="00A539A5">
              <w:tab/>
              <w:t xml:space="preserve">in der Erwägung, dass der Rechnungshof wiederholt Schwachstellen bei der Gestaltung, Umsetzung und Rechenschaftspflicht der Systeme zur Leistungsmessung, die für EU-Finanzierungsprogramme verwendet werden, festgestellt und den verstärkten Einsatz von Leistungsindikatoren gefordert hat, mit denen die längerfristigen Auswirkungen der EU-Ausgaben gemessen und überwacht werden; </w:t>
            </w:r>
            <w:r w:rsidRPr="00A539A5">
              <w:rPr>
                <w:b/>
                <w:i/>
              </w:rPr>
              <w:t>in der Erwägung, dass die Sicherstellung der Zuverlässigkeit von Leistungsdaten für den Schutz der finanziellen Interessen der Union und die Stärkung des Vertrauens der Öffentlichkeit in den EU-Haushalt unerlässlich ist;</w:t>
            </w:r>
          </w:p>
        </w:tc>
      </w:tr>
    </w:tbl>
    <w:p w14:paraId="2A24AE10"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C365C2D" w14:textId="77777777" w:rsidR="00A80361" w:rsidRPr="00B224DC" w:rsidRDefault="00A80361" w:rsidP="00A80361">
      <w:pPr>
        <w:rPr>
          <w:lang w:val="sv-SE"/>
        </w:rPr>
      </w:pPr>
      <w:r w:rsidRPr="00B224DC">
        <w:rPr>
          <w:rStyle w:val="HideTWBExt"/>
          <w:lang w:val="sv-SE"/>
        </w:rPr>
        <w:t>&lt;/Amend&gt;</w:t>
      </w:r>
    </w:p>
    <w:p w14:paraId="57F4C683"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17</w:t>
      </w:r>
      <w:r w:rsidRPr="00B224DC">
        <w:rPr>
          <w:rStyle w:val="HideTWBExt"/>
          <w:lang w:val="sv-SE"/>
        </w:rPr>
        <w:t>&lt;/NumAm&gt;</w:t>
      </w:r>
    </w:p>
    <w:p w14:paraId="64707CC2"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4A6F1144" w14:textId="77777777" w:rsidR="00A80361" w:rsidRPr="00B224DC" w:rsidRDefault="00A80361" w:rsidP="00A80361">
      <w:pPr>
        <w:pStyle w:val="NormalBold"/>
        <w:rPr>
          <w:lang w:val="sv-SE"/>
        </w:rPr>
      </w:pPr>
      <w:r w:rsidRPr="00B224DC">
        <w:rPr>
          <w:rStyle w:val="HideTWBExt"/>
          <w:b w:val="0"/>
          <w:lang w:val="sv-SE"/>
        </w:rPr>
        <w:t>&lt;/RepeatBlock-By&gt;</w:t>
      </w:r>
    </w:p>
    <w:p w14:paraId="21F6420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F500F0F" w14:textId="77777777" w:rsidR="00A80361" w:rsidRPr="00A539A5" w:rsidRDefault="00A80361" w:rsidP="00A80361">
      <w:pPr>
        <w:pStyle w:val="NormalBold"/>
      </w:pPr>
      <w:r w:rsidRPr="00A539A5">
        <w:rPr>
          <w:rStyle w:val="HideTWBExt"/>
        </w:rPr>
        <w:t>&lt;Article&gt;</w:t>
      </w:r>
      <w:r w:rsidRPr="00A539A5">
        <w:t>Erwägung F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4ADC5C6" w14:textId="77777777" w:rsidTr="004E1263">
        <w:trPr>
          <w:trHeight w:hRule="exact" w:val="240"/>
          <w:jc w:val="center"/>
        </w:trPr>
        <w:tc>
          <w:tcPr>
            <w:tcW w:w="9752" w:type="dxa"/>
            <w:gridSpan w:val="2"/>
            <w:tcBorders>
              <w:top w:val="nil"/>
              <w:left w:val="nil"/>
              <w:bottom w:val="nil"/>
              <w:right w:val="nil"/>
            </w:tcBorders>
          </w:tcPr>
          <w:p w14:paraId="3D5EB0B4" w14:textId="77777777" w:rsidR="00A80361" w:rsidRPr="00A539A5" w:rsidRDefault="00A80361" w:rsidP="004E1263"/>
        </w:tc>
      </w:tr>
      <w:tr w:rsidR="00A80361" w:rsidRPr="00A539A5" w14:paraId="7BDBCAA5" w14:textId="77777777" w:rsidTr="004E1263">
        <w:trPr>
          <w:trHeight w:val="240"/>
          <w:jc w:val="center"/>
        </w:trPr>
        <w:tc>
          <w:tcPr>
            <w:tcW w:w="4876" w:type="dxa"/>
            <w:tcBorders>
              <w:top w:val="nil"/>
              <w:left w:val="nil"/>
              <w:bottom w:val="nil"/>
              <w:right w:val="nil"/>
            </w:tcBorders>
          </w:tcPr>
          <w:p w14:paraId="49893BB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0C4757B" w14:textId="77777777" w:rsidR="00A80361" w:rsidRPr="00A539A5" w:rsidRDefault="00A80361" w:rsidP="004E1263">
            <w:pPr>
              <w:pStyle w:val="AmColumnHeading"/>
            </w:pPr>
            <w:r w:rsidRPr="00A539A5">
              <w:t>Geänderter Text</w:t>
            </w:r>
          </w:p>
        </w:tc>
      </w:tr>
      <w:tr w:rsidR="00A80361" w:rsidRPr="00A539A5" w14:paraId="09D66E22" w14:textId="77777777" w:rsidTr="004E1263">
        <w:trPr>
          <w:jc w:val="center"/>
        </w:trPr>
        <w:tc>
          <w:tcPr>
            <w:tcW w:w="4876" w:type="dxa"/>
            <w:tcBorders>
              <w:top w:val="nil"/>
              <w:left w:val="nil"/>
              <w:bottom w:val="nil"/>
              <w:right w:val="nil"/>
            </w:tcBorders>
          </w:tcPr>
          <w:p w14:paraId="39FA096A" w14:textId="77777777" w:rsidR="00A80361" w:rsidRPr="00A539A5" w:rsidRDefault="00A80361" w:rsidP="004E1263">
            <w:pPr>
              <w:pStyle w:val="Normal6a"/>
            </w:pPr>
          </w:p>
        </w:tc>
        <w:tc>
          <w:tcPr>
            <w:tcW w:w="4876" w:type="dxa"/>
            <w:tcBorders>
              <w:top w:val="nil"/>
              <w:left w:val="nil"/>
              <w:bottom w:val="nil"/>
              <w:right w:val="nil"/>
            </w:tcBorders>
          </w:tcPr>
          <w:p w14:paraId="4847E985" w14:textId="77777777" w:rsidR="00A80361" w:rsidRPr="00A539A5" w:rsidRDefault="00A80361" w:rsidP="004E1263">
            <w:pPr>
              <w:pStyle w:val="Normal6a"/>
            </w:pPr>
            <w:r w:rsidRPr="00A539A5">
              <w:rPr>
                <w:b/>
                <w:i/>
              </w:rPr>
              <w:t>Fa.</w:t>
            </w:r>
            <w:r w:rsidRPr="00A539A5">
              <w:tab/>
            </w:r>
            <w:r w:rsidRPr="00A539A5">
              <w:rPr>
                <w:b/>
                <w:i/>
              </w:rPr>
              <w:t>in der Erwägung, dass aus der Zwischenbewertung des Programms „InvestEU“ hervorgeht, dass die Umsetzung gut voranschreitet und dass das Programm durch die Förderung von Innovationen zu den ökologischen, digitalen und sozialen Zielen der EU beiträgt, wobei die Verwaltungslast nach wie vor hoch ist; in der Erwägung, dass umfassende Daten zu zentralen Leistungs- und Überwachungsindikatoren aufgrund der noch frühen Phase der Programmdurchführung nur in begrenztem Umfang vorliegen;</w:t>
            </w:r>
          </w:p>
        </w:tc>
      </w:tr>
    </w:tbl>
    <w:p w14:paraId="024BC787"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03229DC" w14:textId="77777777" w:rsidR="00A80361" w:rsidRPr="00A539A5" w:rsidRDefault="00A80361" w:rsidP="00A80361">
      <w:r w:rsidRPr="00A539A5">
        <w:rPr>
          <w:rStyle w:val="HideTWBExt"/>
        </w:rPr>
        <w:t>&lt;/Amend&gt;</w:t>
      </w:r>
    </w:p>
    <w:p w14:paraId="120669C5"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18</w:t>
      </w:r>
      <w:r w:rsidRPr="00A539A5">
        <w:rPr>
          <w:rStyle w:val="HideTWBExt"/>
        </w:rPr>
        <w:t>&lt;/NumAm&gt;</w:t>
      </w:r>
    </w:p>
    <w:p w14:paraId="1B14720D"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7A681B22" w14:textId="77777777" w:rsidR="00A80361" w:rsidRPr="00A539A5" w:rsidRDefault="00A80361" w:rsidP="00A80361">
      <w:pPr>
        <w:pStyle w:val="NormalBold"/>
      </w:pPr>
      <w:r w:rsidRPr="00A539A5">
        <w:rPr>
          <w:rStyle w:val="HideTWBExt"/>
          <w:b w:val="0"/>
        </w:rPr>
        <w:t>&lt;/RepeatBlock-By&gt;</w:t>
      </w:r>
    </w:p>
    <w:p w14:paraId="06E5F35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EB44FF4" w14:textId="77777777" w:rsidR="00A80361" w:rsidRPr="00A539A5" w:rsidRDefault="00A80361" w:rsidP="00A80361">
      <w:pPr>
        <w:pStyle w:val="NormalBold"/>
      </w:pPr>
      <w:r w:rsidRPr="00A539A5">
        <w:rPr>
          <w:rStyle w:val="HideTWBExt"/>
        </w:rPr>
        <w:t>&lt;Article&gt;</w:t>
      </w:r>
      <w:r w:rsidRPr="00A539A5">
        <w:t>Erwägung F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D68E136" w14:textId="77777777" w:rsidTr="004E1263">
        <w:trPr>
          <w:trHeight w:hRule="exact" w:val="240"/>
          <w:jc w:val="center"/>
        </w:trPr>
        <w:tc>
          <w:tcPr>
            <w:tcW w:w="9752" w:type="dxa"/>
            <w:gridSpan w:val="2"/>
            <w:tcBorders>
              <w:top w:val="nil"/>
              <w:left w:val="nil"/>
              <w:bottom w:val="nil"/>
              <w:right w:val="nil"/>
            </w:tcBorders>
          </w:tcPr>
          <w:p w14:paraId="266C2234" w14:textId="77777777" w:rsidR="00A80361" w:rsidRPr="00A539A5" w:rsidRDefault="00A80361" w:rsidP="004E1263"/>
        </w:tc>
      </w:tr>
      <w:tr w:rsidR="00A80361" w:rsidRPr="00A539A5" w14:paraId="14E9DD5E" w14:textId="77777777" w:rsidTr="004E1263">
        <w:trPr>
          <w:trHeight w:val="240"/>
          <w:jc w:val="center"/>
        </w:trPr>
        <w:tc>
          <w:tcPr>
            <w:tcW w:w="4876" w:type="dxa"/>
            <w:tcBorders>
              <w:top w:val="nil"/>
              <w:left w:val="nil"/>
              <w:bottom w:val="nil"/>
              <w:right w:val="nil"/>
            </w:tcBorders>
          </w:tcPr>
          <w:p w14:paraId="5B94908F"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7AA3C6" w14:textId="77777777" w:rsidR="00A80361" w:rsidRPr="00A539A5" w:rsidRDefault="00A80361" w:rsidP="004E1263">
            <w:pPr>
              <w:pStyle w:val="AmColumnHeading"/>
            </w:pPr>
            <w:r w:rsidRPr="00A539A5">
              <w:t>Geänderter Text</w:t>
            </w:r>
          </w:p>
        </w:tc>
      </w:tr>
      <w:tr w:rsidR="00A80361" w:rsidRPr="00A539A5" w14:paraId="23CFEF96" w14:textId="77777777" w:rsidTr="004E1263">
        <w:trPr>
          <w:jc w:val="center"/>
        </w:trPr>
        <w:tc>
          <w:tcPr>
            <w:tcW w:w="4876" w:type="dxa"/>
            <w:tcBorders>
              <w:top w:val="nil"/>
              <w:left w:val="nil"/>
              <w:bottom w:val="nil"/>
              <w:right w:val="nil"/>
            </w:tcBorders>
          </w:tcPr>
          <w:p w14:paraId="6ADE0B21" w14:textId="77777777" w:rsidR="00A80361" w:rsidRPr="00A539A5" w:rsidRDefault="00A80361" w:rsidP="004E1263">
            <w:pPr>
              <w:pStyle w:val="Normal6a"/>
            </w:pPr>
          </w:p>
        </w:tc>
        <w:tc>
          <w:tcPr>
            <w:tcW w:w="4876" w:type="dxa"/>
            <w:tcBorders>
              <w:top w:val="nil"/>
              <w:left w:val="nil"/>
              <w:bottom w:val="nil"/>
              <w:right w:val="nil"/>
            </w:tcBorders>
          </w:tcPr>
          <w:p w14:paraId="635DE2BA" w14:textId="77777777" w:rsidR="00A80361" w:rsidRPr="00A539A5" w:rsidRDefault="00A80361" w:rsidP="004E1263">
            <w:pPr>
              <w:pStyle w:val="Normal6a"/>
            </w:pPr>
            <w:r w:rsidRPr="00A539A5">
              <w:rPr>
                <w:b/>
                <w:i/>
              </w:rPr>
              <w:t>Fa.</w:t>
            </w:r>
            <w:r w:rsidRPr="00A539A5">
              <w:tab/>
            </w:r>
            <w:r w:rsidRPr="00A539A5">
              <w:rPr>
                <w:b/>
                <w:i/>
              </w:rPr>
              <w:t>in der Erwägung, dass es entschlossener Maßnahmen zur Steigerung der Wettbewerbsfähigkeit Europas bedarf, um ein höheres Maß an Produktivität, Beschäftigung und Wohlstand zu fördern; in der Erwägung, dass der integrierte Binnenmarkt nach wie vor das Rückgrat der Wirtschaftsstärke der EU und die Grundlage ihres langfristigen Wohlstands bildet; in der Erwägung, dass Innovationen, Kompetenzentwicklung und der freie Verkehr von Waren, Dienstleistungen, Kapital und Arbeit die wichtigsten Triebkräfte für Wettbewerbsfähigkeit und Wachstum sind;</w:t>
            </w:r>
          </w:p>
        </w:tc>
      </w:tr>
    </w:tbl>
    <w:p w14:paraId="7B27043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2D89635" w14:textId="77777777" w:rsidR="00A80361" w:rsidRPr="00A539A5" w:rsidRDefault="00A80361" w:rsidP="00A80361">
      <w:r w:rsidRPr="00A539A5">
        <w:rPr>
          <w:rStyle w:val="HideTWBExt"/>
        </w:rPr>
        <w:t>&lt;/Amend&gt;</w:t>
      </w:r>
    </w:p>
    <w:p w14:paraId="0087F8C6"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19</w:t>
      </w:r>
      <w:r w:rsidRPr="00A539A5">
        <w:rPr>
          <w:rStyle w:val="HideTWBExt"/>
        </w:rPr>
        <w:t>&lt;/NumAm&gt;</w:t>
      </w:r>
    </w:p>
    <w:p w14:paraId="7B5F6B0A"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169A57CC"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3A26E12F" w14:textId="77777777" w:rsidR="00A80361" w:rsidRPr="00A539A5" w:rsidRDefault="00A80361" w:rsidP="00A80361">
      <w:pPr>
        <w:pStyle w:val="NormalBold"/>
      </w:pPr>
      <w:r w:rsidRPr="00A539A5">
        <w:rPr>
          <w:rStyle w:val="HideTWBExt"/>
          <w:b w:val="0"/>
        </w:rPr>
        <w:t>&lt;/RepeatBlock-By&gt;</w:t>
      </w:r>
    </w:p>
    <w:p w14:paraId="0099AB2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246EFC6" w14:textId="77777777" w:rsidR="00A80361" w:rsidRPr="00A539A5" w:rsidRDefault="00A80361" w:rsidP="00A80361">
      <w:pPr>
        <w:pStyle w:val="NormalBold"/>
      </w:pPr>
      <w:r w:rsidRPr="00A539A5">
        <w:rPr>
          <w:rStyle w:val="HideTWBExt"/>
        </w:rPr>
        <w:t>&lt;Article&gt;</w:t>
      </w:r>
      <w:r w:rsidRPr="00A539A5">
        <w:t>Erwägung F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134C99C" w14:textId="77777777" w:rsidTr="004E1263">
        <w:trPr>
          <w:trHeight w:hRule="exact" w:val="240"/>
          <w:jc w:val="center"/>
        </w:trPr>
        <w:tc>
          <w:tcPr>
            <w:tcW w:w="9752" w:type="dxa"/>
            <w:gridSpan w:val="2"/>
            <w:tcBorders>
              <w:top w:val="nil"/>
              <w:left w:val="nil"/>
              <w:bottom w:val="nil"/>
              <w:right w:val="nil"/>
            </w:tcBorders>
          </w:tcPr>
          <w:p w14:paraId="16695028" w14:textId="77777777" w:rsidR="00A80361" w:rsidRPr="00A539A5" w:rsidRDefault="00A80361" w:rsidP="004E1263"/>
        </w:tc>
      </w:tr>
      <w:tr w:rsidR="00A80361" w:rsidRPr="00A539A5" w14:paraId="022CF24A" w14:textId="77777777" w:rsidTr="004E1263">
        <w:trPr>
          <w:trHeight w:val="240"/>
          <w:jc w:val="center"/>
        </w:trPr>
        <w:tc>
          <w:tcPr>
            <w:tcW w:w="4876" w:type="dxa"/>
            <w:tcBorders>
              <w:top w:val="nil"/>
              <w:left w:val="nil"/>
              <w:bottom w:val="nil"/>
              <w:right w:val="nil"/>
            </w:tcBorders>
          </w:tcPr>
          <w:p w14:paraId="41275B4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DE55650" w14:textId="77777777" w:rsidR="00A80361" w:rsidRPr="00A539A5" w:rsidRDefault="00A80361" w:rsidP="004E1263">
            <w:pPr>
              <w:pStyle w:val="AmColumnHeading"/>
            </w:pPr>
            <w:r w:rsidRPr="00A539A5">
              <w:t>Geänderter Text</w:t>
            </w:r>
          </w:p>
        </w:tc>
      </w:tr>
      <w:tr w:rsidR="00A80361" w:rsidRPr="00A539A5" w14:paraId="340F7570" w14:textId="77777777" w:rsidTr="004E1263">
        <w:trPr>
          <w:jc w:val="center"/>
        </w:trPr>
        <w:tc>
          <w:tcPr>
            <w:tcW w:w="4876" w:type="dxa"/>
            <w:tcBorders>
              <w:top w:val="nil"/>
              <w:left w:val="nil"/>
              <w:bottom w:val="nil"/>
              <w:right w:val="nil"/>
            </w:tcBorders>
          </w:tcPr>
          <w:p w14:paraId="1157AF57" w14:textId="77777777" w:rsidR="00A80361" w:rsidRPr="00A539A5" w:rsidRDefault="00A80361" w:rsidP="004E1263">
            <w:pPr>
              <w:pStyle w:val="Normal6a"/>
            </w:pPr>
          </w:p>
        </w:tc>
        <w:tc>
          <w:tcPr>
            <w:tcW w:w="4876" w:type="dxa"/>
            <w:tcBorders>
              <w:top w:val="nil"/>
              <w:left w:val="nil"/>
              <w:bottom w:val="nil"/>
              <w:right w:val="nil"/>
            </w:tcBorders>
          </w:tcPr>
          <w:p w14:paraId="6BEE67C2" w14:textId="77777777" w:rsidR="00A80361" w:rsidRPr="00A539A5" w:rsidRDefault="00A80361" w:rsidP="004E1263">
            <w:pPr>
              <w:pStyle w:val="Normal6a"/>
            </w:pPr>
            <w:r w:rsidRPr="00A539A5">
              <w:rPr>
                <w:b/>
                <w:i/>
              </w:rPr>
              <w:t>Fa.</w:t>
            </w:r>
            <w:r w:rsidRPr="00A539A5">
              <w:tab/>
            </w:r>
            <w:r w:rsidRPr="00A539A5">
              <w:rPr>
                <w:b/>
                <w:i/>
              </w:rPr>
              <w:t>in der Erwägung, dass die auf Wettbewerbsfähigkeit abzielenden EU-Ausgaben mit dem Grundsatz der Vermeidung erheblicher Beeinträchtigungen und der EU-Taxonomie im Einklang stehen müssen und die Zielsetzungen in den Bereichen Klima, biologische Vielfalt, Soziales und Gleichstellung der Geschlechter systematisch berücksichtigen sollten, wobei sicherzustellen ist, dass Leistungsindikatoren diese Dimensionen neben den wirtschaftlichen Ergebnissen und Wirkungen erfassen;</w:t>
            </w:r>
          </w:p>
        </w:tc>
      </w:tr>
    </w:tbl>
    <w:p w14:paraId="50191C2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E5B1063" w14:textId="77777777" w:rsidR="00A80361" w:rsidRPr="00A539A5" w:rsidRDefault="00A80361" w:rsidP="00A80361">
      <w:r w:rsidRPr="00A539A5">
        <w:rPr>
          <w:rStyle w:val="HideTWBExt"/>
        </w:rPr>
        <w:t>&lt;/Amend&gt;</w:t>
      </w:r>
    </w:p>
    <w:p w14:paraId="4B775D7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20</w:t>
      </w:r>
      <w:r w:rsidRPr="00A539A5">
        <w:rPr>
          <w:rStyle w:val="HideTWBExt"/>
        </w:rPr>
        <w:t>&lt;/NumAm&gt;</w:t>
      </w:r>
    </w:p>
    <w:p w14:paraId="3D4AA20F"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7337F9E1" w14:textId="77777777" w:rsidR="00A80361" w:rsidRPr="00A539A5" w:rsidRDefault="00A80361" w:rsidP="00A80361">
      <w:pPr>
        <w:pStyle w:val="NormalBold"/>
      </w:pPr>
      <w:r w:rsidRPr="00A539A5">
        <w:rPr>
          <w:rStyle w:val="HideTWBExt"/>
          <w:b w:val="0"/>
        </w:rPr>
        <w:t>&lt;/RepeatBlock-By&gt;</w:t>
      </w:r>
    </w:p>
    <w:p w14:paraId="457A242D"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9CA9A80" w14:textId="77777777" w:rsidR="00A80361" w:rsidRPr="00A539A5" w:rsidRDefault="00A80361" w:rsidP="00A80361">
      <w:pPr>
        <w:pStyle w:val="NormalBold"/>
      </w:pPr>
      <w:r w:rsidRPr="00A539A5">
        <w:rPr>
          <w:rStyle w:val="HideTWBExt"/>
        </w:rPr>
        <w:t>&lt;Article&gt;</w:t>
      </w:r>
      <w:r w:rsidRPr="00A539A5">
        <w:t>Ziffer 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5FB9084" w14:textId="77777777" w:rsidTr="004E1263">
        <w:trPr>
          <w:trHeight w:hRule="exact" w:val="240"/>
          <w:jc w:val="center"/>
        </w:trPr>
        <w:tc>
          <w:tcPr>
            <w:tcW w:w="9752" w:type="dxa"/>
            <w:gridSpan w:val="2"/>
            <w:tcBorders>
              <w:top w:val="nil"/>
              <w:left w:val="nil"/>
              <w:bottom w:val="nil"/>
              <w:right w:val="nil"/>
            </w:tcBorders>
          </w:tcPr>
          <w:p w14:paraId="6C961DA1" w14:textId="77777777" w:rsidR="00A80361" w:rsidRPr="00A539A5" w:rsidRDefault="00A80361" w:rsidP="004E1263"/>
        </w:tc>
      </w:tr>
      <w:tr w:rsidR="00A80361" w:rsidRPr="00A539A5" w14:paraId="63A9F9D1" w14:textId="77777777" w:rsidTr="004E1263">
        <w:trPr>
          <w:trHeight w:val="240"/>
          <w:jc w:val="center"/>
        </w:trPr>
        <w:tc>
          <w:tcPr>
            <w:tcW w:w="4876" w:type="dxa"/>
            <w:tcBorders>
              <w:top w:val="nil"/>
              <w:left w:val="nil"/>
              <w:bottom w:val="nil"/>
              <w:right w:val="nil"/>
            </w:tcBorders>
          </w:tcPr>
          <w:p w14:paraId="2EE3E88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85B5A74" w14:textId="77777777" w:rsidR="00A80361" w:rsidRPr="00A539A5" w:rsidRDefault="00A80361" w:rsidP="004E1263">
            <w:pPr>
              <w:pStyle w:val="AmColumnHeading"/>
            </w:pPr>
            <w:r w:rsidRPr="00A539A5">
              <w:t>Geänderter Text</w:t>
            </w:r>
          </w:p>
        </w:tc>
      </w:tr>
      <w:tr w:rsidR="00A80361" w:rsidRPr="00A539A5" w14:paraId="6BABE36E" w14:textId="77777777" w:rsidTr="004E1263">
        <w:trPr>
          <w:jc w:val="center"/>
        </w:trPr>
        <w:tc>
          <w:tcPr>
            <w:tcW w:w="4876" w:type="dxa"/>
            <w:tcBorders>
              <w:top w:val="nil"/>
              <w:left w:val="nil"/>
              <w:bottom w:val="nil"/>
              <w:right w:val="nil"/>
            </w:tcBorders>
          </w:tcPr>
          <w:p w14:paraId="0AE1B380" w14:textId="77777777" w:rsidR="00A80361" w:rsidRPr="00A539A5" w:rsidRDefault="00A80361" w:rsidP="004E1263">
            <w:pPr>
              <w:pStyle w:val="Normal6a"/>
            </w:pPr>
            <w:r w:rsidRPr="00A539A5">
              <w:t>1.</w:t>
            </w:r>
            <w:r w:rsidRPr="00A539A5">
              <w:tab/>
              <w:t>weist erneut darauf hin, dass sichergestellt werden muss, dass mit dem EU-Haushalt die politischen Prioritäten der Union umgesetzt werden, was auch die Stärkung der Wettbewerbsfähigkeit</w:t>
            </w:r>
            <w:r w:rsidRPr="00A539A5">
              <w:rPr>
                <w:b/>
                <w:bCs/>
                <w:i/>
                <w:iCs/>
              </w:rPr>
              <w:t>, die Förderung nachhaltigen Wohlstands und die Sicherung der Souveränität und Unabhängigkeit der EU als geopolitischer Akteur</w:t>
            </w:r>
            <w:r w:rsidRPr="00A539A5">
              <w:t xml:space="preserve"> einschließt;</w:t>
            </w:r>
          </w:p>
        </w:tc>
        <w:tc>
          <w:tcPr>
            <w:tcW w:w="4876" w:type="dxa"/>
            <w:tcBorders>
              <w:top w:val="nil"/>
              <w:left w:val="nil"/>
              <w:bottom w:val="nil"/>
              <w:right w:val="nil"/>
            </w:tcBorders>
          </w:tcPr>
          <w:p w14:paraId="0FAFF08C" w14:textId="77777777" w:rsidR="00A80361" w:rsidRPr="00A539A5" w:rsidRDefault="00A80361" w:rsidP="004E1263">
            <w:pPr>
              <w:pStyle w:val="Normal6a"/>
            </w:pPr>
            <w:r w:rsidRPr="00A539A5">
              <w:t>1.</w:t>
            </w:r>
            <w:r w:rsidRPr="00A539A5">
              <w:tab/>
              <w:t xml:space="preserve">weist erneut darauf hin, dass sichergestellt werden muss, dass mit dem EU-Haushalt die politischen Prioritäten der Union umgesetzt werden, was auch die </w:t>
            </w:r>
            <w:r w:rsidRPr="00A539A5">
              <w:rPr>
                <w:b/>
                <w:bCs/>
                <w:i/>
                <w:iCs/>
              </w:rPr>
              <w:t xml:space="preserve">Förderung des Wirtschaftswachstums, die </w:t>
            </w:r>
            <w:r w:rsidRPr="00A539A5">
              <w:t xml:space="preserve">Stärkung der Wettbewerbsfähigkeit </w:t>
            </w:r>
            <w:r w:rsidRPr="00A539A5">
              <w:rPr>
                <w:b/>
                <w:bCs/>
                <w:i/>
                <w:iCs/>
              </w:rPr>
              <w:t xml:space="preserve">und Erzeugung eines klaren Mehrwerts für die EU-Bürgerinnen und -Bürger </w:t>
            </w:r>
            <w:r w:rsidRPr="00A539A5">
              <w:t>einschließt;</w:t>
            </w:r>
          </w:p>
        </w:tc>
      </w:tr>
    </w:tbl>
    <w:p w14:paraId="3C40D21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DC9BD1D" w14:textId="77777777" w:rsidR="00A80361" w:rsidRPr="00A539A5" w:rsidRDefault="00A80361" w:rsidP="00A80361">
      <w:r w:rsidRPr="00A539A5">
        <w:rPr>
          <w:rStyle w:val="HideTWBExt"/>
        </w:rPr>
        <w:t>&lt;/Amend&gt;</w:t>
      </w:r>
    </w:p>
    <w:p w14:paraId="747CAB43"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21</w:t>
      </w:r>
      <w:r w:rsidRPr="00A539A5">
        <w:rPr>
          <w:rStyle w:val="HideTWBExt"/>
        </w:rPr>
        <w:t>&lt;/NumAm&gt;</w:t>
      </w:r>
    </w:p>
    <w:p w14:paraId="6DC3245F"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7257343D" w14:textId="77777777" w:rsidR="00A80361" w:rsidRPr="00A539A5" w:rsidRDefault="00A80361" w:rsidP="00A80361">
      <w:pPr>
        <w:pStyle w:val="NormalBold"/>
      </w:pPr>
      <w:r w:rsidRPr="00A539A5">
        <w:rPr>
          <w:rStyle w:val="HideTWBExt"/>
          <w:b w:val="0"/>
        </w:rPr>
        <w:t>&lt;/RepeatBlock-By&gt;</w:t>
      </w:r>
    </w:p>
    <w:p w14:paraId="167BFF6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E00B90D" w14:textId="77777777" w:rsidR="00A80361" w:rsidRPr="00A539A5" w:rsidRDefault="00A80361" w:rsidP="00A80361">
      <w:pPr>
        <w:pStyle w:val="NormalBold"/>
      </w:pPr>
      <w:r w:rsidRPr="00A539A5">
        <w:rPr>
          <w:rStyle w:val="HideTWBExt"/>
        </w:rPr>
        <w:t>&lt;Article&gt;</w:t>
      </w:r>
      <w:r w:rsidRPr="00A539A5">
        <w:t>Ziffer 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049DEF9" w14:textId="77777777" w:rsidTr="004E1263">
        <w:trPr>
          <w:trHeight w:hRule="exact" w:val="240"/>
          <w:jc w:val="center"/>
        </w:trPr>
        <w:tc>
          <w:tcPr>
            <w:tcW w:w="9752" w:type="dxa"/>
            <w:gridSpan w:val="2"/>
            <w:tcBorders>
              <w:top w:val="nil"/>
              <w:left w:val="nil"/>
              <w:bottom w:val="nil"/>
              <w:right w:val="nil"/>
            </w:tcBorders>
          </w:tcPr>
          <w:p w14:paraId="6CC803E2" w14:textId="77777777" w:rsidR="00A80361" w:rsidRPr="00A539A5" w:rsidRDefault="00A80361" w:rsidP="004E1263"/>
        </w:tc>
      </w:tr>
      <w:tr w:rsidR="00A80361" w:rsidRPr="00A539A5" w14:paraId="1DFF0398" w14:textId="77777777" w:rsidTr="004E1263">
        <w:trPr>
          <w:trHeight w:val="240"/>
          <w:jc w:val="center"/>
        </w:trPr>
        <w:tc>
          <w:tcPr>
            <w:tcW w:w="4876" w:type="dxa"/>
            <w:tcBorders>
              <w:top w:val="nil"/>
              <w:left w:val="nil"/>
              <w:bottom w:val="nil"/>
              <w:right w:val="nil"/>
            </w:tcBorders>
          </w:tcPr>
          <w:p w14:paraId="3CFBE99F"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73E5992" w14:textId="77777777" w:rsidR="00A80361" w:rsidRPr="00A539A5" w:rsidRDefault="00A80361" w:rsidP="004E1263">
            <w:pPr>
              <w:pStyle w:val="AmColumnHeading"/>
            </w:pPr>
            <w:r w:rsidRPr="00A539A5">
              <w:t>Geänderter Text</w:t>
            </w:r>
          </w:p>
        </w:tc>
      </w:tr>
      <w:tr w:rsidR="00A80361" w:rsidRPr="00A539A5" w14:paraId="361FF1BE" w14:textId="77777777" w:rsidTr="004E1263">
        <w:trPr>
          <w:jc w:val="center"/>
        </w:trPr>
        <w:tc>
          <w:tcPr>
            <w:tcW w:w="4876" w:type="dxa"/>
            <w:tcBorders>
              <w:top w:val="nil"/>
              <w:left w:val="nil"/>
              <w:bottom w:val="nil"/>
              <w:right w:val="nil"/>
            </w:tcBorders>
          </w:tcPr>
          <w:p w14:paraId="5B39919E" w14:textId="77777777" w:rsidR="00A80361" w:rsidRPr="00A539A5" w:rsidRDefault="00A80361" w:rsidP="004E1263">
            <w:pPr>
              <w:pStyle w:val="Normal6a"/>
            </w:pPr>
            <w:r w:rsidRPr="00A539A5">
              <w:t>1.</w:t>
            </w:r>
            <w:r w:rsidRPr="00A539A5">
              <w:tab/>
              <w:t xml:space="preserve">weist erneut darauf hin, dass sichergestellt werden muss, dass </w:t>
            </w:r>
            <w:r w:rsidRPr="00A539A5">
              <w:rPr>
                <w:b/>
                <w:bCs/>
                <w:i/>
                <w:iCs/>
              </w:rPr>
              <w:t>mit dem</w:t>
            </w:r>
            <w:r w:rsidRPr="00A539A5">
              <w:t xml:space="preserve"> EU-Haushalt </w:t>
            </w:r>
            <w:r w:rsidRPr="00A539A5">
              <w:rPr>
                <w:b/>
                <w:bCs/>
                <w:i/>
                <w:iCs/>
              </w:rPr>
              <w:t>die politischen Prioritäten der Union umgesetzt werden, was auch die Stärkung</w:t>
            </w:r>
            <w:r w:rsidRPr="00A539A5">
              <w:t xml:space="preserve"> der Wettbewerbsfähigkeit, </w:t>
            </w:r>
            <w:r w:rsidRPr="00A539A5">
              <w:rPr>
                <w:b/>
                <w:bCs/>
                <w:i/>
                <w:iCs/>
              </w:rPr>
              <w:t>die</w:t>
            </w:r>
            <w:r w:rsidRPr="00A539A5">
              <w:t xml:space="preserve"> Förderung nachhaltigen Wohlstands und </w:t>
            </w:r>
            <w:r w:rsidRPr="00A539A5">
              <w:rPr>
                <w:b/>
                <w:bCs/>
                <w:i/>
                <w:iCs/>
              </w:rPr>
              <w:t>die</w:t>
            </w:r>
            <w:r w:rsidRPr="00A539A5">
              <w:t xml:space="preserve"> Sicherung der Souveränität und Unabhängigkeit der EU als geopolitischer Akteur </w:t>
            </w:r>
            <w:r w:rsidRPr="00A539A5">
              <w:rPr>
                <w:b/>
                <w:bCs/>
                <w:i/>
                <w:iCs/>
              </w:rPr>
              <w:t>einschließt</w:t>
            </w:r>
            <w:r w:rsidRPr="00A539A5">
              <w:t>;</w:t>
            </w:r>
          </w:p>
        </w:tc>
        <w:tc>
          <w:tcPr>
            <w:tcW w:w="4876" w:type="dxa"/>
            <w:tcBorders>
              <w:top w:val="nil"/>
              <w:left w:val="nil"/>
              <w:bottom w:val="nil"/>
              <w:right w:val="nil"/>
            </w:tcBorders>
          </w:tcPr>
          <w:p w14:paraId="4A944B77" w14:textId="77777777" w:rsidR="00A80361" w:rsidRPr="00A539A5" w:rsidRDefault="00A80361" w:rsidP="004E1263">
            <w:pPr>
              <w:pStyle w:val="Normal6a"/>
            </w:pPr>
            <w:r w:rsidRPr="00A539A5">
              <w:t>1.</w:t>
            </w:r>
            <w:r w:rsidRPr="00A539A5">
              <w:tab/>
              <w:t xml:space="preserve">weist erneut darauf hin, dass sichergestellt werden muss, dass </w:t>
            </w:r>
            <w:r w:rsidRPr="00A539A5">
              <w:rPr>
                <w:b/>
                <w:bCs/>
                <w:i/>
                <w:iCs/>
              </w:rPr>
              <w:t>der</w:t>
            </w:r>
            <w:r w:rsidRPr="00A539A5">
              <w:t xml:space="preserve"> EU-Haushalt </w:t>
            </w:r>
            <w:r w:rsidRPr="00A539A5">
              <w:rPr>
                <w:b/>
                <w:bCs/>
                <w:i/>
                <w:iCs/>
              </w:rPr>
              <w:t>greifbare Ergebnisse im Einklang mit den Grundsätzen einer wirtschaftlichen Haushaltsführung liefert, wobei der Schwerpunkt auf messbaren Indikatoren für Produktivität, Beschäftigung und Innovationen liegt, mit dem Ziel der Förderung</w:t>
            </w:r>
            <w:r w:rsidRPr="00A539A5">
              <w:t xml:space="preserve"> der Wettbewerbsfähigkeit, </w:t>
            </w:r>
            <w:r w:rsidRPr="00A539A5">
              <w:rPr>
                <w:b/>
                <w:bCs/>
                <w:i/>
                <w:iCs/>
              </w:rPr>
              <w:t>der</w:t>
            </w:r>
            <w:r w:rsidRPr="00A539A5">
              <w:t xml:space="preserve"> Förderung nachhaltigen Wohlstands und </w:t>
            </w:r>
            <w:r w:rsidRPr="00A539A5">
              <w:rPr>
                <w:b/>
                <w:bCs/>
                <w:i/>
                <w:iCs/>
              </w:rPr>
              <w:t>der</w:t>
            </w:r>
            <w:r w:rsidRPr="00A539A5">
              <w:t xml:space="preserve"> Sicherung der Souveränität und Unabhängigkeit der EU als geopolitischer Akteur;</w:t>
            </w:r>
          </w:p>
        </w:tc>
      </w:tr>
    </w:tbl>
    <w:p w14:paraId="0289D3E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C9207A5" w14:textId="77777777" w:rsidR="00A80361" w:rsidRPr="00A539A5" w:rsidRDefault="00A80361" w:rsidP="00A80361">
      <w:r w:rsidRPr="00A539A5">
        <w:rPr>
          <w:rStyle w:val="HideTWBExt"/>
        </w:rPr>
        <w:t>&lt;/Amend&gt;</w:t>
      </w:r>
    </w:p>
    <w:p w14:paraId="3B35BE0B"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22</w:t>
      </w:r>
      <w:r w:rsidRPr="00A539A5">
        <w:rPr>
          <w:rStyle w:val="HideTWBExt"/>
        </w:rPr>
        <w:t>&lt;/NumAm&gt;</w:t>
      </w:r>
    </w:p>
    <w:p w14:paraId="17C86E3C" w14:textId="77777777" w:rsidR="00A80361" w:rsidRPr="00A539A5" w:rsidRDefault="00A80361" w:rsidP="00A80361">
      <w:pPr>
        <w:pStyle w:val="NormalBold"/>
      </w:pPr>
      <w:r w:rsidRPr="00A539A5">
        <w:rPr>
          <w:rStyle w:val="HideTWBExt"/>
          <w:b w:val="0"/>
        </w:rPr>
        <w:t>&lt;RepeatBlock-By&gt;&lt;Members&gt;</w:t>
      </w:r>
      <w:r w:rsidRPr="00A539A5">
        <w:t>Eero Heinäluoma</w:t>
      </w:r>
      <w:r w:rsidRPr="00A539A5">
        <w:rPr>
          <w:rStyle w:val="HideTWBExt"/>
          <w:b w:val="0"/>
        </w:rPr>
        <w:t>&lt;/Members&gt;</w:t>
      </w:r>
    </w:p>
    <w:p w14:paraId="7F39BD26" w14:textId="77777777" w:rsidR="00A80361" w:rsidRPr="00A539A5" w:rsidRDefault="00A80361" w:rsidP="00A80361">
      <w:pPr>
        <w:pStyle w:val="NormalBold"/>
      </w:pPr>
      <w:r w:rsidRPr="00A539A5">
        <w:rPr>
          <w:rStyle w:val="HideTWBExt"/>
          <w:b w:val="0"/>
        </w:rPr>
        <w:t>&lt;/RepeatBlock-By&gt;</w:t>
      </w:r>
    </w:p>
    <w:p w14:paraId="651A545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E22590F" w14:textId="77777777" w:rsidR="00A80361" w:rsidRPr="00A539A5" w:rsidRDefault="00A80361" w:rsidP="00A80361">
      <w:pPr>
        <w:pStyle w:val="NormalBold"/>
      </w:pPr>
      <w:r w:rsidRPr="00A539A5">
        <w:rPr>
          <w:rStyle w:val="HideTWBExt"/>
        </w:rPr>
        <w:t>&lt;Article&gt;</w:t>
      </w:r>
      <w:r w:rsidRPr="00A539A5">
        <w:t>Ziffer 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8758460" w14:textId="77777777" w:rsidTr="004E1263">
        <w:trPr>
          <w:trHeight w:hRule="exact" w:val="240"/>
          <w:jc w:val="center"/>
        </w:trPr>
        <w:tc>
          <w:tcPr>
            <w:tcW w:w="9752" w:type="dxa"/>
            <w:gridSpan w:val="2"/>
            <w:tcBorders>
              <w:top w:val="nil"/>
              <w:left w:val="nil"/>
              <w:bottom w:val="nil"/>
              <w:right w:val="nil"/>
            </w:tcBorders>
          </w:tcPr>
          <w:p w14:paraId="46BF6AEB" w14:textId="77777777" w:rsidR="00A80361" w:rsidRPr="00A539A5" w:rsidRDefault="00A80361" w:rsidP="004E1263"/>
        </w:tc>
      </w:tr>
      <w:tr w:rsidR="00A80361" w:rsidRPr="00A539A5" w14:paraId="1BF74382" w14:textId="77777777" w:rsidTr="004E1263">
        <w:trPr>
          <w:trHeight w:val="240"/>
          <w:jc w:val="center"/>
        </w:trPr>
        <w:tc>
          <w:tcPr>
            <w:tcW w:w="4876" w:type="dxa"/>
            <w:tcBorders>
              <w:top w:val="nil"/>
              <w:left w:val="nil"/>
              <w:bottom w:val="nil"/>
              <w:right w:val="nil"/>
            </w:tcBorders>
          </w:tcPr>
          <w:p w14:paraId="0F6429E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0A819ED" w14:textId="77777777" w:rsidR="00A80361" w:rsidRPr="00A539A5" w:rsidRDefault="00A80361" w:rsidP="004E1263">
            <w:pPr>
              <w:pStyle w:val="AmColumnHeading"/>
            </w:pPr>
            <w:r w:rsidRPr="00A539A5">
              <w:t>Geänderter Text</w:t>
            </w:r>
          </w:p>
        </w:tc>
      </w:tr>
      <w:tr w:rsidR="00A80361" w:rsidRPr="00A539A5" w14:paraId="07EBA9F1" w14:textId="77777777" w:rsidTr="004E1263">
        <w:trPr>
          <w:jc w:val="center"/>
        </w:trPr>
        <w:tc>
          <w:tcPr>
            <w:tcW w:w="4876" w:type="dxa"/>
            <w:tcBorders>
              <w:top w:val="nil"/>
              <w:left w:val="nil"/>
              <w:bottom w:val="nil"/>
              <w:right w:val="nil"/>
            </w:tcBorders>
          </w:tcPr>
          <w:p w14:paraId="77E5A4B8" w14:textId="77777777" w:rsidR="00A80361" w:rsidRPr="00A539A5" w:rsidRDefault="00A80361" w:rsidP="004E1263">
            <w:pPr>
              <w:pStyle w:val="Normal6a"/>
            </w:pPr>
            <w:r w:rsidRPr="00A539A5">
              <w:t>1.</w:t>
            </w:r>
            <w:r w:rsidRPr="00A539A5">
              <w:tab/>
              <w:t>weist erneut darauf hin, dass sichergestellt werden muss, dass mit dem EU-Haushalt die politischen Prioritäten der Union umgesetzt werden, was auch die Stärkung der Wettbewerbsfähigkeit, die Förderung nachhaltigen Wohlstands und die Sicherung der Souveränität und Unabhängigkeit der EU als geopolitischer Akteur einschließt;</w:t>
            </w:r>
          </w:p>
        </w:tc>
        <w:tc>
          <w:tcPr>
            <w:tcW w:w="4876" w:type="dxa"/>
            <w:tcBorders>
              <w:top w:val="nil"/>
              <w:left w:val="nil"/>
              <w:bottom w:val="nil"/>
              <w:right w:val="nil"/>
            </w:tcBorders>
          </w:tcPr>
          <w:p w14:paraId="3FED2686" w14:textId="77777777" w:rsidR="00A80361" w:rsidRPr="00A539A5" w:rsidRDefault="00A80361" w:rsidP="004E1263">
            <w:pPr>
              <w:pStyle w:val="Normal6a"/>
            </w:pPr>
            <w:r w:rsidRPr="00A539A5">
              <w:t>1.</w:t>
            </w:r>
            <w:r w:rsidRPr="00A539A5">
              <w:tab/>
              <w:t xml:space="preserve">weist erneut darauf hin, dass sichergestellt werden muss, dass mit dem EU-Haushalt die politischen Prioritäten der Union umgesetzt werden </w:t>
            </w:r>
            <w:r w:rsidRPr="00A539A5">
              <w:rPr>
                <w:b/>
                <w:bCs/>
                <w:i/>
                <w:iCs/>
              </w:rPr>
              <w:t>und Investitionen schwerpunktmäßig in Bereichen erfolgen, in denen gemeinsames Handeln auf Unionsebene im Vergleich zu politischen Maßnahmen auf nationaler oder subnationaler Ebene eine größere Wirkung und einen höheren Mehrwert erzielt</w:t>
            </w:r>
            <w:r w:rsidRPr="00A539A5">
              <w:t>, was auch die Stärkung der Wettbewerbsfähigkeit, die Förderung nachhaltigen Wohlstands und die Sicherung der Souveränität und Unabhängigkeit der EU als geopolitischer Akteur einschließt;</w:t>
            </w:r>
          </w:p>
        </w:tc>
      </w:tr>
    </w:tbl>
    <w:p w14:paraId="76E32C0F"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41E2D6B" w14:textId="77777777" w:rsidR="00A80361" w:rsidRPr="00B224DC" w:rsidRDefault="00A80361" w:rsidP="00A80361">
      <w:pPr>
        <w:rPr>
          <w:lang w:val="sv-SE"/>
        </w:rPr>
      </w:pPr>
      <w:r w:rsidRPr="00B224DC">
        <w:rPr>
          <w:rStyle w:val="HideTWBExt"/>
          <w:lang w:val="sv-SE"/>
        </w:rPr>
        <w:t>&lt;/Amend&gt;</w:t>
      </w:r>
    </w:p>
    <w:p w14:paraId="4ECAAB01"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23</w:t>
      </w:r>
      <w:r w:rsidRPr="00B224DC">
        <w:rPr>
          <w:rStyle w:val="HideTWBExt"/>
          <w:lang w:val="sv-SE"/>
        </w:rPr>
        <w:t>&lt;/NumAm&gt;</w:t>
      </w:r>
    </w:p>
    <w:p w14:paraId="500F178F"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6E07ACC0" w14:textId="77777777" w:rsidR="00A80361" w:rsidRPr="00B224DC" w:rsidRDefault="00A80361" w:rsidP="00A80361">
      <w:pPr>
        <w:pStyle w:val="NormalBold"/>
        <w:rPr>
          <w:lang w:val="sv-SE"/>
        </w:rPr>
      </w:pPr>
      <w:r w:rsidRPr="00B224DC">
        <w:rPr>
          <w:rStyle w:val="HideTWBExt"/>
          <w:b w:val="0"/>
          <w:lang w:val="sv-SE"/>
        </w:rPr>
        <w:t>&lt;/RepeatBlock-By&gt;</w:t>
      </w:r>
    </w:p>
    <w:p w14:paraId="377B3FD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E4D8303" w14:textId="77777777" w:rsidR="00A80361" w:rsidRPr="00A539A5" w:rsidRDefault="00A80361" w:rsidP="00A80361">
      <w:pPr>
        <w:pStyle w:val="NormalBold"/>
      </w:pPr>
      <w:r w:rsidRPr="00A539A5">
        <w:rPr>
          <w:rStyle w:val="HideTWBExt"/>
        </w:rPr>
        <w:t>&lt;Article&gt;</w:t>
      </w:r>
      <w:r w:rsidRPr="00A539A5">
        <w:t>Ziffer 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525C995" w14:textId="77777777" w:rsidTr="004E1263">
        <w:trPr>
          <w:trHeight w:hRule="exact" w:val="240"/>
          <w:jc w:val="center"/>
        </w:trPr>
        <w:tc>
          <w:tcPr>
            <w:tcW w:w="9752" w:type="dxa"/>
            <w:gridSpan w:val="2"/>
            <w:tcBorders>
              <w:top w:val="nil"/>
              <w:left w:val="nil"/>
              <w:bottom w:val="nil"/>
              <w:right w:val="nil"/>
            </w:tcBorders>
          </w:tcPr>
          <w:p w14:paraId="4EA7C462" w14:textId="77777777" w:rsidR="00A80361" w:rsidRPr="00A539A5" w:rsidRDefault="00A80361" w:rsidP="004E1263"/>
        </w:tc>
      </w:tr>
      <w:tr w:rsidR="00A80361" w:rsidRPr="00A539A5" w14:paraId="4257F7A8" w14:textId="77777777" w:rsidTr="004E1263">
        <w:trPr>
          <w:trHeight w:val="240"/>
          <w:jc w:val="center"/>
        </w:trPr>
        <w:tc>
          <w:tcPr>
            <w:tcW w:w="4876" w:type="dxa"/>
            <w:tcBorders>
              <w:top w:val="nil"/>
              <w:left w:val="nil"/>
              <w:bottom w:val="nil"/>
              <w:right w:val="nil"/>
            </w:tcBorders>
          </w:tcPr>
          <w:p w14:paraId="65B314C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230B9E3" w14:textId="77777777" w:rsidR="00A80361" w:rsidRPr="00A539A5" w:rsidRDefault="00A80361" w:rsidP="004E1263">
            <w:pPr>
              <w:pStyle w:val="AmColumnHeading"/>
            </w:pPr>
            <w:r w:rsidRPr="00A539A5">
              <w:t>Geänderter Text</w:t>
            </w:r>
          </w:p>
        </w:tc>
      </w:tr>
      <w:tr w:rsidR="00A80361" w:rsidRPr="00A539A5" w14:paraId="4144F14E" w14:textId="77777777" w:rsidTr="004E1263">
        <w:trPr>
          <w:jc w:val="center"/>
        </w:trPr>
        <w:tc>
          <w:tcPr>
            <w:tcW w:w="4876" w:type="dxa"/>
            <w:tcBorders>
              <w:top w:val="nil"/>
              <w:left w:val="nil"/>
              <w:bottom w:val="nil"/>
              <w:right w:val="nil"/>
            </w:tcBorders>
          </w:tcPr>
          <w:p w14:paraId="43C4B8BB" w14:textId="77777777" w:rsidR="00A80361" w:rsidRPr="00A539A5" w:rsidRDefault="00A80361" w:rsidP="004E1263">
            <w:pPr>
              <w:pStyle w:val="Normal6a"/>
            </w:pPr>
            <w:r w:rsidRPr="00A539A5">
              <w:t>1.</w:t>
            </w:r>
            <w:r w:rsidRPr="00A539A5">
              <w:tab/>
            </w:r>
            <w:r w:rsidRPr="00A539A5">
              <w:rPr>
                <w:b/>
                <w:bCs/>
                <w:i/>
                <w:iCs/>
              </w:rPr>
              <w:t>weist erneut darauf hin</w:t>
            </w:r>
            <w:r w:rsidRPr="00A539A5">
              <w:t xml:space="preserve">, dass sichergestellt werden muss, dass mit dem EU-Haushalt die politischen </w:t>
            </w:r>
            <w:r w:rsidRPr="00A539A5">
              <w:rPr>
                <w:b/>
                <w:bCs/>
                <w:i/>
                <w:iCs/>
              </w:rPr>
              <w:t>Prioritäten</w:t>
            </w:r>
            <w:r w:rsidRPr="00A539A5">
              <w:t xml:space="preserve"> der Union umgesetzt werden</w:t>
            </w:r>
            <w:r w:rsidRPr="00A539A5">
              <w:rPr>
                <w:b/>
                <w:bCs/>
                <w:i/>
                <w:iCs/>
              </w:rPr>
              <w:t>,</w:t>
            </w:r>
            <w:r w:rsidRPr="00A539A5">
              <w:t xml:space="preserve"> </w:t>
            </w:r>
            <w:r w:rsidRPr="00A539A5">
              <w:rPr>
                <w:b/>
                <w:bCs/>
                <w:i/>
                <w:iCs/>
              </w:rPr>
              <w:t>was auch</w:t>
            </w:r>
            <w:r w:rsidRPr="00A539A5">
              <w:t xml:space="preserve"> die Stärkung der Wettbewerbsfähigkeit, die Förderung nachhaltigen Wohlstands und die Sicherung der Souveränität und Unabhängigkeit der EU als geopolitischer Akteur </w:t>
            </w:r>
            <w:r w:rsidRPr="00A539A5">
              <w:rPr>
                <w:b/>
                <w:bCs/>
                <w:i/>
                <w:iCs/>
              </w:rPr>
              <w:t>einschließt</w:t>
            </w:r>
            <w:r w:rsidRPr="00A539A5">
              <w:t>;</w:t>
            </w:r>
          </w:p>
        </w:tc>
        <w:tc>
          <w:tcPr>
            <w:tcW w:w="4876" w:type="dxa"/>
            <w:tcBorders>
              <w:top w:val="nil"/>
              <w:left w:val="nil"/>
              <w:bottom w:val="nil"/>
              <w:right w:val="nil"/>
            </w:tcBorders>
          </w:tcPr>
          <w:p w14:paraId="6CEFA975" w14:textId="77777777" w:rsidR="00A80361" w:rsidRPr="00A539A5" w:rsidRDefault="00A80361" w:rsidP="004E1263">
            <w:pPr>
              <w:pStyle w:val="Normal6a"/>
            </w:pPr>
            <w:r w:rsidRPr="00A539A5">
              <w:t>1.</w:t>
            </w:r>
            <w:r w:rsidRPr="00A539A5">
              <w:tab/>
            </w:r>
            <w:r w:rsidRPr="00A539A5">
              <w:rPr>
                <w:b/>
                <w:i/>
              </w:rPr>
              <w:t>betont</w:t>
            </w:r>
            <w:r w:rsidRPr="00A539A5">
              <w:t xml:space="preserve">, dass sichergestellt werden muss, dass mit dem EU-Haushalt die </w:t>
            </w:r>
            <w:r w:rsidRPr="00A539A5">
              <w:rPr>
                <w:b/>
                <w:bCs/>
                <w:i/>
                <w:iCs/>
              </w:rPr>
              <w:t>drei</w:t>
            </w:r>
            <w:r w:rsidRPr="00A539A5">
              <w:t xml:space="preserve"> politischen </w:t>
            </w:r>
            <w:r w:rsidRPr="00A539A5">
              <w:rPr>
                <w:b/>
                <w:bCs/>
                <w:i/>
                <w:iCs/>
              </w:rPr>
              <w:t>Hauptprioritäten</w:t>
            </w:r>
            <w:r w:rsidRPr="00A539A5">
              <w:t xml:space="preserve"> der Union umgesetzt werden</w:t>
            </w:r>
            <w:r w:rsidRPr="00A539A5">
              <w:rPr>
                <w:b/>
                <w:i/>
              </w:rPr>
              <w:t>:</w:t>
            </w:r>
            <w:r w:rsidRPr="00A539A5">
              <w:t xml:space="preserve"> die Stärkung der Wettbewerbsfähigkeit, die Förderung nachhaltigen Wohlstands und die Sicherung der Souveränität und Unabhängigkeit der EU als geopolitischer Akteur; </w:t>
            </w:r>
            <w:r w:rsidRPr="00A539A5">
              <w:rPr>
                <w:b/>
                <w:bCs/>
                <w:i/>
                <w:iCs/>
              </w:rPr>
              <w:t>betont ferner, dass zur Erreichung dieser Ziele regulatorische Änderungen ebenso wichtig sind wie Finanzierungsmaßnahmen;</w:t>
            </w:r>
          </w:p>
        </w:tc>
      </w:tr>
    </w:tbl>
    <w:p w14:paraId="0CEA044C"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8B38B9D" w14:textId="77777777" w:rsidR="00A80361" w:rsidRPr="00B224DC" w:rsidRDefault="00A80361" w:rsidP="00A80361">
      <w:pPr>
        <w:rPr>
          <w:lang w:val="sv-SE"/>
        </w:rPr>
      </w:pPr>
      <w:r w:rsidRPr="00B224DC">
        <w:rPr>
          <w:rStyle w:val="HideTWBExt"/>
          <w:lang w:val="sv-SE"/>
        </w:rPr>
        <w:t>&lt;/Amend&gt;</w:t>
      </w:r>
    </w:p>
    <w:p w14:paraId="4A077851"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24</w:t>
      </w:r>
      <w:r w:rsidRPr="00B224DC">
        <w:rPr>
          <w:rStyle w:val="HideTWBExt"/>
          <w:lang w:val="sv-SE"/>
        </w:rPr>
        <w:t>&lt;/NumAm&gt;</w:t>
      </w:r>
    </w:p>
    <w:p w14:paraId="1B9FA71A"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56DA4498" w14:textId="77777777" w:rsidR="00A80361" w:rsidRPr="00B224DC" w:rsidRDefault="00A80361" w:rsidP="00A80361">
      <w:pPr>
        <w:pStyle w:val="NormalBold"/>
        <w:rPr>
          <w:lang w:val="sv-SE"/>
        </w:rPr>
      </w:pPr>
      <w:r w:rsidRPr="00B224DC">
        <w:rPr>
          <w:rStyle w:val="HideTWBExt"/>
          <w:b w:val="0"/>
          <w:lang w:val="sv-SE"/>
        </w:rPr>
        <w:t>&lt;/RepeatBlock-By&gt;</w:t>
      </w:r>
    </w:p>
    <w:p w14:paraId="0E86653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4E6D630" w14:textId="77777777" w:rsidR="00A80361" w:rsidRPr="00A539A5" w:rsidRDefault="00A80361" w:rsidP="00A80361">
      <w:pPr>
        <w:pStyle w:val="NormalBold"/>
      </w:pPr>
      <w:r w:rsidRPr="00A539A5">
        <w:rPr>
          <w:rStyle w:val="HideTWBExt"/>
        </w:rPr>
        <w:t>&lt;Article&gt;</w:t>
      </w:r>
      <w:r w:rsidRPr="00A539A5">
        <w:t>Ziffer 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90148B1" w14:textId="77777777" w:rsidTr="004E1263">
        <w:trPr>
          <w:trHeight w:hRule="exact" w:val="240"/>
          <w:jc w:val="center"/>
        </w:trPr>
        <w:tc>
          <w:tcPr>
            <w:tcW w:w="9752" w:type="dxa"/>
            <w:gridSpan w:val="2"/>
            <w:tcBorders>
              <w:top w:val="nil"/>
              <w:left w:val="nil"/>
              <w:bottom w:val="nil"/>
              <w:right w:val="nil"/>
            </w:tcBorders>
          </w:tcPr>
          <w:p w14:paraId="36B3C109" w14:textId="77777777" w:rsidR="00A80361" w:rsidRPr="00A539A5" w:rsidRDefault="00A80361" w:rsidP="004E1263"/>
        </w:tc>
      </w:tr>
      <w:tr w:rsidR="00A80361" w:rsidRPr="00A539A5" w14:paraId="3A5AA813" w14:textId="77777777" w:rsidTr="004E1263">
        <w:trPr>
          <w:trHeight w:val="240"/>
          <w:jc w:val="center"/>
        </w:trPr>
        <w:tc>
          <w:tcPr>
            <w:tcW w:w="4876" w:type="dxa"/>
            <w:tcBorders>
              <w:top w:val="nil"/>
              <w:left w:val="nil"/>
              <w:bottom w:val="nil"/>
              <w:right w:val="nil"/>
            </w:tcBorders>
          </w:tcPr>
          <w:p w14:paraId="314E80A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BAA2BAF" w14:textId="77777777" w:rsidR="00A80361" w:rsidRPr="00A539A5" w:rsidRDefault="00A80361" w:rsidP="004E1263">
            <w:pPr>
              <w:pStyle w:val="AmColumnHeading"/>
            </w:pPr>
            <w:r w:rsidRPr="00A539A5">
              <w:t>Geänderter Text</w:t>
            </w:r>
          </w:p>
        </w:tc>
      </w:tr>
      <w:tr w:rsidR="00A80361" w:rsidRPr="00A539A5" w14:paraId="13904BB1" w14:textId="77777777" w:rsidTr="004E1263">
        <w:trPr>
          <w:jc w:val="center"/>
        </w:trPr>
        <w:tc>
          <w:tcPr>
            <w:tcW w:w="4876" w:type="dxa"/>
            <w:tcBorders>
              <w:top w:val="nil"/>
              <w:left w:val="nil"/>
              <w:bottom w:val="nil"/>
              <w:right w:val="nil"/>
            </w:tcBorders>
          </w:tcPr>
          <w:p w14:paraId="42EEB007" w14:textId="77777777" w:rsidR="00A80361" w:rsidRPr="00A539A5" w:rsidRDefault="00A80361" w:rsidP="004E1263">
            <w:pPr>
              <w:pStyle w:val="Normal6a"/>
            </w:pPr>
            <w:r w:rsidRPr="00A539A5">
              <w:t>1.</w:t>
            </w:r>
            <w:r w:rsidRPr="00A539A5">
              <w:tab/>
              <w:t>weist erneut darauf hin, dass sichergestellt werden muss, dass mit dem EU-Haushalt die politischen Prioritäten der Union umgesetzt werden, was auch die Stärkung der Wettbewerbsfähigkeit, die Förderung nachhaltigen Wohlstands und die Sicherung der Souveränität und Unabhängigkeit der EU als geopolitischer Akteur einschließt;</w:t>
            </w:r>
          </w:p>
        </w:tc>
        <w:tc>
          <w:tcPr>
            <w:tcW w:w="4876" w:type="dxa"/>
            <w:tcBorders>
              <w:top w:val="nil"/>
              <w:left w:val="nil"/>
              <w:bottom w:val="nil"/>
              <w:right w:val="nil"/>
            </w:tcBorders>
          </w:tcPr>
          <w:p w14:paraId="59E3CF30" w14:textId="77777777" w:rsidR="00A80361" w:rsidRPr="00A539A5" w:rsidRDefault="00A80361" w:rsidP="004E1263">
            <w:pPr>
              <w:pStyle w:val="Normal6a"/>
            </w:pPr>
            <w:r w:rsidRPr="00A539A5">
              <w:t>1.</w:t>
            </w:r>
            <w:r w:rsidRPr="00A539A5">
              <w:tab/>
              <w:t xml:space="preserve">weist erneut darauf hin, dass sichergestellt werden muss, dass mit dem EU-Haushalt die politischen Prioritäten der Union umgesetzt werden, was auch die Stärkung der Wettbewerbsfähigkeit, die Förderung nachhaltigen </w:t>
            </w:r>
            <w:r w:rsidRPr="00A539A5">
              <w:rPr>
                <w:b/>
                <w:bCs/>
                <w:i/>
                <w:iCs/>
              </w:rPr>
              <w:t>und inklusiven</w:t>
            </w:r>
            <w:r w:rsidRPr="00A539A5">
              <w:t xml:space="preserve"> Wohlstands</w:t>
            </w:r>
            <w:r w:rsidRPr="00A539A5">
              <w:rPr>
                <w:b/>
                <w:bCs/>
                <w:i/>
                <w:iCs/>
              </w:rPr>
              <w:t>, die Förderung der sozialen Gerechtigkeit</w:t>
            </w:r>
            <w:r w:rsidRPr="00A539A5">
              <w:t xml:space="preserve"> und die Sicherung der Souveränität und Unabhängigkeit der EU als geopolitischer Akteur einschließt;</w:t>
            </w:r>
          </w:p>
        </w:tc>
      </w:tr>
    </w:tbl>
    <w:p w14:paraId="21B48451"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2544E80D" w14:textId="77777777" w:rsidR="00A80361" w:rsidRPr="00B224DC" w:rsidRDefault="00A80361" w:rsidP="00A80361">
      <w:pPr>
        <w:rPr>
          <w:lang w:val="sv-SE"/>
        </w:rPr>
      </w:pPr>
      <w:r w:rsidRPr="00B224DC">
        <w:rPr>
          <w:rStyle w:val="HideTWBExt"/>
          <w:lang w:val="sv-SE"/>
        </w:rPr>
        <w:t>&lt;/Amend&gt;</w:t>
      </w:r>
    </w:p>
    <w:p w14:paraId="7EEF635B"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25</w:t>
      </w:r>
      <w:r w:rsidRPr="00B224DC">
        <w:rPr>
          <w:rStyle w:val="HideTWBExt"/>
          <w:lang w:val="sv-SE"/>
        </w:rPr>
        <w:t>&lt;/NumAm&gt;</w:t>
      </w:r>
    </w:p>
    <w:p w14:paraId="40C3A44D"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2C82FCC2" w14:textId="77777777" w:rsidR="00A80361" w:rsidRPr="00B224DC" w:rsidRDefault="00A80361" w:rsidP="00A80361">
      <w:pPr>
        <w:pStyle w:val="NormalBold"/>
        <w:rPr>
          <w:lang w:val="sv-SE"/>
        </w:rPr>
      </w:pPr>
      <w:r w:rsidRPr="00B224DC">
        <w:rPr>
          <w:rStyle w:val="HideTWBExt"/>
          <w:b w:val="0"/>
          <w:lang w:val="sv-SE"/>
        </w:rPr>
        <w:t>&lt;/RepeatBlock-By&gt;</w:t>
      </w:r>
    </w:p>
    <w:p w14:paraId="38276FB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BF4FBF8" w14:textId="77777777" w:rsidR="00A80361" w:rsidRPr="00A539A5" w:rsidRDefault="00A80361" w:rsidP="00A80361">
      <w:pPr>
        <w:pStyle w:val="NormalBold"/>
      </w:pPr>
      <w:r w:rsidRPr="00A539A5">
        <w:rPr>
          <w:rStyle w:val="HideTWBExt"/>
        </w:rPr>
        <w:t>&lt;Article&gt;</w:t>
      </w:r>
      <w:r w:rsidRPr="00A539A5">
        <w:t>Ziffer 1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06CD5DD" w14:textId="77777777" w:rsidTr="004E1263">
        <w:trPr>
          <w:trHeight w:hRule="exact" w:val="240"/>
          <w:jc w:val="center"/>
        </w:trPr>
        <w:tc>
          <w:tcPr>
            <w:tcW w:w="9752" w:type="dxa"/>
            <w:gridSpan w:val="2"/>
            <w:tcBorders>
              <w:top w:val="nil"/>
              <w:left w:val="nil"/>
              <w:bottom w:val="nil"/>
              <w:right w:val="nil"/>
            </w:tcBorders>
          </w:tcPr>
          <w:p w14:paraId="6073400B" w14:textId="77777777" w:rsidR="00A80361" w:rsidRPr="00A539A5" w:rsidRDefault="00A80361" w:rsidP="004E1263"/>
        </w:tc>
      </w:tr>
      <w:tr w:rsidR="00A80361" w:rsidRPr="00A539A5" w14:paraId="7D324664" w14:textId="77777777" w:rsidTr="004E1263">
        <w:trPr>
          <w:trHeight w:val="240"/>
          <w:jc w:val="center"/>
        </w:trPr>
        <w:tc>
          <w:tcPr>
            <w:tcW w:w="4876" w:type="dxa"/>
            <w:tcBorders>
              <w:top w:val="nil"/>
              <w:left w:val="nil"/>
              <w:bottom w:val="nil"/>
              <w:right w:val="nil"/>
            </w:tcBorders>
          </w:tcPr>
          <w:p w14:paraId="2A55606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85FC5C1" w14:textId="77777777" w:rsidR="00A80361" w:rsidRPr="00A539A5" w:rsidRDefault="00A80361" w:rsidP="004E1263">
            <w:pPr>
              <w:pStyle w:val="AmColumnHeading"/>
            </w:pPr>
            <w:r w:rsidRPr="00A539A5">
              <w:t>Geänderter Text</w:t>
            </w:r>
          </w:p>
        </w:tc>
      </w:tr>
      <w:tr w:rsidR="00A80361" w:rsidRPr="00A539A5" w14:paraId="5E55316C" w14:textId="77777777" w:rsidTr="004E1263">
        <w:trPr>
          <w:jc w:val="center"/>
        </w:trPr>
        <w:tc>
          <w:tcPr>
            <w:tcW w:w="4876" w:type="dxa"/>
            <w:tcBorders>
              <w:top w:val="nil"/>
              <w:left w:val="nil"/>
              <w:bottom w:val="nil"/>
              <w:right w:val="nil"/>
            </w:tcBorders>
          </w:tcPr>
          <w:p w14:paraId="0CC35CE6" w14:textId="77777777" w:rsidR="00A80361" w:rsidRPr="00A539A5" w:rsidRDefault="00A80361" w:rsidP="004E1263">
            <w:pPr>
              <w:pStyle w:val="Normal6a"/>
            </w:pPr>
          </w:p>
        </w:tc>
        <w:tc>
          <w:tcPr>
            <w:tcW w:w="4876" w:type="dxa"/>
            <w:tcBorders>
              <w:top w:val="nil"/>
              <w:left w:val="nil"/>
              <w:bottom w:val="nil"/>
              <w:right w:val="nil"/>
            </w:tcBorders>
          </w:tcPr>
          <w:p w14:paraId="3DCF8CB1" w14:textId="77777777" w:rsidR="00A80361" w:rsidRPr="00A539A5" w:rsidRDefault="00A80361" w:rsidP="004E1263">
            <w:pPr>
              <w:pStyle w:val="Normal6a"/>
            </w:pPr>
            <w:r w:rsidRPr="00A539A5">
              <w:rPr>
                <w:b/>
                <w:i/>
              </w:rPr>
              <w:t>1a.</w:t>
            </w:r>
            <w:r w:rsidRPr="00A539A5">
              <w:tab/>
            </w:r>
            <w:r w:rsidRPr="00A539A5">
              <w:rPr>
                <w:b/>
                <w:i/>
              </w:rPr>
              <w:t>betont, dass Wettbewerbsfähigkeit ohne sozialen Zusammenhalt nicht nachhaltig ist; besteht darauf, dass jedweder Leistungsrahmen nicht nur die Wirtschaftsleistung, sondern auch das soziale Wohlergehen, die Lebensqualität, den Abbau von Ungleichheiten, die Förderung der Gleichstellung der Geschlechter und die Schaffung menschenwürdiger, zukunftssicherer Arbeitsplätze messen muss; fordert daher, dass Indikatoren zur sozialen Wirkung in alle Programme, die auf Wettbewerbsfähigkeit ausgerichtet sind, aufgenommen werden;</w:t>
            </w:r>
          </w:p>
        </w:tc>
      </w:tr>
    </w:tbl>
    <w:p w14:paraId="0555F53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4DAE32C6" w14:textId="77777777" w:rsidR="00A80361" w:rsidRPr="00A539A5" w:rsidRDefault="00A80361" w:rsidP="00A80361">
      <w:r w:rsidRPr="00A539A5">
        <w:rPr>
          <w:rStyle w:val="HideTWBExt"/>
        </w:rPr>
        <w:t>&lt;/Amend&gt;</w:t>
      </w:r>
    </w:p>
    <w:p w14:paraId="1A2074F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26</w:t>
      </w:r>
      <w:r w:rsidRPr="00A539A5">
        <w:rPr>
          <w:rStyle w:val="HideTWBExt"/>
        </w:rPr>
        <w:t>&lt;/NumAm&gt;</w:t>
      </w:r>
    </w:p>
    <w:p w14:paraId="6A33686A"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5139980D" w14:textId="77777777" w:rsidR="00A80361" w:rsidRPr="00A539A5" w:rsidRDefault="00A80361" w:rsidP="00A80361">
      <w:pPr>
        <w:pStyle w:val="NormalBold"/>
      </w:pPr>
      <w:r w:rsidRPr="00A539A5">
        <w:rPr>
          <w:rStyle w:val="HideTWBExt"/>
          <w:b w:val="0"/>
        </w:rPr>
        <w:t>&lt;/RepeatBlock-By&gt;</w:t>
      </w:r>
    </w:p>
    <w:p w14:paraId="298B19F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870F4FF" w14:textId="77777777" w:rsidR="00A80361" w:rsidRPr="00A539A5" w:rsidRDefault="00A80361" w:rsidP="00A80361">
      <w:pPr>
        <w:pStyle w:val="NormalBold"/>
      </w:pPr>
      <w:r w:rsidRPr="00A539A5">
        <w:rPr>
          <w:rStyle w:val="HideTWBExt"/>
        </w:rPr>
        <w:t>&lt;Article&gt;</w:t>
      </w:r>
      <w:r w:rsidRPr="00A539A5">
        <w:t>Ziffer 1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3666C67" w14:textId="77777777" w:rsidTr="004E1263">
        <w:trPr>
          <w:trHeight w:hRule="exact" w:val="240"/>
          <w:jc w:val="center"/>
        </w:trPr>
        <w:tc>
          <w:tcPr>
            <w:tcW w:w="9752" w:type="dxa"/>
            <w:gridSpan w:val="2"/>
            <w:tcBorders>
              <w:top w:val="nil"/>
              <w:left w:val="nil"/>
              <w:bottom w:val="nil"/>
              <w:right w:val="nil"/>
            </w:tcBorders>
          </w:tcPr>
          <w:p w14:paraId="0073BEAC" w14:textId="77777777" w:rsidR="00A80361" w:rsidRPr="00A539A5" w:rsidRDefault="00A80361" w:rsidP="004E1263"/>
        </w:tc>
      </w:tr>
      <w:tr w:rsidR="00A80361" w:rsidRPr="00A539A5" w14:paraId="4FD7B270" w14:textId="77777777" w:rsidTr="004E1263">
        <w:trPr>
          <w:trHeight w:val="240"/>
          <w:jc w:val="center"/>
        </w:trPr>
        <w:tc>
          <w:tcPr>
            <w:tcW w:w="4876" w:type="dxa"/>
            <w:tcBorders>
              <w:top w:val="nil"/>
              <w:left w:val="nil"/>
              <w:bottom w:val="nil"/>
              <w:right w:val="nil"/>
            </w:tcBorders>
          </w:tcPr>
          <w:p w14:paraId="3B5993CB"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687B92C" w14:textId="77777777" w:rsidR="00A80361" w:rsidRPr="00A539A5" w:rsidRDefault="00A80361" w:rsidP="004E1263">
            <w:pPr>
              <w:pStyle w:val="AmColumnHeading"/>
            </w:pPr>
            <w:r w:rsidRPr="00A539A5">
              <w:t>Geänderter Text</w:t>
            </w:r>
          </w:p>
        </w:tc>
      </w:tr>
      <w:tr w:rsidR="00A80361" w:rsidRPr="00A539A5" w14:paraId="1F62B8EF" w14:textId="77777777" w:rsidTr="004E1263">
        <w:trPr>
          <w:jc w:val="center"/>
        </w:trPr>
        <w:tc>
          <w:tcPr>
            <w:tcW w:w="4876" w:type="dxa"/>
            <w:tcBorders>
              <w:top w:val="nil"/>
              <w:left w:val="nil"/>
              <w:bottom w:val="nil"/>
              <w:right w:val="nil"/>
            </w:tcBorders>
          </w:tcPr>
          <w:p w14:paraId="20E54A6E" w14:textId="77777777" w:rsidR="00A80361" w:rsidRPr="00A539A5" w:rsidRDefault="00A80361" w:rsidP="004E1263">
            <w:pPr>
              <w:pStyle w:val="Normal6a"/>
            </w:pPr>
          </w:p>
        </w:tc>
        <w:tc>
          <w:tcPr>
            <w:tcW w:w="4876" w:type="dxa"/>
            <w:tcBorders>
              <w:top w:val="nil"/>
              <w:left w:val="nil"/>
              <w:bottom w:val="nil"/>
              <w:right w:val="nil"/>
            </w:tcBorders>
          </w:tcPr>
          <w:p w14:paraId="17652C57" w14:textId="77777777" w:rsidR="00A80361" w:rsidRPr="00A539A5" w:rsidRDefault="00A80361" w:rsidP="004E1263">
            <w:pPr>
              <w:pStyle w:val="Normal6a"/>
            </w:pPr>
            <w:r w:rsidRPr="00A539A5">
              <w:rPr>
                <w:b/>
                <w:i/>
              </w:rPr>
              <w:t>1a.</w:t>
            </w:r>
            <w:r w:rsidRPr="00A539A5">
              <w:tab/>
            </w:r>
            <w:r w:rsidRPr="00A539A5">
              <w:rPr>
                <w:b/>
                <w:i/>
              </w:rPr>
              <w:t>betont, dass die europäische Wettbewerbsfähigkeit durch eine effiziente Zuweisung von Ressourcen und politischen Maßnahmen angestrebt werden muss, die darauf abzielen, die Verwaltungslast zu senken, private Investitionen zu fördern und den Binnenmarkt zu stärken;</w:t>
            </w:r>
          </w:p>
        </w:tc>
      </w:tr>
    </w:tbl>
    <w:p w14:paraId="295D6C9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01A8B96" w14:textId="77777777" w:rsidR="00A80361" w:rsidRPr="00A539A5" w:rsidRDefault="00A80361" w:rsidP="00A80361">
      <w:r w:rsidRPr="00A539A5">
        <w:rPr>
          <w:rStyle w:val="HideTWBExt"/>
        </w:rPr>
        <w:t>&lt;/Amend&gt;</w:t>
      </w:r>
    </w:p>
    <w:p w14:paraId="72424246"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27</w:t>
      </w:r>
      <w:r w:rsidRPr="00A539A5">
        <w:rPr>
          <w:rStyle w:val="HideTWBExt"/>
        </w:rPr>
        <w:t>&lt;/NumAm&gt;</w:t>
      </w:r>
    </w:p>
    <w:p w14:paraId="72F575D5"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DB656B4" w14:textId="77777777" w:rsidR="00A80361" w:rsidRPr="00A539A5" w:rsidRDefault="00A80361" w:rsidP="00A80361">
      <w:pPr>
        <w:pStyle w:val="NormalBold"/>
      </w:pPr>
      <w:r w:rsidRPr="00A539A5">
        <w:rPr>
          <w:rStyle w:val="HideTWBExt"/>
          <w:b w:val="0"/>
        </w:rPr>
        <w:t>&lt;/RepeatBlock-By&gt;</w:t>
      </w:r>
    </w:p>
    <w:p w14:paraId="672907A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C16E6A9" w14:textId="77777777" w:rsidR="00A80361" w:rsidRPr="00A539A5" w:rsidRDefault="00A80361" w:rsidP="00A80361">
      <w:pPr>
        <w:pStyle w:val="NormalBold"/>
      </w:pPr>
      <w:r w:rsidRPr="00A539A5">
        <w:rPr>
          <w:rStyle w:val="HideTWBExt"/>
        </w:rPr>
        <w:t>&lt;Article&gt;</w:t>
      </w:r>
      <w:r w:rsidRPr="00A539A5">
        <w:t>Ziffer 1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0E98FCC" w14:textId="77777777" w:rsidTr="004E1263">
        <w:trPr>
          <w:trHeight w:hRule="exact" w:val="240"/>
          <w:jc w:val="center"/>
        </w:trPr>
        <w:tc>
          <w:tcPr>
            <w:tcW w:w="9752" w:type="dxa"/>
            <w:gridSpan w:val="2"/>
            <w:tcBorders>
              <w:top w:val="nil"/>
              <w:left w:val="nil"/>
              <w:bottom w:val="nil"/>
              <w:right w:val="nil"/>
            </w:tcBorders>
          </w:tcPr>
          <w:p w14:paraId="059BB132" w14:textId="77777777" w:rsidR="00A80361" w:rsidRPr="00A539A5" w:rsidRDefault="00A80361" w:rsidP="004E1263"/>
        </w:tc>
      </w:tr>
      <w:tr w:rsidR="00A80361" w:rsidRPr="00A539A5" w14:paraId="0A1C933E" w14:textId="77777777" w:rsidTr="004E1263">
        <w:trPr>
          <w:trHeight w:val="240"/>
          <w:jc w:val="center"/>
        </w:trPr>
        <w:tc>
          <w:tcPr>
            <w:tcW w:w="4876" w:type="dxa"/>
            <w:tcBorders>
              <w:top w:val="nil"/>
              <w:left w:val="nil"/>
              <w:bottom w:val="nil"/>
              <w:right w:val="nil"/>
            </w:tcBorders>
          </w:tcPr>
          <w:p w14:paraId="5B3E6DA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500C89B" w14:textId="77777777" w:rsidR="00A80361" w:rsidRPr="00A539A5" w:rsidRDefault="00A80361" w:rsidP="004E1263">
            <w:pPr>
              <w:pStyle w:val="AmColumnHeading"/>
            </w:pPr>
            <w:r w:rsidRPr="00A539A5">
              <w:t>Geänderter Text</w:t>
            </w:r>
          </w:p>
        </w:tc>
      </w:tr>
      <w:tr w:rsidR="00A80361" w:rsidRPr="00A539A5" w14:paraId="4E4989A2" w14:textId="77777777" w:rsidTr="004E1263">
        <w:trPr>
          <w:jc w:val="center"/>
        </w:trPr>
        <w:tc>
          <w:tcPr>
            <w:tcW w:w="4876" w:type="dxa"/>
            <w:tcBorders>
              <w:top w:val="nil"/>
              <w:left w:val="nil"/>
              <w:bottom w:val="nil"/>
              <w:right w:val="nil"/>
            </w:tcBorders>
          </w:tcPr>
          <w:p w14:paraId="05495618" w14:textId="77777777" w:rsidR="00A80361" w:rsidRPr="00A539A5" w:rsidRDefault="00A80361" w:rsidP="004E1263">
            <w:pPr>
              <w:pStyle w:val="Normal6a"/>
            </w:pPr>
          </w:p>
        </w:tc>
        <w:tc>
          <w:tcPr>
            <w:tcW w:w="4876" w:type="dxa"/>
            <w:tcBorders>
              <w:top w:val="nil"/>
              <w:left w:val="nil"/>
              <w:bottom w:val="nil"/>
              <w:right w:val="nil"/>
            </w:tcBorders>
          </w:tcPr>
          <w:p w14:paraId="69787C68" w14:textId="77777777" w:rsidR="00A80361" w:rsidRPr="00A539A5" w:rsidRDefault="00A80361" w:rsidP="004E1263">
            <w:pPr>
              <w:pStyle w:val="Normal6a"/>
            </w:pPr>
            <w:r w:rsidRPr="00A539A5">
              <w:rPr>
                <w:b/>
                <w:i/>
              </w:rPr>
              <w:t>1a.</w:t>
            </w:r>
            <w:r w:rsidRPr="00A539A5">
              <w:tab/>
            </w:r>
            <w:r w:rsidRPr="00A539A5">
              <w:rPr>
                <w:b/>
                <w:i/>
              </w:rPr>
              <w:t>fordert die Kommission auf, eine Analyse der Erfahrungen anderer Länder mit der Umsetzung leistungsbasierter Haushaltssysteme durchzuführen und die dabei gewonnenen Erkenntnisse zu benennen;</w:t>
            </w:r>
          </w:p>
        </w:tc>
      </w:tr>
    </w:tbl>
    <w:p w14:paraId="7631DC3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1DB5944" w14:textId="77777777" w:rsidR="00A80361" w:rsidRPr="00A539A5" w:rsidRDefault="00A80361" w:rsidP="00A80361">
      <w:r w:rsidRPr="00A539A5">
        <w:rPr>
          <w:rStyle w:val="HideTWBExt"/>
        </w:rPr>
        <w:t>&lt;/Amend&gt;</w:t>
      </w:r>
    </w:p>
    <w:p w14:paraId="02D7C77C"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28</w:t>
      </w:r>
      <w:r w:rsidRPr="00A539A5">
        <w:rPr>
          <w:rStyle w:val="HideTWBExt"/>
        </w:rPr>
        <w:t>&lt;/NumAm&gt;</w:t>
      </w:r>
    </w:p>
    <w:p w14:paraId="2B0CA0B6" w14:textId="77777777" w:rsidR="00A80361" w:rsidRPr="00A539A5" w:rsidRDefault="00A80361" w:rsidP="00A80361">
      <w:pPr>
        <w:pStyle w:val="NormalBold"/>
      </w:pPr>
      <w:r w:rsidRPr="00A539A5">
        <w:rPr>
          <w:rStyle w:val="HideTWBExt"/>
          <w:b w:val="0"/>
        </w:rPr>
        <w:t>&lt;RepeatBlock-By&gt;&lt;Members&gt;</w:t>
      </w:r>
      <w:r w:rsidRPr="00A539A5">
        <w:t>Kinga Kollár</w:t>
      </w:r>
      <w:r w:rsidRPr="00A539A5">
        <w:rPr>
          <w:rStyle w:val="HideTWBExt"/>
          <w:b w:val="0"/>
        </w:rPr>
        <w:t>&lt;/Members&gt;</w:t>
      </w:r>
    </w:p>
    <w:p w14:paraId="1E7E3698" w14:textId="77777777" w:rsidR="00A80361" w:rsidRPr="00A539A5" w:rsidRDefault="00A80361" w:rsidP="00A80361">
      <w:pPr>
        <w:pStyle w:val="NormalBold"/>
      </w:pPr>
      <w:r w:rsidRPr="00A539A5">
        <w:rPr>
          <w:rStyle w:val="HideTWBExt"/>
          <w:b w:val="0"/>
        </w:rPr>
        <w:t>&lt;/RepeatBlock-By&gt;</w:t>
      </w:r>
    </w:p>
    <w:p w14:paraId="6B0132D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8086934" w14:textId="77777777" w:rsidR="00A80361" w:rsidRPr="00A539A5" w:rsidRDefault="00A80361" w:rsidP="00A80361">
      <w:pPr>
        <w:pStyle w:val="NormalBold"/>
      </w:pPr>
      <w:r w:rsidRPr="00A539A5">
        <w:rPr>
          <w:rStyle w:val="HideTWBExt"/>
        </w:rPr>
        <w:t>&lt;Article&gt;</w:t>
      </w:r>
      <w:r w:rsidRPr="00A539A5">
        <w:t>Ziffer 2</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A3FFDB6" w14:textId="77777777" w:rsidTr="004E1263">
        <w:trPr>
          <w:trHeight w:hRule="exact" w:val="240"/>
          <w:jc w:val="center"/>
        </w:trPr>
        <w:tc>
          <w:tcPr>
            <w:tcW w:w="9752" w:type="dxa"/>
            <w:gridSpan w:val="2"/>
            <w:tcBorders>
              <w:top w:val="nil"/>
              <w:left w:val="nil"/>
              <w:bottom w:val="nil"/>
              <w:right w:val="nil"/>
            </w:tcBorders>
          </w:tcPr>
          <w:p w14:paraId="65B8B68C" w14:textId="77777777" w:rsidR="00A80361" w:rsidRPr="00A539A5" w:rsidRDefault="00A80361" w:rsidP="004E1263"/>
        </w:tc>
      </w:tr>
      <w:tr w:rsidR="00A80361" w:rsidRPr="00A539A5" w14:paraId="0166BEC7" w14:textId="77777777" w:rsidTr="004E1263">
        <w:trPr>
          <w:trHeight w:val="240"/>
          <w:jc w:val="center"/>
        </w:trPr>
        <w:tc>
          <w:tcPr>
            <w:tcW w:w="4876" w:type="dxa"/>
            <w:tcBorders>
              <w:top w:val="nil"/>
              <w:left w:val="nil"/>
              <w:bottom w:val="nil"/>
              <w:right w:val="nil"/>
            </w:tcBorders>
          </w:tcPr>
          <w:p w14:paraId="03F51BB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34106B" w14:textId="77777777" w:rsidR="00A80361" w:rsidRPr="00A539A5" w:rsidRDefault="00A80361" w:rsidP="004E1263">
            <w:pPr>
              <w:pStyle w:val="AmColumnHeading"/>
            </w:pPr>
            <w:r w:rsidRPr="00A539A5">
              <w:t>Geänderter Text</w:t>
            </w:r>
          </w:p>
        </w:tc>
      </w:tr>
      <w:tr w:rsidR="00A80361" w:rsidRPr="00A539A5" w14:paraId="7FCD6543" w14:textId="77777777" w:rsidTr="004E1263">
        <w:trPr>
          <w:jc w:val="center"/>
        </w:trPr>
        <w:tc>
          <w:tcPr>
            <w:tcW w:w="4876" w:type="dxa"/>
            <w:tcBorders>
              <w:top w:val="nil"/>
              <w:left w:val="nil"/>
              <w:bottom w:val="nil"/>
              <w:right w:val="nil"/>
            </w:tcBorders>
          </w:tcPr>
          <w:p w14:paraId="5DB18CF7" w14:textId="77777777" w:rsidR="00A80361" w:rsidRPr="00A539A5" w:rsidRDefault="00A80361" w:rsidP="004E1263">
            <w:pPr>
              <w:pStyle w:val="Normal6a"/>
            </w:pPr>
            <w:r w:rsidRPr="00A539A5">
              <w:t>2.</w:t>
            </w:r>
            <w:r w:rsidRPr="00A539A5">
              <w:tab/>
              <w:t>hält es für unerlässlich, dass der Fokus beim EU-Haushalt verstärkt auf eine Ergebnisorientierung gelegt wird; bekräftigt, dass konkrete, messbare, erreichbare, sachgerechte und mit einem Datum versehene Leistungsindikatoren (SMART-Indikatoren) festgelegt und verwendet werden müssen, um die Fortschritte bei der Verwirklichung der politischen Ziele der EU zu überwachen und zu bewerten;</w:t>
            </w:r>
          </w:p>
        </w:tc>
        <w:tc>
          <w:tcPr>
            <w:tcW w:w="4876" w:type="dxa"/>
            <w:tcBorders>
              <w:top w:val="nil"/>
              <w:left w:val="nil"/>
              <w:bottom w:val="nil"/>
              <w:right w:val="nil"/>
            </w:tcBorders>
          </w:tcPr>
          <w:p w14:paraId="7F79D42B" w14:textId="77777777" w:rsidR="00A80361" w:rsidRPr="00A539A5" w:rsidRDefault="00A80361" w:rsidP="004E1263">
            <w:pPr>
              <w:pStyle w:val="Normal6a"/>
            </w:pPr>
            <w:r w:rsidRPr="00A539A5">
              <w:t>2.</w:t>
            </w:r>
            <w:r w:rsidRPr="00A539A5">
              <w:tab/>
              <w:t xml:space="preserve">hält es für unerlässlich, dass der Fokus beim EU-Haushalt verstärkt auf eine Ergebnisorientierung gelegt wird </w:t>
            </w:r>
            <w:r w:rsidRPr="00A539A5">
              <w:rPr>
                <w:b/>
                <w:bCs/>
                <w:i/>
                <w:iCs/>
              </w:rPr>
              <w:t>und dass jeder ausgegebene Euro einen messbaren Mehrwert für Wirtschaft und Bevölkerung bringt</w:t>
            </w:r>
            <w:r w:rsidRPr="00A539A5">
              <w:t xml:space="preserve">; bekräftigt, dass konkrete, messbare, erreichbare, sachgerechte und mit einem Datum versehene Leistungsindikatoren (SMART-Indikatoren) festgelegt und verwendet werden müssen, </w:t>
            </w:r>
            <w:r w:rsidRPr="00A539A5">
              <w:rPr>
                <w:b/>
                <w:bCs/>
                <w:i/>
                <w:iCs/>
              </w:rPr>
              <w:t>um sicherzustellen, dass die Ressourcen der Union effizient und wirksam eingesetzt werden, und</w:t>
            </w:r>
            <w:r w:rsidRPr="00A539A5">
              <w:t xml:space="preserve"> um die Fortschritte bei der Verwirklichung der politischen Ziele der EU zu überwachen und zu bewerten; </w:t>
            </w:r>
            <w:r w:rsidRPr="00A539A5">
              <w:rPr>
                <w:b/>
                <w:i/>
              </w:rPr>
              <w:t>ist der Ansicht, dass in die Bewertung der Programmleistung sämtliche Arten von Indikatoren einfließen müssen, weshalb ein Gleichgewicht zwischen Input-, Ergebnis- und Wirkungsindikatoren angestrebt werden sollte; betont, dass weitere relevante Aspekte bei der Auswahl der geeigneten Indikatoren der damit verbundene Verwaltungsaufwand, die Kosten für die Erhebung der Daten, die Vergleichbarkeit und die Aggregierbarkeit sein sollten;</w:t>
            </w:r>
          </w:p>
        </w:tc>
      </w:tr>
    </w:tbl>
    <w:p w14:paraId="05B2AE0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2CC2C86" w14:textId="77777777" w:rsidR="00A80361" w:rsidRPr="00A539A5" w:rsidRDefault="00A80361" w:rsidP="00A80361">
      <w:r w:rsidRPr="00A539A5">
        <w:rPr>
          <w:rStyle w:val="HideTWBExt"/>
        </w:rPr>
        <w:t>&lt;/Amend&gt;</w:t>
      </w:r>
    </w:p>
    <w:p w14:paraId="00BDE6C2"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29</w:t>
      </w:r>
      <w:r w:rsidRPr="00A539A5">
        <w:rPr>
          <w:rStyle w:val="HideTWBExt"/>
        </w:rPr>
        <w:t>&lt;/NumAm&gt;</w:t>
      </w:r>
    </w:p>
    <w:p w14:paraId="104A438C" w14:textId="77777777" w:rsidR="00A80361" w:rsidRPr="00A539A5" w:rsidRDefault="00A80361" w:rsidP="00A80361">
      <w:pPr>
        <w:pStyle w:val="NormalBold"/>
      </w:pPr>
      <w:r w:rsidRPr="00A539A5">
        <w:rPr>
          <w:rStyle w:val="HideTWBExt"/>
          <w:b w:val="0"/>
        </w:rPr>
        <w:t>&lt;RepeatBlock-By&gt;&lt;Members&gt;</w:t>
      </w:r>
      <w:r w:rsidRPr="00A539A5">
        <w:t>Dick Erixon, Şerban Dimitrie Sturdza</w:t>
      </w:r>
      <w:r w:rsidRPr="00A539A5">
        <w:rPr>
          <w:rStyle w:val="HideTWBExt"/>
          <w:b w:val="0"/>
        </w:rPr>
        <w:t>&lt;/Members&gt;</w:t>
      </w:r>
    </w:p>
    <w:p w14:paraId="0C0E05A4" w14:textId="77777777" w:rsidR="00A80361" w:rsidRPr="00A539A5" w:rsidRDefault="00A80361" w:rsidP="00A80361">
      <w:pPr>
        <w:pStyle w:val="NormalBold"/>
      </w:pPr>
      <w:r w:rsidRPr="00A539A5">
        <w:rPr>
          <w:rStyle w:val="HideTWBExt"/>
          <w:b w:val="0"/>
        </w:rPr>
        <w:t>&lt;/RepeatBlock-By&gt;</w:t>
      </w:r>
    </w:p>
    <w:p w14:paraId="10FB10E7"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AC41F1D" w14:textId="77777777" w:rsidR="00A80361" w:rsidRPr="00A539A5" w:rsidRDefault="00A80361" w:rsidP="00A80361">
      <w:pPr>
        <w:pStyle w:val="NormalBold"/>
      </w:pPr>
      <w:r w:rsidRPr="00A539A5">
        <w:rPr>
          <w:rStyle w:val="HideTWBExt"/>
        </w:rPr>
        <w:t>&lt;Article&gt;</w:t>
      </w:r>
      <w:r w:rsidRPr="00A539A5">
        <w:t>Ziffer 2</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671B882" w14:textId="77777777" w:rsidTr="004E1263">
        <w:trPr>
          <w:trHeight w:hRule="exact" w:val="240"/>
          <w:jc w:val="center"/>
        </w:trPr>
        <w:tc>
          <w:tcPr>
            <w:tcW w:w="9752" w:type="dxa"/>
            <w:gridSpan w:val="2"/>
            <w:tcBorders>
              <w:top w:val="nil"/>
              <w:left w:val="nil"/>
              <w:bottom w:val="nil"/>
              <w:right w:val="nil"/>
            </w:tcBorders>
          </w:tcPr>
          <w:p w14:paraId="20EA454F" w14:textId="77777777" w:rsidR="00A80361" w:rsidRPr="00A539A5" w:rsidRDefault="00A80361" w:rsidP="004E1263"/>
        </w:tc>
      </w:tr>
      <w:tr w:rsidR="00A80361" w:rsidRPr="00A539A5" w14:paraId="14EAA2EE" w14:textId="77777777" w:rsidTr="004E1263">
        <w:trPr>
          <w:trHeight w:val="240"/>
          <w:jc w:val="center"/>
        </w:trPr>
        <w:tc>
          <w:tcPr>
            <w:tcW w:w="4876" w:type="dxa"/>
            <w:tcBorders>
              <w:top w:val="nil"/>
              <w:left w:val="nil"/>
              <w:bottom w:val="nil"/>
              <w:right w:val="nil"/>
            </w:tcBorders>
          </w:tcPr>
          <w:p w14:paraId="63C03C6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0D98C5D" w14:textId="77777777" w:rsidR="00A80361" w:rsidRPr="00A539A5" w:rsidRDefault="00A80361" w:rsidP="004E1263">
            <w:pPr>
              <w:pStyle w:val="AmColumnHeading"/>
            </w:pPr>
            <w:r w:rsidRPr="00A539A5">
              <w:t>Geänderter Text</w:t>
            </w:r>
          </w:p>
        </w:tc>
      </w:tr>
      <w:tr w:rsidR="00A80361" w:rsidRPr="00A539A5" w14:paraId="1C4C306E" w14:textId="77777777" w:rsidTr="004E1263">
        <w:trPr>
          <w:jc w:val="center"/>
        </w:trPr>
        <w:tc>
          <w:tcPr>
            <w:tcW w:w="4876" w:type="dxa"/>
            <w:tcBorders>
              <w:top w:val="nil"/>
              <w:left w:val="nil"/>
              <w:bottom w:val="nil"/>
              <w:right w:val="nil"/>
            </w:tcBorders>
          </w:tcPr>
          <w:p w14:paraId="08794175" w14:textId="77777777" w:rsidR="00A80361" w:rsidRPr="00A539A5" w:rsidRDefault="00A80361" w:rsidP="004E1263">
            <w:pPr>
              <w:pStyle w:val="Normal6a"/>
            </w:pPr>
            <w:r w:rsidRPr="00A539A5">
              <w:t>2.</w:t>
            </w:r>
            <w:r w:rsidRPr="00A539A5">
              <w:tab/>
              <w:t xml:space="preserve">hält es für unerlässlich, dass der Fokus beim EU-Haushalt </w:t>
            </w:r>
            <w:r w:rsidRPr="00A539A5">
              <w:rPr>
                <w:b/>
                <w:bCs/>
                <w:i/>
                <w:iCs/>
              </w:rPr>
              <w:t>verstärkt</w:t>
            </w:r>
            <w:r w:rsidRPr="00A539A5">
              <w:t xml:space="preserve"> auf eine Ergebnisorientierung gelegt wird; bekräftigt, dass konkrete, messbare, erreichbare, sachgerechte und mit einem Datum versehene Leistungsindikatoren (SMART-Indikatoren) festgelegt und verwendet werden müssen, um die Fortschritte bei der Verwirklichung der politischen Ziele der EU zu überwachen und zu bewerten;</w:t>
            </w:r>
          </w:p>
        </w:tc>
        <w:tc>
          <w:tcPr>
            <w:tcW w:w="4876" w:type="dxa"/>
            <w:tcBorders>
              <w:top w:val="nil"/>
              <w:left w:val="nil"/>
              <w:bottom w:val="nil"/>
              <w:right w:val="nil"/>
            </w:tcBorders>
          </w:tcPr>
          <w:p w14:paraId="2ED0D370" w14:textId="77777777" w:rsidR="00A80361" w:rsidRPr="00A539A5" w:rsidRDefault="00A80361" w:rsidP="004E1263">
            <w:pPr>
              <w:pStyle w:val="Normal6a"/>
            </w:pPr>
            <w:r w:rsidRPr="00A539A5">
              <w:t>2.</w:t>
            </w:r>
            <w:r w:rsidRPr="00A539A5">
              <w:tab/>
              <w:t xml:space="preserve">hält es für unerlässlich, dass der Fokus beim EU-Haushalt </w:t>
            </w:r>
            <w:r w:rsidRPr="00A539A5">
              <w:rPr>
                <w:b/>
                <w:bCs/>
                <w:i/>
                <w:iCs/>
              </w:rPr>
              <w:t>vor allem</w:t>
            </w:r>
            <w:r w:rsidRPr="00A539A5">
              <w:t xml:space="preserve"> auf eine Ergebnisorientierung gelegt wird; bekräftigt, dass konkrete, messbare, erreichbare, sachgerechte und mit einem Datum versehene Leistungsindikatoren (SMART-Indikatoren) festgelegt und verwendet werden müssen, um die Fortschritte bei der Verwirklichung der politischen Ziele der EU zu überwachen und zu bewerten;</w:t>
            </w:r>
          </w:p>
        </w:tc>
      </w:tr>
    </w:tbl>
    <w:p w14:paraId="31EA9D0A"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0976180" w14:textId="77777777" w:rsidR="00A80361" w:rsidRPr="00A539A5" w:rsidRDefault="00A80361" w:rsidP="00A80361">
      <w:r w:rsidRPr="00A539A5">
        <w:rPr>
          <w:rStyle w:val="HideTWBExt"/>
        </w:rPr>
        <w:t>&lt;/Amend&gt;</w:t>
      </w:r>
    </w:p>
    <w:p w14:paraId="6238B6A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30</w:t>
      </w:r>
      <w:r w:rsidRPr="00A539A5">
        <w:rPr>
          <w:rStyle w:val="HideTWBExt"/>
        </w:rPr>
        <w:t>&lt;/NumAm&gt;</w:t>
      </w:r>
    </w:p>
    <w:p w14:paraId="34C53EE7" w14:textId="77777777" w:rsidR="00A80361" w:rsidRPr="00A539A5" w:rsidRDefault="00A80361" w:rsidP="00A80361">
      <w:pPr>
        <w:pStyle w:val="NormalBold"/>
      </w:pPr>
      <w:r w:rsidRPr="00A539A5">
        <w:rPr>
          <w:rStyle w:val="HideTWBExt"/>
          <w:b w:val="0"/>
        </w:rPr>
        <w:t>&lt;RepeatBlock-By&gt;&lt;Members&gt;</w:t>
      </w:r>
      <w:r w:rsidRPr="00A539A5">
        <w:t>Pasquale Tridico</w:t>
      </w:r>
      <w:r w:rsidRPr="00A539A5">
        <w:rPr>
          <w:rStyle w:val="HideTWBExt"/>
          <w:b w:val="0"/>
        </w:rPr>
        <w:t>&lt;/Members&gt;</w:t>
      </w:r>
    </w:p>
    <w:p w14:paraId="0E0AE9E8" w14:textId="77777777" w:rsidR="00A80361" w:rsidRPr="00A539A5" w:rsidRDefault="00A80361" w:rsidP="00A80361">
      <w:pPr>
        <w:pStyle w:val="NormalBold"/>
      </w:pPr>
      <w:r w:rsidRPr="00A539A5">
        <w:rPr>
          <w:rStyle w:val="HideTWBExt"/>
          <w:b w:val="0"/>
        </w:rPr>
        <w:t>&lt;/RepeatBlock-By&gt;</w:t>
      </w:r>
    </w:p>
    <w:p w14:paraId="53BC0F6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0A8672A" w14:textId="77777777" w:rsidR="00A80361" w:rsidRPr="00A539A5" w:rsidRDefault="00A80361" w:rsidP="00A80361">
      <w:pPr>
        <w:pStyle w:val="NormalBold"/>
      </w:pPr>
      <w:r w:rsidRPr="00A539A5">
        <w:rPr>
          <w:rStyle w:val="HideTWBExt"/>
        </w:rPr>
        <w:t>&lt;Article&gt;</w:t>
      </w:r>
      <w:r w:rsidRPr="00A539A5">
        <w:t>Ziffer 2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027975E" w14:textId="77777777" w:rsidTr="004E1263">
        <w:trPr>
          <w:trHeight w:hRule="exact" w:val="240"/>
          <w:jc w:val="center"/>
        </w:trPr>
        <w:tc>
          <w:tcPr>
            <w:tcW w:w="9752" w:type="dxa"/>
            <w:gridSpan w:val="2"/>
            <w:tcBorders>
              <w:top w:val="nil"/>
              <w:left w:val="nil"/>
              <w:bottom w:val="nil"/>
              <w:right w:val="nil"/>
            </w:tcBorders>
          </w:tcPr>
          <w:p w14:paraId="078ABAA9" w14:textId="77777777" w:rsidR="00A80361" w:rsidRPr="00A539A5" w:rsidRDefault="00A80361" w:rsidP="004E1263"/>
        </w:tc>
      </w:tr>
      <w:tr w:rsidR="00A80361" w:rsidRPr="00A539A5" w14:paraId="283DEBA5" w14:textId="77777777" w:rsidTr="004E1263">
        <w:trPr>
          <w:trHeight w:val="240"/>
          <w:jc w:val="center"/>
        </w:trPr>
        <w:tc>
          <w:tcPr>
            <w:tcW w:w="4876" w:type="dxa"/>
            <w:tcBorders>
              <w:top w:val="nil"/>
              <w:left w:val="nil"/>
              <w:bottom w:val="nil"/>
              <w:right w:val="nil"/>
            </w:tcBorders>
          </w:tcPr>
          <w:p w14:paraId="39E6F74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CA8F14C" w14:textId="77777777" w:rsidR="00A80361" w:rsidRPr="00A539A5" w:rsidRDefault="00A80361" w:rsidP="004E1263">
            <w:pPr>
              <w:pStyle w:val="AmColumnHeading"/>
            </w:pPr>
            <w:r w:rsidRPr="00A539A5">
              <w:t>Geänderter Text</w:t>
            </w:r>
          </w:p>
        </w:tc>
      </w:tr>
      <w:tr w:rsidR="00A80361" w:rsidRPr="00A539A5" w14:paraId="37F0A574" w14:textId="77777777" w:rsidTr="004E1263">
        <w:trPr>
          <w:jc w:val="center"/>
        </w:trPr>
        <w:tc>
          <w:tcPr>
            <w:tcW w:w="4876" w:type="dxa"/>
            <w:tcBorders>
              <w:top w:val="nil"/>
              <w:left w:val="nil"/>
              <w:bottom w:val="nil"/>
              <w:right w:val="nil"/>
            </w:tcBorders>
          </w:tcPr>
          <w:p w14:paraId="6A85D64E" w14:textId="77777777" w:rsidR="00A80361" w:rsidRPr="00A539A5" w:rsidRDefault="00A80361" w:rsidP="004E1263">
            <w:pPr>
              <w:pStyle w:val="Normal6a"/>
            </w:pPr>
          </w:p>
        </w:tc>
        <w:tc>
          <w:tcPr>
            <w:tcW w:w="4876" w:type="dxa"/>
            <w:tcBorders>
              <w:top w:val="nil"/>
              <w:left w:val="nil"/>
              <w:bottom w:val="nil"/>
              <w:right w:val="nil"/>
            </w:tcBorders>
          </w:tcPr>
          <w:p w14:paraId="2B7B6579" w14:textId="77777777" w:rsidR="00A80361" w:rsidRPr="00A539A5" w:rsidRDefault="00A80361" w:rsidP="004E1263">
            <w:pPr>
              <w:pStyle w:val="Normal6a"/>
            </w:pPr>
            <w:r w:rsidRPr="00A539A5">
              <w:rPr>
                <w:b/>
                <w:i/>
              </w:rPr>
              <w:t>2a.</w:t>
            </w:r>
            <w:r w:rsidRPr="00A539A5">
              <w:tab/>
            </w:r>
            <w:r w:rsidRPr="00A539A5">
              <w:rPr>
                <w:b/>
                <w:i/>
              </w:rPr>
              <w:t>betont in diesem Zusammenhang, dass mit den Leistungsindikatoren der EU allgemein angestrebt werden sollte, Ungleichheiten abzubauen, den Zugang zu hochwertigen öffentlichen Dienstleistungen sicherzustellen, die Bildungssysteme zu stärken und die soziale und ökologische Nachhaltigkeit als Kernkomponenten der europäischen Wettbewerbsfähigkeit zu fördern;</w:t>
            </w:r>
          </w:p>
        </w:tc>
      </w:tr>
    </w:tbl>
    <w:p w14:paraId="26082C75"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29E4BC3" w14:textId="77777777" w:rsidR="00A80361" w:rsidRPr="00A539A5" w:rsidRDefault="00A80361" w:rsidP="00A80361">
      <w:r w:rsidRPr="00A539A5">
        <w:rPr>
          <w:rStyle w:val="HideTWBExt"/>
        </w:rPr>
        <w:t>&lt;/Amend&gt;</w:t>
      </w:r>
    </w:p>
    <w:p w14:paraId="06D35071"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31</w:t>
      </w:r>
      <w:r w:rsidRPr="00A539A5">
        <w:rPr>
          <w:rStyle w:val="HideTWBExt"/>
        </w:rPr>
        <w:t>&lt;/NumAm&gt;</w:t>
      </w:r>
    </w:p>
    <w:p w14:paraId="73C1A0FE"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664A14FA" w14:textId="77777777" w:rsidR="00A80361" w:rsidRPr="00A539A5" w:rsidRDefault="00A80361" w:rsidP="00A80361">
      <w:pPr>
        <w:pStyle w:val="NormalBold"/>
      </w:pPr>
      <w:r w:rsidRPr="00A539A5">
        <w:rPr>
          <w:rStyle w:val="HideTWBExt"/>
          <w:b w:val="0"/>
        </w:rPr>
        <w:t>&lt;/RepeatBlock-By&gt;</w:t>
      </w:r>
    </w:p>
    <w:p w14:paraId="4313997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1F2E0CA" w14:textId="77777777" w:rsidR="00A80361" w:rsidRPr="00A539A5" w:rsidRDefault="00A80361" w:rsidP="00A80361">
      <w:pPr>
        <w:pStyle w:val="NormalBold"/>
      </w:pPr>
      <w:r w:rsidRPr="00A539A5">
        <w:rPr>
          <w:rStyle w:val="HideTWBExt"/>
        </w:rPr>
        <w:t>&lt;Article&gt;</w:t>
      </w:r>
      <w:r w:rsidRPr="00A539A5">
        <w:t>Ziffer 2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81237E1" w14:textId="77777777" w:rsidTr="004E1263">
        <w:trPr>
          <w:trHeight w:hRule="exact" w:val="240"/>
          <w:jc w:val="center"/>
        </w:trPr>
        <w:tc>
          <w:tcPr>
            <w:tcW w:w="9752" w:type="dxa"/>
            <w:gridSpan w:val="2"/>
            <w:tcBorders>
              <w:top w:val="nil"/>
              <w:left w:val="nil"/>
              <w:bottom w:val="nil"/>
              <w:right w:val="nil"/>
            </w:tcBorders>
          </w:tcPr>
          <w:p w14:paraId="3DA68391" w14:textId="77777777" w:rsidR="00A80361" w:rsidRPr="00A539A5" w:rsidRDefault="00A80361" w:rsidP="004E1263"/>
        </w:tc>
      </w:tr>
      <w:tr w:rsidR="00A80361" w:rsidRPr="00A539A5" w14:paraId="4E82E6A2" w14:textId="77777777" w:rsidTr="004E1263">
        <w:trPr>
          <w:trHeight w:val="240"/>
          <w:jc w:val="center"/>
        </w:trPr>
        <w:tc>
          <w:tcPr>
            <w:tcW w:w="4876" w:type="dxa"/>
            <w:tcBorders>
              <w:top w:val="nil"/>
              <w:left w:val="nil"/>
              <w:bottom w:val="nil"/>
              <w:right w:val="nil"/>
            </w:tcBorders>
          </w:tcPr>
          <w:p w14:paraId="2DF6834A"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5176B79" w14:textId="77777777" w:rsidR="00A80361" w:rsidRPr="00A539A5" w:rsidRDefault="00A80361" w:rsidP="004E1263">
            <w:pPr>
              <w:pStyle w:val="AmColumnHeading"/>
            </w:pPr>
            <w:r w:rsidRPr="00A539A5">
              <w:t>Geänderter Text</w:t>
            </w:r>
          </w:p>
        </w:tc>
      </w:tr>
      <w:tr w:rsidR="00A80361" w:rsidRPr="00A539A5" w14:paraId="08E861A0" w14:textId="77777777" w:rsidTr="004E1263">
        <w:trPr>
          <w:jc w:val="center"/>
        </w:trPr>
        <w:tc>
          <w:tcPr>
            <w:tcW w:w="4876" w:type="dxa"/>
            <w:tcBorders>
              <w:top w:val="nil"/>
              <w:left w:val="nil"/>
              <w:bottom w:val="nil"/>
              <w:right w:val="nil"/>
            </w:tcBorders>
          </w:tcPr>
          <w:p w14:paraId="0ED6C15A" w14:textId="77777777" w:rsidR="00A80361" w:rsidRPr="00A539A5" w:rsidRDefault="00A80361" w:rsidP="004E1263">
            <w:pPr>
              <w:pStyle w:val="Normal6a"/>
            </w:pPr>
          </w:p>
        </w:tc>
        <w:tc>
          <w:tcPr>
            <w:tcW w:w="4876" w:type="dxa"/>
            <w:tcBorders>
              <w:top w:val="nil"/>
              <w:left w:val="nil"/>
              <w:bottom w:val="nil"/>
              <w:right w:val="nil"/>
            </w:tcBorders>
          </w:tcPr>
          <w:p w14:paraId="5FC44DC5" w14:textId="77777777" w:rsidR="00A80361" w:rsidRPr="00A539A5" w:rsidRDefault="00A80361" w:rsidP="004E1263">
            <w:pPr>
              <w:pStyle w:val="Normal6a"/>
            </w:pPr>
            <w:r w:rsidRPr="00A539A5">
              <w:rPr>
                <w:b/>
                <w:i/>
              </w:rPr>
              <w:t>2a.</w:t>
            </w:r>
            <w:r w:rsidRPr="00A539A5">
              <w:tab/>
            </w:r>
            <w:r w:rsidRPr="00A539A5">
              <w:rPr>
                <w:b/>
                <w:i/>
              </w:rPr>
              <w:t>betont, dass die Leistungsindikatoren explizit aus den Zielen jedes Programms abgeleitet werden und Ergebnisse, Erträge und vor allem Auswirkungen erfassen müssen;</w:t>
            </w:r>
          </w:p>
        </w:tc>
      </w:tr>
    </w:tbl>
    <w:p w14:paraId="55F5EF8C"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6F39F15" w14:textId="77777777" w:rsidR="00A80361" w:rsidRPr="00A539A5" w:rsidRDefault="00A80361" w:rsidP="00A80361">
      <w:r w:rsidRPr="00A539A5">
        <w:rPr>
          <w:rStyle w:val="HideTWBExt"/>
        </w:rPr>
        <w:t>&lt;/Amend&gt;</w:t>
      </w:r>
    </w:p>
    <w:p w14:paraId="21B3061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32</w:t>
      </w:r>
      <w:r w:rsidRPr="00A539A5">
        <w:rPr>
          <w:rStyle w:val="HideTWBExt"/>
        </w:rPr>
        <w:t>&lt;/NumAm&gt;</w:t>
      </w:r>
    </w:p>
    <w:p w14:paraId="6BFE708E" w14:textId="77777777" w:rsidR="00A80361" w:rsidRPr="00A539A5" w:rsidRDefault="00A80361" w:rsidP="00A80361">
      <w:pPr>
        <w:pStyle w:val="NormalBold"/>
      </w:pPr>
      <w:r w:rsidRPr="00A539A5">
        <w:rPr>
          <w:rStyle w:val="HideTWBExt"/>
          <w:b w:val="0"/>
        </w:rPr>
        <w:t>&lt;RepeatBlock-By&gt;&lt;Members&gt;</w:t>
      </w:r>
      <w:r w:rsidRPr="00A539A5">
        <w:t>Kinga Kollár</w:t>
      </w:r>
      <w:r w:rsidRPr="00A539A5">
        <w:rPr>
          <w:rStyle w:val="HideTWBExt"/>
          <w:b w:val="0"/>
        </w:rPr>
        <w:t>&lt;/Members&gt;</w:t>
      </w:r>
    </w:p>
    <w:p w14:paraId="1B30F89D" w14:textId="77777777" w:rsidR="00A80361" w:rsidRPr="00A539A5" w:rsidRDefault="00A80361" w:rsidP="00A80361">
      <w:pPr>
        <w:pStyle w:val="NormalBold"/>
      </w:pPr>
      <w:r w:rsidRPr="00A539A5">
        <w:rPr>
          <w:rStyle w:val="HideTWBExt"/>
          <w:b w:val="0"/>
        </w:rPr>
        <w:t>&lt;/RepeatBlock-By&gt;</w:t>
      </w:r>
    </w:p>
    <w:p w14:paraId="40BE70C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4F98903" w14:textId="77777777" w:rsidR="00A80361" w:rsidRPr="00A539A5" w:rsidRDefault="00A80361" w:rsidP="00A80361">
      <w:pPr>
        <w:pStyle w:val="NormalBold"/>
      </w:pPr>
      <w:r w:rsidRPr="00A539A5">
        <w:rPr>
          <w:rStyle w:val="HideTWBExt"/>
        </w:rPr>
        <w:t>&lt;Article&gt;</w:t>
      </w:r>
      <w:r w:rsidRPr="00A539A5">
        <w:t>Ziffer 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4C2C214" w14:textId="77777777" w:rsidTr="004E1263">
        <w:trPr>
          <w:trHeight w:hRule="exact" w:val="240"/>
          <w:jc w:val="center"/>
        </w:trPr>
        <w:tc>
          <w:tcPr>
            <w:tcW w:w="9752" w:type="dxa"/>
            <w:gridSpan w:val="2"/>
            <w:tcBorders>
              <w:top w:val="nil"/>
              <w:left w:val="nil"/>
              <w:bottom w:val="nil"/>
              <w:right w:val="nil"/>
            </w:tcBorders>
          </w:tcPr>
          <w:p w14:paraId="540A288E" w14:textId="77777777" w:rsidR="00A80361" w:rsidRPr="00A539A5" w:rsidRDefault="00A80361" w:rsidP="004E1263"/>
        </w:tc>
      </w:tr>
      <w:tr w:rsidR="00A80361" w:rsidRPr="00A539A5" w14:paraId="2041C571" w14:textId="77777777" w:rsidTr="004E1263">
        <w:trPr>
          <w:trHeight w:val="240"/>
          <w:jc w:val="center"/>
        </w:trPr>
        <w:tc>
          <w:tcPr>
            <w:tcW w:w="4876" w:type="dxa"/>
            <w:tcBorders>
              <w:top w:val="nil"/>
              <w:left w:val="nil"/>
              <w:bottom w:val="nil"/>
              <w:right w:val="nil"/>
            </w:tcBorders>
          </w:tcPr>
          <w:p w14:paraId="5E9C41B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B92227C" w14:textId="77777777" w:rsidR="00A80361" w:rsidRPr="00A539A5" w:rsidRDefault="00A80361" w:rsidP="004E1263">
            <w:pPr>
              <w:pStyle w:val="AmColumnHeading"/>
            </w:pPr>
            <w:r w:rsidRPr="00A539A5">
              <w:t>Geänderter Text</w:t>
            </w:r>
          </w:p>
        </w:tc>
      </w:tr>
      <w:tr w:rsidR="00A80361" w:rsidRPr="00A539A5" w14:paraId="7BCA16B4" w14:textId="77777777" w:rsidTr="004E1263">
        <w:trPr>
          <w:jc w:val="center"/>
        </w:trPr>
        <w:tc>
          <w:tcPr>
            <w:tcW w:w="4876" w:type="dxa"/>
            <w:tcBorders>
              <w:top w:val="nil"/>
              <w:left w:val="nil"/>
              <w:bottom w:val="nil"/>
              <w:right w:val="nil"/>
            </w:tcBorders>
          </w:tcPr>
          <w:p w14:paraId="16404417" w14:textId="77777777" w:rsidR="00A80361" w:rsidRPr="00A539A5" w:rsidRDefault="00A80361" w:rsidP="004E1263">
            <w:pPr>
              <w:pStyle w:val="Normal6a"/>
            </w:pPr>
            <w:r w:rsidRPr="00A539A5">
              <w:t>3.</w:t>
            </w:r>
            <w:r w:rsidRPr="00A539A5">
              <w:tab/>
              <w:t xml:space="preserve">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 </w:t>
            </w:r>
            <w:r w:rsidRPr="00A539A5">
              <w:rPr>
                <w:b/>
                <w:bCs/>
                <w:i/>
                <w:iCs/>
              </w:rPr>
              <w:t>und</w:t>
            </w:r>
            <w:r w:rsidRPr="00A539A5">
              <w:t xml:space="preserve"> die für die Indikatoren herangezogenen Bezugsdaten weder nachvollziehbar noch zuverlässig sind; fordert die Kommission auf, dafür zu sorgen, dass die für EU-finanzierte Projekte verwendeten Indikatoren messbar und überprüfbar sind und auf zuverlässigen Datenquellen beruhen, bei denen die Rückverfolgbarkeit der zugrunde liegenden Daten sichergestellt ist, wobei auch eindeutige Basiswerte und Begriffsbestimmungen zu verwenden sind, um abweichende Auslegungen zu verhindern;</w:t>
            </w:r>
          </w:p>
        </w:tc>
        <w:tc>
          <w:tcPr>
            <w:tcW w:w="4876" w:type="dxa"/>
            <w:tcBorders>
              <w:top w:val="nil"/>
              <w:left w:val="nil"/>
              <w:bottom w:val="nil"/>
              <w:right w:val="nil"/>
            </w:tcBorders>
          </w:tcPr>
          <w:p w14:paraId="3A80D722" w14:textId="77777777" w:rsidR="00A80361" w:rsidRPr="00A539A5" w:rsidRDefault="00A80361" w:rsidP="004E1263">
            <w:pPr>
              <w:pStyle w:val="Normal6a"/>
            </w:pPr>
            <w:r w:rsidRPr="00A539A5">
              <w:t>3.</w:t>
            </w:r>
            <w:r w:rsidRPr="00A539A5">
              <w:tab/>
              <w:t>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w:t>
            </w:r>
            <w:r w:rsidRPr="00A539A5">
              <w:rPr>
                <w:b/>
                <w:bCs/>
                <w:i/>
                <w:iCs/>
              </w:rPr>
              <w:t>,</w:t>
            </w:r>
            <w:r w:rsidRPr="00A539A5">
              <w:t xml:space="preserve"> die für die Indikatoren herangezogenen Bezugsdaten weder nachvollziehbar noch zuverlässig sind </w:t>
            </w:r>
            <w:r w:rsidRPr="00A539A5">
              <w:rPr>
                <w:b/>
                <w:bCs/>
                <w:i/>
                <w:iCs/>
              </w:rPr>
              <w:t>und dass in den einzelnen Förderprogrammen die Leistungsindikatoren unterschiedlich definiert werden</w:t>
            </w:r>
            <w:r w:rsidRPr="00A539A5">
              <w:t>; fordert die Kommission auf, dafür zu sorgen, dass die für EU-finanzierte Projekte verwendeten Indikatoren messbar und überprüfbar sind und auf zuverlässigen Datenquellen beruhen, bei denen die Rückverfolgbarkeit der zugrunde liegenden Daten sichergestellt ist, wobei auch eindeutige Basiswerte und Begriffsbestimmungen zu verwenden sind, um abweichende Auslegungen zu verhindern;</w:t>
            </w:r>
          </w:p>
        </w:tc>
      </w:tr>
    </w:tbl>
    <w:p w14:paraId="12D5F20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4B39D89" w14:textId="77777777" w:rsidR="00A80361" w:rsidRPr="00A539A5" w:rsidRDefault="00A80361" w:rsidP="00A80361">
      <w:r w:rsidRPr="00A539A5">
        <w:rPr>
          <w:rStyle w:val="HideTWBExt"/>
        </w:rPr>
        <w:t>&lt;/Amend&gt;</w:t>
      </w:r>
    </w:p>
    <w:p w14:paraId="353F1D2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33</w:t>
      </w:r>
      <w:r w:rsidRPr="00A539A5">
        <w:rPr>
          <w:rStyle w:val="HideTWBExt"/>
        </w:rPr>
        <w:t>&lt;/NumAm&gt;</w:t>
      </w:r>
    </w:p>
    <w:p w14:paraId="514F7149"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6FB9D5DB"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474E38AE" w14:textId="77777777" w:rsidR="00A80361" w:rsidRPr="00A539A5" w:rsidRDefault="00A80361" w:rsidP="00A80361">
      <w:pPr>
        <w:pStyle w:val="NormalBold"/>
      </w:pPr>
      <w:r w:rsidRPr="00A539A5">
        <w:rPr>
          <w:rStyle w:val="HideTWBExt"/>
          <w:b w:val="0"/>
        </w:rPr>
        <w:t>&lt;/RepeatBlock-By&gt;</w:t>
      </w:r>
    </w:p>
    <w:p w14:paraId="1EE14A7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3F1CC15" w14:textId="77777777" w:rsidR="00A80361" w:rsidRPr="00A539A5" w:rsidRDefault="00A80361" w:rsidP="00A80361">
      <w:pPr>
        <w:pStyle w:val="NormalBold"/>
      </w:pPr>
      <w:r w:rsidRPr="00A539A5">
        <w:rPr>
          <w:rStyle w:val="HideTWBExt"/>
        </w:rPr>
        <w:t>&lt;Article&gt;</w:t>
      </w:r>
      <w:r w:rsidRPr="00A539A5">
        <w:t>Ziffer 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1B34B74" w14:textId="77777777" w:rsidTr="004E1263">
        <w:trPr>
          <w:trHeight w:hRule="exact" w:val="240"/>
          <w:jc w:val="center"/>
        </w:trPr>
        <w:tc>
          <w:tcPr>
            <w:tcW w:w="9752" w:type="dxa"/>
            <w:gridSpan w:val="2"/>
            <w:tcBorders>
              <w:top w:val="nil"/>
              <w:left w:val="nil"/>
              <w:bottom w:val="nil"/>
              <w:right w:val="nil"/>
            </w:tcBorders>
          </w:tcPr>
          <w:p w14:paraId="2E2F2536" w14:textId="77777777" w:rsidR="00A80361" w:rsidRPr="00A539A5" w:rsidRDefault="00A80361" w:rsidP="004E1263"/>
        </w:tc>
      </w:tr>
      <w:tr w:rsidR="00A80361" w:rsidRPr="00A539A5" w14:paraId="118461A4" w14:textId="77777777" w:rsidTr="004E1263">
        <w:trPr>
          <w:trHeight w:val="240"/>
          <w:jc w:val="center"/>
        </w:trPr>
        <w:tc>
          <w:tcPr>
            <w:tcW w:w="4876" w:type="dxa"/>
            <w:tcBorders>
              <w:top w:val="nil"/>
              <w:left w:val="nil"/>
              <w:bottom w:val="nil"/>
              <w:right w:val="nil"/>
            </w:tcBorders>
          </w:tcPr>
          <w:p w14:paraId="36627BE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B373F4D" w14:textId="77777777" w:rsidR="00A80361" w:rsidRPr="00A539A5" w:rsidRDefault="00A80361" w:rsidP="004E1263">
            <w:pPr>
              <w:pStyle w:val="AmColumnHeading"/>
            </w:pPr>
            <w:r w:rsidRPr="00A539A5">
              <w:t>Geänderter Text</w:t>
            </w:r>
          </w:p>
        </w:tc>
      </w:tr>
      <w:tr w:rsidR="00A80361" w:rsidRPr="00A539A5" w14:paraId="2D83B025" w14:textId="77777777" w:rsidTr="004E1263">
        <w:trPr>
          <w:jc w:val="center"/>
        </w:trPr>
        <w:tc>
          <w:tcPr>
            <w:tcW w:w="4876" w:type="dxa"/>
            <w:tcBorders>
              <w:top w:val="nil"/>
              <w:left w:val="nil"/>
              <w:bottom w:val="nil"/>
              <w:right w:val="nil"/>
            </w:tcBorders>
          </w:tcPr>
          <w:p w14:paraId="1EA27D03" w14:textId="77777777" w:rsidR="00A80361" w:rsidRPr="00A539A5" w:rsidRDefault="00A80361" w:rsidP="004E1263">
            <w:pPr>
              <w:pStyle w:val="Normal6a"/>
            </w:pPr>
            <w:r w:rsidRPr="00A539A5">
              <w:t>3.</w:t>
            </w:r>
            <w:r w:rsidRPr="00A539A5">
              <w:tab/>
              <w:t xml:space="preserve">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 und die für die Indikatoren herangezogenen Bezugsdaten weder nachvollziehbar noch zuverlässig sind; fordert die Kommission auf, dafür zu sorgen, dass die für EU-finanzierte Projekte verwendeten Indikatoren messbar und überprüfbar sind und auf zuverlässigen Datenquellen beruhen, </w:t>
            </w:r>
            <w:r w:rsidRPr="00A539A5">
              <w:rPr>
                <w:b/>
                <w:bCs/>
                <w:i/>
                <w:iCs/>
              </w:rPr>
              <w:t>bei denen die Rückverfolgbarkeit der zugrunde liegenden Daten sichergestellt ist,</w:t>
            </w:r>
            <w:r w:rsidRPr="00A539A5">
              <w:t xml:space="preserve"> wobei auch eindeutige Basiswerte und Begriffsbestimmungen zu verwenden sind, um abweichende Auslegungen zu verhindern;</w:t>
            </w:r>
          </w:p>
        </w:tc>
        <w:tc>
          <w:tcPr>
            <w:tcW w:w="4876" w:type="dxa"/>
            <w:tcBorders>
              <w:top w:val="nil"/>
              <w:left w:val="nil"/>
              <w:bottom w:val="nil"/>
              <w:right w:val="nil"/>
            </w:tcBorders>
          </w:tcPr>
          <w:p w14:paraId="5AA2AAEA" w14:textId="77777777" w:rsidR="00A80361" w:rsidRPr="00A539A5" w:rsidRDefault="00A80361" w:rsidP="004E1263">
            <w:pPr>
              <w:pStyle w:val="Normal6a"/>
            </w:pPr>
            <w:r w:rsidRPr="00A539A5">
              <w:t>3.</w:t>
            </w:r>
            <w:r w:rsidRPr="00A539A5">
              <w:tab/>
              <w:t xml:space="preserve">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 und die für die Indikatoren herangezogenen Bezugsdaten weder nachvollziehbar noch zuverlässig sind; fordert die Kommission auf, dafür zu sorgen, dass die für EU-finanzierte Projekte verwendeten Indikatoren messbar und überprüfbar sind und auf zuverlässigen, </w:t>
            </w:r>
            <w:r w:rsidRPr="00A539A5">
              <w:rPr>
                <w:b/>
                <w:i/>
              </w:rPr>
              <w:t>bis auf Vertrags- und Begünstigtenebene rückverfolgbaren</w:t>
            </w:r>
            <w:r w:rsidRPr="00A539A5">
              <w:t xml:space="preserve"> Datenquellen beruhen, wobei auch eindeutige Basiswerte und Begriffsbestimmungen zu verwenden sind, um abweichende Auslegungen zu verhindern;</w:t>
            </w:r>
          </w:p>
        </w:tc>
      </w:tr>
    </w:tbl>
    <w:p w14:paraId="30094CD1"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FD4AB70" w14:textId="77777777" w:rsidR="00A80361" w:rsidRPr="00B224DC" w:rsidRDefault="00A80361" w:rsidP="00A80361">
      <w:pPr>
        <w:rPr>
          <w:lang w:val="sv-SE"/>
        </w:rPr>
      </w:pPr>
      <w:r w:rsidRPr="00B224DC">
        <w:rPr>
          <w:rStyle w:val="HideTWBExt"/>
          <w:lang w:val="sv-SE"/>
        </w:rPr>
        <w:t>&lt;/Amend&gt;</w:t>
      </w:r>
    </w:p>
    <w:p w14:paraId="6EC435B8"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34</w:t>
      </w:r>
      <w:r w:rsidRPr="00B224DC">
        <w:rPr>
          <w:rStyle w:val="HideTWBExt"/>
          <w:lang w:val="sv-SE"/>
        </w:rPr>
        <w:t>&lt;/NumAm&gt;</w:t>
      </w:r>
    </w:p>
    <w:p w14:paraId="784DD577"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5D033FB9" w14:textId="77777777" w:rsidR="00A80361" w:rsidRPr="00B224DC" w:rsidRDefault="00A80361" w:rsidP="00A80361">
      <w:pPr>
        <w:pStyle w:val="NormalBold"/>
        <w:rPr>
          <w:lang w:val="sv-SE"/>
        </w:rPr>
      </w:pPr>
      <w:r w:rsidRPr="00B224DC">
        <w:rPr>
          <w:rStyle w:val="HideTWBExt"/>
          <w:b w:val="0"/>
          <w:lang w:val="sv-SE"/>
        </w:rPr>
        <w:t>&lt;/RepeatBlock-By&gt;</w:t>
      </w:r>
    </w:p>
    <w:p w14:paraId="60B0820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E796756" w14:textId="77777777" w:rsidR="00A80361" w:rsidRPr="00A539A5" w:rsidRDefault="00A80361" w:rsidP="00A80361">
      <w:pPr>
        <w:pStyle w:val="NormalBold"/>
      </w:pPr>
      <w:r w:rsidRPr="00A539A5">
        <w:rPr>
          <w:rStyle w:val="HideTWBExt"/>
        </w:rPr>
        <w:t>&lt;Article&gt;</w:t>
      </w:r>
      <w:r w:rsidRPr="00A539A5">
        <w:t>Ziffer 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16F0A5B" w14:textId="77777777" w:rsidTr="004E1263">
        <w:trPr>
          <w:trHeight w:hRule="exact" w:val="240"/>
          <w:jc w:val="center"/>
        </w:trPr>
        <w:tc>
          <w:tcPr>
            <w:tcW w:w="9752" w:type="dxa"/>
            <w:gridSpan w:val="2"/>
            <w:tcBorders>
              <w:top w:val="nil"/>
              <w:left w:val="nil"/>
              <w:bottom w:val="nil"/>
              <w:right w:val="nil"/>
            </w:tcBorders>
          </w:tcPr>
          <w:p w14:paraId="427E46CD" w14:textId="77777777" w:rsidR="00A80361" w:rsidRPr="00A539A5" w:rsidRDefault="00A80361" w:rsidP="004E1263"/>
        </w:tc>
      </w:tr>
      <w:tr w:rsidR="00A80361" w:rsidRPr="00A539A5" w14:paraId="5178C3D6" w14:textId="77777777" w:rsidTr="004E1263">
        <w:trPr>
          <w:trHeight w:val="240"/>
          <w:jc w:val="center"/>
        </w:trPr>
        <w:tc>
          <w:tcPr>
            <w:tcW w:w="4876" w:type="dxa"/>
            <w:tcBorders>
              <w:top w:val="nil"/>
              <w:left w:val="nil"/>
              <w:bottom w:val="nil"/>
              <w:right w:val="nil"/>
            </w:tcBorders>
          </w:tcPr>
          <w:p w14:paraId="1BECFD6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C24909" w14:textId="77777777" w:rsidR="00A80361" w:rsidRPr="00A539A5" w:rsidRDefault="00A80361" w:rsidP="004E1263">
            <w:pPr>
              <w:pStyle w:val="AmColumnHeading"/>
            </w:pPr>
            <w:r w:rsidRPr="00A539A5">
              <w:t>Geänderter Text</w:t>
            </w:r>
          </w:p>
        </w:tc>
      </w:tr>
      <w:tr w:rsidR="00A80361" w:rsidRPr="00A539A5" w14:paraId="47BCF0D3" w14:textId="77777777" w:rsidTr="004E1263">
        <w:trPr>
          <w:jc w:val="center"/>
        </w:trPr>
        <w:tc>
          <w:tcPr>
            <w:tcW w:w="4876" w:type="dxa"/>
            <w:tcBorders>
              <w:top w:val="nil"/>
              <w:left w:val="nil"/>
              <w:bottom w:val="nil"/>
              <w:right w:val="nil"/>
            </w:tcBorders>
          </w:tcPr>
          <w:p w14:paraId="20FDB7A5" w14:textId="77777777" w:rsidR="00A80361" w:rsidRPr="00A539A5" w:rsidRDefault="00A80361" w:rsidP="004E1263">
            <w:pPr>
              <w:pStyle w:val="Normal6a"/>
            </w:pPr>
            <w:r w:rsidRPr="00A539A5">
              <w:t>3.</w:t>
            </w:r>
            <w:r w:rsidRPr="00A539A5">
              <w:tab/>
              <w:t>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 und die für die Indikatoren herangezogenen Bezugsdaten weder nachvollziehbar noch zuverlässig sind; fordert die Kommission auf, dafür zu sorgen, dass die für EU-finanzierte Projekte verwendeten Indikatoren messbar und überprüfbar sind und auf zuverlässigen Datenquellen beruhen, bei denen die Rückverfolgbarkeit der zugrunde liegenden Daten sichergestellt ist, wobei auch eindeutige Basiswerte und Begriffsbestimmungen zu verwenden sind, um abweichende Auslegungen zu verhindern;</w:t>
            </w:r>
          </w:p>
        </w:tc>
        <w:tc>
          <w:tcPr>
            <w:tcW w:w="4876" w:type="dxa"/>
            <w:tcBorders>
              <w:top w:val="nil"/>
              <w:left w:val="nil"/>
              <w:bottom w:val="nil"/>
              <w:right w:val="nil"/>
            </w:tcBorders>
          </w:tcPr>
          <w:p w14:paraId="407AF2AF" w14:textId="77777777" w:rsidR="00A80361" w:rsidRPr="00A539A5" w:rsidRDefault="00A80361" w:rsidP="004E1263">
            <w:pPr>
              <w:pStyle w:val="Normal6a"/>
            </w:pPr>
            <w:r w:rsidRPr="00A539A5">
              <w:t>3.</w:t>
            </w:r>
            <w:r w:rsidRPr="00A539A5">
              <w:tab/>
              <w:t xml:space="preserve">nimmt mit Besorgnis zur Kenntnis, dass der Rechnungshof bei seinen Prüfungen wiederholt festgestellt hat, dass es sich bei den meisten Leistungsindikatoren, die für EU-Finanzierungsprogramme verwendet werden, um Input- und Output-Indikatoren handelt, die keine relevanten Informationen über die Fortschritte bei der Verwirklichung der Ziele von EU-finanzierten Maßnahmen liefern; bedauert ferner, dass in vielen Fällen festgestellt wurde, dass es keine Basisdaten für Indikatoren gab und die für die Indikatoren herangezogenen Bezugsdaten weder nachvollziehbar noch zuverlässig sind; fordert die Kommission </w:t>
            </w:r>
            <w:r w:rsidRPr="00A539A5">
              <w:rPr>
                <w:b/>
                <w:i/>
              </w:rPr>
              <w:t>und die Mitgliedstaaten</w:t>
            </w:r>
            <w:r w:rsidRPr="00A539A5">
              <w:t xml:space="preserve"> auf, dafür zu sorgen, dass die für EU-finanzierte Projekte verwendeten Indikatoren messbar und überprüfbar sind und auf zuverlässigen Datenquellen beruhen, bei denen die Rückverfolgbarkeit der zugrunde liegenden Daten sichergestellt ist, wobei auch eindeutige Basiswerte und Begriffsbestimmungen zu verwenden sind, um abweichende Auslegungen zu verhindern;</w:t>
            </w:r>
          </w:p>
        </w:tc>
      </w:tr>
    </w:tbl>
    <w:p w14:paraId="366FB2E8"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62F4977" w14:textId="77777777" w:rsidR="00A80361" w:rsidRPr="00A539A5" w:rsidRDefault="00A80361" w:rsidP="00A80361">
      <w:r w:rsidRPr="00A539A5">
        <w:rPr>
          <w:rStyle w:val="HideTWBExt"/>
        </w:rPr>
        <w:t>&lt;/Amend&gt;</w:t>
      </w:r>
    </w:p>
    <w:p w14:paraId="7BCA4CF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35</w:t>
      </w:r>
      <w:r w:rsidRPr="00A539A5">
        <w:rPr>
          <w:rStyle w:val="HideTWBExt"/>
        </w:rPr>
        <w:t>&lt;/NumAm&gt;</w:t>
      </w:r>
    </w:p>
    <w:p w14:paraId="1AF8A4E9"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FDB4334" w14:textId="77777777" w:rsidR="00A80361" w:rsidRPr="00A539A5" w:rsidRDefault="00A80361" w:rsidP="00A80361">
      <w:pPr>
        <w:pStyle w:val="NormalBold"/>
      </w:pPr>
      <w:r w:rsidRPr="00A539A5">
        <w:rPr>
          <w:rStyle w:val="HideTWBExt"/>
          <w:b w:val="0"/>
        </w:rPr>
        <w:t>&lt;/RepeatBlock-By&gt;</w:t>
      </w:r>
    </w:p>
    <w:p w14:paraId="29AE037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3C7194A" w14:textId="77777777" w:rsidR="00A80361" w:rsidRPr="00A539A5" w:rsidRDefault="00A80361" w:rsidP="00A80361">
      <w:pPr>
        <w:pStyle w:val="NormalBold"/>
      </w:pPr>
      <w:r w:rsidRPr="00A539A5">
        <w:rPr>
          <w:rStyle w:val="HideTWBExt"/>
        </w:rPr>
        <w:t>&lt;Article&gt;</w:t>
      </w:r>
      <w:r w:rsidRPr="00A539A5">
        <w:t>Ziffer 3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6128324" w14:textId="77777777" w:rsidTr="004E1263">
        <w:trPr>
          <w:trHeight w:hRule="exact" w:val="240"/>
          <w:jc w:val="center"/>
        </w:trPr>
        <w:tc>
          <w:tcPr>
            <w:tcW w:w="9752" w:type="dxa"/>
            <w:gridSpan w:val="2"/>
            <w:tcBorders>
              <w:top w:val="nil"/>
              <w:left w:val="nil"/>
              <w:bottom w:val="nil"/>
              <w:right w:val="nil"/>
            </w:tcBorders>
          </w:tcPr>
          <w:p w14:paraId="5821DC6F" w14:textId="77777777" w:rsidR="00A80361" w:rsidRPr="00A539A5" w:rsidRDefault="00A80361" w:rsidP="004E1263"/>
        </w:tc>
      </w:tr>
      <w:tr w:rsidR="00A80361" w:rsidRPr="00A539A5" w14:paraId="6BD8DD6A" w14:textId="77777777" w:rsidTr="004E1263">
        <w:trPr>
          <w:trHeight w:val="240"/>
          <w:jc w:val="center"/>
        </w:trPr>
        <w:tc>
          <w:tcPr>
            <w:tcW w:w="4876" w:type="dxa"/>
            <w:tcBorders>
              <w:top w:val="nil"/>
              <w:left w:val="nil"/>
              <w:bottom w:val="nil"/>
              <w:right w:val="nil"/>
            </w:tcBorders>
          </w:tcPr>
          <w:p w14:paraId="2F3DB66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8A407D" w14:textId="77777777" w:rsidR="00A80361" w:rsidRPr="00A539A5" w:rsidRDefault="00A80361" w:rsidP="004E1263">
            <w:pPr>
              <w:pStyle w:val="AmColumnHeading"/>
            </w:pPr>
            <w:r w:rsidRPr="00A539A5">
              <w:t>Geänderter Text</w:t>
            </w:r>
          </w:p>
        </w:tc>
      </w:tr>
      <w:tr w:rsidR="00A80361" w:rsidRPr="00A539A5" w14:paraId="03446BE7" w14:textId="77777777" w:rsidTr="004E1263">
        <w:trPr>
          <w:jc w:val="center"/>
        </w:trPr>
        <w:tc>
          <w:tcPr>
            <w:tcW w:w="4876" w:type="dxa"/>
            <w:tcBorders>
              <w:top w:val="nil"/>
              <w:left w:val="nil"/>
              <w:bottom w:val="nil"/>
              <w:right w:val="nil"/>
            </w:tcBorders>
          </w:tcPr>
          <w:p w14:paraId="79B31BD2" w14:textId="77777777" w:rsidR="00A80361" w:rsidRPr="00A539A5" w:rsidRDefault="00A80361" w:rsidP="004E1263">
            <w:pPr>
              <w:pStyle w:val="Normal6a"/>
            </w:pPr>
          </w:p>
        </w:tc>
        <w:tc>
          <w:tcPr>
            <w:tcW w:w="4876" w:type="dxa"/>
            <w:tcBorders>
              <w:top w:val="nil"/>
              <w:left w:val="nil"/>
              <w:bottom w:val="nil"/>
              <w:right w:val="nil"/>
            </w:tcBorders>
          </w:tcPr>
          <w:p w14:paraId="673F5247" w14:textId="77777777" w:rsidR="00A80361" w:rsidRPr="00A539A5" w:rsidRDefault="00A80361" w:rsidP="004E1263">
            <w:pPr>
              <w:pStyle w:val="Normal6a"/>
            </w:pPr>
            <w:r w:rsidRPr="00A539A5">
              <w:rPr>
                <w:b/>
                <w:i/>
              </w:rPr>
              <w:t>3a.</w:t>
            </w:r>
            <w:r w:rsidRPr="00A539A5">
              <w:tab/>
            </w:r>
            <w:r w:rsidRPr="00A539A5">
              <w:rPr>
                <w:b/>
                <w:i/>
              </w:rPr>
              <w:t>stellt mit Besorgnis fest, dass die Innovationsanzeiger der Kommission übereinstimmend erkennen lassen, dass die EU bei wichtigen Innovationsindikatoren hinter anderen globalen Akteuren zurückbleibt; betont, dass die Förderkriterien für die Finanzierung erweitert werden sollten, um nicht nur zukunftsweisende Innovationen, die dem aktuellen Stand der Technik entsprechen, sondern auch ein breiteres Spektrum an wirkungsvollen, anwendungsbezogenen Innovationen abzudecken, die das Potenzial bergen, industrielles Wachstum, Beschäftigung und Technologieverbreitung in den Mitgliedstaaten zu erzeugen;</w:t>
            </w:r>
          </w:p>
        </w:tc>
      </w:tr>
    </w:tbl>
    <w:p w14:paraId="72EC24E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8519826" w14:textId="77777777" w:rsidR="00A80361" w:rsidRPr="00A539A5" w:rsidRDefault="00A80361" w:rsidP="00A80361">
      <w:r w:rsidRPr="00A539A5">
        <w:rPr>
          <w:rStyle w:val="HideTWBExt"/>
        </w:rPr>
        <w:t>&lt;/Amend&gt;</w:t>
      </w:r>
    </w:p>
    <w:p w14:paraId="05A491FC"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36</w:t>
      </w:r>
      <w:r w:rsidRPr="00A539A5">
        <w:rPr>
          <w:rStyle w:val="HideTWBExt"/>
        </w:rPr>
        <w:t>&lt;/NumAm&gt;</w:t>
      </w:r>
    </w:p>
    <w:p w14:paraId="158136E8" w14:textId="77777777" w:rsidR="00A80361" w:rsidRPr="00A539A5" w:rsidRDefault="00A80361" w:rsidP="00A80361">
      <w:pPr>
        <w:pStyle w:val="NormalBold"/>
      </w:pPr>
      <w:r w:rsidRPr="00A539A5">
        <w:rPr>
          <w:rStyle w:val="HideTWBExt"/>
          <w:b w:val="0"/>
        </w:rPr>
        <w:t>&lt;RepeatBlock-By&gt;&lt;Members&gt;</w:t>
      </w:r>
      <w:r w:rsidRPr="00A539A5">
        <w:t>Kinga Kollár</w:t>
      </w:r>
      <w:r w:rsidRPr="00A539A5">
        <w:rPr>
          <w:rStyle w:val="HideTWBExt"/>
          <w:b w:val="0"/>
        </w:rPr>
        <w:t>&lt;/Members&gt;</w:t>
      </w:r>
    </w:p>
    <w:p w14:paraId="19242B44" w14:textId="77777777" w:rsidR="00A80361" w:rsidRPr="00A539A5" w:rsidRDefault="00A80361" w:rsidP="00A80361">
      <w:pPr>
        <w:pStyle w:val="NormalBold"/>
      </w:pPr>
      <w:r w:rsidRPr="00A539A5">
        <w:rPr>
          <w:rStyle w:val="HideTWBExt"/>
          <w:b w:val="0"/>
        </w:rPr>
        <w:t>&lt;/RepeatBlock-By&gt;</w:t>
      </w:r>
    </w:p>
    <w:p w14:paraId="1B9C800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DE892D0" w14:textId="77777777" w:rsidR="00A80361" w:rsidRPr="00A539A5" w:rsidRDefault="00A80361" w:rsidP="00A80361">
      <w:pPr>
        <w:pStyle w:val="NormalBold"/>
      </w:pPr>
      <w:r w:rsidRPr="00A539A5">
        <w:rPr>
          <w:rStyle w:val="HideTWBExt"/>
        </w:rPr>
        <w:t>&lt;Article&gt;</w:t>
      </w:r>
      <w:r w:rsidRPr="00A539A5">
        <w:t>Ziffer 4</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31C92FB" w14:textId="77777777" w:rsidTr="004E1263">
        <w:trPr>
          <w:trHeight w:hRule="exact" w:val="240"/>
          <w:jc w:val="center"/>
        </w:trPr>
        <w:tc>
          <w:tcPr>
            <w:tcW w:w="9752" w:type="dxa"/>
            <w:gridSpan w:val="2"/>
            <w:tcBorders>
              <w:top w:val="nil"/>
              <w:left w:val="nil"/>
              <w:bottom w:val="nil"/>
              <w:right w:val="nil"/>
            </w:tcBorders>
          </w:tcPr>
          <w:p w14:paraId="3E552295" w14:textId="77777777" w:rsidR="00A80361" w:rsidRPr="00A539A5" w:rsidRDefault="00A80361" w:rsidP="004E1263"/>
        </w:tc>
      </w:tr>
      <w:tr w:rsidR="00A80361" w:rsidRPr="00A539A5" w14:paraId="262FB141" w14:textId="77777777" w:rsidTr="004E1263">
        <w:trPr>
          <w:trHeight w:val="240"/>
          <w:jc w:val="center"/>
        </w:trPr>
        <w:tc>
          <w:tcPr>
            <w:tcW w:w="4876" w:type="dxa"/>
            <w:tcBorders>
              <w:top w:val="nil"/>
              <w:left w:val="nil"/>
              <w:bottom w:val="nil"/>
              <w:right w:val="nil"/>
            </w:tcBorders>
          </w:tcPr>
          <w:p w14:paraId="5A3F93C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4143485" w14:textId="77777777" w:rsidR="00A80361" w:rsidRPr="00A539A5" w:rsidRDefault="00A80361" w:rsidP="004E1263">
            <w:pPr>
              <w:pStyle w:val="AmColumnHeading"/>
            </w:pPr>
            <w:r w:rsidRPr="00A539A5">
              <w:t>Geänderter Text</w:t>
            </w:r>
          </w:p>
        </w:tc>
      </w:tr>
      <w:tr w:rsidR="00A80361" w:rsidRPr="00A539A5" w14:paraId="78D8262B" w14:textId="77777777" w:rsidTr="004E1263">
        <w:trPr>
          <w:jc w:val="center"/>
        </w:trPr>
        <w:tc>
          <w:tcPr>
            <w:tcW w:w="4876" w:type="dxa"/>
            <w:tcBorders>
              <w:top w:val="nil"/>
              <w:left w:val="nil"/>
              <w:bottom w:val="nil"/>
              <w:right w:val="nil"/>
            </w:tcBorders>
          </w:tcPr>
          <w:p w14:paraId="0EAFC36A" w14:textId="77777777" w:rsidR="00A80361" w:rsidRPr="00A539A5" w:rsidRDefault="00A80361" w:rsidP="004E1263">
            <w:pPr>
              <w:pStyle w:val="Normal6a"/>
            </w:pPr>
            <w:r w:rsidRPr="00A539A5">
              <w:t>4.</w:t>
            </w:r>
            <w:r w:rsidRPr="00A539A5">
              <w:tab/>
              <w:t>stellt mit Bedauern fest, dass der Leistungsrahmen für den EU-Haushalt für den Zeitraum 2021-2027 nach wie vor zu komplex und bruchstückhaft ist; nimmt die Bewertung</w:t>
            </w:r>
            <w:r w:rsidRPr="00A539A5">
              <w:rPr>
                <w:vertAlign w:val="superscript"/>
              </w:rPr>
              <w:t>8</w:t>
            </w:r>
            <w:r w:rsidRPr="00A539A5">
              <w:t xml:space="preserve"> der Kommission zur Kenntnis, wonach im Mehrjährigen Finanzrahmen (MFR) 2021-2027 mehr als 5 000 heterogene und nicht aggregierbare Leistungsindikatoren verwendet werden und dass im Rahmen der Aufbau- und Resilienzfazilität rund 7 000 Etappenziele und Zielwerte festgelegt wurden, die auf unterschiedliche Erfordernisse ausgelegt sind, etwa auf die Bewertung der Leistung im Zusammenhang mit einem Haushaltsentwurf sowie auf die Überwachung und Bewertung von Programmen, Plänen der Mitgliedstaaten und Auszahlungen;</w:t>
            </w:r>
          </w:p>
        </w:tc>
        <w:tc>
          <w:tcPr>
            <w:tcW w:w="4876" w:type="dxa"/>
            <w:tcBorders>
              <w:top w:val="nil"/>
              <w:left w:val="nil"/>
              <w:bottom w:val="nil"/>
              <w:right w:val="nil"/>
            </w:tcBorders>
          </w:tcPr>
          <w:p w14:paraId="07E860D9" w14:textId="77777777" w:rsidR="00A80361" w:rsidRPr="00A539A5" w:rsidRDefault="00A80361" w:rsidP="004E1263">
            <w:pPr>
              <w:pStyle w:val="Normal6a"/>
            </w:pPr>
            <w:r w:rsidRPr="00A539A5">
              <w:t>4.</w:t>
            </w:r>
            <w:r w:rsidRPr="00A539A5">
              <w:tab/>
              <w:t xml:space="preserve">stellt mit Bedauern fest, dass der Leistungsrahmen für den EU-Haushalt für den Zeitraum 2021-2027 nach wie vor zu komplex und bruchstückhaft ist; nimmt </w:t>
            </w:r>
            <w:r w:rsidRPr="00A539A5">
              <w:rPr>
                <w:b/>
                <w:bCs/>
                <w:i/>
                <w:iCs/>
              </w:rPr>
              <w:t>mit Bedauern</w:t>
            </w:r>
            <w:r w:rsidRPr="00A539A5">
              <w:t xml:space="preserve"> die Bewertung</w:t>
            </w:r>
            <w:r w:rsidRPr="00A539A5">
              <w:rPr>
                <w:vertAlign w:val="superscript"/>
              </w:rPr>
              <w:t>8</w:t>
            </w:r>
            <w:r w:rsidRPr="00A539A5">
              <w:t xml:space="preserve"> der Kommission zur Kenntnis, wonach im Mehrjährigen Finanzrahmen (MFR) 2021-2027 mehr als 5 000 heterogene und nicht aggregierbare Leistungsindikatoren verwendet werden</w:t>
            </w:r>
            <w:r w:rsidRPr="00A539A5">
              <w:rPr>
                <w:b/>
                <w:bCs/>
                <w:i/>
                <w:iCs/>
              </w:rPr>
              <w:t>,</w:t>
            </w:r>
            <w:r w:rsidRPr="00A539A5">
              <w:t xml:space="preserve"> </w:t>
            </w:r>
            <w:r w:rsidRPr="00A539A5">
              <w:rPr>
                <w:b/>
                <w:bCs/>
                <w:i/>
                <w:iCs/>
              </w:rPr>
              <w:t>was eine objektivere Bewertung der Wirksamkeit der aus dem MFR finanzierten Maßnahmen nicht zulässt,</w:t>
            </w:r>
            <w:r w:rsidRPr="00A539A5">
              <w:t xml:space="preserve"> und dass im Rahmen der Aufbau- und Resilienzfazilität rund 7 000 Etappenziele und Zielwerte festgelegt wurden, die auf unterschiedliche Erfordernisse ausgelegt sind, etwa auf die Bewertung der Leistung im Zusammenhang mit einem Haushaltsentwurf sowie auf die Überwachung und Bewertung von Programmen, Plänen der Mitgliedstaaten und Auszahlungen; </w:t>
            </w:r>
            <w:r w:rsidRPr="00A539A5">
              <w:rPr>
                <w:b/>
                <w:i/>
              </w:rPr>
              <w:t>betont insbesondere, dass die Ausgestaltung der Aufbau- und Resilienzfazilität es erschwert, für ein ausreichendes Maß an Rückverfolgbarkeit und Prüfbarkeit der Verwendung von EU-Mitteln sowie die Vergleichbarkeit der Ergebnisse mit anderen EU-Ausgabeninstrumenten zu sorgen; fordert die Kommission auf, für künftige Instrumente einen Rahmen mit Leistungsindikatoren zu schaffen, die umfassender, harmonisierter, transparenter und überprüfbarer sind, um sicherzustellen, dass das Parlament und der Europäische Rechnungshof ihren Aufsichtspflichten in vollem Umfang nachkommen können;</w:t>
            </w:r>
          </w:p>
        </w:tc>
      </w:tr>
      <w:tr w:rsidR="00A80361" w:rsidRPr="00A539A5" w14:paraId="24A94287" w14:textId="77777777" w:rsidTr="004E1263">
        <w:trPr>
          <w:jc w:val="center"/>
        </w:trPr>
        <w:tc>
          <w:tcPr>
            <w:tcW w:w="4876" w:type="dxa"/>
            <w:tcBorders>
              <w:top w:val="nil"/>
              <w:left w:val="nil"/>
              <w:bottom w:val="nil"/>
              <w:right w:val="nil"/>
            </w:tcBorders>
          </w:tcPr>
          <w:p w14:paraId="173D2873" w14:textId="77777777" w:rsidR="00A80361" w:rsidRPr="00A539A5" w:rsidRDefault="00A80361" w:rsidP="004E1263">
            <w:pPr>
              <w:pStyle w:val="Normal6a"/>
            </w:pPr>
            <w:r w:rsidRPr="00A539A5">
              <w:rPr>
                <w:b/>
                <w:i/>
              </w:rPr>
              <w:t>_________________</w:t>
            </w:r>
          </w:p>
        </w:tc>
        <w:tc>
          <w:tcPr>
            <w:tcW w:w="4876" w:type="dxa"/>
            <w:tcBorders>
              <w:top w:val="nil"/>
              <w:left w:val="nil"/>
              <w:bottom w:val="nil"/>
              <w:right w:val="nil"/>
            </w:tcBorders>
          </w:tcPr>
          <w:p w14:paraId="20457BC0" w14:textId="77777777" w:rsidR="00A80361" w:rsidRPr="00A539A5" w:rsidRDefault="00A80361" w:rsidP="004E1263">
            <w:pPr>
              <w:pStyle w:val="Normal6a"/>
            </w:pPr>
            <w:r w:rsidRPr="00A539A5">
              <w:rPr>
                <w:b/>
                <w:i/>
              </w:rPr>
              <w:t>_________________</w:t>
            </w:r>
          </w:p>
        </w:tc>
      </w:tr>
      <w:tr w:rsidR="00A80361" w:rsidRPr="00A539A5" w14:paraId="1A584BE8" w14:textId="77777777" w:rsidTr="004E1263">
        <w:trPr>
          <w:jc w:val="center"/>
        </w:trPr>
        <w:tc>
          <w:tcPr>
            <w:tcW w:w="4876" w:type="dxa"/>
            <w:tcBorders>
              <w:top w:val="nil"/>
              <w:left w:val="nil"/>
              <w:bottom w:val="nil"/>
              <w:right w:val="nil"/>
            </w:tcBorders>
          </w:tcPr>
          <w:p w14:paraId="0C69FD5A" w14:textId="77777777" w:rsidR="00A80361" w:rsidRPr="00A539A5" w:rsidRDefault="00A80361" w:rsidP="004E1263">
            <w:pPr>
              <w:pStyle w:val="Normal6a"/>
            </w:pPr>
            <w:r w:rsidRPr="00A539A5">
              <w:rPr>
                <w:vertAlign w:val="superscript"/>
              </w:rPr>
              <w:t>8</w:t>
            </w:r>
            <w:r w:rsidRPr="00A539A5">
              <w:t xml:space="preserve"> Bericht über die Folgenabschätzung (SWD(2025)0590) als Begleitunterlage zu dem Vorschlag der Kommission für eine Verordnung zur Festlegung eines Ausgabenverfolgungs- und Leistungsrahmens für den Haushalt (COM(2025)0545).</w:t>
            </w:r>
          </w:p>
        </w:tc>
        <w:tc>
          <w:tcPr>
            <w:tcW w:w="4876" w:type="dxa"/>
            <w:tcBorders>
              <w:top w:val="nil"/>
              <w:left w:val="nil"/>
              <w:bottom w:val="nil"/>
              <w:right w:val="nil"/>
            </w:tcBorders>
          </w:tcPr>
          <w:p w14:paraId="59292409" w14:textId="77777777" w:rsidR="00A80361" w:rsidRPr="00A539A5" w:rsidRDefault="00A80361" w:rsidP="004E1263">
            <w:pPr>
              <w:pStyle w:val="Normal6a"/>
            </w:pPr>
            <w:r w:rsidRPr="00A539A5">
              <w:rPr>
                <w:vertAlign w:val="superscript"/>
              </w:rPr>
              <w:t>8</w:t>
            </w:r>
            <w:r w:rsidRPr="00A539A5">
              <w:t xml:space="preserve"> Bericht über die Folgenabschätzung (SWD(2025)0590) als Begleitunterlage zu dem Vorschlag der Kommission für eine Verordnung zur Festlegung eines Ausgabenverfolgungs- und Leistungsrahmens für den Haushalt (COM(2025)0545).</w:t>
            </w:r>
          </w:p>
        </w:tc>
      </w:tr>
    </w:tbl>
    <w:p w14:paraId="4864C69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D2286DC" w14:textId="77777777" w:rsidR="00A80361" w:rsidRPr="00A539A5" w:rsidRDefault="00A80361" w:rsidP="00A80361">
      <w:r w:rsidRPr="00A539A5">
        <w:rPr>
          <w:rStyle w:val="HideTWBExt"/>
        </w:rPr>
        <w:t>&lt;/Amend&gt;</w:t>
      </w:r>
    </w:p>
    <w:p w14:paraId="181C1A2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37</w:t>
      </w:r>
      <w:r w:rsidRPr="00A539A5">
        <w:rPr>
          <w:rStyle w:val="HideTWBExt"/>
        </w:rPr>
        <w:t>&lt;/NumAm&gt;</w:t>
      </w:r>
    </w:p>
    <w:p w14:paraId="0923A7B4" w14:textId="77777777" w:rsidR="00A80361" w:rsidRPr="00A539A5" w:rsidRDefault="00A80361" w:rsidP="00A80361">
      <w:pPr>
        <w:pStyle w:val="NormalBold"/>
      </w:pPr>
      <w:r w:rsidRPr="00A539A5">
        <w:rPr>
          <w:rStyle w:val="HideTWBExt"/>
          <w:b w:val="0"/>
        </w:rPr>
        <w:t>&lt;RepeatBlock-By&gt;&lt;Members&gt;</w:t>
      </w:r>
      <w:r w:rsidRPr="00A539A5">
        <w:t>Julien Sanchez</w:t>
      </w:r>
      <w:r w:rsidRPr="00A539A5">
        <w:rPr>
          <w:rStyle w:val="HideTWBExt"/>
          <w:b w:val="0"/>
        </w:rPr>
        <w:t>&lt;/Members&gt;</w:t>
      </w:r>
    </w:p>
    <w:p w14:paraId="37E568F3" w14:textId="77777777" w:rsidR="00A80361" w:rsidRPr="00A539A5" w:rsidRDefault="00A80361" w:rsidP="00A80361">
      <w:pPr>
        <w:pStyle w:val="NormalBold"/>
      </w:pPr>
      <w:r w:rsidRPr="00A539A5">
        <w:rPr>
          <w:rStyle w:val="HideTWBExt"/>
          <w:b w:val="0"/>
        </w:rPr>
        <w:t>&lt;/RepeatBlock-By&gt;</w:t>
      </w:r>
    </w:p>
    <w:p w14:paraId="76F813D5"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61DBF40" w14:textId="77777777" w:rsidR="00A80361" w:rsidRPr="00A539A5" w:rsidRDefault="00A80361" w:rsidP="00A80361">
      <w:pPr>
        <w:pStyle w:val="NormalBold"/>
      </w:pPr>
      <w:r w:rsidRPr="00A539A5">
        <w:rPr>
          <w:rStyle w:val="HideTWBExt"/>
        </w:rPr>
        <w:t>&lt;Article&gt;</w:t>
      </w:r>
      <w:r w:rsidRPr="00A539A5">
        <w:t>Ziffer 4</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AEE0CF1" w14:textId="77777777" w:rsidTr="004E1263">
        <w:trPr>
          <w:trHeight w:hRule="exact" w:val="240"/>
          <w:jc w:val="center"/>
        </w:trPr>
        <w:tc>
          <w:tcPr>
            <w:tcW w:w="9752" w:type="dxa"/>
            <w:gridSpan w:val="2"/>
            <w:tcBorders>
              <w:top w:val="nil"/>
              <w:left w:val="nil"/>
              <w:bottom w:val="nil"/>
              <w:right w:val="nil"/>
            </w:tcBorders>
          </w:tcPr>
          <w:p w14:paraId="5E3ED13D" w14:textId="77777777" w:rsidR="00A80361" w:rsidRPr="00A539A5" w:rsidRDefault="00A80361" w:rsidP="004E1263"/>
        </w:tc>
      </w:tr>
      <w:tr w:rsidR="00A80361" w:rsidRPr="00A539A5" w14:paraId="1374BE75" w14:textId="77777777" w:rsidTr="004E1263">
        <w:trPr>
          <w:trHeight w:val="240"/>
          <w:jc w:val="center"/>
        </w:trPr>
        <w:tc>
          <w:tcPr>
            <w:tcW w:w="4876" w:type="dxa"/>
            <w:tcBorders>
              <w:top w:val="nil"/>
              <w:left w:val="nil"/>
              <w:bottom w:val="nil"/>
              <w:right w:val="nil"/>
            </w:tcBorders>
          </w:tcPr>
          <w:p w14:paraId="0973561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8BA7059" w14:textId="77777777" w:rsidR="00A80361" w:rsidRPr="00A539A5" w:rsidRDefault="00A80361" w:rsidP="004E1263">
            <w:pPr>
              <w:pStyle w:val="AmColumnHeading"/>
            </w:pPr>
            <w:r w:rsidRPr="00A539A5">
              <w:t>Geänderter Text</w:t>
            </w:r>
          </w:p>
        </w:tc>
      </w:tr>
      <w:tr w:rsidR="00A80361" w:rsidRPr="00A539A5" w14:paraId="0EB70138" w14:textId="77777777" w:rsidTr="004E1263">
        <w:trPr>
          <w:jc w:val="center"/>
        </w:trPr>
        <w:tc>
          <w:tcPr>
            <w:tcW w:w="4876" w:type="dxa"/>
            <w:tcBorders>
              <w:top w:val="nil"/>
              <w:left w:val="nil"/>
              <w:bottom w:val="nil"/>
              <w:right w:val="nil"/>
            </w:tcBorders>
          </w:tcPr>
          <w:p w14:paraId="00BB43DB" w14:textId="77777777" w:rsidR="00A80361" w:rsidRPr="00A539A5" w:rsidRDefault="00A80361" w:rsidP="004E1263">
            <w:pPr>
              <w:pStyle w:val="Normal6a"/>
            </w:pPr>
            <w:r w:rsidRPr="00A539A5">
              <w:t>4.</w:t>
            </w:r>
            <w:r w:rsidRPr="00A539A5">
              <w:tab/>
              <w:t>stellt mit Bedauern fest, dass der Leistungsrahmen für den EU-Haushalt für den Zeitraum 2021-2027 nach wie vor zu komplex und bruchstückhaft ist; nimmt die Bewertung der Kommission</w:t>
            </w:r>
            <w:r w:rsidRPr="00A539A5">
              <w:rPr>
                <w:vertAlign w:val="superscript"/>
              </w:rPr>
              <w:t>8</w:t>
            </w:r>
            <w:r w:rsidRPr="00A539A5">
              <w:t xml:space="preserve"> zur Kenntnis, wonach im Mehrjährigen Finanzrahmen (MFR) 2021-2027 mehr als 5 000 heterogene und nicht aggregierbare Leistungsindikatoren verwendet werden und dass im Rahmen der Aufbau- und Resilienzfazilität rund 7 000 Etappenziele und Zielwerte festgelegt wurden, die auf unterschiedliche Erfordernisse ausgelegt sind, etwa auf die Bewertung der Leistung im Zusammenhang mit einem Haushaltsentwurf sowie auf die Überwachung und Bewertung von Programmen, Plänen der Mitgliedstaaten und Auszahlungen;</w:t>
            </w:r>
          </w:p>
        </w:tc>
        <w:tc>
          <w:tcPr>
            <w:tcW w:w="4876" w:type="dxa"/>
            <w:tcBorders>
              <w:top w:val="nil"/>
              <w:left w:val="nil"/>
              <w:bottom w:val="nil"/>
              <w:right w:val="nil"/>
            </w:tcBorders>
          </w:tcPr>
          <w:p w14:paraId="2B26E8A0" w14:textId="77777777" w:rsidR="00A80361" w:rsidRPr="00A539A5" w:rsidRDefault="00A80361" w:rsidP="004E1263">
            <w:pPr>
              <w:pStyle w:val="Normal6a"/>
            </w:pPr>
            <w:r w:rsidRPr="00A539A5">
              <w:t>4.</w:t>
            </w:r>
            <w:r w:rsidRPr="00A539A5">
              <w:tab/>
              <w:t>stellt mit Bedauern fest, dass der Leistungsrahmen für den EU-Haushalt für den Zeitraum 2021-2027 nach wie vor zu komplex und bruchstückhaft ist; nimmt die Bewertung der Kommission</w:t>
            </w:r>
            <w:r w:rsidRPr="00A539A5">
              <w:rPr>
                <w:vertAlign w:val="superscript"/>
              </w:rPr>
              <w:t>8</w:t>
            </w:r>
            <w:r w:rsidRPr="00A539A5">
              <w:t xml:space="preserve"> zur Kenntnis, wonach im Mehrjährigen Finanzrahmen (MFR) 2021-2027 mehr als 5 000 heterogene und nicht aggregierbare Leistungsindikatoren verwendet werden und dass im Rahmen der Aufbau- und Resilienzfazilität rund 7 000 Etappenziele und Zielwerte festgelegt wurden, die auf unterschiedliche Erfordernisse ausgelegt sind, etwa auf die Bewertung der Leistung im Zusammenhang mit einem Haushaltsentwurf sowie auf die Überwachung und Bewertung von Programmen, Plänen der Mitgliedstaaten und Auszahlungen; </w:t>
            </w:r>
            <w:r w:rsidRPr="00A539A5">
              <w:rPr>
                <w:b/>
                <w:i/>
              </w:rPr>
              <w:t>bedauert, dass diese Indikatoren, wie vom Europäischen Rechnungshof wiederholt beschrieben, derzeit nicht auf zuverlässigen, quantifizierbaren, messbaren und eindeutigen Elementen beruhen;</w:t>
            </w:r>
          </w:p>
        </w:tc>
      </w:tr>
      <w:tr w:rsidR="00A80361" w:rsidRPr="00A539A5" w14:paraId="53FB6541" w14:textId="77777777" w:rsidTr="004E1263">
        <w:trPr>
          <w:jc w:val="center"/>
        </w:trPr>
        <w:tc>
          <w:tcPr>
            <w:tcW w:w="4876" w:type="dxa"/>
            <w:tcBorders>
              <w:top w:val="nil"/>
              <w:left w:val="nil"/>
              <w:bottom w:val="nil"/>
              <w:right w:val="nil"/>
            </w:tcBorders>
          </w:tcPr>
          <w:p w14:paraId="1DB67E13" w14:textId="77777777" w:rsidR="00A80361" w:rsidRPr="00A539A5" w:rsidRDefault="00A80361" w:rsidP="004E1263">
            <w:pPr>
              <w:pStyle w:val="Normal6a"/>
            </w:pPr>
            <w:r w:rsidRPr="00A539A5">
              <w:rPr>
                <w:b/>
                <w:i/>
              </w:rPr>
              <w:t>_________________</w:t>
            </w:r>
          </w:p>
        </w:tc>
        <w:tc>
          <w:tcPr>
            <w:tcW w:w="4876" w:type="dxa"/>
            <w:tcBorders>
              <w:top w:val="nil"/>
              <w:left w:val="nil"/>
              <w:bottom w:val="nil"/>
              <w:right w:val="nil"/>
            </w:tcBorders>
          </w:tcPr>
          <w:p w14:paraId="7D0F6DFC" w14:textId="77777777" w:rsidR="00A80361" w:rsidRPr="00A539A5" w:rsidRDefault="00A80361" w:rsidP="004E1263">
            <w:pPr>
              <w:pStyle w:val="Normal6a"/>
            </w:pPr>
            <w:r w:rsidRPr="00A539A5">
              <w:rPr>
                <w:b/>
                <w:i/>
              </w:rPr>
              <w:t>_________________</w:t>
            </w:r>
          </w:p>
        </w:tc>
      </w:tr>
      <w:tr w:rsidR="00A80361" w:rsidRPr="00A539A5" w14:paraId="288B395A" w14:textId="77777777" w:rsidTr="004E1263">
        <w:trPr>
          <w:jc w:val="center"/>
        </w:trPr>
        <w:tc>
          <w:tcPr>
            <w:tcW w:w="4876" w:type="dxa"/>
            <w:tcBorders>
              <w:top w:val="nil"/>
              <w:left w:val="nil"/>
              <w:bottom w:val="nil"/>
              <w:right w:val="nil"/>
            </w:tcBorders>
          </w:tcPr>
          <w:p w14:paraId="6E6844DA" w14:textId="77777777" w:rsidR="00A80361" w:rsidRPr="00A539A5" w:rsidRDefault="00A80361" w:rsidP="004E1263">
            <w:pPr>
              <w:pStyle w:val="Normal6a"/>
            </w:pPr>
            <w:r w:rsidRPr="00A539A5">
              <w:rPr>
                <w:vertAlign w:val="superscript"/>
              </w:rPr>
              <w:t>8</w:t>
            </w:r>
            <w:r w:rsidRPr="00A539A5">
              <w:tab/>
              <w:t>Bericht über die Folgenabschätzung (SWD(2025)0590) als Begleitunterlage zu dem Vorschlag der Kommission für eine Verordnung zur Festlegung eines Ausgabenverfolgungs- und Leistungsrahmens für den Haushalt (COM(2025)0545).</w:t>
            </w:r>
          </w:p>
        </w:tc>
        <w:tc>
          <w:tcPr>
            <w:tcW w:w="4876" w:type="dxa"/>
            <w:tcBorders>
              <w:top w:val="nil"/>
              <w:left w:val="nil"/>
              <w:bottom w:val="nil"/>
              <w:right w:val="nil"/>
            </w:tcBorders>
          </w:tcPr>
          <w:p w14:paraId="31266205" w14:textId="77777777" w:rsidR="00A80361" w:rsidRPr="00A539A5" w:rsidRDefault="00A80361" w:rsidP="004E1263">
            <w:pPr>
              <w:pStyle w:val="Normal6a"/>
            </w:pPr>
            <w:r w:rsidRPr="00A539A5">
              <w:rPr>
                <w:vertAlign w:val="superscript"/>
              </w:rPr>
              <w:t>8</w:t>
            </w:r>
            <w:r w:rsidRPr="00A539A5">
              <w:tab/>
              <w:t>Bericht über die Folgenabschätzung (SWD(2025)0590) als Begleitunterlage zu dem Vorschlag der Kommission für eine Verordnung zur Festlegung eines Ausgabenverfolgungs- und Leistungsrahmens für den Haushalt (COM(2025)0545).</w:t>
            </w:r>
          </w:p>
        </w:tc>
      </w:tr>
    </w:tbl>
    <w:p w14:paraId="0023FBE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{FR}</w:t>
      </w:r>
      <w:r w:rsidRPr="00A539A5">
        <w:t>fr</w:t>
      </w:r>
      <w:r w:rsidRPr="00A539A5">
        <w:rPr>
          <w:rStyle w:val="HideTWBExt"/>
        </w:rPr>
        <w:t>&lt;/Original&gt;</w:t>
      </w:r>
    </w:p>
    <w:p w14:paraId="7F829378" w14:textId="77777777" w:rsidR="00A80361" w:rsidRPr="00A539A5" w:rsidRDefault="00A80361" w:rsidP="00A80361">
      <w:r w:rsidRPr="00A539A5">
        <w:rPr>
          <w:rStyle w:val="HideTWBExt"/>
        </w:rPr>
        <w:t>&lt;/Amend&gt;</w:t>
      </w:r>
    </w:p>
    <w:p w14:paraId="09A8C7F6"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38</w:t>
      </w:r>
      <w:r w:rsidRPr="00A539A5">
        <w:rPr>
          <w:rStyle w:val="HideTWBExt"/>
        </w:rPr>
        <w:t>&lt;/NumAm&gt;</w:t>
      </w:r>
    </w:p>
    <w:p w14:paraId="2B0BE2D0"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0209131E" w14:textId="77777777" w:rsidR="00A80361" w:rsidRPr="00A539A5" w:rsidRDefault="00A80361" w:rsidP="00A80361">
      <w:pPr>
        <w:pStyle w:val="NormalBold"/>
      </w:pPr>
      <w:r w:rsidRPr="00A539A5">
        <w:rPr>
          <w:rStyle w:val="HideTWBExt"/>
          <w:b w:val="0"/>
        </w:rPr>
        <w:t>&lt;/RepeatBlock-By&gt;</w:t>
      </w:r>
    </w:p>
    <w:p w14:paraId="312F194D"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6EA69AD" w14:textId="77777777" w:rsidR="00A80361" w:rsidRPr="00A539A5" w:rsidRDefault="00A80361" w:rsidP="00A80361">
      <w:pPr>
        <w:pStyle w:val="NormalBold"/>
      </w:pPr>
      <w:r w:rsidRPr="00A539A5">
        <w:rPr>
          <w:rStyle w:val="HideTWBExt"/>
        </w:rPr>
        <w:t>&lt;Article&gt;</w:t>
      </w:r>
      <w:r w:rsidRPr="00A539A5">
        <w:t>Ziffer 4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231E2A6" w14:textId="77777777" w:rsidTr="004E1263">
        <w:trPr>
          <w:trHeight w:hRule="exact" w:val="240"/>
          <w:jc w:val="center"/>
        </w:trPr>
        <w:tc>
          <w:tcPr>
            <w:tcW w:w="9752" w:type="dxa"/>
            <w:gridSpan w:val="2"/>
            <w:tcBorders>
              <w:top w:val="nil"/>
              <w:left w:val="nil"/>
              <w:bottom w:val="nil"/>
              <w:right w:val="nil"/>
            </w:tcBorders>
          </w:tcPr>
          <w:p w14:paraId="19E5065D" w14:textId="77777777" w:rsidR="00A80361" w:rsidRPr="00A539A5" w:rsidRDefault="00A80361" w:rsidP="004E1263"/>
        </w:tc>
      </w:tr>
      <w:tr w:rsidR="00A80361" w:rsidRPr="00A539A5" w14:paraId="68046FF4" w14:textId="77777777" w:rsidTr="004E1263">
        <w:trPr>
          <w:trHeight w:val="240"/>
          <w:jc w:val="center"/>
        </w:trPr>
        <w:tc>
          <w:tcPr>
            <w:tcW w:w="4876" w:type="dxa"/>
            <w:tcBorders>
              <w:top w:val="nil"/>
              <w:left w:val="nil"/>
              <w:bottom w:val="nil"/>
              <w:right w:val="nil"/>
            </w:tcBorders>
          </w:tcPr>
          <w:p w14:paraId="4ED0AB0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63D481E" w14:textId="77777777" w:rsidR="00A80361" w:rsidRPr="00A539A5" w:rsidRDefault="00A80361" w:rsidP="004E1263">
            <w:pPr>
              <w:pStyle w:val="AmColumnHeading"/>
            </w:pPr>
            <w:r w:rsidRPr="00A539A5">
              <w:t>Geänderter Text</w:t>
            </w:r>
          </w:p>
        </w:tc>
      </w:tr>
      <w:tr w:rsidR="00A80361" w:rsidRPr="00A539A5" w14:paraId="77D839DE" w14:textId="77777777" w:rsidTr="004E1263">
        <w:trPr>
          <w:jc w:val="center"/>
        </w:trPr>
        <w:tc>
          <w:tcPr>
            <w:tcW w:w="4876" w:type="dxa"/>
            <w:tcBorders>
              <w:top w:val="nil"/>
              <w:left w:val="nil"/>
              <w:bottom w:val="nil"/>
              <w:right w:val="nil"/>
            </w:tcBorders>
          </w:tcPr>
          <w:p w14:paraId="0D47C14E" w14:textId="77777777" w:rsidR="00A80361" w:rsidRPr="00A539A5" w:rsidRDefault="00A80361" w:rsidP="004E1263">
            <w:pPr>
              <w:pStyle w:val="Normal6a"/>
            </w:pPr>
          </w:p>
        </w:tc>
        <w:tc>
          <w:tcPr>
            <w:tcW w:w="4876" w:type="dxa"/>
            <w:tcBorders>
              <w:top w:val="nil"/>
              <w:left w:val="nil"/>
              <w:bottom w:val="nil"/>
              <w:right w:val="nil"/>
            </w:tcBorders>
          </w:tcPr>
          <w:p w14:paraId="14CF82C3" w14:textId="77777777" w:rsidR="00A80361" w:rsidRPr="00A539A5" w:rsidRDefault="00A80361" w:rsidP="004E1263">
            <w:pPr>
              <w:pStyle w:val="Normal6a"/>
            </w:pPr>
            <w:r w:rsidRPr="00A539A5">
              <w:rPr>
                <w:b/>
                <w:i/>
              </w:rPr>
              <w:t>4a.</w:t>
            </w:r>
            <w:r w:rsidRPr="00A539A5">
              <w:tab/>
            </w:r>
            <w:r w:rsidRPr="00A539A5">
              <w:rPr>
                <w:b/>
                <w:i/>
              </w:rPr>
              <w:t>stellt mit Besorgnis fest, dass der übermäßige Regelungs- und Verwaltungsaufwand die Wettbewerbsfähigkeit der europäischen Unternehmen im Vergleich zu anderen globalen Wirtschaftsverbünden nach wie vor untergräbt; betont, dass solche Belastungen die Betriebskosten erhöhen, die sektorspezifische Produktivität verringern und den Markteintritt neuer Unternehmen erschweren, wodurch Wettbewerb und Innovation behindert werden; stellt ferner fest, dass diese Ineffizienzen auch zu höheren Preisen für die Verbraucher führen können; weist darauf hin, dass internationale Indikatoren, einschließlich der Datenbank „Doing Business“ der Weltbank, darauf hindeuten, dass in der EU nach wie vor nach wie vor ein ungünstigeres Geschäftsumfeld herrscht als in anderen Ländern; hebt hervor, dass 61 % der Unternehmen, die sich an der EIB-Investitionsumfrage 2023 beteiligt haben, als Haupthindernis für langfristige Investitionen in der EU die Rechtsvorschriften nannten, während 83 % der von BusinessEurope in 21 Mitgliedstaaten befragten Unternehmen die Komplexität der Vorschriften und langwierige Genehmigungsverfahren als besonders abschreckend für Investitionen in Europa erwähnten; fordert daher eine systematische Reduzierung und Vereinfachung der regulatorischen und administrativen Anforderungen, insbesondere für KMU, um das Unternehmensumfeld in Europa und die globale Wettbewerbsfähigkeit Europas zu verbessern</w:t>
            </w:r>
            <w:r w:rsidRPr="00A539A5">
              <w:rPr>
                <w:b/>
                <w:i/>
                <w:vertAlign w:val="superscript"/>
              </w:rPr>
              <w:t>1a</w:t>
            </w:r>
            <w:r w:rsidRPr="00A539A5">
              <w:rPr>
                <w:b/>
                <w:i/>
              </w:rPr>
              <w:t>;</w:t>
            </w:r>
          </w:p>
        </w:tc>
      </w:tr>
      <w:tr w:rsidR="00A80361" w:rsidRPr="00A539A5" w14:paraId="48E8E7FA" w14:textId="77777777" w:rsidTr="004E1263">
        <w:trPr>
          <w:jc w:val="center"/>
        </w:trPr>
        <w:tc>
          <w:tcPr>
            <w:tcW w:w="4876" w:type="dxa"/>
            <w:tcBorders>
              <w:top w:val="nil"/>
              <w:left w:val="nil"/>
              <w:bottom w:val="nil"/>
              <w:right w:val="nil"/>
            </w:tcBorders>
          </w:tcPr>
          <w:p w14:paraId="3D310158" w14:textId="77777777" w:rsidR="00A80361" w:rsidRPr="00A539A5" w:rsidRDefault="00A80361" w:rsidP="004E1263"/>
        </w:tc>
        <w:tc>
          <w:tcPr>
            <w:tcW w:w="4876" w:type="dxa"/>
            <w:tcBorders>
              <w:top w:val="nil"/>
              <w:left w:val="nil"/>
              <w:bottom w:val="nil"/>
              <w:right w:val="nil"/>
            </w:tcBorders>
          </w:tcPr>
          <w:p w14:paraId="1C0D6503" w14:textId="77777777" w:rsidR="00A80361" w:rsidRPr="00A539A5" w:rsidRDefault="00A80361" w:rsidP="004E1263">
            <w:pPr>
              <w:pStyle w:val="Normal6a"/>
            </w:pPr>
            <w:r w:rsidRPr="00A539A5">
              <w:rPr>
                <w:b/>
                <w:i/>
              </w:rPr>
              <w:t>_________________</w:t>
            </w:r>
          </w:p>
        </w:tc>
      </w:tr>
      <w:tr w:rsidR="00A80361" w:rsidRPr="00B224DC" w14:paraId="75EE55D6" w14:textId="77777777" w:rsidTr="004E1263">
        <w:trPr>
          <w:jc w:val="center"/>
        </w:trPr>
        <w:tc>
          <w:tcPr>
            <w:tcW w:w="4876" w:type="dxa"/>
            <w:tcBorders>
              <w:top w:val="nil"/>
              <w:left w:val="nil"/>
              <w:bottom w:val="nil"/>
              <w:right w:val="nil"/>
            </w:tcBorders>
          </w:tcPr>
          <w:p w14:paraId="2A182B07" w14:textId="77777777" w:rsidR="00A80361" w:rsidRPr="00A539A5" w:rsidRDefault="00A80361" w:rsidP="004E1263"/>
        </w:tc>
        <w:tc>
          <w:tcPr>
            <w:tcW w:w="4876" w:type="dxa"/>
            <w:tcBorders>
              <w:top w:val="nil"/>
              <w:left w:val="nil"/>
              <w:bottom w:val="nil"/>
              <w:right w:val="nil"/>
            </w:tcBorders>
          </w:tcPr>
          <w:p w14:paraId="7C3770C6" w14:textId="77777777" w:rsidR="00A80361" w:rsidRPr="00B224DC" w:rsidRDefault="00A80361" w:rsidP="004E1263">
            <w:pPr>
              <w:pStyle w:val="Normal6a"/>
              <w:rPr>
                <w:lang w:val="pt-PT"/>
              </w:rPr>
            </w:pPr>
            <w:r w:rsidRPr="00B224DC">
              <w:rPr>
                <w:b/>
                <w:i/>
                <w:vertAlign w:val="superscript"/>
                <w:lang w:val="pt-PT"/>
              </w:rPr>
              <w:t>1a</w:t>
            </w:r>
            <w:r w:rsidRPr="00B224DC">
              <w:rPr>
                <w:lang w:val="pt-PT"/>
              </w:rPr>
              <w:t xml:space="preserve"> </w:t>
            </w:r>
            <w:r w:rsidRPr="00B224DC">
              <w:rPr>
                <w:b/>
                <w:i/>
                <w:lang w:val="pt-PT"/>
              </w:rPr>
              <w:t>https://www.eib.org/en/publications/online/all/eib-investment-survey-2023</w:t>
            </w:r>
          </w:p>
        </w:tc>
      </w:tr>
    </w:tbl>
    <w:p w14:paraId="535FE0F6"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0461EB4" w14:textId="77777777" w:rsidR="00A80361" w:rsidRPr="00A539A5" w:rsidRDefault="00A80361" w:rsidP="00A80361">
      <w:r w:rsidRPr="00A539A5">
        <w:rPr>
          <w:rStyle w:val="HideTWBExt"/>
        </w:rPr>
        <w:t>&lt;/Amend&gt;</w:t>
      </w:r>
    </w:p>
    <w:p w14:paraId="0B4A6AAD"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39</w:t>
      </w:r>
      <w:r w:rsidRPr="00A539A5">
        <w:rPr>
          <w:rStyle w:val="HideTWBExt"/>
        </w:rPr>
        <w:t>&lt;/NumAm&gt;</w:t>
      </w:r>
    </w:p>
    <w:p w14:paraId="40EB1656"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15C4B085" w14:textId="77777777" w:rsidR="00A80361" w:rsidRPr="00A539A5" w:rsidRDefault="00A80361" w:rsidP="00A80361">
      <w:pPr>
        <w:pStyle w:val="NormalBold"/>
      </w:pPr>
      <w:r w:rsidRPr="00A539A5">
        <w:rPr>
          <w:rStyle w:val="HideTWBExt"/>
          <w:b w:val="0"/>
        </w:rPr>
        <w:t>&lt;/RepeatBlock-By&gt;</w:t>
      </w:r>
    </w:p>
    <w:p w14:paraId="35B4988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C4C9EC7" w14:textId="77777777" w:rsidR="00A80361" w:rsidRPr="00A539A5" w:rsidRDefault="00A80361" w:rsidP="00A80361">
      <w:pPr>
        <w:pStyle w:val="NormalBold"/>
      </w:pPr>
      <w:r w:rsidRPr="00A539A5">
        <w:rPr>
          <w:rStyle w:val="HideTWBExt"/>
        </w:rPr>
        <w:t>&lt;Article&gt;</w:t>
      </w:r>
      <w:r w:rsidRPr="00A539A5">
        <w:t>Ziffer 5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BBFDEE3" w14:textId="77777777" w:rsidTr="004E1263">
        <w:trPr>
          <w:trHeight w:hRule="exact" w:val="240"/>
          <w:jc w:val="center"/>
        </w:trPr>
        <w:tc>
          <w:tcPr>
            <w:tcW w:w="9752" w:type="dxa"/>
            <w:gridSpan w:val="2"/>
            <w:tcBorders>
              <w:top w:val="nil"/>
              <w:left w:val="nil"/>
              <w:bottom w:val="nil"/>
              <w:right w:val="nil"/>
            </w:tcBorders>
          </w:tcPr>
          <w:p w14:paraId="52741E6B" w14:textId="77777777" w:rsidR="00A80361" w:rsidRPr="00A539A5" w:rsidRDefault="00A80361" w:rsidP="004E1263"/>
        </w:tc>
      </w:tr>
      <w:tr w:rsidR="00A80361" w:rsidRPr="00A539A5" w14:paraId="6BF9132C" w14:textId="77777777" w:rsidTr="004E1263">
        <w:trPr>
          <w:trHeight w:val="240"/>
          <w:jc w:val="center"/>
        </w:trPr>
        <w:tc>
          <w:tcPr>
            <w:tcW w:w="4876" w:type="dxa"/>
            <w:tcBorders>
              <w:top w:val="nil"/>
              <w:left w:val="nil"/>
              <w:bottom w:val="nil"/>
              <w:right w:val="nil"/>
            </w:tcBorders>
          </w:tcPr>
          <w:p w14:paraId="1AD6998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5CBF169" w14:textId="77777777" w:rsidR="00A80361" w:rsidRPr="00A539A5" w:rsidRDefault="00A80361" w:rsidP="004E1263">
            <w:pPr>
              <w:pStyle w:val="AmColumnHeading"/>
            </w:pPr>
            <w:r w:rsidRPr="00A539A5">
              <w:t>Geänderter Text</w:t>
            </w:r>
          </w:p>
        </w:tc>
      </w:tr>
      <w:tr w:rsidR="00A80361" w:rsidRPr="00A539A5" w14:paraId="03308F9D" w14:textId="77777777" w:rsidTr="004E1263">
        <w:trPr>
          <w:jc w:val="center"/>
        </w:trPr>
        <w:tc>
          <w:tcPr>
            <w:tcW w:w="4876" w:type="dxa"/>
            <w:tcBorders>
              <w:top w:val="nil"/>
              <w:left w:val="nil"/>
              <w:bottom w:val="nil"/>
              <w:right w:val="nil"/>
            </w:tcBorders>
          </w:tcPr>
          <w:p w14:paraId="4D616A82" w14:textId="77777777" w:rsidR="00A80361" w:rsidRPr="00A539A5" w:rsidRDefault="00A80361" w:rsidP="004E1263">
            <w:pPr>
              <w:pStyle w:val="Normal6a"/>
            </w:pPr>
          </w:p>
        </w:tc>
        <w:tc>
          <w:tcPr>
            <w:tcW w:w="4876" w:type="dxa"/>
            <w:tcBorders>
              <w:top w:val="nil"/>
              <w:left w:val="nil"/>
              <w:bottom w:val="nil"/>
              <w:right w:val="nil"/>
            </w:tcBorders>
          </w:tcPr>
          <w:p w14:paraId="2D3FC9E1" w14:textId="77777777" w:rsidR="00A80361" w:rsidRPr="00A539A5" w:rsidRDefault="00A80361" w:rsidP="004E1263">
            <w:pPr>
              <w:pStyle w:val="Normal6a"/>
            </w:pPr>
            <w:r w:rsidRPr="00A539A5">
              <w:rPr>
                <w:b/>
                <w:i/>
              </w:rPr>
              <w:t>5a.</w:t>
            </w:r>
            <w:r w:rsidRPr="00A539A5">
              <w:tab/>
            </w:r>
            <w:r w:rsidRPr="00A539A5">
              <w:rPr>
                <w:b/>
                <w:i/>
              </w:rPr>
              <w:t>fordert die Kommission und die Mitgliedstaaten auf, ordnungspolitische Hemmnisse zu ermitteln und zu beseitigen, die das Funktionieren und die Wettbewerbsfähigkeit des Binnenmarkts für Verteidigungsgüter untergraben; begrüßt Initiativen zur Stärkung einer europäischen Präferenz bei der Beschaffung von Verteidigungsgütern, sofern diese Maßnahmen die umgehende Wiederauffüllung kritischer Bestände nicht beeinträchtigen; betont, dass es wichtig ist, die Produktionskapazität zu erhöhen, Innovationen zu fördern und klar zwischen kurzfristigen dringenden Anforderungen und längerfristiger strategischer Entwicklung zu unterscheiden und sicherzustellen, dass die Unionsmittel effizient, transparent und in voller Übereinstimmung mit den geltenden Anforderungen an die Finanzaufsicht und den Leistungsrahmen verwendet werden;</w:t>
            </w:r>
          </w:p>
        </w:tc>
      </w:tr>
    </w:tbl>
    <w:p w14:paraId="79022976"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2FD933F" w14:textId="77777777" w:rsidR="00A80361" w:rsidRPr="00A539A5" w:rsidRDefault="00A80361" w:rsidP="00A80361">
      <w:r w:rsidRPr="00A539A5">
        <w:rPr>
          <w:rStyle w:val="HideTWBExt"/>
        </w:rPr>
        <w:t>&lt;/Amend&gt;</w:t>
      </w:r>
    </w:p>
    <w:p w14:paraId="4117411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40</w:t>
      </w:r>
      <w:r w:rsidRPr="00A539A5">
        <w:rPr>
          <w:rStyle w:val="HideTWBExt"/>
        </w:rPr>
        <w:t>&lt;/NumAm&gt;</w:t>
      </w:r>
    </w:p>
    <w:p w14:paraId="3429F0CB" w14:textId="77777777" w:rsidR="00A80361" w:rsidRPr="00A539A5" w:rsidRDefault="00A80361" w:rsidP="00A80361">
      <w:pPr>
        <w:pStyle w:val="NormalBold"/>
      </w:pPr>
      <w:r w:rsidRPr="00A539A5">
        <w:rPr>
          <w:rStyle w:val="HideTWBExt"/>
          <w:b w:val="0"/>
        </w:rPr>
        <w:t>&lt;RepeatBlock-By&gt;&lt;Members&gt;</w:t>
      </w:r>
      <w:r w:rsidRPr="00A539A5">
        <w:t>Arno Bausemer</w:t>
      </w:r>
      <w:r w:rsidRPr="00A539A5">
        <w:rPr>
          <w:rStyle w:val="HideTWBExt"/>
          <w:b w:val="0"/>
        </w:rPr>
        <w:t>&lt;/Members&gt;</w:t>
      </w:r>
    </w:p>
    <w:p w14:paraId="48076DDE" w14:textId="77777777" w:rsidR="00A80361" w:rsidRPr="00A539A5" w:rsidRDefault="00A80361" w:rsidP="00A80361">
      <w:pPr>
        <w:pStyle w:val="NormalBold"/>
      </w:pPr>
      <w:r w:rsidRPr="00A539A5">
        <w:rPr>
          <w:rStyle w:val="HideTWBExt"/>
          <w:b w:val="0"/>
        </w:rPr>
        <w:t>&lt;/RepeatBlock-By&gt;</w:t>
      </w:r>
    </w:p>
    <w:p w14:paraId="600EBA7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01502E9" w14:textId="77777777" w:rsidR="00A80361" w:rsidRPr="00A539A5" w:rsidRDefault="00A80361" w:rsidP="00A80361">
      <w:pPr>
        <w:pStyle w:val="NormalBold"/>
      </w:pPr>
      <w:r w:rsidRPr="00A539A5">
        <w:rPr>
          <w:rStyle w:val="HideTWBExt"/>
        </w:rPr>
        <w:t>&lt;Article&gt;</w:t>
      </w:r>
      <w:r w:rsidRPr="00A539A5">
        <w:t>Ziffer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1C40127" w14:textId="77777777" w:rsidTr="004E1263">
        <w:trPr>
          <w:trHeight w:hRule="exact" w:val="240"/>
          <w:jc w:val="center"/>
        </w:trPr>
        <w:tc>
          <w:tcPr>
            <w:tcW w:w="9752" w:type="dxa"/>
            <w:gridSpan w:val="2"/>
            <w:tcBorders>
              <w:top w:val="nil"/>
              <w:left w:val="nil"/>
              <w:bottom w:val="nil"/>
              <w:right w:val="nil"/>
            </w:tcBorders>
          </w:tcPr>
          <w:p w14:paraId="311D72A5" w14:textId="77777777" w:rsidR="00A80361" w:rsidRPr="00A539A5" w:rsidRDefault="00A80361" w:rsidP="004E1263"/>
        </w:tc>
      </w:tr>
      <w:tr w:rsidR="00A80361" w:rsidRPr="00A539A5" w14:paraId="2D8789A2" w14:textId="77777777" w:rsidTr="004E1263">
        <w:trPr>
          <w:trHeight w:val="240"/>
          <w:jc w:val="center"/>
        </w:trPr>
        <w:tc>
          <w:tcPr>
            <w:tcW w:w="4876" w:type="dxa"/>
            <w:tcBorders>
              <w:top w:val="nil"/>
              <w:left w:val="nil"/>
              <w:bottom w:val="nil"/>
              <w:right w:val="nil"/>
            </w:tcBorders>
          </w:tcPr>
          <w:p w14:paraId="676D0D8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DAC13FC" w14:textId="77777777" w:rsidR="00A80361" w:rsidRPr="00A539A5" w:rsidRDefault="00A80361" w:rsidP="004E1263">
            <w:pPr>
              <w:pStyle w:val="AmColumnHeading"/>
            </w:pPr>
            <w:r w:rsidRPr="00A539A5">
              <w:t>Geänderter Text</w:t>
            </w:r>
          </w:p>
        </w:tc>
      </w:tr>
      <w:tr w:rsidR="00A80361" w:rsidRPr="00A539A5" w14:paraId="41B717BA" w14:textId="77777777" w:rsidTr="004E1263">
        <w:trPr>
          <w:jc w:val="center"/>
        </w:trPr>
        <w:tc>
          <w:tcPr>
            <w:tcW w:w="4876" w:type="dxa"/>
            <w:tcBorders>
              <w:top w:val="nil"/>
              <w:left w:val="nil"/>
              <w:bottom w:val="nil"/>
              <w:right w:val="nil"/>
            </w:tcBorders>
          </w:tcPr>
          <w:p w14:paraId="43B7D295" w14:textId="77777777" w:rsidR="00A80361" w:rsidRPr="00A539A5" w:rsidRDefault="00A80361" w:rsidP="004E1263">
            <w:pPr>
              <w:pStyle w:val="Normal6a"/>
            </w:pPr>
            <w:r w:rsidRPr="00A539A5">
              <w:t>6.</w:t>
            </w:r>
            <w:r w:rsidRPr="00A539A5">
              <w:tab/>
              <w:t>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w:t>
            </w:r>
          </w:p>
        </w:tc>
        <w:tc>
          <w:tcPr>
            <w:tcW w:w="4876" w:type="dxa"/>
            <w:tcBorders>
              <w:top w:val="nil"/>
              <w:left w:val="nil"/>
              <w:bottom w:val="nil"/>
              <w:right w:val="nil"/>
            </w:tcBorders>
          </w:tcPr>
          <w:p w14:paraId="7E1689F2" w14:textId="77777777" w:rsidR="00A80361" w:rsidRPr="00A539A5" w:rsidRDefault="00A80361" w:rsidP="004E1263">
            <w:pPr>
              <w:pStyle w:val="Normal6a"/>
            </w:pPr>
            <w:r w:rsidRPr="00A539A5">
              <w:t>6.</w:t>
            </w:r>
            <w:r w:rsidRPr="00A539A5">
              <w:tab/>
              <w:t xml:space="preserve">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 </w:t>
            </w:r>
            <w:r w:rsidRPr="00A539A5">
              <w:rPr>
                <w:b/>
                <w:i/>
              </w:rPr>
              <w:t>betont, dass die Bewertung der Leistungen von EU-finanzierten Programmen in erster Linie in der Verantwortung der Mitgliedstaaten und ihrer nationalen Rechnungskontrollbehörden bleiben muss, um die demokratische und nationale Haushaltsautonomie zu gewährleisten;</w:t>
            </w:r>
          </w:p>
        </w:tc>
      </w:tr>
    </w:tbl>
    <w:p w14:paraId="28161C81"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{DE}</w:t>
      </w:r>
      <w:r w:rsidRPr="00B224DC">
        <w:rPr>
          <w:lang w:val="sv-SE"/>
        </w:rPr>
        <w:t>de</w:t>
      </w:r>
      <w:r w:rsidRPr="00B224DC">
        <w:rPr>
          <w:rStyle w:val="HideTWBExt"/>
          <w:lang w:val="sv-SE"/>
        </w:rPr>
        <w:t>&lt;/Original&gt;</w:t>
      </w:r>
    </w:p>
    <w:p w14:paraId="735043D9" w14:textId="77777777" w:rsidR="00A80361" w:rsidRPr="00B224DC" w:rsidRDefault="00A80361" w:rsidP="00A80361">
      <w:pPr>
        <w:rPr>
          <w:lang w:val="sv-SE"/>
        </w:rPr>
      </w:pPr>
      <w:r w:rsidRPr="00B224DC">
        <w:rPr>
          <w:rStyle w:val="HideTWBExt"/>
          <w:lang w:val="sv-SE"/>
        </w:rPr>
        <w:t>&lt;/Amend&gt;</w:t>
      </w:r>
    </w:p>
    <w:p w14:paraId="334AB3D6"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41</w:t>
      </w:r>
      <w:r w:rsidRPr="00B224DC">
        <w:rPr>
          <w:rStyle w:val="HideTWBExt"/>
          <w:lang w:val="sv-SE"/>
        </w:rPr>
        <w:t>&lt;/NumAm&gt;</w:t>
      </w:r>
    </w:p>
    <w:p w14:paraId="53E1EF49"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1DA5957E" w14:textId="77777777" w:rsidR="00A80361" w:rsidRPr="00B224DC" w:rsidRDefault="00A80361" w:rsidP="00A80361">
      <w:pPr>
        <w:pStyle w:val="NormalBold"/>
        <w:rPr>
          <w:lang w:val="sv-SE"/>
        </w:rPr>
      </w:pPr>
      <w:r w:rsidRPr="00B224DC">
        <w:rPr>
          <w:rStyle w:val="HideTWBExt"/>
          <w:b w:val="0"/>
          <w:lang w:val="sv-SE"/>
        </w:rPr>
        <w:t>&lt;/RepeatBlock-By&gt;</w:t>
      </w:r>
    </w:p>
    <w:p w14:paraId="7464D1A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ACC9796" w14:textId="77777777" w:rsidR="00A80361" w:rsidRPr="00A539A5" w:rsidRDefault="00A80361" w:rsidP="00A80361">
      <w:pPr>
        <w:pStyle w:val="NormalBold"/>
      </w:pPr>
      <w:r w:rsidRPr="00A539A5">
        <w:rPr>
          <w:rStyle w:val="HideTWBExt"/>
        </w:rPr>
        <w:t>&lt;Article&gt;</w:t>
      </w:r>
      <w:r w:rsidRPr="00A539A5">
        <w:t>Ziffer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8617510" w14:textId="77777777" w:rsidTr="004E1263">
        <w:trPr>
          <w:trHeight w:hRule="exact" w:val="240"/>
          <w:jc w:val="center"/>
        </w:trPr>
        <w:tc>
          <w:tcPr>
            <w:tcW w:w="9752" w:type="dxa"/>
            <w:gridSpan w:val="2"/>
            <w:tcBorders>
              <w:top w:val="nil"/>
              <w:left w:val="nil"/>
              <w:bottom w:val="nil"/>
              <w:right w:val="nil"/>
            </w:tcBorders>
          </w:tcPr>
          <w:p w14:paraId="75E0491B" w14:textId="77777777" w:rsidR="00A80361" w:rsidRPr="00A539A5" w:rsidRDefault="00A80361" w:rsidP="004E1263"/>
        </w:tc>
      </w:tr>
      <w:tr w:rsidR="00A80361" w:rsidRPr="00A539A5" w14:paraId="613460CE" w14:textId="77777777" w:rsidTr="004E1263">
        <w:trPr>
          <w:trHeight w:val="240"/>
          <w:jc w:val="center"/>
        </w:trPr>
        <w:tc>
          <w:tcPr>
            <w:tcW w:w="4876" w:type="dxa"/>
            <w:tcBorders>
              <w:top w:val="nil"/>
              <w:left w:val="nil"/>
              <w:bottom w:val="nil"/>
              <w:right w:val="nil"/>
            </w:tcBorders>
          </w:tcPr>
          <w:p w14:paraId="0DD4C22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62915C1" w14:textId="77777777" w:rsidR="00A80361" w:rsidRPr="00A539A5" w:rsidRDefault="00A80361" w:rsidP="004E1263">
            <w:pPr>
              <w:pStyle w:val="AmColumnHeading"/>
            </w:pPr>
            <w:r w:rsidRPr="00A539A5">
              <w:t>Geänderter Text</w:t>
            </w:r>
          </w:p>
        </w:tc>
      </w:tr>
      <w:tr w:rsidR="00A80361" w:rsidRPr="00A539A5" w14:paraId="694C2DBD" w14:textId="77777777" w:rsidTr="004E1263">
        <w:trPr>
          <w:jc w:val="center"/>
        </w:trPr>
        <w:tc>
          <w:tcPr>
            <w:tcW w:w="4876" w:type="dxa"/>
            <w:tcBorders>
              <w:top w:val="nil"/>
              <w:left w:val="nil"/>
              <w:bottom w:val="nil"/>
              <w:right w:val="nil"/>
            </w:tcBorders>
          </w:tcPr>
          <w:p w14:paraId="3172BAEB" w14:textId="77777777" w:rsidR="00A80361" w:rsidRPr="00A539A5" w:rsidRDefault="00A80361" w:rsidP="004E1263">
            <w:pPr>
              <w:pStyle w:val="Normal6a"/>
            </w:pPr>
            <w:r w:rsidRPr="00A539A5">
              <w:t>6.</w:t>
            </w:r>
            <w:r w:rsidRPr="00A539A5">
              <w:tab/>
              <w:t>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w:t>
            </w:r>
          </w:p>
        </w:tc>
        <w:tc>
          <w:tcPr>
            <w:tcW w:w="4876" w:type="dxa"/>
            <w:tcBorders>
              <w:top w:val="nil"/>
              <w:left w:val="nil"/>
              <w:bottom w:val="nil"/>
              <w:right w:val="nil"/>
            </w:tcBorders>
          </w:tcPr>
          <w:p w14:paraId="19799B6C" w14:textId="0ACD6B75" w:rsidR="00A80361" w:rsidRPr="00A539A5" w:rsidRDefault="00A80361" w:rsidP="004E1263">
            <w:pPr>
              <w:pStyle w:val="Normal6a"/>
            </w:pPr>
            <w:r w:rsidRPr="00A539A5">
              <w:t>6.</w:t>
            </w:r>
            <w:r w:rsidRPr="00A539A5">
              <w:tab/>
              <w:t xml:space="preserve">vertritt die Auffassung, dass der Leistungsrahmen für den EU-Haushalt vereinfacht werden sollte, um für einen harmonisierten </w:t>
            </w:r>
            <w:r w:rsidRPr="00A539A5">
              <w:rPr>
                <w:b/>
                <w:bCs/>
                <w:i/>
                <w:iCs/>
              </w:rPr>
              <w:t>und verhältnismäßigen</w:t>
            </w:r>
            <w:r w:rsidRPr="00A539A5">
              <w:t xml:space="preserve"> Ansatz für die</w:t>
            </w:r>
            <w:r w:rsidR="00B224DC">
              <w:t xml:space="preserve"> </w:t>
            </w:r>
            <w:r w:rsidRPr="00A539A5">
              <w:rPr>
                <w:b/>
                <w:bCs/>
                <w:i/>
                <w:iCs/>
              </w:rPr>
              <w:t>präzise und realistische</w:t>
            </w:r>
            <w:r w:rsidRPr="00A539A5">
              <w:t xml:space="preserve"> Messung der Auswirkungen der EU-Ausgaben in den Mitgliedstaaten zu sorgen, den Verwaltungsaufwand insgesamt zu verringern, </w:t>
            </w:r>
            <w:r w:rsidRPr="00A539A5">
              <w:rPr>
                <w:b/>
                <w:bCs/>
                <w:i/>
                <w:iCs/>
              </w:rPr>
              <w:t>insbesondere für KMU und lokale Behörden;</w:t>
            </w:r>
            <w:r w:rsidRPr="00A539A5">
              <w:t xml:space="preserve">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 </w:t>
            </w:r>
            <w:r w:rsidRPr="00A539A5">
              <w:rPr>
                <w:b/>
                <w:bCs/>
                <w:i/>
                <w:iCs/>
              </w:rPr>
              <w:t>betont, dass die Vereinfachung nicht auf Kosten der Transparenz gehen, sondern dazu beitragen sollte, die Berichterstattung zu straffen und Informationen über die Leistung der Finanzierung zugänglicher und nützlicher zu machen;</w:t>
            </w:r>
          </w:p>
        </w:tc>
      </w:tr>
    </w:tbl>
    <w:p w14:paraId="2A838BA5"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3910692" w14:textId="77777777" w:rsidR="00A80361" w:rsidRPr="00A539A5" w:rsidRDefault="00A80361" w:rsidP="00A80361">
      <w:r w:rsidRPr="00A539A5">
        <w:rPr>
          <w:rStyle w:val="HideTWBExt"/>
        </w:rPr>
        <w:t>&lt;/Amend&gt;</w:t>
      </w:r>
    </w:p>
    <w:p w14:paraId="09C79EF5"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42</w:t>
      </w:r>
      <w:r w:rsidRPr="00A539A5">
        <w:rPr>
          <w:rStyle w:val="HideTWBExt"/>
        </w:rPr>
        <w:t>&lt;/NumAm&gt;</w:t>
      </w:r>
    </w:p>
    <w:p w14:paraId="4A29C910"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40133D29"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3D1E1946" w14:textId="77777777" w:rsidR="00A80361" w:rsidRPr="00A539A5" w:rsidRDefault="00A80361" w:rsidP="00A80361">
      <w:pPr>
        <w:pStyle w:val="NormalBold"/>
      </w:pPr>
      <w:r w:rsidRPr="00A539A5">
        <w:rPr>
          <w:rStyle w:val="HideTWBExt"/>
          <w:b w:val="0"/>
        </w:rPr>
        <w:t>&lt;/RepeatBlock-By&gt;</w:t>
      </w:r>
    </w:p>
    <w:p w14:paraId="46BC61E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405B696" w14:textId="77777777" w:rsidR="00A80361" w:rsidRPr="00A539A5" w:rsidRDefault="00A80361" w:rsidP="00A80361">
      <w:pPr>
        <w:pStyle w:val="NormalBold"/>
      </w:pPr>
      <w:r w:rsidRPr="00A539A5">
        <w:rPr>
          <w:rStyle w:val="HideTWBExt"/>
        </w:rPr>
        <w:t>&lt;Article&gt;</w:t>
      </w:r>
      <w:r w:rsidRPr="00A539A5">
        <w:t>Ziffer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E2D04F8" w14:textId="77777777" w:rsidTr="004E1263">
        <w:trPr>
          <w:trHeight w:hRule="exact" w:val="240"/>
          <w:jc w:val="center"/>
        </w:trPr>
        <w:tc>
          <w:tcPr>
            <w:tcW w:w="9752" w:type="dxa"/>
            <w:gridSpan w:val="2"/>
            <w:tcBorders>
              <w:top w:val="nil"/>
              <w:left w:val="nil"/>
              <w:bottom w:val="nil"/>
              <w:right w:val="nil"/>
            </w:tcBorders>
          </w:tcPr>
          <w:p w14:paraId="2A3A6B24" w14:textId="77777777" w:rsidR="00A80361" w:rsidRPr="00A539A5" w:rsidRDefault="00A80361" w:rsidP="004E1263"/>
        </w:tc>
      </w:tr>
      <w:tr w:rsidR="00A80361" w:rsidRPr="00A539A5" w14:paraId="0EDB15AC" w14:textId="77777777" w:rsidTr="004E1263">
        <w:trPr>
          <w:trHeight w:val="240"/>
          <w:jc w:val="center"/>
        </w:trPr>
        <w:tc>
          <w:tcPr>
            <w:tcW w:w="4876" w:type="dxa"/>
            <w:tcBorders>
              <w:top w:val="nil"/>
              <w:left w:val="nil"/>
              <w:bottom w:val="nil"/>
              <w:right w:val="nil"/>
            </w:tcBorders>
          </w:tcPr>
          <w:p w14:paraId="40245D1C"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E14CBCB" w14:textId="77777777" w:rsidR="00A80361" w:rsidRPr="00A539A5" w:rsidRDefault="00A80361" w:rsidP="004E1263">
            <w:pPr>
              <w:pStyle w:val="AmColumnHeading"/>
            </w:pPr>
            <w:r w:rsidRPr="00A539A5">
              <w:t>Geänderter Text</w:t>
            </w:r>
          </w:p>
        </w:tc>
      </w:tr>
      <w:tr w:rsidR="00A80361" w:rsidRPr="00A539A5" w14:paraId="7BA2F0C2" w14:textId="77777777" w:rsidTr="004E1263">
        <w:trPr>
          <w:jc w:val="center"/>
        </w:trPr>
        <w:tc>
          <w:tcPr>
            <w:tcW w:w="4876" w:type="dxa"/>
            <w:tcBorders>
              <w:top w:val="nil"/>
              <w:left w:val="nil"/>
              <w:bottom w:val="nil"/>
              <w:right w:val="nil"/>
            </w:tcBorders>
          </w:tcPr>
          <w:p w14:paraId="05DB22AE" w14:textId="77777777" w:rsidR="00A80361" w:rsidRPr="00A539A5" w:rsidRDefault="00A80361" w:rsidP="004E1263">
            <w:pPr>
              <w:pStyle w:val="Normal6a"/>
            </w:pPr>
            <w:r w:rsidRPr="00A539A5">
              <w:t>6.</w:t>
            </w:r>
            <w:r w:rsidRPr="00A539A5">
              <w:tab/>
              <w:t>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w:t>
            </w:r>
          </w:p>
        </w:tc>
        <w:tc>
          <w:tcPr>
            <w:tcW w:w="4876" w:type="dxa"/>
            <w:tcBorders>
              <w:top w:val="nil"/>
              <w:left w:val="nil"/>
              <w:bottom w:val="nil"/>
              <w:right w:val="nil"/>
            </w:tcBorders>
          </w:tcPr>
          <w:p w14:paraId="42CE33B8" w14:textId="77777777" w:rsidR="00A80361" w:rsidRPr="00A539A5" w:rsidRDefault="00A80361" w:rsidP="004E1263">
            <w:pPr>
              <w:pStyle w:val="Normal6a"/>
            </w:pPr>
            <w:r w:rsidRPr="00A539A5">
              <w:t>6.</w:t>
            </w:r>
            <w:r w:rsidRPr="00A539A5">
              <w:tab/>
              <w:t xml:space="preserve">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 </w:t>
            </w:r>
            <w:r w:rsidRPr="00A539A5">
              <w:rPr>
                <w:b/>
                <w:i/>
              </w:rPr>
              <w:t>betont, dass die Prüfpfade durch die Vereinfachungen nicht verwässert werden dürfen; weist darauf hin, dass alle Indikatoren mit den zugrunde liegenden Verpflichtungen, Zahlungen und Verträgen verknüpfbar sein müssen, wobei Risikoanalysen anhand der Kennungen der Begünstigten und Beschaffungsdaten durchzuführen sind;</w:t>
            </w:r>
          </w:p>
        </w:tc>
      </w:tr>
    </w:tbl>
    <w:p w14:paraId="34FB374A"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484F29E" w14:textId="77777777" w:rsidR="00A80361" w:rsidRPr="00A539A5" w:rsidRDefault="00A80361" w:rsidP="00A80361">
      <w:r w:rsidRPr="00A539A5">
        <w:rPr>
          <w:rStyle w:val="HideTWBExt"/>
        </w:rPr>
        <w:t>&lt;/Amend&gt;</w:t>
      </w:r>
    </w:p>
    <w:p w14:paraId="1117F317"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43</w:t>
      </w:r>
      <w:r w:rsidRPr="00A539A5">
        <w:rPr>
          <w:rStyle w:val="HideTWBExt"/>
        </w:rPr>
        <w:t>&lt;/NumAm&gt;</w:t>
      </w:r>
    </w:p>
    <w:p w14:paraId="5ED58269" w14:textId="77777777" w:rsidR="00A80361" w:rsidRPr="00A539A5" w:rsidRDefault="00A80361" w:rsidP="00A80361">
      <w:pPr>
        <w:pStyle w:val="NormalBold"/>
      </w:pPr>
      <w:r w:rsidRPr="00A539A5">
        <w:rPr>
          <w:rStyle w:val="HideTWBExt"/>
          <w:b w:val="0"/>
        </w:rPr>
        <w:t>&lt;RepeatBlock-By&gt;&lt;Members&gt;</w:t>
      </w:r>
      <w:r w:rsidRPr="00A539A5">
        <w:t>Dick Erixon, Şerban Dimitrie Sturdza</w:t>
      </w:r>
      <w:r w:rsidRPr="00A539A5">
        <w:rPr>
          <w:rStyle w:val="HideTWBExt"/>
          <w:b w:val="0"/>
        </w:rPr>
        <w:t>&lt;/Members&gt;</w:t>
      </w:r>
    </w:p>
    <w:p w14:paraId="3FF8D3CE" w14:textId="77777777" w:rsidR="00A80361" w:rsidRPr="00A539A5" w:rsidRDefault="00A80361" w:rsidP="00A80361">
      <w:pPr>
        <w:pStyle w:val="NormalBold"/>
      </w:pPr>
      <w:r w:rsidRPr="00A539A5">
        <w:rPr>
          <w:rStyle w:val="HideTWBExt"/>
          <w:b w:val="0"/>
        </w:rPr>
        <w:t>&lt;/RepeatBlock-By&gt;</w:t>
      </w:r>
    </w:p>
    <w:p w14:paraId="47E2619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2C7FE28" w14:textId="77777777" w:rsidR="00A80361" w:rsidRPr="00A539A5" w:rsidRDefault="00A80361" w:rsidP="00A80361">
      <w:pPr>
        <w:pStyle w:val="NormalBold"/>
      </w:pPr>
      <w:r w:rsidRPr="00A539A5">
        <w:rPr>
          <w:rStyle w:val="HideTWBExt"/>
        </w:rPr>
        <w:t>&lt;Article&gt;</w:t>
      </w:r>
      <w:r w:rsidRPr="00A539A5">
        <w:t>Ziffer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5AF6740" w14:textId="77777777" w:rsidTr="004E1263">
        <w:trPr>
          <w:trHeight w:hRule="exact" w:val="240"/>
          <w:jc w:val="center"/>
        </w:trPr>
        <w:tc>
          <w:tcPr>
            <w:tcW w:w="9752" w:type="dxa"/>
            <w:gridSpan w:val="2"/>
            <w:tcBorders>
              <w:top w:val="nil"/>
              <w:left w:val="nil"/>
              <w:bottom w:val="nil"/>
              <w:right w:val="nil"/>
            </w:tcBorders>
          </w:tcPr>
          <w:p w14:paraId="5D6E25DD" w14:textId="77777777" w:rsidR="00A80361" w:rsidRPr="00A539A5" w:rsidRDefault="00A80361" w:rsidP="004E1263"/>
        </w:tc>
      </w:tr>
      <w:tr w:rsidR="00A80361" w:rsidRPr="00A539A5" w14:paraId="2FA77428" w14:textId="77777777" w:rsidTr="004E1263">
        <w:trPr>
          <w:trHeight w:val="240"/>
          <w:jc w:val="center"/>
        </w:trPr>
        <w:tc>
          <w:tcPr>
            <w:tcW w:w="4876" w:type="dxa"/>
            <w:tcBorders>
              <w:top w:val="nil"/>
              <w:left w:val="nil"/>
              <w:bottom w:val="nil"/>
              <w:right w:val="nil"/>
            </w:tcBorders>
          </w:tcPr>
          <w:p w14:paraId="1518E58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72A5FBB" w14:textId="77777777" w:rsidR="00A80361" w:rsidRPr="00A539A5" w:rsidRDefault="00A80361" w:rsidP="004E1263">
            <w:pPr>
              <w:pStyle w:val="AmColumnHeading"/>
            </w:pPr>
            <w:r w:rsidRPr="00A539A5">
              <w:t>Geänderter Text</w:t>
            </w:r>
          </w:p>
        </w:tc>
      </w:tr>
      <w:tr w:rsidR="00A80361" w:rsidRPr="00A539A5" w14:paraId="263DF267" w14:textId="77777777" w:rsidTr="004E1263">
        <w:trPr>
          <w:jc w:val="center"/>
        </w:trPr>
        <w:tc>
          <w:tcPr>
            <w:tcW w:w="4876" w:type="dxa"/>
            <w:tcBorders>
              <w:top w:val="nil"/>
              <w:left w:val="nil"/>
              <w:bottom w:val="nil"/>
              <w:right w:val="nil"/>
            </w:tcBorders>
          </w:tcPr>
          <w:p w14:paraId="461FF9AC" w14:textId="77777777" w:rsidR="00A80361" w:rsidRPr="00A539A5" w:rsidRDefault="00A80361" w:rsidP="004E1263">
            <w:pPr>
              <w:pStyle w:val="Normal6a"/>
            </w:pPr>
            <w:r w:rsidRPr="00A539A5">
              <w:t>6.</w:t>
            </w:r>
            <w:r w:rsidRPr="00A539A5">
              <w:tab/>
              <w:t>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w:t>
            </w:r>
          </w:p>
        </w:tc>
        <w:tc>
          <w:tcPr>
            <w:tcW w:w="4876" w:type="dxa"/>
            <w:tcBorders>
              <w:top w:val="nil"/>
              <w:left w:val="nil"/>
              <w:bottom w:val="nil"/>
              <w:right w:val="nil"/>
            </w:tcBorders>
          </w:tcPr>
          <w:p w14:paraId="53BA1ED7" w14:textId="77777777" w:rsidR="00A80361" w:rsidRPr="00A539A5" w:rsidRDefault="00A80361" w:rsidP="004E1263">
            <w:pPr>
              <w:pStyle w:val="Normal6a"/>
            </w:pPr>
            <w:r w:rsidRPr="00A539A5">
              <w:t>6.</w:t>
            </w:r>
            <w:r w:rsidRPr="00A539A5">
              <w:tab/>
              <w:t xml:space="preserve">vertritt die Auffassung, dass der Leistungsrahmen für den EU-Haushalt vereinfacht werden sollte, um für einen harmonisierten Ansatz für die Messung der Auswirkungen der EU-Ausgaben in den Mitgliedstaaten zu sorgen, den Verwaltungsaufwand insgesamt zu verringern, die Berichtspflichten zu verschlanken und die Transparenz durch die Verringerung der Informationsflut zu erhöhen, wobei jedoch weiterhin die Auswirkungen der EU-Finanzierung vollständig erfasst werden sollten, einschließlich des Mehrwerts der EU-Maßnahmen, der von den Mitgliedstaaten allein nicht erreicht werden könnte; </w:t>
            </w:r>
            <w:r w:rsidRPr="00A539A5">
              <w:rPr>
                <w:b/>
                <w:i/>
              </w:rPr>
              <w:t>ist ferner der Auffassung, dass alle Leistungsrahmen einer Kosten-Nutzen-Analyse unterzogen werden sollten, um Transparenz sicherzustellen und die Ziele der Tragfähigkeit der öffentlichen Finanzen zu erreichen;</w:t>
            </w:r>
          </w:p>
        </w:tc>
      </w:tr>
    </w:tbl>
    <w:p w14:paraId="31891A28"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73BD47F8" w14:textId="77777777" w:rsidR="00A80361" w:rsidRPr="00B224DC" w:rsidRDefault="00A80361" w:rsidP="00A80361">
      <w:pPr>
        <w:rPr>
          <w:lang w:val="sv-SE"/>
        </w:rPr>
      </w:pPr>
      <w:r w:rsidRPr="00B224DC">
        <w:rPr>
          <w:rStyle w:val="HideTWBExt"/>
          <w:lang w:val="sv-SE"/>
        </w:rPr>
        <w:t>&lt;/Amend&gt;</w:t>
      </w:r>
    </w:p>
    <w:p w14:paraId="5C537F46"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44</w:t>
      </w:r>
      <w:r w:rsidRPr="00B224DC">
        <w:rPr>
          <w:rStyle w:val="HideTWBExt"/>
          <w:lang w:val="sv-SE"/>
        </w:rPr>
        <w:t>&lt;/NumAm&gt;</w:t>
      </w:r>
    </w:p>
    <w:p w14:paraId="0A4689C8"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4F207FF8" w14:textId="77777777" w:rsidR="00A80361" w:rsidRPr="00B224DC" w:rsidRDefault="00A80361" w:rsidP="00A80361">
      <w:pPr>
        <w:pStyle w:val="NormalBold"/>
        <w:rPr>
          <w:lang w:val="sv-SE"/>
        </w:rPr>
      </w:pPr>
      <w:r w:rsidRPr="00B224DC">
        <w:rPr>
          <w:rStyle w:val="HideTWBExt"/>
          <w:b w:val="0"/>
          <w:lang w:val="sv-SE"/>
        </w:rPr>
        <w:t>&lt;/RepeatBlock-By&gt;</w:t>
      </w:r>
    </w:p>
    <w:p w14:paraId="2CDA1D6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6A760EC" w14:textId="77777777" w:rsidR="00A80361" w:rsidRPr="00A539A5" w:rsidRDefault="00A80361" w:rsidP="00A80361">
      <w:pPr>
        <w:pStyle w:val="NormalBold"/>
      </w:pPr>
      <w:r w:rsidRPr="00A539A5">
        <w:rPr>
          <w:rStyle w:val="HideTWBExt"/>
        </w:rPr>
        <w:t>&lt;Article&gt;</w:t>
      </w:r>
      <w:r w:rsidRPr="00A539A5">
        <w:t>Ziffer 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CFBEC84" w14:textId="77777777" w:rsidTr="004E1263">
        <w:trPr>
          <w:trHeight w:hRule="exact" w:val="240"/>
          <w:jc w:val="center"/>
        </w:trPr>
        <w:tc>
          <w:tcPr>
            <w:tcW w:w="9752" w:type="dxa"/>
            <w:gridSpan w:val="2"/>
            <w:tcBorders>
              <w:top w:val="nil"/>
              <w:left w:val="nil"/>
              <w:bottom w:val="nil"/>
              <w:right w:val="nil"/>
            </w:tcBorders>
          </w:tcPr>
          <w:p w14:paraId="1E3E096A" w14:textId="77777777" w:rsidR="00A80361" w:rsidRPr="00A539A5" w:rsidRDefault="00A80361" w:rsidP="004E1263"/>
        </w:tc>
      </w:tr>
      <w:tr w:rsidR="00A80361" w:rsidRPr="00A539A5" w14:paraId="6BA2B20B" w14:textId="77777777" w:rsidTr="004E1263">
        <w:trPr>
          <w:trHeight w:val="240"/>
          <w:jc w:val="center"/>
        </w:trPr>
        <w:tc>
          <w:tcPr>
            <w:tcW w:w="4876" w:type="dxa"/>
            <w:tcBorders>
              <w:top w:val="nil"/>
              <w:left w:val="nil"/>
              <w:bottom w:val="nil"/>
              <w:right w:val="nil"/>
            </w:tcBorders>
          </w:tcPr>
          <w:p w14:paraId="77AD68F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2A05326" w14:textId="77777777" w:rsidR="00A80361" w:rsidRPr="00A539A5" w:rsidRDefault="00A80361" w:rsidP="004E1263">
            <w:pPr>
              <w:pStyle w:val="AmColumnHeading"/>
            </w:pPr>
            <w:r w:rsidRPr="00A539A5">
              <w:t>Geänderter Text</w:t>
            </w:r>
          </w:p>
        </w:tc>
      </w:tr>
      <w:tr w:rsidR="00A80361" w:rsidRPr="00A539A5" w14:paraId="6B8DDEF1" w14:textId="77777777" w:rsidTr="004E1263">
        <w:trPr>
          <w:jc w:val="center"/>
        </w:trPr>
        <w:tc>
          <w:tcPr>
            <w:tcW w:w="4876" w:type="dxa"/>
            <w:tcBorders>
              <w:top w:val="nil"/>
              <w:left w:val="nil"/>
              <w:bottom w:val="nil"/>
              <w:right w:val="nil"/>
            </w:tcBorders>
          </w:tcPr>
          <w:p w14:paraId="5B9536A6" w14:textId="6812D98E" w:rsidR="00A80361" w:rsidRPr="00A539A5" w:rsidRDefault="00A80361" w:rsidP="004E1263">
            <w:pPr>
              <w:pStyle w:val="Normal6a"/>
            </w:pPr>
            <w:r w:rsidRPr="00A539A5">
              <w:t>6.</w:t>
            </w:r>
            <w:r w:rsidRPr="00A539A5">
              <w:tab/>
              <w:t xml:space="preserve">vertritt die Auffassung, dass der Leistungsrahmen für den EU-Haushalt </w:t>
            </w:r>
            <w:r w:rsidRPr="00A539A5">
              <w:rPr>
                <w:b/>
                <w:bCs/>
                <w:i/>
                <w:iCs/>
              </w:rPr>
              <w:t>vereinfacht werden sollte, um für</w:t>
            </w:r>
            <w:r w:rsidRPr="00A539A5">
              <w:t xml:space="preserve"> einen harmonisierten Ansatz für die Messung der Auswirkungen der EU-Ausgaben in den Mitgliedstaaten </w:t>
            </w:r>
            <w:r w:rsidRPr="00A539A5">
              <w:rPr>
                <w:b/>
                <w:bCs/>
                <w:i/>
                <w:iCs/>
              </w:rPr>
              <w:t>zu sorgen</w:t>
            </w:r>
            <w:r w:rsidRPr="00A539A5">
              <w:t xml:space="preserve">, </w:t>
            </w:r>
            <w:r w:rsidRPr="00A539A5">
              <w:rPr>
                <w:b/>
                <w:bCs/>
                <w:i/>
                <w:iCs/>
              </w:rPr>
              <w:t>den</w:t>
            </w:r>
            <w:r w:rsidRPr="00A539A5">
              <w:t xml:space="preserve"> Verwaltungsaufwand </w:t>
            </w:r>
            <w:r w:rsidRPr="00A539A5">
              <w:rPr>
                <w:i/>
                <w:iCs/>
              </w:rPr>
              <w:t>insgesamt</w:t>
            </w:r>
            <w:r w:rsidR="00B224DC">
              <w:t xml:space="preserve"> </w:t>
            </w:r>
            <w:r w:rsidRPr="00A539A5">
              <w:rPr>
                <w:b/>
                <w:bCs/>
                <w:i/>
                <w:iCs/>
              </w:rPr>
              <w:t>zu</w:t>
            </w:r>
            <w:r w:rsidRPr="00A539A5">
              <w:t xml:space="preserve"> </w:t>
            </w:r>
            <w:r w:rsidRPr="00A539A5">
              <w:rPr>
                <w:b/>
                <w:bCs/>
                <w:i/>
                <w:iCs/>
              </w:rPr>
              <w:t>verringern,</w:t>
            </w:r>
            <w:r w:rsidRPr="00A539A5">
              <w:t xml:space="preserve"> die Berichtspflichten </w:t>
            </w:r>
            <w:r w:rsidRPr="00A539A5">
              <w:rPr>
                <w:b/>
                <w:bCs/>
                <w:i/>
                <w:iCs/>
              </w:rPr>
              <w:t>zu verschlanken</w:t>
            </w:r>
            <w:r w:rsidRPr="00A539A5">
              <w:t xml:space="preserve"> und die Transparenz durch </w:t>
            </w:r>
            <w:r w:rsidRPr="00A539A5">
              <w:rPr>
                <w:b/>
                <w:bCs/>
                <w:i/>
                <w:iCs/>
              </w:rPr>
              <w:t>die</w:t>
            </w:r>
            <w:r w:rsidRPr="00A539A5">
              <w:t xml:space="preserve"> </w:t>
            </w:r>
            <w:r w:rsidRPr="00A539A5">
              <w:rPr>
                <w:b/>
                <w:bCs/>
                <w:i/>
                <w:iCs/>
              </w:rPr>
              <w:t>Verringerung</w:t>
            </w:r>
            <w:r w:rsidRPr="00A539A5">
              <w:t xml:space="preserve"> </w:t>
            </w:r>
            <w:r w:rsidRPr="00A539A5">
              <w:rPr>
                <w:b/>
                <w:bCs/>
                <w:i/>
                <w:iCs/>
              </w:rPr>
              <w:t>der</w:t>
            </w:r>
            <w:r w:rsidRPr="00A539A5">
              <w:t xml:space="preserve"> Informationsflut </w:t>
            </w:r>
            <w:r w:rsidRPr="00A539A5">
              <w:rPr>
                <w:b/>
                <w:bCs/>
                <w:i/>
                <w:iCs/>
              </w:rPr>
              <w:t>zu erhöhen</w:t>
            </w:r>
            <w:r w:rsidRPr="00A539A5">
              <w:t>, wobei jedoch weiterhin die Auswirkungen der EU-Finanzierung vollständig erfasst werden sollten, einschließlich des Mehrwerts der EU-Maßnahmen, der von den Mitgliedstaaten allein nicht erreicht werden könnte;</w:t>
            </w:r>
          </w:p>
        </w:tc>
        <w:tc>
          <w:tcPr>
            <w:tcW w:w="4876" w:type="dxa"/>
            <w:tcBorders>
              <w:top w:val="nil"/>
              <w:left w:val="nil"/>
              <w:bottom w:val="nil"/>
              <w:right w:val="nil"/>
            </w:tcBorders>
          </w:tcPr>
          <w:p w14:paraId="065E5274" w14:textId="77777777" w:rsidR="00A80361" w:rsidRPr="00A539A5" w:rsidRDefault="00A80361" w:rsidP="004E1263">
            <w:pPr>
              <w:pStyle w:val="Normal6a"/>
            </w:pPr>
            <w:r w:rsidRPr="00A539A5">
              <w:t>6.</w:t>
            </w:r>
            <w:r w:rsidRPr="00A539A5">
              <w:tab/>
              <w:t xml:space="preserve">vertritt die Auffassung, dass der Leistungsrahmen für den EU-Haushalt einen harmonisierten Ansatz für die Messung der Auswirkungen der EU-Ausgaben in den Mitgliedstaaten </w:t>
            </w:r>
            <w:r w:rsidRPr="00A539A5">
              <w:rPr>
                <w:b/>
                <w:bCs/>
                <w:i/>
                <w:iCs/>
              </w:rPr>
              <w:t>sicherstellen sollte,</w:t>
            </w:r>
            <w:r w:rsidRPr="00A539A5">
              <w:t xml:space="preserve"> </w:t>
            </w:r>
            <w:r w:rsidRPr="00A539A5">
              <w:rPr>
                <w:b/>
                <w:bCs/>
                <w:i/>
                <w:iCs/>
              </w:rPr>
              <w:t>dass der</w:t>
            </w:r>
            <w:r w:rsidRPr="00A539A5">
              <w:t xml:space="preserve"> Verwaltungsaufwand </w:t>
            </w:r>
            <w:r w:rsidRPr="00A539A5">
              <w:rPr>
                <w:b/>
                <w:bCs/>
                <w:i/>
                <w:iCs/>
              </w:rPr>
              <w:t>und</w:t>
            </w:r>
            <w:r w:rsidRPr="00A539A5">
              <w:t xml:space="preserve"> die Berichtspflichten</w:t>
            </w:r>
            <w:r w:rsidRPr="00A539A5">
              <w:rPr>
                <w:b/>
                <w:bCs/>
                <w:i/>
                <w:iCs/>
              </w:rPr>
              <w:t xml:space="preserve"> insgesamt</w:t>
            </w:r>
            <w:r w:rsidRPr="00A539A5">
              <w:t xml:space="preserve"> </w:t>
            </w:r>
            <w:r w:rsidRPr="00A539A5">
              <w:rPr>
                <w:b/>
                <w:bCs/>
                <w:i/>
                <w:iCs/>
              </w:rPr>
              <w:t>verschlankt werden</w:t>
            </w:r>
            <w:r w:rsidRPr="00A539A5">
              <w:t xml:space="preserve"> und die Transparenz durch </w:t>
            </w:r>
            <w:r w:rsidRPr="00A539A5">
              <w:rPr>
                <w:b/>
                <w:bCs/>
                <w:i/>
                <w:iCs/>
              </w:rPr>
              <w:t>Vermeidung</w:t>
            </w:r>
            <w:r w:rsidRPr="00A539A5">
              <w:t xml:space="preserve"> </w:t>
            </w:r>
            <w:r w:rsidRPr="00A539A5">
              <w:rPr>
                <w:b/>
                <w:bCs/>
                <w:i/>
                <w:iCs/>
              </w:rPr>
              <w:t>von</w:t>
            </w:r>
            <w:r w:rsidRPr="00A539A5">
              <w:t xml:space="preserve"> Informationsflut </w:t>
            </w:r>
            <w:r w:rsidRPr="00A539A5">
              <w:rPr>
                <w:b/>
                <w:bCs/>
                <w:i/>
                <w:iCs/>
              </w:rPr>
              <w:t>erhöht wird</w:t>
            </w:r>
            <w:r w:rsidRPr="00A539A5">
              <w:t>, wobei jedoch weiterhin die Auswirkungen der EU-Finanzierung vollständig erfasst werden sollten, einschließlich des Mehrwerts der EU-Maßnahmen, der von den Mitgliedstaaten allein nicht erreicht werden könnte;</w:t>
            </w:r>
          </w:p>
        </w:tc>
      </w:tr>
    </w:tbl>
    <w:p w14:paraId="3CAEA33C"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2B90CFE" w14:textId="77777777" w:rsidR="00A80361" w:rsidRPr="00A539A5" w:rsidRDefault="00A80361" w:rsidP="00A80361">
      <w:r w:rsidRPr="00A539A5">
        <w:rPr>
          <w:rStyle w:val="HideTWBExt"/>
        </w:rPr>
        <w:t>&lt;/Amend&gt;</w:t>
      </w:r>
    </w:p>
    <w:p w14:paraId="6340DB9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45</w:t>
      </w:r>
      <w:r w:rsidRPr="00A539A5">
        <w:rPr>
          <w:rStyle w:val="HideTWBExt"/>
        </w:rPr>
        <w:t>&lt;/NumAm&gt;</w:t>
      </w:r>
    </w:p>
    <w:p w14:paraId="4A342144"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4CED1481" w14:textId="77777777" w:rsidR="00A80361" w:rsidRPr="00A539A5" w:rsidRDefault="00A80361" w:rsidP="00A80361">
      <w:pPr>
        <w:pStyle w:val="NormalBold"/>
      </w:pPr>
      <w:r w:rsidRPr="00A539A5">
        <w:rPr>
          <w:rStyle w:val="HideTWBExt"/>
          <w:b w:val="0"/>
        </w:rPr>
        <w:t>&lt;/RepeatBlock-By&gt;</w:t>
      </w:r>
    </w:p>
    <w:p w14:paraId="3E387AC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7CBA719" w14:textId="77777777" w:rsidR="00A80361" w:rsidRPr="00A539A5" w:rsidRDefault="00A80361" w:rsidP="00A80361">
      <w:pPr>
        <w:pStyle w:val="NormalBold"/>
      </w:pPr>
      <w:r w:rsidRPr="00A539A5">
        <w:rPr>
          <w:rStyle w:val="HideTWBExt"/>
        </w:rPr>
        <w:t>&lt;Article&gt;</w:t>
      </w:r>
      <w:r w:rsidRPr="00A539A5">
        <w:t>Ziffer 6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571EF05" w14:textId="77777777" w:rsidTr="004E1263">
        <w:trPr>
          <w:trHeight w:hRule="exact" w:val="240"/>
          <w:jc w:val="center"/>
        </w:trPr>
        <w:tc>
          <w:tcPr>
            <w:tcW w:w="9752" w:type="dxa"/>
            <w:gridSpan w:val="2"/>
            <w:tcBorders>
              <w:top w:val="nil"/>
              <w:left w:val="nil"/>
              <w:bottom w:val="nil"/>
              <w:right w:val="nil"/>
            </w:tcBorders>
          </w:tcPr>
          <w:p w14:paraId="7AD62C64" w14:textId="77777777" w:rsidR="00A80361" w:rsidRPr="00A539A5" w:rsidRDefault="00A80361" w:rsidP="004E1263"/>
        </w:tc>
      </w:tr>
      <w:tr w:rsidR="00A80361" w:rsidRPr="00A539A5" w14:paraId="10CD8CA8" w14:textId="77777777" w:rsidTr="004E1263">
        <w:trPr>
          <w:trHeight w:val="240"/>
          <w:jc w:val="center"/>
        </w:trPr>
        <w:tc>
          <w:tcPr>
            <w:tcW w:w="4876" w:type="dxa"/>
            <w:tcBorders>
              <w:top w:val="nil"/>
              <w:left w:val="nil"/>
              <w:bottom w:val="nil"/>
              <w:right w:val="nil"/>
            </w:tcBorders>
          </w:tcPr>
          <w:p w14:paraId="7EEB3B8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1568F8B" w14:textId="77777777" w:rsidR="00A80361" w:rsidRPr="00A539A5" w:rsidRDefault="00A80361" w:rsidP="004E1263">
            <w:pPr>
              <w:pStyle w:val="AmColumnHeading"/>
            </w:pPr>
            <w:r w:rsidRPr="00A539A5">
              <w:t>Geänderter Text</w:t>
            </w:r>
          </w:p>
        </w:tc>
      </w:tr>
      <w:tr w:rsidR="00A80361" w:rsidRPr="00A539A5" w14:paraId="43D81A51" w14:textId="77777777" w:rsidTr="004E1263">
        <w:trPr>
          <w:jc w:val="center"/>
        </w:trPr>
        <w:tc>
          <w:tcPr>
            <w:tcW w:w="4876" w:type="dxa"/>
            <w:tcBorders>
              <w:top w:val="nil"/>
              <w:left w:val="nil"/>
              <w:bottom w:val="nil"/>
              <w:right w:val="nil"/>
            </w:tcBorders>
          </w:tcPr>
          <w:p w14:paraId="3899D59C" w14:textId="77777777" w:rsidR="00A80361" w:rsidRPr="00A539A5" w:rsidRDefault="00A80361" w:rsidP="004E1263">
            <w:pPr>
              <w:pStyle w:val="Normal6a"/>
            </w:pPr>
          </w:p>
        </w:tc>
        <w:tc>
          <w:tcPr>
            <w:tcW w:w="4876" w:type="dxa"/>
            <w:tcBorders>
              <w:top w:val="nil"/>
              <w:left w:val="nil"/>
              <w:bottom w:val="nil"/>
              <w:right w:val="nil"/>
            </w:tcBorders>
          </w:tcPr>
          <w:p w14:paraId="00A48D94" w14:textId="77777777" w:rsidR="00A80361" w:rsidRPr="00A539A5" w:rsidRDefault="00A80361" w:rsidP="004E1263">
            <w:pPr>
              <w:pStyle w:val="Normal6a"/>
            </w:pPr>
            <w:r w:rsidRPr="00A539A5">
              <w:rPr>
                <w:b/>
                <w:i/>
              </w:rPr>
              <w:t>6a.</w:t>
            </w:r>
            <w:r w:rsidRPr="00A539A5">
              <w:tab/>
            </w:r>
            <w:r w:rsidRPr="00A539A5">
              <w:rPr>
                <w:b/>
                <w:i/>
              </w:rPr>
              <w:t>betont, dass bei auf Wettbewerbsfähigkeit ausgerichteten Ausgaben Effizienz und langfristige Produktivitätsgewinne Vorrang vor kurzfristiger Umverteilung haben sollten; betont, dass die europäischen Ressourcen darauf ausgerichtet sein sollten, Marktineffizienzen zu korrigieren, private Investitionen zu mobilisieren und Projekte mit deutlichem Mehrwert und messbaren wirtschaftlichen Auswirkungen zu unterstützen;</w:t>
            </w:r>
          </w:p>
        </w:tc>
      </w:tr>
    </w:tbl>
    <w:p w14:paraId="54766E1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E6962E8" w14:textId="77777777" w:rsidR="00A80361" w:rsidRPr="00A539A5" w:rsidRDefault="00A80361" w:rsidP="00A80361">
      <w:r w:rsidRPr="00A539A5">
        <w:rPr>
          <w:rStyle w:val="HideTWBExt"/>
        </w:rPr>
        <w:t>&lt;/Amend&gt;</w:t>
      </w:r>
    </w:p>
    <w:p w14:paraId="1BFF5D7B"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46</w:t>
      </w:r>
      <w:r w:rsidRPr="00A539A5">
        <w:rPr>
          <w:rStyle w:val="HideTWBExt"/>
        </w:rPr>
        <w:t>&lt;/NumAm&gt;</w:t>
      </w:r>
    </w:p>
    <w:p w14:paraId="2EB1EAC9" w14:textId="77777777" w:rsidR="00A80361" w:rsidRPr="00A539A5" w:rsidRDefault="00A80361" w:rsidP="00A80361">
      <w:pPr>
        <w:pStyle w:val="NormalBold"/>
      </w:pPr>
      <w:r w:rsidRPr="00A539A5">
        <w:rPr>
          <w:rStyle w:val="HideTWBExt"/>
          <w:b w:val="0"/>
        </w:rPr>
        <w:t>&lt;RepeatBlock-By&gt;&lt;Members&gt;</w:t>
      </w:r>
      <w:r w:rsidRPr="00A539A5">
        <w:t>Pasquale Tridico</w:t>
      </w:r>
      <w:r w:rsidRPr="00A539A5">
        <w:rPr>
          <w:rStyle w:val="HideTWBExt"/>
          <w:b w:val="0"/>
        </w:rPr>
        <w:t>&lt;/Members&gt;</w:t>
      </w:r>
    </w:p>
    <w:p w14:paraId="7A88F636" w14:textId="77777777" w:rsidR="00A80361" w:rsidRPr="00A539A5" w:rsidRDefault="00A80361" w:rsidP="00A80361">
      <w:pPr>
        <w:pStyle w:val="NormalBold"/>
      </w:pPr>
      <w:r w:rsidRPr="00A539A5">
        <w:rPr>
          <w:rStyle w:val="HideTWBExt"/>
          <w:b w:val="0"/>
        </w:rPr>
        <w:t>&lt;/RepeatBlock-By&gt;</w:t>
      </w:r>
    </w:p>
    <w:p w14:paraId="735A639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DAC4A62" w14:textId="77777777" w:rsidR="00A80361" w:rsidRPr="00A539A5" w:rsidRDefault="00A80361" w:rsidP="00A80361">
      <w:pPr>
        <w:pStyle w:val="NormalBold"/>
      </w:pPr>
      <w:r w:rsidRPr="00A539A5">
        <w:rPr>
          <w:rStyle w:val="HideTWBExt"/>
        </w:rPr>
        <w:t>&lt;Article&gt;</w:t>
      </w:r>
      <w:r w:rsidRPr="00A539A5">
        <w:t>Ziffer 6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5A65761" w14:textId="77777777" w:rsidTr="004E1263">
        <w:trPr>
          <w:trHeight w:hRule="exact" w:val="240"/>
          <w:jc w:val="center"/>
        </w:trPr>
        <w:tc>
          <w:tcPr>
            <w:tcW w:w="9752" w:type="dxa"/>
            <w:gridSpan w:val="2"/>
            <w:tcBorders>
              <w:top w:val="nil"/>
              <w:left w:val="nil"/>
              <w:bottom w:val="nil"/>
              <w:right w:val="nil"/>
            </w:tcBorders>
          </w:tcPr>
          <w:p w14:paraId="05AE9568" w14:textId="77777777" w:rsidR="00A80361" w:rsidRPr="00A539A5" w:rsidRDefault="00A80361" w:rsidP="004E1263"/>
        </w:tc>
      </w:tr>
      <w:tr w:rsidR="00A80361" w:rsidRPr="00A539A5" w14:paraId="32B7EBCB" w14:textId="77777777" w:rsidTr="004E1263">
        <w:trPr>
          <w:trHeight w:val="240"/>
          <w:jc w:val="center"/>
        </w:trPr>
        <w:tc>
          <w:tcPr>
            <w:tcW w:w="4876" w:type="dxa"/>
            <w:tcBorders>
              <w:top w:val="nil"/>
              <w:left w:val="nil"/>
              <w:bottom w:val="nil"/>
              <w:right w:val="nil"/>
            </w:tcBorders>
          </w:tcPr>
          <w:p w14:paraId="2972D83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5DE783F" w14:textId="77777777" w:rsidR="00A80361" w:rsidRPr="00A539A5" w:rsidRDefault="00A80361" w:rsidP="004E1263">
            <w:pPr>
              <w:pStyle w:val="AmColumnHeading"/>
            </w:pPr>
            <w:r w:rsidRPr="00A539A5">
              <w:t>Geänderter Text</w:t>
            </w:r>
          </w:p>
        </w:tc>
      </w:tr>
      <w:tr w:rsidR="00A80361" w:rsidRPr="00A539A5" w14:paraId="2345E1C5" w14:textId="77777777" w:rsidTr="004E1263">
        <w:trPr>
          <w:jc w:val="center"/>
        </w:trPr>
        <w:tc>
          <w:tcPr>
            <w:tcW w:w="4876" w:type="dxa"/>
            <w:tcBorders>
              <w:top w:val="nil"/>
              <w:left w:val="nil"/>
              <w:bottom w:val="nil"/>
              <w:right w:val="nil"/>
            </w:tcBorders>
          </w:tcPr>
          <w:p w14:paraId="54DD9B98" w14:textId="77777777" w:rsidR="00A80361" w:rsidRPr="00A539A5" w:rsidRDefault="00A80361" w:rsidP="004E1263">
            <w:pPr>
              <w:pStyle w:val="Normal6a"/>
            </w:pPr>
          </w:p>
        </w:tc>
        <w:tc>
          <w:tcPr>
            <w:tcW w:w="4876" w:type="dxa"/>
            <w:tcBorders>
              <w:top w:val="nil"/>
              <w:left w:val="nil"/>
              <w:bottom w:val="nil"/>
              <w:right w:val="nil"/>
            </w:tcBorders>
          </w:tcPr>
          <w:p w14:paraId="54A6EFAF" w14:textId="77777777" w:rsidR="00A80361" w:rsidRPr="00A539A5" w:rsidRDefault="00A80361" w:rsidP="004E1263">
            <w:pPr>
              <w:pStyle w:val="Normal6a"/>
            </w:pPr>
            <w:r w:rsidRPr="00A539A5">
              <w:rPr>
                <w:b/>
                <w:i/>
              </w:rPr>
              <w:t>6a.</w:t>
            </w:r>
            <w:r w:rsidRPr="00A539A5">
              <w:tab/>
            </w:r>
            <w:r w:rsidRPr="00A539A5">
              <w:rPr>
                <w:b/>
                <w:i/>
              </w:rPr>
              <w:t>betont, dass die Fähigkeit der Union, in wichtigen Politikbereichen Fortschritte zu erzielen, aufgrund des Einstimmigkeitserfordernisses auf Ratsebene oftmals blockiert wird; ist der Ansicht, dass für eine intensivere Integration daher der schrittweise Übergang zur Beschlussfassung mit qualifizierter Mehrheit ins Auge gefasst werden sollte, um zeitnahes und wirksames Handeln der EU zu ermöglichen;</w:t>
            </w:r>
          </w:p>
        </w:tc>
      </w:tr>
    </w:tbl>
    <w:p w14:paraId="4AF30A33"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8DB12E1" w14:textId="77777777" w:rsidR="00A80361" w:rsidRPr="00B224DC" w:rsidRDefault="00A80361" w:rsidP="00A80361">
      <w:pPr>
        <w:rPr>
          <w:lang w:val="sv-SE"/>
        </w:rPr>
      </w:pPr>
      <w:r w:rsidRPr="00B224DC">
        <w:rPr>
          <w:rStyle w:val="HideTWBExt"/>
          <w:lang w:val="sv-SE"/>
        </w:rPr>
        <w:t>&lt;/Amend&gt;</w:t>
      </w:r>
    </w:p>
    <w:p w14:paraId="0EB27058"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47</w:t>
      </w:r>
      <w:r w:rsidRPr="00B224DC">
        <w:rPr>
          <w:rStyle w:val="HideTWBExt"/>
          <w:lang w:val="sv-SE"/>
        </w:rPr>
        <w:t>&lt;/NumAm&gt;</w:t>
      </w:r>
    </w:p>
    <w:p w14:paraId="6E8C8D86"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Tomáš Zdechovský</w:t>
      </w:r>
      <w:r w:rsidRPr="00B224DC">
        <w:rPr>
          <w:rStyle w:val="HideTWBExt"/>
          <w:b w:val="0"/>
          <w:lang w:val="sv-SE"/>
        </w:rPr>
        <w:t>&lt;/Members&gt;</w:t>
      </w:r>
    </w:p>
    <w:p w14:paraId="211E384E" w14:textId="77777777" w:rsidR="00A80361" w:rsidRPr="00B224DC" w:rsidRDefault="00A80361" w:rsidP="00A80361">
      <w:pPr>
        <w:pStyle w:val="NormalBold"/>
        <w:rPr>
          <w:lang w:val="sv-SE"/>
        </w:rPr>
      </w:pPr>
      <w:r w:rsidRPr="00B224DC">
        <w:rPr>
          <w:rStyle w:val="HideTWBExt"/>
          <w:b w:val="0"/>
          <w:lang w:val="sv-SE"/>
        </w:rPr>
        <w:t>&lt;/RepeatBlock-By&gt;</w:t>
      </w:r>
    </w:p>
    <w:p w14:paraId="1F62CE1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C894CAE" w14:textId="77777777" w:rsidR="00A80361" w:rsidRPr="00A539A5" w:rsidRDefault="00A80361" w:rsidP="00A80361">
      <w:pPr>
        <w:pStyle w:val="NormalBold"/>
      </w:pPr>
      <w:r w:rsidRPr="00A539A5">
        <w:rPr>
          <w:rStyle w:val="HideTWBExt"/>
        </w:rPr>
        <w:t>&lt;Article&gt;</w:t>
      </w:r>
      <w:r w:rsidRPr="00A539A5">
        <w:t>Ziffer 6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701D823" w14:textId="77777777" w:rsidTr="004E1263">
        <w:trPr>
          <w:trHeight w:hRule="exact" w:val="240"/>
          <w:jc w:val="center"/>
        </w:trPr>
        <w:tc>
          <w:tcPr>
            <w:tcW w:w="9752" w:type="dxa"/>
            <w:gridSpan w:val="2"/>
            <w:tcBorders>
              <w:top w:val="nil"/>
              <w:left w:val="nil"/>
              <w:bottom w:val="nil"/>
              <w:right w:val="nil"/>
            </w:tcBorders>
          </w:tcPr>
          <w:p w14:paraId="2A4F8083" w14:textId="77777777" w:rsidR="00A80361" w:rsidRPr="00A539A5" w:rsidRDefault="00A80361" w:rsidP="004E1263"/>
        </w:tc>
      </w:tr>
      <w:tr w:rsidR="00A80361" w:rsidRPr="00A539A5" w14:paraId="17E78540" w14:textId="77777777" w:rsidTr="004E1263">
        <w:trPr>
          <w:trHeight w:val="240"/>
          <w:jc w:val="center"/>
        </w:trPr>
        <w:tc>
          <w:tcPr>
            <w:tcW w:w="4876" w:type="dxa"/>
            <w:tcBorders>
              <w:top w:val="nil"/>
              <w:left w:val="nil"/>
              <w:bottom w:val="nil"/>
              <w:right w:val="nil"/>
            </w:tcBorders>
          </w:tcPr>
          <w:p w14:paraId="2CCD998C"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68859BD" w14:textId="77777777" w:rsidR="00A80361" w:rsidRPr="00A539A5" w:rsidRDefault="00A80361" w:rsidP="004E1263">
            <w:pPr>
              <w:pStyle w:val="AmColumnHeading"/>
            </w:pPr>
            <w:r w:rsidRPr="00A539A5">
              <w:t>Geänderter Text</w:t>
            </w:r>
          </w:p>
        </w:tc>
      </w:tr>
      <w:tr w:rsidR="00A80361" w:rsidRPr="00A539A5" w14:paraId="0C466D3E" w14:textId="77777777" w:rsidTr="004E1263">
        <w:trPr>
          <w:jc w:val="center"/>
        </w:trPr>
        <w:tc>
          <w:tcPr>
            <w:tcW w:w="4876" w:type="dxa"/>
            <w:tcBorders>
              <w:top w:val="nil"/>
              <w:left w:val="nil"/>
              <w:bottom w:val="nil"/>
              <w:right w:val="nil"/>
            </w:tcBorders>
          </w:tcPr>
          <w:p w14:paraId="27EF96B5" w14:textId="77777777" w:rsidR="00A80361" w:rsidRPr="00A539A5" w:rsidRDefault="00A80361" w:rsidP="004E1263">
            <w:pPr>
              <w:pStyle w:val="Normal6a"/>
            </w:pPr>
          </w:p>
        </w:tc>
        <w:tc>
          <w:tcPr>
            <w:tcW w:w="4876" w:type="dxa"/>
            <w:tcBorders>
              <w:top w:val="nil"/>
              <w:left w:val="nil"/>
              <w:bottom w:val="nil"/>
              <w:right w:val="nil"/>
            </w:tcBorders>
          </w:tcPr>
          <w:p w14:paraId="2D7568E9" w14:textId="77777777" w:rsidR="00A80361" w:rsidRPr="00A539A5" w:rsidRDefault="00A80361" w:rsidP="004E1263">
            <w:pPr>
              <w:pStyle w:val="Normal6a"/>
            </w:pPr>
            <w:r w:rsidRPr="00A539A5">
              <w:rPr>
                <w:b/>
                <w:i/>
              </w:rPr>
              <w:t>6a.</w:t>
            </w:r>
            <w:r w:rsidRPr="00A539A5">
              <w:tab/>
            </w:r>
            <w:r w:rsidRPr="00A539A5">
              <w:rPr>
                <w:b/>
                <w:i/>
              </w:rPr>
              <w:t>hebt hervor, dass Bemühungen um eine Vereinfachung nicht auf Kosten der Rechenschaftspflicht gehen dürfen; betont, dass mit einer Senkung der Zahl der Indikatoren klarere Zusammenhänge zwischen Ausgaben und messbaren politischen Ergebnissen, einschließlich Kosteneffizienzquoten, hergestellt werden sollten;</w:t>
            </w:r>
          </w:p>
        </w:tc>
      </w:tr>
    </w:tbl>
    <w:p w14:paraId="04D998A7"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2AC1E9D4" w14:textId="77777777" w:rsidR="00A80361" w:rsidRPr="00B224DC" w:rsidRDefault="00A80361" w:rsidP="00A80361">
      <w:pPr>
        <w:rPr>
          <w:lang w:val="sv-SE"/>
        </w:rPr>
      </w:pPr>
      <w:r w:rsidRPr="00B224DC">
        <w:rPr>
          <w:rStyle w:val="HideTWBExt"/>
          <w:lang w:val="sv-SE"/>
        </w:rPr>
        <w:t>&lt;/Amend&gt;</w:t>
      </w:r>
    </w:p>
    <w:p w14:paraId="7A8C5CA3"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48</w:t>
      </w:r>
      <w:r w:rsidRPr="00B224DC">
        <w:rPr>
          <w:rStyle w:val="HideTWBExt"/>
          <w:lang w:val="sv-SE"/>
        </w:rPr>
        <w:t>&lt;/NumAm&gt;</w:t>
      </w:r>
    </w:p>
    <w:p w14:paraId="75CAE1CE"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0345A123" w14:textId="77777777" w:rsidR="00A80361" w:rsidRPr="00B224DC" w:rsidRDefault="00A80361" w:rsidP="00A80361">
      <w:pPr>
        <w:pStyle w:val="NormalBold"/>
        <w:rPr>
          <w:lang w:val="sv-SE"/>
        </w:rPr>
      </w:pPr>
      <w:r w:rsidRPr="00B224DC">
        <w:rPr>
          <w:rStyle w:val="HideTWBExt"/>
          <w:b w:val="0"/>
          <w:lang w:val="sv-SE"/>
        </w:rPr>
        <w:t>&lt;/RepeatBlock-By&gt;</w:t>
      </w:r>
    </w:p>
    <w:p w14:paraId="2143749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3DC732A" w14:textId="77777777" w:rsidR="00A80361" w:rsidRPr="00A539A5" w:rsidRDefault="00A80361" w:rsidP="00A80361">
      <w:pPr>
        <w:pStyle w:val="NormalBold"/>
      </w:pPr>
      <w:r w:rsidRPr="00A539A5">
        <w:rPr>
          <w:rStyle w:val="HideTWBExt"/>
        </w:rPr>
        <w:t>&lt;Article&gt;</w:t>
      </w:r>
      <w:r w:rsidRPr="00A539A5">
        <w:t>Ziffer 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DA8B675" w14:textId="77777777" w:rsidTr="004E1263">
        <w:trPr>
          <w:trHeight w:hRule="exact" w:val="240"/>
          <w:jc w:val="center"/>
        </w:trPr>
        <w:tc>
          <w:tcPr>
            <w:tcW w:w="9752" w:type="dxa"/>
            <w:gridSpan w:val="2"/>
            <w:tcBorders>
              <w:top w:val="nil"/>
              <w:left w:val="nil"/>
              <w:bottom w:val="nil"/>
              <w:right w:val="nil"/>
            </w:tcBorders>
          </w:tcPr>
          <w:p w14:paraId="2B3AE67B" w14:textId="77777777" w:rsidR="00A80361" w:rsidRPr="00A539A5" w:rsidRDefault="00A80361" w:rsidP="004E1263"/>
        </w:tc>
      </w:tr>
      <w:tr w:rsidR="00A80361" w:rsidRPr="00A539A5" w14:paraId="16EE0570" w14:textId="77777777" w:rsidTr="004E1263">
        <w:trPr>
          <w:trHeight w:val="240"/>
          <w:jc w:val="center"/>
        </w:trPr>
        <w:tc>
          <w:tcPr>
            <w:tcW w:w="4876" w:type="dxa"/>
            <w:tcBorders>
              <w:top w:val="nil"/>
              <w:left w:val="nil"/>
              <w:bottom w:val="nil"/>
              <w:right w:val="nil"/>
            </w:tcBorders>
          </w:tcPr>
          <w:p w14:paraId="1C6C5BB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406E0E3" w14:textId="77777777" w:rsidR="00A80361" w:rsidRPr="00A539A5" w:rsidRDefault="00A80361" w:rsidP="004E1263">
            <w:pPr>
              <w:pStyle w:val="AmColumnHeading"/>
            </w:pPr>
            <w:r w:rsidRPr="00A539A5">
              <w:t>Geänderter Text</w:t>
            </w:r>
          </w:p>
        </w:tc>
      </w:tr>
      <w:tr w:rsidR="00A80361" w:rsidRPr="00A539A5" w14:paraId="2489993A" w14:textId="77777777" w:rsidTr="004E1263">
        <w:trPr>
          <w:jc w:val="center"/>
        </w:trPr>
        <w:tc>
          <w:tcPr>
            <w:tcW w:w="4876" w:type="dxa"/>
            <w:tcBorders>
              <w:top w:val="nil"/>
              <w:left w:val="nil"/>
              <w:bottom w:val="nil"/>
              <w:right w:val="nil"/>
            </w:tcBorders>
          </w:tcPr>
          <w:p w14:paraId="44534A2B" w14:textId="77777777" w:rsidR="00A80361" w:rsidRPr="00A539A5" w:rsidRDefault="00A80361" w:rsidP="004E1263">
            <w:pPr>
              <w:pStyle w:val="Normal6a"/>
            </w:pPr>
            <w:r w:rsidRPr="00A539A5">
              <w:t>7.</w:t>
            </w:r>
            <w:r w:rsidRPr="00A539A5">
              <w:tab/>
              <w:t>weist darauf hin, dass die Ansätze für die Datenerhebung von Mitgliedstaat zu Mitgliedstaat und auch innerhalb der Mitgliedstaaten unterschiedlich sind, was die Aggregation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fordert nachdrücklich, dass die Indikatorendaten und die Methoden in Echtzeit über ein interoperables Überwachungs-, Berichterstattungs- und Prüfungssystem öffentlich zugänglich sind, wodurch die Transparenz erhöht und die Rückverfolgbarkeit bis auf die Ebene der Projekte und der Endbegünstigten sichergestellt wird;</w:t>
            </w:r>
          </w:p>
        </w:tc>
        <w:tc>
          <w:tcPr>
            <w:tcW w:w="4876" w:type="dxa"/>
            <w:tcBorders>
              <w:top w:val="nil"/>
              <w:left w:val="nil"/>
              <w:bottom w:val="nil"/>
              <w:right w:val="nil"/>
            </w:tcBorders>
          </w:tcPr>
          <w:p w14:paraId="4A511B1A" w14:textId="77777777" w:rsidR="00A80361" w:rsidRPr="00A539A5" w:rsidRDefault="00A80361" w:rsidP="004E1263">
            <w:pPr>
              <w:pStyle w:val="Normal6a"/>
            </w:pPr>
            <w:r w:rsidRPr="00A539A5">
              <w:t>7.</w:t>
            </w:r>
            <w:r w:rsidRPr="00A539A5">
              <w:tab/>
              <w:t xml:space="preserve">weist darauf hin, dass die Ansätze für die Datenerhebung von Mitgliedstaat zu Mitgliedstaat und auch innerhalb der Mitgliedstaaten unterschiedlich sind, was die Aggregation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w:t>
            </w:r>
            <w:r w:rsidRPr="00A539A5">
              <w:rPr>
                <w:b/>
                <w:i/>
              </w:rPr>
              <w:t>betont, dass der Einsatz künstlicher Intelligenz unter Achtung strenger Grundsätze der ethischen Nutzung, der Transparenz, des Datenschutzes, menschlicher Kontrolle sowie des Schutzes vor algorithmischer Verzerrung oder Missbrauch erfolgen muss;</w:t>
            </w:r>
            <w:r w:rsidRPr="00A539A5">
              <w:t xml:space="preserve"> fordert nachdrücklich, dass die Indikatorendaten und die Methoden in Echtzeit über ein interoperables Überwachungs-, Berichterstattungs- und Prüfungssystem öffentlich zugänglich sind, wodurch die Transparenz erhöht und die Rückverfolgbarkeit bis auf die Ebene der Projekte und der Endbegünstigten sichergestellt wird; </w:t>
            </w:r>
            <w:r w:rsidRPr="00A539A5">
              <w:rPr>
                <w:b/>
                <w:bCs/>
                <w:i/>
                <w:iCs/>
              </w:rPr>
              <w:t>besteht ferner darauf, dass diese Daten umfassende Angaben über den sozialen und ökologischen Fußabdruck der finanzierten Projekte enthalten müssen;</w:t>
            </w:r>
          </w:p>
        </w:tc>
      </w:tr>
    </w:tbl>
    <w:p w14:paraId="4DC8054F"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D808D3B" w14:textId="77777777" w:rsidR="00A80361" w:rsidRPr="00B224DC" w:rsidRDefault="00A80361" w:rsidP="00A80361">
      <w:pPr>
        <w:rPr>
          <w:lang w:val="sv-SE"/>
        </w:rPr>
      </w:pPr>
      <w:r w:rsidRPr="00B224DC">
        <w:rPr>
          <w:rStyle w:val="HideTWBExt"/>
          <w:lang w:val="sv-SE"/>
        </w:rPr>
        <w:t>&lt;/Amend&gt;</w:t>
      </w:r>
    </w:p>
    <w:p w14:paraId="5D86EEFD"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49</w:t>
      </w:r>
      <w:r w:rsidRPr="00B224DC">
        <w:rPr>
          <w:rStyle w:val="HideTWBExt"/>
          <w:lang w:val="sv-SE"/>
        </w:rPr>
        <w:t>&lt;/NumAm&gt;</w:t>
      </w:r>
    </w:p>
    <w:p w14:paraId="1C8B5075"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Tomáš Zdechovský</w:t>
      </w:r>
      <w:r w:rsidRPr="00B224DC">
        <w:rPr>
          <w:rStyle w:val="HideTWBExt"/>
          <w:b w:val="0"/>
          <w:lang w:val="sv-SE"/>
        </w:rPr>
        <w:t>&lt;/Members&gt;</w:t>
      </w:r>
    </w:p>
    <w:p w14:paraId="279A5C3E" w14:textId="77777777" w:rsidR="00A80361" w:rsidRPr="00B224DC" w:rsidRDefault="00A80361" w:rsidP="00A80361">
      <w:pPr>
        <w:pStyle w:val="NormalBold"/>
        <w:rPr>
          <w:lang w:val="sv-SE"/>
        </w:rPr>
      </w:pPr>
      <w:r w:rsidRPr="00B224DC">
        <w:rPr>
          <w:rStyle w:val="HideTWBExt"/>
          <w:b w:val="0"/>
          <w:lang w:val="sv-SE"/>
        </w:rPr>
        <w:t>&lt;/RepeatBlock-By&gt;</w:t>
      </w:r>
    </w:p>
    <w:p w14:paraId="67D171C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9074638" w14:textId="77777777" w:rsidR="00A80361" w:rsidRPr="00A539A5" w:rsidRDefault="00A80361" w:rsidP="00A80361">
      <w:pPr>
        <w:pStyle w:val="NormalBold"/>
      </w:pPr>
      <w:r w:rsidRPr="00A539A5">
        <w:rPr>
          <w:rStyle w:val="HideTWBExt"/>
        </w:rPr>
        <w:t>&lt;Article&gt;</w:t>
      </w:r>
      <w:r w:rsidRPr="00A539A5">
        <w:t>Ziffer 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D14E2B0" w14:textId="77777777" w:rsidTr="004E1263">
        <w:trPr>
          <w:trHeight w:hRule="exact" w:val="240"/>
          <w:jc w:val="center"/>
        </w:trPr>
        <w:tc>
          <w:tcPr>
            <w:tcW w:w="9752" w:type="dxa"/>
            <w:gridSpan w:val="2"/>
            <w:tcBorders>
              <w:top w:val="nil"/>
              <w:left w:val="nil"/>
              <w:bottom w:val="nil"/>
              <w:right w:val="nil"/>
            </w:tcBorders>
          </w:tcPr>
          <w:p w14:paraId="571DCB80" w14:textId="77777777" w:rsidR="00A80361" w:rsidRPr="00A539A5" w:rsidRDefault="00A80361" w:rsidP="004E1263"/>
        </w:tc>
      </w:tr>
      <w:tr w:rsidR="00A80361" w:rsidRPr="00A539A5" w14:paraId="07D47250" w14:textId="77777777" w:rsidTr="004E1263">
        <w:trPr>
          <w:trHeight w:val="240"/>
          <w:jc w:val="center"/>
        </w:trPr>
        <w:tc>
          <w:tcPr>
            <w:tcW w:w="4876" w:type="dxa"/>
            <w:tcBorders>
              <w:top w:val="nil"/>
              <w:left w:val="nil"/>
              <w:bottom w:val="nil"/>
              <w:right w:val="nil"/>
            </w:tcBorders>
          </w:tcPr>
          <w:p w14:paraId="1549571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99E4546" w14:textId="77777777" w:rsidR="00A80361" w:rsidRPr="00A539A5" w:rsidRDefault="00A80361" w:rsidP="004E1263">
            <w:pPr>
              <w:pStyle w:val="AmColumnHeading"/>
            </w:pPr>
            <w:r w:rsidRPr="00A539A5">
              <w:t>Geänderter Text</w:t>
            </w:r>
          </w:p>
        </w:tc>
      </w:tr>
      <w:tr w:rsidR="00A80361" w:rsidRPr="00A539A5" w14:paraId="559A2831" w14:textId="77777777" w:rsidTr="004E1263">
        <w:trPr>
          <w:jc w:val="center"/>
        </w:trPr>
        <w:tc>
          <w:tcPr>
            <w:tcW w:w="4876" w:type="dxa"/>
            <w:tcBorders>
              <w:top w:val="nil"/>
              <w:left w:val="nil"/>
              <w:bottom w:val="nil"/>
              <w:right w:val="nil"/>
            </w:tcBorders>
          </w:tcPr>
          <w:p w14:paraId="7C321F68" w14:textId="77777777" w:rsidR="00A80361" w:rsidRPr="00A539A5" w:rsidRDefault="00A80361" w:rsidP="004E1263">
            <w:pPr>
              <w:pStyle w:val="Normal6a"/>
            </w:pPr>
            <w:r w:rsidRPr="00A539A5">
              <w:t>7.</w:t>
            </w:r>
            <w:r w:rsidRPr="00A539A5">
              <w:tab/>
              <w:t>weist darauf hin, dass die Ansätze für die Datenerhebung von Mitgliedstaat zu Mitgliedstaat und auch innerhalb der Mitgliedstaaten unterschiedlich sind, was die Aggregation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fordert nachdrücklich, dass die Indikatorendaten und die Methoden in Echtzeit über ein interoperables Überwachungs-, Berichterstattungs- und Prüfungssystem öffentlich zugänglich sind, wodurch die Transparenz erhöht und die Rückverfolgbarkeit bis auf die Ebene der Projekte und der Endbegünstigten sichergestellt wird;</w:t>
            </w:r>
          </w:p>
        </w:tc>
        <w:tc>
          <w:tcPr>
            <w:tcW w:w="4876" w:type="dxa"/>
            <w:tcBorders>
              <w:top w:val="nil"/>
              <w:left w:val="nil"/>
              <w:bottom w:val="nil"/>
              <w:right w:val="nil"/>
            </w:tcBorders>
          </w:tcPr>
          <w:p w14:paraId="29EBC966" w14:textId="77777777" w:rsidR="00A80361" w:rsidRPr="00A539A5" w:rsidRDefault="00A80361" w:rsidP="004E1263">
            <w:pPr>
              <w:pStyle w:val="Normal6a"/>
            </w:pPr>
            <w:r w:rsidRPr="00A539A5">
              <w:t>7.</w:t>
            </w:r>
            <w:r w:rsidRPr="00A539A5">
              <w:tab/>
              <w:t xml:space="preserve">weist darauf hin, dass die Ansätze für die Datenerhebung von Mitgliedstaat zu Mitgliedstaat und auch innerhalb der Mitgliedstaaten unterschiedlich sind, was die Aggregation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fordert nachdrücklich, dass die Indikatorendaten und die Methoden in Echtzeit über ein interoperables Überwachungs-, Berichterstattungs- und Prüfungssystem öffentlich zugänglich sind, wodurch die Transparenz erhöht und die Rückverfolgbarkeit bis auf die Ebene der Projekte und der Endbegünstigten sichergestellt wird; </w:t>
            </w:r>
            <w:r w:rsidRPr="00A539A5">
              <w:rPr>
                <w:b/>
                <w:i/>
              </w:rPr>
              <w:t>betont, dass sämtliche Begünstigten von Unionsmitteln, einschließlich der Begünstigten im Rahmen der indirekten Mittelverwaltung, identifizierbar sein sollten, um eine wirksame Prüfung zu ermöglichen und Doppelfinanzierung zu vermeiden;</w:t>
            </w:r>
          </w:p>
        </w:tc>
      </w:tr>
    </w:tbl>
    <w:p w14:paraId="1604CD59"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146983D" w14:textId="77777777" w:rsidR="00A80361" w:rsidRPr="00B224DC" w:rsidRDefault="00A80361" w:rsidP="00A80361">
      <w:pPr>
        <w:rPr>
          <w:lang w:val="sv-SE"/>
        </w:rPr>
      </w:pPr>
      <w:r w:rsidRPr="00B224DC">
        <w:rPr>
          <w:rStyle w:val="HideTWBExt"/>
          <w:lang w:val="sv-SE"/>
        </w:rPr>
        <w:t>&lt;/Amend&gt;</w:t>
      </w:r>
    </w:p>
    <w:p w14:paraId="787DF944"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50</w:t>
      </w:r>
      <w:r w:rsidRPr="00B224DC">
        <w:rPr>
          <w:rStyle w:val="HideTWBExt"/>
          <w:lang w:val="sv-SE"/>
        </w:rPr>
        <w:t>&lt;/NumAm&gt;</w:t>
      </w:r>
    </w:p>
    <w:p w14:paraId="13D094D3"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43EA2484" w14:textId="77777777" w:rsidR="00A80361" w:rsidRPr="00B224DC" w:rsidRDefault="00A80361" w:rsidP="00A80361">
      <w:pPr>
        <w:pStyle w:val="NormalBold"/>
        <w:rPr>
          <w:lang w:val="sv-SE"/>
        </w:rPr>
      </w:pPr>
      <w:r w:rsidRPr="00B224DC">
        <w:rPr>
          <w:rStyle w:val="HideTWBExt"/>
          <w:b w:val="0"/>
          <w:lang w:val="sv-SE"/>
        </w:rPr>
        <w:t>&lt;/RepeatBlock-By&gt;</w:t>
      </w:r>
    </w:p>
    <w:p w14:paraId="0887A8D5"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764B4CA" w14:textId="77777777" w:rsidR="00A80361" w:rsidRPr="00A539A5" w:rsidRDefault="00A80361" w:rsidP="00A80361">
      <w:pPr>
        <w:pStyle w:val="NormalBold"/>
      </w:pPr>
      <w:r w:rsidRPr="00A539A5">
        <w:rPr>
          <w:rStyle w:val="HideTWBExt"/>
        </w:rPr>
        <w:t>&lt;Article&gt;</w:t>
      </w:r>
      <w:r w:rsidRPr="00A539A5">
        <w:t>Ziffer 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6992D7D" w14:textId="77777777" w:rsidTr="004E1263">
        <w:trPr>
          <w:trHeight w:hRule="exact" w:val="240"/>
          <w:jc w:val="center"/>
        </w:trPr>
        <w:tc>
          <w:tcPr>
            <w:tcW w:w="9752" w:type="dxa"/>
            <w:gridSpan w:val="2"/>
            <w:tcBorders>
              <w:top w:val="nil"/>
              <w:left w:val="nil"/>
              <w:bottom w:val="nil"/>
              <w:right w:val="nil"/>
            </w:tcBorders>
          </w:tcPr>
          <w:p w14:paraId="4D78992D" w14:textId="77777777" w:rsidR="00A80361" w:rsidRPr="00A539A5" w:rsidRDefault="00A80361" w:rsidP="004E1263"/>
        </w:tc>
      </w:tr>
      <w:tr w:rsidR="00A80361" w:rsidRPr="00A539A5" w14:paraId="4E39DE59" w14:textId="77777777" w:rsidTr="004E1263">
        <w:trPr>
          <w:trHeight w:val="240"/>
          <w:jc w:val="center"/>
        </w:trPr>
        <w:tc>
          <w:tcPr>
            <w:tcW w:w="4876" w:type="dxa"/>
            <w:tcBorders>
              <w:top w:val="nil"/>
              <w:left w:val="nil"/>
              <w:bottom w:val="nil"/>
              <w:right w:val="nil"/>
            </w:tcBorders>
          </w:tcPr>
          <w:p w14:paraId="5D72DB9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A5F1F20" w14:textId="77777777" w:rsidR="00A80361" w:rsidRPr="00A539A5" w:rsidRDefault="00A80361" w:rsidP="004E1263">
            <w:pPr>
              <w:pStyle w:val="AmColumnHeading"/>
            </w:pPr>
            <w:r w:rsidRPr="00A539A5">
              <w:t>Geänderter Text</w:t>
            </w:r>
          </w:p>
        </w:tc>
      </w:tr>
      <w:tr w:rsidR="00A80361" w:rsidRPr="00A539A5" w14:paraId="0BC2728E" w14:textId="77777777" w:rsidTr="004E1263">
        <w:trPr>
          <w:jc w:val="center"/>
        </w:trPr>
        <w:tc>
          <w:tcPr>
            <w:tcW w:w="4876" w:type="dxa"/>
            <w:tcBorders>
              <w:top w:val="nil"/>
              <w:left w:val="nil"/>
              <w:bottom w:val="nil"/>
              <w:right w:val="nil"/>
            </w:tcBorders>
          </w:tcPr>
          <w:p w14:paraId="1D13E05D" w14:textId="77777777" w:rsidR="00A80361" w:rsidRPr="00A539A5" w:rsidRDefault="00A80361" w:rsidP="004E1263">
            <w:pPr>
              <w:pStyle w:val="Normal6a"/>
            </w:pPr>
            <w:r w:rsidRPr="00A539A5">
              <w:t>7.</w:t>
            </w:r>
            <w:r w:rsidRPr="00A539A5">
              <w:tab/>
              <w:t>weist darauf hin, dass die Ansätze für die Datenerhebung von Mitgliedstaat zu Mitgliedstaat und auch innerhalb der Mitgliedstaaten unterschiedlich sind, was die Aggregation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fordert nachdrücklich, dass die Indikatorendaten und die Methoden in Echtzeit über ein interoperables Überwachungs-, Berichterstattungs- und Prüfungssystem öffentlich zugänglich sind, wodurch die Transparenz erhöht und die Rückverfolgbarkeit bis auf die Ebene der Projekte und der Endbegünstigten sichergestellt wird;</w:t>
            </w:r>
          </w:p>
        </w:tc>
        <w:tc>
          <w:tcPr>
            <w:tcW w:w="4876" w:type="dxa"/>
            <w:tcBorders>
              <w:top w:val="nil"/>
              <w:left w:val="nil"/>
              <w:bottom w:val="nil"/>
              <w:right w:val="nil"/>
            </w:tcBorders>
          </w:tcPr>
          <w:p w14:paraId="1E931612" w14:textId="77777777" w:rsidR="00A80361" w:rsidRPr="00A539A5" w:rsidRDefault="00A80361" w:rsidP="004E1263">
            <w:pPr>
              <w:pStyle w:val="Normal6a"/>
            </w:pPr>
            <w:r w:rsidRPr="00A539A5">
              <w:t>7.</w:t>
            </w:r>
            <w:r w:rsidRPr="00A539A5">
              <w:tab/>
              <w:t xml:space="preserve">weist darauf hin, dass die Ansätze für die Datenerhebung von Mitgliedstaat zu Mitgliedstaat und auch innerhalb der Mitgliedstaaten unterschiedlich sind, was die Aggregation </w:t>
            </w:r>
            <w:r w:rsidRPr="00A539A5">
              <w:rPr>
                <w:b/>
                <w:bCs/>
                <w:i/>
                <w:iCs/>
              </w:rPr>
              <w:t>und den Vergleich</w:t>
            </w:r>
            <w:r w:rsidRPr="00A539A5">
              <w:t xml:space="preserve">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fordert nachdrücklich, dass die Indikatorendaten und die Methoden in Echtzeit über ein interoperables Überwachungs-, Berichterstattungs- und Prüfungssystem öffentlich zugänglich sind </w:t>
            </w:r>
            <w:r w:rsidRPr="00A539A5">
              <w:rPr>
                <w:b/>
                <w:bCs/>
                <w:i/>
                <w:iCs/>
              </w:rPr>
              <w:t>und für maximale Datensicherheit gesorgt wird</w:t>
            </w:r>
            <w:r w:rsidRPr="00A539A5">
              <w:t>, wodurch die Transparenz erhöht und die Rückverfolgbarkeit bis auf die Ebene der Projekte und der Endbegünstigten sichergestellt wird;</w:t>
            </w:r>
          </w:p>
        </w:tc>
      </w:tr>
    </w:tbl>
    <w:p w14:paraId="3DB16609"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9A446CD" w14:textId="77777777" w:rsidR="00A80361" w:rsidRPr="00A539A5" w:rsidRDefault="00A80361" w:rsidP="00A80361">
      <w:r w:rsidRPr="00A539A5">
        <w:rPr>
          <w:rStyle w:val="HideTWBExt"/>
        </w:rPr>
        <w:t>&lt;/Amend&gt;</w:t>
      </w:r>
    </w:p>
    <w:p w14:paraId="410CC31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51</w:t>
      </w:r>
      <w:r w:rsidRPr="00A539A5">
        <w:rPr>
          <w:rStyle w:val="HideTWBExt"/>
        </w:rPr>
        <w:t>&lt;/NumAm&gt;</w:t>
      </w:r>
    </w:p>
    <w:p w14:paraId="21A4A312"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4410A3FC" w14:textId="77777777" w:rsidR="00A80361" w:rsidRPr="00A539A5" w:rsidRDefault="00A80361" w:rsidP="00A80361">
      <w:pPr>
        <w:pStyle w:val="NormalBold"/>
      </w:pPr>
      <w:r w:rsidRPr="00A539A5">
        <w:rPr>
          <w:rStyle w:val="HideTWBExt"/>
          <w:b w:val="0"/>
        </w:rPr>
        <w:t>&lt;/RepeatBlock-By&gt;</w:t>
      </w:r>
    </w:p>
    <w:p w14:paraId="4D6FC81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45C40D8" w14:textId="77777777" w:rsidR="00A80361" w:rsidRPr="00A539A5" w:rsidRDefault="00A80361" w:rsidP="00A80361">
      <w:pPr>
        <w:pStyle w:val="NormalBold"/>
      </w:pPr>
      <w:r w:rsidRPr="00A539A5">
        <w:rPr>
          <w:rStyle w:val="HideTWBExt"/>
        </w:rPr>
        <w:t>&lt;Article&gt;</w:t>
      </w:r>
      <w:r w:rsidRPr="00A539A5">
        <w:t>Ziffer 7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BFF5848" w14:textId="77777777" w:rsidTr="004E1263">
        <w:trPr>
          <w:trHeight w:hRule="exact" w:val="240"/>
          <w:jc w:val="center"/>
        </w:trPr>
        <w:tc>
          <w:tcPr>
            <w:tcW w:w="9752" w:type="dxa"/>
            <w:gridSpan w:val="2"/>
            <w:tcBorders>
              <w:top w:val="nil"/>
              <w:left w:val="nil"/>
              <w:bottom w:val="nil"/>
              <w:right w:val="nil"/>
            </w:tcBorders>
          </w:tcPr>
          <w:p w14:paraId="72308F88" w14:textId="77777777" w:rsidR="00A80361" w:rsidRPr="00A539A5" w:rsidRDefault="00A80361" w:rsidP="004E1263"/>
        </w:tc>
      </w:tr>
      <w:tr w:rsidR="00A80361" w:rsidRPr="00A539A5" w14:paraId="7A731C94" w14:textId="77777777" w:rsidTr="004E1263">
        <w:trPr>
          <w:trHeight w:val="240"/>
          <w:jc w:val="center"/>
        </w:trPr>
        <w:tc>
          <w:tcPr>
            <w:tcW w:w="4876" w:type="dxa"/>
            <w:tcBorders>
              <w:top w:val="nil"/>
              <w:left w:val="nil"/>
              <w:bottom w:val="nil"/>
              <w:right w:val="nil"/>
            </w:tcBorders>
          </w:tcPr>
          <w:p w14:paraId="1DEA900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AA36C00" w14:textId="77777777" w:rsidR="00A80361" w:rsidRPr="00A539A5" w:rsidRDefault="00A80361" w:rsidP="004E1263">
            <w:pPr>
              <w:pStyle w:val="AmColumnHeading"/>
            </w:pPr>
            <w:r w:rsidRPr="00A539A5">
              <w:t>Geänderter Text</w:t>
            </w:r>
          </w:p>
        </w:tc>
      </w:tr>
      <w:tr w:rsidR="00A80361" w:rsidRPr="00A539A5" w14:paraId="6085D30C" w14:textId="77777777" w:rsidTr="004E1263">
        <w:trPr>
          <w:jc w:val="center"/>
        </w:trPr>
        <w:tc>
          <w:tcPr>
            <w:tcW w:w="4876" w:type="dxa"/>
            <w:tcBorders>
              <w:top w:val="nil"/>
              <w:left w:val="nil"/>
              <w:bottom w:val="nil"/>
              <w:right w:val="nil"/>
            </w:tcBorders>
          </w:tcPr>
          <w:p w14:paraId="2D1C5F24" w14:textId="77777777" w:rsidR="00A80361" w:rsidRPr="00A539A5" w:rsidRDefault="00A80361" w:rsidP="004E1263">
            <w:pPr>
              <w:pStyle w:val="Normal6a"/>
            </w:pPr>
          </w:p>
        </w:tc>
        <w:tc>
          <w:tcPr>
            <w:tcW w:w="4876" w:type="dxa"/>
            <w:tcBorders>
              <w:top w:val="nil"/>
              <w:left w:val="nil"/>
              <w:bottom w:val="nil"/>
              <w:right w:val="nil"/>
            </w:tcBorders>
          </w:tcPr>
          <w:p w14:paraId="347AA7D8" w14:textId="77777777" w:rsidR="00A80361" w:rsidRPr="00A539A5" w:rsidRDefault="00A80361" w:rsidP="004E1263">
            <w:pPr>
              <w:pStyle w:val="Normal6a"/>
            </w:pPr>
            <w:r w:rsidRPr="00A539A5">
              <w:rPr>
                <w:b/>
                <w:i/>
              </w:rPr>
              <w:t>7a.</w:t>
            </w:r>
            <w:r w:rsidRPr="00A539A5">
              <w:tab/>
            </w:r>
            <w:r w:rsidRPr="00A539A5">
              <w:rPr>
                <w:b/>
                <w:i/>
              </w:rPr>
              <w:t>fordert die Kommission auf, klare und benutzerfreundliche Leistungs- und Ausgabenzusammenfassungen (einschließlich Übersichten auf einer Seite und interaktiver Dashboards mit maschinenlesbaren Datensätzen) im Einklang mit den Empfehlungen der OECD zur Stärkung der Leistungsberichterstattung durch Integration von Finanz- und Leistungsdaten (OECD Papers on Budgeting, Nr. 2025/07) zu veröffentlichen;</w:t>
            </w:r>
          </w:p>
        </w:tc>
      </w:tr>
    </w:tbl>
    <w:p w14:paraId="08FE5B7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10696A1" w14:textId="77777777" w:rsidR="00A80361" w:rsidRPr="00A539A5" w:rsidRDefault="00A80361" w:rsidP="00A80361">
      <w:r w:rsidRPr="00A539A5">
        <w:rPr>
          <w:rStyle w:val="HideTWBExt"/>
        </w:rPr>
        <w:t>&lt;/Amend&gt;</w:t>
      </w:r>
    </w:p>
    <w:p w14:paraId="5EBABA3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52</w:t>
      </w:r>
      <w:r w:rsidRPr="00A539A5">
        <w:rPr>
          <w:rStyle w:val="HideTWBExt"/>
        </w:rPr>
        <w:t>&lt;/NumAm&gt;</w:t>
      </w:r>
    </w:p>
    <w:p w14:paraId="3C865274" w14:textId="77777777" w:rsidR="00A80361" w:rsidRPr="00A539A5" w:rsidRDefault="00A80361" w:rsidP="00A80361">
      <w:pPr>
        <w:pStyle w:val="NormalBold"/>
      </w:pPr>
      <w:r w:rsidRPr="00A539A5">
        <w:rPr>
          <w:rStyle w:val="HideTWBExt"/>
          <w:b w:val="0"/>
        </w:rPr>
        <w:t>&lt;RepeatBlock-By&gt;&lt;Members&gt;</w:t>
      </w:r>
      <w:r w:rsidRPr="00A539A5">
        <w:t>Pasquale Tridico</w:t>
      </w:r>
      <w:r w:rsidRPr="00A539A5">
        <w:rPr>
          <w:rStyle w:val="HideTWBExt"/>
          <w:b w:val="0"/>
        </w:rPr>
        <w:t>&lt;/Members&gt;</w:t>
      </w:r>
    </w:p>
    <w:p w14:paraId="081605C2" w14:textId="77777777" w:rsidR="00A80361" w:rsidRPr="00A539A5" w:rsidRDefault="00A80361" w:rsidP="00A80361">
      <w:pPr>
        <w:pStyle w:val="NormalBold"/>
      </w:pPr>
      <w:r w:rsidRPr="00A539A5">
        <w:rPr>
          <w:rStyle w:val="HideTWBExt"/>
          <w:b w:val="0"/>
        </w:rPr>
        <w:t>&lt;/RepeatBlock-By&gt;</w:t>
      </w:r>
    </w:p>
    <w:p w14:paraId="4FE7A03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3FB5048" w14:textId="77777777" w:rsidR="00A80361" w:rsidRPr="00A539A5" w:rsidRDefault="00A80361" w:rsidP="00A80361">
      <w:pPr>
        <w:pStyle w:val="NormalBold"/>
      </w:pPr>
      <w:r w:rsidRPr="00A539A5">
        <w:rPr>
          <w:rStyle w:val="HideTWBExt"/>
        </w:rPr>
        <w:t>&lt;Article&gt;</w:t>
      </w:r>
      <w:r w:rsidRPr="00A539A5">
        <w:t>Ziffer 7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7B4A782" w14:textId="77777777" w:rsidTr="004E1263">
        <w:trPr>
          <w:trHeight w:hRule="exact" w:val="240"/>
          <w:jc w:val="center"/>
        </w:trPr>
        <w:tc>
          <w:tcPr>
            <w:tcW w:w="9752" w:type="dxa"/>
            <w:gridSpan w:val="2"/>
            <w:tcBorders>
              <w:top w:val="nil"/>
              <w:left w:val="nil"/>
              <w:bottom w:val="nil"/>
              <w:right w:val="nil"/>
            </w:tcBorders>
          </w:tcPr>
          <w:p w14:paraId="5B4380E5" w14:textId="77777777" w:rsidR="00A80361" w:rsidRPr="00A539A5" w:rsidRDefault="00A80361" w:rsidP="004E1263"/>
        </w:tc>
      </w:tr>
      <w:tr w:rsidR="00A80361" w:rsidRPr="00A539A5" w14:paraId="1EE81961" w14:textId="77777777" w:rsidTr="004E1263">
        <w:trPr>
          <w:trHeight w:val="240"/>
          <w:jc w:val="center"/>
        </w:trPr>
        <w:tc>
          <w:tcPr>
            <w:tcW w:w="4876" w:type="dxa"/>
            <w:tcBorders>
              <w:top w:val="nil"/>
              <w:left w:val="nil"/>
              <w:bottom w:val="nil"/>
              <w:right w:val="nil"/>
            </w:tcBorders>
          </w:tcPr>
          <w:p w14:paraId="788B09A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8FE4D4C" w14:textId="77777777" w:rsidR="00A80361" w:rsidRPr="00A539A5" w:rsidRDefault="00A80361" w:rsidP="004E1263">
            <w:pPr>
              <w:pStyle w:val="AmColumnHeading"/>
            </w:pPr>
            <w:r w:rsidRPr="00A539A5">
              <w:t>Geänderter Text</w:t>
            </w:r>
          </w:p>
        </w:tc>
      </w:tr>
      <w:tr w:rsidR="00A80361" w:rsidRPr="00A539A5" w14:paraId="205F952D" w14:textId="77777777" w:rsidTr="004E1263">
        <w:trPr>
          <w:jc w:val="center"/>
        </w:trPr>
        <w:tc>
          <w:tcPr>
            <w:tcW w:w="4876" w:type="dxa"/>
            <w:tcBorders>
              <w:top w:val="nil"/>
              <w:left w:val="nil"/>
              <w:bottom w:val="nil"/>
              <w:right w:val="nil"/>
            </w:tcBorders>
          </w:tcPr>
          <w:p w14:paraId="49225DA1" w14:textId="77777777" w:rsidR="00A80361" w:rsidRPr="00A539A5" w:rsidRDefault="00A80361" w:rsidP="004E1263">
            <w:pPr>
              <w:pStyle w:val="Normal6a"/>
            </w:pPr>
          </w:p>
        </w:tc>
        <w:tc>
          <w:tcPr>
            <w:tcW w:w="4876" w:type="dxa"/>
            <w:tcBorders>
              <w:top w:val="nil"/>
              <w:left w:val="nil"/>
              <w:bottom w:val="nil"/>
              <w:right w:val="nil"/>
            </w:tcBorders>
          </w:tcPr>
          <w:p w14:paraId="466EB697" w14:textId="77777777" w:rsidR="00A80361" w:rsidRPr="00A539A5" w:rsidRDefault="00A80361" w:rsidP="004E1263">
            <w:pPr>
              <w:pStyle w:val="Normal6a"/>
            </w:pPr>
            <w:r w:rsidRPr="00A539A5">
              <w:rPr>
                <w:b/>
                <w:i/>
              </w:rPr>
              <w:t>7a.</w:t>
            </w:r>
            <w:r w:rsidRPr="00A539A5">
              <w:tab/>
            </w:r>
            <w:r w:rsidRPr="00A539A5">
              <w:rPr>
                <w:b/>
                <w:i/>
              </w:rPr>
              <w:t>betont, dass der zunehmende Einsatz künstlicher Intelligenz bei der Datenüberwachung und -verarbeitung strengen gesetzlichen Regelungen unterliegen muss, um algorithmische Diskriminierung zu verhindern, Transparenz und Rechenschaftspflicht sicherzustellen und für die uneingeschränkte Achtung der Grundrechte, einschließlich einer soliden menschlichen Aufsicht, zu sorgen;</w:t>
            </w:r>
          </w:p>
        </w:tc>
      </w:tr>
    </w:tbl>
    <w:p w14:paraId="0DEA9C6B"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C7F69C4" w14:textId="77777777" w:rsidR="00A80361" w:rsidRPr="00A539A5" w:rsidRDefault="00A80361" w:rsidP="00A80361">
      <w:r w:rsidRPr="00A539A5">
        <w:rPr>
          <w:rStyle w:val="HideTWBExt"/>
        </w:rPr>
        <w:t>&lt;/Amend&gt;</w:t>
      </w:r>
    </w:p>
    <w:p w14:paraId="4DADA35A"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53</w:t>
      </w:r>
      <w:r w:rsidRPr="00A539A5">
        <w:rPr>
          <w:rStyle w:val="HideTWBExt"/>
        </w:rPr>
        <w:t>&lt;/NumAm&gt;</w:t>
      </w:r>
    </w:p>
    <w:p w14:paraId="1960993A"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29E2FE45"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04415963" w14:textId="77777777" w:rsidR="00A80361" w:rsidRPr="00A539A5" w:rsidRDefault="00A80361" w:rsidP="00A80361">
      <w:pPr>
        <w:pStyle w:val="NormalBold"/>
      </w:pPr>
      <w:r w:rsidRPr="00A539A5">
        <w:rPr>
          <w:rStyle w:val="HideTWBExt"/>
          <w:b w:val="0"/>
        </w:rPr>
        <w:t>&lt;/RepeatBlock-By&gt;</w:t>
      </w:r>
    </w:p>
    <w:p w14:paraId="5A0EE6E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8BD381D" w14:textId="77777777" w:rsidR="00A80361" w:rsidRPr="00A539A5" w:rsidRDefault="00A80361" w:rsidP="00A80361">
      <w:pPr>
        <w:pStyle w:val="NormalBold"/>
      </w:pPr>
      <w:r w:rsidRPr="00A539A5">
        <w:rPr>
          <w:rStyle w:val="HideTWBExt"/>
        </w:rPr>
        <w:t>&lt;Article&gt;</w:t>
      </w:r>
      <w:r w:rsidRPr="00A539A5">
        <w:t>Ziffer 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E1242B8" w14:textId="77777777" w:rsidTr="004E1263">
        <w:trPr>
          <w:trHeight w:hRule="exact" w:val="240"/>
          <w:jc w:val="center"/>
        </w:trPr>
        <w:tc>
          <w:tcPr>
            <w:tcW w:w="9752" w:type="dxa"/>
            <w:gridSpan w:val="2"/>
            <w:tcBorders>
              <w:top w:val="nil"/>
              <w:left w:val="nil"/>
              <w:bottom w:val="nil"/>
              <w:right w:val="nil"/>
            </w:tcBorders>
          </w:tcPr>
          <w:p w14:paraId="5E1E5E3D" w14:textId="77777777" w:rsidR="00A80361" w:rsidRPr="00A539A5" w:rsidRDefault="00A80361" w:rsidP="004E1263"/>
        </w:tc>
      </w:tr>
      <w:tr w:rsidR="00A80361" w:rsidRPr="00A539A5" w14:paraId="7CE062BB" w14:textId="77777777" w:rsidTr="004E1263">
        <w:trPr>
          <w:trHeight w:val="240"/>
          <w:jc w:val="center"/>
        </w:trPr>
        <w:tc>
          <w:tcPr>
            <w:tcW w:w="4876" w:type="dxa"/>
            <w:tcBorders>
              <w:top w:val="nil"/>
              <w:left w:val="nil"/>
              <w:bottom w:val="nil"/>
              <w:right w:val="nil"/>
            </w:tcBorders>
          </w:tcPr>
          <w:p w14:paraId="2D9670A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F6C680B" w14:textId="77777777" w:rsidR="00A80361" w:rsidRPr="00A539A5" w:rsidRDefault="00A80361" w:rsidP="004E1263">
            <w:pPr>
              <w:pStyle w:val="AmColumnHeading"/>
            </w:pPr>
            <w:r w:rsidRPr="00A539A5">
              <w:t>Geänderter Text</w:t>
            </w:r>
          </w:p>
        </w:tc>
      </w:tr>
      <w:tr w:rsidR="00A80361" w:rsidRPr="00A539A5" w14:paraId="38A3FF3A" w14:textId="77777777" w:rsidTr="004E1263">
        <w:trPr>
          <w:jc w:val="center"/>
        </w:trPr>
        <w:tc>
          <w:tcPr>
            <w:tcW w:w="4876" w:type="dxa"/>
            <w:tcBorders>
              <w:top w:val="nil"/>
              <w:left w:val="nil"/>
              <w:bottom w:val="nil"/>
              <w:right w:val="nil"/>
            </w:tcBorders>
          </w:tcPr>
          <w:p w14:paraId="4738A023" w14:textId="77777777" w:rsidR="00A80361" w:rsidRPr="00A539A5" w:rsidRDefault="00A80361" w:rsidP="004E1263">
            <w:pPr>
              <w:pStyle w:val="Normal6a"/>
            </w:pPr>
            <w:r w:rsidRPr="00A539A5">
              <w:t>8.</w:t>
            </w:r>
            <w:r w:rsidRPr="00A539A5">
              <w:tab/>
              <w:t>hält es für wesentlich, die Zuverlässigkeit der für die Festlegung von Leistungsindikatoren verwendeten Daten zu überprüfen und sicherzustellen; stellt mit Besorgnis fest, dass Schwächen in der Zuverlässigkeit der Daten die finanziellen Interessen der Union beeinträchtigen können, da zunehmend Umsetzungsmodelle wie die Aufbau- und Resilienzfazilität eingeführt und genutzt werden, die auf einer nicht mit Kosten verknüpften Finanzierung basieren, bei der Auszahlungen an das Erreichen zuvor festgelegter Etappenziele und Zielwerte gebunden sind;</w:t>
            </w:r>
          </w:p>
        </w:tc>
        <w:tc>
          <w:tcPr>
            <w:tcW w:w="4876" w:type="dxa"/>
            <w:tcBorders>
              <w:top w:val="nil"/>
              <w:left w:val="nil"/>
              <w:bottom w:val="nil"/>
              <w:right w:val="nil"/>
            </w:tcBorders>
          </w:tcPr>
          <w:p w14:paraId="62643076" w14:textId="77777777" w:rsidR="00A80361" w:rsidRPr="00A539A5" w:rsidRDefault="00A80361" w:rsidP="004E1263">
            <w:pPr>
              <w:pStyle w:val="Normal6a"/>
            </w:pPr>
            <w:r w:rsidRPr="00A539A5">
              <w:t>8.</w:t>
            </w:r>
            <w:r w:rsidRPr="00A539A5">
              <w:tab/>
              <w:t xml:space="preserve">hält es für wesentlich, die Zuverlässigkeit der für die Festlegung von Leistungsindikatoren verwendeten Daten zu überprüfen und sicherzustellen; stellt mit Besorgnis fest, dass Schwächen in der Zuverlässigkeit der Daten die finanziellen Interessen der Union beeinträchtigen können, da zunehmend Umsetzungsmodelle wie die Aufbau- und Resilienzfazilität eingeführt und genutzt werden, die auf einer nicht mit Kosten verknüpften Finanzierung basieren, bei der Auszahlungen an das Erreichen zuvor festgelegter Etappenziele und Zielwerte gebunden sind; </w:t>
            </w:r>
            <w:r w:rsidRPr="00A539A5">
              <w:rPr>
                <w:b/>
                <w:i/>
              </w:rPr>
              <w:t>besteht daher auf verpflichtenden Ex-ante-Durchführbarkeitskontrollen und einer Ex-post-Überprüfung der Etappenziele und Zielwerte, der systematischen Meldung mutmaßlicher Betrugsfälle oder schwerwiegender Unregelmäßigkeiten an das OLAF und die EUStA und der Möglichkeit, Zahlungen auszusetzen;</w:t>
            </w:r>
          </w:p>
        </w:tc>
      </w:tr>
    </w:tbl>
    <w:p w14:paraId="06831E2E"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F297079" w14:textId="77777777" w:rsidR="00A80361" w:rsidRPr="00B224DC" w:rsidRDefault="00A80361" w:rsidP="00A80361">
      <w:pPr>
        <w:rPr>
          <w:lang w:val="sv-SE"/>
        </w:rPr>
      </w:pPr>
      <w:r w:rsidRPr="00B224DC">
        <w:rPr>
          <w:rStyle w:val="HideTWBExt"/>
          <w:lang w:val="sv-SE"/>
        </w:rPr>
        <w:t>&lt;/Amend&gt;</w:t>
      </w:r>
    </w:p>
    <w:p w14:paraId="6D647794"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54</w:t>
      </w:r>
      <w:r w:rsidRPr="00B224DC">
        <w:rPr>
          <w:rStyle w:val="HideTWBExt"/>
          <w:lang w:val="sv-SE"/>
        </w:rPr>
        <w:t>&lt;/NumAm&gt;</w:t>
      </w:r>
    </w:p>
    <w:p w14:paraId="424C68AB"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0858445D" w14:textId="77777777" w:rsidR="00A80361" w:rsidRPr="00B224DC" w:rsidRDefault="00A80361" w:rsidP="00A80361">
      <w:pPr>
        <w:pStyle w:val="NormalBold"/>
        <w:rPr>
          <w:lang w:val="sv-SE"/>
        </w:rPr>
      </w:pPr>
      <w:r w:rsidRPr="00B224DC">
        <w:rPr>
          <w:rStyle w:val="HideTWBExt"/>
          <w:b w:val="0"/>
          <w:lang w:val="sv-SE"/>
        </w:rPr>
        <w:t>&lt;/RepeatBlock-By&gt;</w:t>
      </w:r>
    </w:p>
    <w:p w14:paraId="3D4347E7"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92A3186" w14:textId="77777777" w:rsidR="00A80361" w:rsidRPr="00A539A5" w:rsidRDefault="00A80361" w:rsidP="00A80361">
      <w:pPr>
        <w:pStyle w:val="NormalBold"/>
      </w:pPr>
      <w:r w:rsidRPr="00A539A5">
        <w:rPr>
          <w:rStyle w:val="HideTWBExt"/>
        </w:rPr>
        <w:t>&lt;Article&gt;</w:t>
      </w:r>
      <w:r w:rsidRPr="00A539A5">
        <w:t>Ziffer 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0C70E58" w14:textId="77777777" w:rsidTr="004E1263">
        <w:trPr>
          <w:trHeight w:hRule="exact" w:val="240"/>
          <w:jc w:val="center"/>
        </w:trPr>
        <w:tc>
          <w:tcPr>
            <w:tcW w:w="9752" w:type="dxa"/>
            <w:gridSpan w:val="2"/>
            <w:tcBorders>
              <w:top w:val="nil"/>
              <w:left w:val="nil"/>
              <w:bottom w:val="nil"/>
              <w:right w:val="nil"/>
            </w:tcBorders>
          </w:tcPr>
          <w:p w14:paraId="42BABBE5" w14:textId="77777777" w:rsidR="00A80361" w:rsidRPr="00A539A5" w:rsidRDefault="00A80361" w:rsidP="004E1263"/>
        </w:tc>
      </w:tr>
      <w:tr w:rsidR="00A80361" w:rsidRPr="00A539A5" w14:paraId="087E1E21" w14:textId="77777777" w:rsidTr="004E1263">
        <w:trPr>
          <w:trHeight w:val="240"/>
          <w:jc w:val="center"/>
        </w:trPr>
        <w:tc>
          <w:tcPr>
            <w:tcW w:w="4876" w:type="dxa"/>
            <w:tcBorders>
              <w:top w:val="nil"/>
              <w:left w:val="nil"/>
              <w:bottom w:val="nil"/>
              <w:right w:val="nil"/>
            </w:tcBorders>
          </w:tcPr>
          <w:p w14:paraId="3F7E0AC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16F5E36" w14:textId="77777777" w:rsidR="00A80361" w:rsidRPr="00A539A5" w:rsidRDefault="00A80361" w:rsidP="004E1263">
            <w:pPr>
              <w:pStyle w:val="AmColumnHeading"/>
            </w:pPr>
            <w:r w:rsidRPr="00A539A5">
              <w:t>Geänderter Text</w:t>
            </w:r>
          </w:p>
        </w:tc>
      </w:tr>
      <w:tr w:rsidR="00A80361" w:rsidRPr="00A539A5" w14:paraId="79EDFAEE" w14:textId="77777777" w:rsidTr="004E1263">
        <w:trPr>
          <w:jc w:val="center"/>
        </w:trPr>
        <w:tc>
          <w:tcPr>
            <w:tcW w:w="4876" w:type="dxa"/>
            <w:tcBorders>
              <w:top w:val="nil"/>
              <w:left w:val="nil"/>
              <w:bottom w:val="nil"/>
              <w:right w:val="nil"/>
            </w:tcBorders>
          </w:tcPr>
          <w:p w14:paraId="695689AA" w14:textId="77777777" w:rsidR="00A80361" w:rsidRPr="00A539A5" w:rsidRDefault="00A80361" w:rsidP="004E1263">
            <w:pPr>
              <w:pStyle w:val="Normal6a"/>
            </w:pPr>
            <w:r w:rsidRPr="00A539A5">
              <w:t>8.</w:t>
            </w:r>
            <w:r w:rsidRPr="00A539A5">
              <w:tab/>
              <w:t xml:space="preserve">hält es für wesentlich, die Zuverlässigkeit der für die Festlegung von Leistungsindikatoren verwendeten Daten zu überprüfen und sicherzustellen; stellt mit Besorgnis fest, dass Schwächen in der Zuverlässigkeit der Daten die finanziellen Interessen der Union </w:t>
            </w:r>
            <w:r w:rsidRPr="00A539A5">
              <w:rPr>
                <w:b/>
                <w:bCs/>
                <w:i/>
                <w:iCs/>
              </w:rPr>
              <w:t>beeinträchtigen können</w:t>
            </w:r>
            <w:r w:rsidRPr="00A539A5">
              <w:t>, da zunehmend Umsetzungsmodelle wie die Aufbau- und Resilienzfazilität eingeführt und genutzt werden, die auf einer nicht mit Kosten verknüpften Finanzierung basieren, bei der Auszahlungen an das Erreichen zuvor festgelegter Etappenziele und Zielwerte gebunden sind;</w:t>
            </w:r>
          </w:p>
        </w:tc>
        <w:tc>
          <w:tcPr>
            <w:tcW w:w="4876" w:type="dxa"/>
            <w:tcBorders>
              <w:top w:val="nil"/>
              <w:left w:val="nil"/>
              <w:bottom w:val="nil"/>
              <w:right w:val="nil"/>
            </w:tcBorders>
          </w:tcPr>
          <w:p w14:paraId="37EC2902" w14:textId="77777777" w:rsidR="00A80361" w:rsidRPr="00A539A5" w:rsidRDefault="00A80361" w:rsidP="004E1263">
            <w:pPr>
              <w:pStyle w:val="Normal6a"/>
            </w:pPr>
            <w:r w:rsidRPr="00A539A5">
              <w:t>8.</w:t>
            </w:r>
            <w:r w:rsidRPr="00A539A5">
              <w:tab/>
              <w:t xml:space="preserve">hält es für wesentlich, die Zuverlässigkeit der für die Festlegung von Leistungsindikatoren verwendeten Daten zu überprüfen und sicherzustellen; stellt mit Besorgnis fest, dass Schwächen in der Zuverlässigkeit der Daten die </w:t>
            </w:r>
            <w:r w:rsidRPr="00A539A5">
              <w:rPr>
                <w:b/>
                <w:bCs/>
                <w:i/>
                <w:iCs/>
              </w:rPr>
              <w:t>Wahrung der</w:t>
            </w:r>
            <w:r w:rsidRPr="00A539A5">
              <w:t xml:space="preserve"> finanziellen Interessen der Union </w:t>
            </w:r>
            <w:r w:rsidRPr="00A539A5">
              <w:rPr>
                <w:b/>
                <w:bCs/>
                <w:i/>
                <w:iCs/>
              </w:rPr>
              <w:t>erschweren</w:t>
            </w:r>
            <w:r w:rsidRPr="00A539A5">
              <w:t>, da zunehmend Umsetzungsmodelle wie die Aufbau- und Resilienzfazilität eingeführt und genutzt werden, die auf einer nicht mit Kosten verknüpften Finanzierung basieren, bei der Auszahlungen an das Erreichen zuvor festgelegter Etappenziele und Zielwerte gebunden sind;</w:t>
            </w:r>
          </w:p>
        </w:tc>
      </w:tr>
    </w:tbl>
    <w:p w14:paraId="39C0680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564DAFF" w14:textId="77777777" w:rsidR="00A80361" w:rsidRPr="00A539A5" w:rsidRDefault="00A80361" w:rsidP="00A80361">
      <w:r w:rsidRPr="00A539A5">
        <w:rPr>
          <w:rStyle w:val="HideTWBExt"/>
        </w:rPr>
        <w:t>&lt;/Amend&gt;</w:t>
      </w:r>
    </w:p>
    <w:p w14:paraId="23349587"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55</w:t>
      </w:r>
      <w:r w:rsidRPr="00A539A5">
        <w:rPr>
          <w:rStyle w:val="HideTWBExt"/>
        </w:rPr>
        <w:t>&lt;/NumAm&gt;</w:t>
      </w:r>
    </w:p>
    <w:p w14:paraId="3359283F" w14:textId="77777777" w:rsidR="00A80361" w:rsidRPr="00A539A5" w:rsidRDefault="00A80361" w:rsidP="00A80361">
      <w:pPr>
        <w:pStyle w:val="NormalBold"/>
      </w:pPr>
      <w:r w:rsidRPr="00A539A5">
        <w:rPr>
          <w:rStyle w:val="HideTWBExt"/>
          <w:b w:val="0"/>
        </w:rPr>
        <w:t>&lt;RepeatBlock-By&gt;&lt;Members&gt;</w:t>
      </w:r>
      <w:r w:rsidRPr="00A539A5">
        <w:t>Şerban Dimitrie Sturdza, Dick Erixon</w:t>
      </w:r>
      <w:r w:rsidRPr="00A539A5">
        <w:rPr>
          <w:rStyle w:val="HideTWBExt"/>
          <w:b w:val="0"/>
        </w:rPr>
        <w:t>&lt;/Members&gt;</w:t>
      </w:r>
    </w:p>
    <w:p w14:paraId="7E69C84F" w14:textId="77777777" w:rsidR="00A80361" w:rsidRPr="00A539A5" w:rsidRDefault="00A80361" w:rsidP="00A80361">
      <w:pPr>
        <w:pStyle w:val="NormalBold"/>
      </w:pPr>
      <w:r w:rsidRPr="00A539A5">
        <w:rPr>
          <w:rStyle w:val="HideTWBExt"/>
          <w:b w:val="0"/>
        </w:rPr>
        <w:t>&lt;/RepeatBlock-By&gt;</w:t>
      </w:r>
    </w:p>
    <w:p w14:paraId="3B366D3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208D430" w14:textId="77777777" w:rsidR="00A80361" w:rsidRPr="00A539A5" w:rsidRDefault="00A80361" w:rsidP="00A80361">
      <w:pPr>
        <w:pStyle w:val="NormalBold"/>
      </w:pPr>
      <w:r w:rsidRPr="00A539A5">
        <w:rPr>
          <w:rStyle w:val="HideTWBExt"/>
        </w:rPr>
        <w:t>&lt;Article&gt;</w:t>
      </w:r>
      <w:r w:rsidRPr="00A539A5">
        <w:t>Ziffer 9</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1B3A826" w14:textId="77777777" w:rsidTr="004E1263">
        <w:trPr>
          <w:trHeight w:hRule="exact" w:val="240"/>
          <w:jc w:val="center"/>
        </w:trPr>
        <w:tc>
          <w:tcPr>
            <w:tcW w:w="9752" w:type="dxa"/>
            <w:gridSpan w:val="2"/>
            <w:tcBorders>
              <w:top w:val="nil"/>
              <w:left w:val="nil"/>
              <w:bottom w:val="nil"/>
              <w:right w:val="nil"/>
            </w:tcBorders>
          </w:tcPr>
          <w:p w14:paraId="17C0FCEC" w14:textId="77777777" w:rsidR="00A80361" w:rsidRPr="00A539A5" w:rsidRDefault="00A80361" w:rsidP="004E1263"/>
        </w:tc>
      </w:tr>
      <w:tr w:rsidR="00A80361" w:rsidRPr="00A539A5" w14:paraId="0E893B43" w14:textId="77777777" w:rsidTr="004E1263">
        <w:trPr>
          <w:trHeight w:val="240"/>
          <w:jc w:val="center"/>
        </w:trPr>
        <w:tc>
          <w:tcPr>
            <w:tcW w:w="4876" w:type="dxa"/>
            <w:tcBorders>
              <w:top w:val="nil"/>
              <w:left w:val="nil"/>
              <w:bottom w:val="nil"/>
              <w:right w:val="nil"/>
            </w:tcBorders>
          </w:tcPr>
          <w:p w14:paraId="44469F6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45E3E4F" w14:textId="77777777" w:rsidR="00A80361" w:rsidRPr="00A539A5" w:rsidRDefault="00A80361" w:rsidP="004E1263">
            <w:pPr>
              <w:pStyle w:val="AmColumnHeading"/>
            </w:pPr>
            <w:r w:rsidRPr="00A539A5">
              <w:t>Geänderter Text</w:t>
            </w:r>
          </w:p>
        </w:tc>
      </w:tr>
      <w:tr w:rsidR="00A80361" w:rsidRPr="00A539A5" w14:paraId="0CFCD913" w14:textId="77777777" w:rsidTr="004E1263">
        <w:trPr>
          <w:jc w:val="center"/>
        </w:trPr>
        <w:tc>
          <w:tcPr>
            <w:tcW w:w="4876" w:type="dxa"/>
            <w:tcBorders>
              <w:top w:val="nil"/>
              <w:left w:val="nil"/>
              <w:bottom w:val="nil"/>
              <w:right w:val="nil"/>
            </w:tcBorders>
          </w:tcPr>
          <w:p w14:paraId="41B335A8" w14:textId="77777777" w:rsidR="00A80361" w:rsidRPr="00A539A5" w:rsidRDefault="00A80361" w:rsidP="004E1263">
            <w:pPr>
              <w:pStyle w:val="Normal6a"/>
            </w:pPr>
            <w:r w:rsidRPr="00A539A5">
              <w:t>9.</w:t>
            </w:r>
            <w:r w:rsidRPr="00A539A5">
              <w:tab/>
              <w:t>fordert die Kommission auf, in ihre Leistungsberichterstattung sachdienliche Informationen über die Qualitätssicherung aufzunehmen, die für die Leistungsindikatoren verwendet werden; fordert, dass alle von den Mitgliedstaaten gemeldeten Leistungsdaten einer unabhängigen Überprüfung unterzogen werden, auch durch die nationalen Rechnungsprüfungsorgane und den Rechnungshof, wobei die Ergebnisse dem Parlament zur Verfügung zu stellen sind;</w:t>
            </w:r>
          </w:p>
        </w:tc>
        <w:tc>
          <w:tcPr>
            <w:tcW w:w="4876" w:type="dxa"/>
            <w:tcBorders>
              <w:top w:val="nil"/>
              <w:left w:val="nil"/>
              <w:bottom w:val="nil"/>
              <w:right w:val="nil"/>
            </w:tcBorders>
          </w:tcPr>
          <w:p w14:paraId="131E5057" w14:textId="77777777" w:rsidR="00A80361" w:rsidRPr="00A539A5" w:rsidRDefault="00A80361" w:rsidP="004E1263">
            <w:pPr>
              <w:pStyle w:val="Normal6a"/>
            </w:pPr>
            <w:r w:rsidRPr="00A539A5">
              <w:t>9.</w:t>
            </w:r>
            <w:r w:rsidRPr="00A539A5">
              <w:tab/>
              <w:t>fordert die Kommission auf, in ihre Leistungsberichterstattung sachdienliche Informationen über die Qualitätssicherung aufzunehmen, die für die Leistungsindikatoren verwendet werden</w:t>
            </w:r>
            <w:r w:rsidRPr="00A539A5">
              <w:rPr>
                <w:b/>
                <w:bCs/>
                <w:i/>
                <w:iCs/>
              </w:rPr>
              <w:t>;</w:t>
            </w:r>
            <w:r w:rsidRPr="00A539A5">
              <w:rPr>
                <w:b/>
                <w:i/>
              </w:rPr>
              <w:t xml:space="preserve"> betont, dass Leistungsindikatoren getrennt von politischer Einflussnahme und in Abstimmung mit unabhängigen Sachverständigen, nationalen Prüfbehörden und dem Europäischen Rechnungshof entworfen werden sollten; </w:t>
            </w:r>
            <w:r w:rsidRPr="00A539A5">
              <w:rPr>
                <w:b/>
                <w:bCs/>
                <w:i/>
                <w:iCs/>
              </w:rPr>
              <w:t>betont, dass eine regelmäßige, transparente Überprüfung der Relevanz und Verlässlichkeit von Indikatoren unerlässlich ist, um die Glaubwürdigkeit und das Vertrauen der Öffentlichkeit in die Ausgaben der Union sicherzustellen</w:t>
            </w:r>
            <w:r w:rsidRPr="00A539A5">
              <w:t>; fordert, dass alle von den Mitgliedstaaten gemeldeten Leistungsdaten einer unabhängigen Überprüfung unterzogen werden, auch durch die nationalen Rechnungsprüfungsorgane und den Rechnungshof, wobei die Ergebnisse dem Parlament zur Verfügung zu stellen sind;</w:t>
            </w:r>
          </w:p>
        </w:tc>
      </w:tr>
    </w:tbl>
    <w:p w14:paraId="5B205B9B"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36741DF" w14:textId="77777777" w:rsidR="00A80361" w:rsidRPr="00A539A5" w:rsidRDefault="00A80361" w:rsidP="00A80361">
      <w:r w:rsidRPr="00A539A5">
        <w:rPr>
          <w:rStyle w:val="HideTWBExt"/>
        </w:rPr>
        <w:t>&lt;/Amend&gt;</w:t>
      </w:r>
    </w:p>
    <w:p w14:paraId="569113F8"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56</w:t>
      </w:r>
      <w:r w:rsidRPr="00A539A5">
        <w:rPr>
          <w:rStyle w:val="HideTWBExt"/>
        </w:rPr>
        <w:t>&lt;/NumAm&gt;</w:t>
      </w:r>
    </w:p>
    <w:p w14:paraId="16B7E2C5"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27835298"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74045F71" w14:textId="77777777" w:rsidR="00A80361" w:rsidRPr="00A539A5" w:rsidRDefault="00A80361" w:rsidP="00A80361">
      <w:pPr>
        <w:pStyle w:val="NormalBold"/>
      </w:pPr>
      <w:r w:rsidRPr="00A539A5">
        <w:rPr>
          <w:rStyle w:val="HideTWBExt"/>
          <w:b w:val="0"/>
        </w:rPr>
        <w:t>&lt;/RepeatBlock-By&gt;</w:t>
      </w:r>
    </w:p>
    <w:p w14:paraId="66CE642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6E591AD" w14:textId="77777777" w:rsidR="00A80361" w:rsidRPr="00A539A5" w:rsidRDefault="00A80361" w:rsidP="00A80361">
      <w:pPr>
        <w:pStyle w:val="NormalBold"/>
      </w:pPr>
      <w:r w:rsidRPr="00A539A5">
        <w:rPr>
          <w:rStyle w:val="HideTWBExt"/>
        </w:rPr>
        <w:t>&lt;Article&gt;</w:t>
      </w:r>
      <w:r w:rsidRPr="00A539A5">
        <w:t>Ziffer 9</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B46C2A4" w14:textId="77777777" w:rsidTr="004E1263">
        <w:trPr>
          <w:trHeight w:hRule="exact" w:val="240"/>
          <w:jc w:val="center"/>
        </w:trPr>
        <w:tc>
          <w:tcPr>
            <w:tcW w:w="9752" w:type="dxa"/>
            <w:gridSpan w:val="2"/>
            <w:tcBorders>
              <w:top w:val="nil"/>
              <w:left w:val="nil"/>
              <w:bottom w:val="nil"/>
              <w:right w:val="nil"/>
            </w:tcBorders>
          </w:tcPr>
          <w:p w14:paraId="00125B57" w14:textId="77777777" w:rsidR="00A80361" w:rsidRPr="00A539A5" w:rsidRDefault="00A80361" w:rsidP="004E1263"/>
        </w:tc>
      </w:tr>
      <w:tr w:rsidR="00A80361" w:rsidRPr="00A539A5" w14:paraId="01CA4EEE" w14:textId="77777777" w:rsidTr="004E1263">
        <w:trPr>
          <w:trHeight w:val="240"/>
          <w:jc w:val="center"/>
        </w:trPr>
        <w:tc>
          <w:tcPr>
            <w:tcW w:w="4876" w:type="dxa"/>
            <w:tcBorders>
              <w:top w:val="nil"/>
              <w:left w:val="nil"/>
              <w:bottom w:val="nil"/>
              <w:right w:val="nil"/>
            </w:tcBorders>
          </w:tcPr>
          <w:p w14:paraId="44A5E399"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B1939C7" w14:textId="77777777" w:rsidR="00A80361" w:rsidRPr="00A539A5" w:rsidRDefault="00A80361" w:rsidP="004E1263">
            <w:pPr>
              <w:pStyle w:val="AmColumnHeading"/>
            </w:pPr>
            <w:r w:rsidRPr="00A539A5">
              <w:t>Geänderter Text</w:t>
            </w:r>
          </w:p>
        </w:tc>
      </w:tr>
      <w:tr w:rsidR="00A80361" w:rsidRPr="00A539A5" w14:paraId="0099A700" w14:textId="77777777" w:rsidTr="004E1263">
        <w:trPr>
          <w:jc w:val="center"/>
        </w:trPr>
        <w:tc>
          <w:tcPr>
            <w:tcW w:w="4876" w:type="dxa"/>
            <w:tcBorders>
              <w:top w:val="nil"/>
              <w:left w:val="nil"/>
              <w:bottom w:val="nil"/>
              <w:right w:val="nil"/>
            </w:tcBorders>
          </w:tcPr>
          <w:p w14:paraId="4942A673" w14:textId="77777777" w:rsidR="00A80361" w:rsidRPr="00A539A5" w:rsidRDefault="00A80361" w:rsidP="004E1263">
            <w:pPr>
              <w:pStyle w:val="Normal6a"/>
            </w:pPr>
            <w:r w:rsidRPr="00A539A5">
              <w:t>9.</w:t>
            </w:r>
            <w:r w:rsidRPr="00A539A5">
              <w:tab/>
              <w:t>fordert die Kommission auf, in ihre Leistungsberichterstattung sachdienliche Informationen über die Qualitätssicherung aufzunehmen, die für die Leistungsindikatoren verwendet werden; fordert, dass alle von den Mitgliedstaaten gemeldeten Leistungsdaten einer unabhängigen Überprüfung unterzogen werden, auch durch die nationalen Rechnungsprüfungsorgane und den Rechnungshof, wobei die Ergebnisse dem Parlament zur Verfügung zu stellen sind;</w:t>
            </w:r>
          </w:p>
        </w:tc>
        <w:tc>
          <w:tcPr>
            <w:tcW w:w="4876" w:type="dxa"/>
            <w:tcBorders>
              <w:top w:val="nil"/>
              <w:left w:val="nil"/>
              <w:bottom w:val="nil"/>
              <w:right w:val="nil"/>
            </w:tcBorders>
          </w:tcPr>
          <w:p w14:paraId="1CF86725" w14:textId="77777777" w:rsidR="00A80361" w:rsidRPr="00A539A5" w:rsidRDefault="00A80361" w:rsidP="004E1263">
            <w:pPr>
              <w:pStyle w:val="Normal6a"/>
            </w:pPr>
            <w:r w:rsidRPr="00A539A5">
              <w:t>9.</w:t>
            </w:r>
            <w:r w:rsidRPr="00A539A5">
              <w:tab/>
              <w:t xml:space="preserve">fordert die Kommission auf, in ihre Leistungsberichterstattung sachdienliche Informationen über die Qualitätssicherung aufzunehmen, die für die Leistungsindikatoren verwendet werden; fordert, dass alle von den Mitgliedstaaten gemeldeten Leistungsdaten einer unabhängigen Überprüfung unterzogen werden, auch durch die nationalen Rechnungsprüfungsorgane und den Rechnungshof, wobei die Ergebnisse dem Parlament zur Verfügung zu stellen sind; </w:t>
            </w:r>
            <w:r w:rsidRPr="00A539A5">
              <w:rPr>
                <w:b/>
                <w:i/>
              </w:rPr>
              <w:t>fordert, dass Überprüfungsberichte und Datensätze unter Wahrung der entsprechenden Vertraulichkeit in einem offenen Format veröffentlicht werden, zu dem Akteure der Zivilgesellschaft und Forschende Zugang erhalten;</w:t>
            </w:r>
          </w:p>
        </w:tc>
      </w:tr>
    </w:tbl>
    <w:p w14:paraId="21A85317"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18853A6" w14:textId="77777777" w:rsidR="00A80361" w:rsidRPr="00B224DC" w:rsidRDefault="00A80361" w:rsidP="00A80361">
      <w:pPr>
        <w:rPr>
          <w:lang w:val="sv-SE"/>
        </w:rPr>
      </w:pPr>
      <w:r w:rsidRPr="00B224DC">
        <w:rPr>
          <w:rStyle w:val="HideTWBExt"/>
          <w:lang w:val="sv-SE"/>
        </w:rPr>
        <w:t>&lt;/Amend&gt;</w:t>
      </w:r>
    </w:p>
    <w:p w14:paraId="5638F794"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57</w:t>
      </w:r>
      <w:r w:rsidRPr="00B224DC">
        <w:rPr>
          <w:rStyle w:val="HideTWBExt"/>
          <w:lang w:val="sv-SE"/>
        </w:rPr>
        <w:t>&lt;/NumAm&gt;</w:t>
      </w:r>
    </w:p>
    <w:p w14:paraId="627EC4ED"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3455A1F9" w14:textId="77777777" w:rsidR="00A80361" w:rsidRPr="00B224DC" w:rsidRDefault="00A80361" w:rsidP="00A80361">
      <w:pPr>
        <w:pStyle w:val="NormalBold"/>
        <w:rPr>
          <w:lang w:val="sv-SE"/>
        </w:rPr>
      </w:pPr>
      <w:r w:rsidRPr="00B224DC">
        <w:rPr>
          <w:rStyle w:val="HideTWBExt"/>
          <w:b w:val="0"/>
          <w:lang w:val="sv-SE"/>
        </w:rPr>
        <w:t>&lt;/RepeatBlock-By&gt;</w:t>
      </w:r>
    </w:p>
    <w:p w14:paraId="54339A2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AAED6E9" w14:textId="77777777" w:rsidR="00A80361" w:rsidRPr="00A539A5" w:rsidRDefault="00A80361" w:rsidP="00A80361">
      <w:pPr>
        <w:pStyle w:val="NormalBold"/>
      </w:pPr>
      <w:r w:rsidRPr="00A539A5">
        <w:rPr>
          <w:rStyle w:val="HideTWBExt"/>
        </w:rPr>
        <w:t>&lt;Article&gt;</w:t>
      </w:r>
      <w:r w:rsidRPr="00A539A5">
        <w:t>Ziffer 9</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85C0C9B" w14:textId="77777777" w:rsidTr="004E1263">
        <w:trPr>
          <w:trHeight w:hRule="exact" w:val="240"/>
          <w:jc w:val="center"/>
        </w:trPr>
        <w:tc>
          <w:tcPr>
            <w:tcW w:w="9752" w:type="dxa"/>
            <w:gridSpan w:val="2"/>
            <w:tcBorders>
              <w:top w:val="nil"/>
              <w:left w:val="nil"/>
              <w:bottom w:val="nil"/>
              <w:right w:val="nil"/>
            </w:tcBorders>
          </w:tcPr>
          <w:p w14:paraId="0077A0AF" w14:textId="77777777" w:rsidR="00A80361" w:rsidRPr="00A539A5" w:rsidRDefault="00A80361" w:rsidP="004E1263"/>
        </w:tc>
      </w:tr>
      <w:tr w:rsidR="00A80361" w:rsidRPr="00A539A5" w14:paraId="35D1FFD3" w14:textId="77777777" w:rsidTr="004E1263">
        <w:trPr>
          <w:trHeight w:val="240"/>
          <w:jc w:val="center"/>
        </w:trPr>
        <w:tc>
          <w:tcPr>
            <w:tcW w:w="4876" w:type="dxa"/>
            <w:tcBorders>
              <w:top w:val="nil"/>
              <w:left w:val="nil"/>
              <w:bottom w:val="nil"/>
              <w:right w:val="nil"/>
            </w:tcBorders>
          </w:tcPr>
          <w:p w14:paraId="4E5C3E2C"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3C9F53D" w14:textId="77777777" w:rsidR="00A80361" w:rsidRPr="00A539A5" w:rsidRDefault="00A80361" w:rsidP="004E1263">
            <w:pPr>
              <w:pStyle w:val="AmColumnHeading"/>
            </w:pPr>
            <w:r w:rsidRPr="00A539A5">
              <w:t>Geänderter Text</w:t>
            </w:r>
          </w:p>
        </w:tc>
      </w:tr>
      <w:tr w:rsidR="00A80361" w:rsidRPr="00A539A5" w14:paraId="43C6A8D5" w14:textId="77777777" w:rsidTr="004E1263">
        <w:trPr>
          <w:jc w:val="center"/>
        </w:trPr>
        <w:tc>
          <w:tcPr>
            <w:tcW w:w="4876" w:type="dxa"/>
            <w:tcBorders>
              <w:top w:val="nil"/>
              <w:left w:val="nil"/>
              <w:bottom w:val="nil"/>
              <w:right w:val="nil"/>
            </w:tcBorders>
          </w:tcPr>
          <w:p w14:paraId="54501340" w14:textId="77777777" w:rsidR="00A80361" w:rsidRPr="00A539A5" w:rsidRDefault="00A80361" w:rsidP="004E1263">
            <w:pPr>
              <w:pStyle w:val="Normal6a"/>
            </w:pPr>
            <w:r w:rsidRPr="00A539A5">
              <w:t>9.</w:t>
            </w:r>
            <w:r w:rsidRPr="00A539A5">
              <w:tab/>
              <w:t xml:space="preserve">fordert die Kommission auf, in ihre Leistungsberichterstattung sachdienliche Informationen über die Qualitätssicherung aufzunehmen, die für die Leistungsindikatoren verwendet werden; fordert, dass </w:t>
            </w:r>
            <w:r w:rsidRPr="00A539A5">
              <w:rPr>
                <w:b/>
                <w:bCs/>
                <w:i/>
                <w:iCs/>
              </w:rPr>
              <w:t>alle</w:t>
            </w:r>
            <w:r w:rsidRPr="00A539A5">
              <w:t xml:space="preserve"> von den Mitgliedstaaten gemeldeten Leistungsdaten einer unabhängigen Überprüfung unterzogen werden, auch durch die nationalen Rechnungsprüfungsorgane und den Rechnungshof, wobei die Ergebnisse dem Parlament zur Verfügung zu stellen sind;</w:t>
            </w:r>
          </w:p>
        </w:tc>
        <w:tc>
          <w:tcPr>
            <w:tcW w:w="4876" w:type="dxa"/>
            <w:tcBorders>
              <w:top w:val="nil"/>
              <w:left w:val="nil"/>
              <w:bottom w:val="nil"/>
              <w:right w:val="nil"/>
            </w:tcBorders>
          </w:tcPr>
          <w:p w14:paraId="1EFF50AC" w14:textId="77777777" w:rsidR="00A80361" w:rsidRPr="00A539A5" w:rsidRDefault="00A80361" w:rsidP="004E1263">
            <w:pPr>
              <w:pStyle w:val="Normal6a"/>
            </w:pPr>
            <w:r w:rsidRPr="00A539A5">
              <w:t>9.</w:t>
            </w:r>
            <w:r w:rsidRPr="00A539A5">
              <w:tab/>
              <w:t xml:space="preserve">fordert die Kommission auf, in ihre Leistungsberichterstattung sachdienliche Informationen über die Qualitätssicherung aufzunehmen, die für die Leistungsindikatoren verwendet werden; fordert, dass </w:t>
            </w:r>
            <w:r w:rsidRPr="00A539A5">
              <w:rPr>
                <w:b/>
                <w:bCs/>
                <w:i/>
                <w:iCs/>
              </w:rPr>
              <w:t>die</w:t>
            </w:r>
            <w:r w:rsidRPr="00A539A5">
              <w:t xml:space="preserve"> von den Mitgliedstaaten gemeldeten Leistungsdaten einer unabhängigen Überprüfung unterzogen werden, auch durch die nationalen Rechnungsprüfungsorgane und den Rechnungshof, wobei die Ergebnisse dem Parlament zur Verfügung zu stellen sind;</w:t>
            </w:r>
          </w:p>
        </w:tc>
      </w:tr>
    </w:tbl>
    <w:p w14:paraId="3747BEC2"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66DE7F9" w14:textId="77777777" w:rsidR="00A80361" w:rsidRPr="00A539A5" w:rsidRDefault="00A80361" w:rsidP="00A80361">
      <w:r w:rsidRPr="00A539A5">
        <w:rPr>
          <w:rStyle w:val="HideTWBExt"/>
        </w:rPr>
        <w:t>&lt;/Amend&gt;</w:t>
      </w:r>
    </w:p>
    <w:p w14:paraId="0E5AFF4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58</w:t>
      </w:r>
      <w:r w:rsidRPr="00A539A5">
        <w:rPr>
          <w:rStyle w:val="HideTWBExt"/>
        </w:rPr>
        <w:t>&lt;/NumAm&gt;</w:t>
      </w:r>
    </w:p>
    <w:p w14:paraId="540047AB" w14:textId="77777777" w:rsidR="00A80361" w:rsidRPr="00A539A5" w:rsidRDefault="00A80361" w:rsidP="00A80361">
      <w:pPr>
        <w:pStyle w:val="NormalBold"/>
      </w:pPr>
      <w:r w:rsidRPr="00A539A5">
        <w:rPr>
          <w:rStyle w:val="HideTWBExt"/>
          <w:b w:val="0"/>
        </w:rPr>
        <w:t>&lt;RepeatBlock-By&gt;&lt;Members&gt;</w:t>
      </w:r>
      <w:r w:rsidRPr="00A539A5">
        <w:t>Eero Heinäluoma</w:t>
      </w:r>
      <w:r w:rsidRPr="00A539A5">
        <w:rPr>
          <w:rStyle w:val="HideTWBExt"/>
          <w:b w:val="0"/>
        </w:rPr>
        <w:t>&lt;/Members&gt;</w:t>
      </w:r>
    </w:p>
    <w:p w14:paraId="29CA5525" w14:textId="77777777" w:rsidR="00A80361" w:rsidRPr="00A539A5" w:rsidRDefault="00A80361" w:rsidP="00A80361">
      <w:pPr>
        <w:pStyle w:val="NormalBold"/>
      </w:pPr>
      <w:r w:rsidRPr="00A539A5">
        <w:rPr>
          <w:rStyle w:val="HideTWBExt"/>
          <w:b w:val="0"/>
        </w:rPr>
        <w:t>&lt;/RepeatBlock-By&gt;</w:t>
      </w:r>
    </w:p>
    <w:p w14:paraId="5231471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781A868" w14:textId="77777777" w:rsidR="00A80361" w:rsidRPr="00A539A5" w:rsidRDefault="00A80361" w:rsidP="00A80361">
      <w:pPr>
        <w:pStyle w:val="NormalBold"/>
      </w:pPr>
      <w:r w:rsidRPr="00A539A5">
        <w:rPr>
          <w:rStyle w:val="HideTWBExt"/>
        </w:rPr>
        <w:t>&lt;Article&gt;</w:t>
      </w:r>
      <w:r w:rsidRPr="00A539A5">
        <w:t>Ziffer 9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1AB4D3C" w14:textId="77777777" w:rsidTr="004E1263">
        <w:trPr>
          <w:trHeight w:hRule="exact" w:val="240"/>
          <w:jc w:val="center"/>
        </w:trPr>
        <w:tc>
          <w:tcPr>
            <w:tcW w:w="9752" w:type="dxa"/>
            <w:gridSpan w:val="2"/>
            <w:tcBorders>
              <w:top w:val="nil"/>
              <w:left w:val="nil"/>
              <w:bottom w:val="nil"/>
              <w:right w:val="nil"/>
            </w:tcBorders>
          </w:tcPr>
          <w:p w14:paraId="54267034" w14:textId="77777777" w:rsidR="00A80361" w:rsidRPr="00A539A5" w:rsidRDefault="00A80361" w:rsidP="004E1263"/>
        </w:tc>
      </w:tr>
      <w:tr w:rsidR="00A80361" w:rsidRPr="00A539A5" w14:paraId="6909A6F9" w14:textId="77777777" w:rsidTr="004E1263">
        <w:trPr>
          <w:trHeight w:val="240"/>
          <w:jc w:val="center"/>
        </w:trPr>
        <w:tc>
          <w:tcPr>
            <w:tcW w:w="4876" w:type="dxa"/>
            <w:tcBorders>
              <w:top w:val="nil"/>
              <w:left w:val="nil"/>
              <w:bottom w:val="nil"/>
              <w:right w:val="nil"/>
            </w:tcBorders>
          </w:tcPr>
          <w:p w14:paraId="03BEE88B"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DEBC5A2" w14:textId="77777777" w:rsidR="00A80361" w:rsidRPr="00A539A5" w:rsidRDefault="00A80361" w:rsidP="004E1263">
            <w:pPr>
              <w:pStyle w:val="AmColumnHeading"/>
            </w:pPr>
            <w:r w:rsidRPr="00A539A5">
              <w:t>Geänderter Text</w:t>
            </w:r>
          </w:p>
        </w:tc>
      </w:tr>
      <w:tr w:rsidR="00A80361" w:rsidRPr="00A539A5" w14:paraId="5F722F0F" w14:textId="77777777" w:rsidTr="004E1263">
        <w:trPr>
          <w:jc w:val="center"/>
        </w:trPr>
        <w:tc>
          <w:tcPr>
            <w:tcW w:w="4876" w:type="dxa"/>
            <w:tcBorders>
              <w:top w:val="nil"/>
              <w:left w:val="nil"/>
              <w:bottom w:val="nil"/>
              <w:right w:val="nil"/>
            </w:tcBorders>
          </w:tcPr>
          <w:p w14:paraId="32579778" w14:textId="77777777" w:rsidR="00A80361" w:rsidRPr="00A539A5" w:rsidRDefault="00A80361" w:rsidP="004E1263">
            <w:pPr>
              <w:pStyle w:val="Normal6a"/>
            </w:pPr>
          </w:p>
        </w:tc>
        <w:tc>
          <w:tcPr>
            <w:tcW w:w="4876" w:type="dxa"/>
            <w:tcBorders>
              <w:top w:val="nil"/>
              <w:left w:val="nil"/>
              <w:bottom w:val="nil"/>
              <w:right w:val="nil"/>
            </w:tcBorders>
          </w:tcPr>
          <w:p w14:paraId="655A977B" w14:textId="77777777" w:rsidR="00A80361" w:rsidRPr="00A539A5" w:rsidRDefault="00A80361" w:rsidP="004E1263">
            <w:pPr>
              <w:pStyle w:val="Normal6a"/>
            </w:pPr>
            <w:r w:rsidRPr="00A539A5">
              <w:rPr>
                <w:b/>
                <w:i/>
              </w:rPr>
              <w:t>9a.</w:t>
            </w:r>
            <w:r w:rsidRPr="00A539A5">
              <w:tab/>
            </w:r>
            <w:r w:rsidRPr="00A539A5">
              <w:rPr>
                <w:b/>
                <w:i/>
              </w:rPr>
              <w:t>vertritt die Ansicht, dass die Rechtsstaatlichkeit eine Grundvoraussetzung für die Stärkung der Wettbewerbsfähigkeit der EU ist; betont, dass Beeinträchtigungen der Rechtsstaatlichkeit sich nachteilig auf das Vertrauen von Anlegern und Verbrauchern sowie die Integrität des Binnenmarkts auswirken, wie im Bericht der Kommission über die Rechtsstaatlichkeit 2025 festgestellt wurde; ist daher der Ansicht, dass in den Leistungsrahmen für den EU-Haushalt auch Indikatoren im Zusammenhang mit der Rechtsstaatlichkeit aufgenommen werden sollten, darunter die Funktionsfähigkeit des Justizsystems, die Korruptionsbekämpfung sowie wirksame Kontrollmechanismen, die zu Rechtssicherheit und einem berechenbaren Umfeld für Unternehmen beitragen, in dem sie agieren können;</w:t>
            </w:r>
          </w:p>
        </w:tc>
      </w:tr>
    </w:tbl>
    <w:p w14:paraId="3A84497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0021240" w14:textId="77777777" w:rsidR="00A80361" w:rsidRPr="00A539A5" w:rsidRDefault="00A80361" w:rsidP="00A80361">
      <w:r w:rsidRPr="00A539A5">
        <w:rPr>
          <w:rStyle w:val="HideTWBExt"/>
        </w:rPr>
        <w:t>&lt;/Amend&gt;</w:t>
      </w:r>
    </w:p>
    <w:p w14:paraId="3DF717E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59</w:t>
      </w:r>
      <w:r w:rsidRPr="00A539A5">
        <w:rPr>
          <w:rStyle w:val="HideTWBExt"/>
        </w:rPr>
        <w:t>&lt;/NumAm&gt;</w:t>
      </w:r>
    </w:p>
    <w:p w14:paraId="4B5D19CA"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4DB3338C" w14:textId="77777777" w:rsidR="00A80361" w:rsidRPr="00A539A5" w:rsidRDefault="00A80361" w:rsidP="00A80361">
      <w:pPr>
        <w:pStyle w:val="NormalBold"/>
      </w:pPr>
      <w:r w:rsidRPr="00A539A5">
        <w:rPr>
          <w:rStyle w:val="HideTWBExt"/>
          <w:b w:val="0"/>
        </w:rPr>
        <w:t>&lt;/RepeatBlock-By&gt;</w:t>
      </w:r>
    </w:p>
    <w:p w14:paraId="6ECD618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823E99C" w14:textId="77777777" w:rsidR="00A80361" w:rsidRPr="00A539A5" w:rsidRDefault="00A80361" w:rsidP="00A80361">
      <w:pPr>
        <w:pStyle w:val="NormalBold"/>
      </w:pPr>
      <w:r w:rsidRPr="00A539A5">
        <w:rPr>
          <w:rStyle w:val="HideTWBExt"/>
        </w:rPr>
        <w:t>&lt;Article&gt;</w:t>
      </w:r>
      <w:r w:rsidRPr="00A539A5">
        <w:t>Ziffer 9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99D4DE9" w14:textId="77777777" w:rsidTr="004E1263">
        <w:trPr>
          <w:trHeight w:hRule="exact" w:val="240"/>
          <w:jc w:val="center"/>
        </w:trPr>
        <w:tc>
          <w:tcPr>
            <w:tcW w:w="9752" w:type="dxa"/>
            <w:gridSpan w:val="2"/>
            <w:tcBorders>
              <w:top w:val="nil"/>
              <w:left w:val="nil"/>
              <w:bottom w:val="nil"/>
              <w:right w:val="nil"/>
            </w:tcBorders>
          </w:tcPr>
          <w:p w14:paraId="74C5F6E3" w14:textId="77777777" w:rsidR="00A80361" w:rsidRPr="00A539A5" w:rsidRDefault="00A80361" w:rsidP="004E1263"/>
        </w:tc>
      </w:tr>
      <w:tr w:rsidR="00A80361" w:rsidRPr="00A539A5" w14:paraId="7D40CC8D" w14:textId="77777777" w:rsidTr="004E1263">
        <w:trPr>
          <w:trHeight w:val="240"/>
          <w:jc w:val="center"/>
        </w:trPr>
        <w:tc>
          <w:tcPr>
            <w:tcW w:w="4876" w:type="dxa"/>
            <w:tcBorders>
              <w:top w:val="nil"/>
              <w:left w:val="nil"/>
              <w:bottom w:val="nil"/>
              <w:right w:val="nil"/>
            </w:tcBorders>
          </w:tcPr>
          <w:p w14:paraId="52C2CFC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6A9702B" w14:textId="77777777" w:rsidR="00A80361" w:rsidRPr="00A539A5" w:rsidRDefault="00A80361" w:rsidP="004E1263">
            <w:pPr>
              <w:pStyle w:val="AmColumnHeading"/>
            </w:pPr>
            <w:r w:rsidRPr="00A539A5">
              <w:t>Geänderter Text</w:t>
            </w:r>
          </w:p>
        </w:tc>
      </w:tr>
      <w:tr w:rsidR="00A80361" w:rsidRPr="00A539A5" w14:paraId="468C35F9" w14:textId="77777777" w:rsidTr="004E1263">
        <w:trPr>
          <w:jc w:val="center"/>
        </w:trPr>
        <w:tc>
          <w:tcPr>
            <w:tcW w:w="4876" w:type="dxa"/>
            <w:tcBorders>
              <w:top w:val="nil"/>
              <w:left w:val="nil"/>
              <w:bottom w:val="nil"/>
              <w:right w:val="nil"/>
            </w:tcBorders>
          </w:tcPr>
          <w:p w14:paraId="39F4407F" w14:textId="77777777" w:rsidR="00A80361" w:rsidRPr="00A539A5" w:rsidRDefault="00A80361" w:rsidP="004E1263">
            <w:pPr>
              <w:pStyle w:val="Normal6a"/>
            </w:pPr>
          </w:p>
        </w:tc>
        <w:tc>
          <w:tcPr>
            <w:tcW w:w="4876" w:type="dxa"/>
            <w:tcBorders>
              <w:top w:val="nil"/>
              <w:left w:val="nil"/>
              <w:bottom w:val="nil"/>
              <w:right w:val="nil"/>
            </w:tcBorders>
          </w:tcPr>
          <w:p w14:paraId="6A5B2AF7" w14:textId="77777777" w:rsidR="00A80361" w:rsidRPr="00A539A5" w:rsidRDefault="00A80361" w:rsidP="004E1263">
            <w:pPr>
              <w:pStyle w:val="Normal6a"/>
            </w:pPr>
            <w:r w:rsidRPr="00A539A5">
              <w:rPr>
                <w:b/>
                <w:i/>
              </w:rPr>
              <w:t>9a.</w:t>
            </w:r>
            <w:r w:rsidRPr="00A539A5">
              <w:tab/>
            </w:r>
            <w:r w:rsidRPr="00A539A5">
              <w:rPr>
                <w:b/>
                <w:i/>
              </w:rPr>
              <w:t>fordert die Kommission nachdrücklich auf, die Fortführung von Programmen, denen der Europäische Rechnungshof eine unzureichende Wirksamkeit oder schwerwiegende Mängel bei der Berichterstattung über die Auswirkungen bescheinigt hat, regelmäßig zu überprüfen; fordert, dass Mittel gegebenenfalls auf effizientere Maßnahmen umverteilt oder per Steuerentlastung an die Bürger zurückgezahlt werden;</w:t>
            </w:r>
          </w:p>
        </w:tc>
      </w:tr>
    </w:tbl>
    <w:p w14:paraId="0BFF6F0C"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153CDD0" w14:textId="77777777" w:rsidR="00A80361" w:rsidRPr="00A539A5" w:rsidRDefault="00A80361" w:rsidP="00A80361">
      <w:r w:rsidRPr="00A539A5">
        <w:rPr>
          <w:rStyle w:val="HideTWBExt"/>
        </w:rPr>
        <w:t>&lt;/Amend&gt;</w:t>
      </w:r>
    </w:p>
    <w:p w14:paraId="4EEA0FF3"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60</w:t>
      </w:r>
      <w:r w:rsidRPr="00A539A5">
        <w:rPr>
          <w:rStyle w:val="HideTWBExt"/>
        </w:rPr>
        <w:t>&lt;/NumAm&gt;</w:t>
      </w:r>
    </w:p>
    <w:p w14:paraId="0472BDF0"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40ED5FCD"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6D811D7A" w14:textId="77777777" w:rsidR="00A80361" w:rsidRPr="00A539A5" w:rsidRDefault="00A80361" w:rsidP="00A80361">
      <w:pPr>
        <w:pStyle w:val="NormalBold"/>
      </w:pPr>
      <w:r w:rsidRPr="00A539A5">
        <w:rPr>
          <w:rStyle w:val="HideTWBExt"/>
          <w:b w:val="0"/>
        </w:rPr>
        <w:t>&lt;/RepeatBlock-By&gt;</w:t>
      </w:r>
    </w:p>
    <w:p w14:paraId="0D54C1A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7956ED9" w14:textId="77777777" w:rsidR="00A80361" w:rsidRPr="00A539A5" w:rsidRDefault="00A80361" w:rsidP="00A80361">
      <w:pPr>
        <w:pStyle w:val="NormalBold"/>
      </w:pPr>
      <w:r w:rsidRPr="00A539A5">
        <w:rPr>
          <w:rStyle w:val="HideTWBExt"/>
        </w:rPr>
        <w:t>&lt;Article&gt;</w:t>
      </w:r>
      <w:r w:rsidRPr="00A539A5">
        <w:t>Ziffer 9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90C0220" w14:textId="77777777" w:rsidTr="004E1263">
        <w:trPr>
          <w:trHeight w:hRule="exact" w:val="240"/>
          <w:jc w:val="center"/>
        </w:trPr>
        <w:tc>
          <w:tcPr>
            <w:tcW w:w="9752" w:type="dxa"/>
            <w:gridSpan w:val="2"/>
            <w:tcBorders>
              <w:top w:val="nil"/>
              <w:left w:val="nil"/>
              <w:bottom w:val="nil"/>
              <w:right w:val="nil"/>
            </w:tcBorders>
          </w:tcPr>
          <w:p w14:paraId="0ACA2C23" w14:textId="77777777" w:rsidR="00A80361" w:rsidRPr="00A539A5" w:rsidRDefault="00A80361" w:rsidP="004E1263"/>
        </w:tc>
      </w:tr>
      <w:tr w:rsidR="00A80361" w:rsidRPr="00A539A5" w14:paraId="612D807E" w14:textId="77777777" w:rsidTr="004E1263">
        <w:trPr>
          <w:trHeight w:val="240"/>
          <w:jc w:val="center"/>
        </w:trPr>
        <w:tc>
          <w:tcPr>
            <w:tcW w:w="4876" w:type="dxa"/>
            <w:tcBorders>
              <w:top w:val="nil"/>
              <w:left w:val="nil"/>
              <w:bottom w:val="nil"/>
              <w:right w:val="nil"/>
            </w:tcBorders>
          </w:tcPr>
          <w:p w14:paraId="2CBA3D1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FC5C542" w14:textId="77777777" w:rsidR="00A80361" w:rsidRPr="00A539A5" w:rsidRDefault="00A80361" w:rsidP="004E1263">
            <w:pPr>
              <w:pStyle w:val="AmColumnHeading"/>
            </w:pPr>
            <w:r w:rsidRPr="00A539A5">
              <w:t>Geänderter Text</w:t>
            </w:r>
          </w:p>
        </w:tc>
      </w:tr>
      <w:tr w:rsidR="00A80361" w:rsidRPr="00A539A5" w14:paraId="4B1697E6" w14:textId="77777777" w:rsidTr="004E1263">
        <w:trPr>
          <w:jc w:val="center"/>
        </w:trPr>
        <w:tc>
          <w:tcPr>
            <w:tcW w:w="4876" w:type="dxa"/>
            <w:tcBorders>
              <w:top w:val="nil"/>
              <w:left w:val="nil"/>
              <w:bottom w:val="nil"/>
              <w:right w:val="nil"/>
            </w:tcBorders>
          </w:tcPr>
          <w:p w14:paraId="29A74402" w14:textId="77777777" w:rsidR="00A80361" w:rsidRPr="00A539A5" w:rsidRDefault="00A80361" w:rsidP="004E1263">
            <w:pPr>
              <w:pStyle w:val="Normal6a"/>
            </w:pPr>
          </w:p>
        </w:tc>
        <w:tc>
          <w:tcPr>
            <w:tcW w:w="4876" w:type="dxa"/>
            <w:tcBorders>
              <w:top w:val="nil"/>
              <w:left w:val="nil"/>
              <w:bottom w:val="nil"/>
              <w:right w:val="nil"/>
            </w:tcBorders>
          </w:tcPr>
          <w:p w14:paraId="10E8B93A" w14:textId="77777777" w:rsidR="00A80361" w:rsidRPr="00A539A5" w:rsidRDefault="00A80361" w:rsidP="004E1263">
            <w:pPr>
              <w:pStyle w:val="Normal6a"/>
            </w:pPr>
            <w:r w:rsidRPr="00A539A5">
              <w:rPr>
                <w:b/>
                <w:i/>
              </w:rPr>
              <w:t>9a.</w:t>
            </w:r>
            <w:r w:rsidRPr="00A539A5">
              <w:tab/>
            </w:r>
            <w:r w:rsidRPr="00A539A5">
              <w:rPr>
                <w:b/>
                <w:i/>
              </w:rPr>
              <w:t>betont, dass ein wirksames Leistungsmanagement die Achtung der Rechtsstaatlichkeit und den Schutz der finanziellen Interessen der EU voraussetzt; weist darauf hin, dass bei anhaltenden gravierenden Mängeln in den Kontrollsystemen die Zahlungen ausgesetzt werden und Finanzkorrekturen erfolgen müssen;</w:t>
            </w:r>
          </w:p>
        </w:tc>
      </w:tr>
    </w:tbl>
    <w:p w14:paraId="3CCE246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4B565E33" w14:textId="77777777" w:rsidR="00A80361" w:rsidRPr="00A539A5" w:rsidRDefault="00A80361" w:rsidP="00A80361">
      <w:r w:rsidRPr="00A539A5">
        <w:rPr>
          <w:rStyle w:val="HideTWBExt"/>
        </w:rPr>
        <w:t>&lt;/Amend&gt;</w:t>
      </w:r>
    </w:p>
    <w:p w14:paraId="212917D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61</w:t>
      </w:r>
      <w:r w:rsidRPr="00A539A5">
        <w:rPr>
          <w:rStyle w:val="HideTWBExt"/>
        </w:rPr>
        <w:t>&lt;/NumAm&gt;</w:t>
      </w:r>
    </w:p>
    <w:p w14:paraId="408584CD"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5D448E8D" w14:textId="77777777" w:rsidR="00A80361" w:rsidRPr="00A539A5" w:rsidRDefault="00A80361" w:rsidP="00A80361">
      <w:pPr>
        <w:pStyle w:val="NormalBold"/>
      </w:pPr>
      <w:r w:rsidRPr="00A539A5">
        <w:rPr>
          <w:rStyle w:val="HideTWBExt"/>
          <w:b w:val="0"/>
        </w:rPr>
        <w:t>&lt;/RepeatBlock-By&gt;</w:t>
      </w:r>
    </w:p>
    <w:p w14:paraId="2A1DAE8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FBC91A9" w14:textId="77777777" w:rsidR="00A80361" w:rsidRPr="00A539A5" w:rsidRDefault="00A80361" w:rsidP="00A80361">
      <w:pPr>
        <w:pStyle w:val="NormalBold"/>
      </w:pPr>
      <w:r w:rsidRPr="00A539A5">
        <w:rPr>
          <w:rStyle w:val="HideTWBExt"/>
        </w:rPr>
        <w:t>&lt;Article&gt;</w:t>
      </w:r>
      <w:r w:rsidRPr="00A539A5">
        <w:t>Ziffer 10</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26CB09A" w14:textId="77777777" w:rsidTr="004E1263">
        <w:trPr>
          <w:trHeight w:hRule="exact" w:val="240"/>
          <w:jc w:val="center"/>
        </w:trPr>
        <w:tc>
          <w:tcPr>
            <w:tcW w:w="9752" w:type="dxa"/>
            <w:gridSpan w:val="2"/>
            <w:tcBorders>
              <w:top w:val="nil"/>
              <w:left w:val="nil"/>
              <w:bottom w:val="nil"/>
              <w:right w:val="nil"/>
            </w:tcBorders>
          </w:tcPr>
          <w:p w14:paraId="102CD178" w14:textId="77777777" w:rsidR="00A80361" w:rsidRPr="00A539A5" w:rsidRDefault="00A80361" w:rsidP="004E1263"/>
        </w:tc>
      </w:tr>
      <w:tr w:rsidR="00A80361" w:rsidRPr="00A539A5" w14:paraId="5EBE2F82" w14:textId="77777777" w:rsidTr="004E1263">
        <w:trPr>
          <w:trHeight w:val="240"/>
          <w:jc w:val="center"/>
        </w:trPr>
        <w:tc>
          <w:tcPr>
            <w:tcW w:w="4876" w:type="dxa"/>
            <w:tcBorders>
              <w:top w:val="nil"/>
              <w:left w:val="nil"/>
              <w:bottom w:val="nil"/>
              <w:right w:val="nil"/>
            </w:tcBorders>
          </w:tcPr>
          <w:p w14:paraId="3EBFCCC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F1FB70C" w14:textId="77777777" w:rsidR="00A80361" w:rsidRPr="00A539A5" w:rsidRDefault="00A80361" w:rsidP="004E1263">
            <w:pPr>
              <w:pStyle w:val="AmColumnHeading"/>
            </w:pPr>
            <w:r w:rsidRPr="00A539A5">
              <w:t>Geänderter Text</w:t>
            </w:r>
          </w:p>
        </w:tc>
      </w:tr>
      <w:tr w:rsidR="00A80361" w:rsidRPr="00A539A5" w14:paraId="70CC9052" w14:textId="77777777" w:rsidTr="004E1263">
        <w:trPr>
          <w:jc w:val="center"/>
        </w:trPr>
        <w:tc>
          <w:tcPr>
            <w:tcW w:w="4876" w:type="dxa"/>
            <w:tcBorders>
              <w:top w:val="nil"/>
              <w:left w:val="nil"/>
              <w:bottom w:val="nil"/>
              <w:right w:val="nil"/>
            </w:tcBorders>
          </w:tcPr>
          <w:p w14:paraId="41317A80" w14:textId="77777777" w:rsidR="00A80361" w:rsidRPr="00A539A5" w:rsidRDefault="00A80361" w:rsidP="004E1263">
            <w:pPr>
              <w:pStyle w:val="Normal6a"/>
            </w:pPr>
            <w:r w:rsidRPr="00A539A5">
              <w:t>10.</w:t>
            </w:r>
            <w:r w:rsidRPr="00A539A5">
              <w:tab/>
              <w:t>weist darauf hin, dass die EU im Draghi-Bericht aufgefordert wird, tiefgreifende Reformen zur Steigerung der Wettbewerbsfähigkeit durchzuführen,</w:t>
            </w:r>
            <w:r w:rsidRPr="00A539A5">
              <w:rPr>
                <w:b/>
                <w:bCs/>
                <w:i/>
                <w:iCs/>
              </w:rPr>
              <w:t xml:space="preserve">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w:t>
            </w:r>
            <w:r w:rsidRPr="00A539A5">
              <w:rPr>
                <w:b/>
                <w:i/>
              </w:rPr>
              <w:t xml:space="preserve"> </w:t>
            </w:r>
            <w:r w:rsidRPr="00A539A5">
              <w:rPr>
                <w:b/>
                <w:bCs/>
                <w:i/>
                <w:iCs/>
              </w:rPr>
              <w:t xml:space="preserve">ist in diesem Zusammenhang der Auffassung, dass ein solider Leistungsrahmen von wesentlicher Bedeutung ist, um die Fortschritte verfolgen und die </w:t>
            </w:r>
            <w:r w:rsidRPr="00A539A5">
              <w:t>Auswirkungen</w:t>
            </w:r>
            <w:r w:rsidRPr="00A539A5">
              <w:rPr>
                <w:b/>
                <w:bCs/>
                <w:i/>
                <w:iCs/>
              </w:rPr>
              <w:t xml:space="preserve"> messen zu können</w:t>
            </w:r>
            <w:r w:rsidRPr="00A539A5">
              <w:t>;</w:t>
            </w:r>
          </w:p>
        </w:tc>
        <w:tc>
          <w:tcPr>
            <w:tcW w:w="4876" w:type="dxa"/>
            <w:tcBorders>
              <w:top w:val="nil"/>
              <w:left w:val="nil"/>
              <w:bottom w:val="nil"/>
              <w:right w:val="nil"/>
            </w:tcBorders>
          </w:tcPr>
          <w:p w14:paraId="22354609" w14:textId="77777777" w:rsidR="00A80361" w:rsidRPr="00A539A5" w:rsidRDefault="00A80361" w:rsidP="004E1263">
            <w:pPr>
              <w:pStyle w:val="Normal6a"/>
            </w:pPr>
            <w:r w:rsidRPr="00A539A5">
              <w:t>10.</w:t>
            </w:r>
            <w:r w:rsidRPr="00A539A5">
              <w:tab/>
              <w:t xml:space="preserve">weist darauf hin, dass die EU im Draghi-Bericht aufgefordert wird, tiefgreifende Reformen zur Steigerung der Wettbewerbsfähigkeit durchzuführen, </w:t>
            </w:r>
            <w:r w:rsidRPr="00A539A5">
              <w:rPr>
                <w:b/>
                <w:bCs/>
                <w:i/>
                <w:iCs/>
              </w:rPr>
              <w:t>wobei die Wirksamkeit der Ausgaben und die Messung der Ergebnisse Vorrang bei der Umsetzung haben müssen</w:t>
            </w:r>
            <w:r w:rsidRPr="00A539A5">
              <w:rPr>
                <w:b/>
                <w:i/>
              </w:rPr>
              <w:t xml:space="preserve">; weist darauf hin, dass jeder ausgegebene Euro wirksam eingesetzt werden muss; </w:t>
            </w:r>
            <w:r w:rsidRPr="00A539A5">
              <w:rPr>
                <w:b/>
                <w:bCs/>
                <w:i/>
                <w:iCs/>
              </w:rPr>
              <w:t>betont, dass im Einklang mit den Grundsätzen der Sparsamkeit, Effizienz und Wirksamkeit EU-geförderte Projekte streng nach den messbaren</w:t>
            </w:r>
            <w:r w:rsidRPr="00A539A5">
              <w:t xml:space="preserve"> Auswirkungen </w:t>
            </w:r>
            <w:r w:rsidRPr="00A539A5">
              <w:rPr>
                <w:b/>
                <w:bCs/>
                <w:i/>
                <w:iCs/>
              </w:rPr>
              <w:t>und zu erwartender Rendite ausgewählt werden müssen</w:t>
            </w:r>
            <w:r w:rsidRPr="00A539A5">
              <w:t>;</w:t>
            </w:r>
          </w:p>
        </w:tc>
      </w:tr>
    </w:tbl>
    <w:p w14:paraId="72C99DC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BB81080" w14:textId="77777777" w:rsidR="00A80361" w:rsidRPr="00A539A5" w:rsidRDefault="00A80361" w:rsidP="00A80361">
      <w:r w:rsidRPr="00A539A5">
        <w:rPr>
          <w:rStyle w:val="HideTWBExt"/>
        </w:rPr>
        <w:t>&lt;/Amend&gt;</w:t>
      </w:r>
    </w:p>
    <w:p w14:paraId="22FE8B9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62</w:t>
      </w:r>
      <w:r w:rsidRPr="00A539A5">
        <w:rPr>
          <w:rStyle w:val="HideTWBExt"/>
        </w:rPr>
        <w:t>&lt;/NumAm&gt;</w:t>
      </w:r>
    </w:p>
    <w:p w14:paraId="1A3EFADA" w14:textId="77777777" w:rsidR="00A80361" w:rsidRPr="00A539A5" w:rsidRDefault="00A80361" w:rsidP="00A80361">
      <w:pPr>
        <w:pStyle w:val="NormalBold"/>
      </w:pPr>
      <w:r w:rsidRPr="00A539A5">
        <w:rPr>
          <w:rStyle w:val="HideTWBExt"/>
          <w:b w:val="0"/>
        </w:rPr>
        <w:t>&lt;RepeatBlock-By&gt;&lt;Members&gt;</w:t>
      </w:r>
      <w:r w:rsidRPr="00A539A5">
        <w:t>Arno Bausemer</w:t>
      </w:r>
      <w:r w:rsidRPr="00A539A5">
        <w:rPr>
          <w:rStyle w:val="HideTWBExt"/>
          <w:b w:val="0"/>
        </w:rPr>
        <w:t>&lt;/Members&gt;</w:t>
      </w:r>
    </w:p>
    <w:p w14:paraId="7D2A377C" w14:textId="77777777" w:rsidR="00A80361" w:rsidRPr="00A539A5" w:rsidRDefault="00A80361" w:rsidP="00A80361">
      <w:pPr>
        <w:pStyle w:val="NormalBold"/>
      </w:pPr>
      <w:r w:rsidRPr="00A539A5">
        <w:rPr>
          <w:rStyle w:val="HideTWBExt"/>
          <w:b w:val="0"/>
        </w:rPr>
        <w:t>&lt;/RepeatBlock-By&gt;</w:t>
      </w:r>
    </w:p>
    <w:p w14:paraId="579F9C6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13F640C" w14:textId="77777777" w:rsidR="00A80361" w:rsidRPr="00A539A5" w:rsidRDefault="00A80361" w:rsidP="00A80361">
      <w:pPr>
        <w:pStyle w:val="NormalBold"/>
      </w:pPr>
      <w:r w:rsidRPr="00A539A5">
        <w:rPr>
          <w:rStyle w:val="HideTWBExt"/>
        </w:rPr>
        <w:t>&lt;Article&gt;</w:t>
      </w:r>
      <w:r w:rsidRPr="00A539A5">
        <w:t>Ziffer 10</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E4E3797" w14:textId="77777777" w:rsidTr="004E1263">
        <w:trPr>
          <w:trHeight w:hRule="exact" w:val="240"/>
          <w:jc w:val="center"/>
        </w:trPr>
        <w:tc>
          <w:tcPr>
            <w:tcW w:w="9752" w:type="dxa"/>
            <w:gridSpan w:val="2"/>
            <w:tcBorders>
              <w:top w:val="nil"/>
              <w:left w:val="nil"/>
              <w:bottom w:val="nil"/>
              <w:right w:val="nil"/>
            </w:tcBorders>
          </w:tcPr>
          <w:p w14:paraId="17EDF149" w14:textId="77777777" w:rsidR="00A80361" w:rsidRPr="00A539A5" w:rsidRDefault="00A80361" w:rsidP="004E1263"/>
        </w:tc>
      </w:tr>
      <w:tr w:rsidR="00A80361" w:rsidRPr="00A539A5" w14:paraId="7C63FA6C" w14:textId="77777777" w:rsidTr="004E1263">
        <w:trPr>
          <w:trHeight w:val="240"/>
          <w:jc w:val="center"/>
        </w:trPr>
        <w:tc>
          <w:tcPr>
            <w:tcW w:w="4876" w:type="dxa"/>
            <w:tcBorders>
              <w:top w:val="nil"/>
              <w:left w:val="nil"/>
              <w:bottom w:val="nil"/>
              <w:right w:val="nil"/>
            </w:tcBorders>
          </w:tcPr>
          <w:p w14:paraId="39B76CE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CDAAE77" w14:textId="77777777" w:rsidR="00A80361" w:rsidRPr="00A539A5" w:rsidRDefault="00A80361" w:rsidP="004E1263">
            <w:pPr>
              <w:pStyle w:val="AmColumnHeading"/>
            </w:pPr>
            <w:r w:rsidRPr="00A539A5">
              <w:t>Geänderter Text</w:t>
            </w:r>
          </w:p>
        </w:tc>
      </w:tr>
      <w:tr w:rsidR="00A80361" w:rsidRPr="00A539A5" w14:paraId="20E4EE9D" w14:textId="77777777" w:rsidTr="004E1263">
        <w:trPr>
          <w:jc w:val="center"/>
        </w:trPr>
        <w:tc>
          <w:tcPr>
            <w:tcW w:w="4876" w:type="dxa"/>
            <w:tcBorders>
              <w:top w:val="nil"/>
              <w:left w:val="nil"/>
              <w:bottom w:val="nil"/>
              <w:right w:val="nil"/>
            </w:tcBorders>
          </w:tcPr>
          <w:p w14:paraId="228AF05B" w14:textId="77777777" w:rsidR="00A80361" w:rsidRPr="00A539A5" w:rsidRDefault="00A80361" w:rsidP="004E1263">
            <w:pPr>
              <w:pStyle w:val="Normal6a"/>
            </w:pPr>
            <w:r w:rsidRPr="00A539A5">
              <w:t>10.</w:t>
            </w:r>
            <w:r w:rsidRPr="00A539A5">
              <w:tab/>
              <w:t>weist darauf hin, dass die EU im Draghi-Bericht aufgefordert wird, tiefgreifende Reformen zur Steigerung der Wettbewerbsfähigkeit durchzuführen,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w:t>
            </w:r>
          </w:p>
        </w:tc>
        <w:tc>
          <w:tcPr>
            <w:tcW w:w="4876" w:type="dxa"/>
            <w:tcBorders>
              <w:top w:val="nil"/>
              <w:left w:val="nil"/>
              <w:bottom w:val="nil"/>
              <w:right w:val="nil"/>
            </w:tcBorders>
          </w:tcPr>
          <w:p w14:paraId="473394EC" w14:textId="77777777" w:rsidR="00A80361" w:rsidRPr="00A539A5" w:rsidRDefault="00A80361" w:rsidP="004E1263">
            <w:pPr>
              <w:pStyle w:val="Normal6a"/>
            </w:pPr>
            <w:r w:rsidRPr="00A539A5">
              <w:t>10.</w:t>
            </w:r>
            <w:r w:rsidRPr="00A539A5">
              <w:tab/>
              <w:t xml:space="preserve">weist darauf hin, dass die EU im Draghi-Bericht aufgefordert wird, tiefgreifende Reformen zur Steigerung der Wettbewerbsfähigkeit durchzuführen,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 </w:t>
            </w:r>
            <w:r w:rsidRPr="00A539A5">
              <w:rPr>
                <w:b/>
                <w:i/>
              </w:rPr>
              <w:t>unterstreicht, dass Leistungsindikatoren objektiv, messbar und frei von politischer und ideologischer Voreingenommenheit sein müssen, damit die Bewertung von EU-Programmen auf überprüfbaren Fakten beruht und nicht durch spezifische politische Agenden beeinflusst wird;</w:t>
            </w:r>
          </w:p>
        </w:tc>
      </w:tr>
    </w:tbl>
    <w:p w14:paraId="09A2BE74"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{DE}</w:t>
      </w:r>
      <w:r w:rsidRPr="00A539A5">
        <w:t>de</w:t>
      </w:r>
      <w:r w:rsidRPr="00A539A5">
        <w:rPr>
          <w:rStyle w:val="HideTWBExt"/>
        </w:rPr>
        <w:t>&lt;/Original&gt;</w:t>
      </w:r>
    </w:p>
    <w:p w14:paraId="43710B35" w14:textId="77777777" w:rsidR="00A80361" w:rsidRPr="00A539A5" w:rsidRDefault="00A80361" w:rsidP="00A80361">
      <w:r w:rsidRPr="00A539A5">
        <w:rPr>
          <w:rStyle w:val="HideTWBExt"/>
        </w:rPr>
        <w:t>&lt;/Amend&gt;</w:t>
      </w:r>
    </w:p>
    <w:p w14:paraId="1699EA1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63</w:t>
      </w:r>
      <w:r w:rsidRPr="00A539A5">
        <w:rPr>
          <w:rStyle w:val="HideTWBExt"/>
        </w:rPr>
        <w:t>&lt;/NumAm&gt;</w:t>
      </w:r>
    </w:p>
    <w:p w14:paraId="29B76288"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7B4BC8E1" w14:textId="77777777" w:rsidR="00A80361" w:rsidRPr="00A539A5" w:rsidRDefault="00A80361" w:rsidP="00A80361">
      <w:pPr>
        <w:pStyle w:val="NormalBold"/>
      </w:pPr>
      <w:r w:rsidRPr="00A539A5">
        <w:rPr>
          <w:rStyle w:val="HideTWBExt"/>
          <w:b w:val="0"/>
        </w:rPr>
        <w:t>&lt;/RepeatBlock-By&gt;</w:t>
      </w:r>
    </w:p>
    <w:p w14:paraId="256658E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26D3E74" w14:textId="77777777" w:rsidR="00A80361" w:rsidRPr="00A539A5" w:rsidRDefault="00A80361" w:rsidP="00A80361">
      <w:pPr>
        <w:pStyle w:val="NormalBold"/>
      </w:pPr>
      <w:r w:rsidRPr="00A539A5">
        <w:rPr>
          <w:rStyle w:val="HideTWBExt"/>
        </w:rPr>
        <w:t>&lt;Article&gt;</w:t>
      </w:r>
      <w:r w:rsidRPr="00A539A5">
        <w:t>Ziffer 10</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4055A24" w14:textId="77777777" w:rsidTr="004E1263">
        <w:trPr>
          <w:trHeight w:hRule="exact" w:val="240"/>
          <w:jc w:val="center"/>
        </w:trPr>
        <w:tc>
          <w:tcPr>
            <w:tcW w:w="9752" w:type="dxa"/>
            <w:gridSpan w:val="2"/>
            <w:tcBorders>
              <w:top w:val="nil"/>
              <w:left w:val="nil"/>
              <w:bottom w:val="nil"/>
              <w:right w:val="nil"/>
            </w:tcBorders>
          </w:tcPr>
          <w:p w14:paraId="1401CC3F" w14:textId="77777777" w:rsidR="00A80361" w:rsidRPr="00A539A5" w:rsidRDefault="00A80361" w:rsidP="004E1263"/>
        </w:tc>
      </w:tr>
      <w:tr w:rsidR="00A80361" w:rsidRPr="00A539A5" w14:paraId="7BC2EB3D" w14:textId="77777777" w:rsidTr="004E1263">
        <w:trPr>
          <w:trHeight w:val="240"/>
          <w:jc w:val="center"/>
        </w:trPr>
        <w:tc>
          <w:tcPr>
            <w:tcW w:w="4876" w:type="dxa"/>
            <w:tcBorders>
              <w:top w:val="nil"/>
              <w:left w:val="nil"/>
              <w:bottom w:val="nil"/>
              <w:right w:val="nil"/>
            </w:tcBorders>
          </w:tcPr>
          <w:p w14:paraId="7C5FD4F7"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37A0949" w14:textId="77777777" w:rsidR="00A80361" w:rsidRPr="00A539A5" w:rsidRDefault="00A80361" w:rsidP="004E1263">
            <w:pPr>
              <w:pStyle w:val="AmColumnHeading"/>
            </w:pPr>
            <w:r w:rsidRPr="00A539A5">
              <w:t>Geänderter Text</w:t>
            </w:r>
          </w:p>
        </w:tc>
      </w:tr>
      <w:tr w:rsidR="00A80361" w:rsidRPr="00A539A5" w14:paraId="682166BD" w14:textId="77777777" w:rsidTr="004E1263">
        <w:trPr>
          <w:jc w:val="center"/>
        </w:trPr>
        <w:tc>
          <w:tcPr>
            <w:tcW w:w="4876" w:type="dxa"/>
            <w:tcBorders>
              <w:top w:val="nil"/>
              <w:left w:val="nil"/>
              <w:bottom w:val="nil"/>
              <w:right w:val="nil"/>
            </w:tcBorders>
          </w:tcPr>
          <w:p w14:paraId="7FC78C6D" w14:textId="77777777" w:rsidR="00A80361" w:rsidRPr="00A539A5" w:rsidRDefault="00A80361" w:rsidP="004E1263">
            <w:pPr>
              <w:pStyle w:val="Normal6a"/>
            </w:pPr>
            <w:r w:rsidRPr="00A539A5">
              <w:t>10.</w:t>
            </w:r>
            <w:r w:rsidRPr="00A539A5">
              <w:tab/>
              <w:t>weist darauf hin, dass die EU im Draghi-Bericht aufgefordert wird, tiefgreifende Reformen zur Steigerung der Wettbewerbsfähigkeit durchzuführen, wobei der Schwerpunkt auf Innovation</w:t>
            </w:r>
            <w:r w:rsidRPr="00A539A5">
              <w:rPr>
                <w:b/>
                <w:bCs/>
                <w:i/>
                <w:iCs/>
              </w:rPr>
              <w:t>,</w:t>
            </w:r>
            <w:r w:rsidRPr="00A539A5">
              <w:t xml:space="preserve"> </w:t>
            </w:r>
            <w:r w:rsidRPr="00A539A5">
              <w:rPr>
                <w:b/>
                <w:bCs/>
                <w:i/>
                <w:iCs/>
              </w:rPr>
              <w:t>Dekarbonisierung</w:t>
            </w:r>
            <w:r w:rsidRPr="00A539A5">
              <w:t xml:space="preserve"> und Verteidigung liegen sollte, und fordert massive Investitionen in strategische Branchen wie </w:t>
            </w:r>
            <w:r w:rsidRPr="00A539A5">
              <w:rPr>
                <w:b/>
                <w:bCs/>
                <w:i/>
                <w:iCs/>
              </w:rPr>
              <w:t>grüne Energie,</w:t>
            </w:r>
            <w:r w:rsidRPr="00A539A5">
              <w:t xml:space="preserv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w:t>
            </w:r>
          </w:p>
        </w:tc>
        <w:tc>
          <w:tcPr>
            <w:tcW w:w="4876" w:type="dxa"/>
            <w:tcBorders>
              <w:top w:val="nil"/>
              <w:left w:val="nil"/>
              <w:bottom w:val="nil"/>
              <w:right w:val="nil"/>
            </w:tcBorders>
          </w:tcPr>
          <w:p w14:paraId="256328CF" w14:textId="77777777" w:rsidR="00A80361" w:rsidRPr="00A539A5" w:rsidRDefault="00A80361" w:rsidP="004E1263">
            <w:pPr>
              <w:pStyle w:val="Normal6a"/>
            </w:pPr>
            <w:r w:rsidRPr="00A539A5">
              <w:t>10.</w:t>
            </w:r>
            <w:r w:rsidRPr="00A539A5">
              <w:tab/>
              <w:t>weist darauf hin, dass die EU im Draghi-Bericht aufgefordert wird, tiefgreifende Reformen zur Steigerung der Wettbewerbsfähigkeit durchzuführen, wobei der Schwerpunkt auf Innovation und Verteidigung liegen sollte, und fordert massive Investitionen in strategische Branchen wie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w:t>
            </w:r>
          </w:p>
        </w:tc>
      </w:tr>
    </w:tbl>
    <w:p w14:paraId="646F3CD2"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A7D2E2A" w14:textId="77777777" w:rsidR="00A80361" w:rsidRPr="00A539A5" w:rsidRDefault="00A80361" w:rsidP="00A80361">
      <w:r w:rsidRPr="00A539A5">
        <w:rPr>
          <w:rStyle w:val="HideTWBExt"/>
        </w:rPr>
        <w:t>&lt;/Amend&gt;</w:t>
      </w:r>
    </w:p>
    <w:p w14:paraId="7B46F21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64</w:t>
      </w:r>
      <w:r w:rsidRPr="00A539A5">
        <w:rPr>
          <w:rStyle w:val="HideTWBExt"/>
        </w:rPr>
        <w:t>&lt;/NumAm&gt;</w:t>
      </w:r>
    </w:p>
    <w:p w14:paraId="6BC1E3C5" w14:textId="77777777" w:rsidR="00A80361" w:rsidRPr="00A539A5" w:rsidRDefault="00A80361" w:rsidP="00A80361">
      <w:pPr>
        <w:pStyle w:val="NormalBold"/>
      </w:pPr>
      <w:r w:rsidRPr="00A539A5">
        <w:rPr>
          <w:rStyle w:val="HideTWBExt"/>
          <w:b w:val="0"/>
        </w:rPr>
        <w:t>&lt;RepeatBlock-By&gt;&lt;Members&gt;</w:t>
      </w:r>
      <w:r w:rsidRPr="00A539A5">
        <w:t>Pasquale Tridico</w:t>
      </w:r>
      <w:r w:rsidRPr="00A539A5">
        <w:rPr>
          <w:rStyle w:val="HideTWBExt"/>
          <w:b w:val="0"/>
        </w:rPr>
        <w:t>&lt;/Members&gt;</w:t>
      </w:r>
    </w:p>
    <w:p w14:paraId="084BFC2C" w14:textId="77777777" w:rsidR="00A80361" w:rsidRPr="00A539A5" w:rsidRDefault="00A80361" w:rsidP="00A80361">
      <w:pPr>
        <w:pStyle w:val="NormalBold"/>
      </w:pPr>
      <w:r w:rsidRPr="00A539A5">
        <w:rPr>
          <w:rStyle w:val="HideTWBExt"/>
          <w:b w:val="0"/>
        </w:rPr>
        <w:t>&lt;/RepeatBlock-By&gt;</w:t>
      </w:r>
    </w:p>
    <w:p w14:paraId="6615E45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0E6054B" w14:textId="77777777" w:rsidR="00A80361" w:rsidRPr="00A539A5" w:rsidRDefault="00A80361" w:rsidP="00A80361">
      <w:pPr>
        <w:pStyle w:val="NormalBold"/>
      </w:pPr>
      <w:r w:rsidRPr="00A539A5">
        <w:rPr>
          <w:rStyle w:val="HideTWBExt"/>
        </w:rPr>
        <w:t>&lt;Article&gt;</w:t>
      </w:r>
      <w:r w:rsidRPr="00A539A5">
        <w:t>Ziffer 10</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A7683DB" w14:textId="77777777" w:rsidTr="004E1263">
        <w:trPr>
          <w:trHeight w:hRule="exact" w:val="240"/>
          <w:jc w:val="center"/>
        </w:trPr>
        <w:tc>
          <w:tcPr>
            <w:tcW w:w="9752" w:type="dxa"/>
            <w:gridSpan w:val="2"/>
            <w:tcBorders>
              <w:top w:val="nil"/>
              <w:left w:val="nil"/>
              <w:bottom w:val="nil"/>
              <w:right w:val="nil"/>
            </w:tcBorders>
          </w:tcPr>
          <w:p w14:paraId="4365FBB7" w14:textId="77777777" w:rsidR="00A80361" w:rsidRPr="00A539A5" w:rsidRDefault="00A80361" w:rsidP="004E1263"/>
        </w:tc>
      </w:tr>
      <w:tr w:rsidR="00A80361" w:rsidRPr="00A539A5" w14:paraId="10905D9E" w14:textId="77777777" w:rsidTr="004E1263">
        <w:trPr>
          <w:trHeight w:val="240"/>
          <w:jc w:val="center"/>
        </w:trPr>
        <w:tc>
          <w:tcPr>
            <w:tcW w:w="4876" w:type="dxa"/>
            <w:tcBorders>
              <w:top w:val="nil"/>
              <w:left w:val="nil"/>
              <w:bottom w:val="nil"/>
              <w:right w:val="nil"/>
            </w:tcBorders>
          </w:tcPr>
          <w:p w14:paraId="6FAD435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4FE730B" w14:textId="77777777" w:rsidR="00A80361" w:rsidRPr="00A539A5" w:rsidRDefault="00A80361" w:rsidP="004E1263">
            <w:pPr>
              <w:pStyle w:val="AmColumnHeading"/>
            </w:pPr>
            <w:r w:rsidRPr="00A539A5">
              <w:t>Geänderter Text</w:t>
            </w:r>
          </w:p>
        </w:tc>
      </w:tr>
      <w:tr w:rsidR="00A80361" w:rsidRPr="00A539A5" w14:paraId="35570B6C" w14:textId="77777777" w:rsidTr="004E1263">
        <w:trPr>
          <w:jc w:val="center"/>
        </w:trPr>
        <w:tc>
          <w:tcPr>
            <w:tcW w:w="4876" w:type="dxa"/>
            <w:tcBorders>
              <w:top w:val="nil"/>
              <w:left w:val="nil"/>
              <w:bottom w:val="nil"/>
              <w:right w:val="nil"/>
            </w:tcBorders>
          </w:tcPr>
          <w:p w14:paraId="0D642A1A" w14:textId="77777777" w:rsidR="00A80361" w:rsidRPr="00A539A5" w:rsidRDefault="00A80361" w:rsidP="004E1263">
            <w:pPr>
              <w:pStyle w:val="Normal6a"/>
            </w:pPr>
            <w:r w:rsidRPr="00A539A5">
              <w:t>10.</w:t>
            </w:r>
            <w:r w:rsidRPr="00A539A5">
              <w:tab/>
              <w:t>weist darauf hin, dass die EU im Draghi-Bericht aufgefordert wird, tiefgreifende Reformen zur Steigerung der Wettbewerbsfähigkeit durchzuführen, wobei der Schwerpunkt auf Innovation</w:t>
            </w:r>
            <w:r w:rsidRPr="00A539A5">
              <w:rPr>
                <w:b/>
                <w:bCs/>
                <w:i/>
                <w:iCs/>
              </w:rPr>
              <w:t>,</w:t>
            </w:r>
            <w:r w:rsidRPr="00A539A5">
              <w:t xml:space="preserve"> Dekarbonisierung </w:t>
            </w:r>
            <w:r w:rsidRPr="00A539A5">
              <w:rPr>
                <w:b/>
                <w:bCs/>
                <w:i/>
                <w:iCs/>
              </w:rPr>
              <w:t>und Verteidigung</w:t>
            </w:r>
            <w:r w:rsidRPr="00A539A5">
              <w:t xml:space="preserve">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w:t>
            </w:r>
          </w:p>
        </w:tc>
        <w:tc>
          <w:tcPr>
            <w:tcW w:w="4876" w:type="dxa"/>
            <w:tcBorders>
              <w:top w:val="nil"/>
              <w:left w:val="nil"/>
              <w:bottom w:val="nil"/>
              <w:right w:val="nil"/>
            </w:tcBorders>
          </w:tcPr>
          <w:p w14:paraId="56AFE7A8" w14:textId="77777777" w:rsidR="00A80361" w:rsidRPr="00A539A5" w:rsidRDefault="00A80361" w:rsidP="004E1263">
            <w:pPr>
              <w:pStyle w:val="Normal6a"/>
            </w:pPr>
            <w:r w:rsidRPr="00A539A5">
              <w:t>10.</w:t>
            </w:r>
            <w:r w:rsidRPr="00A539A5">
              <w:tab/>
              <w:t xml:space="preserve">weist darauf hin, dass die EU im Draghi-Bericht aufgefordert wird, tiefgreifende Reformen zur Steigerung der Wettbewerbsfähigkeit durchzuführen, wobei der Schwerpunkt auf Innovation </w:t>
            </w:r>
            <w:r w:rsidRPr="00A539A5">
              <w:rPr>
                <w:b/>
                <w:bCs/>
                <w:i/>
                <w:iCs/>
              </w:rPr>
              <w:t>und</w:t>
            </w:r>
            <w:r w:rsidRPr="00A539A5">
              <w:t xml:space="preserve"> Dekarbonisierung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von wesentlicher Bedeutung ist, um die Fortschritte verfolgen und die Auswirkungen messen zu können;</w:t>
            </w:r>
          </w:p>
        </w:tc>
      </w:tr>
    </w:tbl>
    <w:p w14:paraId="675DFD95"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1BD624AF" w14:textId="77777777" w:rsidR="00A80361" w:rsidRPr="00B224DC" w:rsidRDefault="00A80361" w:rsidP="00A80361">
      <w:pPr>
        <w:rPr>
          <w:lang w:val="sv-SE"/>
        </w:rPr>
      </w:pPr>
      <w:r w:rsidRPr="00B224DC">
        <w:rPr>
          <w:rStyle w:val="HideTWBExt"/>
          <w:lang w:val="sv-SE"/>
        </w:rPr>
        <w:t>&lt;/Amend&gt;</w:t>
      </w:r>
    </w:p>
    <w:p w14:paraId="6A7939F5"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65</w:t>
      </w:r>
      <w:r w:rsidRPr="00B224DC">
        <w:rPr>
          <w:rStyle w:val="HideTWBExt"/>
          <w:lang w:val="sv-SE"/>
        </w:rPr>
        <w:t>&lt;/NumAm&gt;</w:t>
      </w:r>
    </w:p>
    <w:p w14:paraId="47B15115"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78806DBD" w14:textId="77777777" w:rsidR="00A80361" w:rsidRPr="00B224DC" w:rsidRDefault="00A80361" w:rsidP="00A80361">
      <w:pPr>
        <w:pStyle w:val="NormalBold"/>
        <w:rPr>
          <w:lang w:val="sv-SE"/>
        </w:rPr>
      </w:pPr>
      <w:r w:rsidRPr="00B224DC">
        <w:rPr>
          <w:rStyle w:val="HideTWBExt"/>
          <w:b w:val="0"/>
          <w:lang w:val="sv-SE"/>
        </w:rPr>
        <w:t>&lt;/RepeatBlock-By&gt;</w:t>
      </w:r>
    </w:p>
    <w:p w14:paraId="71FEE71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AF3574F" w14:textId="77777777" w:rsidR="00A80361" w:rsidRPr="00A539A5" w:rsidRDefault="00A80361" w:rsidP="00A80361">
      <w:pPr>
        <w:pStyle w:val="NormalBold"/>
      </w:pPr>
      <w:r w:rsidRPr="00A539A5">
        <w:rPr>
          <w:rStyle w:val="HideTWBExt"/>
        </w:rPr>
        <w:t>&lt;Article&gt;</w:t>
      </w:r>
      <w:r w:rsidRPr="00A539A5">
        <w:t>Ziffer 10</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6C8BBB4" w14:textId="77777777" w:rsidTr="004E1263">
        <w:trPr>
          <w:trHeight w:hRule="exact" w:val="240"/>
          <w:jc w:val="center"/>
        </w:trPr>
        <w:tc>
          <w:tcPr>
            <w:tcW w:w="9752" w:type="dxa"/>
            <w:gridSpan w:val="2"/>
            <w:tcBorders>
              <w:top w:val="nil"/>
              <w:left w:val="nil"/>
              <w:bottom w:val="nil"/>
              <w:right w:val="nil"/>
            </w:tcBorders>
          </w:tcPr>
          <w:p w14:paraId="44694D56" w14:textId="77777777" w:rsidR="00A80361" w:rsidRPr="00A539A5" w:rsidRDefault="00A80361" w:rsidP="004E1263"/>
        </w:tc>
      </w:tr>
      <w:tr w:rsidR="00A80361" w:rsidRPr="00A539A5" w14:paraId="1D03B138" w14:textId="77777777" w:rsidTr="004E1263">
        <w:trPr>
          <w:trHeight w:val="240"/>
          <w:jc w:val="center"/>
        </w:trPr>
        <w:tc>
          <w:tcPr>
            <w:tcW w:w="4876" w:type="dxa"/>
            <w:tcBorders>
              <w:top w:val="nil"/>
              <w:left w:val="nil"/>
              <w:bottom w:val="nil"/>
              <w:right w:val="nil"/>
            </w:tcBorders>
          </w:tcPr>
          <w:p w14:paraId="2DD5AB9A"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9250A29" w14:textId="77777777" w:rsidR="00A80361" w:rsidRPr="00A539A5" w:rsidRDefault="00A80361" w:rsidP="004E1263">
            <w:pPr>
              <w:pStyle w:val="AmColumnHeading"/>
            </w:pPr>
            <w:r w:rsidRPr="00A539A5">
              <w:t>Geänderter Text</w:t>
            </w:r>
          </w:p>
        </w:tc>
      </w:tr>
      <w:tr w:rsidR="00A80361" w:rsidRPr="00A539A5" w14:paraId="4BA195C5" w14:textId="77777777" w:rsidTr="004E1263">
        <w:trPr>
          <w:jc w:val="center"/>
        </w:trPr>
        <w:tc>
          <w:tcPr>
            <w:tcW w:w="4876" w:type="dxa"/>
            <w:tcBorders>
              <w:top w:val="nil"/>
              <w:left w:val="nil"/>
              <w:bottom w:val="nil"/>
              <w:right w:val="nil"/>
            </w:tcBorders>
          </w:tcPr>
          <w:p w14:paraId="31B28198" w14:textId="77777777" w:rsidR="00A80361" w:rsidRPr="00A539A5" w:rsidRDefault="00A80361" w:rsidP="004E1263">
            <w:pPr>
              <w:pStyle w:val="Normal6a"/>
            </w:pPr>
            <w:r w:rsidRPr="00A539A5">
              <w:t>10.</w:t>
            </w:r>
            <w:r w:rsidRPr="00A539A5">
              <w:tab/>
              <w:t xml:space="preserve">weist darauf hin, dass die EU im Draghi-Bericht aufgefordert wird, tiefgreifende Reformen zur Steigerung der Wettbewerbsfähigkeit durchzuführen,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von wesentlicher Bedeutung </w:t>
            </w:r>
            <w:r w:rsidRPr="00A539A5">
              <w:rPr>
                <w:b/>
                <w:bCs/>
                <w:i/>
                <w:iCs/>
              </w:rPr>
              <w:t>ist</w:t>
            </w:r>
            <w:r w:rsidRPr="00A539A5">
              <w:t xml:space="preserve">, </w:t>
            </w:r>
            <w:r w:rsidRPr="00A539A5">
              <w:rPr>
                <w:b/>
                <w:i/>
              </w:rPr>
              <w:t>um</w:t>
            </w:r>
            <w:r w:rsidRPr="00A539A5">
              <w:t xml:space="preserve"> die Fortschritte verfolgen und die Auswirkungen messen zu können;</w:t>
            </w:r>
          </w:p>
        </w:tc>
        <w:tc>
          <w:tcPr>
            <w:tcW w:w="4876" w:type="dxa"/>
            <w:tcBorders>
              <w:top w:val="nil"/>
              <w:left w:val="nil"/>
              <w:bottom w:val="nil"/>
              <w:right w:val="nil"/>
            </w:tcBorders>
          </w:tcPr>
          <w:p w14:paraId="28226C4D" w14:textId="77777777" w:rsidR="00A80361" w:rsidRPr="00A539A5" w:rsidRDefault="00A80361" w:rsidP="004E1263">
            <w:pPr>
              <w:pStyle w:val="Normal6a"/>
            </w:pPr>
            <w:r w:rsidRPr="00A539A5">
              <w:t>10.</w:t>
            </w:r>
            <w:r w:rsidRPr="00A539A5">
              <w:tab/>
              <w:t xml:space="preserve">weist darauf hin, dass die EU im Draghi-Bericht aufgefordert wird, tiefgreifende Reformen zur Steigerung der Wettbewerbsfähigkeit durchzuführen,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w:t>
            </w:r>
            <w:r w:rsidRPr="00A539A5">
              <w:rPr>
                <w:b/>
                <w:bCs/>
                <w:i/>
                <w:iCs/>
              </w:rPr>
              <w:t>und ein Indikatorensystem</w:t>
            </w:r>
            <w:r w:rsidRPr="00A539A5">
              <w:t xml:space="preserve"> von wesentlicher Bedeutung </w:t>
            </w:r>
            <w:r w:rsidRPr="00A539A5">
              <w:rPr>
                <w:b/>
                <w:bCs/>
                <w:i/>
                <w:iCs/>
              </w:rPr>
              <w:t>sind</w:t>
            </w:r>
            <w:r w:rsidRPr="00A539A5">
              <w:t xml:space="preserve">, </w:t>
            </w:r>
            <w:r w:rsidRPr="00A539A5">
              <w:rPr>
                <w:b/>
                <w:i/>
              </w:rPr>
              <w:t>wenn es darum geht,</w:t>
            </w:r>
            <w:r w:rsidRPr="00A539A5">
              <w:t xml:space="preserve"> die Fortschritte verfolgen und die Auswirkungen messen zu können</w:t>
            </w:r>
            <w:r w:rsidRPr="00A539A5">
              <w:rPr>
                <w:b/>
                <w:bCs/>
                <w:i/>
                <w:iCs/>
              </w:rPr>
              <w:t>,</w:t>
            </w:r>
            <w:r w:rsidRPr="00A539A5">
              <w:t xml:space="preserve"> </w:t>
            </w:r>
            <w:r w:rsidRPr="00A539A5">
              <w:rPr>
                <w:b/>
                <w:bCs/>
                <w:i/>
                <w:iCs/>
              </w:rPr>
              <w:t>da</w:t>
            </w:r>
            <w:r w:rsidRPr="00A539A5">
              <w:rPr>
                <w:b/>
                <w:bCs/>
              </w:rPr>
              <w:t xml:space="preserve"> </w:t>
            </w:r>
            <w:r w:rsidRPr="00A539A5">
              <w:rPr>
                <w:b/>
                <w:bCs/>
                <w:i/>
                <w:iCs/>
              </w:rPr>
              <w:t>die Leistung direkt an die Wirtschaftskraft der Europäischen Union geknüpft wird</w:t>
            </w:r>
            <w:r w:rsidRPr="00A539A5">
              <w:t>;</w:t>
            </w:r>
          </w:p>
        </w:tc>
      </w:tr>
    </w:tbl>
    <w:p w14:paraId="10FB919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E0C29D7" w14:textId="77777777" w:rsidR="00A80361" w:rsidRPr="00A539A5" w:rsidRDefault="00A80361" w:rsidP="00A80361">
      <w:r w:rsidRPr="00A539A5">
        <w:rPr>
          <w:rStyle w:val="HideTWBExt"/>
        </w:rPr>
        <w:t>&lt;/Amend&gt;</w:t>
      </w:r>
    </w:p>
    <w:p w14:paraId="7BD4E22B"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66</w:t>
      </w:r>
      <w:r w:rsidRPr="00A539A5">
        <w:rPr>
          <w:rStyle w:val="HideTWBExt"/>
        </w:rPr>
        <w:t>&lt;/NumAm&gt;</w:t>
      </w:r>
    </w:p>
    <w:p w14:paraId="30F57499" w14:textId="77777777" w:rsidR="00A80361" w:rsidRPr="00A539A5" w:rsidRDefault="00A80361" w:rsidP="00A80361">
      <w:pPr>
        <w:pStyle w:val="NormalBold"/>
      </w:pPr>
      <w:r w:rsidRPr="00A539A5">
        <w:rPr>
          <w:rStyle w:val="HideTWBExt"/>
          <w:b w:val="0"/>
        </w:rPr>
        <w:t>&lt;RepeatBlock-By&gt;&lt;Members&gt;</w:t>
      </w:r>
      <w:r w:rsidRPr="00A539A5">
        <w:t>Eero Heinäluoma</w:t>
      </w:r>
      <w:r w:rsidRPr="00A539A5">
        <w:rPr>
          <w:rStyle w:val="HideTWBExt"/>
          <w:b w:val="0"/>
        </w:rPr>
        <w:t>&lt;/Members&gt;</w:t>
      </w:r>
    </w:p>
    <w:p w14:paraId="5386D77D" w14:textId="77777777" w:rsidR="00A80361" w:rsidRPr="00A539A5" w:rsidRDefault="00A80361" w:rsidP="00A80361">
      <w:pPr>
        <w:pStyle w:val="NormalBold"/>
      </w:pPr>
      <w:r w:rsidRPr="00A539A5">
        <w:rPr>
          <w:rStyle w:val="HideTWBExt"/>
          <w:b w:val="0"/>
        </w:rPr>
        <w:t>&lt;/RepeatBlock-By&gt;</w:t>
      </w:r>
    </w:p>
    <w:p w14:paraId="7705C24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2FC19C1" w14:textId="77777777" w:rsidR="00A80361" w:rsidRPr="00A539A5" w:rsidRDefault="00A80361" w:rsidP="00A80361">
      <w:pPr>
        <w:pStyle w:val="NormalBold"/>
      </w:pPr>
      <w:r w:rsidRPr="00A539A5">
        <w:rPr>
          <w:rStyle w:val="HideTWBExt"/>
        </w:rPr>
        <w:t>&lt;Article&gt;</w:t>
      </w:r>
      <w:r w:rsidRPr="00A539A5">
        <w:t>Ziffer 10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A960D96" w14:textId="77777777" w:rsidTr="004E1263">
        <w:trPr>
          <w:trHeight w:hRule="exact" w:val="240"/>
          <w:jc w:val="center"/>
        </w:trPr>
        <w:tc>
          <w:tcPr>
            <w:tcW w:w="9752" w:type="dxa"/>
            <w:gridSpan w:val="2"/>
            <w:tcBorders>
              <w:top w:val="nil"/>
              <w:left w:val="nil"/>
              <w:bottom w:val="nil"/>
              <w:right w:val="nil"/>
            </w:tcBorders>
          </w:tcPr>
          <w:p w14:paraId="0C74DEDA" w14:textId="77777777" w:rsidR="00A80361" w:rsidRPr="00A539A5" w:rsidRDefault="00A80361" w:rsidP="004E1263"/>
        </w:tc>
      </w:tr>
      <w:tr w:rsidR="00A80361" w:rsidRPr="00A539A5" w14:paraId="6101DAF5" w14:textId="77777777" w:rsidTr="004E1263">
        <w:trPr>
          <w:trHeight w:val="240"/>
          <w:jc w:val="center"/>
        </w:trPr>
        <w:tc>
          <w:tcPr>
            <w:tcW w:w="4876" w:type="dxa"/>
            <w:tcBorders>
              <w:top w:val="nil"/>
              <w:left w:val="nil"/>
              <w:bottom w:val="nil"/>
              <w:right w:val="nil"/>
            </w:tcBorders>
          </w:tcPr>
          <w:p w14:paraId="69941CC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2206CFB" w14:textId="77777777" w:rsidR="00A80361" w:rsidRPr="00A539A5" w:rsidRDefault="00A80361" w:rsidP="004E1263">
            <w:pPr>
              <w:pStyle w:val="AmColumnHeading"/>
            </w:pPr>
            <w:r w:rsidRPr="00A539A5">
              <w:t>Geänderter Text</w:t>
            </w:r>
          </w:p>
        </w:tc>
      </w:tr>
      <w:tr w:rsidR="00A80361" w:rsidRPr="00A539A5" w14:paraId="42E766CB" w14:textId="77777777" w:rsidTr="004E1263">
        <w:trPr>
          <w:jc w:val="center"/>
        </w:trPr>
        <w:tc>
          <w:tcPr>
            <w:tcW w:w="4876" w:type="dxa"/>
            <w:tcBorders>
              <w:top w:val="nil"/>
              <w:left w:val="nil"/>
              <w:bottom w:val="nil"/>
              <w:right w:val="nil"/>
            </w:tcBorders>
          </w:tcPr>
          <w:p w14:paraId="1F39D9EC" w14:textId="77777777" w:rsidR="00A80361" w:rsidRPr="00A539A5" w:rsidRDefault="00A80361" w:rsidP="004E1263">
            <w:pPr>
              <w:pStyle w:val="Normal6a"/>
            </w:pPr>
          </w:p>
        </w:tc>
        <w:tc>
          <w:tcPr>
            <w:tcW w:w="4876" w:type="dxa"/>
            <w:tcBorders>
              <w:top w:val="nil"/>
              <w:left w:val="nil"/>
              <w:bottom w:val="nil"/>
              <w:right w:val="nil"/>
            </w:tcBorders>
          </w:tcPr>
          <w:p w14:paraId="096A0250" w14:textId="77777777" w:rsidR="00A80361" w:rsidRPr="00A539A5" w:rsidRDefault="00A80361" w:rsidP="004E1263">
            <w:pPr>
              <w:pStyle w:val="Normal6a"/>
            </w:pPr>
            <w:r w:rsidRPr="00A539A5">
              <w:rPr>
                <w:b/>
                <w:i/>
              </w:rPr>
              <w:t>10a.</w:t>
            </w:r>
            <w:r w:rsidRPr="00A539A5">
              <w:tab/>
            </w:r>
            <w:r w:rsidRPr="00A539A5">
              <w:rPr>
                <w:b/>
                <w:i/>
              </w:rPr>
              <w:t>weist darauf hin, dass im Draghi-Bericht hervorgehoben wird, dass Exzellenz in Forschung und Innovation von grundlegender Bedeutung für die Wettbewerbsfähigkeit der EU ist und dass es innerhalb des Forschungs- und Innovationssystems der EU, einschließlich des Programms Horizont Europa, nur ein einziges Auswahlkriterium geben sollte, nämlich Exzellenz; bekräftigt in diesem Zusammenhang seinen Standpunkt, dass die Finanzierung von Forschung und Innovation durch den Grundsatz der Exzellenz bestimmt und leistungsorientiert bleiben sollte;</w:t>
            </w:r>
          </w:p>
        </w:tc>
      </w:tr>
    </w:tbl>
    <w:p w14:paraId="425F4845"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C6466B1" w14:textId="77777777" w:rsidR="00A80361" w:rsidRPr="00A539A5" w:rsidRDefault="00A80361" w:rsidP="00A80361">
      <w:r w:rsidRPr="00A539A5">
        <w:rPr>
          <w:rStyle w:val="HideTWBExt"/>
        </w:rPr>
        <w:t>&lt;/Amend&gt;</w:t>
      </w:r>
    </w:p>
    <w:p w14:paraId="01E3004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67</w:t>
      </w:r>
      <w:r w:rsidRPr="00A539A5">
        <w:rPr>
          <w:rStyle w:val="HideTWBExt"/>
        </w:rPr>
        <w:t>&lt;/NumAm&gt;</w:t>
      </w:r>
    </w:p>
    <w:p w14:paraId="7C8EA68A"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0797FAEB" w14:textId="77777777" w:rsidR="00A80361" w:rsidRPr="00A539A5" w:rsidRDefault="00A80361" w:rsidP="00A80361">
      <w:pPr>
        <w:pStyle w:val="NormalBold"/>
      </w:pPr>
      <w:r w:rsidRPr="00A539A5">
        <w:rPr>
          <w:rStyle w:val="HideTWBExt"/>
          <w:b w:val="0"/>
        </w:rPr>
        <w:t>&lt;/RepeatBlock-By&gt;</w:t>
      </w:r>
    </w:p>
    <w:p w14:paraId="6C81BA7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7DAA6A4"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9962D18" w14:textId="77777777" w:rsidTr="004E1263">
        <w:trPr>
          <w:trHeight w:hRule="exact" w:val="240"/>
          <w:jc w:val="center"/>
        </w:trPr>
        <w:tc>
          <w:tcPr>
            <w:tcW w:w="9752" w:type="dxa"/>
            <w:gridSpan w:val="2"/>
            <w:tcBorders>
              <w:top w:val="nil"/>
              <w:left w:val="nil"/>
              <w:bottom w:val="nil"/>
              <w:right w:val="nil"/>
            </w:tcBorders>
          </w:tcPr>
          <w:p w14:paraId="2A37CBE7" w14:textId="77777777" w:rsidR="00A80361" w:rsidRPr="00A539A5" w:rsidRDefault="00A80361" w:rsidP="004E1263"/>
        </w:tc>
      </w:tr>
      <w:tr w:rsidR="00A80361" w:rsidRPr="00A539A5" w14:paraId="6155733B" w14:textId="77777777" w:rsidTr="004E1263">
        <w:trPr>
          <w:trHeight w:val="240"/>
          <w:jc w:val="center"/>
        </w:trPr>
        <w:tc>
          <w:tcPr>
            <w:tcW w:w="4876" w:type="dxa"/>
            <w:tcBorders>
              <w:top w:val="nil"/>
              <w:left w:val="nil"/>
              <w:bottom w:val="nil"/>
              <w:right w:val="nil"/>
            </w:tcBorders>
          </w:tcPr>
          <w:p w14:paraId="514CB2D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675694D" w14:textId="77777777" w:rsidR="00A80361" w:rsidRPr="00A539A5" w:rsidRDefault="00A80361" w:rsidP="004E1263">
            <w:pPr>
              <w:pStyle w:val="AmColumnHeading"/>
            </w:pPr>
            <w:r w:rsidRPr="00A539A5">
              <w:t>Geänderter Text</w:t>
            </w:r>
          </w:p>
        </w:tc>
      </w:tr>
      <w:tr w:rsidR="00A80361" w:rsidRPr="00A539A5" w14:paraId="5D512D44" w14:textId="77777777" w:rsidTr="004E1263">
        <w:trPr>
          <w:jc w:val="center"/>
        </w:trPr>
        <w:tc>
          <w:tcPr>
            <w:tcW w:w="4876" w:type="dxa"/>
            <w:tcBorders>
              <w:top w:val="nil"/>
              <w:left w:val="nil"/>
              <w:bottom w:val="nil"/>
              <w:right w:val="nil"/>
            </w:tcBorders>
          </w:tcPr>
          <w:p w14:paraId="26328A7B"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7BF767AC" w14:textId="77777777" w:rsidR="00A80361" w:rsidRPr="00A539A5" w:rsidRDefault="00A80361" w:rsidP="004E1263">
            <w:pPr>
              <w:pStyle w:val="Normal6a"/>
            </w:pPr>
            <w:r w:rsidRPr="00A539A5">
              <w:t>11.</w:t>
            </w:r>
            <w:r w:rsidRPr="00A539A5">
              <w:tab/>
              <w:t xml:space="preserve">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 </w:t>
            </w:r>
            <w:r w:rsidRPr="00A539A5">
              <w:rPr>
                <w:b/>
                <w:i/>
              </w:rPr>
              <w:t>betont, dass sich ergebnisbasierte Indikatoren statt auf kurzfristige Auszahlungskennzahlen oder politisch definierte Etappenziele eher auf langfristige Verbesserungen in Sachen Wettbewerbsfähigkeit konzentrieren sollten, einschließlich Produktivitätswachstum, Technologieführerschaft, Exportdiversifizierung und Schaffung von nachhaltigen Arbeitsplätzen;</w:t>
            </w:r>
          </w:p>
        </w:tc>
      </w:tr>
    </w:tbl>
    <w:p w14:paraId="0E42663E"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24591884" w14:textId="77777777" w:rsidR="00A80361" w:rsidRPr="00B224DC" w:rsidRDefault="00A80361" w:rsidP="00A80361">
      <w:pPr>
        <w:rPr>
          <w:lang w:val="sv-SE"/>
        </w:rPr>
      </w:pPr>
      <w:r w:rsidRPr="00B224DC">
        <w:rPr>
          <w:rStyle w:val="HideTWBExt"/>
          <w:lang w:val="sv-SE"/>
        </w:rPr>
        <w:t>&lt;/Amend&gt;</w:t>
      </w:r>
    </w:p>
    <w:p w14:paraId="6982D685"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68</w:t>
      </w:r>
      <w:r w:rsidRPr="00B224DC">
        <w:rPr>
          <w:rStyle w:val="HideTWBExt"/>
          <w:lang w:val="sv-SE"/>
        </w:rPr>
        <w:t>&lt;/NumAm&gt;</w:t>
      </w:r>
    </w:p>
    <w:p w14:paraId="5B6C8DB9"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Tomáš Zdechovský</w:t>
      </w:r>
      <w:r w:rsidRPr="00B224DC">
        <w:rPr>
          <w:rStyle w:val="HideTWBExt"/>
          <w:b w:val="0"/>
          <w:lang w:val="sv-SE"/>
        </w:rPr>
        <w:t>&lt;/Members&gt;</w:t>
      </w:r>
    </w:p>
    <w:p w14:paraId="6E85D123" w14:textId="77777777" w:rsidR="00A80361" w:rsidRPr="00B224DC" w:rsidRDefault="00A80361" w:rsidP="00A80361">
      <w:pPr>
        <w:pStyle w:val="NormalBold"/>
        <w:rPr>
          <w:lang w:val="sv-SE"/>
        </w:rPr>
      </w:pPr>
      <w:r w:rsidRPr="00B224DC">
        <w:rPr>
          <w:rStyle w:val="HideTWBExt"/>
          <w:b w:val="0"/>
          <w:lang w:val="sv-SE"/>
        </w:rPr>
        <w:t>&lt;/RepeatBlock-By&gt;</w:t>
      </w:r>
    </w:p>
    <w:p w14:paraId="1EB5313D"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82EBF03"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76EC15D" w14:textId="77777777" w:rsidTr="004E1263">
        <w:trPr>
          <w:trHeight w:hRule="exact" w:val="240"/>
          <w:jc w:val="center"/>
        </w:trPr>
        <w:tc>
          <w:tcPr>
            <w:tcW w:w="9752" w:type="dxa"/>
            <w:gridSpan w:val="2"/>
            <w:tcBorders>
              <w:top w:val="nil"/>
              <w:left w:val="nil"/>
              <w:bottom w:val="nil"/>
              <w:right w:val="nil"/>
            </w:tcBorders>
          </w:tcPr>
          <w:p w14:paraId="2462A55E" w14:textId="77777777" w:rsidR="00A80361" w:rsidRPr="00A539A5" w:rsidRDefault="00A80361" w:rsidP="004E1263"/>
        </w:tc>
      </w:tr>
      <w:tr w:rsidR="00A80361" w:rsidRPr="00A539A5" w14:paraId="27D8130D" w14:textId="77777777" w:rsidTr="004E1263">
        <w:trPr>
          <w:trHeight w:val="240"/>
          <w:jc w:val="center"/>
        </w:trPr>
        <w:tc>
          <w:tcPr>
            <w:tcW w:w="4876" w:type="dxa"/>
            <w:tcBorders>
              <w:top w:val="nil"/>
              <w:left w:val="nil"/>
              <w:bottom w:val="nil"/>
              <w:right w:val="nil"/>
            </w:tcBorders>
          </w:tcPr>
          <w:p w14:paraId="6EFD122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DAE6EA8" w14:textId="77777777" w:rsidR="00A80361" w:rsidRPr="00A539A5" w:rsidRDefault="00A80361" w:rsidP="004E1263">
            <w:pPr>
              <w:pStyle w:val="AmColumnHeading"/>
            </w:pPr>
            <w:r w:rsidRPr="00A539A5">
              <w:t>Geänderter Text</w:t>
            </w:r>
          </w:p>
        </w:tc>
      </w:tr>
      <w:tr w:rsidR="00A80361" w:rsidRPr="00A539A5" w14:paraId="794389DD" w14:textId="77777777" w:rsidTr="004E1263">
        <w:trPr>
          <w:jc w:val="center"/>
        </w:trPr>
        <w:tc>
          <w:tcPr>
            <w:tcW w:w="4876" w:type="dxa"/>
            <w:tcBorders>
              <w:top w:val="nil"/>
              <w:left w:val="nil"/>
              <w:bottom w:val="nil"/>
              <w:right w:val="nil"/>
            </w:tcBorders>
          </w:tcPr>
          <w:p w14:paraId="275FA27B"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1AE90A79" w14:textId="77777777" w:rsidR="00A80361" w:rsidRPr="00A539A5" w:rsidRDefault="00A80361" w:rsidP="004E1263">
            <w:pPr>
              <w:pStyle w:val="Normal6a"/>
            </w:pPr>
            <w:r w:rsidRPr="00A539A5">
              <w:t>11.</w:t>
            </w:r>
            <w:r w:rsidRPr="00A539A5">
              <w:tab/>
              <w:t xml:space="preserve">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 </w:t>
            </w:r>
            <w:r w:rsidRPr="00A539A5">
              <w:rPr>
                <w:b/>
                <w:i/>
              </w:rPr>
              <w:t>betont, dass bei der Festlegung von Leistungsindikatoren politische oder subjektive Kriterien außen vor bleiben müssen und der Schwerpunkt vielmehr auf messbaren Ergebnissen der Wettbewerbsfähigkeit wie Produktivität, Handelsbilanz oder Hebelwirkung von Investitionen gelegt werden muss;</w:t>
            </w:r>
          </w:p>
        </w:tc>
      </w:tr>
    </w:tbl>
    <w:p w14:paraId="2F0CCF2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9750722" w14:textId="77777777" w:rsidR="00A80361" w:rsidRPr="00A539A5" w:rsidRDefault="00A80361" w:rsidP="00A80361">
      <w:r w:rsidRPr="00A539A5">
        <w:rPr>
          <w:rStyle w:val="HideTWBExt"/>
        </w:rPr>
        <w:t>&lt;/Amend&gt;</w:t>
      </w:r>
    </w:p>
    <w:p w14:paraId="1A644BD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69</w:t>
      </w:r>
      <w:r w:rsidRPr="00A539A5">
        <w:rPr>
          <w:rStyle w:val="HideTWBExt"/>
        </w:rPr>
        <w:t>&lt;/NumAm&gt;</w:t>
      </w:r>
    </w:p>
    <w:p w14:paraId="14BD3D10" w14:textId="77777777" w:rsidR="00A80361" w:rsidRPr="00A539A5" w:rsidRDefault="00A80361" w:rsidP="00A80361">
      <w:pPr>
        <w:pStyle w:val="NormalBold"/>
      </w:pPr>
      <w:r w:rsidRPr="00A539A5">
        <w:rPr>
          <w:rStyle w:val="HideTWBExt"/>
          <w:b w:val="0"/>
        </w:rPr>
        <w:t>&lt;RepeatBlock-By&gt;&lt;Members&gt;</w:t>
      </w:r>
      <w:r w:rsidRPr="00A539A5">
        <w:t>Dick Erixon, Şerban Dimitrie Sturdza</w:t>
      </w:r>
      <w:r w:rsidRPr="00A539A5">
        <w:rPr>
          <w:rStyle w:val="HideTWBExt"/>
          <w:b w:val="0"/>
        </w:rPr>
        <w:t>&lt;/Members&gt;</w:t>
      </w:r>
    </w:p>
    <w:p w14:paraId="3ADC41C4" w14:textId="77777777" w:rsidR="00A80361" w:rsidRPr="00A539A5" w:rsidRDefault="00A80361" w:rsidP="00A80361">
      <w:pPr>
        <w:pStyle w:val="NormalBold"/>
      </w:pPr>
      <w:r w:rsidRPr="00A539A5">
        <w:rPr>
          <w:rStyle w:val="HideTWBExt"/>
          <w:b w:val="0"/>
        </w:rPr>
        <w:t>&lt;/RepeatBlock-By&gt;</w:t>
      </w:r>
    </w:p>
    <w:p w14:paraId="2ED3C37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CFE55BF"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CAC4F87" w14:textId="77777777" w:rsidTr="004E1263">
        <w:trPr>
          <w:trHeight w:hRule="exact" w:val="240"/>
          <w:jc w:val="center"/>
        </w:trPr>
        <w:tc>
          <w:tcPr>
            <w:tcW w:w="9752" w:type="dxa"/>
            <w:gridSpan w:val="2"/>
            <w:tcBorders>
              <w:top w:val="nil"/>
              <w:left w:val="nil"/>
              <w:bottom w:val="nil"/>
              <w:right w:val="nil"/>
            </w:tcBorders>
          </w:tcPr>
          <w:p w14:paraId="142C25A1" w14:textId="77777777" w:rsidR="00A80361" w:rsidRPr="00A539A5" w:rsidRDefault="00A80361" w:rsidP="004E1263"/>
        </w:tc>
      </w:tr>
      <w:tr w:rsidR="00A80361" w:rsidRPr="00A539A5" w14:paraId="180B98F6" w14:textId="77777777" w:rsidTr="004E1263">
        <w:trPr>
          <w:trHeight w:val="240"/>
          <w:jc w:val="center"/>
        </w:trPr>
        <w:tc>
          <w:tcPr>
            <w:tcW w:w="4876" w:type="dxa"/>
            <w:tcBorders>
              <w:top w:val="nil"/>
              <w:left w:val="nil"/>
              <w:bottom w:val="nil"/>
              <w:right w:val="nil"/>
            </w:tcBorders>
          </w:tcPr>
          <w:p w14:paraId="7973D72A"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C126077" w14:textId="77777777" w:rsidR="00A80361" w:rsidRPr="00A539A5" w:rsidRDefault="00A80361" w:rsidP="004E1263">
            <w:pPr>
              <w:pStyle w:val="AmColumnHeading"/>
            </w:pPr>
            <w:r w:rsidRPr="00A539A5">
              <w:t>Geänderter Text</w:t>
            </w:r>
          </w:p>
        </w:tc>
      </w:tr>
      <w:tr w:rsidR="00A80361" w:rsidRPr="00A539A5" w14:paraId="3BA2DB9C" w14:textId="77777777" w:rsidTr="004E1263">
        <w:trPr>
          <w:jc w:val="center"/>
        </w:trPr>
        <w:tc>
          <w:tcPr>
            <w:tcW w:w="4876" w:type="dxa"/>
            <w:tcBorders>
              <w:top w:val="nil"/>
              <w:left w:val="nil"/>
              <w:bottom w:val="nil"/>
              <w:right w:val="nil"/>
            </w:tcBorders>
          </w:tcPr>
          <w:p w14:paraId="0FF7E638"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3447A572"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w:t>
            </w:r>
            <w:r w:rsidRPr="00A539A5">
              <w:rPr>
                <w:b/>
                <w:bCs/>
                <w:i/>
                <w:iCs/>
              </w:rPr>
              <w:t>, die sich positiv auf das Wirtschaftswachstum in den Mitgliedstaaten auswirkt</w:t>
            </w:r>
            <w:r w:rsidRPr="00A539A5">
              <w:t xml:space="preserve">;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 </w:t>
            </w:r>
            <w:r w:rsidRPr="00A539A5">
              <w:rPr>
                <w:b/>
                <w:bCs/>
                <w:i/>
                <w:iCs/>
              </w:rPr>
              <w:t>weist darauf hin, dass Strukturreformen ein integraler Bestandteil der Umsetzung der Wettbewerbsfähigkeitsziele sind und in den Rahmen zur Leistungsmessung berücksichtigt werden müssen;</w:t>
            </w:r>
          </w:p>
        </w:tc>
      </w:tr>
    </w:tbl>
    <w:p w14:paraId="71CFB74D"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48B7F7B0" w14:textId="77777777" w:rsidR="00A80361" w:rsidRPr="00B224DC" w:rsidRDefault="00A80361" w:rsidP="00A80361">
      <w:pPr>
        <w:rPr>
          <w:lang w:val="sv-SE"/>
        </w:rPr>
      </w:pPr>
      <w:r w:rsidRPr="00B224DC">
        <w:rPr>
          <w:rStyle w:val="HideTWBExt"/>
          <w:lang w:val="sv-SE"/>
        </w:rPr>
        <w:t>&lt;/Amend&gt;</w:t>
      </w:r>
    </w:p>
    <w:p w14:paraId="13DC1456"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70</w:t>
      </w:r>
      <w:r w:rsidRPr="00B224DC">
        <w:rPr>
          <w:rStyle w:val="HideTWBExt"/>
          <w:lang w:val="sv-SE"/>
        </w:rPr>
        <w:t>&lt;/NumAm&gt;</w:t>
      </w:r>
    </w:p>
    <w:p w14:paraId="7D04F11E"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41A30FD9" w14:textId="77777777" w:rsidR="00A80361" w:rsidRPr="00B224DC" w:rsidRDefault="00A80361" w:rsidP="00A80361">
      <w:pPr>
        <w:pStyle w:val="NormalBold"/>
        <w:rPr>
          <w:lang w:val="sv-SE"/>
        </w:rPr>
      </w:pPr>
      <w:r w:rsidRPr="00B224DC">
        <w:rPr>
          <w:rStyle w:val="HideTWBExt"/>
          <w:b w:val="0"/>
          <w:lang w:val="sv-SE"/>
        </w:rPr>
        <w:t>&lt;/RepeatBlock-By&gt;</w:t>
      </w:r>
    </w:p>
    <w:p w14:paraId="27A3CCB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1F1CDB1"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F460694" w14:textId="77777777" w:rsidTr="004E1263">
        <w:trPr>
          <w:trHeight w:hRule="exact" w:val="240"/>
          <w:jc w:val="center"/>
        </w:trPr>
        <w:tc>
          <w:tcPr>
            <w:tcW w:w="9752" w:type="dxa"/>
            <w:gridSpan w:val="2"/>
            <w:tcBorders>
              <w:top w:val="nil"/>
              <w:left w:val="nil"/>
              <w:bottom w:val="nil"/>
              <w:right w:val="nil"/>
            </w:tcBorders>
          </w:tcPr>
          <w:p w14:paraId="446CDC23" w14:textId="77777777" w:rsidR="00A80361" w:rsidRPr="00A539A5" w:rsidRDefault="00A80361" w:rsidP="004E1263"/>
        </w:tc>
      </w:tr>
      <w:tr w:rsidR="00A80361" w:rsidRPr="00A539A5" w14:paraId="6830B7D9" w14:textId="77777777" w:rsidTr="004E1263">
        <w:trPr>
          <w:trHeight w:val="240"/>
          <w:jc w:val="center"/>
        </w:trPr>
        <w:tc>
          <w:tcPr>
            <w:tcW w:w="4876" w:type="dxa"/>
            <w:tcBorders>
              <w:top w:val="nil"/>
              <w:left w:val="nil"/>
              <w:bottom w:val="nil"/>
              <w:right w:val="nil"/>
            </w:tcBorders>
          </w:tcPr>
          <w:p w14:paraId="5C7729C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28A216A" w14:textId="77777777" w:rsidR="00A80361" w:rsidRPr="00A539A5" w:rsidRDefault="00A80361" w:rsidP="004E1263">
            <w:pPr>
              <w:pStyle w:val="AmColumnHeading"/>
            </w:pPr>
            <w:r w:rsidRPr="00A539A5">
              <w:t>Geänderter Text</w:t>
            </w:r>
          </w:p>
        </w:tc>
      </w:tr>
      <w:tr w:rsidR="00A80361" w:rsidRPr="00A539A5" w14:paraId="1E531E49" w14:textId="77777777" w:rsidTr="004E1263">
        <w:trPr>
          <w:jc w:val="center"/>
        </w:trPr>
        <w:tc>
          <w:tcPr>
            <w:tcW w:w="4876" w:type="dxa"/>
            <w:tcBorders>
              <w:top w:val="nil"/>
              <w:left w:val="nil"/>
              <w:bottom w:val="nil"/>
              <w:right w:val="nil"/>
            </w:tcBorders>
          </w:tcPr>
          <w:p w14:paraId="3009DF97"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05D382F1" w14:textId="77777777" w:rsidR="00A80361" w:rsidRPr="00A539A5" w:rsidRDefault="00A80361" w:rsidP="004E1263">
            <w:pPr>
              <w:pStyle w:val="Normal6a"/>
            </w:pPr>
            <w:r w:rsidRPr="00A539A5">
              <w:t>11.</w:t>
            </w:r>
            <w:r w:rsidRPr="00A539A5">
              <w:tab/>
              <w:t xml:space="preserve">betont, dass die Umsetzung der Empfehlungen des Draghi-Berichts </w:t>
            </w:r>
            <w:r w:rsidRPr="00A539A5">
              <w:rPr>
                <w:b/>
                <w:bCs/>
                <w:i/>
                <w:iCs/>
              </w:rPr>
              <w:t>und des Kompasses für Wettbewerbsfähigkeit</w:t>
            </w:r>
            <w:r w:rsidRPr="00A539A5">
              <w:t xml:space="preserve"> anhand einschlägiger Leistungsindikatoren überwacht werden sollte, die die Fortschritte der EU bei der Steigerung ihrer Wettbewerbsfähigkeit </w:t>
            </w:r>
            <w:r w:rsidRPr="00A539A5">
              <w:rPr>
                <w:b/>
                <w:bCs/>
                <w:i/>
                <w:iCs/>
              </w:rPr>
              <w:t>und ihres Wirtschaftswachstums durch Innovation, Technologieführerschaft und Widerstandsfähigkeit ihrer Industrie</w:t>
            </w:r>
            <w:r w:rsidRPr="00A539A5">
              <w:t xml:space="preserve">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r>
    </w:tbl>
    <w:p w14:paraId="75BD9BFA"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615AE46" w14:textId="77777777" w:rsidR="00A80361" w:rsidRPr="00B224DC" w:rsidRDefault="00A80361" w:rsidP="00A80361">
      <w:pPr>
        <w:rPr>
          <w:lang w:val="sv-SE"/>
        </w:rPr>
      </w:pPr>
      <w:r w:rsidRPr="00B224DC">
        <w:rPr>
          <w:rStyle w:val="HideTWBExt"/>
          <w:lang w:val="sv-SE"/>
        </w:rPr>
        <w:t>&lt;/Amend&gt;</w:t>
      </w:r>
    </w:p>
    <w:p w14:paraId="49DE4ECE"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71</w:t>
      </w:r>
      <w:r w:rsidRPr="00B224DC">
        <w:rPr>
          <w:rStyle w:val="HideTWBExt"/>
          <w:lang w:val="sv-SE"/>
        </w:rPr>
        <w:t>&lt;/NumAm&gt;</w:t>
      </w:r>
    </w:p>
    <w:p w14:paraId="70820A2D"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47CD5C47" w14:textId="77777777" w:rsidR="00A80361" w:rsidRPr="00B224DC" w:rsidRDefault="00A80361" w:rsidP="00A80361">
      <w:pPr>
        <w:pStyle w:val="NormalBold"/>
        <w:rPr>
          <w:lang w:val="sv-SE"/>
        </w:rPr>
      </w:pPr>
      <w:r w:rsidRPr="00B224DC">
        <w:rPr>
          <w:rStyle w:val="HideTWBExt"/>
          <w:b w:val="0"/>
          <w:lang w:val="sv-SE"/>
        </w:rPr>
        <w:t>&lt;/RepeatBlock-By&gt;</w:t>
      </w:r>
    </w:p>
    <w:p w14:paraId="2C59FA6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2E8A08F"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DC1892E" w14:textId="77777777" w:rsidTr="004E1263">
        <w:trPr>
          <w:trHeight w:hRule="exact" w:val="240"/>
          <w:jc w:val="center"/>
        </w:trPr>
        <w:tc>
          <w:tcPr>
            <w:tcW w:w="9752" w:type="dxa"/>
            <w:gridSpan w:val="2"/>
            <w:tcBorders>
              <w:top w:val="nil"/>
              <w:left w:val="nil"/>
              <w:bottom w:val="nil"/>
              <w:right w:val="nil"/>
            </w:tcBorders>
          </w:tcPr>
          <w:p w14:paraId="01643E95" w14:textId="77777777" w:rsidR="00A80361" w:rsidRPr="00A539A5" w:rsidRDefault="00A80361" w:rsidP="004E1263"/>
        </w:tc>
      </w:tr>
      <w:tr w:rsidR="00A80361" w:rsidRPr="00A539A5" w14:paraId="3B7E279F" w14:textId="77777777" w:rsidTr="004E1263">
        <w:trPr>
          <w:trHeight w:val="240"/>
          <w:jc w:val="center"/>
        </w:trPr>
        <w:tc>
          <w:tcPr>
            <w:tcW w:w="4876" w:type="dxa"/>
            <w:tcBorders>
              <w:top w:val="nil"/>
              <w:left w:val="nil"/>
              <w:bottom w:val="nil"/>
              <w:right w:val="nil"/>
            </w:tcBorders>
          </w:tcPr>
          <w:p w14:paraId="04B8AC9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BC2CEA3" w14:textId="77777777" w:rsidR="00A80361" w:rsidRPr="00A539A5" w:rsidRDefault="00A80361" w:rsidP="004E1263">
            <w:pPr>
              <w:pStyle w:val="AmColumnHeading"/>
            </w:pPr>
            <w:r w:rsidRPr="00A539A5">
              <w:t>Geänderter Text</w:t>
            </w:r>
          </w:p>
        </w:tc>
      </w:tr>
      <w:tr w:rsidR="00A80361" w:rsidRPr="00A539A5" w14:paraId="71E8E99C" w14:textId="77777777" w:rsidTr="004E1263">
        <w:trPr>
          <w:jc w:val="center"/>
        </w:trPr>
        <w:tc>
          <w:tcPr>
            <w:tcW w:w="4876" w:type="dxa"/>
            <w:tcBorders>
              <w:top w:val="nil"/>
              <w:left w:val="nil"/>
              <w:bottom w:val="nil"/>
              <w:right w:val="nil"/>
            </w:tcBorders>
          </w:tcPr>
          <w:p w14:paraId="71C2C185"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geringere Emissionen,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57870573" w14:textId="77777777" w:rsidR="00A80361" w:rsidRPr="00A539A5" w:rsidRDefault="00A80361" w:rsidP="004E1263">
            <w:pPr>
              <w:pStyle w:val="Normal6a"/>
            </w:pPr>
            <w:r w:rsidRPr="00A539A5">
              <w:t>11.</w:t>
            </w:r>
            <w:r w:rsidRPr="00A539A5">
              <w:tab/>
              <w:t xml:space="preserve">betont, dass die Umsetzung der Empfehlungen des Draghi-Berichts anhand einschlägiger Leistungsindikatoren überwacht werden sollte, die die Fortschritte der EU bei der Steigerung ihrer Wettbewerbsfähigkeit </w:t>
            </w:r>
            <w:r w:rsidRPr="00A539A5">
              <w:rPr>
                <w:b/>
                <w:bCs/>
                <w:i/>
                <w:iCs/>
              </w:rPr>
              <w:t>unter Wahrung der sozialen Angemessenheit</w:t>
            </w:r>
            <w:r w:rsidRPr="00A539A5">
              <w:t xml:space="preserve"> erfassen; betont, dass die Indikatoren sorgfältig konzipiert werden müssen und nicht nur Outputs (z. B. die Anzahl der finanzierten Projekte), sondern auch Ergebnisse und Auswirkungen (z. B. Produktivitätssteigerungen, geringere Emissionen, geschaffene Arbeitsplätze, </w:t>
            </w:r>
            <w:r w:rsidRPr="00A539A5">
              <w:rPr>
                <w:b/>
                <w:bCs/>
                <w:i/>
                <w:iCs/>
              </w:rPr>
              <w:t xml:space="preserve">die nachhaltig und sicher sind, Verbesserungen im Bereich des sozialen und territorialen Zusammenhalts, Gleichstellung der Geschlechter, </w:t>
            </w:r>
            <w:r w:rsidRPr="00A539A5">
              <w:t>Hebelwirkung von EU-Programmen, insbesondere im Hinblick auf die Mobilisierung privater Investitionen) erfassen sollten, um die Effizienz und Wirksamkeit der EU-Ausgaben zu messen;</w:t>
            </w:r>
          </w:p>
        </w:tc>
      </w:tr>
    </w:tbl>
    <w:p w14:paraId="0F5707E7"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8D6D0B5" w14:textId="77777777" w:rsidR="00A80361" w:rsidRPr="00A539A5" w:rsidRDefault="00A80361" w:rsidP="00A80361">
      <w:r w:rsidRPr="00A539A5">
        <w:rPr>
          <w:rStyle w:val="HideTWBExt"/>
        </w:rPr>
        <w:t>&lt;/Amend&gt;</w:t>
      </w:r>
    </w:p>
    <w:p w14:paraId="4741FB42"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72</w:t>
      </w:r>
      <w:r w:rsidRPr="00A539A5">
        <w:rPr>
          <w:rStyle w:val="HideTWBExt"/>
        </w:rPr>
        <w:t>&lt;/NumAm&gt;</w:t>
      </w:r>
    </w:p>
    <w:p w14:paraId="4950F85B"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2548BAE" w14:textId="77777777" w:rsidR="00A80361" w:rsidRPr="00A539A5" w:rsidRDefault="00A80361" w:rsidP="00A80361">
      <w:pPr>
        <w:pStyle w:val="NormalBold"/>
      </w:pPr>
      <w:r w:rsidRPr="00A539A5">
        <w:rPr>
          <w:rStyle w:val="HideTWBExt"/>
          <w:b w:val="0"/>
        </w:rPr>
        <w:t>&lt;/RepeatBlock-By&gt;</w:t>
      </w:r>
    </w:p>
    <w:p w14:paraId="407F7D2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5F062E8" w14:textId="77777777" w:rsidR="00A80361" w:rsidRPr="00A539A5" w:rsidRDefault="00A80361" w:rsidP="00A80361">
      <w:pPr>
        <w:pStyle w:val="NormalBold"/>
      </w:pPr>
      <w:r w:rsidRPr="00A539A5">
        <w:rPr>
          <w:rStyle w:val="HideTWBExt"/>
        </w:rPr>
        <w:t>&lt;Article&gt;</w:t>
      </w:r>
      <w:r w:rsidRPr="00A539A5">
        <w:t>Ziffer 11</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FC2EE29" w14:textId="77777777" w:rsidTr="004E1263">
        <w:trPr>
          <w:trHeight w:hRule="exact" w:val="240"/>
          <w:jc w:val="center"/>
        </w:trPr>
        <w:tc>
          <w:tcPr>
            <w:tcW w:w="9752" w:type="dxa"/>
            <w:gridSpan w:val="2"/>
            <w:tcBorders>
              <w:top w:val="nil"/>
              <w:left w:val="nil"/>
              <w:bottom w:val="nil"/>
              <w:right w:val="nil"/>
            </w:tcBorders>
          </w:tcPr>
          <w:p w14:paraId="220F4B27" w14:textId="77777777" w:rsidR="00A80361" w:rsidRPr="00A539A5" w:rsidRDefault="00A80361" w:rsidP="004E1263"/>
        </w:tc>
      </w:tr>
      <w:tr w:rsidR="00A80361" w:rsidRPr="00A539A5" w14:paraId="209798F0" w14:textId="77777777" w:rsidTr="004E1263">
        <w:trPr>
          <w:trHeight w:val="240"/>
          <w:jc w:val="center"/>
        </w:trPr>
        <w:tc>
          <w:tcPr>
            <w:tcW w:w="4876" w:type="dxa"/>
            <w:tcBorders>
              <w:top w:val="nil"/>
              <w:left w:val="nil"/>
              <w:bottom w:val="nil"/>
              <w:right w:val="nil"/>
            </w:tcBorders>
          </w:tcPr>
          <w:p w14:paraId="3437705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DDC8999" w14:textId="77777777" w:rsidR="00A80361" w:rsidRPr="00A539A5" w:rsidRDefault="00A80361" w:rsidP="004E1263">
            <w:pPr>
              <w:pStyle w:val="AmColumnHeading"/>
            </w:pPr>
            <w:r w:rsidRPr="00A539A5">
              <w:t>Geänderter Text</w:t>
            </w:r>
          </w:p>
        </w:tc>
      </w:tr>
      <w:tr w:rsidR="00A80361" w:rsidRPr="00A539A5" w14:paraId="52A3AB92" w14:textId="77777777" w:rsidTr="004E1263">
        <w:trPr>
          <w:jc w:val="center"/>
        </w:trPr>
        <w:tc>
          <w:tcPr>
            <w:tcW w:w="4876" w:type="dxa"/>
            <w:tcBorders>
              <w:top w:val="nil"/>
              <w:left w:val="nil"/>
              <w:bottom w:val="nil"/>
              <w:right w:val="nil"/>
            </w:tcBorders>
          </w:tcPr>
          <w:p w14:paraId="72D2E74E" w14:textId="77777777" w:rsidR="00A80361" w:rsidRPr="00A539A5" w:rsidRDefault="00A80361" w:rsidP="004E1263">
            <w:pPr>
              <w:pStyle w:val="Normal6a"/>
            </w:pPr>
            <w:r w:rsidRPr="00A539A5">
              <w:t>11.</w:t>
            </w:r>
            <w:r w:rsidRPr="00A539A5">
              <w:tab/>
              <w:t xml:space="preserve">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w:t>
            </w:r>
            <w:r w:rsidRPr="00A539A5">
              <w:rPr>
                <w:b/>
                <w:bCs/>
                <w:i/>
                <w:iCs/>
              </w:rPr>
              <w:t>geringere Emissionen,</w:t>
            </w:r>
            <w:r w:rsidRPr="00A539A5">
              <w:t xml:space="preserve"> geschaffene Arbeitsplätze, Hebelwirkung von EU-Programmen, insbesondere im Hinblick auf die Mobilisierung privater Investitionen) erfassen sollten, um die Effizienz und Wirksamkeit der EU-Ausgaben zu messen;</w:t>
            </w:r>
          </w:p>
        </w:tc>
        <w:tc>
          <w:tcPr>
            <w:tcW w:w="4876" w:type="dxa"/>
            <w:tcBorders>
              <w:top w:val="nil"/>
              <w:left w:val="nil"/>
              <w:bottom w:val="nil"/>
              <w:right w:val="nil"/>
            </w:tcBorders>
          </w:tcPr>
          <w:p w14:paraId="20009D6A" w14:textId="77777777" w:rsidR="00A80361" w:rsidRPr="00A539A5" w:rsidRDefault="00A80361" w:rsidP="004E1263">
            <w:pPr>
              <w:pStyle w:val="Normal6a"/>
            </w:pPr>
            <w:r w:rsidRPr="00A539A5">
              <w:t>11.</w:t>
            </w:r>
            <w:r w:rsidRPr="00A539A5">
              <w:tab/>
              <w:t>betont, dass die Umsetzung der Empfehlungen des Draghi-Berichts anhand einschlägiger Leistungsindikatoren überwacht werden sollte, die die Fortschritte der EU bei der Steigerung ihrer Wettbewerbsfähigkeit erfassen; betont, dass die Indikatoren sorgfältig konzipiert werden müssen und nicht nur Outputs (z. B. die Anzahl der finanzierten Projekte), sondern auch Ergebnisse und Auswirkungen (z. B. Produktivitätssteigerungen, geschaffene Arbeitsplätze, Hebelwirkung von EU-Programmen, insbesondere im Hinblick auf die Mobilisierung privater Investitionen) erfassen sollten, um die Effizienz und Wirksamkeit der EU-Ausgaben zu messen;</w:t>
            </w:r>
          </w:p>
        </w:tc>
      </w:tr>
    </w:tbl>
    <w:p w14:paraId="6BF9E57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CE5EA5D" w14:textId="77777777" w:rsidR="00A80361" w:rsidRPr="00A539A5" w:rsidRDefault="00A80361" w:rsidP="00A80361">
      <w:r w:rsidRPr="00A539A5">
        <w:rPr>
          <w:rStyle w:val="HideTWBExt"/>
        </w:rPr>
        <w:t>&lt;/Amend&gt;</w:t>
      </w:r>
    </w:p>
    <w:p w14:paraId="1328E62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73</w:t>
      </w:r>
      <w:r w:rsidRPr="00A539A5">
        <w:rPr>
          <w:rStyle w:val="HideTWBExt"/>
        </w:rPr>
        <w:t>&lt;/NumAm&gt;</w:t>
      </w:r>
    </w:p>
    <w:p w14:paraId="23131DA6"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2F651FDB" w14:textId="77777777" w:rsidR="00A80361" w:rsidRPr="00A539A5" w:rsidRDefault="00A80361" w:rsidP="00A80361">
      <w:pPr>
        <w:pStyle w:val="NormalBold"/>
      </w:pPr>
      <w:r w:rsidRPr="00A539A5">
        <w:rPr>
          <w:rStyle w:val="HideTWBExt"/>
          <w:b w:val="0"/>
        </w:rPr>
        <w:t>&lt;/RepeatBlock-By&gt;</w:t>
      </w:r>
    </w:p>
    <w:p w14:paraId="5583D10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CF6C36C" w14:textId="77777777" w:rsidR="00A80361" w:rsidRPr="00A539A5" w:rsidRDefault="00A80361" w:rsidP="00A80361">
      <w:pPr>
        <w:pStyle w:val="NormalBold"/>
      </w:pPr>
      <w:r w:rsidRPr="00A539A5">
        <w:rPr>
          <w:rStyle w:val="HideTWBExt"/>
        </w:rPr>
        <w:t>&lt;Article&gt;</w:t>
      </w:r>
      <w:r w:rsidRPr="00A539A5">
        <w:t>Ziffer 11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D37C41B" w14:textId="77777777" w:rsidTr="004E1263">
        <w:trPr>
          <w:trHeight w:hRule="exact" w:val="240"/>
          <w:jc w:val="center"/>
        </w:trPr>
        <w:tc>
          <w:tcPr>
            <w:tcW w:w="9752" w:type="dxa"/>
            <w:gridSpan w:val="2"/>
            <w:tcBorders>
              <w:top w:val="nil"/>
              <w:left w:val="nil"/>
              <w:bottom w:val="nil"/>
              <w:right w:val="nil"/>
            </w:tcBorders>
          </w:tcPr>
          <w:p w14:paraId="61B3E3D1" w14:textId="77777777" w:rsidR="00A80361" w:rsidRPr="00A539A5" w:rsidRDefault="00A80361" w:rsidP="004E1263"/>
        </w:tc>
      </w:tr>
      <w:tr w:rsidR="00A80361" w:rsidRPr="00A539A5" w14:paraId="629FF3CF" w14:textId="77777777" w:rsidTr="004E1263">
        <w:trPr>
          <w:trHeight w:val="240"/>
          <w:jc w:val="center"/>
        </w:trPr>
        <w:tc>
          <w:tcPr>
            <w:tcW w:w="4876" w:type="dxa"/>
            <w:tcBorders>
              <w:top w:val="nil"/>
              <w:left w:val="nil"/>
              <w:bottom w:val="nil"/>
              <w:right w:val="nil"/>
            </w:tcBorders>
          </w:tcPr>
          <w:p w14:paraId="6F6B315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E501E1B" w14:textId="77777777" w:rsidR="00A80361" w:rsidRPr="00A539A5" w:rsidRDefault="00A80361" w:rsidP="004E1263">
            <w:pPr>
              <w:pStyle w:val="AmColumnHeading"/>
            </w:pPr>
            <w:r w:rsidRPr="00A539A5">
              <w:t>Geänderter Text</w:t>
            </w:r>
          </w:p>
        </w:tc>
      </w:tr>
      <w:tr w:rsidR="00A80361" w:rsidRPr="00A539A5" w14:paraId="12463C6B" w14:textId="77777777" w:rsidTr="004E1263">
        <w:trPr>
          <w:jc w:val="center"/>
        </w:trPr>
        <w:tc>
          <w:tcPr>
            <w:tcW w:w="4876" w:type="dxa"/>
            <w:tcBorders>
              <w:top w:val="nil"/>
              <w:left w:val="nil"/>
              <w:bottom w:val="nil"/>
              <w:right w:val="nil"/>
            </w:tcBorders>
          </w:tcPr>
          <w:p w14:paraId="2D592BBC" w14:textId="77777777" w:rsidR="00A80361" w:rsidRPr="00A539A5" w:rsidRDefault="00A80361" w:rsidP="004E1263">
            <w:pPr>
              <w:pStyle w:val="Normal6a"/>
            </w:pPr>
          </w:p>
        </w:tc>
        <w:tc>
          <w:tcPr>
            <w:tcW w:w="4876" w:type="dxa"/>
            <w:tcBorders>
              <w:top w:val="nil"/>
              <w:left w:val="nil"/>
              <w:bottom w:val="nil"/>
              <w:right w:val="nil"/>
            </w:tcBorders>
          </w:tcPr>
          <w:p w14:paraId="50EF957A" w14:textId="77777777" w:rsidR="00A80361" w:rsidRPr="00A539A5" w:rsidRDefault="00A80361" w:rsidP="004E1263">
            <w:pPr>
              <w:pStyle w:val="Normal6a"/>
            </w:pPr>
            <w:r w:rsidRPr="00A539A5">
              <w:rPr>
                <w:b/>
                <w:i/>
              </w:rPr>
              <w:t>11a.</w:t>
            </w:r>
            <w:r w:rsidRPr="00A539A5">
              <w:tab/>
            </w:r>
            <w:r w:rsidRPr="00A539A5">
              <w:rPr>
                <w:b/>
                <w:i/>
              </w:rPr>
              <w:t>stellt fest, dass kurzfristige Auszahlungskennzahlen, die vor allem erfassen, wie schnell Mittel genutzt werden oder wie zügig der Haushalt ausgeführt wird, lediglich den administrativen Fortschritt abbilden und keine Aussage über die tatsächlichen wirtschaftlichen oder gesellschaftlichen Wirkungen der EU-Ausgaben erlauben; betont, dass Indikatoren solcher Art die Erfolgswahrnehmung verfälschen können, wenn die Mittel zwar vollständig ausgegeben werden, jedoch keine messbaren Verbesserungen bei Innovation, Investitionen oder Beschäftigung bewirken; weist darauf hin, dass der Europäische Rechnungshof die übermäßige Abhängigkeit von Ausgabensätzen und Etappenzielen für Zahlungen im Leistungsrahmen der EU wiederholt kritisiert hat, und fordert eine Umstellung hin zu Ergebnis- und Wirkungsindikatoren, die tatsächliche Wettbewerbsgewinne und ein gutes Preis-Leistungs-Verhältnis widerspiegeln;</w:t>
            </w:r>
          </w:p>
        </w:tc>
      </w:tr>
    </w:tbl>
    <w:p w14:paraId="2B889935"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26A52E8" w14:textId="77777777" w:rsidR="00A80361" w:rsidRPr="00A539A5" w:rsidRDefault="00A80361" w:rsidP="00A80361">
      <w:r w:rsidRPr="00A539A5">
        <w:rPr>
          <w:rStyle w:val="HideTWBExt"/>
        </w:rPr>
        <w:t>&lt;/Amend&gt;</w:t>
      </w:r>
    </w:p>
    <w:p w14:paraId="77E7E091"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74</w:t>
      </w:r>
      <w:r w:rsidRPr="00A539A5">
        <w:rPr>
          <w:rStyle w:val="HideTWBExt"/>
        </w:rPr>
        <w:t>&lt;/NumAm&gt;</w:t>
      </w:r>
    </w:p>
    <w:p w14:paraId="159F1722"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134741F4" w14:textId="77777777" w:rsidR="00A80361" w:rsidRPr="00A539A5" w:rsidRDefault="00A80361" w:rsidP="00A80361">
      <w:pPr>
        <w:pStyle w:val="NormalBold"/>
      </w:pPr>
      <w:r w:rsidRPr="00A539A5">
        <w:rPr>
          <w:rStyle w:val="HideTWBExt"/>
          <w:b w:val="0"/>
        </w:rPr>
        <w:t>&lt;/RepeatBlock-By&gt;</w:t>
      </w:r>
    </w:p>
    <w:p w14:paraId="2FB9F5D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C1A49C0" w14:textId="77777777" w:rsidR="00A80361" w:rsidRPr="00A539A5" w:rsidRDefault="00A80361" w:rsidP="00A80361">
      <w:pPr>
        <w:pStyle w:val="NormalBold"/>
      </w:pPr>
      <w:r w:rsidRPr="00A539A5">
        <w:rPr>
          <w:rStyle w:val="HideTWBExt"/>
        </w:rPr>
        <w:t>&lt;Article&gt;</w:t>
      </w:r>
      <w:r w:rsidRPr="00A539A5">
        <w:t>Ziffer 11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1FAD95B" w14:textId="77777777" w:rsidTr="004E1263">
        <w:trPr>
          <w:trHeight w:hRule="exact" w:val="240"/>
          <w:jc w:val="center"/>
        </w:trPr>
        <w:tc>
          <w:tcPr>
            <w:tcW w:w="9752" w:type="dxa"/>
            <w:gridSpan w:val="2"/>
            <w:tcBorders>
              <w:top w:val="nil"/>
              <w:left w:val="nil"/>
              <w:bottom w:val="nil"/>
              <w:right w:val="nil"/>
            </w:tcBorders>
          </w:tcPr>
          <w:p w14:paraId="678C0724" w14:textId="77777777" w:rsidR="00A80361" w:rsidRPr="00A539A5" w:rsidRDefault="00A80361" w:rsidP="004E1263"/>
        </w:tc>
      </w:tr>
      <w:tr w:rsidR="00A80361" w:rsidRPr="00A539A5" w14:paraId="65EC65F6" w14:textId="77777777" w:rsidTr="004E1263">
        <w:trPr>
          <w:trHeight w:val="240"/>
          <w:jc w:val="center"/>
        </w:trPr>
        <w:tc>
          <w:tcPr>
            <w:tcW w:w="4876" w:type="dxa"/>
            <w:tcBorders>
              <w:top w:val="nil"/>
              <w:left w:val="nil"/>
              <w:bottom w:val="nil"/>
              <w:right w:val="nil"/>
            </w:tcBorders>
          </w:tcPr>
          <w:p w14:paraId="0F71336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4CDCADE" w14:textId="77777777" w:rsidR="00A80361" w:rsidRPr="00A539A5" w:rsidRDefault="00A80361" w:rsidP="004E1263">
            <w:pPr>
              <w:pStyle w:val="AmColumnHeading"/>
            </w:pPr>
            <w:r w:rsidRPr="00A539A5">
              <w:t>Geänderter Text</w:t>
            </w:r>
          </w:p>
        </w:tc>
      </w:tr>
      <w:tr w:rsidR="00A80361" w:rsidRPr="00A539A5" w14:paraId="4BAD7E43" w14:textId="77777777" w:rsidTr="004E1263">
        <w:trPr>
          <w:jc w:val="center"/>
        </w:trPr>
        <w:tc>
          <w:tcPr>
            <w:tcW w:w="4876" w:type="dxa"/>
            <w:tcBorders>
              <w:top w:val="nil"/>
              <w:left w:val="nil"/>
              <w:bottom w:val="nil"/>
              <w:right w:val="nil"/>
            </w:tcBorders>
          </w:tcPr>
          <w:p w14:paraId="39107ADD" w14:textId="77777777" w:rsidR="00A80361" w:rsidRPr="00A539A5" w:rsidRDefault="00A80361" w:rsidP="004E1263">
            <w:pPr>
              <w:pStyle w:val="Normal6a"/>
            </w:pPr>
          </w:p>
        </w:tc>
        <w:tc>
          <w:tcPr>
            <w:tcW w:w="4876" w:type="dxa"/>
            <w:tcBorders>
              <w:top w:val="nil"/>
              <w:left w:val="nil"/>
              <w:bottom w:val="nil"/>
              <w:right w:val="nil"/>
            </w:tcBorders>
          </w:tcPr>
          <w:p w14:paraId="48464AB9" w14:textId="77777777" w:rsidR="00A80361" w:rsidRPr="00A539A5" w:rsidRDefault="00A80361" w:rsidP="004E1263">
            <w:pPr>
              <w:pStyle w:val="Normal6a"/>
            </w:pPr>
            <w:r w:rsidRPr="00A539A5">
              <w:rPr>
                <w:b/>
                <w:i/>
              </w:rPr>
              <w:t>11a.</w:t>
            </w:r>
            <w:r w:rsidRPr="00A539A5">
              <w:tab/>
            </w:r>
            <w:r w:rsidRPr="00A539A5">
              <w:rPr>
                <w:b/>
                <w:i/>
              </w:rPr>
              <w:t>warnt davor, dass horizontale Mindestanteile für ausgewählte Prioritäten nicht automatisch bessere Ergebnisse hervorbringen; stellt fest, dass die Kommission in ihrem Vorschlag vom 16. Juli 2025 für den MFR 2028-2034 ein Ausgabenziel von 35 % für Klima und Umwelt (über 700 Mrd. EUR) angibt, das der messbaren Wirksamkeit und der transparenten Berichterstattung über die Auswirkungen nachgeordnet bleiben muss;</w:t>
            </w:r>
          </w:p>
        </w:tc>
      </w:tr>
    </w:tbl>
    <w:p w14:paraId="59D1AF1F"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C382FD9" w14:textId="77777777" w:rsidR="00A80361" w:rsidRPr="00B224DC" w:rsidRDefault="00A80361" w:rsidP="00A80361">
      <w:pPr>
        <w:rPr>
          <w:lang w:val="sv-SE"/>
        </w:rPr>
      </w:pPr>
      <w:r w:rsidRPr="00B224DC">
        <w:rPr>
          <w:rStyle w:val="HideTWBExt"/>
          <w:lang w:val="sv-SE"/>
        </w:rPr>
        <w:t>&lt;/Amend&gt;</w:t>
      </w:r>
    </w:p>
    <w:p w14:paraId="02BE9D9F"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75</w:t>
      </w:r>
      <w:r w:rsidRPr="00B224DC">
        <w:rPr>
          <w:rStyle w:val="HideTWBExt"/>
          <w:lang w:val="sv-SE"/>
        </w:rPr>
        <w:t>&lt;/NumAm&gt;</w:t>
      </w:r>
    </w:p>
    <w:p w14:paraId="65B1915C"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682263E4" w14:textId="77777777" w:rsidR="00A80361" w:rsidRPr="00B224DC" w:rsidRDefault="00A80361" w:rsidP="00A80361">
      <w:pPr>
        <w:pStyle w:val="NormalBold"/>
        <w:rPr>
          <w:lang w:val="sv-SE"/>
        </w:rPr>
      </w:pPr>
      <w:r w:rsidRPr="00B224DC">
        <w:rPr>
          <w:rStyle w:val="HideTWBExt"/>
          <w:b w:val="0"/>
          <w:lang w:val="sv-SE"/>
        </w:rPr>
        <w:t>&lt;/RepeatBlock-By&gt;</w:t>
      </w:r>
    </w:p>
    <w:p w14:paraId="0A5F212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E86E020" w14:textId="77777777" w:rsidR="00A80361" w:rsidRPr="00A539A5" w:rsidRDefault="00A80361" w:rsidP="00A80361">
      <w:pPr>
        <w:pStyle w:val="NormalBold"/>
      </w:pPr>
      <w:r w:rsidRPr="00A539A5">
        <w:rPr>
          <w:rStyle w:val="HideTWBExt"/>
        </w:rPr>
        <w:t>&lt;Article&gt;</w:t>
      </w:r>
      <w:r w:rsidRPr="00A539A5">
        <w:t>Ziffer 12</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1A36366" w14:textId="77777777" w:rsidTr="004E1263">
        <w:trPr>
          <w:trHeight w:hRule="exact" w:val="240"/>
          <w:jc w:val="center"/>
        </w:trPr>
        <w:tc>
          <w:tcPr>
            <w:tcW w:w="9752" w:type="dxa"/>
            <w:gridSpan w:val="2"/>
            <w:tcBorders>
              <w:top w:val="nil"/>
              <w:left w:val="nil"/>
              <w:bottom w:val="nil"/>
              <w:right w:val="nil"/>
            </w:tcBorders>
          </w:tcPr>
          <w:p w14:paraId="17513678" w14:textId="77777777" w:rsidR="00A80361" w:rsidRPr="00A539A5" w:rsidRDefault="00A80361" w:rsidP="004E1263"/>
        </w:tc>
      </w:tr>
      <w:tr w:rsidR="00A80361" w:rsidRPr="00A539A5" w14:paraId="473F2960" w14:textId="77777777" w:rsidTr="004E1263">
        <w:trPr>
          <w:trHeight w:val="240"/>
          <w:jc w:val="center"/>
        </w:trPr>
        <w:tc>
          <w:tcPr>
            <w:tcW w:w="4876" w:type="dxa"/>
            <w:tcBorders>
              <w:top w:val="nil"/>
              <w:left w:val="nil"/>
              <w:bottom w:val="nil"/>
              <w:right w:val="nil"/>
            </w:tcBorders>
          </w:tcPr>
          <w:p w14:paraId="142916A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7579D6E" w14:textId="77777777" w:rsidR="00A80361" w:rsidRPr="00A539A5" w:rsidRDefault="00A80361" w:rsidP="004E1263">
            <w:pPr>
              <w:pStyle w:val="AmColumnHeading"/>
            </w:pPr>
            <w:r w:rsidRPr="00A539A5">
              <w:t>Geänderter Text</w:t>
            </w:r>
          </w:p>
        </w:tc>
      </w:tr>
      <w:tr w:rsidR="00A80361" w:rsidRPr="00A539A5" w14:paraId="4BE5DD08" w14:textId="77777777" w:rsidTr="004E1263">
        <w:trPr>
          <w:jc w:val="center"/>
        </w:trPr>
        <w:tc>
          <w:tcPr>
            <w:tcW w:w="4876" w:type="dxa"/>
            <w:tcBorders>
              <w:top w:val="nil"/>
              <w:left w:val="nil"/>
              <w:bottom w:val="nil"/>
              <w:right w:val="nil"/>
            </w:tcBorders>
          </w:tcPr>
          <w:p w14:paraId="5D232C5A" w14:textId="77777777" w:rsidR="00A80361" w:rsidRPr="00A539A5" w:rsidRDefault="00A80361" w:rsidP="004E1263">
            <w:pPr>
              <w:pStyle w:val="Normal6a"/>
            </w:pPr>
            <w:r w:rsidRPr="00A539A5">
              <w:t>12.</w:t>
            </w:r>
            <w:r w:rsidRPr="00A539A5">
              <w:tab/>
              <w:t xml:space="preserve">hebt hervor, dass projektbezogene Daten </w:t>
            </w:r>
            <w:r w:rsidRPr="00A539A5">
              <w:rPr>
                <w:b/>
                <w:bCs/>
                <w:i/>
                <w:iCs/>
              </w:rPr>
              <w:t>in</w:t>
            </w:r>
            <w:r w:rsidRPr="00A539A5">
              <w:t xml:space="preserve"> die </w:t>
            </w:r>
            <w:r w:rsidRPr="00A539A5">
              <w:rPr>
                <w:b/>
                <w:bCs/>
                <w:i/>
                <w:iCs/>
              </w:rPr>
              <w:t>verbesserte</w:t>
            </w:r>
            <w:r w:rsidRPr="00A539A5">
              <w:t xml:space="preserve"> Leistungsberichterstattung für Finanzinstrumente </w:t>
            </w:r>
            <w:r w:rsidRPr="00A539A5">
              <w:rPr>
                <w:b/>
                <w:bCs/>
                <w:i/>
                <w:iCs/>
              </w:rPr>
              <w:t>einbezogen werden müssen</w:t>
            </w:r>
            <w:r w:rsidRPr="00A539A5">
              <w:t>, die im Rahmen der indirekten Verwaltung umgesetzt werden, wie etwa InvestEU; räumt ein, dass aufgrund des markt- und nachfrageabhängigen Charakters von Finanzinstrumenten die Ergebnisse solcher Programme von ihrer Marktakzeptanz abhängen, was die Möglichkeiten der Kommission einschränkt, vorab festgelegte Etappenziele und Zielwerte vorzugeben;</w:t>
            </w:r>
          </w:p>
        </w:tc>
        <w:tc>
          <w:tcPr>
            <w:tcW w:w="4876" w:type="dxa"/>
            <w:tcBorders>
              <w:top w:val="nil"/>
              <w:left w:val="nil"/>
              <w:bottom w:val="nil"/>
              <w:right w:val="nil"/>
            </w:tcBorders>
          </w:tcPr>
          <w:p w14:paraId="296968CA" w14:textId="77777777" w:rsidR="00A80361" w:rsidRPr="00A539A5" w:rsidRDefault="00A80361" w:rsidP="004E1263">
            <w:pPr>
              <w:pStyle w:val="Normal6a"/>
            </w:pPr>
            <w:r w:rsidRPr="00A539A5">
              <w:t>12.</w:t>
            </w:r>
            <w:r w:rsidRPr="00A539A5">
              <w:tab/>
              <w:t xml:space="preserve">hebt hervor, dass projektbezogene Daten die </w:t>
            </w:r>
            <w:r w:rsidRPr="00A539A5">
              <w:rPr>
                <w:b/>
                <w:bCs/>
                <w:i/>
                <w:iCs/>
              </w:rPr>
              <w:t>Grundlage einer verbesserten</w:t>
            </w:r>
            <w:r w:rsidRPr="00A539A5">
              <w:t xml:space="preserve"> Leistungsberichterstattung für Finanzinstrumente </w:t>
            </w:r>
            <w:r w:rsidRPr="00A539A5">
              <w:rPr>
                <w:b/>
                <w:bCs/>
                <w:i/>
                <w:iCs/>
              </w:rPr>
              <w:t>bilden sollten</w:t>
            </w:r>
            <w:r w:rsidRPr="00A539A5">
              <w:t>, die im Rahmen der indirekten Verwaltung umgesetzt werden, wie etwa InvestEU</w:t>
            </w:r>
            <w:r w:rsidRPr="00A539A5">
              <w:rPr>
                <w:b/>
                <w:i/>
              </w:rPr>
              <w:t>; diese sollten jedoch in standardisierter Form vorliegen und sich auf die wichtigsten Informationen beschränken, die für die Messung des Programmerfolgs erforderlich sind, wie beispielsweise die Mobilisierung privater Investitionen, die ohne das Programm nicht geflossen wären</w:t>
            </w:r>
            <w:r w:rsidRPr="00A539A5">
              <w:t>; räumt ein, dass aufgrund des markt- und nachfrageabhängigen Charakters von Finanzinstrumenten die Ergebnisse solcher Programme von ihrer Marktakzeptanz abhängen, was die Möglichkeiten der Kommission einschränkt, vorab festgelegte Etappenziele und Zielwerte vorzugeben;</w:t>
            </w:r>
          </w:p>
        </w:tc>
      </w:tr>
    </w:tbl>
    <w:p w14:paraId="4C5D58F7"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42AEC80" w14:textId="77777777" w:rsidR="00A80361" w:rsidRPr="00A539A5" w:rsidRDefault="00A80361" w:rsidP="00A80361">
      <w:r w:rsidRPr="00A539A5">
        <w:rPr>
          <w:rStyle w:val="HideTWBExt"/>
        </w:rPr>
        <w:t>&lt;/Amend&gt;</w:t>
      </w:r>
    </w:p>
    <w:p w14:paraId="65CC8827"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76</w:t>
      </w:r>
      <w:r w:rsidRPr="00A539A5">
        <w:rPr>
          <w:rStyle w:val="HideTWBExt"/>
        </w:rPr>
        <w:t>&lt;/NumAm&gt;</w:t>
      </w:r>
    </w:p>
    <w:p w14:paraId="72901CC7"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1DACEB9E" w14:textId="77777777" w:rsidR="00A80361" w:rsidRPr="00A539A5" w:rsidRDefault="00A80361" w:rsidP="00A80361">
      <w:pPr>
        <w:pStyle w:val="NormalBold"/>
      </w:pPr>
      <w:r w:rsidRPr="00A539A5">
        <w:rPr>
          <w:rStyle w:val="HideTWBExt"/>
          <w:b w:val="0"/>
        </w:rPr>
        <w:t>&lt;/RepeatBlock-By&gt;</w:t>
      </w:r>
    </w:p>
    <w:p w14:paraId="0DD7C07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28FFC504" w14:textId="77777777" w:rsidR="00A80361" w:rsidRPr="00A539A5" w:rsidRDefault="00A80361" w:rsidP="00A80361">
      <w:pPr>
        <w:pStyle w:val="NormalBold"/>
      </w:pPr>
      <w:r w:rsidRPr="00A539A5">
        <w:rPr>
          <w:rStyle w:val="HideTWBExt"/>
        </w:rPr>
        <w:t>&lt;Article&gt;</w:t>
      </w:r>
      <w:r w:rsidRPr="00A539A5">
        <w:t>Ziffer 12</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94D7C98" w14:textId="77777777" w:rsidTr="004E1263">
        <w:trPr>
          <w:trHeight w:hRule="exact" w:val="240"/>
          <w:jc w:val="center"/>
        </w:trPr>
        <w:tc>
          <w:tcPr>
            <w:tcW w:w="9752" w:type="dxa"/>
            <w:gridSpan w:val="2"/>
            <w:tcBorders>
              <w:top w:val="nil"/>
              <w:left w:val="nil"/>
              <w:bottom w:val="nil"/>
              <w:right w:val="nil"/>
            </w:tcBorders>
          </w:tcPr>
          <w:p w14:paraId="7735E2DF" w14:textId="77777777" w:rsidR="00A80361" w:rsidRPr="00A539A5" w:rsidRDefault="00A80361" w:rsidP="004E1263"/>
        </w:tc>
      </w:tr>
      <w:tr w:rsidR="00A80361" w:rsidRPr="00A539A5" w14:paraId="59D0C65B" w14:textId="77777777" w:rsidTr="004E1263">
        <w:trPr>
          <w:trHeight w:val="240"/>
          <w:jc w:val="center"/>
        </w:trPr>
        <w:tc>
          <w:tcPr>
            <w:tcW w:w="4876" w:type="dxa"/>
            <w:tcBorders>
              <w:top w:val="nil"/>
              <w:left w:val="nil"/>
              <w:bottom w:val="nil"/>
              <w:right w:val="nil"/>
            </w:tcBorders>
          </w:tcPr>
          <w:p w14:paraId="5CB1CF8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C732EA2" w14:textId="77777777" w:rsidR="00A80361" w:rsidRPr="00A539A5" w:rsidRDefault="00A80361" w:rsidP="004E1263">
            <w:pPr>
              <w:pStyle w:val="AmColumnHeading"/>
            </w:pPr>
            <w:r w:rsidRPr="00A539A5">
              <w:t>Geänderter Text</w:t>
            </w:r>
          </w:p>
        </w:tc>
      </w:tr>
      <w:tr w:rsidR="00A80361" w:rsidRPr="00A539A5" w14:paraId="2FE268DB" w14:textId="77777777" w:rsidTr="004E1263">
        <w:trPr>
          <w:jc w:val="center"/>
        </w:trPr>
        <w:tc>
          <w:tcPr>
            <w:tcW w:w="4876" w:type="dxa"/>
            <w:tcBorders>
              <w:top w:val="nil"/>
              <w:left w:val="nil"/>
              <w:bottom w:val="nil"/>
              <w:right w:val="nil"/>
            </w:tcBorders>
          </w:tcPr>
          <w:p w14:paraId="3956722B" w14:textId="77777777" w:rsidR="00A80361" w:rsidRPr="00A539A5" w:rsidRDefault="00A80361" w:rsidP="004E1263">
            <w:pPr>
              <w:pStyle w:val="Normal6a"/>
            </w:pPr>
            <w:r w:rsidRPr="00A539A5">
              <w:t>12.</w:t>
            </w:r>
            <w:r w:rsidRPr="00A539A5">
              <w:tab/>
              <w:t>hebt hervor, dass projektbezogene Daten in die verbesserte Leistungsberichterstattung für Finanzinstrumente einbezogen werden müssen, die im Rahmen der indirekten Verwaltung umgesetzt werden, wie etwa InvestEU; räumt ein, dass aufgrund des markt- und nachfrageabhängigen Charakters von Finanzinstrumenten die Ergebnisse solcher Programme von ihrer Marktakzeptanz abhängen, was die Möglichkeiten der Kommission einschränkt, vorab festgelegte Etappenziele und Zielwerte vorzugeben;</w:t>
            </w:r>
          </w:p>
        </w:tc>
        <w:tc>
          <w:tcPr>
            <w:tcW w:w="4876" w:type="dxa"/>
            <w:tcBorders>
              <w:top w:val="nil"/>
              <w:left w:val="nil"/>
              <w:bottom w:val="nil"/>
              <w:right w:val="nil"/>
            </w:tcBorders>
          </w:tcPr>
          <w:p w14:paraId="44669EAF" w14:textId="77777777" w:rsidR="00A80361" w:rsidRPr="00A539A5" w:rsidRDefault="00A80361" w:rsidP="004E1263">
            <w:pPr>
              <w:pStyle w:val="Normal6a"/>
            </w:pPr>
            <w:r w:rsidRPr="00A539A5">
              <w:t>12.</w:t>
            </w:r>
            <w:r w:rsidRPr="00A539A5">
              <w:tab/>
              <w:t xml:space="preserve">hebt hervor, dass projektbezogene Daten in die verbesserte Leistungsberichterstattung für Finanzinstrumente einbezogen werden müssen, die im Rahmen der indirekten Verwaltung umgesetzt werden, wie etwa InvestEU; räumt ein, dass aufgrund des markt- und nachfrageabhängigen Charakters von Finanzinstrumenten die Ergebnisse solcher Programme von ihrer Marktakzeptanz abhängen, was die Möglichkeiten der Kommission einschränkt, vorab festgelegte Etappenziele und Zielwerte vorzugeben; </w:t>
            </w:r>
            <w:r w:rsidRPr="00A539A5">
              <w:rPr>
                <w:b/>
                <w:i/>
              </w:rPr>
              <w:t>betont, dass für die Unterstützung von KMU und Scale-ups die Erfolgskennzahlen Produktivitätszuwachs und Bruttowertschöpfung, Export- und Innovationsergebnisse sowie die Schaffung hochwertiger Arbeitsplätze von primärer Bedeutung sein sollten, während die Anzahl der Begünstigten nachrangig sein und dazu verwendet werden sollte, die Ergebnisse zu erläutern, anstatt sie zu ersetzen;</w:t>
            </w:r>
          </w:p>
        </w:tc>
      </w:tr>
    </w:tbl>
    <w:p w14:paraId="1BDD65C3"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795B944" w14:textId="77777777" w:rsidR="00A80361" w:rsidRPr="00A539A5" w:rsidRDefault="00A80361" w:rsidP="00A80361">
      <w:r w:rsidRPr="00A539A5">
        <w:rPr>
          <w:rStyle w:val="HideTWBExt"/>
        </w:rPr>
        <w:t>&lt;/Amend&gt;</w:t>
      </w:r>
    </w:p>
    <w:p w14:paraId="6EB8F163"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77</w:t>
      </w:r>
      <w:r w:rsidRPr="00A539A5">
        <w:rPr>
          <w:rStyle w:val="HideTWBExt"/>
        </w:rPr>
        <w:t>&lt;/NumAm&gt;</w:t>
      </w:r>
    </w:p>
    <w:p w14:paraId="481160B2"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5DB75EB6" w14:textId="77777777" w:rsidR="00A80361" w:rsidRPr="00A539A5" w:rsidRDefault="00A80361" w:rsidP="00A80361">
      <w:pPr>
        <w:pStyle w:val="NormalBold"/>
      </w:pPr>
      <w:r w:rsidRPr="00A539A5">
        <w:rPr>
          <w:rStyle w:val="HideTWBExt"/>
          <w:b w:val="0"/>
        </w:rPr>
        <w:t>&lt;/RepeatBlock-By&gt;</w:t>
      </w:r>
    </w:p>
    <w:p w14:paraId="5EB941F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4254089" w14:textId="77777777" w:rsidR="00A80361" w:rsidRPr="00A539A5" w:rsidRDefault="00A80361" w:rsidP="00A80361">
      <w:pPr>
        <w:pStyle w:val="NormalBold"/>
      </w:pPr>
      <w:r w:rsidRPr="00A539A5">
        <w:rPr>
          <w:rStyle w:val="HideTWBExt"/>
        </w:rPr>
        <w:t>&lt;Article&gt;</w:t>
      </w:r>
      <w:r w:rsidRPr="00A539A5">
        <w:t>Ziffer 12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49566A3" w14:textId="77777777" w:rsidTr="004E1263">
        <w:trPr>
          <w:trHeight w:hRule="exact" w:val="240"/>
          <w:jc w:val="center"/>
        </w:trPr>
        <w:tc>
          <w:tcPr>
            <w:tcW w:w="9752" w:type="dxa"/>
            <w:gridSpan w:val="2"/>
            <w:tcBorders>
              <w:top w:val="nil"/>
              <w:left w:val="nil"/>
              <w:bottom w:val="nil"/>
              <w:right w:val="nil"/>
            </w:tcBorders>
          </w:tcPr>
          <w:p w14:paraId="24296F09" w14:textId="77777777" w:rsidR="00A80361" w:rsidRPr="00A539A5" w:rsidRDefault="00A80361" w:rsidP="004E1263"/>
        </w:tc>
      </w:tr>
      <w:tr w:rsidR="00A80361" w:rsidRPr="00A539A5" w14:paraId="0DBF24FD" w14:textId="77777777" w:rsidTr="004E1263">
        <w:trPr>
          <w:trHeight w:val="240"/>
          <w:jc w:val="center"/>
        </w:trPr>
        <w:tc>
          <w:tcPr>
            <w:tcW w:w="4876" w:type="dxa"/>
            <w:tcBorders>
              <w:top w:val="nil"/>
              <w:left w:val="nil"/>
              <w:bottom w:val="nil"/>
              <w:right w:val="nil"/>
            </w:tcBorders>
          </w:tcPr>
          <w:p w14:paraId="528F6829"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29BCAC7" w14:textId="77777777" w:rsidR="00A80361" w:rsidRPr="00A539A5" w:rsidRDefault="00A80361" w:rsidP="004E1263">
            <w:pPr>
              <w:pStyle w:val="AmColumnHeading"/>
            </w:pPr>
            <w:r w:rsidRPr="00A539A5">
              <w:t>Geänderter Text</w:t>
            </w:r>
          </w:p>
        </w:tc>
      </w:tr>
      <w:tr w:rsidR="00A80361" w:rsidRPr="00A539A5" w14:paraId="09E4A043" w14:textId="77777777" w:rsidTr="004E1263">
        <w:trPr>
          <w:jc w:val="center"/>
        </w:trPr>
        <w:tc>
          <w:tcPr>
            <w:tcW w:w="4876" w:type="dxa"/>
            <w:tcBorders>
              <w:top w:val="nil"/>
              <w:left w:val="nil"/>
              <w:bottom w:val="nil"/>
              <w:right w:val="nil"/>
            </w:tcBorders>
          </w:tcPr>
          <w:p w14:paraId="78FAB893" w14:textId="77777777" w:rsidR="00A80361" w:rsidRPr="00A539A5" w:rsidRDefault="00A80361" w:rsidP="004E1263">
            <w:pPr>
              <w:pStyle w:val="Normal6a"/>
            </w:pPr>
          </w:p>
        </w:tc>
        <w:tc>
          <w:tcPr>
            <w:tcW w:w="4876" w:type="dxa"/>
            <w:tcBorders>
              <w:top w:val="nil"/>
              <w:left w:val="nil"/>
              <w:bottom w:val="nil"/>
              <w:right w:val="nil"/>
            </w:tcBorders>
          </w:tcPr>
          <w:p w14:paraId="4587E839" w14:textId="77777777" w:rsidR="00A80361" w:rsidRPr="00A539A5" w:rsidRDefault="00A80361" w:rsidP="004E1263">
            <w:pPr>
              <w:pStyle w:val="Normal6a"/>
            </w:pPr>
            <w:r w:rsidRPr="00A539A5">
              <w:rPr>
                <w:b/>
                <w:i/>
              </w:rPr>
              <w:t>12a.</w:t>
            </w:r>
            <w:r w:rsidRPr="00A539A5">
              <w:tab/>
            </w:r>
            <w:r w:rsidRPr="00A539A5">
              <w:rPr>
                <w:b/>
                <w:i/>
              </w:rPr>
              <w:t>betont, dass der Draghi-Bericht den Erfolg der europäischen Strategie für Wettbewerbsfähigkeit an die Schaffung eines soliden und transparenten Leistungsrahmens knüpft, mithilfe dessen sich die Fortschritte nicht nur in Sachen Outputs, sondern auch in Bezug auf die Ergebnisse und die langfristige Wirksamkeit überwachen lassen; betont, dass Leistungsindikatoren erforderlich sind, die die Ergebnisse der von der EU geförderten Maßnahmen ganzheitlich erfassen, einschließlich Outputs (wie der Zahl der finanzierten Projekte), Ergebnissen (wie Produktivitätssteigerungen, geschaffenen Arbeitsplätzen und mobilisierten privaten Investitionen) und Auswirkungen (wie einer gestärkten strategischen Autonomie); fordert, dass diese Indikatoren öffentlich sind und über die verschiedenen EU-Programme hinweg harmonisiert werden sowie einer transparenten Berichterstattung und unabhängigen Prüfung unterliegen, wodurch Rechenschaftspflicht und Vergleichbarkeit bei der Verwendung öffentlicher Mittel sichergestellt werden;</w:t>
            </w:r>
          </w:p>
        </w:tc>
      </w:tr>
    </w:tbl>
    <w:p w14:paraId="22E4DDBE"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411B8CBA" w14:textId="77777777" w:rsidR="00A80361" w:rsidRPr="00B224DC" w:rsidRDefault="00A80361" w:rsidP="00A80361">
      <w:pPr>
        <w:rPr>
          <w:lang w:val="sv-SE"/>
        </w:rPr>
      </w:pPr>
      <w:r w:rsidRPr="00B224DC">
        <w:rPr>
          <w:rStyle w:val="HideTWBExt"/>
          <w:lang w:val="sv-SE"/>
        </w:rPr>
        <w:t>&lt;/Amend&gt;</w:t>
      </w:r>
    </w:p>
    <w:p w14:paraId="7D67276D"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78</w:t>
      </w:r>
      <w:r w:rsidRPr="00B224DC">
        <w:rPr>
          <w:rStyle w:val="HideTWBExt"/>
          <w:lang w:val="sv-SE"/>
        </w:rPr>
        <w:t>&lt;/NumAm&gt;</w:t>
      </w:r>
    </w:p>
    <w:p w14:paraId="79608059"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0628CB00" w14:textId="77777777" w:rsidR="00A80361" w:rsidRPr="00B224DC" w:rsidRDefault="00A80361" w:rsidP="00A80361">
      <w:pPr>
        <w:pStyle w:val="NormalBold"/>
        <w:rPr>
          <w:lang w:val="sv-SE"/>
        </w:rPr>
      </w:pPr>
      <w:r w:rsidRPr="00B224DC">
        <w:rPr>
          <w:rStyle w:val="HideTWBExt"/>
          <w:b w:val="0"/>
          <w:lang w:val="sv-SE"/>
        </w:rPr>
        <w:t>&lt;/RepeatBlock-By&gt;</w:t>
      </w:r>
    </w:p>
    <w:p w14:paraId="66006B6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9265026" w14:textId="77777777" w:rsidR="00A80361" w:rsidRPr="00A539A5" w:rsidRDefault="00A80361" w:rsidP="00A80361">
      <w:pPr>
        <w:pStyle w:val="NormalBold"/>
      </w:pPr>
      <w:r w:rsidRPr="00A539A5">
        <w:rPr>
          <w:rStyle w:val="HideTWBExt"/>
        </w:rPr>
        <w:t>&lt;Article&gt;</w:t>
      </w:r>
      <w:r w:rsidRPr="00A539A5">
        <w:t>Ziffer 12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A2754ED" w14:textId="77777777" w:rsidTr="004E1263">
        <w:trPr>
          <w:trHeight w:hRule="exact" w:val="240"/>
          <w:jc w:val="center"/>
        </w:trPr>
        <w:tc>
          <w:tcPr>
            <w:tcW w:w="9752" w:type="dxa"/>
            <w:gridSpan w:val="2"/>
            <w:tcBorders>
              <w:top w:val="nil"/>
              <w:left w:val="nil"/>
              <w:bottom w:val="nil"/>
              <w:right w:val="nil"/>
            </w:tcBorders>
          </w:tcPr>
          <w:p w14:paraId="0DDD9EF2" w14:textId="77777777" w:rsidR="00A80361" w:rsidRPr="00A539A5" w:rsidRDefault="00A80361" w:rsidP="004E1263"/>
        </w:tc>
      </w:tr>
      <w:tr w:rsidR="00A80361" w:rsidRPr="00A539A5" w14:paraId="7EA4C7A3" w14:textId="77777777" w:rsidTr="004E1263">
        <w:trPr>
          <w:trHeight w:val="240"/>
          <w:jc w:val="center"/>
        </w:trPr>
        <w:tc>
          <w:tcPr>
            <w:tcW w:w="4876" w:type="dxa"/>
            <w:tcBorders>
              <w:top w:val="nil"/>
              <w:left w:val="nil"/>
              <w:bottom w:val="nil"/>
              <w:right w:val="nil"/>
            </w:tcBorders>
          </w:tcPr>
          <w:p w14:paraId="21F1C59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5336F6BE" w14:textId="77777777" w:rsidR="00A80361" w:rsidRPr="00A539A5" w:rsidRDefault="00A80361" w:rsidP="004E1263">
            <w:pPr>
              <w:pStyle w:val="AmColumnHeading"/>
            </w:pPr>
            <w:r w:rsidRPr="00A539A5">
              <w:t>Geänderter Text</w:t>
            </w:r>
          </w:p>
        </w:tc>
      </w:tr>
      <w:tr w:rsidR="00A80361" w:rsidRPr="00A539A5" w14:paraId="065D554D" w14:textId="77777777" w:rsidTr="004E1263">
        <w:trPr>
          <w:jc w:val="center"/>
        </w:trPr>
        <w:tc>
          <w:tcPr>
            <w:tcW w:w="4876" w:type="dxa"/>
            <w:tcBorders>
              <w:top w:val="nil"/>
              <w:left w:val="nil"/>
              <w:bottom w:val="nil"/>
              <w:right w:val="nil"/>
            </w:tcBorders>
          </w:tcPr>
          <w:p w14:paraId="128BB8A5" w14:textId="77777777" w:rsidR="00A80361" w:rsidRPr="00A539A5" w:rsidRDefault="00A80361" w:rsidP="004E1263">
            <w:pPr>
              <w:pStyle w:val="Normal6a"/>
            </w:pPr>
          </w:p>
        </w:tc>
        <w:tc>
          <w:tcPr>
            <w:tcW w:w="4876" w:type="dxa"/>
            <w:tcBorders>
              <w:top w:val="nil"/>
              <w:left w:val="nil"/>
              <w:bottom w:val="nil"/>
              <w:right w:val="nil"/>
            </w:tcBorders>
          </w:tcPr>
          <w:p w14:paraId="1537524F" w14:textId="77777777" w:rsidR="00A80361" w:rsidRPr="00A539A5" w:rsidRDefault="00A80361" w:rsidP="004E1263">
            <w:pPr>
              <w:pStyle w:val="Normal6a"/>
            </w:pPr>
            <w:r w:rsidRPr="00A539A5">
              <w:rPr>
                <w:b/>
                <w:i/>
              </w:rPr>
              <w:t>12a.</w:t>
            </w:r>
            <w:r w:rsidRPr="00A539A5">
              <w:tab/>
            </w:r>
            <w:r w:rsidRPr="00A539A5">
              <w:rPr>
                <w:b/>
                <w:i/>
              </w:rPr>
              <w:t>hält es für erforderlich, einen umfassenden Rahmen für die Ex-ante-Risikobewertung zu schaffen, insbesondere für Projekte, die sich durch ein renditestarkes Hochrisikoprofil auszeichnen, um eine ausgewogene Bewertung ihres Mehrwerts, ihrer Kosten und Nutzeffekte sicherzustellen; unterstreicht, dass es für die Verwirklichung der politischen Ziele der Union in Sachen Wettbewerbsfähigkeit eines soliden Prüfungs- und Kontrollsystems, unterstützt von einer kohärenten Methodik zur Risikobewertung, bedarf; betont, dass eine solche Methodik ein angemessenes Risikoniveau ermöglichen sollte, das für die Förderung von Innovationen unabdingbar ist, und ausreichende Sicherheitsmaßnahmen für den Schutz des EU-Haushalts, insbesondere vor Betrug oder nichtfinanziellen Risiken, bereithalten sollte;</w:t>
            </w:r>
          </w:p>
        </w:tc>
      </w:tr>
    </w:tbl>
    <w:p w14:paraId="459E3214"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0F41190" w14:textId="77777777" w:rsidR="00A80361" w:rsidRPr="00B224DC" w:rsidRDefault="00A80361" w:rsidP="00A80361">
      <w:pPr>
        <w:rPr>
          <w:lang w:val="sv-SE"/>
        </w:rPr>
      </w:pPr>
      <w:r w:rsidRPr="00B224DC">
        <w:rPr>
          <w:rStyle w:val="HideTWBExt"/>
          <w:lang w:val="sv-SE"/>
        </w:rPr>
        <w:t>&lt;/Amend&gt;</w:t>
      </w:r>
    </w:p>
    <w:p w14:paraId="2B6D7894"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79</w:t>
      </w:r>
      <w:r w:rsidRPr="00B224DC">
        <w:rPr>
          <w:rStyle w:val="HideTWBExt"/>
          <w:lang w:val="sv-SE"/>
        </w:rPr>
        <w:t>&lt;/NumAm&gt;</w:t>
      </w:r>
    </w:p>
    <w:p w14:paraId="21B78C33"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198A507A" w14:textId="77777777" w:rsidR="00A80361" w:rsidRPr="00B224DC" w:rsidRDefault="00A80361" w:rsidP="00A80361">
      <w:pPr>
        <w:pStyle w:val="NormalBold"/>
        <w:rPr>
          <w:lang w:val="sv-SE"/>
        </w:rPr>
      </w:pPr>
      <w:r w:rsidRPr="00B224DC">
        <w:rPr>
          <w:rStyle w:val="HideTWBExt"/>
          <w:b w:val="0"/>
          <w:lang w:val="sv-SE"/>
        </w:rPr>
        <w:t>&lt;/RepeatBlock-By&gt;</w:t>
      </w:r>
    </w:p>
    <w:p w14:paraId="6A3E2AE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E004D1C" w14:textId="77777777" w:rsidR="00A80361" w:rsidRPr="00A539A5" w:rsidRDefault="00A80361" w:rsidP="00A80361">
      <w:pPr>
        <w:pStyle w:val="NormalBold"/>
      </w:pPr>
      <w:r w:rsidRPr="00A539A5">
        <w:rPr>
          <w:rStyle w:val="HideTWBExt"/>
        </w:rPr>
        <w:t>&lt;Article&gt;</w:t>
      </w:r>
      <w:r w:rsidRPr="00A539A5">
        <w:t>Ziffer 12 b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474DABD" w14:textId="77777777" w:rsidTr="004E1263">
        <w:trPr>
          <w:trHeight w:hRule="exact" w:val="240"/>
          <w:jc w:val="center"/>
        </w:trPr>
        <w:tc>
          <w:tcPr>
            <w:tcW w:w="9752" w:type="dxa"/>
            <w:gridSpan w:val="2"/>
            <w:tcBorders>
              <w:top w:val="nil"/>
              <w:left w:val="nil"/>
              <w:bottom w:val="nil"/>
              <w:right w:val="nil"/>
            </w:tcBorders>
          </w:tcPr>
          <w:p w14:paraId="1C9B14AC" w14:textId="77777777" w:rsidR="00A80361" w:rsidRPr="00A539A5" w:rsidRDefault="00A80361" w:rsidP="004E1263"/>
        </w:tc>
      </w:tr>
      <w:tr w:rsidR="00A80361" w:rsidRPr="00A539A5" w14:paraId="2D176F45" w14:textId="77777777" w:rsidTr="004E1263">
        <w:trPr>
          <w:trHeight w:val="240"/>
          <w:jc w:val="center"/>
        </w:trPr>
        <w:tc>
          <w:tcPr>
            <w:tcW w:w="4876" w:type="dxa"/>
            <w:tcBorders>
              <w:top w:val="nil"/>
              <w:left w:val="nil"/>
              <w:bottom w:val="nil"/>
              <w:right w:val="nil"/>
            </w:tcBorders>
          </w:tcPr>
          <w:p w14:paraId="11F8266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7E52709" w14:textId="77777777" w:rsidR="00A80361" w:rsidRPr="00A539A5" w:rsidRDefault="00A80361" w:rsidP="004E1263">
            <w:pPr>
              <w:pStyle w:val="AmColumnHeading"/>
            </w:pPr>
            <w:r w:rsidRPr="00A539A5">
              <w:t>Geänderter Text</w:t>
            </w:r>
          </w:p>
        </w:tc>
      </w:tr>
      <w:tr w:rsidR="00A80361" w:rsidRPr="00A539A5" w14:paraId="4D7FB0BB" w14:textId="77777777" w:rsidTr="004E1263">
        <w:trPr>
          <w:jc w:val="center"/>
        </w:trPr>
        <w:tc>
          <w:tcPr>
            <w:tcW w:w="4876" w:type="dxa"/>
            <w:tcBorders>
              <w:top w:val="nil"/>
              <w:left w:val="nil"/>
              <w:bottom w:val="nil"/>
              <w:right w:val="nil"/>
            </w:tcBorders>
          </w:tcPr>
          <w:p w14:paraId="77146C3A" w14:textId="77777777" w:rsidR="00A80361" w:rsidRPr="00A539A5" w:rsidRDefault="00A80361" w:rsidP="004E1263">
            <w:pPr>
              <w:pStyle w:val="Normal6a"/>
            </w:pPr>
          </w:p>
        </w:tc>
        <w:tc>
          <w:tcPr>
            <w:tcW w:w="4876" w:type="dxa"/>
            <w:tcBorders>
              <w:top w:val="nil"/>
              <w:left w:val="nil"/>
              <w:bottom w:val="nil"/>
              <w:right w:val="nil"/>
            </w:tcBorders>
          </w:tcPr>
          <w:p w14:paraId="6588D5D1" w14:textId="77777777" w:rsidR="00A80361" w:rsidRPr="00A539A5" w:rsidRDefault="00A80361" w:rsidP="004E1263">
            <w:pPr>
              <w:pStyle w:val="Normal6a"/>
            </w:pPr>
            <w:r w:rsidRPr="00A539A5">
              <w:rPr>
                <w:b/>
                <w:i/>
              </w:rPr>
              <w:t>12b.</w:t>
            </w:r>
            <w:r w:rsidRPr="00A539A5">
              <w:tab/>
            </w:r>
            <w:r w:rsidRPr="00A539A5">
              <w:rPr>
                <w:b/>
                <w:i/>
              </w:rPr>
              <w:t>schlägt vor, dass eine gründlichere makroökonomische Modellierung herangezogen werden sollte, in der die aktuellen Fortschritte aus der Wirtschaftsforschung berücksichtigt werden, um die Auswirkungen von EU-Finanzierung auf die Wettbewerbsfähigkeit besser bewerten zu können; stellt fest, dass Modelle, die Heterogenitäts- und Verteilungseffekte von Haushalten und Unternehmen erfassen, eine umfassendere Ex-ante-Bewertung der Auswirkungen der EU-Finanzierung auf Produktivität, Investitionsverhalten und regionale Wettbewerbsfähigkeit ermöglichen; schlägt vor, in diesen Ansatz auch Mikrodaten und regionale Leistungsindikatoren einfließen zu lassen, um eine bessere Faktengrundlage für die Politikgestaltung und den Mitteleinsatz zu schaffen;</w:t>
            </w:r>
          </w:p>
        </w:tc>
      </w:tr>
    </w:tbl>
    <w:p w14:paraId="36ABCEC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8295248" w14:textId="77777777" w:rsidR="00A80361" w:rsidRPr="00A539A5" w:rsidRDefault="00A80361" w:rsidP="00A80361">
      <w:r w:rsidRPr="00A539A5">
        <w:rPr>
          <w:rStyle w:val="HideTWBExt"/>
        </w:rPr>
        <w:t>&lt;/Amend&gt;</w:t>
      </w:r>
    </w:p>
    <w:p w14:paraId="63CADDC2"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80</w:t>
      </w:r>
      <w:r w:rsidRPr="00A539A5">
        <w:rPr>
          <w:rStyle w:val="HideTWBExt"/>
        </w:rPr>
        <w:t>&lt;/NumAm&gt;</w:t>
      </w:r>
    </w:p>
    <w:p w14:paraId="78AA4BF1" w14:textId="77777777" w:rsidR="00A80361" w:rsidRPr="00A539A5" w:rsidRDefault="00A80361" w:rsidP="00A80361">
      <w:pPr>
        <w:pStyle w:val="NormalBold"/>
      </w:pPr>
      <w:r w:rsidRPr="00A539A5">
        <w:rPr>
          <w:rStyle w:val="HideTWBExt"/>
          <w:b w:val="0"/>
        </w:rPr>
        <w:t>&lt;RepeatBlock-By&gt;&lt;Members&gt;</w:t>
      </w:r>
      <w:r w:rsidRPr="00A539A5">
        <w:t>Arno Bausemer</w:t>
      </w:r>
      <w:r w:rsidRPr="00A539A5">
        <w:rPr>
          <w:rStyle w:val="HideTWBExt"/>
          <w:b w:val="0"/>
        </w:rPr>
        <w:t>&lt;/Members&gt;</w:t>
      </w:r>
    </w:p>
    <w:p w14:paraId="38304F0B" w14:textId="77777777" w:rsidR="00A80361" w:rsidRPr="00A539A5" w:rsidRDefault="00A80361" w:rsidP="00A80361">
      <w:pPr>
        <w:pStyle w:val="NormalBold"/>
      </w:pPr>
      <w:r w:rsidRPr="00A539A5">
        <w:rPr>
          <w:rStyle w:val="HideTWBExt"/>
          <w:b w:val="0"/>
        </w:rPr>
        <w:t>&lt;/RepeatBlock-By&gt;</w:t>
      </w:r>
    </w:p>
    <w:p w14:paraId="3055217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CF12B6B" w14:textId="77777777" w:rsidR="00A80361" w:rsidRPr="00A539A5" w:rsidRDefault="00A80361" w:rsidP="00A80361">
      <w:pPr>
        <w:pStyle w:val="NormalBold"/>
      </w:pPr>
      <w:r w:rsidRPr="00A539A5">
        <w:rPr>
          <w:rStyle w:val="HideTWBExt"/>
        </w:rPr>
        <w:t>&lt;Article&gt;</w:t>
      </w:r>
      <w:r w:rsidRPr="00A539A5">
        <w:t>Ziffer 13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8C7BABD" w14:textId="77777777" w:rsidTr="004E1263">
        <w:trPr>
          <w:trHeight w:hRule="exact" w:val="240"/>
          <w:jc w:val="center"/>
        </w:trPr>
        <w:tc>
          <w:tcPr>
            <w:tcW w:w="9752" w:type="dxa"/>
            <w:gridSpan w:val="2"/>
            <w:tcBorders>
              <w:top w:val="nil"/>
              <w:left w:val="nil"/>
              <w:bottom w:val="nil"/>
              <w:right w:val="nil"/>
            </w:tcBorders>
          </w:tcPr>
          <w:p w14:paraId="5B1B7E43" w14:textId="77777777" w:rsidR="00A80361" w:rsidRPr="00A539A5" w:rsidRDefault="00A80361" w:rsidP="004E1263"/>
        </w:tc>
      </w:tr>
      <w:tr w:rsidR="00A80361" w:rsidRPr="00A539A5" w14:paraId="03D2BB50" w14:textId="77777777" w:rsidTr="004E1263">
        <w:trPr>
          <w:trHeight w:val="240"/>
          <w:jc w:val="center"/>
        </w:trPr>
        <w:tc>
          <w:tcPr>
            <w:tcW w:w="4876" w:type="dxa"/>
            <w:tcBorders>
              <w:top w:val="nil"/>
              <w:left w:val="nil"/>
              <w:bottom w:val="nil"/>
              <w:right w:val="nil"/>
            </w:tcBorders>
          </w:tcPr>
          <w:p w14:paraId="3153BBC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4588AD3" w14:textId="77777777" w:rsidR="00A80361" w:rsidRPr="00A539A5" w:rsidRDefault="00A80361" w:rsidP="004E1263">
            <w:pPr>
              <w:pStyle w:val="AmColumnHeading"/>
            </w:pPr>
            <w:r w:rsidRPr="00A539A5">
              <w:t>Geänderter Text</w:t>
            </w:r>
          </w:p>
        </w:tc>
      </w:tr>
      <w:tr w:rsidR="00A80361" w:rsidRPr="00A539A5" w14:paraId="42AE52C3" w14:textId="77777777" w:rsidTr="004E1263">
        <w:trPr>
          <w:jc w:val="center"/>
        </w:trPr>
        <w:tc>
          <w:tcPr>
            <w:tcW w:w="4876" w:type="dxa"/>
            <w:tcBorders>
              <w:top w:val="nil"/>
              <w:left w:val="nil"/>
              <w:bottom w:val="nil"/>
              <w:right w:val="nil"/>
            </w:tcBorders>
          </w:tcPr>
          <w:p w14:paraId="4668ACE0" w14:textId="77777777" w:rsidR="00A80361" w:rsidRPr="00A539A5" w:rsidRDefault="00A80361" w:rsidP="004E1263">
            <w:pPr>
              <w:pStyle w:val="Normal6a"/>
            </w:pPr>
            <w:r w:rsidRPr="00A539A5">
              <w:t>13.</w:t>
            </w:r>
            <w:r w:rsidRPr="00A539A5">
              <w:tab/>
              <w:t>fordert die Kommission und die Mitgliedstaaten auf, einen harmonisierten Katalog von Kernindikatoren zur Förderung der Wettbewerbsfähigkeit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Forschungseinrichtungen und die Zivilgesellschaft bei der Festlegung und Überprüfung von Indikatoren konsultiert werden sollten, um sicherzustellen, dass sie den tatsächlichen Erfordernissen mit Blick auf die Wettbewerbsfähigkeit entsprechen;</w:t>
            </w:r>
          </w:p>
        </w:tc>
        <w:tc>
          <w:tcPr>
            <w:tcW w:w="4876" w:type="dxa"/>
            <w:tcBorders>
              <w:top w:val="nil"/>
              <w:left w:val="nil"/>
              <w:bottom w:val="nil"/>
              <w:right w:val="nil"/>
            </w:tcBorders>
          </w:tcPr>
          <w:p w14:paraId="38BCEBC9" w14:textId="77777777" w:rsidR="00A80361" w:rsidRPr="00A539A5" w:rsidRDefault="00A80361" w:rsidP="004E1263">
            <w:pPr>
              <w:pStyle w:val="Normal6a"/>
            </w:pPr>
            <w:r w:rsidRPr="00A539A5">
              <w:t>13.</w:t>
            </w:r>
            <w:r w:rsidRPr="00A539A5">
              <w:tab/>
              <w:t xml:space="preserve">fordert die Kommission und die Mitgliedstaaten auf, einen harmonisierten Katalog von Kernindikatoren zur Förderung der Wettbewerbsfähigkeit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Forschungseinrichtungen und die Zivilgesellschaft bei der Festlegung und Überprüfung von Indikatoren konsultiert werden sollten, um sicherzustellen, dass sie den tatsächlichen Erfordernissen mit Blick auf die Wettbewerbsfähigkeit entsprechen; </w:t>
            </w:r>
            <w:r w:rsidRPr="00A539A5">
              <w:rPr>
                <w:b/>
                <w:i/>
              </w:rPr>
              <w:t>weist darauf hin, dass die Einführung zusätzlicher Leistungsrahmen nicht zu einem höheren Verwaltungsaufwand, zusätzlichen Berichtspflichten oder einer Doppelung bestehender Kontrollmechanismen für die Mitgliedsstaaten führen darf;</w:t>
            </w:r>
          </w:p>
        </w:tc>
      </w:tr>
    </w:tbl>
    <w:p w14:paraId="34A9ED64"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{DE}</w:t>
      </w:r>
      <w:r w:rsidRPr="00A539A5">
        <w:t>de</w:t>
      </w:r>
      <w:r w:rsidRPr="00A539A5">
        <w:rPr>
          <w:rStyle w:val="HideTWBExt"/>
        </w:rPr>
        <w:t>&lt;/Original&gt;</w:t>
      </w:r>
    </w:p>
    <w:p w14:paraId="1A055261" w14:textId="0B304F30" w:rsidR="00A80361" w:rsidRPr="00A539A5" w:rsidRDefault="00A80361" w:rsidP="00A80361">
      <w:r w:rsidRPr="00A539A5">
        <w:rPr>
          <w:rStyle w:val="HideTWBExt"/>
        </w:rPr>
        <w:t>&lt;/Amend&gt;</w:t>
      </w:r>
    </w:p>
    <w:p w14:paraId="7083FB8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81</w:t>
      </w:r>
      <w:r w:rsidRPr="00A539A5">
        <w:rPr>
          <w:rStyle w:val="HideTWBExt"/>
        </w:rPr>
        <w:t>&lt;/NumAm&gt;</w:t>
      </w:r>
    </w:p>
    <w:p w14:paraId="1255B3E7" w14:textId="77777777" w:rsidR="00A80361" w:rsidRPr="00A539A5" w:rsidRDefault="00A80361" w:rsidP="00A80361">
      <w:pPr>
        <w:pStyle w:val="NormalBold"/>
      </w:pPr>
      <w:r w:rsidRPr="00A539A5">
        <w:rPr>
          <w:rStyle w:val="HideTWBExt"/>
          <w:b w:val="0"/>
        </w:rPr>
        <w:t>&lt;RepeatBlock-By&gt;&lt;Members&gt;</w:t>
      </w:r>
      <w:r w:rsidRPr="00A539A5">
        <w:t>Carla Tavares, José Cepeda</w:t>
      </w:r>
      <w:r w:rsidRPr="00A539A5">
        <w:rPr>
          <w:rStyle w:val="HideTWBExt"/>
          <w:b w:val="0"/>
        </w:rPr>
        <w:t>&lt;/Members&gt;</w:t>
      </w:r>
    </w:p>
    <w:p w14:paraId="7CE36594" w14:textId="77777777" w:rsidR="00A80361" w:rsidRPr="00A539A5" w:rsidRDefault="00A80361" w:rsidP="00A80361">
      <w:pPr>
        <w:pStyle w:val="NormalBold"/>
      </w:pPr>
      <w:r w:rsidRPr="00A539A5">
        <w:rPr>
          <w:rStyle w:val="HideTWBExt"/>
          <w:b w:val="0"/>
        </w:rPr>
        <w:t>&lt;/RepeatBlock-By&gt;</w:t>
      </w:r>
    </w:p>
    <w:p w14:paraId="3ABCD59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95B5214" w14:textId="77777777" w:rsidR="00A80361" w:rsidRPr="00A539A5" w:rsidRDefault="00A80361" w:rsidP="00A80361">
      <w:pPr>
        <w:pStyle w:val="NormalBold"/>
      </w:pPr>
      <w:r w:rsidRPr="00A539A5">
        <w:rPr>
          <w:rStyle w:val="HideTWBExt"/>
        </w:rPr>
        <w:t>&lt;Article&gt;</w:t>
      </w:r>
      <w:r w:rsidRPr="00A539A5">
        <w:t>Ziffer 13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0C10108" w14:textId="77777777" w:rsidTr="004E1263">
        <w:trPr>
          <w:trHeight w:hRule="exact" w:val="240"/>
          <w:jc w:val="center"/>
        </w:trPr>
        <w:tc>
          <w:tcPr>
            <w:tcW w:w="9752" w:type="dxa"/>
            <w:gridSpan w:val="2"/>
            <w:tcBorders>
              <w:top w:val="nil"/>
              <w:left w:val="nil"/>
              <w:bottom w:val="nil"/>
              <w:right w:val="nil"/>
            </w:tcBorders>
          </w:tcPr>
          <w:p w14:paraId="3F68C100" w14:textId="77777777" w:rsidR="00A80361" w:rsidRPr="00A539A5" w:rsidRDefault="00A80361" w:rsidP="004E1263"/>
        </w:tc>
      </w:tr>
      <w:tr w:rsidR="00A80361" w:rsidRPr="00A539A5" w14:paraId="5289A173" w14:textId="77777777" w:rsidTr="004E1263">
        <w:trPr>
          <w:trHeight w:val="240"/>
          <w:jc w:val="center"/>
        </w:trPr>
        <w:tc>
          <w:tcPr>
            <w:tcW w:w="4876" w:type="dxa"/>
            <w:tcBorders>
              <w:top w:val="nil"/>
              <w:left w:val="nil"/>
              <w:bottom w:val="nil"/>
              <w:right w:val="nil"/>
            </w:tcBorders>
          </w:tcPr>
          <w:p w14:paraId="7751563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66457D1" w14:textId="77777777" w:rsidR="00A80361" w:rsidRPr="00A539A5" w:rsidRDefault="00A80361" w:rsidP="004E1263">
            <w:pPr>
              <w:pStyle w:val="AmColumnHeading"/>
            </w:pPr>
            <w:r w:rsidRPr="00A539A5">
              <w:t>Geänderter Text</w:t>
            </w:r>
          </w:p>
        </w:tc>
      </w:tr>
      <w:tr w:rsidR="00A80361" w:rsidRPr="00A539A5" w14:paraId="2F3F3874" w14:textId="77777777" w:rsidTr="004E1263">
        <w:trPr>
          <w:jc w:val="center"/>
        </w:trPr>
        <w:tc>
          <w:tcPr>
            <w:tcW w:w="4876" w:type="dxa"/>
            <w:tcBorders>
              <w:top w:val="nil"/>
              <w:left w:val="nil"/>
              <w:bottom w:val="nil"/>
              <w:right w:val="nil"/>
            </w:tcBorders>
          </w:tcPr>
          <w:p w14:paraId="05039F48" w14:textId="77777777" w:rsidR="00A80361" w:rsidRPr="00A539A5" w:rsidRDefault="00A80361" w:rsidP="004E1263">
            <w:pPr>
              <w:pStyle w:val="Normal6a"/>
            </w:pPr>
            <w:r w:rsidRPr="00A539A5">
              <w:t>13.</w:t>
            </w:r>
            <w:r w:rsidRPr="00A539A5">
              <w:tab/>
              <w:t>fordert die Kommission und die Mitgliedstaaten auf, einen harmonisierten Katalog von Kernindikatoren zur Förderung der Wettbewerbsfähigkeit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Forschungseinrichtungen und die Zivilgesellschaft bei der Festlegung und Überprüfung von Indikatoren konsultiert werden sollten, um sicherzustellen, dass sie den tatsächlichen Erfordernissen mit Blick auf die Wettbewerbsfähigkeit entsprechen;</w:t>
            </w:r>
          </w:p>
        </w:tc>
        <w:tc>
          <w:tcPr>
            <w:tcW w:w="4876" w:type="dxa"/>
            <w:tcBorders>
              <w:top w:val="nil"/>
              <w:left w:val="nil"/>
              <w:bottom w:val="nil"/>
              <w:right w:val="nil"/>
            </w:tcBorders>
          </w:tcPr>
          <w:p w14:paraId="77025336" w14:textId="77777777" w:rsidR="00A80361" w:rsidRPr="00A539A5" w:rsidRDefault="00A80361" w:rsidP="004E1263">
            <w:pPr>
              <w:pStyle w:val="Normal6a"/>
            </w:pPr>
            <w:r w:rsidRPr="00A539A5">
              <w:t>13.</w:t>
            </w:r>
            <w:r w:rsidRPr="00A539A5">
              <w:tab/>
              <w:t xml:space="preserve">fordert die Kommission und die Mitgliedstaaten auf, einen harmonisierten Katalog von Kernindikatoren zur Förderung der Wettbewerbsfähigkeit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w:t>
            </w:r>
            <w:r w:rsidRPr="00A539A5">
              <w:rPr>
                <w:b/>
                <w:bCs/>
                <w:i/>
                <w:iCs/>
              </w:rPr>
              <w:t xml:space="preserve">Gewerkschaften, Sozialpartner, </w:t>
            </w:r>
            <w:r w:rsidRPr="00A539A5">
              <w:t xml:space="preserve">Forschungseinrichtungen und die Zivilgesellschaft bei der Festlegung und Überprüfung von Indikatoren konsultiert werden sollten, um sicherzustellen, dass sie den tatsächlichen Erfordernissen mit Blick auf die Wettbewerbsfähigkeit entsprechen </w:t>
            </w:r>
            <w:r w:rsidRPr="00A539A5">
              <w:rPr>
                <w:b/>
                <w:bCs/>
                <w:i/>
                <w:iCs/>
              </w:rPr>
              <w:t>und die Einhaltung hoher Arbeits- und Sozialstandards sicherstellen</w:t>
            </w:r>
            <w:r w:rsidRPr="00A539A5">
              <w:t>;</w:t>
            </w:r>
          </w:p>
        </w:tc>
      </w:tr>
    </w:tbl>
    <w:p w14:paraId="27657B1B"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7B3080CA" w14:textId="77777777" w:rsidR="00A80361" w:rsidRPr="00B224DC" w:rsidRDefault="00A80361" w:rsidP="00A80361">
      <w:pPr>
        <w:rPr>
          <w:lang w:val="sv-SE"/>
        </w:rPr>
      </w:pPr>
      <w:r w:rsidRPr="00B224DC">
        <w:rPr>
          <w:rStyle w:val="HideTWBExt"/>
          <w:lang w:val="sv-SE"/>
        </w:rPr>
        <w:t>&lt;/Amend&gt;</w:t>
      </w:r>
    </w:p>
    <w:p w14:paraId="74EF01CA"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82</w:t>
      </w:r>
      <w:r w:rsidRPr="00B224DC">
        <w:rPr>
          <w:rStyle w:val="HideTWBExt"/>
          <w:lang w:val="sv-SE"/>
        </w:rPr>
        <w:t>&lt;/NumAm&gt;</w:t>
      </w:r>
    </w:p>
    <w:p w14:paraId="1024982C"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66EE9823" w14:textId="77777777" w:rsidR="00A80361" w:rsidRPr="00B224DC" w:rsidRDefault="00A80361" w:rsidP="00A80361">
      <w:pPr>
        <w:pStyle w:val="NormalBold"/>
        <w:rPr>
          <w:lang w:val="sv-SE"/>
        </w:rPr>
      </w:pPr>
      <w:r w:rsidRPr="00B224DC">
        <w:rPr>
          <w:rStyle w:val="HideTWBExt"/>
          <w:b w:val="0"/>
          <w:lang w:val="sv-SE"/>
        </w:rPr>
        <w:t>&lt;/RepeatBlock-By&gt;</w:t>
      </w:r>
    </w:p>
    <w:p w14:paraId="6A4F73D8"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51C0C59" w14:textId="77777777" w:rsidR="00A80361" w:rsidRPr="00A539A5" w:rsidRDefault="00A80361" w:rsidP="00A80361">
      <w:pPr>
        <w:pStyle w:val="NormalBold"/>
      </w:pPr>
      <w:r w:rsidRPr="00A539A5">
        <w:rPr>
          <w:rStyle w:val="HideTWBExt"/>
        </w:rPr>
        <w:t>&lt;Article&gt;</w:t>
      </w:r>
      <w:r w:rsidRPr="00A539A5">
        <w:t>Ziffer 13</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F1A4DDF" w14:textId="77777777" w:rsidTr="004E1263">
        <w:trPr>
          <w:trHeight w:hRule="exact" w:val="240"/>
          <w:jc w:val="center"/>
        </w:trPr>
        <w:tc>
          <w:tcPr>
            <w:tcW w:w="9752" w:type="dxa"/>
            <w:gridSpan w:val="2"/>
            <w:tcBorders>
              <w:top w:val="nil"/>
              <w:left w:val="nil"/>
              <w:bottom w:val="nil"/>
              <w:right w:val="nil"/>
            </w:tcBorders>
          </w:tcPr>
          <w:p w14:paraId="201274DF" w14:textId="77777777" w:rsidR="00A80361" w:rsidRPr="00A539A5" w:rsidRDefault="00A80361" w:rsidP="004E1263"/>
        </w:tc>
      </w:tr>
      <w:tr w:rsidR="00A80361" w:rsidRPr="00A539A5" w14:paraId="73FE8E9A" w14:textId="77777777" w:rsidTr="004E1263">
        <w:trPr>
          <w:trHeight w:val="240"/>
          <w:jc w:val="center"/>
        </w:trPr>
        <w:tc>
          <w:tcPr>
            <w:tcW w:w="4876" w:type="dxa"/>
            <w:tcBorders>
              <w:top w:val="nil"/>
              <w:left w:val="nil"/>
              <w:bottom w:val="nil"/>
              <w:right w:val="nil"/>
            </w:tcBorders>
          </w:tcPr>
          <w:p w14:paraId="2F2A736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A9AE98D" w14:textId="77777777" w:rsidR="00A80361" w:rsidRPr="00A539A5" w:rsidRDefault="00A80361" w:rsidP="004E1263">
            <w:pPr>
              <w:pStyle w:val="AmColumnHeading"/>
            </w:pPr>
            <w:r w:rsidRPr="00A539A5">
              <w:t>Geänderter Text</w:t>
            </w:r>
          </w:p>
        </w:tc>
      </w:tr>
      <w:tr w:rsidR="00A80361" w:rsidRPr="00A539A5" w14:paraId="33F0BC8A" w14:textId="77777777" w:rsidTr="004E1263">
        <w:trPr>
          <w:jc w:val="center"/>
        </w:trPr>
        <w:tc>
          <w:tcPr>
            <w:tcW w:w="4876" w:type="dxa"/>
            <w:tcBorders>
              <w:top w:val="nil"/>
              <w:left w:val="nil"/>
              <w:bottom w:val="nil"/>
              <w:right w:val="nil"/>
            </w:tcBorders>
          </w:tcPr>
          <w:p w14:paraId="07B1959F" w14:textId="77777777" w:rsidR="00A80361" w:rsidRPr="00A539A5" w:rsidRDefault="00A80361" w:rsidP="004E1263">
            <w:pPr>
              <w:pStyle w:val="Normal6a"/>
            </w:pPr>
            <w:r w:rsidRPr="00A539A5">
              <w:t>13.</w:t>
            </w:r>
            <w:r w:rsidRPr="00A539A5">
              <w:tab/>
              <w:t>fordert die Kommission und die Mitgliedstaaten auf, einen harmonisierten Katalog von Kernindikatoren zur Förderung der Wettbewerbsfähigkeit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Forschungseinrichtungen und die Zivilgesellschaft bei der Festlegung und Überprüfung von Indikatoren konsultiert werden sollten, um sicherzustellen, dass sie den tatsächlichen Erfordernissen mit Blick auf die Wettbewerbsfähigkeit entsprechen;</w:t>
            </w:r>
          </w:p>
        </w:tc>
        <w:tc>
          <w:tcPr>
            <w:tcW w:w="4876" w:type="dxa"/>
            <w:tcBorders>
              <w:top w:val="nil"/>
              <w:left w:val="nil"/>
              <w:bottom w:val="nil"/>
              <w:right w:val="nil"/>
            </w:tcBorders>
          </w:tcPr>
          <w:p w14:paraId="42C5A8FD" w14:textId="77777777" w:rsidR="00A80361" w:rsidRPr="00A539A5" w:rsidRDefault="00A80361" w:rsidP="004E1263">
            <w:pPr>
              <w:pStyle w:val="Normal6a"/>
            </w:pPr>
            <w:r w:rsidRPr="00A539A5">
              <w:t>13.</w:t>
            </w:r>
            <w:r w:rsidRPr="00A539A5">
              <w:tab/>
              <w:t xml:space="preserve">fordert die Kommission und die Mitgliedstaaten auf, </w:t>
            </w:r>
            <w:r w:rsidRPr="00A539A5">
              <w:rPr>
                <w:b/>
                <w:bCs/>
                <w:i/>
                <w:iCs/>
              </w:rPr>
              <w:t>im kommenden MFR</w:t>
            </w:r>
            <w:r w:rsidRPr="00A539A5">
              <w:t xml:space="preserve"> einen harmonisierten Katalog von Kernindikatoren zur Förderung der Wettbewerbsfähigkeit</w:t>
            </w:r>
            <w:r w:rsidRPr="00A539A5">
              <w:rPr>
                <w:b/>
                <w:bCs/>
                <w:i/>
                <w:iCs/>
              </w:rPr>
              <w:t>,</w:t>
            </w:r>
            <w:r w:rsidRPr="00A539A5">
              <w:t xml:space="preserve"> </w:t>
            </w:r>
            <w:r w:rsidRPr="00A539A5">
              <w:rPr>
                <w:b/>
                <w:bCs/>
                <w:i/>
                <w:iCs/>
              </w:rPr>
              <w:t xml:space="preserve">wie beispielsweise derjenigen, die bereits Teil des Europäischen Innovationsanzeigers sind, </w:t>
            </w:r>
            <w:r w:rsidRPr="00A539A5">
              <w:t>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Wirtschaftsverbände, Forschungseinrichtungen und die Zivilgesellschaft bei der Festlegung und Überprüfung von Indikatoren konsultiert werden sollten, um sicherzustellen, dass sie den tatsächlichen Erfordernissen mit Blick auf die Wettbewerbsfähigkeit entsprechen;</w:t>
            </w:r>
          </w:p>
        </w:tc>
      </w:tr>
    </w:tbl>
    <w:p w14:paraId="357DD0AD"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6BB4ED2" w14:textId="77777777" w:rsidR="00A80361" w:rsidRPr="00A539A5" w:rsidRDefault="00A80361" w:rsidP="00A80361">
      <w:r w:rsidRPr="00A539A5">
        <w:rPr>
          <w:rStyle w:val="HideTWBExt"/>
        </w:rPr>
        <w:t>&lt;/Amend&gt;</w:t>
      </w:r>
    </w:p>
    <w:p w14:paraId="22BD1B8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83</w:t>
      </w:r>
      <w:r w:rsidRPr="00A539A5">
        <w:rPr>
          <w:rStyle w:val="HideTWBExt"/>
        </w:rPr>
        <w:t>&lt;/NumAm&gt;</w:t>
      </w:r>
    </w:p>
    <w:p w14:paraId="4BD7040E" w14:textId="77777777" w:rsidR="00A80361" w:rsidRPr="00A539A5" w:rsidRDefault="00A80361" w:rsidP="00A80361">
      <w:pPr>
        <w:pStyle w:val="NormalBold"/>
      </w:pPr>
      <w:r w:rsidRPr="00A539A5">
        <w:rPr>
          <w:rStyle w:val="HideTWBExt"/>
          <w:b w:val="0"/>
        </w:rPr>
        <w:t>&lt;RepeatBlock-By&gt;&lt;Members&gt;</w:t>
      </w:r>
      <w:r w:rsidRPr="00A539A5">
        <w:t>Pasquale Tridico</w:t>
      </w:r>
      <w:r w:rsidRPr="00A539A5">
        <w:rPr>
          <w:rStyle w:val="HideTWBExt"/>
          <w:b w:val="0"/>
        </w:rPr>
        <w:t>&lt;/Members&gt;</w:t>
      </w:r>
    </w:p>
    <w:p w14:paraId="12C37564" w14:textId="77777777" w:rsidR="00A80361" w:rsidRPr="00A539A5" w:rsidRDefault="00A80361" w:rsidP="00A80361">
      <w:pPr>
        <w:pStyle w:val="NormalBold"/>
      </w:pPr>
      <w:r w:rsidRPr="00A539A5">
        <w:rPr>
          <w:rStyle w:val="HideTWBExt"/>
          <w:b w:val="0"/>
        </w:rPr>
        <w:t>&lt;/RepeatBlock-By&gt;</w:t>
      </w:r>
    </w:p>
    <w:p w14:paraId="6F7B2AC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3262ADA" w14:textId="77777777" w:rsidR="00A80361" w:rsidRPr="00A539A5" w:rsidRDefault="00A80361" w:rsidP="00A80361">
      <w:pPr>
        <w:pStyle w:val="NormalBold"/>
      </w:pPr>
      <w:r w:rsidRPr="00A539A5">
        <w:rPr>
          <w:rStyle w:val="HideTWBExt"/>
        </w:rPr>
        <w:t>&lt;Article&gt;</w:t>
      </w:r>
      <w:r w:rsidRPr="00A539A5">
        <w:t>Ziffer 13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BACCF25" w14:textId="77777777" w:rsidTr="004E1263">
        <w:trPr>
          <w:trHeight w:hRule="exact" w:val="240"/>
          <w:jc w:val="center"/>
        </w:trPr>
        <w:tc>
          <w:tcPr>
            <w:tcW w:w="9752" w:type="dxa"/>
            <w:gridSpan w:val="2"/>
            <w:tcBorders>
              <w:top w:val="nil"/>
              <w:left w:val="nil"/>
              <w:bottom w:val="nil"/>
              <w:right w:val="nil"/>
            </w:tcBorders>
          </w:tcPr>
          <w:p w14:paraId="4A46DD83" w14:textId="77777777" w:rsidR="00A80361" w:rsidRPr="00A539A5" w:rsidRDefault="00A80361" w:rsidP="004E1263"/>
        </w:tc>
      </w:tr>
      <w:tr w:rsidR="00A80361" w:rsidRPr="00A539A5" w14:paraId="404DCEBF" w14:textId="77777777" w:rsidTr="004E1263">
        <w:trPr>
          <w:trHeight w:val="240"/>
          <w:jc w:val="center"/>
        </w:trPr>
        <w:tc>
          <w:tcPr>
            <w:tcW w:w="4876" w:type="dxa"/>
            <w:tcBorders>
              <w:top w:val="nil"/>
              <w:left w:val="nil"/>
              <w:bottom w:val="nil"/>
              <w:right w:val="nil"/>
            </w:tcBorders>
          </w:tcPr>
          <w:p w14:paraId="4F938F2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AE7239B" w14:textId="77777777" w:rsidR="00A80361" w:rsidRPr="00A539A5" w:rsidRDefault="00A80361" w:rsidP="004E1263">
            <w:pPr>
              <w:pStyle w:val="AmColumnHeading"/>
            </w:pPr>
            <w:r w:rsidRPr="00A539A5">
              <w:t>Geänderter Text</w:t>
            </w:r>
          </w:p>
        </w:tc>
      </w:tr>
      <w:tr w:rsidR="00A80361" w:rsidRPr="00A539A5" w14:paraId="234F56F8" w14:textId="77777777" w:rsidTr="004E1263">
        <w:trPr>
          <w:jc w:val="center"/>
        </w:trPr>
        <w:tc>
          <w:tcPr>
            <w:tcW w:w="4876" w:type="dxa"/>
            <w:tcBorders>
              <w:top w:val="nil"/>
              <w:left w:val="nil"/>
              <w:bottom w:val="nil"/>
              <w:right w:val="nil"/>
            </w:tcBorders>
          </w:tcPr>
          <w:p w14:paraId="04013C59" w14:textId="77777777" w:rsidR="00A80361" w:rsidRPr="00A539A5" w:rsidRDefault="00A80361" w:rsidP="004E1263">
            <w:pPr>
              <w:pStyle w:val="Normal6a"/>
            </w:pPr>
          </w:p>
        </w:tc>
        <w:tc>
          <w:tcPr>
            <w:tcW w:w="4876" w:type="dxa"/>
            <w:tcBorders>
              <w:top w:val="nil"/>
              <w:left w:val="nil"/>
              <w:bottom w:val="nil"/>
              <w:right w:val="nil"/>
            </w:tcBorders>
          </w:tcPr>
          <w:p w14:paraId="3E74D655" w14:textId="77777777" w:rsidR="00A80361" w:rsidRPr="00A539A5" w:rsidRDefault="00A80361" w:rsidP="004E1263">
            <w:pPr>
              <w:pStyle w:val="Normal6a"/>
            </w:pPr>
            <w:r w:rsidRPr="00A539A5">
              <w:rPr>
                <w:b/>
                <w:i/>
              </w:rPr>
              <w:t>13a.</w:t>
            </w:r>
            <w:r w:rsidRPr="00A539A5">
              <w:tab/>
            </w:r>
            <w:r w:rsidRPr="00A539A5">
              <w:rPr>
                <w:b/>
                <w:i/>
              </w:rPr>
              <w:t>betont, dass allgemeine und berufliche Bildung und die Verfügbarkeit qualifizierter Arbeitskräfte entscheidende Faktoren für die Wettbewerbsfähigkeit der EU sind; fordert daher die Aufnahme von Indikatoren, die den Zugang zu hochwertiger Bildung, die Teilnahme am beruflichen und lebenslangen Lernen, die Kompetenzentwicklung und die Eingliederung in den Arbeitsmarkt widerspiegeln;</w:t>
            </w:r>
          </w:p>
        </w:tc>
      </w:tr>
    </w:tbl>
    <w:p w14:paraId="35C824A3"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5A325210" w14:textId="77777777" w:rsidR="00A80361" w:rsidRPr="00A539A5" w:rsidRDefault="00A80361" w:rsidP="00A80361">
      <w:r w:rsidRPr="00A539A5">
        <w:rPr>
          <w:rStyle w:val="HideTWBExt"/>
        </w:rPr>
        <w:t>&lt;/Amend&gt;</w:t>
      </w:r>
    </w:p>
    <w:p w14:paraId="12EAC95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84</w:t>
      </w:r>
      <w:r w:rsidRPr="00A539A5">
        <w:rPr>
          <w:rStyle w:val="HideTWBExt"/>
        </w:rPr>
        <w:t>&lt;/NumAm&gt;</w:t>
      </w:r>
    </w:p>
    <w:p w14:paraId="543A4E3E"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5BD8793D" w14:textId="77777777" w:rsidR="00A80361" w:rsidRPr="00A539A5" w:rsidRDefault="00A80361" w:rsidP="00A80361">
      <w:pPr>
        <w:pStyle w:val="NormalBold"/>
      </w:pPr>
      <w:r w:rsidRPr="00A539A5">
        <w:rPr>
          <w:rStyle w:val="HideTWBExt"/>
          <w:b w:val="0"/>
        </w:rPr>
        <w:t>&lt;/RepeatBlock-By&gt;</w:t>
      </w:r>
    </w:p>
    <w:p w14:paraId="1AAFF56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B661488" w14:textId="77777777" w:rsidR="00A80361" w:rsidRPr="00A539A5" w:rsidRDefault="00A80361" w:rsidP="00A80361">
      <w:pPr>
        <w:pStyle w:val="NormalBold"/>
      </w:pPr>
      <w:r w:rsidRPr="00A539A5">
        <w:rPr>
          <w:rStyle w:val="HideTWBExt"/>
        </w:rPr>
        <w:t>&lt;Article&gt;</w:t>
      </w:r>
      <w:r w:rsidRPr="00A539A5">
        <w:t>Ziffer 14</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3FF012B" w14:textId="77777777" w:rsidTr="004E1263">
        <w:trPr>
          <w:trHeight w:hRule="exact" w:val="240"/>
          <w:jc w:val="center"/>
        </w:trPr>
        <w:tc>
          <w:tcPr>
            <w:tcW w:w="9752" w:type="dxa"/>
            <w:gridSpan w:val="2"/>
            <w:tcBorders>
              <w:top w:val="nil"/>
              <w:left w:val="nil"/>
              <w:bottom w:val="nil"/>
              <w:right w:val="nil"/>
            </w:tcBorders>
          </w:tcPr>
          <w:p w14:paraId="462E9460" w14:textId="77777777" w:rsidR="00A80361" w:rsidRPr="00A539A5" w:rsidRDefault="00A80361" w:rsidP="004E1263"/>
        </w:tc>
      </w:tr>
      <w:tr w:rsidR="00A80361" w:rsidRPr="00A539A5" w14:paraId="61561864" w14:textId="77777777" w:rsidTr="004E1263">
        <w:trPr>
          <w:trHeight w:val="240"/>
          <w:jc w:val="center"/>
        </w:trPr>
        <w:tc>
          <w:tcPr>
            <w:tcW w:w="4876" w:type="dxa"/>
            <w:tcBorders>
              <w:top w:val="nil"/>
              <w:left w:val="nil"/>
              <w:bottom w:val="nil"/>
              <w:right w:val="nil"/>
            </w:tcBorders>
          </w:tcPr>
          <w:p w14:paraId="68DC7D6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DC2B2E6" w14:textId="77777777" w:rsidR="00A80361" w:rsidRPr="00A539A5" w:rsidRDefault="00A80361" w:rsidP="004E1263">
            <w:pPr>
              <w:pStyle w:val="AmColumnHeading"/>
            </w:pPr>
            <w:r w:rsidRPr="00A539A5">
              <w:t>Geänderter Text</w:t>
            </w:r>
          </w:p>
        </w:tc>
      </w:tr>
      <w:tr w:rsidR="00A80361" w:rsidRPr="00A539A5" w14:paraId="326B1ED3" w14:textId="77777777" w:rsidTr="004E1263">
        <w:trPr>
          <w:jc w:val="center"/>
        </w:trPr>
        <w:tc>
          <w:tcPr>
            <w:tcW w:w="4876" w:type="dxa"/>
            <w:tcBorders>
              <w:top w:val="nil"/>
              <w:left w:val="nil"/>
              <w:bottom w:val="nil"/>
              <w:right w:val="nil"/>
            </w:tcBorders>
          </w:tcPr>
          <w:p w14:paraId="3EF29177" w14:textId="77777777" w:rsidR="00A80361" w:rsidRPr="00A539A5" w:rsidRDefault="00A80361" w:rsidP="004E1263">
            <w:pPr>
              <w:pStyle w:val="Normal6a"/>
            </w:pPr>
            <w:r w:rsidRPr="00A539A5">
              <w:t>14.</w:t>
            </w:r>
            <w:r w:rsidRPr="00A539A5">
              <w:tab/>
              <w:t xml:space="preserve">ist der Ansicht, dass bei Projekten, mit denen Innovationen gefördert und strategische Technologien unterstützt werden, die </w:t>
            </w:r>
            <w:r w:rsidRPr="00A539A5">
              <w:rPr>
                <w:b/>
                <w:bCs/>
                <w:i/>
                <w:iCs/>
              </w:rPr>
              <w:t>folgenden Output-Indikatoren verwendet werden könnten</w:t>
            </w:r>
            <w:r w:rsidRPr="00A539A5">
              <w:t xml:space="preserve">: </w:t>
            </w:r>
            <w:r w:rsidRPr="00A539A5">
              <w:rPr>
                <w:b/>
                <w:bCs/>
                <w:i/>
                <w:iCs/>
              </w:rPr>
              <w:t>Umfang der mobilisierten Mittel,</w:t>
            </w:r>
            <w:r w:rsidRPr="00A539A5">
              <w:t xml:space="preserve"> Kapitalrendite, Anzahl der finanzierten Projekte pro Branche </w:t>
            </w:r>
            <w:r w:rsidRPr="00A539A5">
              <w:rPr>
                <w:b/>
                <w:bCs/>
                <w:i/>
                <w:iCs/>
              </w:rPr>
              <w:t>(d. h. im Bereich künstliche Intelligenz, Quantentechnologie, Biotechnologie)</w:t>
            </w:r>
            <w:r w:rsidRPr="00A539A5">
              <w:t xml:space="preserve"> und Anzahl der Start-up-Unternehmen und expandierenden Jungunternehmen, die in der EU gegründet oder erweitert wurden</w:t>
            </w:r>
            <w:r w:rsidRPr="00A539A5">
              <w:rPr>
                <w:b/>
                <w:bCs/>
                <w:i/>
                <w:iCs/>
              </w:rPr>
              <w:t>;</w:t>
            </w:r>
            <w:r w:rsidRPr="00A539A5">
              <w:rPr>
                <w:b/>
                <w:i/>
              </w:rPr>
              <w:t xml:space="preserve"> </w:t>
            </w:r>
            <w:r w:rsidRPr="00A539A5">
              <w:rPr>
                <w:b/>
                <w:bCs/>
                <w:i/>
                <w:iCs/>
              </w:rPr>
              <w:t>ist der Ansicht, dass auch Ergebnisindikatoren wie die Anzahl der von EU-finanzierten Projekten angemeldeten Patente und die Anzahl der nach drei Jahren noch bestehenden Unternehmen, die EU-Finanzmittel erhalten haben, herangezogen werden könnten</w:t>
            </w:r>
            <w:r w:rsidRPr="00A539A5">
              <w:t>;</w:t>
            </w:r>
          </w:p>
        </w:tc>
        <w:tc>
          <w:tcPr>
            <w:tcW w:w="4876" w:type="dxa"/>
            <w:tcBorders>
              <w:top w:val="nil"/>
              <w:left w:val="nil"/>
              <w:bottom w:val="nil"/>
              <w:right w:val="nil"/>
            </w:tcBorders>
          </w:tcPr>
          <w:p w14:paraId="7AC35399" w14:textId="77777777" w:rsidR="00A80361" w:rsidRPr="00A539A5" w:rsidRDefault="00A80361" w:rsidP="004E1263">
            <w:pPr>
              <w:pStyle w:val="Normal6a"/>
            </w:pPr>
            <w:r w:rsidRPr="00A539A5">
              <w:t>14.</w:t>
            </w:r>
            <w:r w:rsidRPr="00A539A5">
              <w:tab/>
              <w:t xml:space="preserve">ist der Ansicht, dass bei Projekten, mit denen Innovationen gefördert und strategische Technologien unterstützt werden, die </w:t>
            </w:r>
            <w:r w:rsidRPr="00A539A5">
              <w:rPr>
                <w:b/>
                <w:bCs/>
                <w:i/>
                <w:iCs/>
              </w:rPr>
              <w:t>Leistungsmessung in erster Linie wirkungsbezogen sein sollte</w:t>
            </w:r>
            <w:r w:rsidRPr="00A539A5">
              <w:t xml:space="preserve">: Kapitalrendite, </w:t>
            </w:r>
            <w:r w:rsidRPr="00A539A5">
              <w:rPr>
                <w:b/>
                <w:i/>
              </w:rPr>
              <w:t xml:space="preserve">Marktdurchdringung und Umsatzwachstum, jeweils auf EU-finanzierte Innovationen zurückführbar; </w:t>
            </w:r>
            <w:r w:rsidRPr="00A539A5">
              <w:rPr>
                <w:b/>
                <w:bCs/>
                <w:i/>
                <w:iCs/>
              </w:rPr>
              <w:t>vertritt die Ansicht, dass Output-Indikatoren wie mobilisierte Finanzmittel,</w:t>
            </w:r>
            <w:r w:rsidRPr="00A539A5">
              <w:t xml:space="preserve"> Anzahl der von EU-finanzierten Projekten angemeldeten Patente und die Anzahl der nach drei Jahren noch bestehenden Unternehmen </w:t>
            </w:r>
            <w:r w:rsidRPr="00A539A5">
              <w:rPr>
                <w:b/>
                <w:bCs/>
                <w:i/>
                <w:iCs/>
              </w:rPr>
              <w:t>nachrangig sein und zur Erläuterung der Ergebnisse genutzt werden sollten, statt an deren Stelle zu treten</w:t>
            </w:r>
            <w:r w:rsidRPr="00A539A5">
              <w:t>;</w:t>
            </w:r>
          </w:p>
        </w:tc>
      </w:tr>
    </w:tbl>
    <w:p w14:paraId="528A6370"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221590E9" w14:textId="77777777" w:rsidR="00A80361" w:rsidRPr="00B224DC" w:rsidRDefault="00A80361" w:rsidP="00A80361">
      <w:pPr>
        <w:rPr>
          <w:lang w:val="sv-SE"/>
        </w:rPr>
      </w:pPr>
      <w:r w:rsidRPr="00B224DC">
        <w:rPr>
          <w:rStyle w:val="HideTWBExt"/>
          <w:lang w:val="sv-SE"/>
        </w:rPr>
        <w:t>&lt;/Amend&gt;</w:t>
      </w:r>
    </w:p>
    <w:p w14:paraId="13410189"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85</w:t>
      </w:r>
      <w:r w:rsidRPr="00B224DC">
        <w:rPr>
          <w:rStyle w:val="HideTWBExt"/>
          <w:lang w:val="sv-SE"/>
        </w:rPr>
        <w:t>&lt;/NumAm&gt;</w:t>
      </w:r>
    </w:p>
    <w:p w14:paraId="3FE49ADE"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40161608" w14:textId="77777777" w:rsidR="00A80361" w:rsidRPr="00B224DC" w:rsidRDefault="00A80361" w:rsidP="00A80361">
      <w:pPr>
        <w:pStyle w:val="NormalBold"/>
        <w:rPr>
          <w:lang w:val="sv-SE"/>
        </w:rPr>
      </w:pPr>
      <w:r w:rsidRPr="00B224DC">
        <w:rPr>
          <w:rStyle w:val="HideTWBExt"/>
          <w:b w:val="0"/>
          <w:lang w:val="sv-SE"/>
        </w:rPr>
        <w:t>&lt;/RepeatBlock-By&gt;</w:t>
      </w:r>
    </w:p>
    <w:p w14:paraId="2A58138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FF163EE" w14:textId="77777777" w:rsidR="00A80361" w:rsidRPr="00A539A5" w:rsidRDefault="00A80361" w:rsidP="00A80361">
      <w:pPr>
        <w:pStyle w:val="NormalBold"/>
      </w:pPr>
      <w:r w:rsidRPr="00A539A5">
        <w:rPr>
          <w:rStyle w:val="HideTWBExt"/>
        </w:rPr>
        <w:t>&lt;Article&gt;</w:t>
      </w:r>
      <w:r w:rsidRPr="00A539A5">
        <w:t>Ziffer 14</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398510E" w14:textId="77777777" w:rsidTr="004E1263">
        <w:trPr>
          <w:trHeight w:hRule="exact" w:val="240"/>
          <w:jc w:val="center"/>
        </w:trPr>
        <w:tc>
          <w:tcPr>
            <w:tcW w:w="9752" w:type="dxa"/>
            <w:gridSpan w:val="2"/>
            <w:tcBorders>
              <w:top w:val="nil"/>
              <w:left w:val="nil"/>
              <w:bottom w:val="nil"/>
              <w:right w:val="nil"/>
            </w:tcBorders>
          </w:tcPr>
          <w:p w14:paraId="3A93650C" w14:textId="77777777" w:rsidR="00A80361" w:rsidRPr="00A539A5" w:rsidRDefault="00A80361" w:rsidP="004E1263"/>
        </w:tc>
      </w:tr>
      <w:tr w:rsidR="00A80361" w:rsidRPr="00A539A5" w14:paraId="60DE16F8" w14:textId="77777777" w:rsidTr="004E1263">
        <w:trPr>
          <w:trHeight w:val="240"/>
          <w:jc w:val="center"/>
        </w:trPr>
        <w:tc>
          <w:tcPr>
            <w:tcW w:w="4876" w:type="dxa"/>
            <w:tcBorders>
              <w:top w:val="nil"/>
              <w:left w:val="nil"/>
              <w:bottom w:val="nil"/>
              <w:right w:val="nil"/>
            </w:tcBorders>
          </w:tcPr>
          <w:p w14:paraId="456A5BC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C50BFE3" w14:textId="77777777" w:rsidR="00A80361" w:rsidRPr="00A539A5" w:rsidRDefault="00A80361" w:rsidP="004E1263">
            <w:pPr>
              <w:pStyle w:val="AmColumnHeading"/>
            </w:pPr>
            <w:r w:rsidRPr="00A539A5">
              <w:t>Geänderter Text</w:t>
            </w:r>
          </w:p>
        </w:tc>
      </w:tr>
      <w:tr w:rsidR="00A80361" w:rsidRPr="00A539A5" w14:paraId="11666F90" w14:textId="77777777" w:rsidTr="004E1263">
        <w:trPr>
          <w:jc w:val="center"/>
        </w:trPr>
        <w:tc>
          <w:tcPr>
            <w:tcW w:w="4876" w:type="dxa"/>
            <w:tcBorders>
              <w:top w:val="nil"/>
              <w:left w:val="nil"/>
              <w:bottom w:val="nil"/>
              <w:right w:val="nil"/>
            </w:tcBorders>
          </w:tcPr>
          <w:p w14:paraId="43240814" w14:textId="77777777" w:rsidR="00A80361" w:rsidRPr="00A539A5" w:rsidRDefault="00A80361" w:rsidP="004E1263">
            <w:pPr>
              <w:pStyle w:val="Normal6a"/>
            </w:pPr>
            <w:r w:rsidRPr="00A539A5">
              <w:t>14.</w:t>
            </w:r>
            <w:r w:rsidRPr="00A539A5">
              <w:tab/>
              <w:t xml:space="preserve">ist der Ansicht, dass bei Projekten, mit denen Innovationen gefördert und strategische Technologien unterstützt werden, die folgenden Output-Indikatoren verwendet werden könnten: Umfang der mobilisierten </w:t>
            </w:r>
            <w:r w:rsidRPr="00A539A5">
              <w:rPr>
                <w:b/>
                <w:bCs/>
                <w:i/>
                <w:iCs/>
              </w:rPr>
              <w:t>Mittel</w:t>
            </w:r>
            <w:r w:rsidRPr="00A539A5">
              <w:t>, Kapitalrendite, Anzahl der finanzierten Projekte pro Branche (d. h. im Bereich künstliche Intelligenz, Quantentechnologie, Biotechnologie) und Anzahl der Start-up-Unternehmen und expandierenden Jungunternehmen, die in der EU gegründet oder erweitert wurden; ist der Ansicht, dass auch Ergebnisindikatoren wie die Anzahl der von EU-finanzierten Projekten angemeldeten Patente und die Anzahl der nach drei Jahren noch bestehenden Unternehmen, die EU-Finanzmittel erhalten haben, herangezogen werden könnten;</w:t>
            </w:r>
          </w:p>
        </w:tc>
        <w:tc>
          <w:tcPr>
            <w:tcW w:w="4876" w:type="dxa"/>
            <w:tcBorders>
              <w:top w:val="nil"/>
              <w:left w:val="nil"/>
              <w:bottom w:val="nil"/>
              <w:right w:val="nil"/>
            </w:tcBorders>
          </w:tcPr>
          <w:p w14:paraId="5856B4E4" w14:textId="77777777" w:rsidR="00A80361" w:rsidRPr="00A539A5" w:rsidRDefault="00A80361" w:rsidP="004E1263">
            <w:pPr>
              <w:pStyle w:val="Normal6a"/>
            </w:pPr>
            <w:r w:rsidRPr="00A539A5">
              <w:t>14.</w:t>
            </w:r>
            <w:r w:rsidRPr="00A539A5">
              <w:tab/>
              <w:t xml:space="preserve">ist der Ansicht, dass bei Projekten, mit denen Innovationen gefördert und strategische Technologien unterstützt werden, die folgenden Output-Indikatoren verwendet werden könnten: Umfang der mobilisierten </w:t>
            </w:r>
            <w:r w:rsidRPr="00A539A5">
              <w:rPr>
                <w:b/>
                <w:bCs/>
                <w:i/>
                <w:iCs/>
              </w:rPr>
              <w:t>EU-Mittel und echten privaten Finanzmittel</w:t>
            </w:r>
            <w:r w:rsidRPr="00A539A5">
              <w:t>, Kapitalrendite, Anzahl der finanzierten Projekte pro Branche (d. h. im Bereich künstliche Intelligenz, Quantentechnologie, Biotechnologie) und Anzahl der Start-up-Unternehmen</w:t>
            </w:r>
            <w:r w:rsidRPr="00A539A5">
              <w:rPr>
                <w:b/>
                <w:bCs/>
                <w:i/>
                <w:iCs/>
              </w:rPr>
              <w:t>, Mega-Start-ups</w:t>
            </w:r>
            <w:r w:rsidRPr="00A539A5">
              <w:t xml:space="preserve"> und expandierenden Jungunternehmen, die in der EU gegründet oder erweitert wurden </w:t>
            </w:r>
            <w:r w:rsidRPr="00A539A5">
              <w:rPr>
                <w:b/>
                <w:bCs/>
                <w:i/>
                <w:iCs/>
              </w:rPr>
              <w:t>und EU-Fördermittel erhalten haben</w:t>
            </w:r>
            <w:r w:rsidRPr="00A539A5">
              <w:t>; ist der Ansicht, dass auch Ergebnisindikatoren wie die Anzahl der von EU-finanzierten Projekten angemeldeten Patente</w:t>
            </w:r>
            <w:r w:rsidRPr="00A539A5">
              <w:rPr>
                <w:b/>
                <w:bCs/>
                <w:i/>
                <w:iCs/>
              </w:rPr>
              <w:t>, die Rendite der EU-Investitionen nach Sektoren</w:t>
            </w:r>
            <w:r w:rsidRPr="00A539A5">
              <w:t xml:space="preserve"> und die Anzahl der nach drei Jahren noch bestehenden Unternehmen, die EU-Finanzmittel erhalten haben, herangezogen werden könnten; </w:t>
            </w:r>
            <w:r w:rsidRPr="00A539A5">
              <w:rPr>
                <w:b/>
                <w:i/>
              </w:rPr>
              <w:t>ist der Ansicht, dass auch Wirkungsindikatoren wie die Zunahme der Anzahl an Unternehmen, die eine hohe digitale Intensität erreichen, die Erhöhung der Kapazität (Output pro Jahr) bei der Herstellung von Tiefen- und Digitaltechnologien (z. B. spezifische Gerätetypen), der Zuwachs des in Europa investierten Risikokapitals, die Erhöhung der Marktkapitalisierung europäischer Unternehmen, die Zunahme der Anzahl europäischer Börsengänge und der Zahl der exportierenden Unternehmen verwendet werden könnten;</w:t>
            </w:r>
          </w:p>
        </w:tc>
      </w:tr>
    </w:tbl>
    <w:p w14:paraId="21D2ADE6"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2A660814" w14:textId="77777777" w:rsidR="00A80361" w:rsidRPr="00B224DC" w:rsidRDefault="00A80361" w:rsidP="00A80361">
      <w:pPr>
        <w:rPr>
          <w:lang w:val="sv-SE"/>
        </w:rPr>
      </w:pPr>
      <w:r w:rsidRPr="00B224DC">
        <w:rPr>
          <w:rStyle w:val="HideTWBExt"/>
          <w:lang w:val="sv-SE"/>
        </w:rPr>
        <w:t>&lt;/Amend&gt;</w:t>
      </w:r>
    </w:p>
    <w:p w14:paraId="0420CEED"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86</w:t>
      </w:r>
      <w:r w:rsidRPr="00B224DC">
        <w:rPr>
          <w:rStyle w:val="HideTWBExt"/>
          <w:lang w:val="sv-SE"/>
        </w:rPr>
        <w:t>&lt;/NumAm&gt;</w:t>
      </w:r>
    </w:p>
    <w:p w14:paraId="79AEFF42"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49838AC6" w14:textId="77777777" w:rsidR="00A80361" w:rsidRPr="00B224DC" w:rsidRDefault="00A80361" w:rsidP="00A80361">
      <w:pPr>
        <w:pStyle w:val="NormalBold"/>
        <w:rPr>
          <w:lang w:val="sv-SE"/>
        </w:rPr>
      </w:pPr>
      <w:r w:rsidRPr="00B224DC">
        <w:rPr>
          <w:rStyle w:val="HideTWBExt"/>
          <w:b w:val="0"/>
          <w:lang w:val="sv-SE"/>
        </w:rPr>
        <w:t>&lt;/RepeatBlock-By&gt;</w:t>
      </w:r>
    </w:p>
    <w:p w14:paraId="566FBB4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76F609E" w14:textId="77777777" w:rsidR="00A80361" w:rsidRPr="00A539A5" w:rsidRDefault="00A80361" w:rsidP="00A80361">
      <w:pPr>
        <w:pStyle w:val="NormalBold"/>
      </w:pPr>
      <w:r w:rsidRPr="00A539A5">
        <w:rPr>
          <w:rStyle w:val="HideTWBExt"/>
        </w:rPr>
        <w:t>&lt;Article&gt;</w:t>
      </w:r>
      <w:r w:rsidRPr="00A539A5">
        <w:t>Ziffer 14</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E4DDF2B" w14:textId="77777777" w:rsidTr="004E1263">
        <w:trPr>
          <w:trHeight w:hRule="exact" w:val="240"/>
          <w:jc w:val="center"/>
        </w:trPr>
        <w:tc>
          <w:tcPr>
            <w:tcW w:w="9752" w:type="dxa"/>
            <w:gridSpan w:val="2"/>
            <w:tcBorders>
              <w:top w:val="nil"/>
              <w:left w:val="nil"/>
              <w:bottom w:val="nil"/>
              <w:right w:val="nil"/>
            </w:tcBorders>
          </w:tcPr>
          <w:p w14:paraId="26DA4320" w14:textId="77777777" w:rsidR="00A80361" w:rsidRPr="00A539A5" w:rsidRDefault="00A80361" w:rsidP="004E1263"/>
        </w:tc>
      </w:tr>
      <w:tr w:rsidR="00A80361" w:rsidRPr="00A539A5" w14:paraId="7B76A2A4" w14:textId="77777777" w:rsidTr="004E1263">
        <w:trPr>
          <w:trHeight w:val="240"/>
          <w:jc w:val="center"/>
        </w:trPr>
        <w:tc>
          <w:tcPr>
            <w:tcW w:w="4876" w:type="dxa"/>
            <w:tcBorders>
              <w:top w:val="nil"/>
              <w:left w:val="nil"/>
              <w:bottom w:val="nil"/>
              <w:right w:val="nil"/>
            </w:tcBorders>
          </w:tcPr>
          <w:p w14:paraId="2C77457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6B0E60E" w14:textId="77777777" w:rsidR="00A80361" w:rsidRPr="00A539A5" w:rsidRDefault="00A80361" w:rsidP="004E1263">
            <w:pPr>
              <w:pStyle w:val="AmColumnHeading"/>
            </w:pPr>
            <w:r w:rsidRPr="00A539A5">
              <w:t>Geänderter Text</w:t>
            </w:r>
          </w:p>
        </w:tc>
      </w:tr>
      <w:tr w:rsidR="00A80361" w:rsidRPr="00A539A5" w14:paraId="6DFC2D3C" w14:textId="77777777" w:rsidTr="004E1263">
        <w:trPr>
          <w:jc w:val="center"/>
        </w:trPr>
        <w:tc>
          <w:tcPr>
            <w:tcW w:w="4876" w:type="dxa"/>
            <w:tcBorders>
              <w:top w:val="nil"/>
              <w:left w:val="nil"/>
              <w:bottom w:val="nil"/>
              <w:right w:val="nil"/>
            </w:tcBorders>
          </w:tcPr>
          <w:p w14:paraId="114A5BA7" w14:textId="77777777" w:rsidR="00A80361" w:rsidRPr="00A539A5" w:rsidRDefault="00A80361" w:rsidP="004E1263">
            <w:pPr>
              <w:pStyle w:val="Normal6a"/>
            </w:pPr>
            <w:r w:rsidRPr="00A539A5">
              <w:t>14.</w:t>
            </w:r>
            <w:r w:rsidRPr="00A539A5">
              <w:tab/>
              <w:t xml:space="preserve">ist der Ansicht, dass bei Projekten, mit denen Innovationen gefördert und strategische Technologien unterstützt werden, die folgenden Output-Indikatoren verwendet werden könnten: Umfang der mobilisierten Mittel, Kapitalrendite, Anzahl der finanzierten Projekte pro Branche (d. h. im Bereich künstliche Intelligenz, Quantentechnologie, Biotechnologie) </w:t>
            </w:r>
            <w:r w:rsidRPr="00A539A5">
              <w:rPr>
                <w:b/>
                <w:bCs/>
                <w:i/>
                <w:iCs/>
              </w:rPr>
              <w:t>und</w:t>
            </w:r>
            <w:r w:rsidRPr="00A539A5">
              <w:t xml:space="preserve"> Anzahl der Start-up-Unternehmen und expandierenden Jungunternehmen, die in der EU gegründet oder erweitert wurden; ist der Ansicht, dass auch Ergebnisindikatoren wie die Anzahl der von EU-finanzierten Projekten angemeldeten Patente und die Anzahl der nach drei Jahren noch bestehenden Unternehmen, die EU-Finanzmittel erhalten haben, herangezogen werden könnten;</w:t>
            </w:r>
          </w:p>
        </w:tc>
        <w:tc>
          <w:tcPr>
            <w:tcW w:w="4876" w:type="dxa"/>
            <w:tcBorders>
              <w:top w:val="nil"/>
              <w:left w:val="nil"/>
              <w:bottom w:val="nil"/>
              <w:right w:val="nil"/>
            </w:tcBorders>
          </w:tcPr>
          <w:p w14:paraId="6CAAC2B3" w14:textId="77777777" w:rsidR="00A80361" w:rsidRPr="00A539A5" w:rsidRDefault="00A80361" w:rsidP="004E1263">
            <w:pPr>
              <w:pStyle w:val="Normal6a"/>
            </w:pPr>
            <w:r w:rsidRPr="00A539A5">
              <w:t>14.</w:t>
            </w:r>
            <w:r w:rsidRPr="00A539A5">
              <w:tab/>
              <w:t>ist der Ansicht, dass bei Projekten, mit denen Innovationen gefördert und strategische Technologien unterstützt werden, die folgenden Output-Indikatoren verwendet werden könnten: Umfang der mobilisierten Mittel, Kapitalrendite, Anzahl der finanzierten Projekte pro Branche (d. h. im Bereich künstliche Intelligenz, Quantentechnologie, Biotechnologie)</w:t>
            </w:r>
            <w:r w:rsidRPr="00A539A5">
              <w:rPr>
                <w:b/>
                <w:bCs/>
                <w:i/>
                <w:iCs/>
              </w:rPr>
              <w:t>,</w:t>
            </w:r>
            <w:r w:rsidRPr="00A539A5">
              <w:t xml:space="preserve"> Anzahl der Start-up-Unternehmen und expandierenden Jungunternehmen, die in der EU gegründet oder erweitert wurden</w:t>
            </w:r>
            <w:r w:rsidRPr="00A539A5">
              <w:rPr>
                <w:b/>
                <w:bCs/>
                <w:i/>
                <w:iCs/>
              </w:rPr>
              <w:t>,</w:t>
            </w:r>
            <w:r w:rsidRPr="00A539A5">
              <w:t xml:space="preserve"> </w:t>
            </w:r>
            <w:r w:rsidRPr="00A539A5">
              <w:rPr>
                <w:b/>
                <w:bCs/>
                <w:i/>
                <w:iCs/>
              </w:rPr>
              <w:t>Prozentsatz der geförderten von Frauen geführten Start-ups sowie die Beschäftigungseffekte in Bezug auf die Schaffung oder Vernichtung von Arbeitsplätzen</w:t>
            </w:r>
            <w:r w:rsidRPr="00A539A5">
              <w:t>; ist der Ansicht, dass auch Ergebnisindikatoren wie die Anzahl der von EU-finanzierten Projekten angemeldeten Patente und die Anzahl der nach drei Jahren noch bestehenden Unternehmen, die EU-Finanzmittel erhalten haben, herangezogen werden könnten;</w:t>
            </w:r>
          </w:p>
        </w:tc>
      </w:tr>
    </w:tbl>
    <w:p w14:paraId="7E603953"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4C841FF6" w14:textId="77777777" w:rsidR="00A80361" w:rsidRPr="00A539A5" w:rsidRDefault="00A80361" w:rsidP="00A80361">
      <w:r w:rsidRPr="00A539A5">
        <w:rPr>
          <w:rStyle w:val="HideTWBExt"/>
        </w:rPr>
        <w:t>&lt;/Amend&gt;</w:t>
      </w:r>
    </w:p>
    <w:p w14:paraId="0E625FFA"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87</w:t>
      </w:r>
      <w:r w:rsidRPr="00A539A5">
        <w:rPr>
          <w:rStyle w:val="HideTWBExt"/>
        </w:rPr>
        <w:t>&lt;/NumAm&gt;</w:t>
      </w:r>
    </w:p>
    <w:p w14:paraId="6F08B396"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3BDE836B" w14:textId="77777777" w:rsidR="00A80361" w:rsidRPr="00A539A5" w:rsidRDefault="00A80361" w:rsidP="00A80361">
      <w:pPr>
        <w:pStyle w:val="NormalBold"/>
      </w:pPr>
      <w:r w:rsidRPr="00A539A5">
        <w:rPr>
          <w:rStyle w:val="HideTWBExt"/>
          <w:b w:val="0"/>
        </w:rPr>
        <w:t>&lt;/RepeatBlock-By&gt;</w:t>
      </w:r>
    </w:p>
    <w:p w14:paraId="6264788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3700EDC" w14:textId="77777777" w:rsidR="00A80361" w:rsidRPr="00A539A5" w:rsidRDefault="00A80361" w:rsidP="00A80361">
      <w:pPr>
        <w:pStyle w:val="NormalBold"/>
      </w:pPr>
      <w:r w:rsidRPr="00A539A5">
        <w:rPr>
          <w:rStyle w:val="HideTWBExt"/>
        </w:rPr>
        <w:t>&lt;Article&gt;</w:t>
      </w:r>
      <w:r w:rsidRPr="00A539A5">
        <w:t>Ziffer 15</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576C8E9" w14:textId="77777777" w:rsidTr="004E1263">
        <w:trPr>
          <w:trHeight w:hRule="exact" w:val="240"/>
          <w:jc w:val="center"/>
        </w:trPr>
        <w:tc>
          <w:tcPr>
            <w:tcW w:w="9752" w:type="dxa"/>
            <w:gridSpan w:val="2"/>
            <w:tcBorders>
              <w:top w:val="nil"/>
              <w:left w:val="nil"/>
              <w:bottom w:val="nil"/>
              <w:right w:val="nil"/>
            </w:tcBorders>
          </w:tcPr>
          <w:p w14:paraId="3CF6DC86" w14:textId="77777777" w:rsidR="00A80361" w:rsidRPr="00A539A5" w:rsidRDefault="00A80361" w:rsidP="004E1263"/>
        </w:tc>
      </w:tr>
      <w:tr w:rsidR="00A80361" w:rsidRPr="00A539A5" w14:paraId="7CC8C88B" w14:textId="77777777" w:rsidTr="004E1263">
        <w:trPr>
          <w:trHeight w:val="240"/>
          <w:jc w:val="center"/>
        </w:trPr>
        <w:tc>
          <w:tcPr>
            <w:tcW w:w="4876" w:type="dxa"/>
            <w:tcBorders>
              <w:top w:val="nil"/>
              <w:left w:val="nil"/>
              <w:bottom w:val="nil"/>
              <w:right w:val="nil"/>
            </w:tcBorders>
          </w:tcPr>
          <w:p w14:paraId="1906706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7121BFF" w14:textId="77777777" w:rsidR="00A80361" w:rsidRPr="00A539A5" w:rsidRDefault="00A80361" w:rsidP="004E1263">
            <w:pPr>
              <w:pStyle w:val="AmColumnHeading"/>
            </w:pPr>
            <w:r w:rsidRPr="00A539A5">
              <w:t>Geänderter Text</w:t>
            </w:r>
          </w:p>
        </w:tc>
      </w:tr>
      <w:tr w:rsidR="00A80361" w:rsidRPr="00A539A5" w14:paraId="2D070AF0" w14:textId="77777777" w:rsidTr="004E1263">
        <w:trPr>
          <w:jc w:val="center"/>
        </w:trPr>
        <w:tc>
          <w:tcPr>
            <w:tcW w:w="4876" w:type="dxa"/>
            <w:tcBorders>
              <w:top w:val="nil"/>
              <w:left w:val="nil"/>
              <w:bottom w:val="nil"/>
              <w:right w:val="nil"/>
            </w:tcBorders>
          </w:tcPr>
          <w:p w14:paraId="3DC28491" w14:textId="77777777" w:rsidR="00A80361" w:rsidRPr="00A539A5" w:rsidRDefault="00A80361" w:rsidP="004E1263">
            <w:pPr>
              <w:pStyle w:val="Normal6a"/>
            </w:pPr>
            <w:r w:rsidRPr="00A539A5">
              <w:t>15.</w:t>
            </w:r>
            <w:r w:rsidRPr="00A539A5">
              <w:tab/>
              <w:t>vertritt die Auffassung, dass die Verlagerung der Industrie in die EU unterstützt werden sollte, um die strategischen Abhängigkeiten der EU zu verringern;</w:t>
            </w:r>
            <w:r w:rsidRPr="00A539A5">
              <w:rPr>
                <w:b/>
                <w:i/>
              </w:rPr>
              <w:t xml:space="preserve"> </w:t>
            </w:r>
            <w:r w:rsidRPr="00A539A5">
              <w:rPr>
                <w:b/>
                <w:bCs/>
                <w:i/>
                <w:iCs/>
              </w:rPr>
              <w:t>schlägt vor, dass die Fortschritte anhand</w:t>
            </w:r>
            <w:r w:rsidRPr="00A539A5">
              <w:t xml:space="preserve"> von Output-Indikatoren wie </w:t>
            </w:r>
            <w:r w:rsidRPr="00A539A5">
              <w:rPr>
                <w:b/>
                <w:bCs/>
                <w:i/>
                <w:iCs/>
              </w:rPr>
              <w:t>der</w:t>
            </w:r>
            <w:r w:rsidRPr="00A539A5">
              <w:t xml:space="preserve"> Zahl der Projekte </w:t>
            </w:r>
            <w:r w:rsidRPr="00A539A5">
              <w:rPr>
                <w:b/>
                <w:bCs/>
                <w:i/>
                <w:iCs/>
              </w:rPr>
              <w:t>und kleinen und mittleren Unternehmen, die in die EU verlagert wurden, der</w:t>
            </w:r>
            <w:r w:rsidRPr="00A539A5">
              <w:t xml:space="preserve"> Zahl der neu gegründeten oder ausgebauten Start-up-Unternehmen und expandierenden Jungunternehmen sowie </w:t>
            </w:r>
            <w:r w:rsidRPr="00A539A5">
              <w:rPr>
                <w:b/>
                <w:bCs/>
                <w:i/>
                <w:iCs/>
              </w:rPr>
              <w:t>der</w:t>
            </w:r>
            <w:r w:rsidRPr="00A539A5">
              <w:t xml:space="preserve"> </w:t>
            </w:r>
            <w:r w:rsidRPr="00A539A5">
              <w:rPr>
                <w:b/>
                <w:bCs/>
                <w:i/>
                <w:iCs/>
              </w:rPr>
              <w:t>Schaffung von Arbeitsplätzen</w:t>
            </w:r>
            <w:r w:rsidRPr="00A539A5">
              <w:t xml:space="preserve"> in der Industrie in entsprechenden Zielregionen </w:t>
            </w:r>
            <w:r w:rsidRPr="00A539A5">
              <w:rPr>
                <w:b/>
                <w:bCs/>
                <w:i/>
                <w:iCs/>
              </w:rPr>
              <w:t>gemessen werden könnten;</w:t>
            </w:r>
            <w:r w:rsidRPr="00A539A5">
              <w:rPr>
                <w:b/>
                <w:i/>
              </w:rPr>
              <w:t xml:space="preserve"> </w:t>
            </w:r>
            <w:r w:rsidRPr="00A539A5">
              <w:rPr>
                <w:b/>
                <w:bCs/>
                <w:i/>
                <w:iCs/>
              </w:rPr>
              <w:t>ist der Ansicht, dass auch Ergebnisindikatoren wie die Verringerung der Einfuhren aufgrund einer geringeren strategischen Abhängigkeit von eingeführten kritischen Rohstoffen verwendet werden könnten</w:t>
            </w:r>
            <w:r w:rsidRPr="00A539A5">
              <w:t>;</w:t>
            </w:r>
          </w:p>
        </w:tc>
        <w:tc>
          <w:tcPr>
            <w:tcW w:w="4876" w:type="dxa"/>
            <w:tcBorders>
              <w:top w:val="nil"/>
              <w:left w:val="nil"/>
              <w:bottom w:val="nil"/>
              <w:right w:val="nil"/>
            </w:tcBorders>
          </w:tcPr>
          <w:p w14:paraId="6A64831E" w14:textId="77777777" w:rsidR="00A80361" w:rsidRPr="00A539A5" w:rsidRDefault="00A80361" w:rsidP="004E1263">
            <w:pPr>
              <w:pStyle w:val="Normal6a"/>
            </w:pPr>
            <w:r w:rsidRPr="00A539A5">
              <w:t>15.</w:t>
            </w:r>
            <w:r w:rsidRPr="00A539A5">
              <w:tab/>
              <w:t xml:space="preserve">vertritt die Auffassung, dass die Verlagerung der Industrie in die EU unterstützt werden sollte, um die strategischen Abhängigkeiten der EU </w:t>
            </w:r>
            <w:r w:rsidRPr="00A539A5">
              <w:rPr>
                <w:b/>
                <w:bCs/>
                <w:i/>
                <w:iCs/>
              </w:rPr>
              <w:t>nach einer unabhängigen Kosten-Nutzen-Analyse sowie einer Subsidiaritäts- und Verhältnismäßigkeitsprüfung</w:t>
            </w:r>
            <w:r w:rsidRPr="00A539A5">
              <w:t xml:space="preserve"> zu verringern;</w:t>
            </w:r>
            <w:r w:rsidRPr="00A539A5">
              <w:rPr>
                <w:b/>
                <w:i/>
              </w:rPr>
              <w:t xml:space="preserve"> betont, dass die Leistungsmessung wirkungsbezogen sein sollte: belegbare Reduzierung der strategischen Abhängigkeit von identifizierten Inputs (z. B. kritische Rohstoffe/Komponenten) anhand eines definierten Ausgangswerts/kontrafaktischen Werts, höhere Produktivität und Bruttowertschöpfung in bestimmten Wertschöpfungsketten, größere Widerstandsfähigkeit des Angebots und verbesserte Handelsleistung; </w:t>
            </w:r>
            <w:r w:rsidRPr="00A539A5">
              <w:rPr>
                <w:b/>
                <w:bCs/>
                <w:i/>
                <w:iCs/>
              </w:rPr>
              <w:t xml:space="preserve">ist der Auffassung, dass </w:t>
            </w:r>
            <w:r w:rsidRPr="00A539A5">
              <w:t xml:space="preserve">Output-Indikatoren wie </w:t>
            </w:r>
            <w:r w:rsidRPr="00A539A5">
              <w:rPr>
                <w:b/>
                <w:bCs/>
                <w:i/>
                <w:iCs/>
              </w:rPr>
              <w:t>die</w:t>
            </w:r>
            <w:r w:rsidRPr="00A539A5">
              <w:t xml:space="preserve"> Zahl der Projekte </w:t>
            </w:r>
            <w:r w:rsidRPr="00A539A5">
              <w:rPr>
                <w:b/>
                <w:bCs/>
                <w:i/>
                <w:iCs/>
              </w:rPr>
              <w:t>und von verlagerten KMU, die</w:t>
            </w:r>
            <w:r w:rsidRPr="00A539A5">
              <w:t xml:space="preserve"> Zahl der neu gegründeten oder ausgebauten Start-up-Unternehmen und expandierenden Jungunternehmen</w:t>
            </w:r>
            <w:r w:rsidRPr="00A539A5">
              <w:rPr>
                <w:b/>
                <w:bCs/>
                <w:i/>
                <w:iCs/>
              </w:rPr>
              <w:t>, investiertes Kapital</w:t>
            </w:r>
            <w:r w:rsidRPr="00A539A5">
              <w:t xml:space="preserve"> sowie </w:t>
            </w:r>
            <w:r w:rsidRPr="00A539A5">
              <w:rPr>
                <w:b/>
                <w:bCs/>
                <w:i/>
                <w:iCs/>
              </w:rPr>
              <w:t>die</w:t>
            </w:r>
            <w:r w:rsidRPr="00A539A5">
              <w:t xml:space="preserve"> </w:t>
            </w:r>
            <w:r w:rsidRPr="00A539A5">
              <w:rPr>
                <w:b/>
                <w:bCs/>
                <w:i/>
                <w:iCs/>
              </w:rPr>
              <w:t>Schaffung von Arbeitsplätzen</w:t>
            </w:r>
            <w:r w:rsidRPr="00A539A5">
              <w:t xml:space="preserve"> in der Industrie in entsprechenden Zielregionen </w:t>
            </w:r>
            <w:r w:rsidRPr="00A539A5">
              <w:rPr>
                <w:b/>
                <w:bCs/>
                <w:i/>
                <w:iCs/>
              </w:rPr>
              <w:t>nachrangig sein und zur Erläuterung der Ergebnisse genutzt werden sollten, statt an deren Stelle zu treten</w:t>
            </w:r>
            <w:r w:rsidRPr="00A539A5">
              <w:t>;</w:t>
            </w:r>
          </w:p>
        </w:tc>
      </w:tr>
    </w:tbl>
    <w:p w14:paraId="023B6864"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3C207794" w14:textId="77777777" w:rsidR="00A80361" w:rsidRPr="00B224DC" w:rsidRDefault="00A80361" w:rsidP="00A80361">
      <w:pPr>
        <w:rPr>
          <w:lang w:val="sv-SE"/>
        </w:rPr>
      </w:pPr>
      <w:r w:rsidRPr="00B224DC">
        <w:rPr>
          <w:rStyle w:val="HideTWBExt"/>
          <w:lang w:val="sv-SE"/>
        </w:rPr>
        <w:t>&lt;/Amend&gt;</w:t>
      </w:r>
    </w:p>
    <w:p w14:paraId="10BD0EE4"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88</w:t>
      </w:r>
      <w:r w:rsidRPr="00B224DC">
        <w:rPr>
          <w:rStyle w:val="HideTWBExt"/>
          <w:lang w:val="sv-SE"/>
        </w:rPr>
        <w:t>&lt;/NumAm&gt;</w:t>
      </w:r>
    </w:p>
    <w:p w14:paraId="3FF0EE16"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18EA90BF" w14:textId="77777777" w:rsidR="00A80361" w:rsidRPr="00B224DC" w:rsidRDefault="00A80361" w:rsidP="00A80361">
      <w:pPr>
        <w:pStyle w:val="NormalBold"/>
        <w:rPr>
          <w:lang w:val="sv-SE"/>
        </w:rPr>
      </w:pPr>
      <w:r w:rsidRPr="00B224DC">
        <w:rPr>
          <w:rStyle w:val="HideTWBExt"/>
          <w:b w:val="0"/>
          <w:lang w:val="sv-SE"/>
        </w:rPr>
        <w:t>&lt;/RepeatBlock-By&gt;</w:t>
      </w:r>
    </w:p>
    <w:p w14:paraId="79BF9F3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74AF04B" w14:textId="77777777" w:rsidR="00A80361" w:rsidRPr="00A539A5" w:rsidRDefault="00A80361" w:rsidP="00A80361">
      <w:pPr>
        <w:pStyle w:val="NormalBold"/>
      </w:pPr>
      <w:r w:rsidRPr="00A539A5">
        <w:rPr>
          <w:rStyle w:val="HideTWBExt"/>
        </w:rPr>
        <w:t>&lt;Article&gt;</w:t>
      </w:r>
      <w:r w:rsidRPr="00A539A5">
        <w:t>Ziffer 15</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4B697DA" w14:textId="77777777" w:rsidTr="004E1263">
        <w:trPr>
          <w:trHeight w:hRule="exact" w:val="240"/>
          <w:jc w:val="center"/>
        </w:trPr>
        <w:tc>
          <w:tcPr>
            <w:tcW w:w="9752" w:type="dxa"/>
            <w:gridSpan w:val="2"/>
            <w:tcBorders>
              <w:top w:val="nil"/>
              <w:left w:val="nil"/>
              <w:bottom w:val="nil"/>
              <w:right w:val="nil"/>
            </w:tcBorders>
          </w:tcPr>
          <w:p w14:paraId="20F150D4" w14:textId="77777777" w:rsidR="00A80361" w:rsidRPr="00A539A5" w:rsidRDefault="00A80361" w:rsidP="004E1263"/>
        </w:tc>
      </w:tr>
      <w:tr w:rsidR="00A80361" w:rsidRPr="00A539A5" w14:paraId="74568FA0" w14:textId="77777777" w:rsidTr="004E1263">
        <w:trPr>
          <w:trHeight w:val="240"/>
          <w:jc w:val="center"/>
        </w:trPr>
        <w:tc>
          <w:tcPr>
            <w:tcW w:w="4876" w:type="dxa"/>
            <w:tcBorders>
              <w:top w:val="nil"/>
              <w:left w:val="nil"/>
              <w:bottom w:val="nil"/>
              <w:right w:val="nil"/>
            </w:tcBorders>
          </w:tcPr>
          <w:p w14:paraId="4BEC60EF"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64F8964" w14:textId="77777777" w:rsidR="00A80361" w:rsidRPr="00A539A5" w:rsidRDefault="00A80361" w:rsidP="004E1263">
            <w:pPr>
              <w:pStyle w:val="AmColumnHeading"/>
            </w:pPr>
            <w:r w:rsidRPr="00A539A5">
              <w:t>Geänderter Text</w:t>
            </w:r>
          </w:p>
        </w:tc>
      </w:tr>
      <w:tr w:rsidR="00A80361" w:rsidRPr="00A539A5" w14:paraId="31A09C37" w14:textId="77777777" w:rsidTr="004E1263">
        <w:trPr>
          <w:jc w:val="center"/>
        </w:trPr>
        <w:tc>
          <w:tcPr>
            <w:tcW w:w="4876" w:type="dxa"/>
            <w:tcBorders>
              <w:top w:val="nil"/>
              <w:left w:val="nil"/>
              <w:bottom w:val="nil"/>
              <w:right w:val="nil"/>
            </w:tcBorders>
          </w:tcPr>
          <w:p w14:paraId="37D0E636" w14:textId="77777777" w:rsidR="00A80361" w:rsidRPr="00A539A5" w:rsidRDefault="00A80361" w:rsidP="004E1263">
            <w:pPr>
              <w:pStyle w:val="Normal6a"/>
            </w:pPr>
            <w:r w:rsidRPr="00A539A5">
              <w:t>15.</w:t>
            </w:r>
            <w:r w:rsidRPr="00A539A5">
              <w:tab/>
              <w:t xml:space="preserve">vertritt die Auffassung, dass die Verlagerung der Industrie </w:t>
            </w:r>
            <w:r w:rsidRPr="00A539A5">
              <w:rPr>
                <w:b/>
                <w:bCs/>
                <w:i/>
                <w:iCs/>
              </w:rPr>
              <w:t>in die EU</w:t>
            </w:r>
            <w:r w:rsidRPr="00A539A5">
              <w:t xml:space="preserve"> unterstützt werden </w:t>
            </w:r>
            <w:r w:rsidRPr="00A539A5">
              <w:rPr>
                <w:b/>
                <w:bCs/>
                <w:i/>
                <w:iCs/>
              </w:rPr>
              <w:t>sollte</w:t>
            </w:r>
            <w:r w:rsidRPr="00A539A5">
              <w:t xml:space="preserve">, um die strategischen Abhängigkeiten der EU zu verringern; schlägt vor, dass die Fortschritte anhand von Output-Indikatoren wie der Zahl der Projekte und kleinen und mittleren Unternehmen, die in die EU verlagert wurden, der Zahl der neu gegründeten oder ausgebauten Start-up-Unternehmen und expandierenden Jungunternehmen sowie der Schaffung von Arbeitsplätzen in der Industrie in entsprechenden Zielregionen gemessen werden könnten; ist der Ansicht, dass auch Ergebnisindikatoren wie die </w:t>
            </w:r>
            <w:r w:rsidRPr="00A539A5">
              <w:rPr>
                <w:b/>
                <w:bCs/>
                <w:i/>
                <w:iCs/>
              </w:rPr>
              <w:t>Verringerung der Einfuhren aufgrund einer geringeren strategischen Abhängigkeit</w:t>
            </w:r>
            <w:r w:rsidRPr="00A539A5">
              <w:t xml:space="preserve"> von </w:t>
            </w:r>
            <w:r w:rsidRPr="00A539A5">
              <w:rPr>
                <w:b/>
                <w:bCs/>
                <w:i/>
                <w:iCs/>
              </w:rPr>
              <w:t>eingeführten</w:t>
            </w:r>
            <w:r w:rsidRPr="00A539A5">
              <w:t xml:space="preserve"> kritischen Rohstoffen verwendet werden könnten;</w:t>
            </w:r>
          </w:p>
        </w:tc>
        <w:tc>
          <w:tcPr>
            <w:tcW w:w="4876" w:type="dxa"/>
            <w:tcBorders>
              <w:top w:val="nil"/>
              <w:left w:val="nil"/>
              <w:bottom w:val="nil"/>
              <w:right w:val="nil"/>
            </w:tcBorders>
          </w:tcPr>
          <w:p w14:paraId="641C6D79" w14:textId="77777777" w:rsidR="00A80361" w:rsidRPr="00A539A5" w:rsidRDefault="00A80361" w:rsidP="004E1263">
            <w:pPr>
              <w:pStyle w:val="Normal6a"/>
            </w:pPr>
            <w:r w:rsidRPr="00A539A5">
              <w:t>15.</w:t>
            </w:r>
            <w:r w:rsidRPr="00A539A5">
              <w:tab/>
              <w:t xml:space="preserve">vertritt die Auffassung, dass die Verlagerung der Industrie </w:t>
            </w:r>
            <w:r w:rsidRPr="00A539A5">
              <w:rPr>
                <w:b/>
                <w:bCs/>
                <w:i/>
                <w:iCs/>
              </w:rPr>
              <w:t>und</w:t>
            </w:r>
            <w:r w:rsidRPr="00A539A5">
              <w:rPr>
                <w:b/>
                <w:bCs/>
              </w:rPr>
              <w:t xml:space="preserve"> </w:t>
            </w:r>
            <w:r w:rsidRPr="00A539A5">
              <w:rPr>
                <w:b/>
                <w:bCs/>
                <w:i/>
                <w:iCs/>
              </w:rPr>
              <w:t>die Selbstversorgung mit kritischen Rohstoffen</w:t>
            </w:r>
            <w:r w:rsidRPr="00A539A5">
              <w:t xml:space="preserve"> unterstützt werden </w:t>
            </w:r>
            <w:r w:rsidRPr="00A539A5">
              <w:rPr>
                <w:b/>
                <w:bCs/>
                <w:i/>
                <w:iCs/>
              </w:rPr>
              <w:t>sollten</w:t>
            </w:r>
            <w:r w:rsidRPr="00A539A5">
              <w:t xml:space="preserve">, um die strategischen Abhängigkeiten der EU zu verringern; schlägt vor, dass die Fortschritte anhand von Output-Indikatoren wie der Zahl der Projekte und kleinen und mittleren Unternehmen, die </w:t>
            </w:r>
            <w:r w:rsidRPr="00A539A5">
              <w:rPr>
                <w:b/>
                <w:bCs/>
                <w:i/>
                <w:iCs/>
              </w:rPr>
              <w:t>im Ergebnis von EU-Finanzierung</w:t>
            </w:r>
            <w:r w:rsidRPr="00A539A5">
              <w:rPr>
                <w:i/>
                <w:iCs/>
              </w:rPr>
              <w:t xml:space="preserve"> </w:t>
            </w:r>
            <w:r w:rsidRPr="00A539A5">
              <w:t xml:space="preserve">in die EU verlagert wurden, der Zahl der neu gegründeten oder ausgebauten Start-up-Unternehmen und expandierenden Jungunternehmen sowie der Schaffung von Arbeitsplätzen in der Industrie in entsprechenden Zielregionen gemessen werden könnten; ist der Ansicht, dass auch Ergebnisindikatoren wie die </w:t>
            </w:r>
            <w:r w:rsidRPr="00A539A5">
              <w:rPr>
                <w:b/>
                <w:bCs/>
                <w:i/>
                <w:iCs/>
              </w:rPr>
              <w:t xml:space="preserve">Erhöhung des Anteils </w:t>
            </w:r>
            <w:r w:rsidRPr="00A539A5">
              <w:t>von kritischen Rohstoffen</w:t>
            </w:r>
            <w:r w:rsidRPr="00A539A5">
              <w:rPr>
                <w:b/>
                <w:bCs/>
                <w:i/>
                <w:iCs/>
              </w:rPr>
              <w:t>, die von neuen strategischen Partnern eingeführt oder aus der EU beschafft werden, und Volumenzuwächse (in Tonnen) an recycelten kritischen Rohstoffen</w:t>
            </w:r>
            <w:r w:rsidRPr="00A539A5">
              <w:t xml:space="preserve"> verwendet werden könnten;</w:t>
            </w:r>
          </w:p>
        </w:tc>
      </w:tr>
    </w:tbl>
    <w:p w14:paraId="7995BAFA"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0032F03A" w14:textId="77777777" w:rsidR="00A80361" w:rsidRPr="00B224DC" w:rsidRDefault="00A80361" w:rsidP="00A80361">
      <w:pPr>
        <w:rPr>
          <w:lang w:val="sv-SE"/>
        </w:rPr>
      </w:pPr>
      <w:r w:rsidRPr="00B224DC">
        <w:rPr>
          <w:rStyle w:val="HideTWBExt"/>
          <w:lang w:val="sv-SE"/>
        </w:rPr>
        <w:t>&lt;/Amend&gt;</w:t>
      </w:r>
    </w:p>
    <w:p w14:paraId="0D774FEB"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89</w:t>
      </w:r>
      <w:r w:rsidRPr="00B224DC">
        <w:rPr>
          <w:rStyle w:val="HideTWBExt"/>
          <w:lang w:val="sv-SE"/>
        </w:rPr>
        <w:t>&lt;/NumAm&gt;</w:t>
      </w:r>
    </w:p>
    <w:p w14:paraId="3541AC13"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33732AF5" w14:textId="77777777" w:rsidR="00A80361" w:rsidRPr="00B224DC" w:rsidRDefault="00A80361" w:rsidP="00A80361">
      <w:pPr>
        <w:pStyle w:val="NormalBold"/>
        <w:rPr>
          <w:lang w:val="sv-SE"/>
        </w:rPr>
      </w:pPr>
      <w:r w:rsidRPr="00B224DC">
        <w:rPr>
          <w:rStyle w:val="HideTWBExt"/>
          <w:b w:val="0"/>
          <w:lang w:val="sv-SE"/>
        </w:rPr>
        <w:t>&lt;/RepeatBlock-By&gt;</w:t>
      </w:r>
    </w:p>
    <w:p w14:paraId="6443D739"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9A4A294" w14:textId="77777777" w:rsidR="00A80361" w:rsidRPr="00A539A5" w:rsidRDefault="00A80361" w:rsidP="00A80361">
      <w:pPr>
        <w:pStyle w:val="NormalBold"/>
      </w:pPr>
      <w:r w:rsidRPr="00A539A5">
        <w:rPr>
          <w:rStyle w:val="HideTWBExt"/>
        </w:rPr>
        <w:t>&lt;Article&gt;</w:t>
      </w:r>
      <w:r w:rsidRPr="00A539A5">
        <w:t>Ziffer 15</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132DD9E" w14:textId="77777777" w:rsidTr="004E1263">
        <w:trPr>
          <w:trHeight w:hRule="exact" w:val="240"/>
          <w:jc w:val="center"/>
        </w:trPr>
        <w:tc>
          <w:tcPr>
            <w:tcW w:w="9752" w:type="dxa"/>
            <w:gridSpan w:val="2"/>
            <w:tcBorders>
              <w:top w:val="nil"/>
              <w:left w:val="nil"/>
              <w:bottom w:val="nil"/>
              <w:right w:val="nil"/>
            </w:tcBorders>
          </w:tcPr>
          <w:p w14:paraId="5BFDC31C" w14:textId="77777777" w:rsidR="00A80361" w:rsidRPr="00A539A5" w:rsidRDefault="00A80361" w:rsidP="004E1263"/>
        </w:tc>
      </w:tr>
      <w:tr w:rsidR="00A80361" w:rsidRPr="00A539A5" w14:paraId="5F88740F" w14:textId="77777777" w:rsidTr="004E1263">
        <w:trPr>
          <w:trHeight w:val="240"/>
          <w:jc w:val="center"/>
        </w:trPr>
        <w:tc>
          <w:tcPr>
            <w:tcW w:w="4876" w:type="dxa"/>
            <w:tcBorders>
              <w:top w:val="nil"/>
              <w:left w:val="nil"/>
              <w:bottom w:val="nil"/>
              <w:right w:val="nil"/>
            </w:tcBorders>
          </w:tcPr>
          <w:p w14:paraId="076CC514"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2D13919" w14:textId="77777777" w:rsidR="00A80361" w:rsidRPr="00A539A5" w:rsidRDefault="00A80361" w:rsidP="004E1263">
            <w:pPr>
              <w:pStyle w:val="AmColumnHeading"/>
            </w:pPr>
            <w:r w:rsidRPr="00A539A5">
              <w:t>Geänderter Text</w:t>
            </w:r>
          </w:p>
        </w:tc>
      </w:tr>
      <w:tr w:rsidR="00A80361" w:rsidRPr="00A539A5" w14:paraId="08F6986C" w14:textId="77777777" w:rsidTr="004E1263">
        <w:trPr>
          <w:jc w:val="center"/>
        </w:trPr>
        <w:tc>
          <w:tcPr>
            <w:tcW w:w="4876" w:type="dxa"/>
            <w:tcBorders>
              <w:top w:val="nil"/>
              <w:left w:val="nil"/>
              <w:bottom w:val="nil"/>
              <w:right w:val="nil"/>
            </w:tcBorders>
          </w:tcPr>
          <w:p w14:paraId="10D94695" w14:textId="77777777" w:rsidR="00A80361" w:rsidRPr="00A539A5" w:rsidRDefault="00A80361" w:rsidP="004E1263">
            <w:pPr>
              <w:pStyle w:val="Normal6a"/>
            </w:pPr>
            <w:r w:rsidRPr="00A539A5">
              <w:t>15.</w:t>
            </w:r>
            <w:r w:rsidRPr="00A539A5">
              <w:tab/>
              <w:t>vertritt die Auffassung, dass die Verlagerung der Industrie in die EU unterstützt werden sollte, um die strategischen Abhängigkeiten der EU zu verringern; schlägt vor, dass die Fortschritte anhand von Output-Indikatoren wie der Zahl der Projekte und kleinen und mittleren Unternehmen, die in die EU verlagert wurden, der Zahl der neu gegründeten oder ausgebauten Start-up-Unternehmen und expandierenden Jungunternehmen sowie der Schaffung von Arbeitsplätzen in der Industrie in entsprechenden Zielregionen gemessen werden könnten; ist der Ansicht, dass auch Ergebnisindikatoren wie die Verringerung der Einfuhren aufgrund einer geringeren strategischen Abhängigkeit von eingeführten kritischen Rohstoffen verwendet werden könnten;</w:t>
            </w:r>
          </w:p>
        </w:tc>
        <w:tc>
          <w:tcPr>
            <w:tcW w:w="4876" w:type="dxa"/>
            <w:tcBorders>
              <w:top w:val="nil"/>
              <w:left w:val="nil"/>
              <w:bottom w:val="nil"/>
              <w:right w:val="nil"/>
            </w:tcBorders>
          </w:tcPr>
          <w:p w14:paraId="7A758184" w14:textId="77777777" w:rsidR="00A80361" w:rsidRPr="00A539A5" w:rsidRDefault="00A80361" w:rsidP="004E1263">
            <w:pPr>
              <w:pStyle w:val="Normal6a"/>
            </w:pPr>
            <w:r w:rsidRPr="00A539A5">
              <w:t>15.</w:t>
            </w:r>
            <w:r w:rsidRPr="00A539A5">
              <w:tab/>
              <w:t>vertritt die Auffassung, dass die Verlagerung der Industrie in die EU unterstützt werden sollte, um die strategischen Abhängigkeiten der EU zu verringern; schlägt vor, dass die Fortschritte anhand von Output-Indikatoren wie der Zahl der Projekte und kleinen und mittleren Unternehmen, die in die EU verlagert wurden, der Zahl der neu gegründeten oder ausgebauten Start-up-Unternehmen und expandierenden Jungunternehmen</w:t>
            </w:r>
            <w:r w:rsidRPr="00A539A5">
              <w:rPr>
                <w:b/>
                <w:bCs/>
                <w:i/>
                <w:iCs/>
              </w:rPr>
              <w:t>, des</w:t>
            </w:r>
            <w:r w:rsidRPr="00A539A5">
              <w:rPr>
                <w:b/>
                <w:bCs/>
              </w:rPr>
              <w:t xml:space="preserve"> </w:t>
            </w:r>
            <w:r w:rsidRPr="00A539A5">
              <w:rPr>
                <w:b/>
                <w:bCs/>
                <w:i/>
                <w:iCs/>
              </w:rPr>
              <w:t>Prozentsatzes der geförderten von Frauen geführten Start-ups</w:t>
            </w:r>
            <w:r w:rsidRPr="00A539A5">
              <w:t xml:space="preserve"> sowie der Schaffung von Arbeitsplätzen in der Industrie in entsprechenden Zielregionen gemessen werden könnten</w:t>
            </w:r>
            <w:r w:rsidRPr="00A539A5">
              <w:rPr>
                <w:b/>
                <w:bCs/>
                <w:i/>
                <w:iCs/>
              </w:rPr>
              <w:t>,</w:t>
            </w:r>
            <w:r w:rsidRPr="00A539A5">
              <w:rPr>
                <w:b/>
                <w:bCs/>
              </w:rPr>
              <w:t xml:space="preserve"> </w:t>
            </w:r>
            <w:r w:rsidRPr="00A539A5">
              <w:rPr>
                <w:b/>
                <w:bCs/>
                <w:i/>
                <w:iCs/>
              </w:rPr>
              <w:t>einschließlich Tarifbindung</w:t>
            </w:r>
            <w:r w:rsidRPr="00A539A5">
              <w:t xml:space="preserve">; ist der Ansicht, dass auch Ergebnisindikatoren wie </w:t>
            </w:r>
            <w:r w:rsidRPr="00A539A5">
              <w:rPr>
                <w:b/>
                <w:bCs/>
                <w:i/>
                <w:iCs/>
              </w:rPr>
              <w:t>die</w:t>
            </w:r>
            <w:r w:rsidRPr="00A539A5">
              <w:rPr>
                <w:b/>
                <w:bCs/>
              </w:rPr>
              <w:t xml:space="preserve"> </w:t>
            </w:r>
            <w:r w:rsidRPr="00A539A5">
              <w:rPr>
                <w:b/>
                <w:bCs/>
                <w:i/>
                <w:iCs/>
              </w:rPr>
              <w:t>Reduzierung des CO</w:t>
            </w:r>
            <w:r w:rsidRPr="00A539A5">
              <w:rPr>
                <w:b/>
                <w:bCs/>
                <w:i/>
                <w:iCs/>
                <w:vertAlign w:val="subscript"/>
              </w:rPr>
              <w:t>2</w:t>
            </w:r>
            <w:r w:rsidRPr="00A539A5">
              <w:rPr>
                <w:b/>
                <w:bCs/>
                <w:i/>
                <w:iCs/>
              </w:rPr>
              <w:t>-Fußabdrucks oder</w:t>
            </w:r>
            <w:r w:rsidRPr="00A539A5">
              <w:t xml:space="preserve"> die Verringerung der Einfuhren aufgrund einer geringeren strategischen Abhängigkeit von eingeführten kritischen Rohstoffen verwendet werden könnten;</w:t>
            </w:r>
          </w:p>
        </w:tc>
      </w:tr>
    </w:tbl>
    <w:p w14:paraId="77421743"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3D834FBD" w14:textId="77777777" w:rsidR="00A80361" w:rsidRPr="00B224DC" w:rsidRDefault="00A80361" w:rsidP="00A80361">
      <w:pPr>
        <w:rPr>
          <w:lang w:val="sv-SE"/>
        </w:rPr>
      </w:pPr>
      <w:r w:rsidRPr="00B224DC">
        <w:rPr>
          <w:rStyle w:val="HideTWBExt"/>
          <w:lang w:val="sv-SE"/>
        </w:rPr>
        <w:t>&lt;/Amend&gt;</w:t>
      </w:r>
    </w:p>
    <w:p w14:paraId="36E3E0E8"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90</w:t>
      </w:r>
      <w:r w:rsidRPr="00B224DC">
        <w:rPr>
          <w:rStyle w:val="HideTWBExt"/>
          <w:lang w:val="sv-SE"/>
        </w:rPr>
        <w:t>&lt;/NumAm&gt;</w:t>
      </w:r>
    </w:p>
    <w:p w14:paraId="5F37E684"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7E9345AB" w14:textId="77777777" w:rsidR="00A80361" w:rsidRPr="00B224DC" w:rsidRDefault="00A80361" w:rsidP="00A80361">
      <w:pPr>
        <w:pStyle w:val="NormalBold"/>
        <w:rPr>
          <w:lang w:val="sv-SE"/>
        </w:rPr>
      </w:pPr>
      <w:r w:rsidRPr="00B224DC">
        <w:rPr>
          <w:rStyle w:val="HideTWBExt"/>
          <w:b w:val="0"/>
          <w:lang w:val="sv-SE"/>
        </w:rPr>
        <w:t>&lt;/RepeatBlock-By&gt;</w:t>
      </w:r>
    </w:p>
    <w:p w14:paraId="72E4AAA7"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973BA7C" w14:textId="77777777" w:rsidR="00A80361" w:rsidRPr="00A539A5" w:rsidRDefault="00A80361" w:rsidP="00A80361">
      <w:pPr>
        <w:pStyle w:val="NormalBold"/>
      </w:pPr>
      <w:r w:rsidRPr="00A539A5">
        <w:rPr>
          <w:rStyle w:val="HideTWBExt"/>
        </w:rPr>
        <w:t>&lt;Article&gt;</w:t>
      </w:r>
      <w:r w:rsidRPr="00A539A5">
        <w:t>Ziffer 16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019E5BD5" w14:textId="77777777" w:rsidTr="004E1263">
        <w:trPr>
          <w:trHeight w:hRule="exact" w:val="240"/>
          <w:jc w:val="center"/>
        </w:trPr>
        <w:tc>
          <w:tcPr>
            <w:tcW w:w="9752" w:type="dxa"/>
            <w:gridSpan w:val="2"/>
            <w:tcBorders>
              <w:top w:val="nil"/>
              <w:left w:val="nil"/>
              <w:bottom w:val="nil"/>
              <w:right w:val="nil"/>
            </w:tcBorders>
          </w:tcPr>
          <w:p w14:paraId="77C5FD96" w14:textId="77777777" w:rsidR="00A80361" w:rsidRPr="00A539A5" w:rsidRDefault="00A80361" w:rsidP="004E1263"/>
        </w:tc>
      </w:tr>
      <w:tr w:rsidR="00A80361" w:rsidRPr="00A539A5" w14:paraId="221E3812" w14:textId="77777777" w:rsidTr="004E1263">
        <w:trPr>
          <w:trHeight w:val="240"/>
          <w:jc w:val="center"/>
        </w:trPr>
        <w:tc>
          <w:tcPr>
            <w:tcW w:w="4876" w:type="dxa"/>
            <w:tcBorders>
              <w:top w:val="nil"/>
              <w:left w:val="nil"/>
              <w:bottom w:val="nil"/>
              <w:right w:val="nil"/>
            </w:tcBorders>
          </w:tcPr>
          <w:p w14:paraId="3335A31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BBD8EDB" w14:textId="77777777" w:rsidR="00A80361" w:rsidRPr="00A539A5" w:rsidRDefault="00A80361" w:rsidP="004E1263">
            <w:pPr>
              <w:pStyle w:val="AmColumnHeading"/>
            </w:pPr>
            <w:r w:rsidRPr="00A539A5">
              <w:t>Geänderter Text</w:t>
            </w:r>
          </w:p>
        </w:tc>
      </w:tr>
      <w:tr w:rsidR="00A80361" w:rsidRPr="00A539A5" w14:paraId="78513175" w14:textId="77777777" w:rsidTr="004E1263">
        <w:trPr>
          <w:jc w:val="center"/>
        </w:trPr>
        <w:tc>
          <w:tcPr>
            <w:tcW w:w="4876" w:type="dxa"/>
            <w:tcBorders>
              <w:top w:val="nil"/>
              <w:left w:val="nil"/>
              <w:bottom w:val="nil"/>
              <w:right w:val="nil"/>
            </w:tcBorders>
          </w:tcPr>
          <w:p w14:paraId="7C59D7D3" w14:textId="77777777" w:rsidR="00A80361" w:rsidRPr="00A539A5" w:rsidRDefault="00A80361" w:rsidP="004E1263">
            <w:pPr>
              <w:pStyle w:val="Normal6a"/>
            </w:pPr>
            <w:r w:rsidRPr="00A539A5">
              <w:t>16.</w:t>
            </w:r>
            <w:r w:rsidRPr="00A539A5">
              <w:tab/>
              <w:t xml:space="preserve">vertritt die Auffassung, dass die gemeinsame industrielle Beschaffung von Energie unterstützt werden sollte, um die Energiekosten zu senken und die Versorgung zu sichern; schlägt vor, dass die Fortschritte anhand von Output-Indikatoren wie der Anzahl der teilnehmenden Unternehmen und dem Anteil von Energie aus erneuerbaren Quellen bei gemeinsamen Verträgen gemessen werden könnten; ist der Ansicht, dass auch Ergebnisindikatoren wie Änderungen der durchschnittlichen Energiepreise in bestimmten Wirtschaftszweigen </w:t>
            </w:r>
            <w:r w:rsidRPr="00A539A5">
              <w:rPr>
                <w:b/>
                <w:bCs/>
                <w:i/>
                <w:iCs/>
              </w:rPr>
              <w:t>und</w:t>
            </w:r>
            <w:r w:rsidRPr="00A539A5">
              <w:t xml:space="preserve"> eine Verringerung der Versorgungsunterbrechungen herangezogen werden könnten;</w:t>
            </w:r>
          </w:p>
        </w:tc>
        <w:tc>
          <w:tcPr>
            <w:tcW w:w="4876" w:type="dxa"/>
            <w:tcBorders>
              <w:top w:val="nil"/>
              <w:left w:val="nil"/>
              <w:bottom w:val="nil"/>
              <w:right w:val="nil"/>
            </w:tcBorders>
          </w:tcPr>
          <w:p w14:paraId="1DB9B493" w14:textId="77777777" w:rsidR="00A80361" w:rsidRPr="00A539A5" w:rsidRDefault="00A80361" w:rsidP="004E1263">
            <w:pPr>
              <w:pStyle w:val="Normal6a"/>
            </w:pPr>
            <w:r w:rsidRPr="00A539A5">
              <w:t>16.</w:t>
            </w:r>
            <w:r w:rsidRPr="00A539A5">
              <w:tab/>
              <w:t>vertritt die Auffassung, dass die gemeinsame industrielle Beschaffung von Energie unterstützt werden sollte, um die Energiekosten zu senken und die Versorgung zu sichern; schlägt vor, dass die Fortschritte anhand von Output-Indikatoren wie der Anzahl der teilnehmenden Unternehmen</w:t>
            </w:r>
            <w:r w:rsidRPr="00A539A5">
              <w:rPr>
                <w:b/>
                <w:bCs/>
                <w:i/>
                <w:iCs/>
              </w:rPr>
              <w:t>,</w:t>
            </w:r>
            <w:r w:rsidRPr="00A539A5">
              <w:rPr>
                <w:b/>
                <w:bCs/>
              </w:rPr>
              <w:t xml:space="preserve"> </w:t>
            </w:r>
            <w:r w:rsidRPr="00A539A5">
              <w:rPr>
                <w:b/>
                <w:bCs/>
                <w:i/>
                <w:iCs/>
              </w:rPr>
              <w:t>dem Umfang von Energiekäufen</w:t>
            </w:r>
            <w:r w:rsidRPr="00A539A5">
              <w:t xml:space="preserve"> und dem Anteil von Energie aus erneuerbaren Quellen bei gemeinsamen Verträgen gemessen werden könnten; ist der Ansicht, dass auch Ergebnisindikatoren wie Änderungen der durchschnittlichen Energiepreise in bestimmten Wirtschaftszweigen</w:t>
            </w:r>
            <w:r w:rsidRPr="00A539A5">
              <w:rPr>
                <w:b/>
                <w:bCs/>
                <w:i/>
                <w:iCs/>
              </w:rPr>
              <w:t>,</w:t>
            </w:r>
            <w:r w:rsidRPr="00A539A5">
              <w:t xml:space="preserve"> eine Verringerung der Versorgungsunterbrechungen </w:t>
            </w:r>
            <w:r w:rsidRPr="00A539A5">
              <w:rPr>
                <w:b/>
                <w:bCs/>
                <w:i/>
                <w:iCs/>
              </w:rPr>
              <w:t>und Anstieg der Nutzung erneuerbarer Energien</w:t>
            </w:r>
            <w:r w:rsidRPr="00A539A5">
              <w:t xml:space="preserve"> herangezogen werden könnten;</w:t>
            </w:r>
          </w:p>
        </w:tc>
      </w:tr>
    </w:tbl>
    <w:p w14:paraId="5DE34F56"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74677D91" w14:textId="77777777" w:rsidR="00A80361" w:rsidRPr="00A539A5" w:rsidRDefault="00A80361" w:rsidP="00A80361">
      <w:r w:rsidRPr="00A539A5">
        <w:rPr>
          <w:rStyle w:val="HideTWBExt"/>
        </w:rPr>
        <w:t>&lt;/Amend&gt;</w:t>
      </w:r>
    </w:p>
    <w:p w14:paraId="0276957E"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91</w:t>
      </w:r>
      <w:r w:rsidRPr="00A539A5">
        <w:rPr>
          <w:rStyle w:val="HideTWBExt"/>
        </w:rPr>
        <w:t>&lt;/NumAm&gt;</w:t>
      </w:r>
    </w:p>
    <w:p w14:paraId="1A51B547"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BA4289B" w14:textId="77777777" w:rsidR="00A80361" w:rsidRPr="00A539A5" w:rsidRDefault="00A80361" w:rsidP="00A80361">
      <w:pPr>
        <w:pStyle w:val="NormalBold"/>
      </w:pPr>
      <w:r w:rsidRPr="00A539A5">
        <w:rPr>
          <w:rStyle w:val="HideTWBExt"/>
          <w:b w:val="0"/>
        </w:rPr>
        <w:t>&lt;/RepeatBlock-By&gt;</w:t>
      </w:r>
    </w:p>
    <w:p w14:paraId="73B69B8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F7A3083" w14:textId="77777777" w:rsidR="00A80361" w:rsidRPr="00A539A5" w:rsidRDefault="00A80361" w:rsidP="00A80361">
      <w:pPr>
        <w:pStyle w:val="NormalBold"/>
      </w:pPr>
      <w:r w:rsidRPr="00A539A5">
        <w:rPr>
          <w:rStyle w:val="HideTWBExt"/>
        </w:rPr>
        <w:t>&lt;Article&gt;</w:t>
      </w:r>
      <w:r w:rsidRPr="00A539A5">
        <w:t>Ziffer 16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3B13677" w14:textId="77777777" w:rsidTr="004E1263">
        <w:trPr>
          <w:trHeight w:hRule="exact" w:val="240"/>
          <w:jc w:val="center"/>
        </w:trPr>
        <w:tc>
          <w:tcPr>
            <w:tcW w:w="9752" w:type="dxa"/>
            <w:gridSpan w:val="2"/>
            <w:tcBorders>
              <w:top w:val="nil"/>
              <w:left w:val="nil"/>
              <w:bottom w:val="nil"/>
              <w:right w:val="nil"/>
            </w:tcBorders>
          </w:tcPr>
          <w:p w14:paraId="4DA3E5BC" w14:textId="77777777" w:rsidR="00A80361" w:rsidRPr="00A539A5" w:rsidRDefault="00A80361" w:rsidP="004E1263"/>
        </w:tc>
      </w:tr>
      <w:tr w:rsidR="00A80361" w:rsidRPr="00A539A5" w14:paraId="73E0D575" w14:textId="77777777" w:rsidTr="004E1263">
        <w:trPr>
          <w:trHeight w:val="240"/>
          <w:jc w:val="center"/>
        </w:trPr>
        <w:tc>
          <w:tcPr>
            <w:tcW w:w="4876" w:type="dxa"/>
            <w:tcBorders>
              <w:top w:val="nil"/>
              <w:left w:val="nil"/>
              <w:bottom w:val="nil"/>
              <w:right w:val="nil"/>
            </w:tcBorders>
          </w:tcPr>
          <w:p w14:paraId="60832C8D"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350F557" w14:textId="77777777" w:rsidR="00A80361" w:rsidRPr="00A539A5" w:rsidRDefault="00A80361" w:rsidP="004E1263">
            <w:pPr>
              <w:pStyle w:val="AmColumnHeading"/>
            </w:pPr>
            <w:r w:rsidRPr="00A539A5">
              <w:t>Geänderter Text</w:t>
            </w:r>
          </w:p>
        </w:tc>
      </w:tr>
      <w:tr w:rsidR="00A80361" w:rsidRPr="00A539A5" w14:paraId="5A67D903" w14:textId="77777777" w:rsidTr="004E1263">
        <w:trPr>
          <w:jc w:val="center"/>
        </w:trPr>
        <w:tc>
          <w:tcPr>
            <w:tcW w:w="4876" w:type="dxa"/>
            <w:tcBorders>
              <w:top w:val="nil"/>
              <w:left w:val="nil"/>
              <w:bottom w:val="nil"/>
              <w:right w:val="nil"/>
            </w:tcBorders>
          </w:tcPr>
          <w:p w14:paraId="1369D4F4" w14:textId="77777777" w:rsidR="00A80361" w:rsidRPr="00A539A5" w:rsidRDefault="00A80361" w:rsidP="004E1263">
            <w:pPr>
              <w:pStyle w:val="Normal6a"/>
            </w:pPr>
            <w:r w:rsidRPr="00A539A5">
              <w:t>16.</w:t>
            </w:r>
            <w:r w:rsidRPr="00A539A5">
              <w:tab/>
            </w:r>
            <w:r w:rsidRPr="00A539A5">
              <w:rPr>
                <w:b/>
                <w:bCs/>
                <w:i/>
                <w:iCs/>
              </w:rPr>
              <w:t>vertritt die Auffassung</w:t>
            </w:r>
            <w:r w:rsidRPr="00A539A5">
              <w:t xml:space="preserve">, dass die gemeinsame industrielle Beschaffung von Energie </w:t>
            </w:r>
            <w:r w:rsidRPr="00A539A5">
              <w:rPr>
                <w:b/>
                <w:bCs/>
                <w:i/>
                <w:iCs/>
              </w:rPr>
              <w:t>unterstützt werden sollte, um die Energiekosten zu senken</w:t>
            </w:r>
            <w:r w:rsidRPr="00A539A5">
              <w:t xml:space="preserve"> und die </w:t>
            </w:r>
            <w:r w:rsidRPr="00A539A5">
              <w:rPr>
                <w:b/>
                <w:bCs/>
                <w:i/>
                <w:iCs/>
              </w:rPr>
              <w:t>Versorgung zu sichern</w:t>
            </w:r>
            <w:r w:rsidRPr="00A539A5">
              <w:t>;</w:t>
            </w:r>
            <w:r w:rsidRPr="00A539A5">
              <w:rPr>
                <w:b/>
                <w:i/>
              </w:rPr>
              <w:t xml:space="preserve"> </w:t>
            </w:r>
            <w:r w:rsidRPr="00A539A5">
              <w:rPr>
                <w:b/>
                <w:bCs/>
                <w:i/>
                <w:iCs/>
              </w:rPr>
              <w:t>schlägt vor</w:t>
            </w:r>
            <w:r w:rsidRPr="00A539A5">
              <w:t xml:space="preserve">, dass die Fortschritte </w:t>
            </w:r>
            <w:r w:rsidRPr="00A539A5">
              <w:rPr>
                <w:b/>
                <w:bCs/>
                <w:i/>
                <w:iCs/>
              </w:rPr>
              <w:t>anhand von Output-Indikatoren wie der Anzahl der teilnehmenden Unternehmen und dem Anteil von Energie aus erneuerbaren Quellen bei gemeinsamen Verträgen gemessen werden könnten;</w:t>
            </w:r>
            <w:r w:rsidRPr="00A539A5">
              <w:rPr>
                <w:b/>
                <w:i/>
              </w:rPr>
              <w:t xml:space="preserve"> </w:t>
            </w:r>
            <w:r w:rsidRPr="00A539A5">
              <w:rPr>
                <w:b/>
                <w:bCs/>
                <w:i/>
                <w:iCs/>
              </w:rPr>
              <w:t>ist der Ansicht, dass auch Ergebnisindikatoren wie Änderungen der durchschnittlichen</w:t>
            </w:r>
            <w:r w:rsidRPr="00A539A5">
              <w:t xml:space="preserve"> Energiepreise </w:t>
            </w:r>
            <w:r w:rsidRPr="00A539A5">
              <w:rPr>
                <w:b/>
                <w:bCs/>
                <w:i/>
                <w:iCs/>
              </w:rPr>
              <w:t>in bestimmten Wirtschaftszweigen und eine Verringerung der Versorgungsunterbrechungen herangezogen werden könnten</w:t>
            </w:r>
            <w:r w:rsidRPr="00A539A5">
              <w:t>;</w:t>
            </w:r>
          </w:p>
        </w:tc>
        <w:tc>
          <w:tcPr>
            <w:tcW w:w="4876" w:type="dxa"/>
            <w:tcBorders>
              <w:top w:val="nil"/>
              <w:left w:val="nil"/>
              <w:bottom w:val="nil"/>
              <w:right w:val="nil"/>
            </w:tcBorders>
          </w:tcPr>
          <w:p w14:paraId="5E1B5A66" w14:textId="77777777" w:rsidR="00A80361" w:rsidRPr="00A539A5" w:rsidRDefault="00A80361" w:rsidP="004E1263">
            <w:pPr>
              <w:pStyle w:val="Normal6a"/>
            </w:pPr>
            <w:r w:rsidRPr="00A539A5">
              <w:t>16.</w:t>
            </w:r>
            <w:r w:rsidRPr="00A539A5">
              <w:tab/>
            </w:r>
            <w:r w:rsidRPr="00A539A5">
              <w:rPr>
                <w:b/>
                <w:bCs/>
                <w:i/>
                <w:iCs/>
              </w:rPr>
              <w:t>betont</w:t>
            </w:r>
            <w:r w:rsidRPr="00A539A5">
              <w:t xml:space="preserve">, dass die gemeinsame industrielle Beschaffung von Energie </w:t>
            </w:r>
            <w:r w:rsidRPr="00A539A5">
              <w:rPr>
                <w:b/>
                <w:bCs/>
                <w:i/>
                <w:iCs/>
              </w:rPr>
              <w:t>das Potenzial hat, Kosten zu senken</w:t>
            </w:r>
            <w:r w:rsidRPr="00A539A5">
              <w:t xml:space="preserve"> und die </w:t>
            </w:r>
            <w:r w:rsidRPr="00A539A5">
              <w:rPr>
                <w:b/>
                <w:bCs/>
                <w:i/>
                <w:iCs/>
              </w:rPr>
              <w:t>Energiesicherheit Europas zu erhöhen, vorausgesetzt, sie bleibt marktorientiert und freiwillig</w:t>
            </w:r>
            <w:r w:rsidRPr="00A539A5">
              <w:t>;</w:t>
            </w:r>
            <w:r w:rsidRPr="00A539A5">
              <w:rPr>
                <w:b/>
                <w:i/>
              </w:rPr>
              <w:t xml:space="preserve"> </w:t>
            </w:r>
            <w:r w:rsidRPr="00A539A5">
              <w:rPr>
                <w:b/>
                <w:bCs/>
                <w:i/>
                <w:iCs/>
              </w:rPr>
              <w:t>betont</w:t>
            </w:r>
            <w:r w:rsidRPr="00A539A5">
              <w:t xml:space="preserve">, dass die Fortschritte </w:t>
            </w:r>
            <w:r w:rsidRPr="00A539A5">
              <w:rPr>
                <w:b/>
                <w:bCs/>
                <w:i/>
                <w:iCs/>
              </w:rPr>
              <w:t>anhand konkreter Ergebnisse, wie gesenkte</w:t>
            </w:r>
            <w:r w:rsidRPr="00A539A5">
              <w:t xml:space="preserve"> Energiepreise </w:t>
            </w:r>
            <w:r w:rsidRPr="00A539A5">
              <w:rPr>
                <w:b/>
                <w:bCs/>
                <w:i/>
                <w:iCs/>
              </w:rPr>
              <w:t>oder eine höhere Versorgungssicherheit, bewertet werden sollten</w:t>
            </w:r>
            <w:r w:rsidRPr="00A539A5">
              <w:t>;</w:t>
            </w:r>
          </w:p>
        </w:tc>
      </w:tr>
    </w:tbl>
    <w:p w14:paraId="5CFD3FC0"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7A8385A8" w14:textId="77777777" w:rsidR="00A80361" w:rsidRPr="00B224DC" w:rsidRDefault="00A80361" w:rsidP="00A80361">
      <w:pPr>
        <w:rPr>
          <w:lang w:val="sv-SE"/>
        </w:rPr>
      </w:pPr>
      <w:r w:rsidRPr="00B224DC">
        <w:rPr>
          <w:rStyle w:val="HideTWBExt"/>
          <w:lang w:val="sv-SE"/>
        </w:rPr>
        <w:t>&lt;/Amend&gt;</w:t>
      </w:r>
    </w:p>
    <w:p w14:paraId="76AC3F31"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92</w:t>
      </w:r>
      <w:r w:rsidRPr="00B224DC">
        <w:rPr>
          <w:rStyle w:val="HideTWBExt"/>
          <w:lang w:val="sv-SE"/>
        </w:rPr>
        <w:t>&lt;/NumAm&gt;</w:t>
      </w:r>
    </w:p>
    <w:p w14:paraId="49012DBE"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4D449E13" w14:textId="77777777" w:rsidR="00A80361" w:rsidRPr="00B224DC" w:rsidRDefault="00A80361" w:rsidP="00A80361">
      <w:pPr>
        <w:pStyle w:val="NormalBold"/>
        <w:rPr>
          <w:lang w:val="sv-SE"/>
        </w:rPr>
      </w:pPr>
      <w:r w:rsidRPr="00B224DC">
        <w:rPr>
          <w:rStyle w:val="HideTWBExt"/>
          <w:b w:val="0"/>
          <w:lang w:val="sv-SE"/>
        </w:rPr>
        <w:t>&lt;/RepeatBlock-By&gt;</w:t>
      </w:r>
    </w:p>
    <w:p w14:paraId="5C7126C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7BE88A82" w14:textId="77777777" w:rsidR="00A80361" w:rsidRPr="00A539A5" w:rsidRDefault="00A80361" w:rsidP="00A80361">
      <w:pPr>
        <w:pStyle w:val="NormalBold"/>
      </w:pPr>
      <w:r w:rsidRPr="00A539A5">
        <w:rPr>
          <w:rStyle w:val="HideTWBExt"/>
        </w:rPr>
        <w:t>&lt;Article&gt;</w:t>
      </w:r>
      <w:r w:rsidRPr="00A539A5">
        <w:t>Ziffer 16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50FBD3B" w14:textId="77777777" w:rsidTr="004E1263">
        <w:trPr>
          <w:trHeight w:hRule="exact" w:val="240"/>
          <w:jc w:val="center"/>
        </w:trPr>
        <w:tc>
          <w:tcPr>
            <w:tcW w:w="9752" w:type="dxa"/>
            <w:gridSpan w:val="2"/>
            <w:tcBorders>
              <w:top w:val="nil"/>
              <w:left w:val="nil"/>
              <w:bottom w:val="nil"/>
              <w:right w:val="nil"/>
            </w:tcBorders>
          </w:tcPr>
          <w:p w14:paraId="2316999C" w14:textId="77777777" w:rsidR="00A80361" w:rsidRPr="00A539A5" w:rsidRDefault="00A80361" w:rsidP="004E1263"/>
        </w:tc>
      </w:tr>
      <w:tr w:rsidR="00A80361" w:rsidRPr="00A539A5" w14:paraId="41D72FAF" w14:textId="77777777" w:rsidTr="004E1263">
        <w:trPr>
          <w:trHeight w:val="240"/>
          <w:jc w:val="center"/>
        </w:trPr>
        <w:tc>
          <w:tcPr>
            <w:tcW w:w="4876" w:type="dxa"/>
            <w:tcBorders>
              <w:top w:val="nil"/>
              <w:left w:val="nil"/>
              <w:bottom w:val="nil"/>
              <w:right w:val="nil"/>
            </w:tcBorders>
          </w:tcPr>
          <w:p w14:paraId="37DB45D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2124468" w14:textId="77777777" w:rsidR="00A80361" w:rsidRPr="00A539A5" w:rsidRDefault="00A80361" w:rsidP="004E1263">
            <w:pPr>
              <w:pStyle w:val="AmColumnHeading"/>
            </w:pPr>
            <w:r w:rsidRPr="00A539A5">
              <w:t>Geänderter Text</w:t>
            </w:r>
          </w:p>
        </w:tc>
      </w:tr>
      <w:tr w:rsidR="00A80361" w:rsidRPr="00A539A5" w14:paraId="16409681" w14:textId="77777777" w:rsidTr="004E1263">
        <w:trPr>
          <w:jc w:val="center"/>
        </w:trPr>
        <w:tc>
          <w:tcPr>
            <w:tcW w:w="4876" w:type="dxa"/>
            <w:tcBorders>
              <w:top w:val="nil"/>
              <w:left w:val="nil"/>
              <w:bottom w:val="nil"/>
              <w:right w:val="nil"/>
            </w:tcBorders>
          </w:tcPr>
          <w:p w14:paraId="774D279C" w14:textId="77777777" w:rsidR="00A80361" w:rsidRPr="00A539A5" w:rsidRDefault="00A80361" w:rsidP="004E1263">
            <w:pPr>
              <w:pStyle w:val="Normal6a"/>
            </w:pPr>
            <w:r w:rsidRPr="00A539A5">
              <w:t>16.</w:t>
            </w:r>
            <w:r w:rsidRPr="00A539A5">
              <w:tab/>
              <w:t xml:space="preserve">vertritt die Auffassung, dass </w:t>
            </w:r>
            <w:r w:rsidRPr="00A539A5">
              <w:rPr>
                <w:b/>
                <w:bCs/>
                <w:i/>
                <w:iCs/>
              </w:rPr>
              <w:t>die gemeinsame industrielle Beschaffung von Energie unterstützt werden sollte</w:t>
            </w:r>
            <w:r w:rsidRPr="00A539A5">
              <w:t xml:space="preserve">, um die Energiekosten zu senken und die Versorgung zu sichern; schlägt vor, dass die Fortschritte anhand von Output-Indikatoren wie der Anzahl der teilnehmenden Unternehmen und dem Anteil von Energie aus erneuerbaren Quellen bei gemeinsamen Verträgen gemessen werden könnten; ist der Ansicht, dass auch Ergebnisindikatoren wie Änderungen der durchschnittlichen Energiepreise in bestimmten Wirtschaftszweigen </w:t>
            </w:r>
            <w:r w:rsidRPr="00A539A5">
              <w:rPr>
                <w:b/>
                <w:bCs/>
                <w:i/>
                <w:iCs/>
              </w:rPr>
              <w:t>und</w:t>
            </w:r>
            <w:r w:rsidRPr="00A539A5">
              <w:t xml:space="preserve"> eine Verringerung der Versorgungsunterbrechungen herangezogen werden könnten;</w:t>
            </w:r>
          </w:p>
        </w:tc>
        <w:tc>
          <w:tcPr>
            <w:tcW w:w="4876" w:type="dxa"/>
            <w:tcBorders>
              <w:top w:val="nil"/>
              <w:left w:val="nil"/>
              <w:bottom w:val="nil"/>
              <w:right w:val="nil"/>
            </w:tcBorders>
          </w:tcPr>
          <w:p w14:paraId="65F5801C" w14:textId="77777777" w:rsidR="00A80361" w:rsidRPr="00A539A5" w:rsidRDefault="00A80361" w:rsidP="004E1263">
            <w:pPr>
              <w:pStyle w:val="Normal6a"/>
            </w:pPr>
            <w:r w:rsidRPr="00A539A5">
              <w:t>16.</w:t>
            </w:r>
            <w:r w:rsidRPr="00A539A5">
              <w:tab/>
              <w:t xml:space="preserve">vertritt die Auffassung, dass </w:t>
            </w:r>
            <w:r w:rsidRPr="00A539A5">
              <w:rPr>
                <w:b/>
                <w:bCs/>
                <w:i/>
                <w:iCs/>
              </w:rPr>
              <w:t>Maßnahmen zur gemeinsamen Beschaffung von Energie für die Industrie und zur Dekarbonisierung der Industrie ergriffen werden sollten</w:t>
            </w:r>
            <w:r w:rsidRPr="00A539A5">
              <w:t>, um die Energiekosten zu senken und die Versorgung zu sichern</w:t>
            </w:r>
            <w:r w:rsidRPr="00A539A5">
              <w:rPr>
                <w:b/>
                <w:i/>
              </w:rPr>
              <w:t>, ohne dass es zu unerwünschten Auswirkungen für die Energieversorgungssicherheit der Mitgliedstaaten</w:t>
            </w:r>
            <w:r w:rsidRPr="00A539A5">
              <w:t xml:space="preserve"> </w:t>
            </w:r>
            <w:r w:rsidRPr="00A539A5">
              <w:rPr>
                <w:b/>
                <w:bCs/>
                <w:i/>
                <w:iCs/>
              </w:rPr>
              <w:t>kommt</w:t>
            </w:r>
            <w:r w:rsidRPr="00A539A5">
              <w:t xml:space="preserve">; schlägt vor, dass die Fortschritte anhand von Output-Indikatoren wie der Anzahl der teilnehmenden Unternehmen und dem Anteil von Energie aus erneuerbaren Quellen bei gemeinsamen Verträgen gemessen werden könnten; ist der Ansicht, dass auch Ergebnisindikatoren wie </w:t>
            </w:r>
            <w:r w:rsidRPr="00A539A5">
              <w:rPr>
                <w:b/>
                <w:bCs/>
                <w:i/>
                <w:iCs/>
              </w:rPr>
              <w:t>zusätzliche installierte Energiekapazität in der Stromerzeugung</w:t>
            </w:r>
            <w:r w:rsidRPr="00A539A5">
              <w:t xml:space="preserve"> </w:t>
            </w:r>
            <w:r w:rsidRPr="00A539A5">
              <w:rPr>
                <w:b/>
                <w:i/>
              </w:rPr>
              <w:t xml:space="preserve">(MW) verwendet werden könnten; </w:t>
            </w:r>
            <w:r w:rsidRPr="00A539A5">
              <w:rPr>
                <w:b/>
                <w:bCs/>
                <w:i/>
                <w:iCs/>
              </w:rPr>
              <w:t>ist ferner der Ansicht, dass Wirkungsindikatoren wie die</w:t>
            </w:r>
            <w:r w:rsidRPr="00A539A5">
              <w:t xml:space="preserve"> Änderungen der durchschnittlichen Energiepreise in bestimmten Wirtschaftszweigen</w:t>
            </w:r>
            <w:r w:rsidRPr="00A539A5">
              <w:rPr>
                <w:b/>
                <w:bCs/>
                <w:i/>
                <w:iCs/>
              </w:rPr>
              <w:t>,</w:t>
            </w:r>
            <w:r w:rsidRPr="00A539A5">
              <w:t xml:space="preserve"> eine Verringerung der Versorgungsunterbrechungen </w:t>
            </w:r>
            <w:r w:rsidRPr="00A539A5">
              <w:rPr>
                <w:b/>
                <w:bCs/>
                <w:i/>
                <w:iCs/>
              </w:rPr>
              <w:t>und Reduzierung der Treibhausgasemissionen (THG) (Tonne CO2e) durch Technologien zur Kohlenstoffabscheidung</w:t>
            </w:r>
            <w:r w:rsidRPr="00A539A5">
              <w:t xml:space="preserve"> herangezogen werden könnten;</w:t>
            </w:r>
          </w:p>
        </w:tc>
      </w:tr>
    </w:tbl>
    <w:p w14:paraId="46DA8EA8"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499F9AEC" w14:textId="77777777" w:rsidR="00A80361" w:rsidRPr="00B224DC" w:rsidRDefault="00A80361" w:rsidP="00A80361">
      <w:pPr>
        <w:rPr>
          <w:lang w:val="sv-SE"/>
        </w:rPr>
      </w:pPr>
      <w:r w:rsidRPr="00B224DC">
        <w:rPr>
          <w:rStyle w:val="HideTWBExt"/>
          <w:lang w:val="sv-SE"/>
        </w:rPr>
        <w:t>&lt;/Amend&gt;</w:t>
      </w:r>
    </w:p>
    <w:p w14:paraId="228412CD"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93</w:t>
      </w:r>
      <w:r w:rsidRPr="00B224DC">
        <w:rPr>
          <w:rStyle w:val="HideTWBExt"/>
          <w:lang w:val="sv-SE"/>
        </w:rPr>
        <w:t>&lt;/NumAm&gt;</w:t>
      </w:r>
    </w:p>
    <w:p w14:paraId="3FD200ED"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Ondřej Knotek</w:t>
      </w:r>
      <w:r w:rsidRPr="00B224DC">
        <w:rPr>
          <w:rStyle w:val="HideTWBExt"/>
          <w:b w:val="0"/>
          <w:lang w:val="sv-SE"/>
        </w:rPr>
        <w:t>&lt;/Members&gt;</w:t>
      </w:r>
    </w:p>
    <w:p w14:paraId="767A5A00" w14:textId="77777777" w:rsidR="00A80361" w:rsidRPr="00B224DC" w:rsidRDefault="00A80361" w:rsidP="00A80361">
      <w:pPr>
        <w:pStyle w:val="NormalBold"/>
        <w:rPr>
          <w:lang w:val="sv-SE"/>
        </w:rPr>
      </w:pPr>
      <w:r w:rsidRPr="00B224DC">
        <w:rPr>
          <w:rStyle w:val="HideTWBExt"/>
          <w:b w:val="0"/>
          <w:lang w:val="sv-SE"/>
        </w:rPr>
        <w:t>&lt;/RepeatBlock-By&gt;</w:t>
      </w:r>
    </w:p>
    <w:p w14:paraId="4EDBA8B0"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BE336FC" w14:textId="77777777" w:rsidR="00A80361" w:rsidRPr="00A539A5" w:rsidRDefault="00A80361" w:rsidP="00A80361">
      <w:pPr>
        <w:pStyle w:val="NormalBold"/>
      </w:pPr>
      <w:r w:rsidRPr="00A539A5">
        <w:rPr>
          <w:rStyle w:val="HideTWBExt"/>
        </w:rPr>
        <w:t>&lt;Article&gt;</w:t>
      </w:r>
      <w:r w:rsidRPr="00A539A5">
        <w:t>Ziffer 16</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1B08CDE" w14:textId="77777777" w:rsidTr="004E1263">
        <w:trPr>
          <w:trHeight w:hRule="exact" w:val="240"/>
          <w:jc w:val="center"/>
        </w:trPr>
        <w:tc>
          <w:tcPr>
            <w:tcW w:w="9752" w:type="dxa"/>
            <w:gridSpan w:val="2"/>
            <w:tcBorders>
              <w:top w:val="nil"/>
              <w:left w:val="nil"/>
              <w:bottom w:val="nil"/>
              <w:right w:val="nil"/>
            </w:tcBorders>
          </w:tcPr>
          <w:p w14:paraId="36C15397" w14:textId="77777777" w:rsidR="00A80361" w:rsidRPr="00A539A5" w:rsidRDefault="00A80361" w:rsidP="004E1263"/>
        </w:tc>
      </w:tr>
      <w:tr w:rsidR="00A80361" w:rsidRPr="00A539A5" w14:paraId="55CA5BB5" w14:textId="77777777" w:rsidTr="004E1263">
        <w:trPr>
          <w:trHeight w:val="240"/>
          <w:jc w:val="center"/>
        </w:trPr>
        <w:tc>
          <w:tcPr>
            <w:tcW w:w="4876" w:type="dxa"/>
            <w:tcBorders>
              <w:top w:val="nil"/>
              <w:left w:val="nil"/>
              <w:bottom w:val="nil"/>
              <w:right w:val="nil"/>
            </w:tcBorders>
          </w:tcPr>
          <w:p w14:paraId="5D18DF49"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E3AEE08" w14:textId="77777777" w:rsidR="00A80361" w:rsidRPr="00A539A5" w:rsidRDefault="00A80361" w:rsidP="004E1263">
            <w:pPr>
              <w:pStyle w:val="AmColumnHeading"/>
            </w:pPr>
            <w:r w:rsidRPr="00A539A5">
              <w:t>Geänderter Text</w:t>
            </w:r>
          </w:p>
        </w:tc>
      </w:tr>
      <w:tr w:rsidR="00A80361" w:rsidRPr="00A539A5" w14:paraId="3A64C7B1" w14:textId="77777777" w:rsidTr="004E1263">
        <w:trPr>
          <w:jc w:val="center"/>
        </w:trPr>
        <w:tc>
          <w:tcPr>
            <w:tcW w:w="4876" w:type="dxa"/>
            <w:tcBorders>
              <w:top w:val="nil"/>
              <w:left w:val="nil"/>
              <w:bottom w:val="nil"/>
              <w:right w:val="nil"/>
            </w:tcBorders>
          </w:tcPr>
          <w:p w14:paraId="4F2D0E70" w14:textId="77777777" w:rsidR="00A80361" w:rsidRPr="00A539A5" w:rsidRDefault="00A80361" w:rsidP="004E1263">
            <w:pPr>
              <w:pStyle w:val="Normal6a"/>
            </w:pPr>
            <w:r w:rsidRPr="00A539A5">
              <w:t>16.</w:t>
            </w:r>
            <w:r w:rsidRPr="00A539A5">
              <w:tab/>
              <w:t>vertritt die Auffassung, dass die gemeinsame industrielle Beschaffung von Energie unterstützt werden sollte, um die Energiekosten zu senken und die Versorgung zu sichern; schlägt vor, dass die Fortschritte anhand von Output-Indikatoren wie der Anzahl der teilnehmenden Unternehmen und dem Anteil von Energie aus erneuerbaren Quellen bei gemeinsamen Verträgen gemessen werden könnten; ist der Ansicht, dass auch Ergebnisindikatoren wie Änderungen der durchschnittlichen Energiepreise in bestimmten Wirtschaftszweigen und eine Verringerung der Versorgungsunterbrechungen herangezogen werden könnten;</w:t>
            </w:r>
          </w:p>
        </w:tc>
        <w:tc>
          <w:tcPr>
            <w:tcW w:w="4876" w:type="dxa"/>
            <w:tcBorders>
              <w:top w:val="nil"/>
              <w:left w:val="nil"/>
              <w:bottom w:val="nil"/>
              <w:right w:val="nil"/>
            </w:tcBorders>
          </w:tcPr>
          <w:p w14:paraId="0E8FB6CE" w14:textId="77777777" w:rsidR="00A80361" w:rsidRPr="00A539A5" w:rsidRDefault="00A80361" w:rsidP="004E1263">
            <w:pPr>
              <w:pStyle w:val="Normal6a"/>
            </w:pPr>
            <w:r w:rsidRPr="00A539A5">
              <w:t>16.</w:t>
            </w:r>
            <w:r w:rsidRPr="00A539A5">
              <w:tab/>
              <w:t xml:space="preserve">vertritt die Auffassung, dass die gemeinsame industrielle Beschaffung von Energie unterstützt werden sollte, um die Energiekosten zu senken und die Versorgung zu sichern; schlägt vor, dass die Fortschritte anhand von Output-Indikatoren wie der Anzahl der teilnehmenden Unternehmen und dem Anteil von Energie aus erneuerbaren Quellen </w:t>
            </w:r>
            <w:r w:rsidRPr="00A539A5">
              <w:rPr>
                <w:b/>
                <w:bCs/>
                <w:i/>
                <w:iCs/>
              </w:rPr>
              <w:t>und kohlenstoffarmer Energie</w:t>
            </w:r>
            <w:r w:rsidRPr="00A539A5">
              <w:t xml:space="preserve"> bei gemeinsamen Verträgen gemessen werden könnten; ist der Ansicht, dass auch Ergebnisindikatoren wie Änderungen der durchschnittlichen Energiepreise in bestimmten Wirtschaftszweigen und eine Verringerung der Versorgungsunterbrechungen herangezogen werden könnten;</w:t>
            </w:r>
          </w:p>
        </w:tc>
      </w:tr>
    </w:tbl>
    <w:p w14:paraId="474D9662"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68F1994" w14:textId="77777777" w:rsidR="00A80361" w:rsidRPr="00A539A5" w:rsidRDefault="00A80361" w:rsidP="00A80361">
      <w:r w:rsidRPr="00A539A5">
        <w:rPr>
          <w:rStyle w:val="HideTWBExt"/>
        </w:rPr>
        <w:t>&lt;/Amend&gt;</w:t>
      </w:r>
    </w:p>
    <w:p w14:paraId="6133C8A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94</w:t>
      </w:r>
      <w:r w:rsidRPr="00A539A5">
        <w:rPr>
          <w:rStyle w:val="HideTWBExt"/>
        </w:rPr>
        <w:t>&lt;/NumAm&gt;</w:t>
      </w:r>
    </w:p>
    <w:p w14:paraId="1AA52D66"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DCB5228" w14:textId="77777777" w:rsidR="00A80361" w:rsidRPr="00A539A5" w:rsidRDefault="00A80361" w:rsidP="00A80361">
      <w:pPr>
        <w:pStyle w:val="NormalBold"/>
      </w:pPr>
      <w:r w:rsidRPr="00A539A5">
        <w:rPr>
          <w:rStyle w:val="HideTWBExt"/>
          <w:b w:val="0"/>
        </w:rPr>
        <w:t>&lt;/RepeatBlock-By&gt;</w:t>
      </w:r>
    </w:p>
    <w:p w14:paraId="0C1BB9E7"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EB77F94" w14:textId="77777777" w:rsidR="00A80361" w:rsidRPr="00A539A5" w:rsidRDefault="00A80361" w:rsidP="00A80361">
      <w:pPr>
        <w:pStyle w:val="NormalBold"/>
      </w:pPr>
      <w:r w:rsidRPr="00A539A5">
        <w:rPr>
          <w:rStyle w:val="HideTWBExt"/>
        </w:rPr>
        <w:t>&lt;Article&gt;</w:t>
      </w:r>
      <w:r w:rsidRPr="00A539A5">
        <w:t>Ziffer 16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D78FF1F" w14:textId="77777777" w:rsidTr="004E1263">
        <w:trPr>
          <w:trHeight w:hRule="exact" w:val="240"/>
          <w:jc w:val="center"/>
        </w:trPr>
        <w:tc>
          <w:tcPr>
            <w:tcW w:w="9752" w:type="dxa"/>
            <w:gridSpan w:val="2"/>
            <w:tcBorders>
              <w:top w:val="nil"/>
              <w:left w:val="nil"/>
              <w:bottom w:val="nil"/>
              <w:right w:val="nil"/>
            </w:tcBorders>
          </w:tcPr>
          <w:p w14:paraId="00A60E23" w14:textId="77777777" w:rsidR="00A80361" w:rsidRPr="00A539A5" w:rsidRDefault="00A80361" w:rsidP="004E1263"/>
        </w:tc>
      </w:tr>
      <w:tr w:rsidR="00A80361" w:rsidRPr="00A539A5" w14:paraId="56FF4FFA" w14:textId="77777777" w:rsidTr="004E1263">
        <w:trPr>
          <w:trHeight w:val="240"/>
          <w:jc w:val="center"/>
        </w:trPr>
        <w:tc>
          <w:tcPr>
            <w:tcW w:w="4876" w:type="dxa"/>
            <w:tcBorders>
              <w:top w:val="nil"/>
              <w:left w:val="nil"/>
              <w:bottom w:val="nil"/>
              <w:right w:val="nil"/>
            </w:tcBorders>
          </w:tcPr>
          <w:p w14:paraId="25E0412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72F2731" w14:textId="77777777" w:rsidR="00A80361" w:rsidRPr="00A539A5" w:rsidRDefault="00A80361" w:rsidP="004E1263">
            <w:pPr>
              <w:pStyle w:val="AmColumnHeading"/>
            </w:pPr>
            <w:r w:rsidRPr="00A539A5">
              <w:t>Geänderter Text</w:t>
            </w:r>
          </w:p>
        </w:tc>
      </w:tr>
      <w:tr w:rsidR="00A80361" w:rsidRPr="00A539A5" w14:paraId="67553889" w14:textId="77777777" w:rsidTr="004E1263">
        <w:trPr>
          <w:jc w:val="center"/>
        </w:trPr>
        <w:tc>
          <w:tcPr>
            <w:tcW w:w="4876" w:type="dxa"/>
            <w:tcBorders>
              <w:top w:val="nil"/>
              <w:left w:val="nil"/>
              <w:bottom w:val="nil"/>
              <w:right w:val="nil"/>
            </w:tcBorders>
          </w:tcPr>
          <w:p w14:paraId="1BAC071C" w14:textId="77777777" w:rsidR="00A80361" w:rsidRPr="00A539A5" w:rsidRDefault="00A80361" w:rsidP="004E1263">
            <w:pPr>
              <w:pStyle w:val="Normal6a"/>
            </w:pPr>
          </w:p>
        </w:tc>
        <w:tc>
          <w:tcPr>
            <w:tcW w:w="4876" w:type="dxa"/>
            <w:tcBorders>
              <w:top w:val="nil"/>
              <w:left w:val="nil"/>
              <w:bottom w:val="nil"/>
              <w:right w:val="nil"/>
            </w:tcBorders>
          </w:tcPr>
          <w:p w14:paraId="3199761E" w14:textId="77777777" w:rsidR="00A80361" w:rsidRPr="00A539A5" w:rsidRDefault="00A80361" w:rsidP="004E1263">
            <w:pPr>
              <w:pStyle w:val="Normal6a"/>
            </w:pPr>
            <w:r w:rsidRPr="00A539A5">
              <w:rPr>
                <w:b/>
                <w:i/>
              </w:rPr>
              <w:t>16a.</w:t>
            </w:r>
            <w:r w:rsidRPr="00A539A5">
              <w:tab/>
            </w:r>
            <w:r w:rsidRPr="00A539A5">
              <w:rPr>
                <w:b/>
                <w:i/>
              </w:rPr>
              <w:t>fordert die Kommission auf, Maßnahmen zur Senkung der Energiekosten und zur Verbesserung der Energieversorgungssicherheit in der gesamten Union zu beschleunigen, unter anderem durch die Förderung der Fertigstellung grenzüberschreitender Strom- und Gasverbindungen, die Unterstützung der Integration erneuerbarer Energiequellen, die Überprüfung des Grenzpreismechanismus auf den Stromgroßhandelsmärkten und die Sicherstellung eines effizienten Funktionierens des EU-Emissionshandelssystems; betont, dass in intelligente Netze, Energiespeicherung und Wasserstoffkorridore investiert werden muss, um ein widerstandsfähiges und wettbewerbsfähiges Energieversorgungssystem zu ermöglichen; betont, dass diese Maßnahmen von entscheidender Bedeutung sind, um Energiepreisschwankungen zu verringern, die Wettbewerbsfähigkeit der Industrie zu stärken und den Übergang Europas zu einer nachhaltigen Niedrigemissionswirtschaft sicherzustellen;</w:t>
            </w:r>
          </w:p>
        </w:tc>
      </w:tr>
    </w:tbl>
    <w:p w14:paraId="4B66BF3A"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FC2FDA5" w14:textId="77777777" w:rsidR="00A80361" w:rsidRPr="00A539A5" w:rsidRDefault="00A80361" w:rsidP="00A80361">
      <w:r w:rsidRPr="00A539A5">
        <w:rPr>
          <w:rStyle w:val="HideTWBExt"/>
        </w:rPr>
        <w:t>&lt;/Amend&gt;</w:t>
      </w:r>
    </w:p>
    <w:p w14:paraId="6E784B07"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95</w:t>
      </w:r>
      <w:r w:rsidRPr="00A539A5">
        <w:rPr>
          <w:rStyle w:val="HideTWBExt"/>
        </w:rPr>
        <w:t>&lt;/NumAm&gt;</w:t>
      </w:r>
    </w:p>
    <w:p w14:paraId="17E34D8C"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0622AD09" w14:textId="77777777" w:rsidR="00A80361" w:rsidRPr="00A539A5" w:rsidRDefault="00A80361" w:rsidP="00A80361">
      <w:pPr>
        <w:pStyle w:val="NormalBold"/>
      </w:pPr>
      <w:r w:rsidRPr="00A539A5">
        <w:rPr>
          <w:rStyle w:val="HideTWBExt"/>
          <w:b w:val="0"/>
        </w:rPr>
        <w:t>&lt;/RepeatBlock-By&gt;</w:t>
      </w:r>
    </w:p>
    <w:p w14:paraId="7B54D615"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0A5DD18" w14:textId="77777777" w:rsidR="00A80361" w:rsidRPr="00A539A5" w:rsidRDefault="00A80361" w:rsidP="00A80361">
      <w:pPr>
        <w:pStyle w:val="NormalBold"/>
      </w:pPr>
      <w:r w:rsidRPr="00A539A5">
        <w:rPr>
          <w:rStyle w:val="HideTWBExt"/>
        </w:rPr>
        <w:t>&lt;Article&gt;</w:t>
      </w:r>
      <w:r w:rsidRPr="00A539A5">
        <w:t>Ziffer 16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17555D3" w14:textId="77777777" w:rsidTr="004E1263">
        <w:trPr>
          <w:trHeight w:hRule="exact" w:val="240"/>
          <w:jc w:val="center"/>
        </w:trPr>
        <w:tc>
          <w:tcPr>
            <w:tcW w:w="9752" w:type="dxa"/>
            <w:gridSpan w:val="2"/>
            <w:tcBorders>
              <w:top w:val="nil"/>
              <w:left w:val="nil"/>
              <w:bottom w:val="nil"/>
              <w:right w:val="nil"/>
            </w:tcBorders>
          </w:tcPr>
          <w:p w14:paraId="761F7FC3" w14:textId="77777777" w:rsidR="00A80361" w:rsidRPr="00A539A5" w:rsidRDefault="00A80361" w:rsidP="004E1263"/>
        </w:tc>
      </w:tr>
      <w:tr w:rsidR="00A80361" w:rsidRPr="00A539A5" w14:paraId="230F5226" w14:textId="77777777" w:rsidTr="004E1263">
        <w:trPr>
          <w:trHeight w:val="240"/>
          <w:jc w:val="center"/>
        </w:trPr>
        <w:tc>
          <w:tcPr>
            <w:tcW w:w="4876" w:type="dxa"/>
            <w:tcBorders>
              <w:top w:val="nil"/>
              <w:left w:val="nil"/>
              <w:bottom w:val="nil"/>
              <w:right w:val="nil"/>
            </w:tcBorders>
          </w:tcPr>
          <w:p w14:paraId="7D6A59F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40947AB" w14:textId="77777777" w:rsidR="00A80361" w:rsidRPr="00A539A5" w:rsidRDefault="00A80361" w:rsidP="004E1263">
            <w:pPr>
              <w:pStyle w:val="AmColumnHeading"/>
            </w:pPr>
            <w:r w:rsidRPr="00A539A5">
              <w:t>Geänderter Text</w:t>
            </w:r>
          </w:p>
        </w:tc>
      </w:tr>
      <w:tr w:rsidR="00A80361" w:rsidRPr="00A539A5" w14:paraId="04D951FC" w14:textId="77777777" w:rsidTr="004E1263">
        <w:trPr>
          <w:jc w:val="center"/>
        </w:trPr>
        <w:tc>
          <w:tcPr>
            <w:tcW w:w="4876" w:type="dxa"/>
            <w:tcBorders>
              <w:top w:val="nil"/>
              <w:left w:val="nil"/>
              <w:bottom w:val="nil"/>
              <w:right w:val="nil"/>
            </w:tcBorders>
          </w:tcPr>
          <w:p w14:paraId="1DCF4C5B" w14:textId="77777777" w:rsidR="00A80361" w:rsidRPr="00A539A5" w:rsidRDefault="00A80361" w:rsidP="004E1263">
            <w:pPr>
              <w:pStyle w:val="Normal6a"/>
            </w:pPr>
          </w:p>
        </w:tc>
        <w:tc>
          <w:tcPr>
            <w:tcW w:w="4876" w:type="dxa"/>
            <w:tcBorders>
              <w:top w:val="nil"/>
              <w:left w:val="nil"/>
              <w:bottom w:val="nil"/>
              <w:right w:val="nil"/>
            </w:tcBorders>
          </w:tcPr>
          <w:p w14:paraId="34B0FCA7" w14:textId="77777777" w:rsidR="00A80361" w:rsidRPr="00A539A5" w:rsidRDefault="00A80361" w:rsidP="004E1263">
            <w:pPr>
              <w:pStyle w:val="Normal6a"/>
            </w:pPr>
            <w:r w:rsidRPr="00A539A5">
              <w:rPr>
                <w:b/>
                <w:i/>
              </w:rPr>
              <w:t>16a.</w:t>
            </w:r>
            <w:r w:rsidRPr="00A539A5">
              <w:tab/>
            </w:r>
            <w:r w:rsidRPr="00A539A5">
              <w:rPr>
                <w:b/>
                <w:i/>
              </w:rPr>
              <w:t>betont, dass die Wettbewerbsfähigkeit von einer Reihe kohärenter Rahmenbedingungen abhängt, darunter qualifizierte und gesunde Arbeitskräfte, eine effiziente strategische Infrastruktur, ein robuster Finanzsektor, der in der Lage ist, maßgeschneiderte Finanzmittel für Innovationen bereitzustellen, sowie gut funktionierende Institutionen und Märkte, die Leistung und Unternehmertum belohnen; fordert die Kommission auf, spezifische Leistungsindikatoren zu erarbeiten, die diese strukturellen Voraussetzungen und deren Beitrag zu Wachstum und Produktivität widerspiegeln;</w:t>
            </w:r>
          </w:p>
        </w:tc>
      </w:tr>
    </w:tbl>
    <w:p w14:paraId="202AF6A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B464BA7" w14:textId="77777777" w:rsidR="00A80361" w:rsidRPr="00A539A5" w:rsidRDefault="00A80361" w:rsidP="00A80361">
      <w:r w:rsidRPr="00A539A5">
        <w:rPr>
          <w:rStyle w:val="HideTWBExt"/>
        </w:rPr>
        <w:t>&lt;/Amend&gt;</w:t>
      </w:r>
    </w:p>
    <w:p w14:paraId="793355F2"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96</w:t>
      </w:r>
      <w:r w:rsidRPr="00A539A5">
        <w:rPr>
          <w:rStyle w:val="HideTWBExt"/>
        </w:rPr>
        <w:t>&lt;/NumAm&gt;</w:t>
      </w:r>
    </w:p>
    <w:p w14:paraId="41752C16"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4729158B" w14:textId="77777777" w:rsidR="00A80361" w:rsidRPr="00A539A5" w:rsidRDefault="00A80361" w:rsidP="00A80361">
      <w:pPr>
        <w:pStyle w:val="NormalBold"/>
      </w:pPr>
      <w:r w:rsidRPr="00A539A5">
        <w:rPr>
          <w:rStyle w:val="HideTWBExt"/>
          <w:b w:val="0"/>
        </w:rPr>
        <w:t>&lt;/RepeatBlock-By&gt;</w:t>
      </w:r>
    </w:p>
    <w:p w14:paraId="0E2C4F4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4E9880B" w14:textId="77777777" w:rsidR="00A80361" w:rsidRPr="00A539A5" w:rsidRDefault="00A80361" w:rsidP="00A80361">
      <w:pPr>
        <w:pStyle w:val="NormalBold"/>
      </w:pPr>
      <w:r w:rsidRPr="00A539A5">
        <w:rPr>
          <w:rStyle w:val="HideTWBExt"/>
        </w:rPr>
        <w:t>&lt;Article&gt;</w:t>
      </w:r>
      <w:r w:rsidRPr="00A539A5">
        <w:t>Ziffer 16 b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39BA814" w14:textId="77777777" w:rsidTr="004E1263">
        <w:trPr>
          <w:trHeight w:hRule="exact" w:val="240"/>
          <w:jc w:val="center"/>
        </w:trPr>
        <w:tc>
          <w:tcPr>
            <w:tcW w:w="9752" w:type="dxa"/>
            <w:gridSpan w:val="2"/>
            <w:tcBorders>
              <w:top w:val="nil"/>
              <w:left w:val="nil"/>
              <w:bottom w:val="nil"/>
              <w:right w:val="nil"/>
            </w:tcBorders>
          </w:tcPr>
          <w:p w14:paraId="1E14EB82" w14:textId="77777777" w:rsidR="00A80361" w:rsidRPr="00A539A5" w:rsidRDefault="00A80361" w:rsidP="004E1263"/>
        </w:tc>
      </w:tr>
      <w:tr w:rsidR="00A80361" w:rsidRPr="00A539A5" w14:paraId="5335E77D" w14:textId="77777777" w:rsidTr="004E1263">
        <w:trPr>
          <w:trHeight w:val="240"/>
          <w:jc w:val="center"/>
        </w:trPr>
        <w:tc>
          <w:tcPr>
            <w:tcW w:w="4876" w:type="dxa"/>
            <w:tcBorders>
              <w:top w:val="nil"/>
              <w:left w:val="nil"/>
              <w:bottom w:val="nil"/>
              <w:right w:val="nil"/>
            </w:tcBorders>
          </w:tcPr>
          <w:p w14:paraId="258BD68B"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0B24CB8" w14:textId="77777777" w:rsidR="00A80361" w:rsidRPr="00A539A5" w:rsidRDefault="00A80361" w:rsidP="004E1263">
            <w:pPr>
              <w:pStyle w:val="AmColumnHeading"/>
            </w:pPr>
            <w:r w:rsidRPr="00A539A5">
              <w:t>Geänderter Text</w:t>
            </w:r>
          </w:p>
        </w:tc>
      </w:tr>
      <w:tr w:rsidR="00A80361" w:rsidRPr="00A539A5" w14:paraId="55EA2168" w14:textId="77777777" w:rsidTr="004E1263">
        <w:trPr>
          <w:jc w:val="center"/>
        </w:trPr>
        <w:tc>
          <w:tcPr>
            <w:tcW w:w="4876" w:type="dxa"/>
            <w:tcBorders>
              <w:top w:val="nil"/>
              <w:left w:val="nil"/>
              <w:bottom w:val="nil"/>
              <w:right w:val="nil"/>
            </w:tcBorders>
          </w:tcPr>
          <w:p w14:paraId="55FE8C8A" w14:textId="77777777" w:rsidR="00A80361" w:rsidRPr="00A539A5" w:rsidRDefault="00A80361" w:rsidP="004E1263">
            <w:pPr>
              <w:pStyle w:val="Normal6a"/>
            </w:pPr>
          </w:p>
        </w:tc>
        <w:tc>
          <w:tcPr>
            <w:tcW w:w="4876" w:type="dxa"/>
            <w:tcBorders>
              <w:top w:val="nil"/>
              <w:left w:val="nil"/>
              <w:bottom w:val="nil"/>
              <w:right w:val="nil"/>
            </w:tcBorders>
          </w:tcPr>
          <w:p w14:paraId="21625F2E" w14:textId="77777777" w:rsidR="00A80361" w:rsidRPr="00A539A5" w:rsidRDefault="00A80361" w:rsidP="004E1263">
            <w:pPr>
              <w:pStyle w:val="Normal6a"/>
            </w:pPr>
            <w:r w:rsidRPr="00A539A5">
              <w:rPr>
                <w:b/>
                <w:i/>
              </w:rPr>
              <w:t>16b.</w:t>
            </w:r>
            <w:r w:rsidRPr="00A539A5">
              <w:tab/>
            </w:r>
            <w:r w:rsidRPr="00A539A5">
              <w:rPr>
                <w:b/>
                <w:i/>
              </w:rPr>
              <w:t>fordert die Kommission auf, Investitionen in wichtige europäische Verkehrskorridore, einschließlich Binnenwasserstraßen wie die Donau, Schienennetze und Straßeninfrastruktur, Vorrang einzuräumen, um die Anbindungen in West-Ost-Richtung zu verbessern, die Logistikkosten zu senken, die Transportzeiten zu verkürzen und den Zugang zu globalen Märkten zu erleichtern; betont, dass moderne und voll funktionsfähige multimodale Korridore von wesentlicher Bedeutung sind, um die industrielle Wettbewerbsfähigkeit, den wirtschaftlichen Zusammenhalt und die Widerstandsfähigkeit des Handels in der EU zu stärken;</w:t>
            </w:r>
          </w:p>
        </w:tc>
      </w:tr>
    </w:tbl>
    <w:p w14:paraId="12106761"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1A5AAA7D" w14:textId="77777777" w:rsidR="00A80361" w:rsidRPr="00A539A5" w:rsidRDefault="00A80361" w:rsidP="00A80361">
      <w:r w:rsidRPr="00A539A5">
        <w:rPr>
          <w:rStyle w:val="HideTWBExt"/>
        </w:rPr>
        <w:t>&lt;/Amend&gt;</w:t>
      </w:r>
    </w:p>
    <w:p w14:paraId="2AAD029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97</w:t>
      </w:r>
      <w:r w:rsidRPr="00A539A5">
        <w:rPr>
          <w:rStyle w:val="HideTWBExt"/>
        </w:rPr>
        <w:t>&lt;/NumAm&gt;</w:t>
      </w:r>
    </w:p>
    <w:p w14:paraId="4A482215" w14:textId="77777777" w:rsidR="00A80361" w:rsidRPr="00A539A5" w:rsidRDefault="00A80361" w:rsidP="00A80361">
      <w:pPr>
        <w:pStyle w:val="NormalBold"/>
      </w:pPr>
      <w:r w:rsidRPr="00A539A5">
        <w:rPr>
          <w:rStyle w:val="HideTWBExt"/>
          <w:b w:val="0"/>
        </w:rPr>
        <w:t>&lt;RepeatBlock-By&gt;&lt;Members&gt;</w:t>
      </w:r>
      <w:r w:rsidRPr="00A539A5">
        <w:t>Dick Erixon</w:t>
      </w:r>
      <w:r w:rsidRPr="00A539A5">
        <w:rPr>
          <w:rStyle w:val="HideTWBExt"/>
          <w:b w:val="0"/>
        </w:rPr>
        <w:t>&lt;/Members&gt;</w:t>
      </w:r>
    </w:p>
    <w:p w14:paraId="4C505C51" w14:textId="77777777" w:rsidR="00A80361" w:rsidRPr="00A539A5" w:rsidRDefault="00A80361" w:rsidP="00A80361">
      <w:pPr>
        <w:pStyle w:val="NormalBold"/>
      </w:pPr>
      <w:r w:rsidRPr="00A539A5">
        <w:rPr>
          <w:rStyle w:val="HideTWBExt"/>
          <w:b w:val="0"/>
        </w:rPr>
        <w:t>&lt;/RepeatBlock-By&gt;</w:t>
      </w:r>
    </w:p>
    <w:p w14:paraId="41F25D5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9F41BF1"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8CC99B0" w14:textId="77777777" w:rsidTr="004E1263">
        <w:trPr>
          <w:trHeight w:hRule="exact" w:val="240"/>
          <w:jc w:val="center"/>
        </w:trPr>
        <w:tc>
          <w:tcPr>
            <w:tcW w:w="9752" w:type="dxa"/>
            <w:gridSpan w:val="2"/>
            <w:tcBorders>
              <w:top w:val="nil"/>
              <w:left w:val="nil"/>
              <w:bottom w:val="nil"/>
              <w:right w:val="nil"/>
            </w:tcBorders>
          </w:tcPr>
          <w:p w14:paraId="74E0A2A5" w14:textId="77777777" w:rsidR="00A80361" w:rsidRPr="00A539A5" w:rsidRDefault="00A80361" w:rsidP="004E1263"/>
        </w:tc>
      </w:tr>
      <w:tr w:rsidR="00A80361" w:rsidRPr="00A539A5" w14:paraId="6EBDA137" w14:textId="77777777" w:rsidTr="004E1263">
        <w:trPr>
          <w:trHeight w:val="240"/>
          <w:jc w:val="center"/>
        </w:trPr>
        <w:tc>
          <w:tcPr>
            <w:tcW w:w="4876" w:type="dxa"/>
            <w:tcBorders>
              <w:top w:val="nil"/>
              <w:left w:val="nil"/>
              <w:bottom w:val="nil"/>
              <w:right w:val="nil"/>
            </w:tcBorders>
          </w:tcPr>
          <w:p w14:paraId="0C30D79F"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8CCAAB4" w14:textId="77777777" w:rsidR="00A80361" w:rsidRPr="00A539A5" w:rsidRDefault="00A80361" w:rsidP="004E1263">
            <w:pPr>
              <w:pStyle w:val="AmColumnHeading"/>
            </w:pPr>
            <w:r w:rsidRPr="00A539A5">
              <w:t>Geänderter Text</w:t>
            </w:r>
          </w:p>
        </w:tc>
      </w:tr>
      <w:tr w:rsidR="00A80361" w:rsidRPr="00A539A5" w14:paraId="6FD01E02" w14:textId="77777777" w:rsidTr="004E1263">
        <w:trPr>
          <w:jc w:val="center"/>
        </w:trPr>
        <w:tc>
          <w:tcPr>
            <w:tcW w:w="4876" w:type="dxa"/>
            <w:tcBorders>
              <w:top w:val="nil"/>
              <w:left w:val="nil"/>
              <w:bottom w:val="nil"/>
              <w:right w:val="nil"/>
            </w:tcBorders>
          </w:tcPr>
          <w:p w14:paraId="7BDEB569" w14:textId="77777777" w:rsidR="00A80361" w:rsidRPr="00A539A5" w:rsidRDefault="00A80361" w:rsidP="004E1263">
            <w:pPr>
              <w:pStyle w:val="Normal6a"/>
            </w:pPr>
            <w:r w:rsidRPr="00A539A5">
              <w:t>17.</w:t>
            </w:r>
            <w:r w:rsidRPr="00A539A5">
              <w:tab/>
            </w:r>
            <w:r w:rsidRPr="00A539A5">
              <w:rPr>
                <w:b/>
                <w:bCs/>
                <w:i/>
                <w:iCs/>
              </w:rPr>
              <w:t>ist der Auffassung, dass</w:t>
            </w:r>
            <w:r w:rsidRPr="00A539A5">
              <w:t xml:space="preserve"> die EU in in kritischen Branchen tätige Fachkräfte </w:t>
            </w:r>
            <w:r w:rsidRPr="00A539A5">
              <w:rPr>
                <w:b/>
                <w:bCs/>
                <w:i/>
                <w:iCs/>
              </w:rPr>
              <w:t>investieren sollte, um die langfristige Wettbewerbsfähigkeit der EU mithilfe kompetenter Arbeitskräfte zu steigern;</w:t>
            </w:r>
            <w:r w:rsidRPr="00A539A5">
              <w:rPr>
                <w:b/>
                <w:i/>
              </w:rPr>
              <w:t xml:space="preserve"> schlägt vor, dass die Fortschritte anhand von Output-Indikatoren wie der Zahl der jährlich ausgebildeten jungen Menschen (mit besonderem Schwerpunkt auf einem ausgewogenen Geschlechterverhältnis), der Beteiligungsquote an Programmen für Erwachsenenbildung und des lebenslangen Lernens und dem Grad der Zufriedenheit seitens der Partnerunternehmen gemessen werden könnten; </w:t>
            </w:r>
            <w:r w:rsidRPr="00A539A5">
              <w:rPr>
                <w:b/>
                <w:bCs/>
                <w:i/>
                <w:iCs/>
              </w:rPr>
              <w:t xml:space="preserve">ist der Ansicht, dass auch Ergebnisindikatoren wie Änderungen der Beschäftigungsquote </w:t>
            </w:r>
            <w:r w:rsidRPr="00A539A5">
              <w:t>in bestimmten Wirtschaftszweigen</w:t>
            </w:r>
            <w:r w:rsidRPr="00A539A5">
              <w:rPr>
                <w:b/>
                <w:bCs/>
                <w:i/>
                <w:iCs/>
              </w:rPr>
              <w:t xml:space="preserve"> verwendet werden könnten</w:t>
            </w:r>
            <w:r w:rsidRPr="00A539A5">
              <w:t>;</w:t>
            </w:r>
          </w:p>
        </w:tc>
        <w:tc>
          <w:tcPr>
            <w:tcW w:w="4876" w:type="dxa"/>
            <w:tcBorders>
              <w:top w:val="nil"/>
              <w:left w:val="nil"/>
              <w:bottom w:val="nil"/>
              <w:right w:val="nil"/>
            </w:tcBorders>
          </w:tcPr>
          <w:p w14:paraId="29E275DB" w14:textId="77777777" w:rsidR="00A80361" w:rsidRPr="00A539A5" w:rsidRDefault="00A80361" w:rsidP="004E1263">
            <w:pPr>
              <w:pStyle w:val="Normal6a"/>
            </w:pPr>
            <w:r w:rsidRPr="00A539A5">
              <w:t>17.</w:t>
            </w:r>
            <w:r w:rsidRPr="00A539A5">
              <w:tab/>
            </w:r>
            <w:r w:rsidRPr="00A539A5">
              <w:rPr>
                <w:b/>
                <w:bCs/>
                <w:i/>
                <w:iCs/>
              </w:rPr>
              <w:t>betont, dass Investitionen in Humankapital, Kompetenzen und Talente in die Zuständigkeit der Mitgliedstaaten fallen und dass, wenn</w:t>
            </w:r>
            <w:r w:rsidRPr="00A539A5">
              <w:t xml:space="preserve"> die EU</w:t>
            </w:r>
            <w:r w:rsidRPr="00A539A5">
              <w:rPr>
                <w:b/>
                <w:bCs/>
                <w:i/>
                <w:iCs/>
              </w:rPr>
              <w:t xml:space="preserve"> </w:t>
            </w:r>
            <w:r w:rsidRPr="00A539A5">
              <w:t xml:space="preserve">in in kritischen Branchen tätige Fachkräfte </w:t>
            </w:r>
            <w:r w:rsidRPr="00A539A5">
              <w:rPr>
                <w:b/>
                <w:bCs/>
                <w:i/>
                <w:iCs/>
              </w:rPr>
              <w:t>investiert, zuvorderst die Auswirkungen auf den Abbau der Arbeitslosigkeit, die Verringerung der Dauer von Arbeitslosigkeit, das Lohnwachstum und die Nachhaltigkeit der Arbeitsplätze</w:t>
            </w:r>
            <w:r w:rsidRPr="00A539A5">
              <w:t xml:space="preserve"> in bestimmten Wirtschaftszweigen </w:t>
            </w:r>
            <w:r w:rsidRPr="00A539A5">
              <w:rPr>
                <w:b/>
                <w:bCs/>
                <w:i/>
                <w:iCs/>
              </w:rPr>
              <w:t>bewertet werden müssen</w:t>
            </w:r>
            <w:r w:rsidRPr="00A539A5">
              <w:rPr>
                <w:b/>
                <w:i/>
              </w:rPr>
              <w:t xml:space="preserve">; </w:t>
            </w:r>
            <w:r w:rsidRPr="00A539A5">
              <w:rPr>
                <w:b/>
                <w:bCs/>
                <w:i/>
                <w:iCs/>
              </w:rPr>
              <w:t>ist der Ansicht, dass die Anzahl der Begünstigten als nachrangiger Indikator herangezogen werden kann, da steuerfinanzierte Programme nicht auf die Maximierung der Empfängerzahl, sondern auf bessere Arbeitsmarktergebnisse und soziale Ergebnisse abzielen</w:t>
            </w:r>
            <w:r w:rsidRPr="00A539A5">
              <w:t>;</w:t>
            </w:r>
          </w:p>
        </w:tc>
      </w:tr>
    </w:tbl>
    <w:p w14:paraId="1E1C2F8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A594C1A" w14:textId="77777777" w:rsidR="00A80361" w:rsidRPr="00A539A5" w:rsidRDefault="00A80361" w:rsidP="00A80361">
      <w:r w:rsidRPr="00A539A5">
        <w:rPr>
          <w:rStyle w:val="HideTWBExt"/>
        </w:rPr>
        <w:t>&lt;/Amend&gt;</w:t>
      </w:r>
    </w:p>
    <w:p w14:paraId="640C3C2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98</w:t>
      </w:r>
      <w:r w:rsidRPr="00A539A5">
        <w:rPr>
          <w:rStyle w:val="HideTWBExt"/>
        </w:rPr>
        <w:t>&lt;/NumAm&gt;</w:t>
      </w:r>
    </w:p>
    <w:p w14:paraId="446B81B9" w14:textId="77777777" w:rsidR="00A80361" w:rsidRPr="00A539A5" w:rsidRDefault="00A80361" w:rsidP="00A80361">
      <w:pPr>
        <w:pStyle w:val="NormalBold"/>
      </w:pPr>
      <w:r w:rsidRPr="00A539A5">
        <w:rPr>
          <w:rStyle w:val="HideTWBExt"/>
          <w:b w:val="0"/>
        </w:rPr>
        <w:t>&lt;RepeatBlock-By&gt;&lt;Members&gt;</w:t>
      </w:r>
      <w:r w:rsidRPr="00A539A5">
        <w:t>Terry Reintke</w:t>
      </w:r>
      <w:r w:rsidRPr="00A539A5">
        <w:rPr>
          <w:rStyle w:val="HideTWBExt"/>
          <w:b w:val="0"/>
        </w:rPr>
        <w:t>&lt;/Members&gt;</w:t>
      </w:r>
    </w:p>
    <w:p w14:paraId="6B5C77D6" w14:textId="77777777" w:rsidR="00A80361" w:rsidRPr="00A539A5" w:rsidRDefault="00A80361" w:rsidP="00A80361">
      <w:r w:rsidRPr="00A539A5">
        <w:rPr>
          <w:rStyle w:val="HideTWBExt"/>
        </w:rPr>
        <w:t>&lt;AuNomDe&gt;</w:t>
      </w:r>
      <w:r w:rsidRPr="00A539A5">
        <w:rPr>
          <w:rStyle w:val="HideTWBInt"/>
        </w:rPr>
        <w:t>{Verts/ALE}</w:t>
      </w:r>
      <w:r w:rsidRPr="00A539A5">
        <w:t>im Namen der Verts/ALE-Fraktion</w:t>
      </w:r>
      <w:r w:rsidRPr="00A539A5">
        <w:rPr>
          <w:rStyle w:val="HideTWBExt"/>
        </w:rPr>
        <w:t>&lt;/AuNomDe&gt;</w:t>
      </w:r>
    </w:p>
    <w:p w14:paraId="556E4095" w14:textId="77777777" w:rsidR="00A80361" w:rsidRPr="00A539A5" w:rsidRDefault="00A80361" w:rsidP="00A80361">
      <w:pPr>
        <w:pStyle w:val="NormalBold"/>
      </w:pPr>
      <w:r w:rsidRPr="00A539A5">
        <w:rPr>
          <w:rStyle w:val="HideTWBExt"/>
          <w:b w:val="0"/>
        </w:rPr>
        <w:t>&lt;/RepeatBlock-By&gt;</w:t>
      </w:r>
    </w:p>
    <w:p w14:paraId="01B06714"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76F20A9"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88465CB" w14:textId="77777777" w:rsidTr="004E1263">
        <w:trPr>
          <w:trHeight w:hRule="exact" w:val="240"/>
          <w:jc w:val="center"/>
        </w:trPr>
        <w:tc>
          <w:tcPr>
            <w:tcW w:w="9752" w:type="dxa"/>
            <w:gridSpan w:val="2"/>
            <w:tcBorders>
              <w:top w:val="nil"/>
              <w:left w:val="nil"/>
              <w:bottom w:val="nil"/>
              <w:right w:val="nil"/>
            </w:tcBorders>
          </w:tcPr>
          <w:p w14:paraId="2D44EEA8" w14:textId="77777777" w:rsidR="00A80361" w:rsidRPr="00A539A5" w:rsidRDefault="00A80361" w:rsidP="004E1263"/>
        </w:tc>
      </w:tr>
      <w:tr w:rsidR="00A80361" w:rsidRPr="00A539A5" w14:paraId="2A4E6581" w14:textId="77777777" w:rsidTr="004E1263">
        <w:trPr>
          <w:trHeight w:val="240"/>
          <w:jc w:val="center"/>
        </w:trPr>
        <w:tc>
          <w:tcPr>
            <w:tcW w:w="4876" w:type="dxa"/>
            <w:tcBorders>
              <w:top w:val="nil"/>
              <w:left w:val="nil"/>
              <w:bottom w:val="nil"/>
              <w:right w:val="nil"/>
            </w:tcBorders>
          </w:tcPr>
          <w:p w14:paraId="1A41F08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6EB4D4A3" w14:textId="77777777" w:rsidR="00A80361" w:rsidRPr="00A539A5" w:rsidRDefault="00A80361" w:rsidP="004E1263">
            <w:pPr>
              <w:pStyle w:val="AmColumnHeading"/>
            </w:pPr>
            <w:r w:rsidRPr="00A539A5">
              <w:t>Geänderter Text</w:t>
            </w:r>
          </w:p>
        </w:tc>
      </w:tr>
      <w:tr w:rsidR="00A80361" w:rsidRPr="00A539A5" w14:paraId="651C3A73" w14:textId="77777777" w:rsidTr="004E1263">
        <w:trPr>
          <w:jc w:val="center"/>
        </w:trPr>
        <w:tc>
          <w:tcPr>
            <w:tcW w:w="4876" w:type="dxa"/>
            <w:tcBorders>
              <w:top w:val="nil"/>
              <w:left w:val="nil"/>
              <w:bottom w:val="nil"/>
              <w:right w:val="nil"/>
            </w:tcBorders>
          </w:tcPr>
          <w:p w14:paraId="1C98DC1C"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(mit besonderem Schwerpunkt auf einem ausgewogenen Geschlechterverhältnis), der Beteiligungsquote an Programmen für Erwachsenenbildung und des lebenslangen Lernens und dem Grad der Zufriedenheit seitens der Partnerunternehmen gemessen werden könnten; ist der Ansicht, dass auch Ergebnisindikatoren </w:t>
            </w:r>
            <w:r w:rsidRPr="00A539A5">
              <w:rPr>
                <w:b/>
                <w:bCs/>
                <w:i/>
                <w:iCs/>
              </w:rPr>
              <w:t>wie Änderungen der Beschäftigungsquote</w:t>
            </w:r>
            <w:r w:rsidRPr="00A539A5">
              <w:t xml:space="preserve"> in bestimmten Wirtschaftszweigen verwendet werden könnten;</w:t>
            </w:r>
          </w:p>
        </w:tc>
        <w:tc>
          <w:tcPr>
            <w:tcW w:w="4876" w:type="dxa"/>
            <w:tcBorders>
              <w:top w:val="nil"/>
              <w:left w:val="nil"/>
              <w:bottom w:val="nil"/>
              <w:right w:val="nil"/>
            </w:tcBorders>
          </w:tcPr>
          <w:p w14:paraId="2F40D445"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(mit besonderem Schwerpunkt auf einem ausgewogenen Geschlechterverhältnis </w:t>
            </w:r>
            <w:r w:rsidRPr="00A539A5">
              <w:rPr>
                <w:b/>
                <w:bCs/>
                <w:i/>
                <w:iCs/>
              </w:rPr>
              <w:t>und unterrepräsentierten Gruppen</w:t>
            </w:r>
            <w:r w:rsidRPr="00A539A5">
              <w:t>), der Beteiligungsquote an Programmen für Erwachsenenbildung und des lebenslangen Lernens und dem Grad der Zufriedenheit seitens der Partnerunternehmen gemessen werden könnten; ist der Ansicht, dass auch Ergebnisindikatoren</w:t>
            </w:r>
            <w:r w:rsidRPr="00A539A5">
              <w:rPr>
                <w:b/>
                <w:bCs/>
                <w:i/>
                <w:iCs/>
              </w:rPr>
              <w:t>, darunter Beschäftigungsquote, Lohnentwicklung oder Mitarbeiterbindung,</w:t>
            </w:r>
            <w:r w:rsidRPr="00A539A5">
              <w:t xml:space="preserve"> in bestimmten </w:t>
            </w:r>
            <w:r w:rsidRPr="00A539A5">
              <w:rPr>
                <w:b/>
                <w:bCs/>
                <w:i/>
                <w:iCs/>
              </w:rPr>
              <w:t>ökologischen und digitalen</w:t>
            </w:r>
            <w:r w:rsidRPr="00A539A5">
              <w:t xml:space="preserve"> Wirtschaftszweigen verwendet werden könnten;</w:t>
            </w:r>
          </w:p>
        </w:tc>
      </w:tr>
    </w:tbl>
    <w:p w14:paraId="06FB3063"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6D7BFAF0" w14:textId="77777777" w:rsidR="00A80361" w:rsidRPr="00B224DC" w:rsidRDefault="00A80361" w:rsidP="00A80361">
      <w:pPr>
        <w:rPr>
          <w:lang w:val="sv-SE"/>
        </w:rPr>
      </w:pPr>
      <w:r w:rsidRPr="00B224DC">
        <w:rPr>
          <w:rStyle w:val="HideTWBExt"/>
          <w:lang w:val="sv-SE"/>
        </w:rPr>
        <w:t>&lt;/Amend&gt;</w:t>
      </w:r>
    </w:p>
    <w:p w14:paraId="34D8BD00"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99</w:t>
      </w:r>
      <w:r w:rsidRPr="00B224DC">
        <w:rPr>
          <w:rStyle w:val="HideTWBExt"/>
          <w:lang w:val="sv-SE"/>
        </w:rPr>
        <w:t>&lt;/NumAm&gt;</w:t>
      </w:r>
    </w:p>
    <w:p w14:paraId="79D766F6"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5795F3E3" w14:textId="77777777" w:rsidR="00A80361" w:rsidRPr="00B224DC" w:rsidRDefault="00A80361" w:rsidP="00A80361">
      <w:pPr>
        <w:pStyle w:val="NormalBold"/>
        <w:rPr>
          <w:lang w:val="sv-SE"/>
        </w:rPr>
      </w:pPr>
      <w:r w:rsidRPr="00B224DC">
        <w:rPr>
          <w:rStyle w:val="HideTWBExt"/>
          <w:b w:val="0"/>
          <w:lang w:val="sv-SE"/>
        </w:rPr>
        <w:t>&lt;/RepeatBlock-By&gt;</w:t>
      </w:r>
    </w:p>
    <w:p w14:paraId="2EBA2382"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5F0F61D"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5176142" w14:textId="77777777" w:rsidTr="004E1263">
        <w:trPr>
          <w:trHeight w:hRule="exact" w:val="240"/>
          <w:jc w:val="center"/>
        </w:trPr>
        <w:tc>
          <w:tcPr>
            <w:tcW w:w="9752" w:type="dxa"/>
            <w:gridSpan w:val="2"/>
            <w:tcBorders>
              <w:top w:val="nil"/>
              <w:left w:val="nil"/>
              <w:bottom w:val="nil"/>
              <w:right w:val="nil"/>
            </w:tcBorders>
          </w:tcPr>
          <w:p w14:paraId="781E7FBD" w14:textId="77777777" w:rsidR="00A80361" w:rsidRPr="00A539A5" w:rsidRDefault="00A80361" w:rsidP="004E1263"/>
        </w:tc>
      </w:tr>
      <w:tr w:rsidR="00A80361" w:rsidRPr="00A539A5" w14:paraId="79E40927" w14:textId="77777777" w:rsidTr="004E1263">
        <w:trPr>
          <w:trHeight w:val="240"/>
          <w:jc w:val="center"/>
        </w:trPr>
        <w:tc>
          <w:tcPr>
            <w:tcW w:w="4876" w:type="dxa"/>
            <w:tcBorders>
              <w:top w:val="nil"/>
              <w:left w:val="nil"/>
              <w:bottom w:val="nil"/>
              <w:right w:val="nil"/>
            </w:tcBorders>
          </w:tcPr>
          <w:p w14:paraId="2CFAF48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2838076" w14:textId="77777777" w:rsidR="00A80361" w:rsidRPr="00A539A5" w:rsidRDefault="00A80361" w:rsidP="004E1263">
            <w:pPr>
              <w:pStyle w:val="AmColumnHeading"/>
            </w:pPr>
            <w:r w:rsidRPr="00A539A5">
              <w:t>Geänderter Text</w:t>
            </w:r>
          </w:p>
        </w:tc>
      </w:tr>
      <w:tr w:rsidR="00A80361" w:rsidRPr="00A539A5" w14:paraId="1B67B05B" w14:textId="77777777" w:rsidTr="004E1263">
        <w:trPr>
          <w:jc w:val="center"/>
        </w:trPr>
        <w:tc>
          <w:tcPr>
            <w:tcW w:w="4876" w:type="dxa"/>
            <w:tcBorders>
              <w:top w:val="nil"/>
              <w:left w:val="nil"/>
              <w:bottom w:val="nil"/>
              <w:right w:val="nil"/>
            </w:tcBorders>
          </w:tcPr>
          <w:p w14:paraId="3C4018A6" w14:textId="77777777" w:rsidR="00A80361" w:rsidRPr="00A539A5" w:rsidRDefault="00A80361" w:rsidP="004E1263">
            <w:pPr>
              <w:pStyle w:val="Normal6a"/>
            </w:pPr>
            <w:r w:rsidRPr="00A539A5">
              <w:t>17.</w:t>
            </w:r>
            <w:r w:rsidRPr="00A539A5">
              <w:tab/>
              <w:t>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(mit besonderem Schwerpunkt auf einem ausgewogenen Geschlechterverhältnis),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c>
          <w:tcPr>
            <w:tcW w:w="4876" w:type="dxa"/>
            <w:tcBorders>
              <w:top w:val="nil"/>
              <w:left w:val="nil"/>
              <w:bottom w:val="nil"/>
              <w:right w:val="nil"/>
            </w:tcBorders>
          </w:tcPr>
          <w:p w14:paraId="01FE7F56"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(mit besonderem Schwerpunkt auf einem ausgewogenen Geschlechterverhältnis </w:t>
            </w:r>
            <w:r w:rsidRPr="00A539A5">
              <w:rPr>
                <w:b/>
                <w:bCs/>
                <w:i/>
                <w:iCs/>
              </w:rPr>
              <w:t>und sozialer Integration</w:t>
            </w:r>
            <w:r w:rsidRPr="00A539A5">
              <w:t xml:space="preserve">), der Beteiligungsquote an Programmen für Erwachsenenbildung und des lebenslangen Lernens und dem Grad der Zufriedenheit seitens der Partnerunternehmen </w:t>
            </w:r>
            <w:r w:rsidRPr="00A539A5">
              <w:rPr>
                <w:b/>
                <w:bCs/>
                <w:i/>
                <w:iCs/>
              </w:rPr>
              <w:t>und Sozialpartner</w:t>
            </w:r>
            <w:r w:rsidRPr="00A539A5">
              <w:t xml:space="preserve"> gemessen werden könnten; ist der Ansicht, dass auch Ergebnisindikatoren wie Änderungen der Beschäftigungsquote </w:t>
            </w:r>
            <w:r w:rsidRPr="00A539A5">
              <w:rPr>
                <w:b/>
                <w:bCs/>
                <w:i/>
                <w:iCs/>
              </w:rPr>
              <w:t>sowie der Übernahmequoten von Ausbildung oder befristeter Beschäftigung zu unbefristeter Beschäftigung</w:t>
            </w:r>
            <w:r w:rsidRPr="00A539A5">
              <w:t xml:space="preserve"> in bestimmten Wirtschaftszweigen verwendet werden könnten;</w:t>
            </w:r>
          </w:p>
        </w:tc>
      </w:tr>
    </w:tbl>
    <w:p w14:paraId="73E549AE"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3E489903" w14:textId="77777777" w:rsidR="00A80361" w:rsidRPr="00B224DC" w:rsidRDefault="00A80361" w:rsidP="00A80361">
      <w:pPr>
        <w:rPr>
          <w:lang w:val="sv-SE"/>
        </w:rPr>
      </w:pPr>
      <w:r w:rsidRPr="00B224DC">
        <w:rPr>
          <w:rStyle w:val="HideTWBExt"/>
          <w:lang w:val="sv-SE"/>
        </w:rPr>
        <w:t>&lt;/Amend&gt;</w:t>
      </w:r>
    </w:p>
    <w:p w14:paraId="18886A1C"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100</w:t>
      </w:r>
      <w:r w:rsidRPr="00B224DC">
        <w:rPr>
          <w:rStyle w:val="HideTWBExt"/>
          <w:lang w:val="sv-SE"/>
        </w:rPr>
        <w:t>&lt;/NumAm&gt;</w:t>
      </w:r>
    </w:p>
    <w:p w14:paraId="445B75E2"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03C64469" w14:textId="77777777" w:rsidR="00A80361" w:rsidRPr="00B224DC" w:rsidRDefault="00A80361" w:rsidP="00A80361">
      <w:pPr>
        <w:pStyle w:val="NormalBold"/>
        <w:rPr>
          <w:lang w:val="sv-SE"/>
        </w:rPr>
      </w:pPr>
      <w:r w:rsidRPr="00B224DC">
        <w:rPr>
          <w:rStyle w:val="HideTWBExt"/>
          <w:b w:val="0"/>
          <w:lang w:val="sv-SE"/>
        </w:rPr>
        <w:t>&lt;/RepeatBlock-By&gt;</w:t>
      </w:r>
    </w:p>
    <w:p w14:paraId="683B136F"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D65785E"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1AD279E9" w14:textId="77777777" w:rsidTr="004E1263">
        <w:trPr>
          <w:trHeight w:hRule="exact" w:val="240"/>
          <w:jc w:val="center"/>
        </w:trPr>
        <w:tc>
          <w:tcPr>
            <w:tcW w:w="9752" w:type="dxa"/>
            <w:gridSpan w:val="2"/>
            <w:tcBorders>
              <w:top w:val="nil"/>
              <w:left w:val="nil"/>
              <w:bottom w:val="nil"/>
              <w:right w:val="nil"/>
            </w:tcBorders>
          </w:tcPr>
          <w:p w14:paraId="78C78F54" w14:textId="77777777" w:rsidR="00A80361" w:rsidRPr="00A539A5" w:rsidRDefault="00A80361" w:rsidP="004E1263"/>
        </w:tc>
      </w:tr>
      <w:tr w:rsidR="00A80361" w:rsidRPr="00A539A5" w14:paraId="42A39169" w14:textId="77777777" w:rsidTr="004E1263">
        <w:trPr>
          <w:trHeight w:val="240"/>
          <w:jc w:val="center"/>
        </w:trPr>
        <w:tc>
          <w:tcPr>
            <w:tcW w:w="4876" w:type="dxa"/>
            <w:tcBorders>
              <w:top w:val="nil"/>
              <w:left w:val="nil"/>
              <w:bottom w:val="nil"/>
              <w:right w:val="nil"/>
            </w:tcBorders>
          </w:tcPr>
          <w:p w14:paraId="179BA4CE"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90E3F6A" w14:textId="77777777" w:rsidR="00A80361" w:rsidRPr="00A539A5" w:rsidRDefault="00A80361" w:rsidP="004E1263">
            <w:pPr>
              <w:pStyle w:val="AmColumnHeading"/>
            </w:pPr>
            <w:r w:rsidRPr="00A539A5">
              <w:t>Geänderter Text</w:t>
            </w:r>
          </w:p>
        </w:tc>
      </w:tr>
      <w:tr w:rsidR="00A80361" w:rsidRPr="00A539A5" w14:paraId="14C59AA0" w14:textId="77777777" w:rsidTr="004E1263">
        <w:trPr>
          <w:jc w:val="center"/>
        </w:trPr>
        <w:tc>
          <w:tcPr>
            <w:tcW w:w="4876" w:type="dxa"/>
            <w:tcBorders>
              <w:top w:val="nil"/>
              <w:left w:val="nil"/>
              <w:bottom w:val="nil"/>
              <w:right w:val="nil"/>
            </w:tcBorders>
          </w:tcPr>
          <w:p w14:paraId="180E4310"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w:t>
            </w:r>
            <w:r w:rsidRPr="00A539A5">
              <w:rPr>
                <w:b/>
                <w:bCs/>
                <w:i/>
                <w:iCs/>
              </w:rPr>
              <w:t>jungen</w:t>
            </w:r>
            <w:r w:rsidRPr="00A539A5">
              <w:t xml:space="preserve"> Menschen (mit besonderem Schwerpunkt auf einem ausgewogenen Geschlechterverhältnis),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c>
          <w:tcPr>
            <w:tcW w:w="4876" w:type="dxa"/>
            <w:tcBorders>
              <w:top w:val="nil"/>
              <w:left w:val="nil"/>
              <w:bottom w:val="nil"/>
              <w:right w:val="nil"/>
            </w:tcBorders>
          </w:tcPr>
          <w:p w14:paraId="762F6F16" w14:textId="77777777" w:rsidR="00A80361" w:rsidRPr="00A539A5" w:rsidRDefault="00A80361" w:rsidP="004E1263">
            <w:pPr>
              <w:pStyle w:val="Normal6a"/>
            </w:pPr>
            <w:r w:rsidRPr="00A539A5">
              <w:t>17.</w:t>
            </w:r>
            <w:r w:rsidRPr="00A539A5">
              <w:tab/>
              <w:t xml:space="preserve">ist der Auffassung, dass die EU in in </w:t>
            </w:r>
            <w:r w:rsidRPr="00A539A5">
              <w:rPr>
                <w:b/>
                <w:bCs/>
                <w:i/>
                <w:iCs/>
              </w:rPr>
              <w:t>strategischen und</w:t>
            </w:r>
            <w:r w:rsidRPr="00A539A5">
              <w:t xml:space="preserve"> kritischen Branchen tätige Fachkräfte investieren sollte, um die langfristige Wettbewerbsfähigkeit der EU mithilfe kompetenter Arbeitskräfte zu steigern; schlägt vor, dass die Fortschritte anhand von Output-Indikatoren wie der Zahl der jährlich ausgebildeten Menschen (mit besonderem Schwerpunkt auf einem ausgewogenen Geschlechterverhältnis), </w:t>
            </w:r>
            <w:r w:rsidRPr="00A539A5">
              <w:rPr>
                <w:b/>
                <w:bCs/>
                <w:i/>
                <w:iCs/>
              </w:rPr>
              <w:t>der Zahl der Personen, die einen Hochschulabschluss erworben oder eine berufliche Aus- oder Weiterbildung in den Bereichen Naturwissenschaften, Technik, Ingenieurwesen oder Mathematik (STEM) abgeschlossen haben,</w:t>
            </w:r>
            <w:r w:rsidRPr="00A539A5">
              <w:t xml:space="preserve">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r>
    </w:tbl>
    <w:p w14:paraId="7BC9BAD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512F98C" w14:textId="77777777" w:rsidR="00A80361" w:rsidRPr="00A539A5" w:rsidRDefault="00A80361" w:rsidP="00A80361">
      <w:r w:rsidRPr="00A539A5">
        <w:rPr>
          <w:rStyle w:val="HideTWBExt"/>
        </w:rPr>
        <w:t>&lt;/Amend&gt;</w:t>
      </w:r>
    </w:p>
    <w:p w14:paraId="7B4CCB71"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101</w:t>
      </w:r>
      <w:r w:rsidRPr="00A539A5">
        <w:rPr>
          <w:rStyle w:val="HideTWBExt"/>
        </w:rPr>
        <w:t>&lt;/NumAm&gt;</w:t>
      </w:r>
    </w:p>
    <w:p w14:paraId="4C25AF3A" w14:textId="77777777" w:rsidR="00A80361" w:rsidRPr="00A539A5" w:rsidRDefault="00A80361" w:rsidP="00A80361">
      <w:pPr>
        <w:pStyle w:val="NormalBold"/>
      </w:pPr>
      <w:r w:rsidRPr="00A539A5">
        <w:rPr>
          <w:rStyle w:val="HideTWBExt"/>
          <w:b w:val="0"/>
        </w:rPr>
        <w:t>&lt;RepeatBlock-By&gt;&lt;Members&gt;</w:t>
      </w:r>
      <w:r w:rsidRPr="00A539A5">
        <w:t>Julien Sanchez</w:t>
      </w:r>
      <w:r w:rsidRPr="00A539A5">
        <w:rPr>
          <w:rStyle w:val="HideTWBExt"/>
          <w:b w:val="0"/>
        </w:rPr>
        <w:t>&lt;/Members&gt;</w:t>
      </w:r>
    </w:p>
    <w:p w14:paraId="5CC0239A" w14:textId="77777777" w:rsidR="00A80361" w:rsidRPr="00A539A5" w:rsidRDefault="00A80361" w:rsidP="00A80361">
      <w:pPr>
        <w:pStyle w:val="NormalBold"/>
      </w:pPr>
      <w:r w:rsidRPr="00A539A5">
        <w:rPr>
          <w:rStyle w:val="HideTWBExt"/>
          <w:b w:val="0"/>
        </w:rPr>
        <w:t>&lt;/RepeatBlock-By&gt;</w:t>
      </w:r>
    </w:p>
    <w:p w14:paraId="5222BB7D"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97F7D82"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69568F7" w14:textId="77777777" w:rsidTr="004E1263">
        <w:trPr>
          <w:trHeight w:hRule="exact" w:val="240"/>
          <w:jc w:val="center"/>
        </w:trPr>
        <w:tc>
          <w:tcPr>
            <w:tcW w:w="9752" w:type="dxa"/>
            <w:gridSpan w:val="2"/>
            <w:tcBorders>
              <w:top w:val="nil"/>
              <w:left w:val="nil"/>
              <w:bottom w:val="nil"/>
              <w:right w:val="nil"/>
            </w:tcBorders>
          </w:tcPr>
          <w:p w14:paraId="4AFEA890" w14:textId="77777777" w:rsidR="00A80361" w:rsidRPr="00A539A5" w:rsidRDefault="00A80361" w:rsidP="004E1263"/>
        </w:tc>
      </w:tr>
      <w:tr w:rsidR="00A80361" w:rsidRPr="00A539A5" w14:paraId="4D14DEAD" w14:textId="77777777" w:rsidTr="004E1263">
        <w:trPr>
          <w:trHeight w:val="240"/>
          <w:jc w:val="center"/>
        </w:trPr>
        <w:tc>
          <w:tcPr>
            <w:tcW w:w="4876" w:type="dxa"/>
            <w:tcBorders>
              <w:top w:val="nil"/>
              <w:left w:val="nil"/>
              <w:bottom w:val="nil"/>
              <w:right w:val="nil"/>
            </w:tcBorders>
          </w:tcPr>
          <w:p w14:paraId="4CE89E9A"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3194FBE" w14:textId="77777777" w:rsidR="00A80361" w:rsidRPr="00A539A5" w:rsidRDefault="00A80361" w:rsidP="004E1263">
            <w:pPr>
              <w:pStyle w:val="AmColumnHeading"/>
            </w:pPr>
            <w:r w:rsidRPr="00A539A5">
              <w:t>Geänderter Text</w:t>
            </w:r>
          </w:p>
        </w:tc>
      </w:tr>
      <w:tr w:rsidR="00A80361" w:rsidRPr="00A539A5" w14:paraId="386A26DF" w14:textId="77777777" w:rsidTr="004E1263">
        <w:trPr>
          <w:jc w:val="center"/>
        </w:trPr>
        <w:tc>
          <w:tcPr>
            <w:tcW w:w="4876" w:type="dxa"/>
            <w:tcBorders>
              <w:top w:val="nil"/>
              <w:left w:val="nil"/>
              <w:bottom w:val="nil"/>
              <w:right w:val="nil"/>
            </w:tcBorders>
          </w:tcPr>
          <w:p w14:paraId="34AF6498"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w:t>
            </w:r>
            <w:r w:rsidRPr="00A539A5">
              <w:rPr>
                <w:b/>
                <w:bCs/>
                <w:i/>
                <w:iCs/>
              </w:rPr>
              <w:t>(mit besonderem Schwerpunkt auf einem ausgewogenen Geschlechterverhältnis)</w:t>
            </w:r>
            <w:r w:rsidRPr="00A539A5">
              <w:t>,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c>
          <w:tcPr>
            <w:tcW w:w="4876" w:type="dxa"/>
            <w:tcBorders>
              <w:top w:val="nil"/>
              <w:left w:val="nil"/>
              <w:bottom w:val="nil"/>
              <w:right w:val="nil"/>
            </w:tcBorders>
          </w:tcPr>
          <w:p w14:paraId="47B2FB94" w14:textId="77777777" w:rsidR="00A80361" w:rsidRPr="00A539A5" w:rsidRDefault="00A80361" w:rsidP="004E1263">
            <w:pPr>
              <w:pStyle w:val="Normal6a"/>
            </w:pPr>
            <w:r w:rsidRPr="00A539A5">
              <w:t>17.</w:t>
            </w:r>
            <w:r w:rsidRPr="00A539A5">
              <w:tab/>
              <w:t>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w:t>
            </w:r>
            <w:r w:rsidRPr="00A539A5">
              <w:rPr>
                <w:b/>
                <w:bCs/>
                <w:i/>
                <w:iCs/>
              </w:rPr>
              <w:t>, die nach Abschluss ihrer Ausbildung einen Arbeitsplatz in ihrem Bereich finden</w:t>
            </w:r>
            <w:r w:rsidRPr="00A539A5">
              <w:t>,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r>
    </w:tbl>
    <w:p w14:paraId="5B620523"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{FR}</w:t>
      </w:r>
      <w:r w:rsidRPr="00A539A5">
        <w:t>fr</w:t>
      </w:r>
      <w:r w:rsidRPr="00A539A5">
        <w:rPr>
          <w:rStyle w:val="HideTWBExt"/>
        </w:rPr>
        <w:t>&lt;/Original&gt;</w:t>
      </w:r>
    </w:p>
    <w:p w14:paraId="66148CD1" w14:textId="4EE4B290" w:rsidR="00A80361" w:rsidRPr="00A539A5" w:rsidRDefault="00A80361" w:rsidP="00A80361">
      <w:r w:rsidRPr="00A539A5">
        <w:rPr>
          <w:rStyle w:val="HideTWBExt"/>
        </w:rPr>
        <w:t>&lt;/Amend&gt;</w:t>
      </w:r>
    </w:p>
    <w:p w14:paraId="4885C86B"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102</w:t>
      </w:r>
      <w:r w:rsidRPr="00A539A5">
        <w:rPr>
          <w:rStyle w:val="HideTWBExt"/>
        </w:rPr>
        <w:t>&lt;/NumAm&gt;</w:t>
      </w:r>
    </w:p>
    <w:p w14:paraId="4F6690B4"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2CCA2F72" w14:textId="77777777" w:rsidR="00A80361" w:rsidRPr="00A539A5" w:rsidRDefault="00A80361" w:rsidP="00A80361">
      <w:pPr>
        <w:pStyle w:val="NormalBold"/>
      </w:pPr>
      <w:r w:rsidRPr="00A539A5">
        <w:rPr>
          <w:rStyle w:val="HideTWBExt"/>
          <w:b w:val="0"/>
        </w:rPr>
        <w:t>&lt;/RepeatBlock-By&gt;</w:t>
      </w:r>
    </w:p>
    <w:p w14:paraId="638AEB06"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3673160" w14:textId="77777777" w:rsidR="00A80361" w:rsidRPr="00A539A5" w:rsidRDefault="00A80361" w:rsidP="00A80361">
      <w:pPr>
        <w:pStyle w:val="NormalBold"/>
      </w:pPr>
      <w:r w:rsidRPr="00A539A5">
        <w:rPr>
          <w:rStyle w:val="HideTWBExt"/>
        </w:rPr>
        <w:t>&lt;Article&gt;</w:t>
      </w:r>
      <w:r w:rsidRPr="00A539A5">
        <w:t>Ziffer 17</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AD0F003" w14:textId="77777777" w:rsidTr="004E1263">
        <w:trPr>
          <w:trHeight w:hRule="exact" w:val="240"/>
          <w:jc w:val="center"/>
        </w:trPr>
        <w:tc>
          <w:tcPr>
            <w:tcW w:w="9752" w:type="dxa"/>
            <w:gridSpan w:val="2"/>
            <w:tcBorders>
              <w:top w:val="nil"/>
              <w:left w:val="nil"/>
              <w:bottom w:val="nil"/>
              <w:right w:val="nil"/>
            </w:tcBorders>
          </w:tcPr>
          <w:p w14:paraId="08DE14CF" w14:textId="77777777" w:rsidR="00A80361" w:rsidRPr="00A539A5" w:rsidRDefault="00A80361" w:rsidP="004E1263"/>
        </w:tc>
      </w:tr>
      <w:tr w:rsidR="00A80361" w:rsidRPr="00A539A5" w14:paraId="42DF60B6" w14:textId="77777777" w:rsidTr="004E1263">
        <w:trPr>
          <w:trHeight w:val="240"/>
          <w:jc w:val="center"/>
        </w:trPr>
        <w:tc>
          <w:tcPr>
            <w:tcW w:w="4876" w:type="dxa"/>
            <w:tcBorders>
              <w:top w:val="nil"/>
              <w:left w:val="nil"/>
              <w:bottom w:val="nil"/>
              <w:right w:val="nil"/>
            </w:tcBorders>
          </w:tcPr>
          <w:p w14:paraId="4C94806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80DC22E" w14:textId="77777777" w:rsidR="00A80361" w:rsidRPr="00A539A5" w:rsidRDefault="00A80361" w:rsidP="004E1263">
            <w:pPr>
              <w:pStyle w:val="AmColumnHeading"/>
            </w:pPr>
            <w:r w:rsidRPr="00A539A5">
              <w:t>Geänderter Text</w:t>
            </w:r>
          </w:p>
        </w:tc>
      </w:tr>
      <w:tr w:rsidR="00A80361" w:rsidRPr="00A539A5" w14:paraId="16FCD4EE" w14:textId="77777777" w:rsidTr="004E1263">
        <w:trPr>
          <w:jc w:val="center"/>
        </w:trPr>
        <w:tc>
          <w:tcPr>
            <w:tcW w:w="4876" w:type="dxa"/>
            <w:tcBorders>
              <w:top w:val="nil"/>
              <w:left w:val="nil"/>
              <w:bottom w:val="nil"/>
              <w:right w:val="nil"/>
            </w:tcBorders>
          </w:tcPr>
          <w:p w14:paraId="0E8E05A7" w14:textId="77777777" w:rsidR="00A80361" w:rsidRPr="00A539A5" w:rsidRDefault="00A80361" w:rsidP="004E1263">
            <w:pPr>
              <w:pStyle w:val="Normal6a"/>
            </w:pPr>
            <w:r w:rsidRPr="00A539A5">
              <w:t>17.</w:t>
            </w:r>
            <w:r w:rsidRPr="00A539A5">
              <w:tab/>
              <w:t xml:space="preserve">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w:t>
            </w:r>
            <w:r w:rsidRPr="00A539A5">
              <w:rPr>
                <w:b/>
                <w:bCs/>
                <w:i/>
                <w:iCs/>
              </w:rPr>
              <w:t>(mit besonderem Schwerpunkt auf einem ausgewogenen Geschlechterverhältnis)</w:t>
            </w:r>
            <w:r w:rsidRPr="00A539A5">
              <w:t>,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c>
          <w:tcPr>
            <w:tcW w:w="4876" w:type="dxa"/>
            <w:tcBorders>
              <w:top w:val="nil"/>
              <w:left w:val="nil"/>
              <w:bottom w:val="nil"/>
              <w:right w:val="nil"/>
            </w:tcBorders>
          </w:tcPr>
          <w:p w14:paraId="797BA1D8" w14:textId="77777777" w:rsidR="00A80361" w:rsidRPr="00A539A5" w:rsidRDefault="00A80361" w:rsidP="004E1263">
            <w:pPr>
              <w:pStyle w:val="Normal6a"/>
            </w:pPr>
            <w:r w:rsidRPr="00A539A5">
              <w:t>17.</w:t>
            </w:r>
            <w:r w:rsidRPr="00A539A5">
              <w:tab/>
              <w:t>ist der Auffassung, dass die EU in in kritischen Branchen tätige Fachkräfte investieren sollte, um die langfristige Wettbewerbsfähigkeit der EU mithilfe kompetenter Arbeitskräfte zu steigern; schlägt vor, dass die Fortschritte anhand von Output-Indikatoren wie der Zahl der jährlich ausgebildeten jungen Menschen, der Beteiligungsquote an Programmen für Erwachsenenbildung und des lebenslangen Lernens und dem Grad der Zufriedenheit seitens der Partnerunternehmen gemessen werden könnten; ist der Ansicht, dass auch Ergebnisindikatoren wie Änderungen der Beschäftigungsquote in bestimmten Wirtschaftszweigen verwendet werden könnten;</w:t>
            </w:r>
          </w:p>
        </w:tc>
      </w:tr>
    </w:tbl>
    <w:p w14:paraId="7C8172DE"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D20A8A3" w14:textId="77777777" w:rsidR="00A80361" w:rsidRPr="00A539A5" w:rsidRDefault="00A80361" w:rsidP="00A80361">
      <w:r w:rsidRPr="00A539A5">
        <w:rPr>
          <w:rStyle w:val="HideTWBExt"/>
        </w:rPr>
        <w:t>&lt;/Amend&gt;</w:t>
      </w:r>
    </w:p>
    <w:p w14:paraId="43FA8439"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103</w:t>
      </w:r>
      <w:r w:rsidRPr="00A539A5">
        <w:rPr>
          <w:rStyle w:val="HideTWBExt"/>
        </w:rPr>
        <w:t>&lt;/NumAm&gt;</w:t>
      </w:r>
    </w:p>
    <w:p w14:paraId="7CAF5565"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6D6C09F6" w14:textId="77777777" w:rsidR="00A80361" w:rsidRPr="00A539A5" w:rsidRDefault="00A80361" w:rsidP="00A80361">
      <w:pPr>
        <w:pStyle w:val="NormalBold"/>
      </w:pPr>
      <w:r w:rsidRPr="00A539A5">
        <w:rPr>
          <w:rStyle w:val="HideTWBExt"/>
          <w:b w:val="0"/>
        </w:rPr>
        <w:t>&lt;/RepeatBlock-By&gt;</w:t>
      </w:r>
    </w:p>
    <w:p w14:paraId="64C70F6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43A62DE5" w14:textId="77777777" w:rsidR="00A80361" w:rsidRPr="00A539A5" w:rsidRDefault="00A80361" w:rsidP="00A80361">
      <w:pPr>
        <w:pStyle w:val="NormalBold"/>
      </w:pPr>
      <w:r w:rsidRPr="00A539A5">
        <w:rPr>
          <w:rStyle w:val="HideTWBExt"/>
        </w:rPr>
        <w:t>&lt;Article&gt;</w:t>
      </w:r>
      <w:r w:rsidRPr="00A539A5">
        <w:t>Ziffer 17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95F2E6F" w14:textId="77777777" w:rsidTr="004E1263">
        <w:trPr>
          <w:trHeight w:hRule="exact" w:val="240"/>
          <w:jc w:val="center"/>
        </w:trPr>
        <w:tc>
          <w:tcPr>
            <w:tcW w:w="9752" w:type="dxa"/>
            <w:gridSpan w:val="2"/>
            <w:tcBorders>
              <w:top w:val="nil"/>
              <w:left w:val="nil"/>
              <w:bottom w:val="nil"/>
              <w:right w:val="nil"/>
            </w:tcBorders>
          </w:tcPr>
          <w:p w14:paraId="593B775E" w14:textId="77777777" w:rsidR="00A80361" w:rsidRPr="00A539A5" w:rsidRDefault="00A80361" w:rsidP="004E1263"/>
        </w:tc>
      </w:tr>
      <w:tr w:rsidR="00A80361" w:rsidRPr="00A539A5" w14:paraId="50DC23DE" w14:textId="77777777" w:rsidTr="004E1263">
        <w:trPr>
          <w:trHeight w:val="240"/>
          <w:jc w:val="center"/>
        </w:trPr>
        <w:tc>
          <w:tcPr>
            <w:tcW w:w="4876" w:type="dxa"/>
            <w:tcBorders>
              <w:top w:val="nil"/>
              <w:left w:val="nil"/>
              <w:bottom w:val="nil"/>
              <w:right w:val="nil"/>
            </w:tcBorders>
          </w:tcPr>
          <w:p w14:paraId="338537A2"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8B41D7E" w14:textId="77777777" w:rsidR="00A80361" w:rsidRPr="00A539A5" w:rsidRDefault="00A80361" w:rsidP="004E1263">
            <w:pPr>
              <w:pStyle w:val="AmColumnHeading"/>
            </w:pPr>
            <w:r w:rsidRPr="00A539A5">
              <w:t>Geänderter Text</w:t>
            </w:r>
          </w:p>
        </w:tc>
      </w:tr>
      <w:tr w:rsidR="00A80361" w:rsidRPr="00A539A5" w14:paraId="4837520F" w14:textId="77777777" w:rsidTr="004E1263">
        <w:trPr>
          <w:jc w:val="center"/>
        </w:trPr>
        <w:tc>
          <w:tcPr>
            <w:tcW w:w="4876" w:type="dxa"/>
            <w:tcBorders>
              <w:top w:val="nil"/>
              <w:left w:val="nil"/>
              <w:bottom w:val="nil"/>
              <w:right w:val="nil"/>
            </w:tcBorders>
          </w:tcPr>
          <w:p w14:paraId="2858E539" w14:textId="77777777" w:rsidR="00A80361" w:rsidRPr="00A539A5" w:rsidRDefault="00A80361" w:rsidP="004E1263">
            <w:pPr>
              <w:pStyle w:val="Normal6a"/>
            </w:pPr>
          </w:p>
        </w:tc>
        <w:tc>
          <w:tcPr>
            <w:tcW w:w="4876" w:type="dxa"/>
            <w:tcBorders>
              <w:top w:val="nil"/>
              <w:left w:val="nil"/>
              <w:bottom w:val="nil"/>
              <w:right w:val="nil"/>
            </w:tcBorders>
          </w:tcPr>
          <w:p w14:paraId="755E92EC" w14:textId="77777777" w:rsidR="00A80361" w:rsidRPr="00A539A5" w:rsidRDefault="00A80361" w:rsidP="004E1263">
            <w:pPr>
              <w:pStyle w:val="Normal6a"/>
            </w:pPr>
            <w:r w:rsidRPr="00A539A5">
              <w:rPr>
                <w:b/>
                <w:i/>
              </w:rPr>
              <w:t>17a.</w:t>
            </w:r>
            <w:r w:rsidRPr="00A539A5">
              <w:tab/>
            </w:r>
            <w:r w:rsidRPr="00A539A5">
              <w:rPr>
                <w:b/>
                <w:i/>
              </w:rPr>
              <w:t>betont, dass der Erfolg europäischer Projekte für Wettbewerbsfähigkeit von der Mobilisierung privaten Kapitals abhängt; fordert die Kommission auf, spezifische Indikatoren einzuführen, mit denen die Hebelwirkung von EU-Mitteln bei der Mobilisierung privater Investitionen, das Verhältnis zwischen öffentlichen und privaten Mitteln und die erzielte Kapitalrendite bewertet wird; betont, dass der Erfolg von EU-Programmen an ihrer Fähigkeit gemessen werden sollte, das Wachstum des Privatsektors zu fördern und aufrechtzuerhalten;</w:t>
            </w:r>
          </w:p>
        </w:tc>
      </w:tr>
    </w:tbl>
    <w:p w14:paraId="0D53D9B3"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64D3701B" w14:textId="77777777" w:rsidR="00A80361" w:rsidRPr="00A539A5" w:rsidRDefault="00A80361" w:rsidP="00A80361">
      <w:r w:rsidRPr="00A539A5">
        <w:rPr>
          <w:rStyle w:val="HideTWBExt"/>
        </w:rPr>
        <w:t>&lt;/Amend&gt;</w:t>
      </w:r>
    </w:p>
    <w:p w14:paraId="5D89EA36"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104</w:t>
      </w:r>
      <w:r w:rsidRPr="00A539A5">
        <w:rPr>
          <w:rStyle w:val="HideTWBExt"/>
        </w:rPr>
        <w:t>&lt;/NumAm&gt;</w:t>
      </w:r>
    </w:p>
    <w:p w14:paraId="0EEAEF1D" w14:textId="77777777" w:rsidR="00A80361" w:rsidRPr="00A539A5" w:rsidRDefault="00A80361" w:rsidP="00A80361">
      <w:pPr>
        <w:pStyle w:val="NormalBold"/>
      </w:pPr>
      <w:r w:rsidRPr="00A539A5">
        <w:rPr>
          <w:rStyle w:val="HideTWBExt"/>
          <w:b w:val="0"/>
        </w:rPr>
        <w:t>&lt;RepeatBlock-By&gt;&lt;Members&gt;</w:t>
      </w:r>
      <w:r w:rsidRPr="00A539A5">
        <w:t>Dick Erixon, Şerban Dimitrie Sturdza</w:t>
      </w:r>
      <w:r w:rsidRPr="00A539A5">
        <w:rPr>
          <w:rStyle w:val="HideTWBExt"/>
          <w:b w:val="0"/>
        </w:rPr>
        <w:t>&lt;/Members&gt;</w:t>
      </w:r>
    </w:p>
    <w:p w14:paraId="65E3E8AD" w14:textId="77777777" w:rsidR="00A80361" w:rsidRPr="00A539A5" w:rsidRDefault="00A80361" w:rsidP="00A80361">
      <w:pPr>
        <w:pStyle w:val="NormalBold"/>
      </w:pPr>
      <w:r w:rsidRPr="00A539A5">
        <w:rPr>
          <w:rStyle w:val="HideTWBExt"/>
          <w:b w:val="0"/>
        </w:rPr>
        <w:t>&lt;/RepeatBlock-By&gt;</w:t>
      </w:r>
    </w:p>
    <w:p w14:paraId="7362171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51C3921" w14:textId="77777777" w:rsidR="00A80361" w:rsidRPr="00A539A5" w:rsidRDefault="00A80361" w:rsidP="00A80361">
      <w:pPr>
        <w:pStyle w:val="NormalBold"/>
      </w:pPr>
      <w:r w:rsidRPr="00A539A5">
        <w:rPr>
          <w:rStyle w:val="HideTWBExt"/>
        </w:rPr>
        <w:t>&lt;Article&gt;</w:t>
      </w:r>
      <w:r w:rsidRPr="00A539A5">
        <w:t>Ziffer 18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7F09DB7C" w14:textId="77777777" w:rsidTr="004E1263">
        <w:trPr>
          <w:trHeight w:hRule="exact" w:val="240"/>
          <w:jc w:val="center"/>
        </w:trPr>
        <w:tc>
          <w:tcPr>
            <w:tcW w:w="9752" w:type="dxa"/>
            <w:gridSpan w:val="2"/>
            <w:tcBorders>
              <w:top w:val="nil"/>
              <w:left w:val="nil"/>
              <w:bottom w:val="nil"/>
              <w:right w:val="nil"/>
            </w:tcBorders>
          </w:tcPr>
          <w:p w14:paraId="76C858F6" w14:textId="77777777" w:rsidR="00A80361" w:rsidRPr="00A539A5" w:rsidRDefault="00A80361" w:rsidP="004E1263"/>
        </w:tc>
      </w:tr>
      <w:tr w:rsidR="00A80361" w:rsidRPr="00A539A5" w14:paraId="40AAEB1F" w14:textId="77777777" w:rsidTr="004E1263">
        <w:trPr>
          <w:trHeight w:val="240"/>
          <w:jc w:val="center"/>
        </w:trPr>
        <w:tc>
          <w:tcPr>
            <w:tcW w:w="4876" w:type="dxa"/>
            <w:tcBorders>
              <w:top w:val="nil"/>
              <w:left w:val="nil"/>
              <w:bottom w:val="nil"/>
              <w:right w:val="nil"/>
            </w:tcBorders>
          </w:tcPr>
          <w:p w14:paraId="383629A5"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10E873B0" w14:textId="77777777" w:rsidR="00A80361" w:rsidRPr="00A539A5" w:rsidRDefault="00A80361" w:rsidP="004E1263">
            <w:pPr>
              <w:pStyle w:val="AmColumnHeading"/>
            </w:pPr>
            <w:r w:rsidRPr="00A539A5">
              <w:t>Geänderter Text</w:t>
            </w:r>
          </w:p>
        </w:tc>
      </w:tr>
      <w:tr w:rsidR="00A80361" w:rsidRPr="00A539A5" w14:paraId="70FE2CE2" w14:textId="77777777" w:rsidTr="004E1263">
        <w:trPr>
          <w:jc w:val="center"/>
        </w:trPr>
        <w:tc>
          <w:tcPr>
            <w:tcW w:w="4876" w:type="dxa"/>
            <w:tcBorders>
              <w:top w:val="nil"/>
              <w:left w:val="nil"/>
              <w:bottom w:val="nil"/>
              <w:right w:val="nil"/>
            </w:tcBorders>
          </w:tcPr>
          <w:p w14:paraId="780AE956" w14:textId="77777777" w:rsidR="00A80361" w:rsidRPr="00A539A5" w:rsidRDefault="00A80361" w:rsidP="004E1263">
            <w:pPr>
              <w:pStyle w:val="Normal6a"/>
            </w:pPr>
            <w:r w:rsidRPr="00A539A5">
              <w:t>18.</w:t>
            </w:r>
            <w:r w:rsidRPr="00A539A5">
              <w:tab/>
              <w:t xml:space="preserve">vertritt die Auffassung, dass innovative kleine und mittlere Unternehmen besondere Aufmerksamkeit erhalten sollten, um </w:t>
            </w:r>
            <w:r w:rsidRPr="00A539A5">
              <w:rPr>
                <w:b/>
                <w:bCs/>
                <w:i/>
                <w:iCs/>
              </w:rPr>
              <w:t>Projekte der grünen</w:t>
            </w:r>
            <w:r w:rsidRPr="00A539A5">
              <w:t xml:space="preserve"> und </w:t>
            </w:r>
            <w:r w:rsidRPr="00A539A5">
              <w:rPr>
                <w:b/>
                <w:bCs/>
                <w:i/>
                <w:iCs/>
              </w:rPr>
              <w:t>digitalen Industrie</w:t>
            </w:r>
            <w:r w:rsidRPr="00A539A5">
              <w:t xml:space="preserve"> voranzutreiben, und dass zugleich eine Vereinfachung angestrebt werden sollte; schlägt vor, dass der Fortschritt anhand von Indikatoren wie der Anzahl der jährlich genehmigten Projekte, der Quote der Beschwerden oder Streitigkeiten im Zusammenhang mit Verfahren und der Zeit, die für den Zugang zu EU-Mitteln – von der Antragstellung bis zur Auszahlung – benötigt wird, gemessen werden könnte;</w:t>
            </w:r>
          </w:p>
        </w:tc>
        <w:tc>
          <w:tcPr>
            <w:tcW w:w="4876" w:type="dxa"/>
            <w:tcBorders>
              <w:top w:val="nil"/>
              <w:left w:val="nil"/>
              <w:bottom w:val="nil"/>
              <w:right w:val="nil"/>
            </w:tcBorders>
          </w:tcPr>
          <w:p w14:paraId="55A689B8" w14:textId="77777777" w:rsidR="00A80361" w:rsidRPr="00A539A5" w:rsidRDefault="00A80361" w:rsidP="004E1263">
            <w:pPr>
              <w:pStyle w:val="Normal6a"/>
            </w:pPr>
            <w:r w:rsidRPr="00A539A5">
              <w:t>18.</w:t>
            </w:r>
            <w:r w:rsidRPr="00A539A5">
              <w:tab/>
              <w:t xml:space="preserve">vertritt die Auffassung, dass innovative kleine und mittlere Unternehmen besondere Aufmerksamkeit erhalten sollten, um </w:t>
            </w:r>
            <w:r w:rsidRPr="00A539A5">
              <w:rPr>
                <w:b/>
                <w:bCs/>
                <w:i/>
                <w:iCs/>
              </w:rPr>
              <w:t>Wettbewerbsfähigkeit</w:t>
            </w:r>
            <w:r w:rsidRPr="00A539A5">
              <w:t xml:space="preserve"> und </w:t>
            </w:r>
            <w:r w:rsidRPr="00A539A5">
              <w:rPr>
                <w:b/>
                <w:bCs/>
                <w:i/>
                <w:iCs/>
              </w:rPr>
              <w:t>Wirtschaftswachstum</w:t>
            </w:r>
            <w:r w:rsidRPr="00A539A5">
              <w:t xml:space="preserve"> voranzutreiben, </w:t>
            </w:r>
            <w:r w:rsidRPr="00A539A5">
              <w:rPr>
                <w:b/>
                <w:bCs/>
                <w:i/>
                <w:iCs/>
              </w:rPr>
              <w:t>unter anderem durch den Abbau von Bürokratie, die den Zugang zu Finanzmitteln behindert,</w:t>
            </w:r>
            <w:r w:rsidRPr="00A539A5">
              <w:t xml:space="preserve"> und dass zugleich eine Vereinfachung angestrebt werden sollte</w:t>
            </w:r>
            <w:r w:rsidRPr="00A539A5">
              <w:rPr>
                <w:b/>
                <w:bCs/>
                <w:i/>
                <w:iCs/>
              </w:rPr>
              <w:t>;</w:t>
            </w:r>
            <w:r w:rsidRPr="00A539A5">
              <w:rPr>
                <w:b/>
                <w:i/>
              </w:rPr>
              <w:t xml:space="preserve"> </w:t>
            </w:r>
            <w:r w:rsidRPr="00A539A5">
              <w:rPr>
                <w:b/>
                <w:bCs/>
                <w:i/>
                <w:iCs/>
              </w:rPr>
              <w:t>fordert eine gründliche Bewertung und Straffung der Anforderungen an die Leistungsberichterstattung, um einen Verwaltungsaufwand sicherzustellen, der sich in angemessenem Rahmen bewegt</w:t>
            </w:r>
            <w:r w:rsidRPr="00A539A5">
              <w:t xml:space="preserve">; schlägt vor, dass der Fortschritt anhand von Indikatoren wie der Anzahl der jährlich genehmigten Projekte, der Quote der Beschwerden oder Streitigkeiten im Zusammenhang mit Verfahren und der Zeit, die für den Zugang zu EU-Mitteln – von der Antragstellung bis zur Auszahlung – benötigt wird, gemessen werden könnte; </w:t>
            </w:r>
            <w:r w:rsidRPr="00A539A5">
              <w:rPr>
                <w:b/>
                <w:bCs/>
                <w:i/>
                <w:iCs/>
              </w:rPr>
              <w:t>fordert eine strukturierte Halbzeit- und Ex-post-Überprüfung, um vom Europäischen Rechnungshof ermittelte leistungsschwache Interventionen entweder zu streichen oder umzugestalten, wobei die Mittel für wirksamere Maßnahmen neu zugewiesen oder den Bürgerinnen und Bürgern gegebenenfalls zurückerstattet werden;</w:t>
            </w:r>
          </w:p>
        </w:tc>
      </w:tr>
    </w:tbl>
    <w:p w14:paraId="620CE085"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230E496D" w14:textId="77777777" w:rsidR="00A80361" w:rsidRPr="00A539A5" w:rsidRDefault="00A80361" w:rsidP="00A80361">
      <w:r w:rsidRPr="00A539A5">
        <w:rPr>
          <w:rStyle w:val="HideTWBExt"/>
        </w:rPr>
        <w:t>&lt;/Amend&gt;</w:t>
      </w:r>
    </w:p>
    <w:p w14:paraId="3E1A56C0"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105</w:t>
      </w:r>
      <w:r w:rsidRPr="00A539A5">
        <w:rPr>
          <w:rStyle w:val="HideTWBExt"/>
        </w:rPr>
        <w:t>&lt;/NumAm&gt;</w:t>
      </w:r>
    </w:p>
    <w:p w14:paraId="137ECD1C"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028F57FC" w14:textId="77777777" w:rsidR="00A80361" w:rsidRPr="00A539A5" w:rsidRDefault="00A80361" w:rsidP="00A80361">
      <w:pPr>
        <w:pStyle w:val="NormalBold"/>
      </w:pPr>
      <w:r w:rsidRPr="00A539A5">
        <w:rPr>
          <w:rStyle w:val="HideTWBExt"/>
          <w:b w:val="0"/>
        </w:rPr>
        <w:t>&lt;/RepeatBlock-By&gt;</w:t>
      </w:r>
    </w:p>
    <w:p w14:paraId="502F037C"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6A59AF2" w14:textId="77777777" w:rsidR="00A80361" w:rsidRPr="00A539A5" w:rsidRDefault="00A80361" w:rsidP="00A80361">
      <w:pPr>
        <w:pStyle w:val="NormalBold"/>
      </w:pPr>
      <w:r w:rsidRPr="00A539A5">
        <w:rPr>
          <w:rStyle w:val="HideTWBExt"/>
        </w:rPr>
        <w:t>&lt;Article&gt;</w:t>
      </w:r>
      <w:r w:rsidRPr="00A539A5">
        <w:t>Ziffer 18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3BCF6AD" w14:textId="77777777" w:rsidTr="004E1263">
        <w:trPr>
          <w:trHeight w:hRule="exact" w:val="240"/>
          <w:jc w:val="center"/>
        </w:trPr>
        <w:tc>
          <w:tcPr>
            <w:tcW w:w="9752" w:type="dxa"/>
            <w:gridSpan w:val="2"/>
            <w:tcBorders>
              <w:top w:val="nil"/>
              <w:left w:val="nil"/>
              <w:bottom w:val="nil"/>
              <w:right w:val="nil"/>
            </w:tcBorders>
          </w:tcPr>
          <w:p w14:paraId="0A35F9CD" w14:textId="77777777" w:rsidR="00A80361" w:rsidRPr="00A539A5" w:rsidRDefault="00A80361" w:rsidP="004E1263"/>
        </w:tc>
      </w:tr>
      <w:tr w:rsidR="00A80361" w:rsidRPr="00A539A5" w14:paraId="11575327" w14:textId="77777777" w:rsidTr="004E1263">
        <w:trPr>
          <w:trHeight w:val="240"/>
          <w:jc w:val="center"/>
        </w:trPr>
        <w:tc>
          <w:tcPr>
            <w:tcW w:w="4876" w:type="dxa"/>
            <w:tcBorders>
              <w:top w:val="nil"/>
              <w:left w:val="nil"/>
              <w:bottom w:val="nil"/>
              <w:right w:val="nil"/>
            </w:tcBorders>
          </w:tcPr>
          <w:p w14:paraId="1350367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074586F7" w14:textId="77777777" w:rsidR="00A80361" w:rsidRPr="00A539A5" w:rsidRDefault="00A80361" w:rsidP="004E1263">
            <w:pPr>
              <w:pStyle w:val="AmColumnHeading"/>
            </w:pPr>
            <w:r w:rsidRPr="00A539A5">
              <w:t>Geänderter Text</w:t>
            </w:r>
          </w:p>
        </w:tc>
      </w:tr>
      <w:tr w:rsidR="00A80361" w:rsidRPr="00A539A5" w14:paraId="3FCB1CC5" w14:textId="77777777" w:rsidTr="004E1263">
        <w:trPr>
          <w:jc w:val="center"/>
        </w:trPr>
        <w:tc>
          <w:tcPr>
            <w:tcW w:w="4876" w:type="dxa"/>
            <w:tcBorders>
              <w:top w:val="nil"/>
              <w:left w:val="nil"/>
              <w:bottom w:val="nil"/>
              <w:right w:val="nil"/>
            </w:tcBorders>
          </w:tcPr>
          <w:p w14:paraId="5E1DB317" w14:textId="77777777" w:rsidR="00A80361" w:rsidRPr="00A539A5" w:rsidRDefault="00A80361" w:rsidP="004E1263">
            <w:pPr>
              <w:pStyle w:val="Normal6a"/>
            </w:pPr>
            <w:r w:rsidRPr="00A539A5">
              <w:t>18.</w:t>
            </w:r>
            <w:r w:rsidRPr="00A539A5">
              <w:tab/>
              <w:t xml:space="preserve">vertritt die Auffassung, dass </w:t>
            </w:r>
            <w:r w:rsidRPr="00A539A5">
              <w:rPr>
                <w:b/>
                <w:bCs/>
                <w:i/>
                <w:iCs/>
              </w:rPr>
              <w:t>innovative kleine und mittlere</w:t>
            </w:r>
            <w:r w:rsidRPr="00A539A5">
              <w:t xml:space="preserve"> Unternehmen besondere Aufmerksamkeit </w:t>
            </w:r>
            <w:r w:rsidRPr="00A539A5">
              <w:rPr>
                <w:b/>
                <w:bCs/>
                <w:i/>
                <w:iCs/>
              </w:rPr>
              <w:t>erhalten sollten</w:t>
            </w:r>
            <w:r w:rsidRPr="00A539A5">
              <w:t xml:space="preserve">, um Projekte der </w:t>
            </w:r>
            <w:r w:rsidRPr="00A539A5">
              <w:rPr>
                <w:b/>
                <w:bCs/>
                <w:i/>
                <w:iCs/>
              </w:rPr>
              <w:t>grünen und digitalen</w:t>
            </w:r>
            <w:r w:rsidRPr="00A539A5">
              <w:t xml:space="preserve"> Industrie voranzutreiben, und dass zugleich </w:t>
            </w:r>
            <w:r w:rsidRPr="00A539A5">
              <w:rPr>
                <w:b/>
                <w:bCs/>
                <w:i/>
                <w:iCs/>
              </w:rPr>
              <w:t>eine</w:t>
            </w:r>
            <w:r w:rsidRPr="00A539A5">
              <w:t xml:space="preserve"> Vereinfachung </w:t>
            </w:r>
            <w:r w:rsidRPr="00A539A5">
              <w:rPr>
                <w:b/>
                <w:bCs/>
                <w:i/>
                <w:iCs/>
              </w:rPr>
              <w:t>angestrebt</w:t>
            </w:r>
            <w:r w:rsidRPr="00A539A5">
              <w:t xml:space="preserve"> werden sollte; schlägt vor, dass </w:t>
            </w:r>
            <w:r w:rsidRPr="00A539A5">
              <w:rPr>
                <w:b/>
                <w:bCs/>
                <w:i/>
                <w:iCs/>
              </w:rPr>
              <w:t>der Fortschritt</w:t>
            </w:r>
            <w:r w:rsidRPr="00A539A5">
              <w:t xml:space="preserve"> anhand von Indikatoren wie der Anzahl der jährlich genehmigten Projekte, der Quote der Beschwerden oder Streitigkeiten im Zusammenhang mit Verfahren und der Zeit, die für den Zugang zu EU-Mitteln – von der Antragstellung bis zur Auszahlung – benötigt wird, gemessen werden </w:t>
            </w:r>
            <w:r w:rsidRPr="00A539A5">
              <w:rPr>
                <w:b/>
                <w:bCs/>
                <w:i/>
                <w:iCs/>
              </w:rPr>
              <w:t>könnte</w:t>
            </w:r>
            <w:r w:rsidRPr="00A539A5">
              <w:t>;</w:t>
            </w:r>
          </w:p>
        </w:tc>
        <w:tc>
          <w:tcPr>
            <w:tcW w:w="4876" w:type="dxa"/>
            <w:tcBorders>
              <w:top w:val="nil"/>
              <w:left w:val="nil"/>
              <w:bottom w:val="nil"/>
              <w:right w:val="nil"/>
            </w:tcBorders>
          </w:tcPr>
          <w:p w14:paraId="346C74D7" w14:textId="77777777" w:rsidR="00A80361" w:rsidRPr="00A539A5" w:rsidRDefault="00A80361" w:rsidP="004E1263">
            <w:pPr>
              <w:pStyle w:val="Normal6a"/>
            </w:pPr>
            <w:r w:rsidRPr="00A539A5">
              <w:t>18.</w:t>
            </w:r>
            <w:r w:rsidRPr="00A539A5">
              <w:tab/>
              <w:t xml:space="preserve">vertritt die Auffassung, dass </w:t>
            </w:r>
            <w:r w:rsidRPr="00A539A5">
              <w:rPr>
                <w:b/>
                <w:bCs/>
                <w:i/>
                <w:iCs/>
              </w:rPr>
              <w:t>innovativen kleinen und mittleren</w:t>
            </w:r>
            <w:r w:rsidRPr="00A539A5">
              <w:t xml:space="preserve"> Unternehmen besondere Aufmerksamkeit </w:t>
            </w:r>
            <w:r w:rsidRPr="00A539A5">
              <w:rPr>
                <w:b/>
                <w:bCs/>
                <w:i/>
                <w:iCs/>
              </w:rPr>
              <w:t>gewidmet werden</w:t>
            </w:r>
            <w:r w:rsidRPr="00A539A5">
              <w:t xml:space="preserve"> </w:t>
            </w:r>
            <w:r w:rsidRPr="00A539A5">
              <w:rPr>
                <w:b/>
                <w:bCs/>
                <w:i/>
                <w:iCs/>
              </w:rPr>
              <w:t>sollte</w:t>
            </w:r>
            <w:r w:rsidRPr="00A539A5">
              <w:t>, um Projekte der Industrie voranzutreiben,</w:t>
            </w:r>
            <w:r w:rsidRPr="00A539A5">
              <w:rPr>
                <w:b/>
                <w:bCs/>
                <w:i/>
                <w:iCs/>
              </w:rPr>
              <w:t xml:space="preserve"> die die Wettbewerbsfähigkeit und Widerstandsfähigkeit der europäischen Industrie stärken,</w:t>
            </w:r>
            <w:r w:rsidRPr="00A539A5">
              <w:t xml:space="preserve"> und dass zugleich </w:t>
            </w:r>
            <w:r w:rsidRPr="00A539A5">
              <w:rPr>
                <w:b/>
                <w:bCs/>
                <w:i/>
                <w:iCs/>
              </w:rPr>
              <w:t>die</w:t>
            </w:r>
            <w:r w:rsidRPr="00A539A5">
              <w:t xml:space="preserve"> Vereinfachung </w:t>
            </w:r>
            <w:r w:rsidRPr="00A539A5">
              <w:rPr>
                <w:b/>
                <w:bCs/>
                <w:i/>
                <w:iCs/>
              </w:rPr>
              <w:t>von Verwaltungsvorgängen sichergestellt</w:t>
            </w:r>
            <w:r w:rsidRPr="00A539A5">
              <w:t xml:space="preserve"> werden sollte; schlägt vor, dass </w:t>
            </w:r>
            <w:r w:rsidRPr="00A539A5">
              <w:rPr>
                <w:b/>
                <w:bCs/>
                <w:i/>
                <w:iCs/>
              </w:rPr>
              <w:t>diesbezügliche Fortschritte</w:t>
            </w:r>
            <w:r w:rsidRPr="00A539A5">
              <w:t xml:space="preserve"> anhand von Indikatoren wie der Anzahl der jährlich genehmigten Projekte, der Quote der Beschwerden oder Streitigkeiten im Zusammenhang mit Verfahren und der Zeit, die für den Zugang zu EU-Mitteln – von der Antragstellung bis zur Auszahlung – benötigt wird, gemessen werden </w:t>
            </w:r>
            <w:r w:rsidRPr="00A539A5">
              <w:rPr>
                <w:b/>
                <w:bCs/>
                <w:i/>
                <w:iCs/>
              </w:rPr>
              <w:t>könnten</w:t>
            </w:r>
            <w:r w:rsidRPr="00A539A5">
              <w:t>;</w:t>
            </w:r>
          </w:p>
        </w:tc>
      </w:tr>
    </w:tbl>
    <w:p w14:paraId="6E1B8209"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3058969F" w14:textId="77777777" w:rsidR="00A80361" w:rsidRPr="00B224DC" w:rsidRDefault="00A80361" w:rsidP="00A80361">
      <w:pPr>
        <w:rPr>
          <w:lang w:val="sv-SE"/>
        </w:rPr>
      </w:pPr>
      <w:r w:rsidRPr="00B224DC">
        <w:rPr>
          <w:rStyle w:val="HideTWBExt"/>
          <w:lang w:val="sv-SE"/>
        </w:rPr>
        <w:t>&lt;/Amend&gt;</w:t>
      </w:r>
    </w:p>
    <w:p w14:paraId="7261626C"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106</w:t>
      </w:r>
      <w:r w:rsidRPr="00B224DC">
        <w:rPr>
          <w:rStyle w:val="HideTWBExt"/>
          <w:lang w:val="sv-SE"/>
        </w:rPr>
        <w:t>&lt;/NumAm&gt;</w:t>
      </w:r>
    </w:p>
    <w:p w14:paraId="1D09ADDE"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Carla Tavares, José Cepeda</w:t>
      </w:r>
      <w:r w:rsidRPr="00B224DC">
        <w:rPr>
          <w:rStyle w:val="HideTWBExt"/>
          <w:b w:val="0"/>
          <w:lang w:val="sv-SE"/>
        </w:rPr>
        <w:t>&lt;/Members&gt;</w:t>
      </w:r>
    </w:p>
    <w:p w14:paraId="175FCF07" w14:textId="77777777" w:rsidR="00A80361" w:rsidRPr="00B224DC" w:rsidRDefault="00A80361" w:rsidP="00A80361">
      <w:pPr>
        <w:pStyle w:val="NormalBold"/>
        <w:rPr>
          <w:lang w:val="sv-SE"/>
        </w:rPr>
      </w:pPr>
      <w:r w:rsidRPr="00B224DC">
        <w:rPr>
          <w:rStyle w:val="HideTWBExt"/>
          <w:b w:val="0"/>
          <w:lang w:val="sv-SE"/>
        </w:rPr>
        <w:t>&lt;/RepeatBlock-By&gt;</w:t>
      </w:r>
    </w:p>
    <w:p w14:paraId="51960DEB"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04A0CA10" w14:textId="77777777" w:rsidR="00A80361" w:rsidRPr="00A539A5" w:rsidRDefault="00A80361" w:rsidP="00A80361">
      <w:pPr>
        <w:pStyle w:val="NormalBold"/>
      </w:pPr>
      <w:r w:rsidRPr="00A539A5">
        <w:rPr>
          <w:rStyle w:val="HideTWBExt"/>
        </w:rPr>
        <w:t>&lt;Article&gt;</w:t>
      </w:r>
      <w:r w:rsidRPr="00A539A5">
        <w:t>Ziffer 18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3D1A5B7E" w14:textId="77777777" w:rsidTr="004E1263">
        <w:trPr>
          <w:trHeight w:hRule="exact" w:val="240"/>
          <w:jc w:val="center"/>
        </w:trPr>
        <w:tc>
          <w:tcPr>
            <w:tcW w:w="9752" w:type="dxa"/>
            <w:gridSpan w:val="2"/>
            <w:tcBorders>
              <w:top w:val="nil"/>
              <w:left w:val="nil"/>
              <w:bottom w:val="nil"/>
              <w:right w:val="nil"/>
            </w:tcBorders>
          </w:tcPr>
          <w:p w14:paraId="27748B8D" w14:textId="77777777" w:rsidR="00A80361" w:rsidRPr="00A539A5" w:rsidRDefault="00A80361" w:rsidP="004E1263"/>
        </w:tc>
      </w:tr>
      <w:tr w:rsidR="00A80361" w:rsidRPr="00A539A5" w14:paraId="509E4B2F" w14:textId="77777777" w:rsidTr="004E1263">
        <w:trPr>
          <w:trHeight w:val="240"/>
          <w:jc w:val="center"/>
        </w:trPr>
        <w:tc>
          <w:tcPr>
            <w:tcW w:w="4876" w:type="dxa"/>
            <w:tcBorders>
              <w:top w:val="nil"/>
              <w:left w:val="nil"/>
              <w:bottom w:val="nil"/>
              <w:right w:val="nil"/>
            </w:tcBorders>
          </w:tcPr>
          <w:p w14:paraId="3734BE4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D73700B" w14:textId="77777777" w:rsidR="00A80361" w:rsidRPr="00A539A5" w:rsidRDefault="00A80361" w:rsidP="004E1263">
            <w:pPr>
              <w:pStyle w:val="AmColumnHeading"/>
            </w:pPr>
            <w:r w:rsidRPr="00A539A5">
              <w:t>Geänderter Text</w:t>
            </w:r>
          </w:p>
        </w:tc>
      </w:tr>
      <w:tr w:rsidR="00A80361" w:rsidRPr="00A539A5" w14:paraId="27D3B4CB" w14:textId="77777777" w:rsidTr="004E1263">
        <w:trPr>
          <w:jc w:val="center"/>
        </w:trPr>
        <w:tc>
          <w:tcPr>
            <w:tcW w:w="4876" w:type="dxa"/>
            <w:tcBorders>
              <w:top w:val="nil"/>
              <w:left w:val="nil"/>
              <w:bottom w:val="nil"/>
              <w:right w:val="nil"/>
            </w:tcBorders>
          </w:tcPr>
          <w:p w14:paraId="63B72735" w14:textId="77777777" w:rsidR="00A80361" w:rsidRPr="00A539A5" w:rsidRDefault="00A80361" w:rsidP="004E1263">
            <w:pPr>
              <w:pStyle w:val="Normal6a"/>
            </w:pPr>
            <w:r w:rsidRPr="00A539A5">
              <w:t>18.</w:t>
            </w:r>
            <w:r w:rsidRPr="00A539A5">
              <w:tab/>
              <w:t>vertritt die Auffassung, dass innovative kleine und mittlere Unternehmen besondere Aufmerksamkeit erhalten sollten, um Projekte der grünen und digitalen Industrie voranzutreiben, und dass zugleich eine Vereinfachung angestrebt werden sollte; schlägt vor, dass der Fortschritt anhand von Indikatoren wie der Anzahl der jährlich genehmigten Projekte, der Quote der Beschwerden oder Streitigkeiten im Zusammenhang mit Verfahren und der Zeit, die für den Zugang zu EU-Mitteln – von der Antragstellung bis zur Auszahlung – benötigt wird, gemessen werden könnte;</w:t>
            </w:r>
          </w:p>
        </w:tc>
        <w:tc>
          <w:tcPr>
            <w:tcW w:w="4876" w:type="dxa"/>
            <w:tcBorders>
              <w:top w:val="nil"/>
              <w:left w:val="nil"/>
              <w:bottom w:val="nil"/>
              <w:right w:val="nil"/>
            </w:tcBorders>
          </w:tcPr>
          <w:p w14:paraId="046813FE" w14:textId="77777777" w:rsidR="00A80361" w:rsidRPr="00A539A5" w:rsidRDefault="00A80361" w:rsidP="004E1263">
            <w:pPr>
              <w:pStyle w:val="Normal6a"/>
            </w:pPr>
            <w:r w:rsidRPr="00A539A5">
              <w:t>18.</w:t>
            </w:r>
            <w:r w:rsidRPr="00A539A5">
              <w:tab/>
              <w:t xml:space="preserve">vertritt die Auffassung, dass innovative kleine und mittlere Unternehmen besondere Aufmerksamkeit erhalten sollten, um Projekte der grünen und digitalen Industrie voranzutreiben, und dass zugleich eine Vereinfachung </w:t>
            </w:r>
            <w:r w:rsidRPr="00A539A5">
              <w:rPr>
                <w:b/>
                <w:bCs/>
                <w:i/>
                <w:iCs/>
              </w:rPr>
              <w:t>im Sinne aufwandsärmerer Verfahren und Berichterstattung</w:t>
            </w:r>
            <w:r w:rsidRPr="00A539A5">
              <w:t xml:space="preserve"> angestrebt werden sollte</w:t>
            </w:r>
            <w:r w:rsidRPr="00A539A5">
              <w:rPr>
                <w:b/>
                <w:bCs/>
                <w:i/>
                <w:iCs/>
              </w:rPr>
              <w:t>;</w:t>
            </w:r>
            <w:r w:rsidRPr="00A539A5">
              <w:rPr>
                <w:b/>
                <w:i/>
              </w:rPr>
              <w:t xml:space="preserve"> </w:t>
            </w:r>
            <w:r w:rsidRPr="00A539A5">
              <w:rPr>
                <w:b/>
                <w:bCs/>
                <w:i/>
                <w:iCs/>
              </w:rPr>
              <w:t>betont, dass Vereinfachungen nicht zu Deregulierung führen dürfen, die Umwelt-, Sozial- oder Arbeitsstandards aushöhlt, und dass sie so erfolgen müssen, dass Rechtssicherheit sowie eine angemessene Prüfung, Konsultation und Folgenabschätzung sichergestellt sind</w:t>
            </w:r>
            <w:r w:rsidRPr="00A539A5">
              <w:t>; schlägt vor, dass der Fortschritt anhand von Indikatoren wie der Anzahl der jährlich genehmigten Projekte, der Quote der Beschwerden oder Streitigkeiten im Zusammenhang mit Verfahren und der Zeit, die für den Zugang zu EU-Mitteln – von der Antragstellung bis zur Auszahlung – benötigt wird, gemessen werden könnte;</w:t>
            </w:r>
          </w:p>
        </w:tc>
      </w:tr>
    </w:tbl>
    <w:p w14:paraId="7FCB8817"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3E30CAF9" w14:textId="77777777" w:rsidR="00A80361" w:rsidRPr="00B224DC" w:rsidRDefault="00A80361" w:rsidP="00A80361">
      <w:pPr>
        <w:rPr>
          <w:lang w:val="sv-SE"/>
        </w:rPr>
      </w:pPr>
      <w:r w:rsidRPr="00B224DC">
        <w:rPr>
          <w:rStyle w:val="HideTWBExt"/>
          <w:lang w:val="sv-SE"/>
        </w:rPr>
        <w:t>&lt;/Amend&gt;</w:t>
      </w:r>
    </w:p>
    <w:p w14:paraId="44F02DF6"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107</w:t>
      </w:r>
      <w:r w:rsidRPr="00B224DC">
        <w:rPr>
          <w:rStyle w:val="HideTWBExt"/>
          <w:lang w:val="sv-SE"/>
        </w:rPr>
        <w:t>&lt;/NumAm&gt;</w:t>
      </w:r>
    </w:p>
    <w:p w14:paraId="4D200E2F"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Kinga Kollár</w:t>
      </w:r>
      <w:r w:rsidRPr="00B224DC">
        <w:rPr>
          <w:rStyle w:val="HideTWBExt"/>
          <w:b w:val="0"/>
          <w:lang w:val="sv-SE"/>
        </w:rPr>
        <w:t>&lt;/Members&gt;</w:t>
      </w:r>
    </w:p>
    <w:p w14:paraId="61CCF66A" w14:textId="77777777" w:rsidR="00A80361" w:rsidRPr="00B224DC" w:rsidRDefault="00A80361" w:rsidP="00A80361">
      <w:pPr>
        <w:pStyle w:val="NormalBold"/>
        <w:rPr>
          <w:lang w:val="sv-SE"/>
        </w:rPr>
      </w:pPr>
      <w:r w:rsidRPr="00B224DC">
        <w:rPr>
          <w:rStyle w:val="HideTWBExt"/>
          <w:b w:val="0"/>
          <w:lang w:val="sv-SE"/>
        </w:rPr>
        <w:t>&lt;/RepeatBlock-By&gt;</w:t>
      </w:r>
    </w:p>
    <w:p w14:paraId="0F163C71"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3197F29" w14:textId="77777777" w:rsidR="00A80361" w:rsidRPr="00A539A5" w:rsidRDefault="00A80361" w:rsidP="00A80361">
      <w:pPr>
        <w:pStyle w:val="NormalBold"/>
      </w:pPr>
      <w:r w:rsidRPr="00A539A5">
        <w:rPr>
          <w:rStyle w:val="HideTWBExt"/>
        </w:rPr>
        <w:t>&lt;Article&gt;</w:t>
      </w:r>
      <w:r w:rsidRPr="00A539A5">
        <w:t>Ziffer 18</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262ED399" w14:textId="77777777" w:rsidTr="004E1263">
        <w:trPr>
          <w:trHeight w:hRule="exact" w:val="240"/>
          <w:jc w:val="center"/>
        </w:trPr>
        <w:tc>
          <w:tcPr>
            <w:tcW w:w="9752" w:type="dxa"/>
            <w:gridSpan w:val="2"/>
            <w:tcBorders>
              <w:top w:val="nil"/>
              <w:left w:val="nil"/>
              <w:bottom w:val="nil"/>
              <w:right w:val="nil"/>
            </w:tcBorders>
          </w:tcPr>
          <w:p w14:paraId="64302601" w14:textId="77777777" w:rsidR="00A80361" w:rsidRPr="00A539A5" w:rsidRDefault="00A80361" w:rsidP="004E1263"/>
        </w:tc>
      </w:tr>
      <w:tr w:rsidR="00A80361" w:rsidRPr="00A539A5" w14:paraId="78827149" w14:textId="77777777" w:rsidTr="004E1263">
        <w:trPr>
          <w:trHeight w:val="240"/>
          <w:jc w:val="center"/>
        </w:trPr>
        <w:tc>
          <w:tcPr>
            <w:tcW w:w="4876" w:type="dxa"/>
            <w:tcBorders>
              <w:top w:val="nil"/>
              <w:left w:val="nil"/>
              <w:bottom w:val="nil"/>
              <w:right w:val="nil"/>
            </w:tcBorders>
          </w:tcPr>
          <w:p w14:paraId="6D786940"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3F6A9FD4" w14:textId="77777777" w:rsidR="00A80361" w:rsidRPr="00A539A5" w:rsidRDefault="00A80361" w:rsidP="004E1263">
            <w:pPr>
              <w:pStyle w:val="AmColumnHeading"/>
            </w:pPr>
            <w:r w:rsidRPr="00A539A5">
              <w:t>Geänderter Text</w:t>
            </w:r>
          </w:p>
        </w:tc>
      </w:tr>
      <w:tr w:rsidR="00A80361" w:rsidRPr="00A539A5" w14:paraId="2015C6A6" w14:textId="77777777" w:rsidTr="004E1263">
        <w:trPr>
          <w:jc w:val="center"/>
        </w:trPr>
        <w:tc>
          <w:tcPr>
            <w:tcW w:w="4876" w:type="dxa"/>
            <w:tcBorders>
              <w:top w:val="nil"/>
              <w:left w:val="nil"/>
              <w:bottom w:val="nil"/>
              <w:right w:val="nil"/>
            </w:tcBorders>
          </w:tcPr>
          <w:p w14:paraId="3F410597" w14:textId="77777777" w:rsidR="00A80361" w:rsidRPr="00A539A5" w:rsidRDefault="00A80361" w:rsidP="004E1263">
            <w:pPr>
              <w:pStyle w:val="Normal6a"/>
            </w:pPr>
            <w:r w:rsidRPr="00A539A5">
              <w:t>18.</w:t>
            </w:r>
            <w:r w:rsidRPr="00A539A5">
              <w:tab/>
              <w:t xml:space="preserve">vertritt die Auffassung, dass innovative kleine und mittlere Unternehmen besondere Aufmerksamkeit erhalten sollten, um </w:t>
            </w:r>
            <w:r w:rsidRPr="00A539A5">
              <w:rPr>
                <w:b/>
                <w:bCs/>
                <w:i/>
                <w:iCs/>
              </w:rPr>
              <w:t>Projekte</w:t>
            </w:r>
            <w:r w:rsidRPr="00A539A5">
              <w:t xml:space="preserve"> </w:t>
            </w:r>
            <w:r w:rsidRPr="00A539A5">
              <w:rPr>
                <w:b/>
                <w:bCs/>
                <w:i/>
                <w:iCs/>
              </w:rPr>
              <w:t>der</w:t>
            </w:r>
            <w:r w:rsidRPr="00A539A5">
              <w:t xml:space="preserve"> grünen und digitalen </w:t>
            </w:r>
            <w:r w:rsidRPr="00A539A5">
              <w:rPr>
                <w:b/>
                <w:bCs/>
                <w:i/>
                <w:iCs/>
              </w:rPr>
              <w:t>Industrie</w:t>
            </w:r>
            <w:r w:rsidRPr="00A539A5">
              <w:t xml:space="preserve"> voranzutreiben</w:t>
            </w:r>
            <w:r w:rsidRPr="00A539A5">
              <w:rPr>
                <w:b/>
                <w:bCs/>
                <w:i/>
                <w:iCs/>
              </w:rPr>
              <w:t>, und dass zugleich eine Vereinfachung</w:t>
            </w:r>
            <w:r w:rsidRPr="00A539A5">
              <w:t xml:space="preserve"> </w:t>
            </w:r>
            <w:r w:rsidRPr="00A539A5">
              <w:rPr>
                <w:b/>
                <w:bCs/>
                <w:i/>
                <w:iCs/>
              </w:rPr>
              <w:t>angestrebt werden sollte</w:t>
            </w:r>
            <w:r w:rsidRPr="00A539A5">
              <w:t xml:space="preserve">; schlägt vor, dass </w:t>
            </w:r>
            <w:r w:rsidRPr="00A539A5">
              <w:rPr>
                <w:b/>
                <w:bCs/>
                <w:i/>
                <w:iCs/>
              </w:rPr>
              <w:t>der Fortschritt</w:t>
            </w:r>
            <w:r w:rsidRPr="00A539A5">
              <w:t xml:space="preserve"> anhand von Indikatoren wie der Anzahl der jährlich genehmigten Projekte, der Quote der Beschwerden oder Streitigkeiten im Zusammenhang mit </w:t>
            </w:r>
            <w:r w:rsidRPr="00A539A5">
              <w:rPr>
                <w:b/>
                <w:bCs/>
                <w:i/>
                <w:iCs/>
              </w:rPr>
              <w:t>Verfahren</w:t>
            </w:r>
            <w:r w:rsidRPr="00A539A5">
              <w:t xml:space="preserve"> und der </w:t>
            </w:r>
            <w:r w:rsidRPr="00A539A5">
              <w:rPr>
                <w:b/>
                <w:bCs/>
                <w:i/>
                <w:iCs/>
              </w:rPr>
              <w:t>Zeit</w:t>
            </w:r>
            <w:r w:rsidRPr="00A539A5">
              <w:t>, die für den Zugang zu EU-Mitteln – von der Antragstellung bis zur Auszahlung – benötigt wird, gemessen werden könnte;</w:t>
            </w:r>
          </w:p>
        </w:tc>
        <w:tc>
          <w:tcPr>
            <w:tcW w:w="4876" w:type="dxa"/>
            <w:tcBorders>
              <w:top w:val="nil"/>
              <w:left w:val="nil"/>
              <w:bottom w:val="nil"/>
              <w:right w:val="nil"/>
            </w:tcBorders>
          </w:tcPr>
          <w:p w14:paraId="3C80464D" w14:textId="77777777" w:rsidR="00A80361" w:rsidRPr="00A539A5" w:rsidRDefault="00A80361" w:rsidP="004E1263">
            <w:pPr>
              <w:pStyle w:val="Normal6a"/>
            </w:pPr>
            <w:r w:rsidRPr="00A539A5">
              <w:t>18.</w:t>
            </w:r>
            <w:r w:rsidRPr="00A539A5">
              <w:tab/>
              <w:t>vertritt die Auffassung, dass innovative kleine und mittlere Unternehmen</w:t>
            </w:r>
            <w:r w:rsidRPr="00A539A5">
              <w:rPr>
                <w:b/>
                <w:bCs/>
                <w:i/>
                <w:iCs/>
              </w:rPr>
              <w:t>, für die eine Vereinfachung entscheidend ist,</w:t>
            </w:r>
            <w:r w:rsidRPr="00A539A5">
              <w:t xml:space="preserve"> besondere Aufmerksamkeit erhalten sollten, um </w:t>
            </w:r>
            <w:r w:rsidRPr="00A539A5">
              <w:rPr>
                <w:b/>
                <w:bCs/>
                <w:i/>
                <w:iCs/>
              </w:rPr>
              <w:t>den</w:t>
            </w:r>
            <w:r w:rsidRPr="00A539A5">
              <w:t xml:space="preserve"> grünen und digitalen </w:t>
            </w:r>
            <w:r w:rsidRPr="00A539A5">
              <w:rPr>
                <w:b/>
                <w:bCs/>
                <w:i/>
                <w:iCs/>
              </w:rPr>
              <w:t>Wandel</w:t>
            </w:r>
            <w:r w:rsidRPr="00A539A5">
              <w:t xml:space="preserve"> voranzutreiben; schlägt vor, dass </w:t>
            </w:r>
            <w:r w:rsidRPr="00A539A5">
              <w:rPr>
                <w:b/>
                <w:bCs/>
                <w:i/>
                <w:iCs/>
              </w:rPr>
              <w:t>Fortschritte</w:t>
            </w:r>
            <w:r w:rsidRPr="00A539A5">
              <w:t xml:space="preserve"> </w:t>
            </w:r>
            <w:r w:rsidRPr="00A539A5">
              <w:rPr>
                <w:b/>
                <w:bCs/>
                <w:i/>
                <w:iCs/>
              </w:rPr>
              <w:t>bei der Reduzierung des Verwaltungsaufwands</w:t>
            </w:r>
            <w:r w:rsidRPr="00A539A5">
              <w:t xml:space="preserve"> anhand von Indikatoren wie der Anzahl der jährlich genehmigten </w:t>
            </w:r>
            <w:r w:rsidRPr="00A539A5">
              <w:rPr>
                <w:b/>
                <w:bCs/>
                <w:i/>
                <w:iCs/>
              </w:rPr>
              <w:t>und mit KMU abgeschlossenen</w:t>
            </w:r>
            <w:r w:rsidRPr="00A539A5">
              <w:t xml:space="preserve"> Projekte, </w:t>
            </w:r>
            <w:r w:rsidRPr="00A539A5">
              <w:rPr>
                <w:b/>
                <w:bCs/>
                <w:i/>
                <w:iCs/>
              </w:rPr>
              <w:t>des Rückgangs</w:t>
            </w:r>
            <w:r w:rsidRPr="00A539A5">
              <w:t xml:space="preserve"> der Quote der Beschwerden oder Streitigkeiten im Zusammenhang mit </w:t>
            </w:r>
            <w:r w:rsidRPr="00A539A5">
              <w:rPr>
                <w:b/>
                <w:bCs/>
                <w:i/>
                <w:iCs/>
              </w:rPr>
              <w:t>Genehmigungsverfahren</w:t>
            </w:r>
            <w:r w:rsidRPr="00A539A5">
              <w:t xml:space="preserve"> und der </w:t>
            </w:r>
            <w:r w:rsidRPr="00A539A5">
              <w:rPr>
                <w:b/>
                <w:bCs/>
                <w:i/>
                <w:iCs/>
              </w:rPr>
              <w:t>Zeitersparnis</w:t>
            </w:r>
            <w:r w:rsidRPr="00A539A5">
              <w:t>, die für den Zugang zu EU-Mitteln – von der Antragstellung bis zur Auszahlung – benötigt wird, gemessen werden könnte;</w:t>
            </w:r>
          </w:p>
        </w:tc>
      </w:tr>
    </w:tbl>
    <w:p w14:paraId="7E729D80"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E11377B" w14:textId="77777777" w:rsidR="00A80361" w:rsidRPr="00A539A5" w:rsidRDefault="00A80361" w:rsidP="00A80361">
      <w:r w:rsidRPr="00A539A5">
        <w:rPr>
          <w:rStyle w:val="HideTWBExt"/>
        </w:rPr>
        <w:t>&lt;/Amend&gt;</w:t>
      </w:r>
    </w:p>
    <w:p w14:paraId="43BCC6BF"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108</w:t>
      </w:r>
      <w:r w:rsidRPr="00A539A5">
        <w:rPr>
          <w:rStyle w:val="HideTWBExt"/>
        </w:rPr>
        <w:t>&lt;/NumAm&gt;</w:t>
      </w:r>
    </w:p>
    <w:p w14:paraId="3C2171A4" w14:textId="77777777" w:rsidR="00A80361" w:rsidRPr="00A539A5" w:rsidRDefault="00A80361" w:rsidP="00A80361">
      <w:pPr>
        <w:pStyle w:val="NormalBold"/>
      </w:pPr>
      <w:r w:rsidRPr="00A539A5">
        <w:rPr>
          <w:rStyle w:val="HideTWBExt"/>
          <w:b w:val="0"/>
        </w:rPr>
        <w:t>&lt;RepeatBlock-By&gt;&lt;Members&gt;</w:t>
      </w:r>
      <w:r w:rsidRPr="00A539A5">
        <w:t>Cristian Terheş</w:t>
      </w:r>
      <w:r w:rsidRPr="00A539A5">
        <w:rPr>
          <w:rStyle w:val="HideTWBExt"/>
          <w:b w:val="0"/>
        </w:rPr>
        <w:t>&lt;/Members&gt;</w:t>
      </w:r>
    </w:p>
    <w:p w14:paraId="6A117BC3" w14:textId="77777777" w:rsidR="00A80361" w:rsidRPr="00A539A5" w:rsidRDefault="00A80361" w:rsidP="00A80361">
      <w:pPr>
        <w:pStyle w:val="NormalBold"/>
      </w:pPr>
      <w:r w:rsidRPr="00A539A5">
        <w:rPr>
          <w:rStyle w:val="HideTWBExt"/>
          <w:b w:val="0"/>
        </w:rPr>
        <w:t>&lt;/RepeatBlock-By&gt;</w:t>
      </w:r>
    </w:p>
    <w:p w14:paraId="3BC5EA37"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32B71BEB" w14:textId="77777777" w:rsidR="00A80361" w:rsidRPr="00A539A5" w:rsidRDefault="00A80361" w:rsidP="00A80361">
      <w:pPr>
        <w:pStyle w:val="NormalBold"/>
      </w:pPr>
      <w:r w:rsidRPr="00A539A5">
        <w:rPr>
          <w:rStyle w:val="HideTWBExt"/>
        </w:rPr>
        <w:t>&lt;Article&gt;</w:t>
      </w:r>
      <w:r w:rsidRPr="00A539A5">
        <w:t>Ziffer 18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30971B2" w14:textId="77777777" w:rsidTr="004E1263">
        <w:trPr>
          <w:trHeight w:hRule="exact" w:val="240"/>
          <w:jc w:val="center"/>
        </w:trPr>
        <w:tc>
          <w:tcPr>
            <w:tcW w:w="9752" w:type="dxa"/>
            <w:gridSpan w:val="2"/>
            <w:tcBorders>
              <w:top w:val="nil"/>
              <w:left w:val="nil"/>
              <w:bottom w:val="nil"/>
              <w:right w:val="nil"/>
            </w:tcBorders>
          </w:tcPr>
          <w:p w14:paraId="35B6DB57" w14:textId="77777777" w:rsidR="00A80361" w:rsidRPr="00A539A5" w:rsidRDefault="00A80361" w:rsidP="004E1263"/>
        </w:tc>
      </w:tr>
      <w:tr w:rsidR="00A80361" w:rsidRPr="00A539A5" w14:paraId="11C065CD" w14:textId="77777777" w:rsidTr="004E1263">
        <w:trPr>
          <w:trHeight w:val="240"/>
          <w:jc w:val="center"/>
        </w:trPr>
        <w:tc>
          <w:tcPr>
            <w:tcW w:w="4876" w:type="dxa"/>
            <w:tcBorders>
              <w:top w:val="nil"/>
              <w:left w:val="nil"/>
              <w:bottom w:val="nil"/>
              <w:right w:val="nil"/>
            </w:tcBorders>
          </w:tcPr>
          <w:p w14:paraId="5C5B9261"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00B6F7A" w14:textId="77777777" w:rsidR="00A80361" w:rsidRPr="00A539A5" w:rsidRDefault="00A80361" w:rsidP="004E1263">
            <w:pPr>
              <w:pStyle w:val="AmColumnHeading"/>
            </w:pPr>
            <w:r w:rsidRPr="00A539A5">
              <w:t>Geänderter Text</w:t>
            </w:r>
          </w:p>
        </w:tc>
      </w:tr>
      <w:tr w:rsidR="00A80361" w:rsidRPr="00A539A5" w14:paraId="632653D5" w14:textId="77777777" w:rsidTr="004E1263">
        <w:trPr>
          <w:jc w:val="center"/>
        </w:trPr>
        <w:tc>
          <w:tcPr>
            <w:tcW w:w="4876" w:type="dxa"/>
            <w:tcBorders>
              <w:top w:val="nil"/>
              <w:left w:val="nil"/>
              <w:bottom w:val="nil"/>
              <w:right w:val="nil"/>
            </w:tcBorders>
          </w:tcPr>
          <w:p w14:paraId="1D0E3215" w14:textId="77777777" w:rsidR="00A80361" w:rsidRPr="00A539A5" w:rsidRDefault="00A80361" w:rsidP="004E1263">
            <w:pPr>
              <w:pStyle w:val="Normal6a"/>
            </w:pPr>
          </w:p>
        </w:tc>
        <w:tc>
          <w:tcPr>
            <w:tcW w:w="4876" w:type="dxa"/>
            <w:tcBorders>
              <w:top w:val="nil"/>
              <w:left w:val="nil"/>
              <w:bottom w:val="nil"/>
              <w:right w:val="nil"/>
            </w:tcBorders>
          </w:tcPr>
          <w:p w14:paraId="44A4037B" w14:textId="77777777" w:rsidR="00A80361" w:rsidRPr="00A539A5" w:rsidRDefault="00A80361" w:rsidP="004E1263">
            <w:pPr>
              <w:pStyle w:val="Normal6a"/>
            </w:pPr>
            <w:r w:rsidRPr="00A539A5">
              <w:rPr>
                <w:b/>
                <w:i/>
              </w:rPr>
              <w:t>18a.</w:t>
            </w:r>
            <w:r w:rsidRPr="00A539A5">
              <w:tab/>
            </w:r>
            <w:r w:rsidRPr="00A539A5">
              <w:rPr>
                <w:b/>
                <w:i/>
              </w:rPr>
              <w:t>fordert die Kommission auf, die Wirtschaftsdiplomatie der EU zu stärken und die Strategie „Global Gateway“ vollständig umzusetzen, um strategische Verkehrskorridore, einschließlich des Mittleren Korridors, der Europa mit Zentralasien und dem Nahen Osten verbindet, den Anschluss an die Weltmärkte auszubauen und einen zuverlässigen Zugang zu Rohstoffen und Energieressourcen sicherzustellen; betont, dass gezielte Investitionen und diplomatische Bemühungen von entscheidender Bedeutung sind, um neue Handelswege zu eröffnen, die Abhängigkeit von einzelnen Lieferanten zu verringern und die industrielle Wettbewerbsfähigkeit, Resilienz und den globalen Einfluss der Union zu stärken;</w:t>
            </w:r>
          </w:p>
        </w:tc>
      </w:tr>
    </w:tbl>
    <w:p w14:paraId="506AFD87"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38CF424" w14:textId="77777777" w:rsidR="00A80361" w:rsidRPr="00A539A5" w:rsidRDefault="00A80361" w:rsidP="00A80361">
      <w:r w:rsidRPr="00A539A5">
        <w:rPr>
          <w:rStyle w:val="HideTWBExt"/>
        </w:rPr>
        <w:t>&lt;/Amend&gt;</w:t>
      </w:r>
    </w:p>
    <w:p w14:paraId="43EBD7E3"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109</w:t>
      </w:r>
      <w:r w:rsidRPr="00A539A5">
        <w:rPr>
          <w:rStyle w:val="HideTWBExt"/>
        </w:rPr>
        <w:t>&lt;/NumAm&gt;</w:t>
      </w:r>
    </w:p>
    <w:p w14:paraId="49C5FC60" w14:textId="77777777" w:rsidR="00A80361" w:rsidRPr="00A539A5" w:rsidRDefault="00A80361" w:rsidP="00A80361">
      <w:pPr>
        <w:pStyle w:val="NormalBold"/>
      </w:pPr>
      <w:r w:rsidRPr="00A539A5">
        <w:rPr>
          <w:rStyle w:val="HideTWBExt"/>
          <w:b w:val="0"/>
        </w:rPr>
        <w:t>&lt;RepeatBlock-By&gt;&lt;Members&gt;</w:t>
      </w:r>
      <w:r w:rsidRPr="00A539A5">
        <w:t>Dick Erixon, Şerban Dimitrie Sturdza</w:t>
      </w:r>
      <w:r w:rsidRPr="00A539A5">
        <w:rPr>
          <w:rStyle w:val="HideTWBExt"/>
          <w:b w:val="0"/>
        </w:rPr>
        <w:t>&lt;/Members&gt;</w:t>
      </w:r>
    </w:p>
    <w:p w14:paraId="4B6FD1B4" w14:textId="77777777" w:rsidR="00A80361" w:rsidRPr="00A539A5" w:rsidRDefault="00A80361" w:rsidP="00A80361">
      <w:pPr>
        <w:pStyle w:val="NormalBold"/>
      </w:pPr>
      <w:r w:rsidRPr="00A539A5">
        <w:rPr>
          <w:rStyle w:val="HideTWBExt"/>
          <w:b w:val="0"/>
        </w:rPr>
        <w:t>&lt;/RepeatBlock-By&gt;</w:t>
      </w:r>
    </w:p>
    <w:p w14:paraId="1BCCD6A3"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1C52E271" w14:textId="77777777" w:rsidR="00A80361" w:rsidRPr="00A539A5" w:rsidRDefault="00A80361" w:rsidP="00A80361">
      <w:pPr>
        <w:pStyle w:val="NormalBold"/>
      </w:pPr>
      <w:r w:rsidRPr="00A539A5">
        <w:rPr>
          <w:rStyle w:val="HideTWBExt"/>
        </w:rPr>
        <w:t>&lt;Article&gt;</w:t>
      </w:r>
      <w:r w:rsidRPr="00A539A5">
        <w:t>Ziffer 18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661DC161" w14:textId="77777777" w:rsidTr="004E1263">
        <w:trPr>
          <w:trHeight w:hRule="exact" w:val="240"/>
          <w:jc w:val="center"/>
        </w:trPr>
        <w:tc>
          <w:tcPr>
            <w:tcW w:w="9752" w:type="dxa"/>
            <w:gridSpan w:val="2"/>
            <w:tcBorders>
              <w:top w:val="nil"/>
              <w:left w:val="nil"/>
              <w:bottom w:val="nil"/>
              <w:right w:val="nil"/>
            </w:tcBorders>
          </w:tcPr>
          <w:p w14:paraId="32C5B782" w14:textId="77777777" w:rsidR="00A80361" w:rsidRPr="00A539A5" w:rsidRDefault="00A80361" w:rsidP="004E1263"/>
        </w:tc>
      </w:tr>
      <w:tr w:rsidR="00A80361" w:rsidRPr="00A539A5" w14:paraId="62E52C30" w14:textId="77777777" w:rsidTr="004E1263">
        <w:trPr>
          <w:trHeight w:val="240"/>
          <w:jc w:val="center"/>
        </w:trPr>
        <w:tc>
          <w:tcPr>
            <w:tcW w:w="4876" w:type="dxa"/>
            <w:tcBorders>
              <w:top w:val="nil"/>
              <w:left w:val="nil"/>
              <w:bottom w:val="nil"/>
              <w:right w:val="nil"/>
            </w:tcBorders>
          </w:tcPr>
          <w:p w14:paraId="1E908733"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299F64A7" w14:textId="77777777" w:rsidR="00A80361" w:rsidRPr="00A539A5" w:rsidRDefault="00A80361" w:rsidP="004E1263">
            <w:pPr>
              <w:pStyle w:val="AmColumnHeading"/>
            </w:pPr>
            <w:r w:rsidRPr="00A539A5">
              <w:t>Geänderter Text</w:t>
            </w:r>
          </w:p>
        </w:tc>
      </w:tr>
      <w:tr w:rsidR="00A80361" w:rsidRPr="00A539A5" w14:paraId="46BC0BA2" w14:textId="77777777" w:rsidTr="004E1263">
        <w:trPr>
          <w:jc w:val="center"/>
        </w:trPr>
        <w:tc>
          <w:tcPr>
            <w:tcW w:w="4876" w:type="dxa"/>
            <w:tcBorders>
              <w:top w:val="nil"/>
              <w:left w:val="nil"/>
              <w:bottom w:val="nil"/>
              <w:right w:val="nil"/>
            </w:tcBorders>
          </w:tcPr>
          <w:p w14:paraId="0CDD1F42" w14:textId="77777777" w:rsidR="00A80361" w:rsidRPr="00A539A5" w:rsidRDefault="00A80361" w:rsidP="004E1263">
            <w:pPr>
              <w:pStyle w:val="Normal6a"/>
            </w:pPr>
          </w:p>
        </w:tc>
        <w:tc>
          <w:tcPr>
            <w:tcW w:w="4876" w:type="dxa"/>
            <w:tcBorders>
              <w:top w:val="nil"/>
              <w:left w:val="nil"/>
              <w:bottom w:val="nil"/>
              <w:right w:val="nil"/>
            </w:tcBorders>
          </w:tcPr>
          <w:p w14:paraId="1A04D715" w14:textId="77777777" w:rsidR="00A80361" w:rsidRPr="00A539A5" w:rsidRDefault="00A80361" w:rsidP="004E1263">
            <w:pPr>
              <w:pStyle w:val="Normal6a"/>
            </w:pPr>
            <w:r w:rsidRPr="00A539A5">
              <w:rPr>
                <w:b/>
                <w:i/>
              </w:rPr>
              <w:t>18a.</w:t>
            </w:r>
            <w:r w:rsidRPr="00A539A5">
              <w:tab/>
            </w:r>
            <w:r w:rsidRPr="00A539A5">
              <w:rPr>
                <w:b/>
                <w:i/>
              </w:rPr>
              <w:t>betont, dass durch den Übergang von einer input- und maßnahmenbasierten Berichterstattung hin zu einer ergebnis- und wirkungsorientierten Berichterstattung sich der Verwaltungsaufwand sowohl für Prüfer als auch für Begünstigte verringern sollte, , indem der Fokus auf Wesentlichkeit und Verhältnismäßigkeit gelegt wird; fordert die Kommission auf, die Indikatoren zu straffen, die Vorlagen zu vereinfachen, doppelte Datenanfragen zu vermeiden und den Grundsatz der einmaligen Erfassung anzuwenden, damit die Begünstigten weniger Zeit mit dem Ausfüllen von Listen verbringen müssen und mehr Zeit für die Erzielung von Ergebnissen aufwenden können;</w:t>
            </w:r>
          </w:p>
        </w:tc>
      </w:tr>
    </w:tbl>
    <w:p w14:paraId="371718DF"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0C2206BF" w14:textId="77777777" w:rsidR="00A80361" w:rsidRPr="00A539A5" w:rsidRDefault="00A80361" w:rsidP="00A80361">
      <w:r w:rsidRPr="00A539A5">
        <w:rPr>
          <w:rStyle w:val="HideTWBExt"/>
        </w:rPr>
        <w:t>&lt;/Amend&gt;</w:t>
      </w:r>
    </w:p>
    <w:p w14:paraId="3F98F264" w14:textId="77777777" w:rsidR="00A80361" w:rsidRPr="00A539A5" w:rsidRDefault="00A80361" w:rsidP="00A80361">
      <w:pPr>
        <w:pStyle w:val="AmNumberTabs"/>
      </w:pPr>
      <w:r w:rsidRPr="00A539A5">
        <w:rPr>
          <w:rStyle w:val="HideTWBExt"/>
        </w:rPr>
        <w:t>&lt;Amend&gt;</w:t>
      </w:r>
      <w:r w:rsidRPr="00A539A5">
        <w:t>Änderungsantrag</w:t>
      </w:r>
      <w:r w:rsidRPr="00A539A5">
        <w:tab/>
      </w:r>
      <w:r w:rsidRPr="00A539A5">
        <w:tab/>
      </w:r>
      <w:r w:rsidRPr="00A539A5">
        <w:rPr>
          <w:rStyle w:val="HideTWBExt"/>
        </w:rPr>
        <w:t>&lt;NumAm&gt;</w:t>
      </w:r>
      <w:r w:rsidRPr="00A539A5">
        <w:t>110</w:t>
      </w:r>
      <w:r w:rsidRPr="00A539A5">
        <w:rPr>
          <w:rStyle w:val="HideTWBExt"/>
        </w:rPr>
        <w:t>&lt;/NumAm&gt;</w:t>
      </w:r>
    </w:p>
    <w:p w14:paraId="6997BDB1" w14:textId="77777777" w:rsidR="00A80361" w:rsidRPr="00A539A5" w:rsidRDefault="00A80361" w:rsidP="00A80361">
      <w:pPr>
        <w:pStyle w:val="NormalBold"/>
      </w:pPr>
      <w:r w:rsidRPr="00A539A5">
        <w:rPr>
          <w:rStyle w:val="HideTWBExt"/>
          <w:b w:val="0"/>
        </w:rPr>
        <w:t>&lt;RepeatBlock-By&gt;&lt;Members&gt;</w:t>
      </w:r>
      <w:r w:rsidRPr="00A539A5">
        <w:t>Şerban Dimitrie Sturdza</w:t>
      </w:r>
      <w:r w:rsidRPr="00A539A5">
        <w:rPr>
          <w:rStyle w:val="HideTWBExt"/>
          <w:b w:val="0"/>
        </w:rPr>
        <w:t>&lt;/Members&gt;</w:t>
      </w:r>
    </w:p>
    <w:p w14:paraId="7D55278F" w14:textId="77777777" w:rsidR="00A80361" w:rsidRPr="00A539A5" w:rsidRDefault="00A80361" w:rsidP="00A80361">
      <w:pPr>
        <w:pStyle w:val="NormalBold"/>
      </w:pPr>
      <w:r w:rsidRPr="00A539A5">
        <w:rPr>
          <w:rStyle w:val="HideTWBExt"/>
          <w:b w:val="0"/>
        </w:rPr>
        <w:t>&lt;/RepeatBlock-By&gt;</w:t>
      </w:r>
    </w:p>
    <w:p w14:paraId="46DB873E"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6EE03DBF" w14:textId="77777777" w:rsidR="00A80361" w:rsidRPr="00A539A5" w:rsidRDefault="00A80361" w:rsidP="00A80361">
      <w:pPr>
        <w:pStyle w:val="NormalBold"/>
      </w:pPr>
      <w:r w:rsidRPr="00A539A5">
        <w:rPr>
          <w:rStyle w:val="HideTWBExt"/>
        </w:rPr>
        <w:t>&lt;Article&gt;</w:t>
      </w:r>
      <w:r w:rsidRPr="00A539A5">
        <w:t>Ziffer 18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4303D10D" w14:textId="77777777" w:rsidTr="004E1263">
        <w:trPr>
          <w:trHeight w:hRule="exact" w:val="240"/>
          <w:jc w:val="center"/>
        </w:trPr>
        <w:tc>
          <w:tcPr>
            <w:tcW w:w="9752" w:type="dxa"/>
            <w:gridSpan w:val="2"/>
            <w:tcBorders>
              <w:top w:val="nil"/>
              <w:left w:val="nil"/>
              <w:bottom w:val="nil"/>
              <w:right w:val="nil"/>
            </w:tcBorders>
          </w:tcPr>
          <w:p w14:paraId="2BADBBA1" w14:textId="77777777" w:rsidR="00A80361" w:rsidRPr="00A539A5" w:rsidRDefault="00A80361" w:rsidP="004E1263"/>
        </w:tc>
      </w:tr>
      <w:tr w:rsidR="00A80361" w:rsidRPr="00A539A5" w14:paraId="4730E88B" w14:textId="77777777" w:rsidTr="004E1263">
        <w:trPr>
          <w:trHeight w:val="240"/>
          <w:jc w:val="center"/>
        </w:trPr>
        <w:tc>
          <w:tcPr>
            <w:tcW w:w="4876" w:type="dxa"/>
            <w:tcBorders>
              <w:top w:val="nil"/>
              <w:left w:val="nil"/>
              <w:bottom w:val="nil"/>
              <w:right w:val="nil"/>
            </w:tcBorders>
          </w:tcPr>
          <w:p w14:paraId="0477B718"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7FB7BF40" w14:textId="77777777" w:rsidR="00A80361" w:rsidRPr="00A539A5" w:rsidRDefault="00A80361" w:rsidP="004E1263">
            <w:pPr>
              <w:pStyle w:val="AmColumnHeading"/>
            </w:pPr>
            <w:r w:rsidRPr="00A539A5">
              <w:t>Geänderter Text</w:t>
            </w:r>
          </w:p>
        </w:tc>
      </w:tr>
      <w:tr w:rsidR="00A80361" w:rsidRPr="00A539A5" w14:paraId="4729DF68" w14:textId="77777777" w:rsidTr="004E1263">
        <w:trPr>
          <w:jc w:val="center"/>
        </w:trPr>
        <w:tc>
          <w:tcPr>
            <w:tcW w:w="4876" w:type="dxa"/>
            <w:tcBorders>
              <w:top w:val="nil"/>
              <w:left w:val="nil"/>
              <w:bottom w:val="nil"/>
              <w:right w:val="nil"/>
            </w:tcBorders>
          </w:tcPr>
          <w:p w14:paraId="3A5604B9" w14:textId="77777777" w:rsidR="00A80361" w:rsidRPr="00A539A5" w:rsidRDefault="00A80361" w:rsidP="004E1263">
            <w:pPr>
              <w:pStyle w:val="Normal6a"/>
            </w:pPr>
          </w:p>
        </w:tc>
        <w:tc>
          <w:tcPr>
            <w:tcW w:w="4876" w:type="dxa"/>
            <w:tcBorders>
              <w:top w:val="nil"/>
              <w:left w:val="nil"/>
              <w:bottom w:val="nil"/>
              <w:right w:val="nil"/>
            </w:tcBorders>
          </w:tcPr>
          <w:p w14:paraId="10FFFA16" w14:textId="77777777" w:rsidR="00A80361" w:rsidRPr="00A539A5" w:rsidRDefault="00A80361" w:rsidP="004E1263">
            <w:pPr>
              <w:pStyle w:val="Normal6a"/>
            </w:pPr>
            <w:r w:rsidRPr="00A539A5">
              <w:rPr>
                <w:b/>
                <w:i/>
              </w:rPr>
              <w:t>18a.</w:t>
            </w:r>
            <w:r w:rsidRPr="00A539A5">
              <w:tab/>
            </w:r>
            <w:r w:rsidRPr="00A539A5">
              <w:rPr>
                <w:b/>
                <w:i/>
              </w:rPr>
              <w:t>betont, dass die Wiederherstellung der Wettbewerbsfähigkeit Europas einen Übergang vom kurzfristigen Krisenmanagement hin zu einer langfristigen Strategie erfordert, die auf Innovation, Effizienz und globaler Offenheit beruht; fordert ein erneuertes Bekenntnis zur Stärkung des Binnenmarkts, um mit dem Abbau der regulatorischen Fragmentierung sicherzustellen, dass EU-Programme die Realwirtschaft unterstützen und nicht zu einer Erhöhung des Verwaltungsaufwands führen;</w:t>
            </w:r>
          </w:p>
        </w:tc>
      </w:tr>
    </w:tbl>
    <w:p w14:paraId="2C6C6236" w14:textId="77777777" w:rsidR="00A80361" w:rsidRPr="00B224DC" w:rsidRDefault="00A80361" w:rsidP="00A80361">
      <w:pPr>
        <w:pStyle w:val="AmOrLang"/>
        <w:rPr>
          <w:lang w:val="sv-SE"/>
        </w:rPr>
      </w:pPr>
      <w:r w:rsidRPr="00B224DC">
        <w:rPr>
          <w:lang w:val="sv-SE"/>
        </w:rPr>
        <w:t xml:space="preserve">Or. </w:t>
      </w:r>
      <w:r w:rsidRPr="00B224DC">
        <w:rPr>
          <w:rStyle w:val="HideTWBExt"/>
          <w:lang w:val="sv-SE"/>
        </w:rPr>
        <w:t>&lt;Original&gt;</w:t>
      </w:r>
      <w:r w:rsidRPr="00B224DC">
        <w:rPr>
          <w:rStyle w:val="HideTWBInt"/>
          <w:lang w:val="sv-SE"/>
        </w:rPr>
        <w:t>{EN}</w:t>
      </w:r>
      <w:r w:rsidRPr="00B224DC">
        <w:rPr>
          <w:lang w:val="sv-SE"/>
        </w:rPr>
        <w:t>en</w:t>
      </w:r>
      <w:r w:rsidRPr="00B224DC">
        <w:rPr>
          <w:rStyle w:val="HideTWBExt"/>
          <w:lang w:val="sv-SE"/>
        </w:rPr>
        <w:t>&lt;/Original&gt;</w:t>
      </w:r>
    </w:p>
    <w:p w14:paraId="55008BC1" w14:textId="77777777" w:rsidR="00A80361" w:rsidRPr="00B224DC" w:rsidRDefault="00A80361" w:rsidP="00A80361">
      <w:pPr>
        <w:rPr>
          <w:lang w:val="sv-SE"/>
        </w:rPr>
      </w:pPr>
      <w:r w:rsidRPr="00B224DC">
        <w:rPr>
          <w:rStyle w:val="HideTWBExt"/>
          <w:lang w:val="sv-SE"/>
        </w:rPr>
        <w:t>&lt;/Amend&gt;</w:t>
      </w:r>
    </w:p>
    <w:p w14:paraId="30943D0A" w14:textId="77777777" w:rsidR="00A80361" w:rsidRPr="00B224DC" w:rsidRDefault="00A80361" w:rsidP="00A80361">
      <w:pPr>
        <w:pStyle w:val="AmNumberTabs"/>
        <w:rPr>
          <w:lang w:val="sv-SE"/>
        </w:rPr>
      </w:pPr>
      <w:r w:rsidRPr="00B224DC">
        <w:rPr>
          <w:rStyle w:val="HideTWBExt"/>
          <w:lang w:val="sv-SE"/>
        </w:rPr>
        <w:t>&lt;Amend&gt;</w:t>
      </w:r>
      <w:r w:rsidRPr="00B224DC">
        <w:rPr>
          <w:lang w:val="sv-SE"/>
        </w:rPr>
        <w:t>Änderungsantrag</w:t>
      </w:r>
      <w:r w:rsidRPr="00B224DC">
        <w:rPr>
          <w:lang w:val="sv-SE"/>
        </w:rPr>
        <w:tab/>
      </w:r>
      <w:r w:rsidRPr="00B224DC">
        <w:rPr>
          <w:lang w:val="sv-SE"/>
        </w:rPr>
        <w:tab/>
      </w:r>
      <w:r w:rsidRPr="00B224DC">
        <w:rPr>
          <w:rStyle w:val="HideTWBExt"/>
          <w:lang w:val="sv-SE"/>
        </w:rPr>
        <w:t>&lt;NumAm&gt;</w:t>
      </w:r>
      <w:r w:rsidRPr="00B224DC">
        <w:rPr>
          <w:lang w:val="sv-SE"/>
        </w:rPr>
        <w:t>111</w:t>
      </w:r>
      <w:r w:rsidRPr="00B224DC">
        <w:rPr>
          <w:rStyle w:val="HideTWBExt"/>
          <w:lang w:val="sv-SE"/>
        </w:rPr>
        <w:t>&lt;/NumAm&gt;</w:t>
      </w:r>
    </w:p>
    <w:p w14:paraId="41F67669" w14:textId="77777777" w:rsidR="00A80361" w:rsidRPr="00B224DC" w:rsidRDefault="00A80361" w:rsidP="00A80361">
      <w:pPr>
        <w:pStyle w:val="NormalBold"/>
        <w:rPr>
          <w:lang w:val="sv-SE"/>
        </w:rPr>
      </w:pPr>
      <w:r w:rsidRPr="00B224DC">
        <w:rPr>
          <w:rStyle w:val="HideTWBExt"/>
          <w:b w:val="0"/>
          <w:lang w:val="sv-SE"/>
        </w:rPr>
        <w:t>&lt;RepeatBlock-By&gt;&lt;Members&gt;</w:t>
      </w:r>
      <w:r w:rsidRPr="00B224DC">
        <w:rPr>
          <w:lang w:val="sv-SE"/>
        </w:rPr>
        <w:t>Tomáš Zdechovský</w:t>
      </w:r>
      <w:r w:rsidRPr="00B224DC">
        <w:rPr>
          <w:rStyle w:val="HideTWBExt"/>
          <w:b w:val="0"/>
          <w:lang w:val="sv-SE"/>
        </w:rPr>
        <w:t>&lt;/Members&gt;</w:t>
      </w:r>
    </w:p>
    <w:p w14:paraId="27296274" w14:textId="77777777" w:rsidR="00A80361" w:rsidRPr="00B224DC" w:rsidRDefault="00A80361" w:rsidP="00A80361">
      <w:pPr>
        <w:pStyle w:val="NormalBold"/>
        <w:rPr>
          <w:lang w:val="sv-SE"/>
        </w:rPr>
      </w:pPr>
      <w:r w:rsidRPr="00B224DC">
        <w:rPr>
          <w:rStyle w:val="HideTWBExt"/>
          <w:b w:val="0"/>
          <w:lang w:val="sv-SE"/>
        </w:rPr>
        <w:t>&lt;/RepeatBlock-By&gt;</w:t>
      </w:r>
    </w:p>
    <w:p w14:paraId="79B2BA7A" w14:textId="77777777" w:rsidR="00A80361" w:rsidRPr="00A539A5" w:rsidRDefault="00A80361" w:rsidP="00A80361">
      <w:pPr>
        <w:pStyle w:val="NormalBold"/>
      </w:pPr>
      <w:r w:rsidRPr="00A539A5">
        <w:rPr>
          <w:rStyle w:val="HideTWBExt"/>
        </w:rPr>
        <w:t>&lt;DocAmend&gt;</w:t>
      </w:r>
      <w:r w:rsidRPr="00A539A5">
        <w:t>Entschließungsantrag</w:t>
      </w:r>
      <w:r w:rsidRPr="00A539A5">
        <w:rPr>
          <w:rStyle w:val="HideTWBExt"/>
        </w:rPr>
        <w:t>&lt;/DocAmend&gt;</w:t>
      </w:r>
    </w:p>
    <w:p w14:paraId="58A8DF51" w14:textId="77777777" w:rsidR="00A80361" w:rsidRPr="00A539A5" w:rsidRDefault="00A80361" w:rsidP="00A80361">
      <w:pPr>
        <w:pStyle w:val="NormalBold"/>
      </w:pPr>
      <w:r w:rsidRPr="00A539A5">
        <w:rPr>
          <w:rStyle w:val="HideTWBExt"/>
        </w:rPr>
        <w:t>&lt;Article&gt;</w:t>
      </w:r>
      <w:r w:rsidRPr="00A539A5">
        <w:t>Ziffer 18 a (neu)</w:t>
      </w:r>
      <w:r w:rsidRPr="00A539A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0361" w:rsidRPr="00A539A5" w14:paraId="555466F5" w14:textId="77777777" w:rsidTr="004E1263">
        <w:trPr>
          <w:trHeight w:hRule="exact" w:val="240"/>
          <w:jc w:val="center"/>
        </w:trPr>
        <w:tc>
          <w:tcPr>
            <w:tcW w:w="9752" w:type="dxa"/>
            <w:gridSpan w:val="2"/>
            <w:tcBorders>
              <w:top w:val="nil"/>
              <w:left w:val="nil"/>
              <w:bottom w:val="nil"/>
              <w:right w:val="nil"/>
            </w:tcBorders>
          </w:tcPr>
          <w:p w14:paraId="618C1026" w14:textId="77777777" w:rsidR="00A80361" w:rsidRPr="00A539A5" w:rsidRDefault="00A80361" w:rsidP="004E1263"/>
        </w:tc>
      </w:tr>
      <w:tr w:rsidR="00A80361" w:rsidRPr="00A539A5" w14:paraId="1F6E3C71" w14:textId="77777777" w:rsidTr="004E1263">
        <w:trPr>
          <w:trHeight w:val="240"/>
          <w:jc w:val="center"/>
        </w:trPr>
        <w:tc>
          <w:tcPr>
            <w:tcW w:w="4876" w:type="dxa"/>
            <w:tcBorders>
              <w:top w:val="nil"/>
              <w:left w:val="nil"/>
              <w:bottom w:val="nil"/>
              <w:right w:val="nil"/>
            </w:tcBorders>
          </w:tcPr>
          <w:p w14:paraId="21FEA716" w14:textId="77777777" w:rsidR="00A80361" w:rsidRPr="00A539A5" w:rsidRDefault="00A80361" w:rsidP="004E1263">
            <w:pPr>
              <w:pStyle w:val="AmColumnHeading"/>
            </w:pPr>
            <w:r w:rsidRPr="00A539A5">
              <w:t>Entschließungsantrag</w:t>
            </w:r>
          </w:p>
        </w:tc>
        <w:tc>
          <w:tcPr>
            <w:tcW w:w="4876" w:type="dxa"/>
            <w:tcBorders>
              <w:top w:val="nil"/>
              <w:left w:val="nil"/>
              <w:bottom w:val="nil"/>
              <w:right w:val="nil"/>
            </w:tcBorders>
          </w:tcPr>
          <w:p w14:paraId="415CC7EA" w14:textId="77777777" w:rsidR="00A80361" w:rsidRPr="00A539A5" w:rsidRDefault="00A80361" w:rsidP="004E1263">
            <w:pPr>
              <w:pStyle w:val="AmColumnHeading"/>
            </w:pPr>
            <w:r w:rsidRPr="00A539A5">
              <w:t>Geänderter Text</w:t>
            </w:r>
          </w:p>
        </w:tc>
      </w:tr>
      <w:tr w:rsidR="00A80361" w:rsidRPr="00A539A5" w14:paraId="3D7C62AF" w14:textId="77777777" w:rsidTr="004E1263">
        <w:trPr>
          <w:jc w:val="center"/>
        </w:trPr>
        <w:tc>
          <w:tcPr>
            <w:tcW w:w="4876" w:type="dxa"/>
            <w:tcBorders>
              <w:top w:val="nil"/>
              <w:left w:val="nil"/>
              <w:bottom w:val="nil"/>
              <w:right w:val="nil"/>
            </w:tcBorders>
          </w:tcPr>
          <w:p w14:paraId="63118C1F" w14:textId="77777777" w:rsidR="00A80361" w:rsidRPr="00A539A5" w:rsidRDefault="00A80361" w:rsidP="004E1263">
            <w:pPr>
              <w:pStyle w:val="Normal6a"/>
            </w:pPr>
          </w:p>
        </w:tc>
        <w:tc>
          <w:tcPr>
            <w:tcW w:w="4876" w:type="dxa"/>
            <w:tcBorders>
              <w:top w:val="nil"/>
              <w:left w:val="nil"/>
              <w:bottom w:val="nil"/>
              <w:right w:val="nil"/>
            </w:tcBorders>
          </w:tcPr>
          <w:p w14:paraId="33396FA2" w14:textId="77777777" w:rsidR="00A80361" w:rsidRPr="00A539A5" w:rsidRDefault="00A80361" w:rsidP="004E1263">
            <w:pPr>
              <w:pStyle w:val="Normal6a"/>
            </w:pPr>
            <w:r w:rsidRPr="00A539A5">
              <w:rPr>
                <w:b/>
                <w:i/>
              </w:rPr>
              <w:t>18a.</w:t>
            </w:r>
            <w:r w:rsidRPr="00A539A5">
              <w:tab/>
            </w:r>
            <w:r w:rsidRPr="00A539A5">
              <w:rPr>
                <w:b/>
                <w:i/>
              </w:rPr>
              <w:t>betont, dass der Europäische Fonds für Wettbewerbsfähigkeit und alle künftigen Instrumente obligatorische Halbzeit-Leistungsprüfungen durch den Europäischen Rechnungshof vorsehen sollten, um sicherzustellen, dass unverzüglich Korrekturmaßnahmen ergriffen werden, wenn die Ergebnisse hinter den Zielen zurückbleiben;</w:t>
            </w:r>
          </w:p>
        </w:tc>
      </w:tr>
    </w:tbl>
    <w:p w14:paraId="67E29C54" w14:textId="77777777" w:rsidR="00A80361" w:rsidRPr="00A539A5" w:rsidRDefault="00A80361" w:rsidP="00A80361">
      <w:pPr>
        <w:pStyle w:val="AmOrLang"/>
      </w:pPr>
      <w:r w:rsidRPr="00A539A5">
        <w:t xml:space="preserve">Or. </w:t>
      </w:r>
      <w:r w:rsidRPr="00A539A5">
        <w:rPr>
          <w:rStyle w:val="HideTWBExt"/>
        </w:rPr>
        <w:t>&lt;Original&gt;</w:t>
      </w:r>
      <w:r w:rsidRPr="00A539A5">
        <w:rPr>
          <w:rStyle w:val="HideTWBInt"/>
        </w:rPr>
        <w:t>{EN}</w:t>
      </w:r>
      <w:r w:rsidRPr="00A539A5">
        <w:t>en</w:t>
      </w:r>
      <w:r w:rsidRPr="00A539A5">
        <w:rPr>
          <w:rStyle w:val="HideTWBExt"/>
        </w:rPr>
        <w:t>&lt;/Original&gt;</w:t>
      </w:r>
    </w:p>
    <w:p w14:paraId="3CD20B4E" w14:textId="3B20E6B9" w:rsidR="00A80361" w:rsidRPr="00A539A5" w:rsidRDefault="00A80361" w:rsidP="00A80361">
      <w:r w:rsidRPr="00A539A5">
        <w:rPr>
          <w:rStyle w:val="HideTWBExt"/>
        </w:rPr>
        <w:t>&lt;/Amend&gt;&lt;/RepeatBlock-Amend&gt;</w:t>
      </w:r>
    </w:p>
    <w:p w14:paraId="0E2F56E8" w14:textId="613288C6" w:rsidR="000A7E23" w:rsidRPr="00A539A5" w:rsidRDefault="000A7E23" w:rsidP="00A80361"/>
    <w:sectPr w:rsidR="000A7E23" w:rsidRPr="00A539A5" w:rsidSect="00BD36C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E4EDD" w14:textId="77777777" w:rsidR="003A68E9" w:rsidRPr="00A539A5" w:rsidRDefault="003A68E9">
      <w:r w:rsidRPr="00A539A5">
        <w:separator/>
      </w:r>
    </w:p>
  </w:endnote>
  <w:endnote w:type="continuationSeparator" w:id="0">
    <w:p w14:paraId="530C8C96" w14:textId="77777777" w:rsidR="003A68E9" w:rsidRPr="00A539A5" w:rsidRDefault="003A68E9">
      <w:r w:rsidRPr="00A53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7624B" w14:textId="73C825ED" w:rsidR="00BD36C4" w:rsidRPr="00A539A5" w:rsidRDefault="00BD36C4" w:rsidP="00BD36C4">
    <w:pPr>
      <w:pStyle w:val="EPFooter"/>
    </w:pPr>
    <w:r w:rsidRPr="00A539A5">
      <w:t>PE</w:t>
    </w:r>
    <w:r w:rsidRPr="00A539A5">
      <w:rPr>
        <w:rStyle w:val="HideTWBExt"/>
      </w:rPr>
      <w:t>&lt;NoPE&gt;</w:t>
    </w:r>
    <w:r w:rsidRPr="00A539A5">
      <w:t>779.587</w:t>
    </w:r>
    <w:r w:rsidRPr="00A539A5">
      <w:rPr>
        <w:rStyle w:val="HideTWBExt"/>
      </w:rPr>
      <w:t>&lt;/NoPE&gt;&lt;Version&gt;</w:t>
    </w:r>
    <w:r w:rsidRPr="00A539A5">
      <w:t>v01-00</w:t>
    </w:r>
    <w:r w:rsidRPr="00A539A5">
      <w:rPr>
        <w:rStyle w:val="HideTWBExt"/>
      </w:rPr>
      <w:t>&lt;/Version&gt;</w:t>
    </w:r>
    <w:r w:rsidRPr="00A539A5">
      <w:tab/>
    </w:r>
    <w:r w:rsidRPr="00A539A5">
      <w:fldChar w:fldCharType="begin"/>
    </w:r>
    <w:r w:rsidRPr="00A539A5">
      <w:instrText xml:space="preserve"> PAGE  \* MERGEFORMAT </w:instrText>
    </w:r>
    <w:r w:rsidRPr="00A539A5">
      <w:fldChar w:fldCharType="separate"/>
    </w:r>
    <w:r w:rsidRPr="00A539A5">
      <w:rPr>
        <w:noProof/>
      </w:rPr>
      <w:t>2</w:t>
    </w:r>
    <w:r w:rsidRPr="00A539A5">
      <w:fldChar w:fldCharType="end"/>
    </w:r>
    <w:r w:rsidRPr="00A539A5">
      <w:t>/</w:t>
    </w:r>
    <w:fldSimple w:instr=" NUMPAGES  \* MERGEFORMAT ">
      <w:r w:rsidRPr="00A539A5">
        <w:rPr>
          <w:noProof/>
        </w:rPr>
        <w:t>78</w:t>
      </w:r>
    </w:fldSimple>
    <w:r w:rsidRPr="00A539A5">
      <w:tab/>
    </w:r>
    <w:r w:rsidRPr="00A539A5">
      <w:rPr>
        <w:rStyle w:val="HideTWBExt"/>
      </w:rPr>
      <w:t>&lt;PathFdR&gt;</w:t>
    </w:r>
    <w:r w:rsidR="00A539A5" w:rsidRPr="00A539A5">
      <w:t>AM\1331809DE.docx</w:t>
    </w:r>
    <w:r w:rsidRPr="00A539A5">
      <w:rPr>
        <w:rStyle w:val="HideTWBExt"/>
      </w:rPr>
      <w:t>&lt;/PathFdR&gt;</w:t>
    </w:r>
  </w:p>
  <w:p w14:paraId="3202465C" w14:textId="1DC64B44" w:rsidR="000A7E23" w:rsidRPr="00A539A5" w:rsidRDefault="00BD36C4" w:rsidP="00BD36C4">
    <w:pPr>
      <w:pStyle w:val="EPFooter2"/>
    </w:pPr>
    <w:r w:rsidRPr="00A539A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CB112" w14:textId="7228C65C" w:rsidR="00BD36C4" w:rsidRPr="00A539A5" w:rsidRDefault="00BD36C4" w:rsidP="00BD36C4">
    <w:pPr>
      <w:pStyle w:val="EPFooter"/>
    </w:pPr>
    <w:r w:rsidRPr="00A539A5">
      <w:rPr>
        <w:rStyle w:val="HideTWBExt"/>
      </w:rPr>
      <w:t>&lt;PathFdR&gt;</w:t>
    </w:r>
    <w:r w:rsidR="00A539A5" w:rsidRPr="00A539A5">
      <w:t>AM\1331809DE.docx</w:t>
    </w:r>
    <w:r w:rsidRPr="00A539A5">
      <w:rPr>
        <w:rStyle w:val="HideTWBExt"/>
      </w:rPr>
      <w:t>&lt;/PathFdR&gt;</w:t>
    </w:r>
    <w:r w:rsidRPr="00A539A5">
      <w:tab/>
    </w:r>
    <w:r w:rsidRPr="00A539A5">
      <w:fldChar w:fldCharType="begin"/>
    </w:r>
    <w:r w:rsidRPr="00A539A5">
      <w:instrText xml:space="preserve"> PAGE  \* MERGEFORMAT </w:instrText>
    </w:r>
    <w:r w:rsidRPr="00A539A5">
      <w:fldChar w:fldCharType="separate"/>
    </w:r>
    <w:r w:rsidRPr="00A539A5">
      <w:rPr>
        <w:noProof/>
      </w:rPr>
      <w:t>77</w:t>
    </w:r>
    <w:r w:rsidRPr="00A539A5">
      <w:fldChar w:fldCharType="end"/>
    </w:r>
    <w:r w:rsidRPr="00A539A5">
      <w:t>/</w:t>
    </w:r>
    <w:fldSimple w:instr=" NUMPAGES  \* MERGEFORMAT ">
      <w:r w:rsidRPr="00A539A5">
        <w:rPr>
          <w:noProof/>
        </w:rPr>
        <w:t>78</w:t>
      </w:r>
    </w:fldSimple>
    <w:r w:rsidRPr="00A539A5">
      <w:tab/>
      <w:t>PE</w:t>
    </w:r>
    <w:r w:rsidRPr="00A539A5">
      <w:rPr>
        <w:rStyle w:val="HideTWBExt"/>
      </w:rPr>
      <w:t>&lt;NoPE&gt;</w:t>
    </w:r>
    <w:r w:rsidRPr="00A539A5">
      <w:t>779.587</w:t>
    </w:r>
    <w:r w:rsidRPr="00A539A5">
      <w:rPr>
        <w:rStyle w:val="HideTWBExt"/>
      </w:rPr>
      <w:t>&lt;/NoPE&gt;&lt;Version&gt;</w:t>
    </w:r>
    <w:r w:rsidRPr="00A539A5">
      <w:t>v01-00</w:t>
    </w:r>
    <w:r w:rsidRPr="00A539A5">
      <w:rPr>
        <w:rStyle w:val="HideTWBExt"/>
      </w:rPr>
      <w:t>&lt;/Version&gt;</w:t>
    </w:r>
  </w:p>
  <w:p w14:paraId="4D963918" w14:textId="00F6E9DE" w:rsidR="000A7E23" w:rsidRPr="00A539A5" w:rsidRDefault="00BD36C4" w:rsidP="00BD36C4">
    <w:pPr>
      <w:pStyle w:val="EPFooter2"/>
    </w:pPr>
    <w:r w:rsidRPr="00A539A5">
      <w:tab/>
    </w:r>
    <w:r w:rsidRPr="00A539A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7418" w14:textId="6285B6B4" w:rsidR="00BD36C4" w:rsidRPr="00A539A5" w:rsidRDefault="00BD36C4" w:rsidP="00BD36C4">
    <w:pPr>
      <w:pStyle w:val="EPFooter"/>
    </w:pPr>
    <w:r w:rsidRPr="00A539A5">
      <w:rPr>
        <w:rStyle w:val="HideTWBExt"/>
      </w:rPr>
      <w:t>&lt;PathFdR&gt;</w:t>
    </w:r>
    <w:r w:rsidR="00A539A5" w:rsidRPr="00A539A5">
      <w:t>AM\1331809DE.docx</w:t>
    </w:r>
    <w:r w:rsidRPr="00A539A5">
      <w:rPr>
        <w:rStyle w:val="HideTWBExt"/>
      </w:rPr>
      <w:t>&lt;/PathFdR&gt;</w:t>
    </w:r>
    <w:r w:rsidRPr="00A539A5">
      <w:tab/>
    </w:r>
    <w:r w:rsidRPr="00A539A5">
      <w:tab/>
      <w:t>PE</w:t>
    </w:r>
    <w:r w:rsidRPr="00A539A5">
      <w:rPr>
        <w:rStyle w:val="HideTWBExt"/>
      </w:rPr>
      <w:t>&lt;NoPE&gt;</w:t>
    </w:r>
    <w:r w:rsidRPr="00A539A5">
      <w:t>779.587</w:t>
    </w:r>
    <w:r w:rsidRPr="00A539A5">
      <w:rPr>
        <w:rStyle w:val="HideTWBExt"/>
      </w:rPr>
      <w:t>&lt;/NoPE&gt;&lt;Version&gt;</w:t>
    </w:r>
    <w:r w:rsidRPr="00A539A5">
      <w:t>v01-00</w:t>
    </w:r>
    <w:r w:rsidRPr="00A539A5">
      <w:rPr>
        <w:rStyle w:val="HideTWBExt"/>
      </w:rPr>
      <w:t>&lt;/Version&gt;</w:t>
    </w:r>
  </w:p>
  <w:p w14:paraId="0244B03F" w14:textId="54AA7E29" w:rsidR="000A7E23" w:rsidRPr="00A539A5" w:rsidRDefault="00BD36C4" w:rsidP="00BD36C4">
    <w:pPr>
      <w:pStyle w:val="EPFooter2"/>
    </w:pPr>
    <w:r w:rsidRPr="00A539A5">
      <w:t>DE</w:t>
    </w:r>
    <w:r w:rsidRPr="00A539A5">
      <w:tab/>
    </w:r>
    <w:r w:rsidRPr="00A539A5">
      <w:rPr>
        <w:b w:val="0"/>
        <w:i/>
        <w:color w:val="C0C0C0"/>
        <w:sz w:val="22"/>
      </w:rPr>
      <w:t>In Vielfalt geeint</w:t>
    </w:r>
    <w:r w:rsidRPr="00A539A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2A620" w14:textId="77777777" w:rsidR="003A68E9" w:rsidRPr="00A539A5" w:rsidRDefault="003A68E9">
      <w:r w:rsidRPr="00A539A5">
        <w:separator/>
      </w:r>
    </w:p>
  </w:footnote>
  <w:footnote w:type="continuationSeparator" w:id="0">
    <w:p w14:paraId="0E74C792" w14:textId="77777777" w:rsidR="003A68E9" w:rsidRPr="00A539A5" w:rsidRDefault="003A68E9">
      <w:r w:rsidRPr="00A539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03C7" w14:textId="77777777" w:rsidR="00B224DC" w:rsidRDefault="00B22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3583F" w14:textId="77777777" w:rsidR="00B224DC" w:rsidRDefault="00B224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D4AE" w14:textId="77777777" w:rsidR="00B224DC" w:rsidRDefault="00B22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XTLANGUE" w:val="DE"/>
    <w:docVar w:name="TXTLANGUEMIN" w:val="de"/>
    <w:docVar w:name="TXTNRPE" w:val="779.587"/>
    <w:docVar w:name="TXTPEorAP" w:val="PE"/>
    <w:docVar w:name="TXTROUTE" w:val="AM\1331809DE.docx"/>
    <w:docVar w:name="TXTVERSION" w:val="01-00"/>
  </w:docVars>
  <w:rsids>
    <w:rsidRoot w:val="00A77B3E"/>
    <w:rsid w:val="000A44DD"/>
    <w:rsid w:val="000A6216"/>
    <w:rsid w:val="000A7E23"/>
    <w:rsid w:val="003A68E9"/>
    <w:rsid w:val="008066F5"/>
    <w:rsid w:val="00A539A5"/>
    <w:rsid w:val="00A77B3E"/>
    <w:rsid w:val="00A80361"/>
    <w:rsid w:val="00B224DC"/>
    <w:rsid w:val="00BD36C4"/>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F7C00"/>
  <w15:docId w15:val="{AD7C4B24-2E66-4644-BDF1-785242AD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80361"/>
    <w:pPr>
      <w:tabs>
        <w:tab w:val="center" w:pos="4153"/>
        <w:tab w:val="right" w:pos="8306"/>
      </w:tabs>
    </w:pPr>
  </w:style>
  <w:style w:type="character" w:customStyle="1" w:styleId="HeaderChar">
    <w:name w:val="Header Char"/>
    <w:basedOn w:val="DefaultParagraphFont"/>
    <w:link w:val="Header"/>
    <w:rsid w:val="00A80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76</Pages>
  <Words>18614</Words>
  <Characters>133655</Characters>
  <Application>Microsoft Office Word</Application>
  <DocSecurity>0</DocSecurity>
  <Lines>5346</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BERG-SENAUTKA Karin</cp:lastModifiedBy>
  <cp:revision>2</cp:revision>
  <dcterms:created xsi:type="dcterms:W3CDTF">2025-11-27T14:50:00Z</dcterms:created>
  <dcterms:modified xsi:type="dcterms:W3CDTF">2025-11-27T14:50:00Z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286943</vt:lpwstr>
  </property>
  <property fmtid="{D5CDD505-2E9C-101B-9397-08002B2CF9AE}" pid="7" name="dmxml.render.traceId">
    <vt:lpwstr>6916fe6242d86ae00136228c57fd3cdb</vt:lpwstr>
  </property>
  <property fmtid="{D5CDD505-2E9C-101B-9397-08002B2CF9AE}" pid="8" name="FooterPath">
    <vt:lpwstr>AM\1331809DE.docx</vt:lpwstr>
  </property>
  <property fmtid="{D5CDD505-2E9C-101B-9397-08002B2CF9AE}" pid="9" name="PE Number">
    <vt:lpwstr>779.587</vt:lpwstr>
  </property>
  <property fmtid="{D5CDD505-2E9C-101B-9397-08002B2CF9AE}" pid="10" name="UID">
    <vt:lpwstr>eu.europa.europarl-DIN1-2025-0000220744_01.00-xm-01.00_text-xml</vt:lpwstr>
  </property>
  <property fmtid="{D5CDD505-2E9C-101B-9397-08002B2CF9AE}" pid="11" name="LastEdited with">
    <vt:lpwstr>10.2.0 Build [20251118]</vt:lpwstr>
  </property>
</Properties>
</file>