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333922" w:rsidRPr="006022F4" w14:paraId="3F92D162" w14:textId="77777777">
        <w:trPr>
          <w:trHeight w:hRule="exact" w:val="1417"/>
          <w:jc w:val="center"/>
        </w:trPr>
        <w:tc>
          <w:tcPr>
            <w:tcW w:w="6804" w:type="dxa"/>
            <w:tcBorders>
              <w:top w:val="nil"/>
              <w:left w:val="nil"/>
              <w:bottom w:val="nil"/>
              <w:right w:val="nil"/>
            </w:tcBorders>
            <w:vAlign w:val="center"/>
          </w:tcPr>
          <w:p w14:paraId="2576B230" w14:textId="77777777" w:rsidR="00A80788" w:rsidRPr="006022F4" w:rsidRDefault="005130A5">
            <w:pPr>
              <w:pStyle w:val="EPName"/>
            </w:pPr>
            <w:r w:rsidRPr="006022F4">
              <w:t>Parlament Europejski</w:t>
            </w:r>
          </w:p>
          <w:p w14:paraId="559E93DC" w14:textId="77777777" w:rsidR="00A80788" w:rsidRPr="006022F4" w:rsidRDefault="005130A5">
            <w:pPr>
              <w:pStyle w:val="EPTerm"/>
            </w:pPr>
            <w:r w:rsidRPr="006022F4">
              <w:t>2024-2029</w:t>
            </w:r>
          </w:p>
        </w:tc>
        <w:tc>
          <w:tcPr>
            <w:tcW w:w="2268" w:type="dxa"/>
            <w:tcBorders>
              <w:top w:val="nil"/>
              <w:left w:val="nil"/>
              <w:bottom w:val="nil"/>
              <w:right w:val="nil"/>
            </w:tcBorders>
          </w:tcPr>
          <w:p w14:paraId="3F9B3025" w14:textId="77777777" w:rsidR="00A80788" w:rsidRPr="006022F4" w:rsidRDefault="00B53EA7">
            <w:pPr>
              <w:pStyle w:val="EPLogo"/>
            </w:pPr>
            <w:r>
              <w:pict w14:anchorId="5BFB38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E77838D" w14:textId="77777777" w:rsidR="00A80788" w:rsidRPr="006022F4" w:rsidRDefault="005130A5">
      <w:pPr>
        <w:pStyle w:val="LineTop"/>
      </w:pPr>
      <w:r w:rsidRPr="006022F4">
        <w:t xml:space="preserve"> </w:t>
      </w:r>
    </w:p>
    <w:p w14:paraId="49FEA817" w14:textId="77777777" w:rsidR="00A80788" w:rsidRPr="006022F4" w:rsidRDefault="005130A5">
      <w:pPr>
        <w:pStyle w:val="EPBody"/>
      </w:pPr>
      <w:r w:rsidRPr="006022F4">
        <w:rPr>
          <w:rStyle w:val="HideTWBExt"/>
          <w:rFonts w:eastAsia="Times New Roman"/>
          <w:i w:val="0"/>
        </w:rPr>
        <w:t>&lt;Commission&gt;</w:t>
      </w:r>
      <w:r w:rsidRPr="006022F4">
        <w:rPr>
          <w:rStyle w:val="HideTWBInt"/>
          <w:i w:val="0"/>
        </w:rPr>
        <w:t>{CONT}</w:t>
      </w:r>
      <w:r w:rsidRPr="006022F4">
        <w:t>Komisja Kontroli Budżetowej</w:t>
      </w:r>
      <w:r w:rsidRPr="006022F4">
        <w:rPr>
          <w:rStyle w:val="HideTWBExt"/>
          <w:rFonts w:eastAsia="Times New Roman"/>
          <w:i w:val="0"/>
        </w:rPr>
        <w:t>&lt;/Commission&gt;</w:t>
      </w:r>
    </w:p>
    <w:p w14:paraId="49835B8A" w14:textId="77777777" w:rsidR="00A80788" w:rsidRPr="006022F4" w:rsidRDefault="005130A5">
      <w:pPr>
        <w:pStyle w:val="LineBottom"/>
      </w:pPr>
      <w:r w:rsidRPr="006022F4">
        <w:t xml:space="preserve"> </w:t>
      </w:r>
    </w:p>
    <w:p w14:paraId="4F5B8729" w14:textId="77777777" w:rsidR="00A80788" w:rsidRPr="006022F4" w:rsidRDefault="005130A5">
      <w:pPr>
        <w:pStyle w:val="CoverReference"/>
      </w:pPr>
      <w:r w:rsidRPr="006022F4">
        <w:rPr>
          <w:rStyle w:val="HideTWBExt"/>
          <w:rFonts w:eastAsia="Times New Roman"/>
          <w:b w:val="0"/>
        </w:rPr>
        <w:t>&lt;RefProc&gt;</w:t>
      </w:r>
      <w:r w:rsidRPr="006022F4">
        <w:t>2025/2034</w:t>
      </w:r>
      <w:r w:rsidRPr="006022F4">
        <w:rPr>
          <w:rStyle w:val="HideTWBExt"/>
          <w:rFonts w:eastAsia="Times New Roman"/>
          <w:b w:val="0"/>
        </w:rPr>
        <w:t>&lt;/RefProc&gt;&lt;RefTypeProc&gt;</w:t>
      </w:r>
      <w:r w:rsidRPr="006022F4">
        <w:t>(INI)</w:t>
      </w:r>
      <w:r w:rsidRPr="006022F4">
        <w:rPr>
          <w:rStyle w:val="HideTWBExt"/>
          <w:rFonts w:eastAsia="Times New Roman"/>
          <w:b w:val="0"/>
        </w:rPr>
        <w:t>&lt;/RefTypeProc&gt;</w:t>
      </w:r>
    </w:p>
    <w:p w14:paraId="055D1B6C" w14:textId="77777777" w:rsidR="00A80788" w:rsidRPr="00DE0555" w:rsidRDefault="005130A5">
      <w:pPr>
        <w:pStyle w:val="CoverDate"/>
        <w:rPr>
          <w:lang w:val="en-GB"/>
        </w:rPr>
      </w:pPr>
      <w:r w:rsidRPr="00DE0555">
        <w:rPr>
          <w:rStyle w:val="HideTWBExt"/>
          <w:lang w:val="en-GB"/>
        </w:rPr>
        <w:t>&lt;Date&gt;</w:t>
      </w:r>
      <w:r w:rsidRPr="00DE0555">
        <w:rPr>
          <w:rStyle w:val="HideTWBInt"/>
          <w:lang w:val="en-GB"/>
        </w:rPr>
        <w:t>{14/11/2025}</w:t>
      </w:r>
      <w:r w:rsidRPr="00DE0555">
        <w:rPr>
          <w:lang w:val="en-GB"/>
        </w:rPr>
        <w:t>14.11.2025</w:t>
      </w:r>
      <w:r w:rsidRPr="00DE0555">
        <w:rPr>
          <w:rStyle w:val="HideTWBExt"/>
          <w:lang w:val="en-GB"/>
        </w:rPr>
        <w:t>&lt;/Date&gt;</w:t>
      </w:r>
    </w:p>
    <w:p w14:paraId="5FF1A472" w14:textId="77777777" w:rsidR="00A80788" w:rsidRPr="00DE0555" w:rsidRDefault="005130A5">
      <w:pPr>
        <w:pStyle w:val="CoverDocType"/>
        <w:rPr>
          <w:lang w:val="en-GB"/>
        </w:rPr>
      </w:pPr>
      <w:r w:rsidRPr="00DE0555">
        <w:rPr>
          <w:rStyle w:val="HideTWBExt"/>
          <w:b w:val="0"/>
          <w:lang w:val="en-GB"/>
        </w:rPr>
        <w:t>&lt;TypeAM&gt;</w:t>
      </w:r>
      <w:r w:rsidRPr="00DE0555">
        <w:rPr>
          <w:lang w:val="en-GB"/>
        </w:rPr>
        <w:t>POPRAWKI</w:t>
      </w:r>
      <w:r w:rsidRPr="00DE0555">
        <w:rPr>
          <w:rStyle w:val="HideTWBExt"/>
          <w:b w:val="0"/>
          <w:lang w:val="en-GB"/>
        </w:rPr>
        <w:t>&lt;/TypeAM&gt;</w:t>
      </w:r>
    </w:p>
    <w:p w14:paraId="543E9BAE" w14:textId="1AF80484" w:rsidR="00A80788" w:rsidRPr="00DE0555" w:rsidRDefault="005130A5">
      <w:pPr>
        <w:pStyle w:val="CoverDocType24a"/>
        <w:rPr>
          <w:lang w:val="en-GB"/>
        </w:rPr>
      </w:pPr>
      <w:r w:rsidRPr="00DE0555">
        <w:rPr>
          <w:rStyle w:val="HideTWBExt"/>
          <w:rFonts w:eastAsia="Times New Roman"/>
          <w:b w:val="0"/>
          <w:lang w:val="en-GB"/>
        </w:rPr>
        <w:t>&lt;RangeAM&gt;</w:t>
      </w:r>
      <w:r w:rsidR="00DE0555" w:rsidRPr="00DE0555">
        <w:rPr>
          <w:lang w:val="en-GB"/>
        </w:rPr>
        <w:t>1 - 111</w:t>
      </w:r>
      <w:r w:rsidRPr="00DE0555">
        <w:rPr>
          <w:rStyle w:val="HideTWBExt"/>
          <w:rFonts w:eastAsia="Times New Roman"/>
          <w:b w:val="0"/>
          <w:lang w:val="en-GB"/>
        </w:rPr>
        <w:t>&lt;/RangeAM&gt;</w:t>
      </w:r>
    </w:p>
    <w:p w14:paraId="00E73C21" w14:textId="77777777" w:rsidR="00A80788" w:rsidRPr="00DE0555" w:rsidRDefault="005130A5">
      <w:pPr>
        <w:pStyle w:val="CoverBold"/>
        <w:rPr>
          <w:lang w:val="fr-BE"/>
        </w:rPr>
      </w:pPr>
      <w:r w:rsidRPr="00DE0555">
        <w:rPr>
          <w:rStyle w:val="HideTWBExt"/>
          <w:b w:val="0"/>
          <w:lang w:val="fr-BE"/>
        </w:rPr>
        <w:t>&lt;TitreType&gt;</w:t>
      </w:r>
      <w:r w:rsidRPr="00DE0555">
        <w:rPr>
          <w:lang w:val="fr-BE"/>
        </w:rPr>
        <w:t>Projekt sprawozdania</w:t>
      </w:r>
      <w:r w:rsidRPr="00DE0555">
        <w:rPr>
          <w:rStyle w:val="HideTWBExt"/>
          <w:b w:val="0"/>
          <w:lang w:val="fr-BE"/>
        </w:rPr>
        <w:t>&lt;/TitreType&gt;</w:t>
      </w:r>
    </w:p>
    <w:p w14:paraId="41FA7044" w14:textId="77777777" w:rsidR="00A80788" w:rsidRPr="00DE0555" w:rsidRDefault="005130A5">
      <w:pPr>
        <w:pStyle w:val="CoverBold"/>
        <w:rPr>
          <w:lang w:val="fr-BE"/>
        </w:rPr>
      </w:pPr>
      <w:r w:rsidRPr="00DE0555">
        <w:rPr>
          <w:rStyle w:val="HideTWBExt"/>
          <w:b w:val="0"/>
          <w:lang w:val="fr-BE"/>
        </w:rPr>
        <w:t>&lt;Rapporteur&gt;</w:t>
      </w:r>
      <w:r w:rsidRPr="00DE0555">
        <w:rPr>
          <w:lang w:val="fr-BE"/>
        </w:rPr>
        <w:t>Olivier Chastel</w:t>
      </w:r>
      <w:r w:rsidRPr="00DE0555">
        <w:rPr>
          <w:rStyle w:val="HideTWBExt"/>
          <w:b w:val="0"/>
          <w:lang w:val="fr-BE"/>
        </w:rPr>
        <w:t>&lt;/Rapporteur&gt;</w:t>
      </w:r>
    </w:p>
    <w:p w14:paraId="3FB1B5F9" w14:textId="77777777" w:rsidR="00A80788" w:rsidRPr="006022F4" w:rsidRDefault="005130A5">
      <w:pPr>
        <w:pStyle w:val="CoverNormal24a"/>
      </w:pPr>
      <w:r w:rsidRPr="006022F4">
        <w:rPr>
          <w:rStyle w:val="HideTWBExt"/>
        </w:rPr>
        <w:t>&lt;DocRefPE&gt;</w:t>
      </w:r>
      <w:r w:rsidRPr="006022F4">
        <w:t>(PE778.327v01-00)</w:t>
      </w:r>
      <w:r w:rsidRPr="006022F4">
        <w:rPr>
          <w:rStyle w:val="HideTWBExt"/>
        </w:rPr>
        <w:t>&lt;/DocRefPE&gt;</w:t>
      </w:r>
    </w:p>
    <w:p w14:paraId="1F9EEB86" w14:textId="77777777" w:rsidR="00A80788" w:rsidRPr="006022F4" w:rsidRDefault="005130A5">
      <w:pPr>
        <w:pStyle w:val="CoverNormal"/>
      </w:pPr>
      <w:r w:rsidRPr="006022F4">
        <w:rPr>
          <w:rStyle w:val="HideTWBExt"/>
        </w:rPr>
        <w:t>&lt;Titre&gt;</w:t>
      </w:r>
      <w:r w:rsidRPr="006022F4">
        <w:t>Wybór wskaźników wykonania na potrzeby audytu i kontroli budżetowej w kontekście środków finansowych wspierających wdrażanie koncepcji przyszłości konkurencyjności europejskiej</w:t>
      </w:r>
      <w:r w:rsidRPr="006022F4">
        <w:rPr>
          <w:rStyle w:val="HideTWBExt"/>
        </w:rPr>
        <w:t>&lt;/Titre&gt;</w:t>
      </w:r>
    </w:p>
    <w:p w14:paraId="2EBE33E5" w14:textId="77777777" w:rsidR="00A80788" w:rsidRPr="006022F4" w:rsidRDefault="005130A5">
      <w:pPr>
        <w:pStyle w:val="CoverNormal24a"/>
      </w:pPr>
      <w:r w:rsidRPr="006022F4">
        <w:rPr>
          <w:rStyle w:val="HideTWBExt"/>
        </w:rPr>
        <w:t>&lt;DocRef&gt;</w:t>
      </w:r>
      <w:r w:rsidRPr="006022F4">
        <w:t>(2025/2034(INI))</w:t>
      </w:r>
      <w:r w:rsidRPr="006022F4">
        <w:rPr>
          <w:rStyle w:val="HideTWBExt"/>
        </w:rPr>
        <w:t>&lt;/DocRef&gt;</w:t>
      </w:r>
    </w:p>
    <w:p w14:paraId="51D9A538" w14:textId="77777777" w:rsidR="00A80788" w:rsidRPr="006022F4" w:rsidRDefault="005130A5">
      <w:r w:rsidRPr="006022F4">
        <w:br w:type="page"/>
      </w:r>
      <w:r w:rsidRPr="006022F4">
        <w:lastRenderedPageBreak/>
        <w:t>AM_Com_NonLegReport</w:t>
      </w:r>
    </w:p>
    <w:p w14:paraId="5E5E39EF" w14:textId="41E13324" w:rsidR="00871F48" w:rsidRPr="00B53EA7" w:rsidRDefault="005130A5" w:rsidP="00871F48">
      <w:pPr>
        <w:pStyle w:val="AmNumberTabs"/>
      </w:pPr>
      <w:r w:rsidRPr="00B53EA7">
        <w:br w:type="page"/>
      </w:r>
      <w:r w:rsidR="00871F48" w:rsidRPr="00B53EA7">
        <w:rPr>
          <w:rStyle w:val="HideTWBExt"/>
          <w:b w:val="0"/>
        </w:rPr>
        <w:lastRenderedPageBreak/>
        <w:t>&lt;RepeatBlock-Amend&gt;</w:t>
      </w:r>
      <w:r w:rsidRPr="00B53EA7">
        <w:rPr>
          <w:rStyle w:val="HideTWBExt"/>
          <w:b w:val="0"/>
        </w:rPr>
        <w:t>&lt;Amend&gt;</w:t>
      </w:r>
      <w:r w:rsidR="00871F48" w:rsidRPr="00B53EA7">
        <w:t>Poprawka</w:t>
      </w:r>
      <w:r w:rsidR="00871F48" w:rsidRPr="00B53EA7">
        <w:tab/>
      </w:r>
      <w:r w:rsidR="00871F48" w:rsidRPr="00B53EA7">
        <w:tab/>
      </w:r>
      <w:r w:rsidR="00871F48" w:rsidRPr="00B53EA7">
        <w:rPr>
          <w:rStyle w:val="HideTWBExt"/>
          <w:b w:val="0"/>
        </w:rPr>
        <w:t>&lt;NumAm&gt;</w:t>
      </w:r>
      <w:r w:rsidR="00DE0555" w:rsidRPr="00B53EA7">
        <w:t>1</w:t>
      </w:r>
      <w:r w:rsidR="00871F48" w:rsidRPr="00B53EA7">
        <w:rPr>
          <w:rStyle w:val="HideTWBExt"/>
          <w:b w:val="0"/>
        </w:rPr>
        <w:t>&lt;/NumAm&gt;</w:t>
      </w:r>
    </w:p>
    <w:p w14:paraId="5FE15DDD" w14:textId="77777777" w:rsidR="00871F48" w:rsidRPr="00B53EA7" w:rsidRDefault="00871F48" w:rsidP="00871F48">
      <w:pPr>
        <w:pStyle w:val="NormalBold"/>
      </w:pPr>
      <w:r w:rsidRPr="00B53EA7">
        <w:rPr>
          <w:rStyle w:val="HideTWBExt"/>
          <w:b w:val="0"/>
        </w:rPr>
        <w:t>&lt;RepeatBlock-By&gt;&lt;Members&gt;</w:t>
      </w:r>
      <w:r w:rsidRPr="00B53EA7">
        <w:t>Kinga Kollár</w:t>
      </w:r>
      <w:r w:rsidRPr="00B53EA7">
        <w:rPr>
          <w:rStyle w:val="HideTWBExt"/>
          <w:b w:val="0"/>
        </w:rPr>
        <w:t>&lt;/Members&gt;</w:t>
      </w:r>
    </w:p>
    <w:p w14:paraId="63DAD188" w14:textId="77777777" w:rsidR="00871F48" w:rsidRPr="00DE0555" w:rsidRDefault="00871F48" w:rsidP="00871F48">
      <w:pPr>
        <w:pStyle w:val="NormalBold"/>
        <w:rPr>
          <w:lang w:val="en-GB"/>
        </w:rPr>
      </w:pPr>
      <w:r w:rsidRPr="00DE0555">
        <w:rPr>
          <w:rStyle w:val="HideTWBExt"/>
          <w:b w:val="0"/>
          <w:lang w:val="en-GB"/>
        </w:rPr>
        <w:t>&lt;/RepeatBlock-By&gt;</w:t>
      </w:r>
    </w:p>
    <w:p w14:paraId="5CA53DF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A47650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Umocowanie 2</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93817A3" w14:textId="77777777" w:rsidTr="00412327">
        <w:trPr>
          <w:trHeight w:hRule="exact" w:val="240"/>
          <w:jc w:val="center"/>
        </w:trPr>
        <w:tc>
          <w:tcPr>
            <w:tcW w:w="9752" w:type="dxa"/>
            <w:gridSpan w:val="2"/>
            <w:tcBorders>
              <w:top w:val="nil"/>
              <w:left w:val="nil"/>
              <w:bottom w:val="nil"/>
              <w:right w:val="nil"/>
            </w:tcBorders>
          </w:tcPr>
          <w:p w14:paraId="2FFC9DA2" w14:textId="77777777" w:rsidR="00871F48" w:rsidRPr="00DE0555" w:rsidRDefault="00871F48" w:rsidP="00412327">
            <w:pPr>
              <w:rPr>
                <w:lang w:val="en-GB"/>
              </w:rPr>
            </w:pPr>
          </w:p>
        </w:tc>
      </w:tr>
      <w:tr w:rsidR="00333922" w:rsidRPr="006022F4" w14:paraId="72E3D330" w14:textId="77777777" w:rsidTr="00412327">
        <w:trPr>
          <w:trHeight w:val="240"/>
          <w:jc w:val="center"/>
        </w:trPr>
        <w:tc>
          <w:tcPr>
            <w:tcW w:w="4876" w:type="dxa"/>
            <w:tcBorders>
              <w:top w:val="nil"/>
              <w:left w:val="nil"/>
              <w:bottom w:val="nil"/>
              <w:right w:val="nil"/>
            </w:tcBorders>
          </w:tcPr>
          <w:p w14:paraId="47EF7C2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97A4632" w14:textId="77777777" w:rsidR="00871F48" w:rsidRPr="006022F4" w:rsidRDefault="00871F48" w:rsidP="00412327">
            <w:pPr>
              <w:pStyle w:val="AmColumnHeading"/>
            </w:pPr>
            <w:r w:rsidRPr="006022F4">
              <w:t>Poprawka</w:t>
            </w:r>
          </w:p>
        </w:tc>
      </w:tr>
      <w:tr w:rsidR="00333922" w:rsidRPr="006022F4" w14:paraId="0AA0C50D" w14:textId="77777777" w:rsidTr="00412327">
        <w:trPr>
          <w:jc w:val="center"/>
        </w:trPr>
        <w:tc>
          <w:tcPr>
            <w:tcW w:w="4876" w:type="dxa"/>
            <w:tcBorders>
              <w:top w:val="nil"/>
              <w:left w:val="nil"/>
              <w:bottom w:val="nil"/>
              <w:right w:val="nil"/>
            </w:tcBorders>
          </w:tcPr>
          <w:p w14:paraId="2929CF47" w14:textId="77777777" w:rsidR="00871F48" w:rsidRPr="006022F4" w:rsidRDefault="00871F48" w:rsidP="00412327">
            <w:pPr>
              <w:pStyle w:val="Normal6a"/>
            </w:pPr>
            <w:r w:rsidRPr="006022F4">
              <w:t>–</w:t>
            </w:r>
            <w:r w:rsidRPr="006022F4">
              <w:tab/>
              <w:t>uwzględniając Traktat o funkcjonowaniu Unii Europejskiej,</w:t>
            </w:r>
          </w:p>
        </w:tc>
        <w:tc>
          <w:tcPr>
            <w:tcW w:w="4876" w:type="dxa"/>
            <w:tcBorders>
              <w:top w:val="nil"/>
              <w:left w:val="nil"/>
              <w:bottom w:val="nil"/>
              <w:right w:val="nil"/>
            </w:tcBorders>
          </w:tcPr>
          <w:p w14:paraId="44018D91" w14:textId="77777777" w:rsidR="00871F48" w:rsidRPr="006022F4" w:rsidRDefault="00871F48" w:rsidP="00412327">
            <w:pPr>
              <w:pStyle w:val="Normal6a"/>
            </w:pPr>
            <w:r w:rsidRPr="006022F4">
              <w:t>–</w:t>
            </w:r>
            <w:r w:rsidRPr="006022F4">
              <w:tab/>
              <w:t xml:space="preserve">uwzględniając Traktat o funkcjonowaniu Unii Europejskiej, </w:t>
            </w:r>
            <w:r w:rsidRPr="006022F4">
              <w:rPr>
                <w:b/>
                <w:i/>
              </w:rPr>
              <w:t>w szczególności jego art. 318 i art. 322 ust. 1 lit. a),</w:t>
            </w:r>
          </w:p>
        </w:tc>
      </w:tr>
    </w:tbl>
    <w:p w14:paraId="54B4413D"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2379FDF" w14:textId="77777777" w:rsidR="00871F48" w:rsidRPr="00DE0555" w:rsidRDefault="00871F48" w:rsidP="00871F48">
      <w:pPr>
        <w:rPr>
          <w:lang w:val="en-GB"/>
        </w:rPr>
      </w:pPr>
      <w:r w:rsidRPr="00DE0555">
        <w:rPr>
          <w:rStyle w:val="HideTWBExt"/>
          <w:lang w:val="en-GB"/>
        </w:rPr>
        <w:t>&lt;/Amend&gt;</w:t>
      </w:r>
    </w:p>
    <w:p w14:paraId="12CAEC09" w14:textId="2D20F53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w:t>
      </w:r>
      <w:r w:rsidRPr="00DE0555">
        <w:rPr>
          <w:rStyle w:val="HideTWBExt"/>
          <w:b w:val="0"/>
          <w:lang w:val="en-GB"/>
        </w:rPr>
        <w:t>&lt;/NumAm&gt;</w:t>
      </w:r>
    </w:p>
    <w:p w14:paraId="0DCDBFD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Julien Sanchez</w:t>
      </w:r>
      <w:r w:rsidRPr="00DE0555">
        <w:rPr>
          <w:rStyle w:val="HideTWBExt"/>
          <w:b w:val="0"/>
          <w:lang w:val="en-GB"/>
        </w:rPr>
        <w:t>&lt;/Members&gt;</w:t>
      </w:r>
    </w:p>
    <w:p w14:paraId="29450873" w14:textId="77777777" w:rsidR="00871F48" w:rsidRPr="00DE0555" w:rsidRDefault="00871F48" w:rsidP="00871F48">
      <w:pPr>
        <w:pStyle w:val="NormalBold"/>
        <w:rPr>
          <w:lang w:val="en-GB"/>
        </w:rPr>
      </w:pPr>
      <w:r w:rsidRPr="00DE0555">
        <w:rPr>
          <w:rStyle w:val="HideTWBExt"/>
          <w:b w:val="0"/>
          <w:lang w:val="en-GB"/>
        </w:rPr>
        <w:t>&lt;/RepeatBlock-By&gt;</w:t>
      </w:r>
    </w:p>
    <w:p w14:paraId="5861F4D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0FB173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Umocowanie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D93F7F7" w14:textId="77777777" w:rsidTr="00412327">
        <w:trPr>
          <w:trHeight w:hRule="exact" w:val="240"/>
          <w:jc w:val="center"/>
        </w:trPr>
        <w:tc>
          <w:tcPr>
            <w:tcW w:w="9752" w:type="dxa"/>
            <w:gridSpan w:val="2"/>
            <w:tcBorders>
              <w:top w:val="nil"/>
              <w:left w:val="nil"/>
              <w:bottom w:val="nil"/>
              <w:right w:val="nil"/>
            </w:tcBorders>
          </w:tcPr>
          <w:p w14:paraId="7BB5EEB8" w14:textId="77777777" w:rsidR="00871F48" w:rsidRPr="00DE0555" w:rsidRDefault="00871F48" w:rsidP="00412327">
            <w:pPr>
              <w:rPr>
                <w:lang w:val="en-GB"/>
              </w:rPr>
            </w:pPr>
          </w:p>
        </w:tc>
      </w:tr>
      <w:tr w:rsidR="00333922" w:rsidRPr="006022F4" w14:paraId="4455C47F" w14:textId="77777777" w:rsidTr="00412327">
        <w:trPr>
          <w:trHeight w:val="240"/>
          <w:jc w:val="center"/>
        </w:trPr>
        <w:tc>
          <w:tcPr>
            <w:tcW w:w="4876" w:type="dxa"/>
            <w:tcBorders>
              <w:top w:val="nil"/>
              <w:left w:val="nil"/>
              <w:bottom w:val="nil"/>
              <w:right w:val="nil"/>
            </w:tcBorders>
          </w:tcPr>
          <w:p w14:paraId="009C8099"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EFE1419" w14:textId="77777777" w:rsidR="00871F48" w:rsidRPr="006022F4" w:rsidRDefault="00871F48" w:rsidP="00412327">
            <w:pPr>
              <w:pStyle w:val="AmColumnHeading"/>
            </w:pPr>
            <w:r w:rsidRPr="006022F4">
              <w:t>Poprawka</w:t>
            </w:r>
          </w:p>
        </w:tc>
      </w:tr>
      <w:tr w:rsidR="00333922" w:rsidRPr="006022F4" w14:paraId="52FFD863" w14:textId="77777777" w:rsidTr="00412327">
        <w:trPr>
          <w:jc w:val="center"/>
        </w:trPr>
        <w:tc>
          <w:tcPr>
            <w:tcW w:w="4876" w:type="dxa"/>
            <w:tcBorders>
              <w:top w:val="nil"/>
              <w:left w:val="nil"/>
              <w:bottom w:val="nil"/>
              <w:right w:val="nil"/>
            </w:tcBorders>
          </w:tcPr>
          <w:p w14:paraId="29601112" w14:textId="77777777" w:rsidR="00871F48" w:rsidRPr="006022F4" w:rsidRDefault="00871F48" w:rsidP="00412327">
            <w:pPr>
              <w:pStyle w:val="Normal6a"/>
            </w:pPr>
            <w:r w:rsidRPr="006022F4">
              <w:rPr>
                <w:b/>
                <w:i/>
              </w:rPr>
              <w:t>–</w:t>
            </w:r>
            <w:r w:rsidRPr="006022F4">
              <w:tab/>
            </w:r>
            <w:r w:rsidRPr="006022F4">
              <w:rPr>
                <w:b/>
                <w:i/>
              </w:rPr>
              <w:t>uwzględniając Porozumienie międzyinstytucjonalne z dnia 16 grudnia 2020 r. między Parlamentem Europejskim, Radą Unii Europejskiej i Komisją Europejską w sprawie dyscypliny budżetowej, współpracy w kwestiach budżetowych i należytego zarządzania finansami oraz w sprawie nowych zasobów własnych, w tym również harmonogramu wprowadzania nowych zasobów własnych</w:t>
            </w:r>
            <w:r w:rsidRPr="006022F4">
              <w:rPr>
                <w:b/>
                <w:i/>
                <w:vertAlign w:val="superscript"/>
              </w:rPr>
              <w:t>4</w:t>
            </w:r>
            <w:r w:rsidRPr="006022F4">
              <w:rPr>
                <w:b/>
                <w:i/>
              </w:rPr>
              <w:t>,</w:t>
            </w:r>
          </w:p>
        </w:tc>
        <w:tc>
          <w:tcPr>
            <w:tcW w:w="4876" w:type="dxa"/>
            <w:tcBorders>
              <w:top w:val="nil"/>
              <w:left w:val="nil"/>
              <w:bottom w:val="nil"/>
              <w:right w:val="nil"/>
            </w:tcBorders>
          </w:tcPr>
          <w:p w14:paraId="657BA1EC" w14:textId="77777777" w:rsidR="00871F48" w:rsidRPr="006022F4" w:rsidRDefault="00871F48" w:rsidP="00412327">
            <w:pPr>
              <w:pStyle w:val="Normal6a"/>
            </w:pPr>
            <w:r w:rsidRPr="006022F4">
              <w:rPr>
                <w:b/>
                <w:i/>
              </w:rPr>
              <w:t>skreśla się</w:t>
            </w:r>
          </w:p>
        </w:tc>
      </w:tr>
      <w:tr w:rsidR="00333922" w:rsidRPr="006022F4" w14:paraId="1BE55B65" w14:textId="77777777" w:rsidTr="00412327">
        <w:trPr>
          <w:jc w:val="center"/>
        </w:trPr>
        <w:tc>
          <w:tcPr>
            <w:tcW w:w="4876" w:type="dxa"/>
            <w:tcBorders>
              <w:top w:val="nil"/>
              <w:left w:val="nil"/>
              <w:bottom w:val="nil"/>
              <w:right w:val="nil"/>
            </w:tcBorders>
          </w:tcPr>
          <w:p w14:paraId="3C1D3F42" w14:textId="77777777" w:rsidR="00871F48" w:rsidRPr="006022F4" w:rsidRDefault="00871F48" w:rsidP="00412327">
            <w:pPr>
              <w:pStyle w:val="Normal6a"/>
            </w:pPr>
            <w:r w:rsidRPr="006022F4">
              <w:rPr>
                <w:b/>
                <w:i/>
              </w:rPr>
              <w:t>_________________</w:t>
            </w:r>
          </w:p>
        </w:tc>
        <w:tc>
          <w:tcPr>
            <w:tcW w:w="4876" w:type="dxa"/>
            <w:tcBorders>
              <w:top w:val="nil"/>
              <w:left w:val="nil"/>
              <w:bottom w:val="nil"/>
              <w:right w:val="nil"/>
            </w:tcBorders>
          </w:tcPr>
          <w:p w14:paraId="49109307" w14:textId="77777777" w:rsidR="00871F48" w:rsidRPr="006022F4" w:rsidRDefault="00871F48" w:rsidP="00412327"/>
        </w:tc>
      </w:tr>
      <w:tr w:rsidR="00333922" w:rsidRPr="006022F4" w14:paraId="4EA0E46E" w14:textId="77777777" w:rsidTr="00412327">
        <w:trPr>
          <w:jc w:val="center"/>
        </w:trPr>
        <w:tc>
          <w:tcPr>
            <w:tcW w:w="4876" w:type="dxa"/>
            <w:tcBorders>
              <w:top w:val="nil"/>
              <w:left w:val="nil"/>
              <w:bottom w:val="nil"/>
              <w:right w:val="nil"/>
            </w:tcBorders>
          </w:tcPr>
          <w:p w14:paraId="48F00217" w14:textId="77777777" w:rsidR="00871F48" w:rsidRPr="006022F4" w:rsidRDefault="00871F48" w:rsidP="00412327">
            <w:pPr>
              <w:pStyle w:val="Normal6a"/>
            </w:pPr>
            <w:r w:rsidRPr="006022F4">
              <w:rPr>
                <w:b/>
                <w:i/>
                <w:vertAlign w:val="superscript"/>
              </w:rPr>
              <w:t>4</w:t>
            </w:r>
            <w:r w:rsidRPr="006022F4">
              <w:t xml:space="preserve"> </w:t>
            </w:r>
            <w:r w:rsidRPr="006022F4">
              <w:rPr>
                <w:b/>
                <w:i/>
              </w:rPr>
              <w:t>Dz.U. L 433 I z 22.12.2020, s. 28, ELI: http://data.europa.eu/eli/agree_interinstit/2020/1222/oj.</w:t>
            </w:r>
          </w:p>
        </w:tc>
        <w:tc>
          <w:tcPr>
            <w:tcW w:w="4876" w:type="dxa"/>
            <w:tcBorders>
              <w:top w:val="nil"/>
              <w:left w:val="nil"/>
              <w:bottom w:val="nil"/>
              <w:right w:val="nil"/>
            </w:tcBorders>
          </w:tcPr>
          <w:p w14:paraId="3A8D0260" w14:textId="77777777" w:rsidR="00871F48" w:rsidRPr="006022F4" w:rsidRDefault="00871F48" w:rsidP="00412327"/>
        </w:tc>
      </w:tr>
    </w:tbl>
    <w:p w14:paraId="0D683BB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{FR}</w:t>
      </w:r>
      <w:r w:rsidRPr="00DE0555">
        <w:rPr>
          <w:lang w:val="en-GB"/>
        </w:rPr>
        <w:t>fr</w:t>
      </w:r>
      <w:r w:rsidRPr="00DE0555">
        <w:rPr>
          <w:rStyle w:val="HideTWBExt"/>
          <w:lang w:val="en-GB"/>
        </w:rPr>
        <w:t>&lt;/Original&gt;</w:t>
      </w:r>
    </w:p>
    <w:p w14:paraId="72C7703C" w14:textId="77777777" w:rsidR="00871F48" w:rsidRPr="00DE0555" w:rsidRDefault="00871F48" w:rsidP="00871F48">
      <w:pPr>
        <w:rPr>
          <w:lang w:val="en-GB"/>
        </w:rPr>
      </w:pPr>
      <w:r w:rsidRPr="00DE0555">
        <w:rPr>
          <w:rStyle w:val="HideTWBExt"/>
          <w:lang w:val="en-GB"/>
        </w:rPr>
        <w:t>&lt;/Amend&gt;</w:t>
      </w:r>
    </w:p>
    <w:p w14:paraId="5FF236C8" w14:textId="0E26E69D"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w:t>
      </w:r>
      <w:r w:rsidRPr="00DE0555">
        <w:rPr>
          <w:rStyle w:val="HideTWBExt"/>
          <w:b w:val="0"/>
          <w:lang w:val="en-GB"/>
        </w:rPr>
        <w:t>&lt;/NumAm&gt;</w:t>
      </w:r>
    </w:p>
    <w:p w14:paraId="6A2C76D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46D8DED1" w14:textId="77777777" w:rsidR="00871F48" w:rsidRPr="006022F4" w:rsidRDefault="00871F48" w:rsidP="00871F48">
      <w:pPr>
        <w:pStyle w:val="NormalBold"/>
      </w:pPr>
      <w:r w:rsidRPr="006022F4">
        <w:rPr>
          <w:rStyle w:val="HideTWBExt"/>
          <w:b w:val="0"/>
        </w:rPr>
        <w:lastRenderedPageBreak/>
        <w:t>&lt;/RepeatBlock-By&gt;</w:t>
      </w:r>
    </w:p>
    <w:p w14:paraId="08E8CC4C"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65F24750" w14:textId="77777777" w:rsidR="00871F48" w:rsidRPr="006022F4" w:rsidRDefault="00871F48" w:rsidP="00871F48">
      <w:pPr>
        <w:pStyle w:val="NormalBold"/>
      </w:pPr>
      <w:r w:rsidRPr="006022F4">
        <w:rPr>
          <w:rStyle w:val="HideTWBExt"/>
          <w:b w:val="0"/>
        </w:rPr>
        <w:t>&lt;Article&gt;</w:t>
      </w:r>
      <w:r w:rsidRPr="006022F4">
        <w:t>Motyw A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0A6395A1" w14:textId="77777777" w:rsidTr="00412327">
        <w:trPr>
          <w:trHeight w:hRule="exact" w:val="240"/>
          <w:jc w:val="center"/>
        </w:trPr>
        <w:tc>
          <w:tcPr>
            <w:tcW w:w="9752" w:type="dxa"/>
            <w:gridSpan w:val="2"/>
            <w:tcBorders>
              <w:top w:val="nil"/>
              <w:left w:val="nil"/>
              <w:bottom w:val="nil"/>
              <w:right w:val="nil"/>
            </w:tcBorders>
          </w:tcPr>
          <w:p w14:paraId="1AA6C1C0" w14:textId="77777777" w:rsidR="00871F48" w:rsidRPr="006022F4" w:rsidRDefault="00871F48" w:rsidP="00412327"/>
        </w:tc>
      </w:tr>
      <w:tr w:rsidR="00333922" w:rsidRPr="006022F4" w14:paraId="46E7F91C" w14:textId="77777777" w:rsidTr="00412327">
        <w:trPr>
          <w:trHeight w:val="240"/>
          <w:jc w:val="center"/>
        </w:trPr>
        <w:tc>
          <w:tcPr>
            <w:tcW w:w="4876" w:type="dxa"/>
            <w:tcBorders>
              <w:top w:val="nil"/>
              <w:left w:val="nil"/>
              <w:bottom w:val="nil"/>
              <w:right w:val="nil"/>
            </w:tcBorders>
          </w:tcPr>
          <w:p w14:paraId="297001C7"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901034A" w14:textId="77777777" w:rsidR="00871F48" w:rsidRPr="006022F4" w:rsidRDefault="00871F48" w:rsidP="00412327">
            <w:pPr>
              <w:pStyle w:val="AmColumnHeading"/>
            </w:pPr>
            <w:r w:rsidRPr="006022F4">
              <w:t>Poprawka</w:t>
            </w:r>
          </w:p>
        </w:tc>
      </w:tr>
      <w:tr w:rsidR="00333922" w:rsidRPr="006022F4" w14:paraId="0517D2AE" w14:textId="77777777" w:rsidTr="00412327">
        <w:trPr>
          <w:jc w:val="center"/>
        </w:trPr>
        <w:tc>
          <w:tcPr>
            <w:tcW w:w="4876" w:type="dxa"/>
            <w:tcBorders>
              <w:top w:val="nil"/>
              <w:left w:val="nil"/>
              <w:bottom w:val="nil"/>
              <w:right w:val="nil"/>
            </w:tcBorders>
          </w:tcPr>
          <w:p w14:paraId="4C4C8F19" w14:textId="77777777" w:rsidR="00871F48" w:rsidRPr="006022F4" w:rsidRDefault="00871F48" w:rsidP="00412327">
            <w:pPr>
              <w:pStyle w:val="Normal6a"/>
            </w:pPr>
          </w:p>
        </w:tc>
        <w:tc>
          <w:tcPr>
            <w:tcW w:w="4876" w:type="dxa"/>
            <w:tcBorders>
              <w:top w:val="nil"/>
              <w:left w:val="nil"/>
              <w:bottom w:val="nil"/>
              <w:right w:val="nil"/>
            </w:tcBorders>
          </w:tcPr>
          <w:p w14:paraId="301A8973" w14:textId="77777777" w:rsidR="00871F48" w:rsidRPr="006022F4" w:rsidRDefault="00871F48" w:rsidP="00412327">
            <w:pPr>
              <w:pStyle w:val="Normal6a"/>
            </w:pPr>
            <w:r w:rsidRPr="006022F4">
              <w:rPr>
                <w:b/>
                <w:i/>
              </w:rPr>
              <w:t>Aa.</w:t>
            </w:r>
            <w:r w:rsidRPr="006022F4">
              <w:tab/>
            </w:r>
            <w:r w:rsidRPr="006022F4">
              <w:rPr>
                <w:b/>
                <w:i/>
              </w:rPr>
              <w:t>mając na uwadze, że art. 318 TFUE nakłada na Komisję obowiązek przedkładania Parlamentowi Europejskiemu i Radzie co roku sprawozdania finansowego za poprzedni rok budżetowy dotyczącego wykonania budżetu oraz sprawozdania z oceny finansów Unii opartego na osiągniętych wynikach; mając na uwadze ponadto, że na mocy art. 322 TFUE należy stosować przepisy finansowe w celu oceny wykonania budżetu oraz przedstawiania i kontroli rozliczeń; mając na uwadze, że stosowanie odpowiednich, wiarygodnych i przejrzystych wskaźników osiągnięcia wyników oraz do celów kontroli może usprawnić ocenę wykonania budżetu i coroczne porównania przeprowadzane przez Parlament Europejski i Radę;</w:t>
            </w:r>
          </w:p>
        </w:tc>
      </w:tr>
    </w:tbl>
    <w:p w14:paraId="7DF9FEC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AB00084" w14:textId="77777777" w:rsidR="00871F48" w:rsidRPr="00DE0555" w:rsidRDefault="00871F48" w:rsidP="00871F48">
      <w:pPr>
        <w:rPr>
          <w:lang w:val="en-GB"/>
        </w:rPr>
      </w:pPr>
      <w:r w:rsidRPr="00DE0555">
        <w:rPr>
          <w:rStyle w:val="HideTWBExt"/>
          <w:lang w:val="en-GB"/>
        </w:rPr>
        <w:t>&lt;/Amend&gt;</w:t>
      </w:r>
    </w:p>
    <w:p w14:paraId="546E7916" w14:textId="45B9E136"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w:t>
      </w:r>
      <w:r w:rsidRPr="00DE0555">
        <w:rPr>
          <w:rStyle w:val="HideTWBExt"/>
          <w:b w:val="0"/>
          <w:lang w:val="en-GB"/>
        </w:rPr>
        <w:t>&lt;/NumAm&gt;</w:t>
      </w:r>
    </w:p>
    <w:p w14:paraId="2D28149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75AB99C8" w14:textId="77777777" w:rsidR="00871F48" w:rsidRPr="00DE0555" w:rsidRDefault="00871F48" w:rsidP="00871F48">
      <w:pPr>
        <w:pStyle w:val="NormalBold"/>
        <w:rPr>
          <w:lang w:val="en-GB"/>
        </w:rPr>
      </w:pPr>
      <w:r w:rsidRPr="00DE0555">
        <w:rPr>
          <w:rStyle w:val="HideTWBExt"/>
          <w:b w:val="0"/>
          <w:lang w:val="en-GB"/>
        </w:rPr>
        <w:t>&lt;/RepeatBlock-By&gt;</w:t>
      </w:r>
    </w:p>
    <w:p w14:paraId="53378A30"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4BD2915"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B</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45C5ABE" w14:textId="77777777" w:rsidTr="00412327">
        <w:trPr>
          <w:trHeight w:hRule="exact" w:val="240"/>
          <w:jc w:val="center"/>
        </w:trPr>
        <w:tc>
          <w:tcPr>
            <w:tcW w:w="9752" w:type="dxa"/>
            <w:gridSpan w:val="2"/>
            <w:tcBorders>
              <w:top w:val="nil"/>
              <w:left w:val="nil"/>
              <w:bottom w:val="nil"/>
              <w:right w:val="nil"/>
            </w:tcBorders>
          </w:tcPr>
          <w:p w14:paraId="37DDD5B5" w14:textId="77777777" w:rsidR="00871F48" w:rsidRPr="00DE0555" w:rsidRDefault="00871F48" w:rsidP="00412327">
            <w:pPr>
              <w:rPr>
                <w:lang w:val="en-GB"/>
              </w:rPr>
            </w:pPr>
          </w:p>
        </w:tc>
      </w:tr>
      <w:tr w:rsidR="00333922" w:rsidRPr="006022F4" w14:paraId="74A2610C" w14:textId="77777777" w:rsidTr="00412327">
        <w:trPr>
          <w:trHeight w:val="240"/>
          <w:jc w:val="center"/>
        </w:trPr>
        <w:tc>
          <w:tcPr>
            <w:tcW w:w="4876" w:type="dxa"/>
            <w:tcBorders>
              <w:top w:val="nil"/>
              <w:left w:val="nil"/>
              <w:bottom w:val="nil"/>
              <w:right w:val="nil"/>
            </w:tcBorders>
          </w:tcPr>
          <w:p w14:paraId="76120AA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D2EBA00" w14:textId="77777777" w:rsidR="00871F48" w:rsidRPr="006022F4" w:rsidRDefault="00871F48" w:rsidP="00412327">
            <w:pPr>
              <w:pStyle w:val="AmColumnHeading"/>
            </w:pPr>
            <w:r w:rsidRPr="006022F4">
              <w:t>Poprawka</w:t>
            </w:r>
          </w:p>
        </w:tc>
      </w:tr>
      <w:tr w:rsidR="00333922" w:rsidRPr="006022F4" w14:paraId="1CE6F158" w14:textId="77777777" w:rsidTr="00412327">
        <w:trPr>
          <w:jc w:val="center"/>
        </w:trPr>
        <w:tc>
          <w:tcPr>
            <w:tcW w:w="4876" w:type="dxa"/>
            <w:tcBorders>
              <w:top w:val="nil"/>
              <w:left w:val="nil"/>
              <w:bottom w:val="nil"/>
              <w:right w:val="nil"/>
            </w:tcBorders>
          </w:tcPr>
          <w:p w14:paraId="1471FB67" w14:textId="77777777" w:rsidR="00871F48" w:rsidRPr="006022F4" w:rsidRDefault="00871F48" w:rsidP="00412327">
            <w:pPr>
              <w:pStyle w:val="Normal6a"/>
            </w:pPr>
            <w:r w:rsidRPr="006022F4">
              <w:t>B.</w:t>
            </w:r>
            <w:r w:rsidRPr="006022F4">
              <w:tab/>
              <w:t xml:space="preserve">mając na uwadze, że zgodnie z rozporządzeniem finansowym należy ustanowić związek między ustalonymi celami a wskaźnikami wykonania, wynikami i zasadami oszczędności, efektywności i skuteczności; mając na uwadze, że postępy w osiąganiu celów należy monitorować za pomocą odpowiednich, akceptowanych, wiarygodnych, prostych, solidnych i popartych powszechnie uznanymi </w:t>
            </w:r>
            <w:r w:rsidRPr="006022F4">
              <w:lastRenderedPageBreak/>
              <w:t>dowodami naukowymi wskaźników efektywności; mając na uwadze, że w stosownych przypadkach należy określić skuteczną, przejrzystą i kompleksową metodykę;</w:t>
            </w:r>
          </w:p>
        </w:tc>
        <w:tc>
          <w:tcPr>
            <w:tcW w:w="4876" w:type="dxa"/>
            <w:tcBorders>
              <w:top w:val="nil"/>
              <w:left w:val="nil"/>
              <w:bottom w:val="nil"/>
              <w:right w:val="nil"/>
            </w:tcBorders>
          </w:tcPr>
          <w:p w14:paraId="73C66393" w14:textId="77777777" w:rsidR="00871F48" w:rsidRPr="006022F4" w:rsidRDefault="00871F48" w:rsidP="00412327">
            <w:pPr>
              <w:pStyle w:val="Normal6a"/>
            </w:pPr>
            <w:r w:rsidRPr="006022F4">
              <w:lastRenderedPageBreak/>
              <w:t>B.</w:t>
            </w:r>
            <w:r w:rsidRPr="006022F4">
              <w:tab/>
              <w:t xml:space="preserve">mając na uwadze, że zgodnie z rozporządzeniem finansowym należy ustanowić związek między ustalonymi celami a wskaźnikami wykonania, wynikami i zasadami oszczędności, efektywności i skuteczności; mając na uwadze, że </w:t>
            </w:r>
            <w:r w:rsidRPr="006022F4">
              <w:rPr>
                <w:b/>
                <w:i/>
              </w:rPr>
              <w:t xml:space="preserve">przekształcone rozporządzenie finansowe z 2024 r. umocniło podstawę prawną ram dotyczących wyników i potwierdziło, że postępy w realizacji celów powinny być monitorowane za pomocą </w:t>
            </w:r>
            <w:r w:rsidRPr="006022F4">
              <w:rPr>
                <w:b/>
                <w:i/>
              </w:rPr>
              <w:lastRenderedPageBreak/>
              <w:t>wskaźników wyników spełniających kryteria RACER (</w:t>
            </w:r>
            <w:r w:rsidRPr="006022F4">
              <w:t>odpowiednich, akceptowanych, wiarygodnych, prostych, solidnych</w:t>
            </w:r>
            <w:r w:rsidRPr="006022F4">
              <w:rPr>
                <w:b/>
                <w:i/>
              </w:rPr>
              <w:t>)</w:t>
            </w:r>
            <w:r w:rsidRPr="006022F4">
              <w:t xml:space="preserve"> i popartych powszechnie uznanymi dowodami naukowymi wskaźników efektywności </w:t>
            </w:r>
            <w:r w:rsidRPr="006022F4">
              <w:rPr>
                <w:b/>
                <w:i/>
              </w:rPr>
              <w:t>oraz, w stosownych przypadkach, w podziale na płeć i możliwych do agregacji</w:t>
            </w:r>
            <w:r w:rsidRPr="006022F4">
              <w:t>; mając na uwadze, że w stosownych przypadkach należy określić skuteczną, przejrzystą i kompleksową metodykę;</w:t>
            </w:r>
          </w:p>
        </w:tc>
      </w:tr>
    </w:tbl>
    <w:p w14:paraId="62C58905"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F266CAB" w14:textId="77777777" w:rsidR="00871F48" w:rsidRPr="00DE0555" w:rsidRDefault="00871F48" w:rsidP="00871F48">
      <w:pPr>
        <w:rPr>
          <w:lang w:val="en-GB"/>
        </w:rPr>
      </w:pPr>
      <w:r w:rsidRPr="00DE0555">
        <w:rPr>
          <w:rStyle w:val="HideTWBExt"/>
          <w:lang w:val="en-GB"/>
        </w:rPr>
        <w:t>&lt;/Amend&gt;</w:t>
      </w:r>
    </w:p>
    <w:p w14:paraId="410E789B" w14:textId="662714D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w:t>
      </w:r>
      <w:r w:rsidRPr="00DE0555">
        <w:rPr>
          <w:rStyle w:val="HideTWBExt"/>
          <w:b w:val="0"/>
          <w:lang w:val="en-GB"/>
        </w:rPr>
        <w:t>&lt;/NumAm&gt;</w:t>
      </w:r>
    </w:p>
    <w:p w14:paraId="6335AD4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1D451D8A"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7F8AF911" w14:textId="77777777" w:rsidR="00871F48" w:rsidRPr="00DE0555" w:rsidRDefault="00871F48" w:rsidP="00871F48">
      <w:pPr>
        <w:pStyle w:val="NormalBold"/>
        <w:rPr>
          <w:lang w:val="en-GB"/>
        </w:rPr>
      </w:pPr>
      <w:r w:rsidRPr="00DE0555">
        <w:rPr>
          <w:rStyle w:val="HideTWBExt"/>
          <w:b w:val="0"/>
          <w:lang w:val="en-GB"/>
        </w:rPr>
        <w:t>&lt;/RepeatBlock-By&gt;</w:t>
      </w:r>
    </w:p>
    <w:p w14:paraId="1181FB6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295C255"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B</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42B642A" w14:textId="77777777" w:rsidTr="00412327">
        <w:trPr>
          <w:trHeight w:hRule="exact" w:val="240"/>
          <w:jc w:val="center"/>
        </w:trPr>
        <w:tc>
          <w:tcPr>
            <w:tcW w:w="9752" w:type="dxa"/>
            <w:gridSpan w:val="2"/>
            <w:tcBorders>
              <w:top w:val="nil"/>
              <w:left w:val="nil"/>
              <w:bottom w:val="nil"/>
              <w:right w:val="nil"/>
            </w:tcBorders>
          </w:tcPr>
          <w:p w14:paraId="064D07A8" w14:textId="77777777" w:rsidR="00871F48" w:rsidRPr="00DE0555" w:rsidRDefault="00871F48" w:rsidP="00412327">
            <w:pPr>
              <w:rPr>
                <w:lang w:val="en-GB"/>
              </w:rPr>
            </w:pPr>
          </w:p>
        </w:tc>
      </w:tr>
      <w:tr w:rsidR="00333922" w:rsidRPr="006022F4" w14:paraId="57F33144" w14:textId="77777777" w:rsidTr="00412327">
        <w:trPr>
          <w:trHeight w:val="240"/>
          <w:jc w:val="center"/>
        </w:trPr>
        <w:tc>
          <w:tcPr>
            <w:tcW w:w="4876" w:type="dxa"/>
            <w:tcBorders>
              <w:top w:val="nil"/>
              <w:left w:val="nil"/>
              <w:bottom w:val="nil"/>
              <w:right w:val="nil"/>
            </w:tcBorders>
          </w:tcPr>
          <w:p w14:paraId="1FAE789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35466AA" w14:textId="77777777" w:rsidR="00871F48" w:rsidRPr="006022F4" w:rsidRDefault="00871F48" w:rsidP="00412327">
            <w:pPr>
              <w:pStyle w:val="AmColumnHeading"/>
            </w:pPr>
            <w:r w:rsidRPr="006022F4">
              <w:t>Poprawka</w:t>
            </w:r>
          </w:p>
        </w:tc>
      </w:tr>
      <w:tr w:rsidR="00333922" w:rsidRPr="006022F4" w14:paraId="0375111B" w14:textId="77777777" w:rsidTr="00412327">
        <w:trPr>
          <w:jc w:val="center"/>
        </w:trPr>
        <w:tc>
          <w:tcPr>
            <w:tcW w:w="4876" w:type="dxa"/>
            <w:tcBorders>
              <w:top w:val="nil"/>
              <w:left w:val="nil"/>
              <w:bottom w:val="nil"/>
              <w:right w:val="nil"/>
            </w:tcBorders>
          </w:tcPr>
          <w:p w14:paraId="27B5EFAC" w14:textId="77777777" w:rsidR="00871F48" w:rsidRPr="006022F4" w:rsidRDefault="00871F48" w:rsidP="00412327">
            <w:pPr>
              <w:pStyle w:val="Normal6a"/>
            </w:pPr>
            <w:r w:rsidRPr="006022F4">
              <w:t>B.</w:t>
            </w:r>
            <w:r w:rsidRPr="006022F4">
              <w:tab/>
              <w:t>mając na uwadze, że zgodnie z rozporządzeniem finansowym należy ustanowić związek między ustalonymi celami a wskaźnikami wykonania, wynikami i zasadami oszczędności, efektywności i skuteczności; mając na uwadze, że postępy w osiąganiu celów należy monitorować za pomocą odpowiednich, akceptowanych, wiarygodnych, prostych, solidnych i popartych powszechnie uznanymi dowodami naukowymi wskaźników efektywności; mając na uwadze, że w stosownych przypadkach należy określić skuteczną, przejrzystą i kompleksową metodykę;</w:t>
            </w:r>
          </w:p>
        </w:tc>
        <w:tc>
          <w:tcPr>
            <w:tcW w:w="4876" w:type="dxa"/>
            <w:tcBorders>
              <w:top w:val="nil"/>
              <w:left w:val="nil"/>
              <w:bottom w:val="nil"/>
              <w:right w:val="nil"/>
            </w:tcBorders>
          </w:tcPr>
          <w:p w14:paraId="09B86E88" w14:textId="77777777" w:rsidR="00871F48" w:rsidRPr="006022F4" w:rsidRDefault="00871F48" w:rsidP="00412327">
            <w:pPr>
              <w:pStyle w:val="Normal6a"/>
            </w:pPr>
            <w:r w:rsidRPr="006022F4">
              <w:t>B.</w:t>
            </w:r>
            <w:r w:rsidRPr="006022F4">
              <w:tab/>
              <w:t>mając na uwadze, że zgodnie z rozporządzeniem finansowym należy ustanowić związek między ustalonymi celami a wskaźnikami wykonania, wynikami i zasadami oszczędności, efektywności i skuteczności; mając na uwadze, że postępy w osiąganiu celów należy monitorować za pomocą odpowiednich, akceptowanych, wiarygodnych, prostych, solidnych i popartych powszechnie uznanymi dowodami naukowymi wskaźników efektywności</w:t>
            </w:r>
            <w:r w:rsidRPr="006022F4">
              <w:rPr>
                <w:b/>
                <w:i/>
              </w:rPr>
              <w:t>, mają jasne definicje i są udostępniane w otwartym formacie nadającym się do odczytu maszynowego</w:t>
            </w:r>
            <w:r w:rsidRPr="006022F4">
              <w:t>; mając na uwadze, że w stosownych przypadkach należy określić skuteczną, przejrzystą i kompleksową metodykę;</w:t>
            </w:r>
          </w:p>
        </w:tc>
      </w:tr>
    </w:tbl>
    <w:p w14:paraId="3D1DE70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F35473F" w14:textId="77777777" w:rsidR="00871F48" w:rsidRPr="00DE0555" w:rsidRDefault="00871F48" w:rsidP="00871F48">
      <w:pPr>
        <w:rPr>
          <w:lang w:val="en-GB"/>
        </w:rPr>
      </w:pPr>
      <w:r w:rsidRPr="00DE0555">
        <w:rPr>
          <w:rStyle w:val="HideTWBExt"/>
          <w:lang w:val="en-GB"/>
        </w:rPr>
        <w:t>&lt;/Amend&gt;</w:t>
      </w:r>
    </w:p>
    <w:p w14:paraId="3212696E" w14:textId="1934C497" w:rsidR="00871F48" w:rsidRPr="00DE0555" w:rsidRDefault="00871F48" w:rsidP="00871F48">
      <w:pPr>
        <w:pStyle w:val="AmNumberTabs"/>
        <w:rPr>
          <w:lang w:val="en-GB"/>
        </w:rPr>
      </w:pPr>
      <w:r w:rsidRPr="00DE0555">
        <w:rPr>
          <w:rStyle w:val="HideTWBExt"/>
          <w:b w:val="0"/>
          <w:lang w:val="en-GB"/>
        </w:rPr>
        <w:lastRenderedPageBreak/>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w:t>
      </w:r>
      <w:r w:rsidRPr="00DE0555">
        <w:rPr>
          <w:rStyle w:val="HideTWBExt"/>
          <w:b w:val="0"/>
          <w:lang w:val="en-GB"/>
        </w:rPr>
        <w:t>&lt;/NumAm&gt;</w:t>
      </w:r>
    </w:p>
    <w:p w14:paraId="07635F9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0A576B18" w14:textId="77777777" w:rsidR="00871F48" w:rsidRPr="006022F4" w:rsidRDefault="00871F48" w:rsidP="00871F48">
      <w:pPr>
        <w:pStyle w:val="NormalBold"/>
      </w:pPr>
      <w:r w:rsidRPr="006022F4">
        <w:rPr>
          <w:rStyle w:val="HideTWBExt"/>
          <w:b w:val="0"/>
        </w:rPr>
        <w:t>&lt;/RepeatBlock-By&gt;</w:t>
      </w:r>
    </w:p>
    <w:p w14:paraId="56B42A85"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58D01000" w14:textId="77777777" w:rsidR="00871F48" w:rsidRPr="006022F4" w:rsidRDefault="00871F48" w:rsidP="00871F48">
      <w:pPr>
        <w:pStyle w:val="NormalBold"/>
      </w:pPr>
      <w:r w:rsidRPr="006022F4">
        <w:rPr>
          <w:rStyle w:val="HideTWBExt"/>
          <w:b w:val="0"/>
        </w:rPr>
        <w:t>&lt;Article&gt;</w:t>
      </w:r>
      <w:r w:rsidRPr="006022F4">
        <w:t>Motyw B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1DF851C1" w14:textId="77777777" w:rsidTr="00412327">
        <w:trPr>
          <w:trHeight w:hRule="exact" w:val="240"/>
          <w:jc w:val="center"/>
        </w:trPr>
        <w:tc>
          <w:tcPr>
            <w:tcW w:w="9752" w:type="dxa"/>
            <w:gridSpan w:val="2"/>
            <w:tcBorders>
              <w:top w:val="nil"/>
              <w:left w:val="nil"/>
              <w:bottom w:val="nil"/>
              <w:right w:val="nil"/>
            </w:tcBorders>
          </w:tcPr>
          <w:p w14:paraId="4102A81E" w14:textId="77777777" w:rsidR="00871F48" w:rsidRPr="006022F4" w:rsidRDefault="00871F48" w:rsidP="00412327"/>
        </w:tc>
      </w:tr>
      <w:tr w:rsidR="00333922" w:rsidRPr="006022F4" w14:paraId="7BC31EBC" w14:textId="77777777" w:rsidTr="00412327">
        <w:trPr>
          <w:trHeight w:val="240"/>
          <w:jc w:val="center"/>
        </w:trPr>
        <w:tc>
          <w:tcPr>
            <w:tcW w:w="4876" w:type="dxa"/>
            <w:tcBorders>
              <w:top w:val="nil"/>
              <w:left w:val="nil"/>
              <w:bottom w:val="nil"/>
              <w:right w:val="nil"/>
            </w:tcBorders>
          </w:tcPr>
          <w:p w14:paraId="5A651E3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4445022" w14:textId="77777777" w:rsidR="00871F48" w:rsidRPr="006022F4" w:rsidRDefault="00871F48" w:rsidP="00412327">
            <w:pPr>
              <w:pStyle w:val="AmColumnHeading"/>
            </w:pPr>
            <w:r w:rsidRPr="006022F4">
              <w:t>Poprawka</w:t>
            </w:r>
          </w:p>
        </w:tc>
      </w:tr>
      <w:tr w:rsidR="00333922" w:rsidRPr="006022F4" w14:paraId="1DABCBAF" w14:textId="77777777" w:rsidTr="00412327">
        <w:trPr>
          <w:jc w:val="center"/>
        </w:trPr>
        <w:tc>
          <w:tcPr>
            <w:tcW w:w="4876" w:type="dxa"/>
            <w:tcBorders>
              <w:top w:val="nil"/>
              <w:left w:val="nil"/>
              <w:bottom w:val="nil"/>
              <w:right w:val="nil"/>
            </w:tcBorders>
          </w:tcPr>
          <w:p w14:paraId="077F1234" w14:textId="77777777" w:rsidR="00871F48" w:rsidRPr="006022F4" w:rsidRDefault="00871F48" w:rsidP="00412327">
            <w:pPr>
              <w:pStyle w:val="Normal6a"/>
            </w:pPr>
          </w:p>
        </w:tc>
        <w:tc>
          <w:tcPr>
            <w:tcW w:w="4876" w:type="dxa"/>
            <w:tcBorders>
              <w:top w:val="nil"/>
              <w:left w:val="nil"/>
              <w:bottom w:val="nil"/>
              <w:right w:val="nil"/>
            </w:tcBorders>
          </w:tcPr>
          <w:p w14:paraId="30EA0AC4" w14:textId="77777777" w:rsidR="00871F48" w:rsidRPr="006022F4" w:rsidRDefault="00871F48" w:rsidP="00412327">
            <w:pPr>
              <w:pStyle w:val="Normal6a"/>
            </w:pPr>
            <w:r w:rsidRPr="006022F4">
              <w:rPr>
                <w:b/>
                <w:i/>
              </w:rPr>
              <w:t>Ba.</w:t>
            </w:r>
            <w:r w:rsidRPr="006022F4">
              <w:tab/>
            </w:r>
            <w:r w:rsidRPr="006022F4">
              <w:rPr>
                <w:b/>
                <w:i/>
              </w:rPr>
              <w:t>mając na uwadze, że wniosek Komisji dotyczący rozporządzenia Parlamentu Europejskiego i Rady ustanawiającego ramy śledzenia wydatków budżetowych i wykonania budżetu oraz inne przepisy horyzontalne dotyczące programów i działań Unii ustanawia jednolite ramy budżetowania celowego; mając na uwadze, że we wniosku zdefiniowano „wskaźnik produktu” jako ilościowy wskaźnik wykonania, który pozwala monitorować to, co jest bezpośrednio produkowane lub wspierane w wyniku wdrożenia działania, oraz „wskaźnik rezultatu” jako ilościowy wskaźnik wykonania, który pozwala monitorować bezpośrednie skutki wspieranych działań;</w:t>
            </w:r>
          </w:p>
        </w:tc>
      </w:tr>
    </w:tbl>
    <w:p w14:paraId="62B1C12E"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84CDBEC" w14:textId="77777777" w:rsidR="00871F48" w:rsidRPr="00DE0555" w:rsidRDefault="00871F48" w:rsidP="00871F48">
      <w:pPr>
        <w:rPr>
          <w:lang w:val="en-GB"/>
        </w:rPr>
      </w:pPr>
      <w:r w:rsidRPr="00DE0555">
        <w:rPr>
          <w:rStyle w:val="HideTWBExt"/>
          <w:lang w:val="en-GB"/>
        </w:rPr>
        <w:t>&lt;/Amend&gt;</w:t>
      </w:r>
    </w:p>
    <w:p w14:paraId="7BDC5EE5" w14:textId="302CFAB1"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w:t>
      </w:r>
      <w:r w:rsidRPr="00DE0555">
        <w:rPr>
          <w:rStyle w:val="HideTWBExt"/>
          <w:b w:val="0"/>
          <w:lang w:val="en-GB"/>
        </w:rPr>
        <w:t>&lt;/NumAm&gt;</w:t>
      </w:r>
    </w:p>
    <w:p w14:paraId="503160C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115A167F" w14:textId="77777777" w:rsidR="00871F48" w:rsidRPr="006022F4" w:rsidRDefault="00871F48" w:rsidP="00871F48">
      <w:pPr>
        <w:pStyle w:val="NormalBold"/>
      </w:pPr>
      <w:r w:rsidRPr="006022F4">
        <w:rPr>
          <w:rStyle w:val="HideTWBExt"/>
          <w:b w:val="0"/>
        </w:rPr>
        <w:t>&lt;/RepeatBlock-By&gt;</w:t>
      </w:r>
    </w:p>
    <w:p w14:paraId="481DD111"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3AEA453B" w14:textId="77777777" w:rsidR="00871F48" w:rsidRPr="006022F4" w:rsidRDefault="00871F48" w:rsidP="00871F48">
      <w:pPr>
        <w:pStyle w:val="NormalBold"/>
      </w:pPr>
      <w:r w:rsidRPr="006022F4">
        <w:rPr>
          <w:rStyle w:val="HideTWBExt"/>
          <w:b w:val="0"/>
        </w:rPr>
        <w:t>&lt;Article&gt;</w:t>
      </w:r>
      <w:r w:rsidRPr="006022F4">
        <w:t>Motyw C</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58799322" w14:textId="77777777" w:rsidTr="00412327">
        <w:trPr>
          <w:trHeight w:hRule="exact" w:val="240"/>
          <w:jc w:val="center"/>
        </w:trPr>
        <w:tc>
          <w:tcPr>
            <w:tcW w:w="9752" w:type="dxa"/>
            <w:gridSpan w:val="2"/>
            <w:tcBorders>
              <w:top w:val="nil"/>
              <w:left w:val="nil"/>
              <w:bottom w:val="nil"/>
              <w:right w:val="nil"/>
            </w:tcBorders>
          </w:tcPr>
          <w:p w14:paraId="486EA9EC" w14:textId="77777777" w:rsidR="00871F48" w:rsidRPr="006022F4" w:rsidRDefault="00871F48" w:rsidP="00412327"/>
        </w:tc>
      </w:tr>
      <w:tr w:rsidR="00333922" w:rsidRPr="006022F4" w14:paraId="6479A8EC" w14:textId="77777777" w:rsidTr="00412327">
        <w:trPr>
          <w:trHeight w:val="240"/>
          <w:jc w:val="center"/>
        </w:trPr>
        <w:tc>
          <w:tcPr>
            <w:tcW w:w="4876" w:type="dxa"/>
            <w:tcBorders>
              <w:top w:val="nil"/>
              <w:left w:val="nil"/>
              <w:bottom w:val="nil"/>
              <w:right w:val="nil"/>
            </w:tcBorders>
          </w:tcPr>
          <w:p w14:paraId="4B0E555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FEDE511" w14:textId="77777777" w:rsidR="00871F48" w:rsidRPr="006022F4" w:rsidRDefault="00871F48" w:rsidP="00412327">
            <w:pPr>
              <w:pStyle w:val="AmColumnHeading"/>
            </w:pPr>
            <w:r w:rsidRPr="006022F4">
              <w:t>Poprawka</w:t>
            </w:r>
          </w:p>
        </w:tc>
      </w:tr>
      <w:tr w:rsidR="00333922" w:rsidRPr="006022F4" w14:paraId="63A002EB" w14:textId="77777777" w:rsidTr="00412327">
        <w:trPr>
          <w:jc w:val="center"/>
        </w:trPr>
        <w:tc>
          <w:tcPr>
            <w:tcW w:w="4876" w:type="dxa"/>
            <w:tcBorders>
              <w:top w:val="nil"/>
              <w:left w:val="nil"/>
              <w:bottom w:val="nil"/>
              <w:right w:val="nil"/>
            </w:tcBorders>
          </w:tcPr>
          <w:p w14:paraId="2A52475E" w14:textId="77777777" w:rsidR="00871F48" w:rsidRPr="006022F4" w:rsidRDefault="00871F48" w:rsidP="00412327">
            <w:pPr>
              <w:pStyle w:val="Normal6a"/>
            </w:pPr>
            <w:r w:rsidRPr="006022F4">
              <w:t>C.</w:t>
            </w:r>
            <w:r w:rsidRPr="006022F4">
              <w:tab/>
              <w:t>mając na uwadze, że zapewnienie trwałego dobrobytu i konkurencyjności UE stanowi część priorytetów politycznych Komisji na lata 2024–2029;</w:t>
            </w:r>
          </w:p>
        </w:tc>
        <w:tc>
          <w:tcPr>
            <w:tcW w:w="4876" w:type="dxa"/>
            <w:tcBorders>
              <w:top w:val="nil"/>
              <w:left w:val="nil"/>
              <w:bottom w:val="nil"/>
              <w:right w:val="nil"/>
            </w:tcBorders>
          </w:tcPr>
          <w:p w14:paraId="3188AEA0" w14:textId="77777777" w:rsidR="00871F48" w:rsidRPr="006022F4" w:rsidRDefault="00871F48" w:rsidP="00412327">
            <w:pPr>
              <w:pStyle w:val="Normal6a"/>
            </w:pPr>
            <w:r w:rsidRPr="006022F4">
              <w:t>C.</w:t>
            </w:r>
            <w:r w:rsidRPr="006022F4">
              <w:tab/>
              <w:t xml:space="preserve">mając na uwadze, że zapewnienie trwałego dobrobytu i konkurencyjności UE stanowi </w:t>
            </w:r>
            <w:r w:rsidRPr="006022F4">
              <w:rPr>
                <w:b/>
                <w:i/>
              </w:rPr>
              <w:t>kluczową</w:t>
            </w:r>
            <w:r w:rsidRPr="006022F4">
              <w:t xml:space="preserve"> część priorytetów politycznych Komisji na lata 2024–2029; </w:t>
            </w:r>
            <w:r w:rsidRPr="006022F4">
              <w:rPr>
                <w:b/>
                <w:i/>
              </w:rPr>
              <w:t xml:space="preserve">mając na uwadze, że aby skutecznie zrealizować te cele, konieczne będzie przyciągnięcie i mobilizacja inwestycji prywatnych, do czego niezbędne będzie ukończenie tworzenia unii bankowej oraz </w:t>
            </w:r>
            <w:r w:rsidRPr="006022F4">
              <w:rPr>
                <w:b/>
                <w:i/>
              </w:rPr>
              <w:lastRenderedPageBreak/>
              <w:t>rozwój unii oszczędności i inwestycji;</w:t>
            </w:r>
          </w:p>
        </w:tc>
      </w:tr>
    </w:tbl>
    <w:p w14:paraId="0C9CE690"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A45D915" w14:textId="77777777" w:rsidR="00871F48" w:rsidRPr="00DE0555" w:rsidRDefault="00871F48" w:rsidP="00871F48">
      <w:pPr>
        <w:rPr>
          <w:lang w:val="en-GB"/>
        </w:rPr>
      </w:pPr>
      <w:r w:rsidRPr="00DE0555">
        <w:rPr>
          <w:rStyle w:val="HideTWBExt"/>
          <w:lang w:val="en-GB"/>
        </w:rPr>
        <w:t>&lt;/Amend&gt;</w:t>
      </w:r>
    </w:p>
    <w:p w14:paraId="6338C913" w14:textId="5B3546C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w:t>
      </w:r>
      <w:r w:rsidRPr="00DE0555">
        <w:rPr>
          <w:rStyle w:val="HideTWBExt"/>
          <w:b w:val="0"/>
          <w:lang w:val="en-GB"/>
        </w:rPr>
        <w:t>&lt;/NumAm&gt;</w:t>
      </w:r>
    </w:p>
    <w:p w14:paraId="1486C216"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10D073DA" w14:textId="77777777" w:rsidR="00871F48" w:rsidRPr="006022F4" w:rsidRDefault="00871F48" w:rsidP="00871F48">
      <w:pPr>
        <w:pStyle w:val="NormalBold"/>
      </w:pPr>
      <w:r w:rsidRPr="006022F4">
        <w:rPr>
          <w:rStyle w:val="HideTWBExt"/>
          <w:b w:val="0"/>
        </w:rPr>
        <w:t>&lt;/RepeatBlock-By&gt;</w:t>
      </w:r>
    </w:p>
    <w:p w14:paraId="27F92BF8"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1D187E4C" w14:textId="77777777" w:rsidR="00871F48" w:rsidRPr="006022F4" w:rsidRDefault="00871F48" w:rsidP="00871F48">
      <w:pPr>
        <w:pStyle w:val="NormalBold"/>
      </w:pPr>
      <w:r w:rsidRPr="006022F4">
        <w:rPr>
          <w:rStyle w:val="HideTWBExt"/>
          <w:b w:val="0"/>
        </w:rPr>
        <w:t>&lt;Article&gt;</w:t>
      </w:r>
      <w:r w:rsidRPr="006022F4">
        <w:t>Motyw C</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7547A8FD" w14:textId="77777777" w:rsidTr="00412327">
        <w:trPr>
          <w:trHeight w:hRule="exact" w:val="240"/>
          <w:jc w:val="center"/>
        </w:trPr>
        <w:tc>
          <w:tcPr>
            <w:tcW w:w="9752" w:type="dxa"/>
            <w:gridSpan w:val="2"/>
            <w:tcBorders>
              <w:top w:val="nil"/>
              <w:left w:val="nil"/>
              <w:bottom w:val="nil"/>
              <w:right w:val="nil"/>
            </w:tcBorders>
          </w:tcPr>
          <w:p w14:paraId="4FB1DBBC" w14:textId="77777777" w:rsidR="00871F48" w:rsidRPr="006022F4" w:rsidRDefault="00871F48" w:rsidP="00412327"/>
        </w:tc>
      </w:tr>
      <w:tr w:rsidR="00333922" w:rsidRPr="006022F4" w14:paraId="06F162E4" w14:textId="77777777" w:rsidTr="00412327">
        <w:trPr>
          <w:trHeight w:val="240"/>
          <w:jc w:val="center"/>
        </w:trPr>
        <w:tc>
          <w:tcPr>
            <w:tcW w:w="4876" w:type="dxa"/>
            <w:tcBorders>
              <w:top w:val="nil"/>
              <w:left w:val="nil"/>
              <w:bottom w:val="nil"/>
              <w:right w:val="nil"/>
            </w:tcBorders>
          </w:tcPr>
          <w:p w14:paraId="592AEF1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F241974" w14:textId="77777777" w:rsidR="00871F48" w:rsidRPr="006022F4" w:rsidRDefault="00871F48" w:rsidP="00412327">
            <w:pPr>
              <w:pStyle w:val="AmColumnHeading"/>
            </w:pPr>
            <w:r w:rsidRPr="006022F4">
              <w:t>Poprawka</w:t>
            </w:r>
          </w:p>
        </w:tc>
      </w:tr>
      <w:tr w:rsidR="00333922" w:rsidRPr="006022F4" w14:paraId="1747C8F7" w14:textId="77777777" w:rsidTr="00412327">
        <w:trPr>
          <w:jc w:val="center"/>
        </w:trPr>
        <w:tc>
          <w:tcPr>
            <w:tcW w:w="4876" w:type="dxa"/>
            <w:tcBorders>
              <w:top w:val="nil"/>
              <w:left w:val="nil"/>
              <w:bottom w:val="nil"/>
              <w:right w:val="nil"/>
            </w:tcBorders>
          </w:tcPr>
          <w:p w14:paraId="756B7FF2" w14:textId="77777777" w:rsidR="00871F48" w:rsidRPr="006022F4" w:rsidRDefault="00871F48" w:rsidP="00412327">
            <w:pPr>
              <w:pStyle w:val="Normal6a"/>
            </w:pPr>
            <w:r w:rsidRPr="006022F4">
              <w:t>C.</w:t>
            </w:r>
            <w:r w:rsidRPr="006022F4">
              <w:tab/>
              <w:t xml:space="preserve">mając na uwadze, że zapewnienie trwałego dobrobytu i konkurencyjności UE </w:t>
            </w:r>
            <w:r w:rsidRPr="006022F4">
              <w:rPr>
                <w:b/>
                <w:i/>
              </w:rPr>
              <w:t>stanowi</w:t>
            </w:r>
            <w:r w:rsidRPr="006022F4">
              <w:t xml:space="preserve"> część priorytetów politycznych Komisji na lata 2024–2029;</w:t>
            </w:r>
          </w:p>
        </w:tc>
        <w:tc>
          <w:tcPr>
            <w:tcW w:w="4876" w:type="dxa"/>
            <w:tcBorders>
              <w:top w:val="nil"/>
              <w:left w:val="nil"/>
              <w:bottom w:val="nil"/>
              <w:right w:val="nil"/>
            </w:tcBorders>
          </w:tcPr>
          <w:p w14:paraId="38184CD1" w14:textId="77777777" w:rsidR="00871F48" w:rsidRPr="006022F4" w:rsidRDefault="00871F48" w:rsidP="00412327">
            <w:pPr>
              <w:pStyle w:val="Normal6a"/>
            </w:pPr>
            <w:r w:rsidRPr="006022F4">
              <w:t>C.</w:t>
            </w:r>
            <w:r w:rsidRPr="006022F4">
              <w:tab/>
              <w:t xml:space="preserve">mając na uwadze, że zapewnienie trwałego dobrobytu i konkurencyjności UE </w:t>
            </w:r>
            <w:r w:rsidRPr="006022F4">
              <w:rPr>
                <w:b/>
                <w:i/>
              </w:rPr>
              <w:t>propagowanie sprawiedliwości społecznej i wzmocnienie spójności regionalnej stanowią</w:t>
            </w:r>
            <w:r w:rsidRPr="006022F4">
              <w:t xml:space="preserve"> część priorytetów politycznych Komisji na lata 2024–2029;</w:t>
            </w:r>
          </w:p>
        </w:tc>
      </w:tr>
    </w:tbl>
    <w:p w14:paraId="37F579CE"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F4EB803" w14:textId="77777777" w:rsidR="00871F48" w:rsidRPr="00DE0555" w:rsidRDefault="00871F48" w:rsidP="00871F48">
      <w:pPr>
        <w:rPr>
          <w:lang w:val="en-GB"/>
        </w:rPr>
      </w:pPr>
      <w:r w:rsidRPr="00DE0555">
        <w:rPr>
          <w:rStyle w:val="HideTWBExt"/>
          <w:lang w:val="en-GB"/>
        </w:rPr>
        <w:t>&lt;/Amend&gt;</w:t>
      </w:r>
    </w:p>
    <w:p w14:paraId="0A4A9007" w14:textId="72643AB0"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w:t>
      </w:r>
      <w:r w:rsidRPr="00DE0555">
        <w:rPr>
          <w:rStyle w:val="HideTWBExt"/>
          <w:b w:val="0"/>
          <w:lang w:val="en-GB"/>
        </w:rPr>
        <w:t>&lt;/NumAm&gt;</w:t>
      </w:r>
    </w:p>
    <w:p w14:paraId="69842080"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0CDFC50A" w14:textId="77777777" w:rsidR="00871F48" w:rsidRPr="006022F4" w:rsidRDefault="00871F48" w:rsidP="00871F48">
      <w:pPr>
        <w:pStyle w:val="NormalBold"/>
      </w:pPr>
      <w:r w:rsidRPr="006022F4">
        <w:rPr>
          <w:rStyle w:val="HideTWBExt"/>
          <w:b w:val="0"/>
        </w:rPr>
        <w:t>&lt;/RepeatBlock-By&gt;</w:t>
      </w:r>
    </w:p>
    <w:p w14:paraId="7F96D1BE"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57F9604E" w14:textId="77777777" w:rsidR="00871F48" w:rsidRPr="006022F4" w:rsidRDefault="00871F48" w:rsidP="00871F48">
      <w:pPr>
        <w:pStyle w:val="NormalBold"/>
      </w:pPr>
      <w:r w:rsidRPr="006022F4">
        <w:rPr>
          <w:rStyle w:val="HideTWBExt"/>
          <w:b w:val="0"/>
        </w:rPr>
        <w:t>&lt;Article&gt;</w:t>
      </w:r>
      <w:r w:rsidRPr="006022F4">
        <w:t>Motyw D</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8A9F50C" w14:textId="77777777" w:rsidTr="00412327">
        <w:trPr>
          <w:trHeight w:hRule="exact" w:val="240"/>
          <w:jc w:val="center"/>
        </w:trPr>
        <w:tc>
          <w:tcPr>
            <w:tcW w:w="9752" w:type="dxa"/>
            <w:gridSpan w:val="2"/>
            <w:tcBorders>
              <w:top w:val="nil"/>
              <w:left w:val="nil"/>
              <w:bottom w:val="nil"/>
              <w:right w:val="nil"/>
            </w:tcBorders>
          </w:tcPr>
          <w:p w14:paraId="14F07AF6" w14:textId="77777777" w:rsidR="00871F48" w:rsidRPr="006022F4" w:rsidRDefault="00871F48" w:rsidP="00412327"/>
        </w:tc>
      </w:tr>
      <w:tr w:rsidR="00333922" w:rsidRPr="006022F4" w14:paraId="542F8B17" w14:textId="77777777" w:rsidTr="00412327">
        <w:trPr>
          <w:trHeight w:val="240"/>
          <w:jc w:val="center"/>
        </w:trPr>
        <w:tc>
          <w:tcPr>
            <w:tcW w:w="4876" w:type="dxa"/>
            <w:tcBorders>
              <w:top w:val="nil"/>
              <w:left w:val="nil"/>
              <w:bottom w:val="nil"/>
              <w:right w:val="nil"/>
            </w:tcBorders>
          </w:tcPr>
          <w:p w14:paraId="5B2ACAB7"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3AFA3E7" w14:textId="77777777" w:rsidR="00871F48" w:rsidRPr="006022F4" w:rsidRDefault="00871F48" w:rsidP="00412327">
            <w:pPr>
              <w:pStyle w:val="AmColumnHeading"/>
            </w:pPr>
            <w:r w:rsidRPr="006022F4">
              <w:t>Poprawka</w:t>
            </w:r>
          </w:p>
        </w:tc>
      </w:tr>
      <w:tr w:rsidR="00333922" w:rsidRPr="006022F4" w14:paraId="3BA414DF" w14:textId="77777777" w:rsidTr="00412327">
        <w:trPr>
          <w:jc w:val="center"/>
        </w:trPr>
        <w:tc>
          <w:tcPr>
            <w:tcW w:w="4876" w:type="dxa"/>
            <w:tcBorders>
              <w:top w:val="nil"/>
              <w:left w:val="nil"/>
              <w:bottom w:val="nil"/>
              <w:right w:val="nil"/>
            </w:tcBorders>
          </w:tcPr>
          <w:p w14:paraId="3EF7D7B5" w14:textId="77777777" w:rsidR="00871F48" w:rsidRPr="006022F4" w:rsidRDefault="00871F48" w:rsidP="00412327">
            <w:pPr>
              <w:pStyle w:val="Normal6a"/>
            </w:pPr>
            <w:r w:rsidRPr="006022F4">
              <w:t>D.</w:t>
            </w:r>
            <w:r w:rsidRPr="006022F4">
              <w:tab/>
              <w:t>mając na uwadze, że w raporcie Draghiego ostrzegano, iż słabnąca konkurencyjność UE, pogarszana przez coraz bardziej niestabilną sytuację geopolityczną, w połączeniu z serią kryzysów, z jakimi borykała się Unia w ostatnich latach, stanowi zagrożenie dla jej istnienia; mając na uwadze, że w raporcie oszacowano, iż UE musi uruchomić dodatkowe inwestycje publiczne i prywatne odpowiadające 4,4-4,7 % unijnego PKB, czyli około 750–800 mld EUR rocznie w latach 2025–2030, aby zlikwidować lukę inwestycyjną;</w:t>
            </w:r>
          </w:p>
        </w:tc>
        <w:tc>
          <w:tcPr>
            <w:tcW w:w="4876" w:type="dxa"/>
            <w:tcBorders>
              <w:top w:val="nil"/>
              <w:left w:val="nil"/>
              <w:bottom w:val="nil"/>
              <w:right w:val="nil"/>
            </w:tcBorders>
          </w:tcPr>
          <w:p w14:paraId="451B193D" w14:textId="77777777" w:rsidR="00871F48" w:rsidRPr="006022F4" w:rsidRDefault="00871F48" w:rsidP="00412327">
            <w:pPr>
              <w:pStyle w:val="Normal6a"/>
            </w:pPr>
            <w:r w:rsidRPr="006022F4">
              <w:t>D.</w:t>
            </w:r>
            <w:r w:rsidRPr="006022F4">
              <w:tab/>
              <w:t xml:space="preserve">mając na uwadze, że w raporcie Draghiego ostrzegano, iż słabnąca konkurencyjność UE, pogarszana przez coraz bardziej niestabilną sytuację geopolityczną, w połączeniu z serią kryzysów, z jakimi borykała się Unia w ostatnich latach, stanowi zagrożenie dla jej istnienia; </w:t>
            </w:r>
            <w:r w:rsidRPr="006022F4">
              <w:rPr>
                <w:b/>
                <w:i/>
              </w:rPr>
              <w:t xml:space="preserve">mając na uwadze, że w sprawozdaniu stwierdza się, iż jedynym sposobem sprostania temu wyzwaniu jest wzrost gospodarczy i zwiększenie wydajności przy jednoczesnym zachowaniu naszych wartości, takich jak sprawiedliwość i włączenie społeczne; </w:t>
            </w:r>
            <w:r w:rsidRPr="006022F4">
              <w:t xml:space="preserve">mając na uwadze, że w raporcie oszacowano, iż UE musi uruchomić </w:t>
            </w:r>
            <w:r w:rsidRPr="006022F4">
              <w:lastRenderedPageBreak/>
              <w:t xml:space="preserve">dodatkowe inwestycje publiczne i prywatne odpowiadające 4,4-4,7 % unijnego PKB, czyli około 750–800 mld EUR rocznie w latach 2025–2030, aby zlikwidować lukę inwestycyjną; </w:t>
            </w:r>
            <w:r w:rsidRPr="006022F4">
              <w:rPr>
                <w:b/>
                <w:i/>
              </w:rPr>
              <w:t>mając na uwadze, że te znaczące inwestycje należałoby ukierunkować przede wszystkim na podwójną transformację ekologiczną i cyfrową, zapewniającą zrównoważony rozwój społeczny i środowiskowy;</w:t>
            </w:r>
          </w:p>
        </w:tc>
      </w:tr>
    </w:tbl>
    <w:p w14:paraId="20C19571"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D8ECF24" w14:textId="77777777" w:rsidR="00871F48" w:rsidRPr="00DE0555" w:rsidRDefault="00871F48" w:rsidP="00871F48">
      <w:pPr>
        <w:rPr>
          <w:lang w:val="en-GB"/>
        </w:rPr>
      </w:pPr>
      <w:r w:rsidRPr="00DE0555">
        <w:rPr>
          <w:rStyle w:val="HideTWBExt"/>
          <w:lang w:val="en-GB"/>
        </w:rPr>
        <w:t>&lt;/Amend&gt;</w:t>
      </w:r>
    </w:p>
    <w:p w14:paraId="16EE7E24" w14:textId="63F5F9E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10</w:t>
      </w:r>
      <w:r w:rsidRPr="00DE0555">
        <w:rPr>
          <w:rStyle w:val="HideTWBExt"/>
          <w:b w:val="0"/>
          <w:lang w:val="en-GB"/>
        </w:rPr>
        <w:t>&lt;/NumAm&gt;</w:t>
      </w:r>
    </w:p>
    <w:p w14:paraId="5669F80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3A5D134A" w14:textId="77777777" w:rsidR="00871F48" w:rsidRPr="006022F4" w:rsidRDefault="00871F48" w:rsidP="00871F48">
      <w:pPr>
        <w:pStyle w:val="NormalBold"/>
      </w:pPr>
      <w:r w:rsidRPr="006022F4">
        <w:rPr>
          <w:rStyle w:val="HideTWBExt"/>
          <w:b w:val="0"/>
        </w:rPr>
        <w:t>&lt;/RepeatBlock-By&gt;</w:t>
      </w:r>
    </w:p>
    <w:p w14:paraId="1FB9C332"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34820951" w14:textId="77777777" w:rsidR="00871F48" w:rsidRPr="006022F4" w:rsidRDefault="00871F48" w:rsidP="00871F48">
      <w:pPr>
        <w:pStyle w:val="NormalBold"/>
      </w:pPr>
      <w:r w:rsidRPr="006022F4">
        <w:rPr>
          <w:rStyle w:val="HideTWBExt"/>
          <w:b w:val="0"/>
        </w:rPr>
        <w:t>&lt;Article&gt;</w:t>
      </w:r>
      <w:r w:rsidRPr="006022F4">
        <w:t>Motyw D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172422A9" w14:textId="77777777" w:rsidTr="00412327">
        <w:trPr>
          <w:trHeight w:hRule="exact" w:val="240"/>
          <w:jc w:val="center"/>
        </w:trPr>
        <w:tc>
          <w:tcPr>
            <w:tcW w:w="9752" w:type="dxa"/>
            <w:gridSpan w:val="2"/>
            <w:tcBorders>
              <w:top w:val="nil"/>
              <w:left w:val="nil"/>
              <w:bottom w:val="nil"/>
              <w:right w:val="nil"/>
            </w:tcBorders>
          </w:tcPr>
          <w:p w14:paraId="7BAC2C15" w14:textId="77777777" w:rsidR="00871F48" w:rsidRPr="006022F4" w:rsidRDefault="00871F48" w:rsidP="00412327"/>
        </w:tc>
      </w:tr>
      <w:tr w:rsidR="00333922" w:rsidRPr="006022F4" w14:paraId="63B392C5" w14:textId="77777777" w:rsidTr="00412327">
        <w:trPr>
          <w:trHeight w:val="240"/>
          <w:jc w:val="center"/>
        </w:trPr>
        <w:tc>
          <w:tcPr>
            <w:tcW w:w="4876" w:type="dxa"/>
            <w:tcBorders>
              <w:top w:val="nil"/>
              <w:left w:val="nil"/>
              <w:bottom w:val="nil"/>
              <w:right w:val="nil"/>
            </w:tcBorders>
          </w:tcPr>
          <w:p w14:paraId="605258C7"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224AAA6" w14:textId="77777777" w:rsidR="00871F48" w:rsidRPr="006022F4" w:rsidRDefault="00871F48" w:rsidP="00412327">
            <w:pPr>
              <w:pStyle w:val="AmColumnHeading"/>
            </w:pPr>
            <w:r w:rsidRPr="006022F4">
              <w:t>Poprawka</w:t>
            </w:r>
          </w:p>
        </w:tc>
      </w:tr>
      <w:tr w:rsidR="00333922" w:rsidRPr="006022F4" w14:paraId="74312DA1" w14:textId="77777777" w:rsidTr="00412327">
        <w:trPr>
          <w:jc w:val="center"/>
        </w:trPr>
        <w:tc>
          <w:tcPr>
            <w:tcW w:w="4876" w:type="dxa"/>
            <w:tcBorders>
              <w:top w:val="nil"/>
              <w:left w:val="nil"/>
              <w:bottom w:val="nil"/>
              <w:right w:val="nil"/>
            </w:tcBorders>
          </w:tcPr>
          <w:p w14:paraId="7B12820E" w14:textId="77777777" w:rsidR="00871F48" w:rsidRPr="006022F4" w:rsidRDefault="00871F48" w:rsidP="00412327">
            <w:pPr>
              <w:pStyle w:val="Normal6a"/>
            </w:pPr>
          </w:p>
        </w:tc>
        <w:tc>
          <w:tcPr>
            <w:tcW w:w="4876" w:type="dxa"/>
            <w:tcBorders>
              <w:top w:val="nil"/>
              <w:left w:val="nil"/>
              <w:bottom w:val="nil"/>
              <w:right w:val="nil"/>
            </w:tcBorders>
          </w:tcPr>
          <w:p w14:paraId="101441E8" w14:textId="77777777" w:rsidR="00871F48" w:rsidRPr="006022F4" w:rsidRDefault="00871F48" w:rsidP="00412327">
            <w:pPr>
              <w:pStyle w:val="Normal6a"/>
            </w:pPr>
            <w:r w:rsidRPr="006022F4">
              <w:rPr>
                <w:b/>
                <w:i/>
              </w:rPr>
              <w:t>Da.</w:t>
            </w:r>
            <w:r w:rsidRPr="006022F4">
              <w:tab/>
            </w:r>
            <w:r w:rsidRPr="006022F4">
              <w:rPr>
                <w:b/>
                <w:i/>
              </w:rPr>
              <w:t>mając na uwadze, że w sprawozdaniu Draghiego wykazano, iż wysokie ceny energii w Europie, które są obecnie 2–3 razy wyższe niż w Stanach Zjednoczonych lub Chinach, osłabiają konkurencyjność Unii; mając na uwadze, że obecny unijny system handlu emisjami (ETS), pomimo swojego ekologicznego celu, w znacznym stopniu przyczynił się do zmienności cen i sztucznego wzrostu kosztów wytwarzania energii elektrycznej; mając na uwadze, że model cen krańcowych na rynku energii elektrycznej UE pozwala na ustalanie ostatecznej ceny rynkowej w oparciu o najdroższe źródło energii – zazwyczaj energię wytwarzaną z węgla lub gazu – co powoduje strukturalne zawyżanie cen tańszych i odnawialnych źródeł energii elektrycznej;</w:t>
            </w:r>
          </w:p>
        </w:tc>
      </w:tr>
    </w:tbl>
    <w:p w14:paraId="1DB07D37"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6C0670C" w14:textId="77777777" w:rsidR="00871F48" w:rsidRPr="00DE0555" w:rsidRDefault="00871F48" w:rsidP="00871F48">
      <w:pPr>
        <w:rPr>
          <w:lang w:val="en-GB"/>
        </w:rPr>
      </w:pPr>
      <w:r w:rsidRPr="00DE0555">
        <w:rPr>
          <w:rStyle w:val="HideTWBExt"/>
          <w:lang w:val="en-GB"/>
        </w:rPr>
        <w:t>&lt;/Amend&gt;</w:t>
      </w:r>
    </w:p>
    <w:p w14:paraId="47B6E89F" w14:textId="745538DB" w:rsidR="00871F48" w:rsidRPr="00DE0555" w:rsidRDefault="00871F48" w:rsidP="00871F48">
      <w:pPr>
        <w:pStyle w:val="AmNumberTabs"/>
        <w:rPr>
          <w:lang w:val="en-GB"/>
        </w:rPr>
      </w:pPr>
      <w:r w:rsidRPr="00DE0555">
        <w:rPr>
          <w:rStyle w:val="HideTWBExt"/>
          <w:b w:val="0"/>
          <w:lang w:val="en-GB"/>
        </w:rPr>
        <w:lastRenderedPageBreak/>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11</w:t>
      </w:r>
      <w:r w:rsidRPr="00DE0555">
        <w:rPr>
          <w:rStyle w:val="HideTWBExt"/>
          <w:b w:val="0"/>
          <w:lang w:val="en-GB"/>
        </w:rPr>
        <w:t>&lt;/NumAm&gt;</w:t>
      </w:r>
    </w:p>
    <w:p w14:paraId="4F06E68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6C7209C" w14:textId="77777777" w:rsidR="00871F48" w:rsidRPr="00DE0555" w:rsidRDefault="00871F48" w:rsidP="00871F48">
      <w:pPr>
        <w:pStyle w:val="NormalBold"/>
        <w:rPr>
          <w:lang w:val="en-GB"/>
        </w:rPr>
      </w:pPr>
      <w:r w:rsidRPr="00DE0555">
        <w:rPr>
          <w:rStyle w:val="HideTWBExt"/>
          <w:b w:val="0"/>
          <w:lang w:val="en-GB"/>
        </w:rPr>
        <w:t>&lt;/RepeatBlock-By&gt;</w:t>
      </w:r>
    </w:p>
    <w:p w14:paraId="303AF0C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0335EDA"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D b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38BE461" w14:textId="77777777" w:rsidTr="00412327">
        <w:trPr>
          <w:trHeight w:hRule="exact" w:val="240"/>
          <w:jc w:val="center"/>
        </w:trPr>
        <w:tc>
          <w:tcPr>
            <w:tcW w:w="9752" w:type="dxa"/>
            <w:gridSpan w:val="2"/>
            <w:tcBorders>
              <w:top w:val="nil"/>
              <w:left w:val="nil"/>
              <w:bottom w:val="nil"/>
              <w:right w:val="nil"/>
            </w:tcBorders>
          </w:tcPr>
          <w:p w14:paraId="2DCAAE42" w14:textId="77777777" w:rsidR="00871F48" w:rsidRPr="00DE0555" w:rsidRDefault="00871F48" w:rsidP="00412327">
            <w:pPr>
              <w:rPr>
                <w:lang w:val="en-GB"/>
              </w:rPr>
            </w:pPr>
          </w:p>
        </w:tc>
      </w:tr>
      <w:tr w:rsidR="00333922" w:rsidRPr="006022F4" w14:paraId="683EBCE9" w14:textId="77777777" w:rsidTr="00412327">
        <w:trPr>
          <w:trHeight w:val="240"/>
          <w:jc w:val="center"/>
        </w:trPr>
        <w:tc>
          <w:tcPr>
            <w:tcW w:w="4876" w:type="dxa"/>
            <w:tcBorders>
              <w:top w:val="nil"/>
              <w:left w:val="nil"/>
              <w:bottom w:val="nil"/>
              <w:right w:val="nil"/>
            </w:tcBorders>
          </w:tcPr>
          <w:p w14:paraId="38C5453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2FE1380" w14:textId="77777777" w:rsidR="00871F48" w:rsidRPr="006022F4" w:rsidRDefault="00871F48" w:rsidP="00412327">
            <w:pPr>
              <w:pStyle w:val="AmColumnHeading"/>
            </w:pPr>
            <w:r w:rsidRPr="006022F4">
              <w:t>Poprawka</w:t>
            </w:r>
          </w:p>
        </w:tc>
      </w:tr>
      <w:tr w:rsidR="00333922" w:rsidRPr="006022F4" w14:paraId="3AEC8023" w14:textId="77777777" w:rsidTr="00412327">
        <w:trPr>
          <w:jc w:val="center"/>
        </w:trPr>
        <w:tc>
          <w:tcPr>
            <w:tcW w:w="4876" w:type="dxa"/>
            <w:tcBorders>
              <w:top w:val="nil"/>
              <w:left w:val="nil"/>
              <w:bottom w:val="nil"/>
              <w:right w:val="nil"/>
            </w:tcBorders>
          </w:tcPr>
          <w:p w14:paraId="49E22551" w14:textId="77777777" w:rsidR="00871F48" w:rsidRPr="006022F4" w:rsidRDefault="00871F48" w:rsidP="00412327">
            <w:pPr>
              <w:pStyle w:val="Normal6a"/>
            </w:pPr>
          </w:p>
        </w:tc>
        <w:tc>
          <w:tcPr>
            <w:tcW w:w="4876" w:type="dxa"/>
            <w:tcBorders>
              <w:top w:val="nil"/>
              <w:left w:val="nil"/>
              <w:bottom w:val="nil"/>
              <w:right w:val="nil"/>
            </w:tcBorders>
          </w:tcPr>
          <w:p w14:paraId="03BE69C6" w14:textId="77777777" w:rsidR="00871F48" w:rsidRPr="006022F4" w:rsidRDefault="00871F48" w:rsidP="00412327">
            <w:pPr>
              <w:pStyle w:val="Normal6a"/>
            </w:pPr>
            <w:r w:rsidRPr="006022F4">
              <w:rPr>
                <w:b/>
                <w:i/>
              </w:rPr>
              <w:t>Db.</w:t>
            </w:r>
            <w:r w:rsidRPr="006022F4">
              <w:tab/>
            </w:r>
            <w:r w:rsidRPr="006022F4">
              <w:rPr>
                <w:b/>
                <w:i/>
              </w:rPr>
              <w:t>mając na uwadze, że w sprawozdaniu Draghiego podkreślono, iż niewystarczające wzajemne połączenie międzysystemowe i rozdrobniona infrastruktura krajowa pozostają głównymi przeszkodami na drodze do osiągnięcia zintegrowanego i odpornego europejskiego rynku energii, uniemożliwiając tym samym funkcjonowanie rynku wewnętrznego jako prawdziwego jednolitego rynku energii, ze szkodą dla europejskich konsumentów i przedsiębiorstw; mając na uwadze, że bardziej rozbudowane transgraniczne połączenia energetyczne – w tym sieci elektroenergetyczne, sieci gazowe i korytarze wodorowe – mają zasadnicze znaczenie dla obniżenia kosztów energii, poprawy bezpieczeństwa dostaw, umożliwienia pełnego wykorzystania energii odnawialnej oraz zapewnienia, że przejście Europy na czystą energię wzmocni, a nie osłabi jej konkurencyjność przemysłową;</w:t>
            </w:r>
          </w:p>
        </w:tc>
      </w:tr>
    </w:tbl>
    <w:p w14:paraId="1DFC82D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B33B6C2" w14:textId="77777777" w:rsidR="00871F48" w:rsidRPr="00DE0555" w:rsidRDefault="00871F48" w:rsidP="00871F48">
      <w:pPr>
        <w:rPr>
          <w:lang w:val="en-GB"/>
        </w:rPr>
      </w:pPr>
      <w:r w:rsidRPr="00DE0555">
        <w:rPr>
          <w:rStyle w:val="HideTWBExt"/>
          <w:lang w:val="en-GB"/>
        </w:rPr>
        <w:t>&lt;/Amend&gt;</w:t>
      </w:r>
    </w:p>
    <w:p w14:paraId="2D1F04B6" w14:textId="4DF113C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12</w:t>
      </w:r>
      <w:r w:rsidRPr="00DE0555">
        <w:rPr>
          <w:rStyle w:val="HideTWBExt"/>
          <w:b w:val="0"/>
          <w:lang w:val="en-GB"/>
        </w:rPr>
        <w:t>&lt;/NumAm&gt;</w:t>
      </w:r>
    </w:p>
    <w:p w14:paraId="1A048C3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3B84DCFF" w14:textId="77777777" w:rsidR="00871F48" w:rsidRPr="00DE0555" w:rsidRDefault="00871F48" w:rsidP="00871F48">
      <w:pPr>
        <w:pStyle w:val="NormalBold"/>
        <w:rPr>
          <w:lang w:val="en-GB"/>
        </w:rPr>
      </w:pPr>
      <w:r w:rsidRPr="00DE0555">
        <w:rPr>
          <w:rStyle w:val="HideTWBExt"/>
          <w:b w:val="0"/>
          <w:lang w:val="en-GB"/>
        </w:rPr>
        <w:t>&lt;/RepeatBlock-By&gt;</w:t>
      </w:r>
    </w:p>
    <w:p w14:paraId="731EFE7F"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7164281"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D c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4A4CF53" w14:textId="77777777" w:rsidTr="00412327">
        <w:trPr>
          <w:trHeight w:hRule="exact" w:val="240"/>
          <w:jc w:val="center"/>
        </w:trPr>
        <w:tc>
          <w:tcPr>
            <w:tcW w:w="9752" w:type="dxa"/>
            <w:gridSpan w:val="2"/>
            <w:tcBorders>
              <w:top w:val="nil"/>
              <w:left w:val="nil"/>
              <w:bottom w:val="nil"/>
              <w:right w:val="nil"/>
            </w:tcBorders>
          </w:tcPr>
          <w:p w14:paraId="7C0205C8" w14:textId="77777777" w:rsidR="00871F48" w:rsidRPr="00DE0555" w:rsidRDefault="00871F48" w:rsidP="00412327">
            <w:pPr>
              <w:rPr>
                <w:lang w:val="en-GB"/>
              </w:rPr>
            </w:pPr>
          </w:p>
        </w:tc>
      </w:tr>
      <w:tr w:rsidR="00333922" w:rsidRPr="006022F4" w14:paraId="7C32CBA4" w14:textId="77777777" w:rsidTr="00412327">
        <w:trPr>
          <w:trHeight w:val="240"/>
          <w:jc w:val="center"/>
        </w:trPr>
        <w:tc>
          <w:tcPr>
            <w:tcW w:w="4876" w:type="dxa"/>
            <w:tcBorders>
              <w:top w:val="nil"/>
              <w:left w:val="nil"/>
              <w:bottom w:val="nil"/>
              <w:right w:val="nil"/>
            </w:tcBorders>
          </w:tcPr>
          <w:p w14:paraId="71B2A526"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D76A8B3" w14:textId="77777777" w:rsidR="00871F48" w:rsidRPr="006022F4" w:rsidRDefault="00871F48" w:rsidP="00412327">
            <w:pPr>
              <w:pStyle w:val="AmColumnHeading"/>
            </w:pPr>
            <w:r w:rsidRPr="006022F4">
              <w:t>Poprawka</w:t>
            </w:r>
          </w:p>
        </w:tc>
      </w:tr>
      <w:tr w:rsidR="00333922" w:rsidRPr="006022F4" w14:paraId="345ABB57" w14:textId="77777777" w:rsidTr="00412327">
        <w:trPr>
          <w:jc w:val="center"/>
        </w:trPr>
        <w:tc>
          <w:tcPr>
            <w:tcW w:w="4876" w:type="dxa"/>
            <w:tcBorders>
              <w:top w:val="nil"/>
              <w:left w:val="nil"/>
              <w:bottom w:val="nil"/>
              <w:right w:val="nil"/>
            </w:tcBorders>
          </w:tcPr>
          <w:p w14:paraId="43BB5315" w14:textId="77777777" w:rsidR="00871F48" w:rsidRPr="006022F4" w:rsidRDefault="00871F48" w:rsidP="00412327">
            <w:pPr>
              <w:pStyle w:val="Normal6a"/>
            </w:pPr>
          </w:p>
        </w:tc>
        <w:tc>
          <w:tcPr>
            <w:tcW w:w="4876" w:type="dxa"/>
            <w:tcBorders>
              <w:top w:val="nil"/>
              <w:left w:val="nil"/>
              <w:bottom w:val="nil"/>
              <w:right w:val="nil"/>
            </w:tcBorders>
          </w:tcPr>
          <w:p w14:paraId="046F13E4" w14:textId="77777777" w:rsidR="00871F48" w:rsidRPr="006022F4" w:rsidRDefault="00871F48" w:rsidP="00412327">
            <w:pPr>
              <w:pStyle w:val="Normal6a"/>
            </w:pPr>
            <w:r w:rsidRPr="006022F4">
              <w:rPr>
                <w:b/>
                <w:i/>
              </w:rPr>
              <w:t>Dc.</w:t>
            </w:r>
            <w:r w:rsidRPr="006022F4">
              <w:tab/>
            </w:r>
            <w:r w:rsidRPr="006022F4">
              <w:rPr>
                <w:b/>
                <w:i/>
              </w:rPr>
              <w:t xml:space="preserve">mając na uwadze, że ukończenie i modernizacja europejskich korytarzy transportowych – w tym śródlądowych dróg wodnych, sieci kolejowych i </w:t>
            </w:r>
            <w:r w:rsidRPr="006022F4">
              <w:rPr>
                <w:b/>
                <w:i/>
              </w:rPr>
              <w:lastRenderedPageBreak/>
              <w:t>infrastruktury drogowej – ma zasadnicze znaczenie dla wzmocnienia konkurencyjności UE, usprawnienia łączności między Zachodem a Wschodem oraz zapewnienia płynnego dostępu produktów UE do nowych rynków, w tym do Azji; mając na uwadze, że w pełni funkcjonalne korytarze multimodalne skrócą czas tranzytu i zmniejszą ślad węglowy, obniżą koszty logistyczne, zwiększą przepływy handlowe i wzmocnią spójność gospodarczą między państwami członkowskimi; mając na uwadze, że inwestycje w te strategiczne korytarze są kluczowym elementem europejskiej strategii handlu światowego i odporności przemysłowej;</w:t>
            </w:r>
          </w:p>
        </w:tc>
      </w:tr>
    </w:tbl>
    <w:p w14:paraId="17D1C436"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56109A8" w14:textId="77777777" w:rsidR="00871F48" w:rsidRPr="00DE0555" w:rsidRDefault="00871F48" w:rsidP="00871F48">
      <w:pPr>
        <w:rPr>
          <w:lang w:val="en-GB"/>
        </w:rPr>
      </w:pPr>
      <w:r w:rsidRPr="00DE0555">
        <w:rPr>
          <w:rStyle w:val="HideTWBExt"/>
          <w:lang w:val="en-GB"/>
        </w:rPr>
        <w:t>&lt;/Amend&gt;</w:t>
      </w:r>
    </w:p>
    <w:p w14:paraId="73055859" w14:textId="47951586"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13</w:t>
      </w:r>
      <w:r w:rsidRPr="00DE0555">
        <w:rPr>
          <w:rStyle w:val="HideTWBExt"/>
          <w:b w:val="0"/>
          <w:lang w:val="en-GB"/>
        </w:rPr>
        <w:t>&lt;/NumAm&gt;</w:t>
      </w:r>
    </w:p>
    <w:p w14:paraId="2F1B32D0"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41791F5E" w14:textId="77777777" w:rsidR="00871F48" w:rsidRPr="00DE0555" w:rsidRDefault="00871F48" w:rsidP="00871F48">
      <w:pPr>
        <w:pStyle w:val="NormalBold"/>
        <w:rPr>
          <w:lang w:val="en-GB"/>
        </w:rPr>
      </w:pPr>
      <w:r w:rsidRPr="00DE0555">
        <w:rPr>
          <w:rStyle w:val="HideTWBExt"/>
          <w:b w:val="0"/>
          <w:lang w:val="en-GB"/>
        </w:rPr>
        <w:t>&lt;/RepeatBlock-By&gt;</w:t>
      </w:r>
    </w:p>
    <w:p w14:paraId="5EB52FC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7F64B2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D d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44269D3" w14:textId="77777777" w:rsidTr="00412327">
        <w:trPr>
          <w:trHeight w:hRule="exact" w:val="240"/>
          <w:jc w:val="center"/>
        </w:trPr>
        <w:tc>
          <w:tcPr>
            <w:tcW w:w="9752" w:type="dxa"/>
            <w:gridSpan w:val="2"/>
            <w:tcBorders>
              <w:top w:val="nil"/>
              <w:left w:val="nil"/>
              <w:bottom w:val="nil"/>
              <w:right w:val="nil"/>
            </w:tcBorders>
          </w:tcPr>
          <w:p w14:paraId="6EAD9538" w14:textId="77777777" w:rsidR="00871F48" w:rsidRPr="00DE0555" w:rsidRDefault="00871F48" w:rsidP="00412327">
            <w:pPr>
              <w:rPr>
                <w:lang w:val="en-GB"/>
              </w:rPr>
            </w:pPr>
          </w:p>
        </w:tc>
      </w:tr>
      <w:tr w:rsidR="00333922" w:rsidRPr="006022F4" w14:paraId="002DB635" w14:textId="77777777" w:rsidTr="00412327">
        <w:trPr>
          <w:trHeight w:val="240"/>
          <w:jc w:val="center"/>
        </w:trPr>
        <w:tc>
          <w:tcPr>
            <w:tcW w:w="4876" w:type="dxa"/>
            <w:tcBorders>
              <w:top w:val="nil"/>
              <w:left w:val="nil"/>
              <w:bottom w:val="nil"/>
              <w:right w:val="nil"/>
            </w:tcBorders>
          </w:tcPr>
          <w:p w14:paraId="52E28D75"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859981F" w14:textId="77777777" w:rsidR="00871F48" w:rsidRPr="006022F4" w:rsidRDefault="00871F48" w:rsidP="00412327">
            <w:pPr>
              <w:pStyle w:val="AmColumnHeading"/>
            </w:pPr>
            <w:r w:rsidRPr="006022F4">
              <w:t>Poprawka</w:t>
            </w:r>
          </w:p>
        </w:tc>
      </w:tr>
      <w:tr w:rsidR="00333922" w:rsidRPr="006022F4" w14:paraId="08F86B24" w14:textId="77777777" w:rsidTr="00412327">
        <w:trPr>
          <w:jc w:val="center"/>
        </w:trPr>
        <w:tc>
          <w:tcPr>
            <w:tcW w:w="4876" w:type="dxa"/>
            <w:tcBorders>
              <w:top w:val="nil"/>
              <w:left w:val="nil"/>
              <w:bottom w:val="nil"/>
              <w:right w:val="nil"/>
            </w:tcBorders>
          </w:tcPr>
          <w:p w14:paraId="74B3B3AB" w14:textId="77777777" w:rsidR="00871F48" w:rsidRPr="006022F4" w:rsidRDefault="00871F48" w:rsidP="00412327">
            <w:pPr>
              <w:pStyle w:val="Normal6a"/>
            </w:pPr>
          </w:p>
        </w:tc>
        <w:tc>
          <w:tcPr>
            <w:tcW w:w="4876" w:type="dxa"/>
            <w:tcBorders>
              <w:top w:val="nil"/>
              <w:left w:val="nil"/>
              <w:bottom w:val="nil"/>
              <w:right w:val="nil"/>
            </w:tcBorders>
          </w:tcPr>
          <w:p w14:paraId="2D008B9A" w14:textId="77777777" w:rsidR="00871F48" w:rsidRPr="006022F4" w:rsidRDefault="00871F48" w:rsidP="00412327">
            <w:pPr>
              <w:pStyle w:val="Normal6a"/>
            </w:pPr>
            <w:r w:rsidRPr="006022F4">
              <w:rPr>
                <w:b/>
                <w:i/>
              </w:rPr>
              <w:t>Dd.</w:t>
            </w:r>
            <w:r w:rsidRPr="006022F4">
              <w:tab/>
            </w:r>
            <w:r w:rsidRPr="006022F4">
              <w:rPr>
                <w:b/>
                <w:i/>
              </w:rPr>
              <w:t>mając na uwadze, że region Morza Czarnego odgrywa strategiczną rolę w usprawnianiu łączności między Unią Europejską a Bliskim Wschodem i Azją, stanowiąc kluczową bramę dla szlaków handlowych, dostaw energii i dostępu do surowców o znaczeniu krytycznym, w tym gazu ziemnego, metali rzadkich i innych niezbędnych zasobów; mając na uwadze, że wzmocnienie infrastruktury transportowej, energetycznej i cyfrowej w basenie Morza Czarnego ma zasadnicze znaczenie dla dywersyfikacji łańcuchów dostaw, zapewnienia bezpieczeństwa energetycznego oraz zwiększenia konkurencyjności przemysłowej i odporności UE;</w:t>
            </w:r>
          </w:p>
        </w:tc>
      </w:tr>
    </w:tbl>
    <w:p w14:paraId="3D32EF89"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61C4218" w14:textId="77777777" w:rsidR="00871F48" w:rsidRPr="00DE0555" w:rsidRDefault="00871F48" w:rsidP="00871F48">
      <w:pPr>
        <w:rPr>
          <w:lang w:val="en-GB"/>
        </w:rPr>
      </w:pPr>
      <w:r w:rsidRPr="00DE0555">
        <w:rPr>
          <w:rStyle w:val="HideTWBExt"/>
          <w:lang w:val="en-GB"/>
        </w:rPr>
        <w:t>&lt;/Amend&gt;</w:t>
      </w:r>
    </w:p>
    <w:p w14:paraId="0FDFE0A5" w14:textId="4AF67C1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14</w:t>
      </w:r>
      <w:r w:rsidRPr="00DE0555">
        <w:rPr>
          <w:rStyle w:val="HideTWBExt"/>
          <w:b w:val="0"/>
          <w:lang w:val="en-GB"/>
        </w:rPr>
        <w:t>&lt;/NumAm&gt;</w:t>
      </w:r>
    </w:p>
    <w:p w14:paraId="1AB9C148"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6338A87E" w14:textId="77777777" w:rsidR="00871F48" w:rsidRPr="00DE0555" w:rsidRDefault="00871F48" w:rsidP="00871F48">
      <w:pPr>
        <w:pStyle w:val="NormalBold"/>
        <w:rPr>
          <w:lang w:val="en-GB"/>
        </w:rPr>
      </w:pPr>
      <w:r w:rsidRPr="00DE0555">
        <w:rPr>
          <w:rStyle w:val="HideTWBExt"/>
          <w:b w:val="0"/>
          <w:lang w:val="en-GB"/>
        </w:rPr>
        <w:t>&lt;/RepeatBlock-By&gt;</w:t>
      </w:r>
    </w:p>
    <w:p w14:paraId="0FA4D29A"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13015D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D e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73D5E39" w14:textId="77777777" w:rsidTr="00412327">
        <w:trPr>
          <w:trHeight w:hRule="exact" w:val="240"/>
          <w:jc w:val="center"/>
        </w:trPr>
        <w:tc>
          <w:tcPr>
            <w:tcW w:w="9752" w:type="dxa"/>
            <w:gridSpan w:val="2"/>
            <w:tcBorders>
              <w:top w:val="nil"/>
              <w:left w:val="nil"/>
              <w:bottom w:val="nil"/>
              <w:right w:val="nil"/>
            </w:tcBorders>
          </w:tcPr>
          <w:p w14:paraId="6CC2C646" w14:textId="77777777" w:rsidR="00871F48" w:rsidRPr="00DE0555" w:rsidRDefault="00871F48" w:rsidP="00412327">
            <w:pPr>
              <w:rPr>
                <w:lang w:val="en-GB"/>
              </w:rPr>
            </w:pPr>
          </w:p>
        </w:tc>
      </w:tr>
      <w:tr w:rsidR="00333922" w:rsidRPr="006022F4" w14:paraId="76A0D177" w14:textId="77777777" w:rsidTr="00412327">
        <w:trPr>
          <w:trHeight w:val="240"/>
          <w:jc w:val="center"/>
        </w:trPr>
        <w:tc>
          <w:tcPr>
            <w:tcW w:w="4876" w:type="dxa"/>
            <w:tcBorders>
              <w:top w:val="nil"/>
              <w:left w:val="nil"/>
              <w:bottom w:val="nil"/>
              <w:right w:val="nil"/>
            </w:tcBorders>
          </w:tcPr>
          <w:p w14:paraId="58546EA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A269EA4" w14:textId="77777777" w:rsidR="00871F48" w:rsidRPr="006022F4" w:rsidRDefault="00871F48" w:rsidP="00412327">
            <w:pPr>
              <w:pStyle w:val="AmColumnHeading"/>
            </w:pPr>
            <w:r w:rsidRPr="006022F4">
              <w:t>Poprawka</w:t>
            </w:r>
          </w:p>
        </w:tc>
      </w:tr>
      <w:tr w:rsidR="00333922" w:rsidRPr="006022F4" w14:paraId="3BEDCF6B" w14:textId="77777777" w:rsidTr="00412327">
        <w:trPr>
          <w:jc w:val="center"/>
        </w:trPr>
        <w:tc>
          <w:tcPr>
            <w:tcW w:w="4876" w:type="dxa"/>
            <w:tcBorders>
              <w:top w:val="nil"/>
              <w:left w:val="nil"/>
              <w:bottom w:val="nil"/>
              <w:right w:val="nil"/>
            </w:tcBorders>
          </w:tcPr>
          <w:p w14:paraId="1290C4E9" w14:textId="77777777" w:rsidR="00871F48" w:rsidRPr="006022F4" w:rsidRDefault="00871F48" w:rsidP="00412327">
            <w:pPr>
              <w:pStyle w:val="Normal6a"/>
            </w:pPr>
          </w:p>
        </w:tc>
        <w:tc>
          <w:tcPr>
            <w:tcW w:w="4876" w:type="dxa"/>
            <w:tcBorders>
              <w:top w:val="nil"/>
              <w:left w:val="nil"/>
              <w:bottom w:val="nil"/>
              <w:right w:val="nil"/>
            </w:tcBorders>
          </w:tcPr>
          <w:p w14:paraId="56DEC9BA" w14:textId="77777777" w:rsidR="00871F48" w:rsidRPr="006022F4" w:rsidRDefault="00871F48" w:rsidP="00412327">
            <w:pPr>
              <w:pStyle w:val="Normal6a"/>
            </w:pPr>
            <w:r w:rsidRPr="006022F4">
              <w:rPr>
                <w:b/>
                <w:i/>
              </w:rPr>
              <w:t>De.</w:t>
            </w:r>
            <w:r w:rsidRPr="006022F4">
              <w:tab/>
            </w:r>
            <w:r w:rsidRPr="006022F4">
              <w:rPr>
                <w:b/>
                <w:i/>
              </w:rPr>
              <w:t>mając na uwadze, że Korytarz Środkowy, łączący Europę z Azją Środkową i Bliskim Wschodem przez region Kaukazu Południowego i Morza Kaspijskiego, stanowi strategiczną trasę handlową, która zwiększa konkurencyjność UE poprzez skrócenie czasu tranzytu, obniżenie kosztów logistycznych, dywersyfikację łańcuchów dostaw i wzmocnienie odporności przemysłowej; mając na uwadze, że ukierunkowane inwestycje w infrastrukturę kolejową, drogową i portową, a także w kable energetyczne i kable do przesyłu danych wzdłuż tego korytarza mają zasadnicze znaczenie dla bezpiecznych, wydajnych i zrównoważonych przepływów handlowych;</w:t>
            </w:r>
          </w:p>
        </w:tc>
      </w:tr>
    </w:tbl>
    <w:p w14:paraId="2D3B167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ED9777F" w14:textId="77777777" w:rsidR="00871F48" w:rsidRPr="00DE0555" w:rsidRDefault="00871F48" w:rsidP="00871F48">
      <w:pPr>
        <w:rPr>
          <w:lang w:val="en-GB"/>
        </w:rPr>
      </w:pPr>
      <w:r w:rsidRPr="00DE0555">
        <w:rPr>
          <w:rStyle w:val="HideTWBExt"/>
          <w:lang w:val="en-GB"/>
        </w:rPr>
        <w:t>&lt;/Amend&gt;</w:t>
      </w:r>
    </w:p>
    <w:p w14:paraId="77DB9E22" w14:textId="3FB56516"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15</w:t>
      </w:r>
      <w:r w:rsidRPr="00DE0555">
        <w:rPr>
          <w:rStyle w:val="HideTWBExt"/>
          <w:b w:val="0"/>
          <w:lang w:val="en-GB"/>
        </w:rPr>
        <w:t>&lt;/NumAm&gt;</w:t>
      </w:r>
    </w:p>
    <w:p w14:paraId="3F4E74E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3FE71017" w14:textId="77777777" w:rsidR="00871F48" w:rsidRPr="00DE0555" w:rsidRDefault="00871F48" w:rsidP="00871F48">
      <w:pPr>
        <w:pStyle w:val="NormalBold"/>
        <w:rPr>
          <w:lang w:val="en-GB"/>
        </w:rPr>
      </w:pPr>
      <w:r w:rsidRPr="00DE0555">
        <w:rPr>
          <w:rStyle w:val="HideTWBExt"/>
          <w:b w:val="0"/>
          <w:lang w:val="en-GB"/>
        </w:rPr>
        <w:t>&lt;/RepeatBlock-By&gt;</w:t>
      </w:r>
    </w:p>
    <w:p w14:paraId="1E612437"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FB70E00"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E</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2355E46" w14:textId="77777777" w:rsidTr="00412327">
        <w:trPr>
          <w:trHeight w:hRule="exact" w:val="240"/>
          <w:jc w:val="center"/>
        </w:trPr>
        <w:tc>
          <w:tcPr>
            <w:tcW w:w="9752" w:type="dxa"/>
            <w:gridSpan w:val="2"/>
            <w:tcBorders>
              <w:top w:val="nil"/>
              <w:left w:val="nil"/>
              <w:bottom w:val="nil"/>
              <w:right w:val="nil"/>
            </w:tcBorders>
          </w:tcPr>
          <w:p w14:paraId="7CA0DC6E" w14:textId="77777777" w:rsidR="00871F48" w:rsidRPr="00DE0555" w:rsidRDefault="00871F48" w:rsidP="00412327">
            <w:pPr>
              <w:rPr>
                <w:lang w:val="en-GB"/>
              </w:rPr>
            </w:pPr>
          </w:p>
        </w:tc>
      </w:tr>
      <w:tr w:rsidR="00333922" w:rsidRPr="006022F4" w14:paraId="6824238B" w14:textId="77777777" w:rsidTr="00412327">
        <w:trPr>
          <w:trHeight w:val="240"/>
          <w:jc w:val="center"/>
        </w:trPr>
        <w:tc>
          <w:tcPr>
            <w:tcW w:w="4876" w:type="dxa"/>
            <w:tcBorders>
              <w:top w:val="nil"/>
              <w:left w:val="nil"/>
              <w:bottom w:val="nil"/>
              <w:right w:val="nil"/>
            </w:tcBorders>
          </w:tcPr>
          <w:p w14:paraId="146E761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CB49E27" w14:textId="77777777" w:rsidR="00871F48" w:rsidRPr="006022F4" w:rsidRDefault="00871F48" w:rsidP="00412327">
            <w:pPr>
              <w:pStyle w:val="AmColumnHeading"/>
            </w:pPr>
            <w:r w:rsidRPr="006022F4">
              <w:t>Poprawka</w:t>
            </w:r>
          </w:p>
        </w:tc>
      </w:tr>
      <w:tr w:rsidR="00333922" w:rsidRPr="006022F4" w14:paraId="5D77ECC1" w14:textId="77777777" w:rsidTr="00412327">
        <w:trPr>
          <w:jc w:val="center"/>
        </w:trPr>
        <w:tc>
          <w:tcPr>
            <w:tcW w:w="4876" w:type="dxa"/>
            <w:tcBorders>
              <w:top w:val="nil"/>
              <w:left w:val="nil"/>
              <w:bottom w:val="nil"/>
              <w:right w:val="nil"/>
            </w:tcBorders>
          </w:tcPr>
          <w:p w14:paraId="4D74828F" w14:textId="77777777" w:rsidR="00871F48" w:rsidRPr="006022F4" w:rsidRDefault="00871F48" w:rsidP="00412327">
            <w:pPr>
              <w:pStyle w:val="Normal6a"/>
            </w:pPr>
            <w:r w:rsidRPr="006022F4">
              <w:t>E.</w:t>
            </w:r>
            <w:r w:rsidRPr="006022F4">
              <w:tab/>
              <w:t xml:space="preserve">mając na uwadze, że Kompas konkurencyjności, oparty również na raporcie Draghiego, wyznacza strategiczną ścieżkę Unii do przywrócenia jej konkurencyjności na arenie </w:t>
            </w:r>
            <w:r w:rsidRPr="006022F4">
              <w:lastRenderedPageBreak/>
              <w:t>międzynarodowej przez skupienie się na trzech głównych filarach – innowacjach, dekarbonizacji i bezpieczeństwie gospodarczym – uzupełnionych horyzontalnymi czynnikami sprzyjającymi, takimi jak uproszczenie, zwiększona koordynacja na szczeblu UE i państw członkowskich oraz wzmocniony jednolity rynek, zgodnie ze sprawozdaniem Letty;</w:t>
            </w:r>
          </w:p>
        </w:tc>
        <w:tc>
          <w:tcPr>
            <w:tcW w:w="4876" w:type="dxa"/>
            <w:tcBorders>
              <w:top w:val="nil"/>
              <w:left w:val="nil"/>
              <w:bottom w:val="nil"/>
              <w:right w:val="nil"/>
            </w:tcBorders>
          </w:tcPr>
          <w:p w14:paraId="09C1737B" w14:textId="77777777" w:rsidR="00871F48" w:rsidRPr="006022F4" w:rsidRDefault="00871F48" w:rsidP="00412327">
            <w:pPr>
              <w:pStyle w:val="Normal6a"/>
            </w:pPr>
            <w:r w:rsidRPr="006022F4">
              <w:lastRenderedPageBreak/>
              <w:t>E.</w:t>
            </w:r>
            <w:r w:rsidRPr="006022F4">
              <w:tab/>
              <w:t xml:space="preserve">mając na uwadze, że Kompas konkurencyjności, oparty również na raporcie Draghiego, wyznacza strategiczną ścieżkę Unii do przywrócenia jej konkurencyjności na arenie </w:t>
            </w:r>
            <w:r w:rsidRPr="006022F4">
              <w:lastRenderedPageBreak/>
              <w:t xml:space="preserve">międzynarodowej przez skupienie się na trzech głównych filarach – innowacjach, dekarbonizacji i bezpieczeństwie gospodarczym – uzupełnionych horyzontalnymi czynnikami sprzyjającymi, takimi jak uproszczenie, </w:t>
            </w:r>
            <w:r w:rsidRPr="006022F4">
              <w:rPr>
                <w:b/>
                <w:i/>
              </w:rPr>
              <w:t>wspieranie umiejętności i wysokiej jakości miejsc pracy,</w:t>
            </w:r>
            <w:r w:rsidRPr="006022F4">
              <w:t xml:space="preserve"> zwiększona koordynacja na szczeblu UE i państw członkowskich oraz wzmocniony jednolity rynek, zgodnie ze sprawozdaniem Letty; </w:t>
            </w:r>
            <w:r w:rsidRPr="006022F4">
              <w:rPr>
                <w:b/>
                <w:i/>
              </w:rPr>
              <w:t>mając na uwadze, że każda strategia dotycząca konkurencyjności musi opierać się na europejskim filarze praw socjalnych, celach zrównoważonego rozwoju ONZ oraz zasadach sprawiedliwego opodatkowania, spójności społecznej i zmniejszania nierówności;</w:t>
            </w:r>
          </w:p>
        </w:tc>
      </w:tr>
    </w:tbl>
    <w:p w14:paraId="5CC2955B"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FE8BDD2" w14:textId="77777777" w:rsidR="00871F48" w:rsidRPr="00DE0555" w:rsidRDefault="00871F48" w:rsidP="00871F48">
      <w:pPr>
        <w:rPr>
          <w:lang w:val="en-GB"/>
        </w:rPr>
      </w:pPr>
      <w:r w:rsidRPr="00DE0555">
        <w:rPr>
          <w:rStyle w:val="HideTWBExt"/>
          <w:lang w:val="en-GB"/>
        </w:rPr>
        <w:t>&lt;/Amend&gt;</w:t>
      </w:r>
    </w:p>
    <w:p w14:paraId="414A1530" w14:textId="23BEA17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16</w:t>
      </w:r>
      <w:r w:rsidRPr="00DE0555">
        <w:rPr>
          <w:rStyle w:val="HideTWBExt"/>
          <w:b w:val="0"/>
          <w:lang w:val="en-GB"/>
        </w:rPr>
        <w:t>&lt;/NumAm&gt;</w:t>
      </w:r>
    </w:p>
    <w:p w14:paraId="521BB9B0"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Tomáš Zdechovský</w:t>
      </w:r>
      <w:r w:rsidRPr="00DE0555">
        <w:rPr>
          <w:rStyle w:val="HideTWBExt"/>
          <w:b w:val="0"/>
          <w:lang w:val="en-GB"/>
        </w:rPr>
        <w:t>&lt;/Members&gt;</w:t>
      </w:r>
    </w:p>
    <w:p w14:paraId="0CAF7A52" w14:textId="77777777" w:rsidR="00871F48" w:rsidRPr="00DE0555" w:rsidRDefault="00871F48" w:rsidP="00871F48">
      <w:pPr>
        <w:pStyle w:val="NormalBold"/>
        <w:rPr>
          <w:lang w:val="en-GB"/>
        </w:rPr>
      </w:pPr>
      <w:r w:rsidRPr="00DE0555">
        <w:rPr>
          <w:rStyle w:val="HideTWBExt"/>
          <w:b w:val="0"/>
          <w:lang w:val="en-GB"/>
        </w:rPr>
        <w:t>&lt;/RepeatBlock-By&gt;</w:t>
      </w:r>
    </w:p>
    <w:p w14:paraId="42F4460C"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030254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F</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2415EFC" w14:textId="77777777" w:rsidTr="00412327">
        <w:trPr>
          <w:trHeight w:hRule="exact" w:val="240"/>
          <w:jc w:val="center"/>
        </w:trPr>
        <w:tc>
          <w:tcPr>
            <w:tcW w:w="9752" w:type="dxa"/>
            <w:gridSpan w:val="2"/>
            <w:tcBorders>
              <w:top w:val="nil"/>
              <w:left w:val="nil"/>
              <w:bottom w:val="nil"/>
              <w:right w:val="nil"/>
            </w:tcBorders>
          </w:tcPr>
          <w:p w14:paraId="42131CB7" w14:textId="77777777" w:rsidR="00871F48" w:rsidRPr="00DE0555" w:rsidRDefault="00871F48" w:rsidP="00412327">
            <w:pPr>
              <w:rPr>
                <w:lang w:val="en-GB"/>
              </w:rPr>
            </w:pPr>
          </w:p>
        </w:tc>
      </w:tr>
      <w:tr w:rsidR="00333922" w:rsidRPr="006022F4" w14:paraId="7171B2E3" w14:textId="77777777" w:rsidTr="00412327">
        <w:trPr>
          <w:trHeight w:val="240"/>
          <w:jc w:val="center"/>
        </w:trPr>
        <w:tc>
          <w:tcPr>
            <w:tcW w:w="4876" w:type="dxa"/>
            <w:tcBorders>
              <w:top w:val="nil"/>
              <w:left w:val="nil"/>
              <w:bottom w:val="nil"/>
              <w:right w:val="nil"/>
            </w:tcBorders>
          </w:tcPr>
          <w:p w14:paraId="50E5E6D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ED52178" w14:textId="77777777" w:rsidR="00871F48" w:rsidRPr="006022F4" w:rsidRDefault="00871F48" w:rsidP="00412327">
            <w:pPr>
              <w:pStyle w:val="AmColumnHeading"/>
            </w:pPr>
            <w:r w:rsidRPr="006022F4">
              <w:t>Poprawka</w:t>
            </w:r>
          </w:p>
        </w:tc>
      </w:tr>
      <w:tr w:rsidR="00333922" w:rsidRPr="006022F4" w14:paraId="32CD0A46" w14:textId="77777777" w:rsidTr="00412327">
        <w:trPr>
          <w:jc w:val="center"/>
        </w:trPr>
        <w:tc>
          <w:tcPr>
            <w:tcW w:w="4876" w:type="dxa"/>
            <w:tcBorders>
              <w:top w:val="nil"/>
              <w:left w:val="nil"/>
              <w:bottom w:val="nil"/>
              <w:right w:val="nil"/>
            </w:tcBorders>
          </w:tcPr>
          <w:p w14:paraId="31E89472" w14:textId="77777777" w:rsidR="00871F48" w:rsidRPr="006022F4" w:rsidRDefault="00871F48" w:rsidP="00412327">
            <w:pPr>
              <w:pStyle w:val="Normal6a"/>
            </w:pPr>
            <w:r w:rsidRPr="006022F4">
              <w:t>F.</w:t>
            </w:r>
            <w:r w:rsidRPr="006022F4">
              <w:tab/>
              <w:t>mając na uwadze, że ETO wielokrotnie stwierdzał uchybienia w projektowaniu, wdrażaniu i rozliczalności systemów pomiaru wyników stosowanych w unijnych programach finansowania oraz wzywał do szerszego stosowania wskaźników wykonania, które mierzą i monitorują długoterminowe skutki wydatków UE;</w:t>
            </w:r>
          </w:p>
        </w:tc>
        <w:tc>
          <w:tcPr>
            <w:tcW w:w="4876" w:type="dxa"/>
            <w:tcBorders>
              <w:top w:val="nil"/>
              <w:left w:val="nil"/>
              <w:bottom w:val="nil"/>
              <w:right w:val="nil"/>
            </w:tcBorders>
          </w:tcPr>
          <w:p w14:paraId="42939522" w14:textId="77777777" w:rsidR="00871F48" w:rsidRPr="006022F4" w:rsidRDefault="00871F48" w:rsidP="00412327">
            <w:pPr>
              <w:pStyle w:val="Normal6a"/>
            </w:pPr>
            <w:r w:rsidRPr="006022F4">
              <w:t>F.</w:t>
            </w:r>
            <w:r w:rsidRPr="006022F4">
              <w:tab/>
              <w:t xml:space="preserve">mając na uwadze, że ETO wielokrotnie stwierdzał uchybienia w projektowaniu, wdrażaniu i rozliczalności systemów pomiaru wyników stosowanych w unijnych programach finansowania oraz wzywał do szerszego stosowania wskaźników wykonania, które mierzą i monitorują długoterminowe skutki wydatków UE; </w:t>
            </w:r>
            <w:r w:rsidRPr="006022F4">
              <w:rPr>
                <w:b/>
                <w:i/>
              </w:rPr>
              <w:t>mając na uwadze, że zapewnienie wiarygodności informacji dotyczących wykonania budżetu ma zasadnicze znaczenie dla ochrony interesów finansowych Unii oraz wzmocnienia zaufania publicznego do budżetu UE;</w:t>
            </w:r>
          </w:p>
        </w:tc>
      </w:tr>
    </w:tbl>
    <w:p w14:paraId="7F0FFFD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3D7925C" w14:textId="77777777" w:rsidR="00871F48" w:rsidRPr="00DE0555" w:rsidRDefault="00871F48" w:rsidP="00871F48">
      <w:pPr>
        <w:rPr>
          <w:lang w:val="en-GB"/>
        </w:rPr>
      </w:pPr>
      <w:r w:rsidRPr="00DE0555">
        <w:rPr>
          <w:rStyle w:val="HideTWBExt"/>
          <w:lang w:val="en-GB"/>
        </w:rPr>
        <w:lastRenderedPageBreak/>
        <w:t>&lt;/Amend&gt;</w:t>
      </w:r>
    </w:p>
    <w:p w14:paraId="6F2331F7" w14:textId="515BDDE8"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17</w:t>
      </w:r>
      <w:r w:rsidRPr="00DE0555">
        <w:rPr>
          <w:rStyle w:val="HideTWBExt"/>
          <w:b w:val="0"/>
          <w:lang w:val="en-GB"/>
        </w:rPr>
        <w:t>&lt;/NumAm&gt;</w:t>
      </w:r>
    </w:p>
    <w:p w14:paraId="3440C70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3420C3A5" w14:textId="77777777" w:rsidR="00871F48" w:rsidRPr="00DE0555" w:rsidRDefault="00871F48" w:rsidP="00871F48">
      <w:pPr>
        <w:pStyle w:val="NormalBold"/>
        <w:rPr>
          <w:lang w:val="en-GB"/>
        </w:rPr>
      </w:pPr>
      <w:r w:rsidRPr="00DE0555">
        <w:rPr>
          <w:rStyle w:val="HideTWBExt"/>
          <w:b w:val="0"/>
          <w:lang w:val="en-GB"/>
        </w:rPr>
        <w:t>&lt;/RepeatBlock-By&gt;</w:t>
      </w:r>
    </w:p>
    <w:p w14:paraId="67FE51D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2961765"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F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A253DFC" w14:textId="77777777" w:rsidTr="00412327">
        <w:trPr>
          <w:trHeight w:hRule="exact" w:val="240"/>
          <w:jc w:val="center"/>
        </w:trPr>
        <w:tc>
          <w:tcPr>
            <w:tcW w:w="9752" w:type="dxa"/>
            <w:gridSpan w:val="2"/>
            <w:tcBorders>
              <w:top w:val="nil"/>
              <w:left w:val="nil"/>
              <w:bottom w:val="nil"/>
              <w:right w:val="nil"/>
            </w:tcBorders>
          </w:tcPr>
          <w:p w14:paraId="730C4E50" w14:textId="77777777" w:rsidR="00871F48" w:rsidRPr="00DE0555" w:rsidRDefault="00871F48" w:rsidP="00412327">
            <w:pPr>
              <w:rPr>
                <w:lang w:val="en-GB"/>
              </w:rPr>
            </w:pPr>
          </w:p>
        </w:tc>
      </w:tr>
      <w:tr w:rsidR="00333922" w:rsidRPr="006022F4" w14:paraId="389E6C3C" w14:textId="77777777" w:rsidTr="00412327">
        <w:trPr>
          <w:trHeight w:val="240"/>
          <w:jc w:val="center"/>
        </w:trPr>
        <w:tc>
          <w:tcPr>
            <w:tcW w:w="4876" w:type="dxa"/>
            <w:tcBorders>
              <w:top w:val="nil"/>
              <w:left w:val="nil"/>
              <w:bottom w:val="nil"/>
              <w:right w:val="nil"/>
            </w:tcBorders>
          </w:tcPr>
          <w:p w14:paraId="41C7CE2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93D8830" w14:textId="77777777" w:rsidR="00871F48" w:rsidRPr="006022F4" w:rsidRDefault="00871F48" w:rsidP="00412327">
            <w:pPr>
              <w:pStyle w:val="AmColumnHeading"/>
            </w:pPr>
            <w:r w:rsidRPr="006022F4">
              <w:t>Poprawka</w:t>
            </w:r>
          </w:p>
        </w:tc>
      </w:tr>
      <w:tr w:rsidR="00333922" w:rsidRPr="006022F4" w14:paraId="5CD480ED" w14:textId="77777777" w:rsidTr="00412327">
        <w:trPr>
          <w:jc w:val="center"/>
        </w:trPr>
        <w:tc>
          <w:tcPr>
            <w:tcW w:w="4876" w:type="dxa"/>
            <w:tcBorders>
              <w:top w:val="nil"/>
              <w:left w:val="nil"/>
              <w:bottom w:val="nil"/>
              <w:right w:val="nil"/>
            </w:tcBorders>
          </w:tcPr>
          <w:p w14:paraId="30AB089F" w14:textId="77777777" w:rsidR="00871F48" w:rsidRPr="006022F4" w:rsidRDefault="00871F48" w:rsidP="00412327">
            <w:pPr>
              <w:pStyle w:val="Normal6a"/>
            </w:pPr>
          </w:p>
        </w:tc>
        <w:tc>
          <w:tcPr>
            <w:tcW w:w="4876" w:type="dxa"/>
            <w:tcBorders>
              <w:top w:val="nil"/>
              <w:left w:val="nil"/>
              <w:bottom w:val="nil"/>
              <w:right w:val="nil"/>
            </w:tcBorders>
          </w:tcPr>
          <w:p w14:paraId="2C7698E6" w14:textId="77777777" w:rsidR="00871F48" w:rsidRPr="006022F4" w:rsidRDefault="00871F48" w:rsidP="00412327">
            <w:pPr>
              <w:pStyle w:val="Normal6a"/>
            </w:pPr>
            <w:r w:rsidRPr="006022F4">
              <w:rPr>
                <w:b/>
                <w:i/>
              </w:rPr>
              <w:t>Fa.</w:t>
            </w:r>
            <w:r w:rsidRPr="006022F4">
              <w:tab/>
            </w:r>
            <w:r w:rsidRPr="006022F4">
              <w:rPr>
                <w:b/>
                <w:i/>
              </w:rPr>
              <w:t>mając na uwadze, że w ocenie śródokresowej programu InvestEU stwierdzono, iż jego realizacja jest na zaawansowanym etapie i przyczynia się on do realizacji ekologicznych, cyfrowych i społecznych celów UE poprzez wspieranie innowacji, a jednocześnie zwrócono uwagę na utrzymujące się obciążenia administracyjne; mając na uwadze, że w ocenie stwierdzono, iż ze względu na wczesny etap realizacji programu kompleksowe dane dotyczące kluczowych wskaźników wykonania i kluczowych wskaźników monitorowania są ograniczone;</w:t>
            </w:r>
          </w:p>
        </w:tc>
      </w:tr>
    </w:tbl>
    <w:p w14:paraId="5F62E7F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06A4087" w14:textId="77777777" w:rsidR="00871F48" w:rsidRPr="00DE0555" w:rsidRDefault="00871F48" w:rsidP="00871F48">
      <w:pPr>
        <w:rPr>
          <w:lang w:val="en-GB"/>
        </w:rPr>
      </w:pPr>
      <w:r w:rsidRPr="00DE0555">
        <w:rPr>
          <w:rStyle w:val="HideTWBExt"/>
          <w:lang w:val="en-GB"/>
        </w:rPr>
        <w:t>&lt;/Amend&gt;</w:t>
      </w:r>
    </w:p>
    <w:p w14:paraId="173157C3" w14:textId="25BC03A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18</w:t>
      </w:r>
      <w:r w:rsidRPr="00DE0555">
        <w:rPr>
          <w:rStyle w:val="HideTWBExt"/>
          <w:b w:val="0"/>
          <w:lang w:val="en-GB"/>
        </w:rPr>
        <w:t>&lt;/NumAm&gt;</w:t>
      </w:r>
    </w:p>
    <w:p w14:paraId="5B0081B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3D7C69CC" w14:textId="77777777" w:rsidR="00871F48" w:rsidRPr="00DE0555" w:rsidRDefault="00871F48" w:rsidP="00871F48">
      <w:pPr>
        <w:pStyle w:val="NormalBold"/>
        <w:rPr>
          <w:lang w:val="en-GB"/>
        </w:rPr>
      </w:pPr>
      <w:r w:rsidRPr="00DE0555">
        <w:rPr>
          <w:rStyle w:val="HideTWBExt"/>
          <w:b w:val="0"/>
          <w:lang w:val="en-GB"/>
        </w:rPr>
        <w:t>&lt;/RepeatBlock-By&gt;</w:t>
      </w:r>
    </w:p>
    <w:p w14:paraId="68F392AB"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34EA8F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F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4511D02" w14:textId="77777777" w:rsidTr="00412327">
        <w:trPr>
          <w:trHeight w:hRule="exact" w:val="240"/>
          <w:jc w:val="center"/>
        </w:trPr>
        <w:tc>
          <w:tcPr>
            <w:tcW w:w="9752" w:type="dxa"/>
            <w:gridSpan w:val="2"/>
            <w:tcBorders>
              <w:top w:val="nil"/>
              <w:left w:val="nil"/>
              <w:bottom w:val="nil"/>
              <w:right w:val="nil"/>
            </w:tcBorders>
          </w:tcPr>
          <w:p w14:paraId="5BB54627" w14:textId="77777777" w:rsidR="00871F48" w:rsidRPr="00DE0555" w:rsidRDefault="00871F48" w:rsidP="00412327">
            <w:pPr>
              <w:rPr>
                <w:lang w:val="en-GB"/>
              </w:rPr>
            </w:pPr>
          </w:p>
        </w:tc>
      </w:tr>
      <w:tr w:rsidR="00333922" w:rsidRPr="006022F4" w14:paraId="527DE387" w14:textId="77777777" w:rsidTr="00412327">
        <w:trPr>
          <w:trHeight w:val="240"/>
          <w:jc w:val="center"/>
        </w:trPr>
        <w:tc>
          <w:tcPr>
            <w:tcW w:w="4876" w:type="dxa"/>
            <w:tcBorders>
              <w:top w:val="nil"/>
              <w:left w:val="nil"/>
              <w:bottom w:val="nil"/>
              <w:right w:val="nil"/>
            </w:tcBorders>
          </w:tcPr>
          <w:p w14:paraId="46D2C39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EA59CD2" w14:textId="77777777" w:rsidR="00871F48" w:rsidRPr="006022F4" w:rsidRDefault="00871F48" w:rsidP="00412327">
            <w:pPr>
              <w:pStyle w:val="AmColumnHeading"/>
            </w:pPr>
            <w:r w:rsidRPr="006022F4">
              <w:t>Poprawka</w:t>
            </w:r>
          </w:p>
        </w:tc>
      </w:tr>
      <w:tr w:rsidR="00333922" w:rsidRPr="006022F4" w14:paraId="4F8CC243" w14:textId="77777777" w:rsidTr="00412327">
        <w:trPr>
          <w:jc w:val="center"/>
        </w:trPr>
        <w:tc>
          <w:tcPr>
            <w:tcW w:w="4876" w:type="dxa"/>
            <w:tcBorders>
              <w:top w:val="nil"/>
              <w:left w:val="nil"/>
              <w:bottom w:val="nil"/>
              <w:right w:val="nil"/>
            </w:tcBorders>
          </w:tcPr>
          <w:p w14:paraId="428E9792" w14:textId="77777777" w:rsidR="00871F48" w:rsidRPr="006022F4" w:rsidRDefault="00871F48" w:rsidP="00412327">
            <w:pPr>
              <w:pStyle w:val="Normal6a"/>
            </w:pPr>
          </w:p>
        </w:tc>
        <w:tc>
          <w:tcPr>
            <w:tcW w:w="4876" w:type="dxa"/>
            <w:tcBorders>
              <w:top w:val="nil"/>
              <w:left w:val="nil"/>
              <w:bottom w:val="nil"/>
              <w:right w:val="nil"/>
            </w:tcBorders>
          </w:tcPr>
          <w:p w14:paraId="73599A99" w14:textId="77777777" w:rsidR="00871F48" w:rsidRPr="006022F4" w:rsidRDefault="00871F48" w:rsidP="00412327">
            <w:pPr>
              <w:pStyle w:val="Normal6a"/>
            </w:pPr>
            <w:r w:rsidRPr="006022F4">
              <w:rPr>
                <w:b/>
                <w:i/>
              </w:rPr>
              <w:t>Fa.</w:t>
            </w:r>
            <w:r w:rsidRPr="006022F4">
              <w:tab/>
            </w:r>
            <w:r w:rsidRPr="006022F4">
              <w:rPr>
                <w:b/>
                <w:i/>
              </w:rPr>
              <w:t xml:space="preserve">mając na uwadze, że niezbędne są zdecydowane działania na rzecz zwiększenia konkurencyjności Europy, aby przyczynić się do wzrostu wydajności, zatrudnienia i dobrobytu; mając na uwadze, że zintegrowany jednolity rynek pozostaje podstawą siły gospodarczej UE i fundamentem jej długoterminowego dobrobytu; mając na uwadze, że innowacje, rozwój umiejętności oraz swobodny przepływ towarów, usług, </w:t>
            </w:r>
            <w:r w:rsidRPr="006022F4">
              <w:rPr>
                <w:b/>
                <w:i/>
              </w:rPr>
              <w:lastRenderedPageBreak/>
              <w:t>kapitału i pracowników stanowią kluczowe czynniki konkurencyjności i wzrostu gospodarczego;</w:t>
            </w:r>
          </w:p>
        </w:tc>
      </w:tr>
    </w:tbl>
    <w:p w14:paraId="660566B8"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8428DA3" w14:textId="77777777" w:rsidR="00871F48" w:rsidRPr="00DE0555" w:rsidRDefault="00871F48" w:rsidP="00871F48">
      <w:pPr>
        <w:rPr>
          <w:lang w:val="en-GB"/>
        </w:rPr>
      </w:pPr>
      <w:r w:rsidRPr="00DE0555">
        <w:rPr>
          <w:rStyle w:val="HideTWBExt"/>
          <w:lang w:val="en-GB"/>
        </w:rPr>
        <w:t>&lt;/Amend&gt;</w:t>
      </w:r>
    </w:p>
    <w:p w14:paraId="7789C5A5" w14:textId="5EDC46A7"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19</w:t>
      </w:r>
      <w:r w:rsidRPr="00DE0555">
        <w:rPr>
          <w:rStyle w:val="HideTWBExt"/>
          <w:b w:val="0"/>
          <w:lang w:val="en-GB"/>
        </w:rPr>
        <w:t>&lt;/NumAm&gt;</w:t>
      </w:r>
    </w:p>
    <w:p w14:paraId="7B703F3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1C3690AE"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74591962" w14:textId="77777777" w:rsidR="00871F48" w:rsidRPr="00DE0555" w:rsidRDefault="00871F48" w:rsidP="00871F48">
      <w:pPr>
        <w:pStyle w:val="NormalBold"/>
        <w:rPr>
          <w:lang w:val="en-GB"/>
        </w:rPr>
      </w:pPr>
      <w:r w:rsidRPr="00DE0555">
        <w:rPr>
          <w:rStyle w:val="HideTWBExt"/>
          <w:b w:val="0"/>
          <w:lang w:val="en-GB"/>
        </w:rPr>
        <w:t>&lt;/RepeatBlock-By&gt;</w:t>
      </w:r>
    </w:p>
    <w:p w14:paraId="192FAAF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4BE314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Motyw F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E5BC173" w14:textId="77777777" w:rsidTr="00412327">
        <w:trPr>
          <w:trHeight w:hRule="exact" w:val="240"/>
          <w:jc w:val="center"/>
        </w:trPr>
        <w:tc>
          <w:tcPr>
            <w:tcW w:w="9752" w:type="dxa"/>
            <w:gridSpan w:val="2"/>
            <w:tcBorders>
              <w:top w:val="nil"/>
              <w:left w:val="nil"/>
              <w:bottom w:val="nil"/>
              <w:right w:val="nil"/>
            </w:tcBorders>
          </w:tcPr>
          <w:p w14:paraId="1F753415" w14:textId="77777777" w:rsidR="00871F48" w:rsidRPr="00DE0555" w:rsidRDefault="00871F48" w:rsidP="00412327">
            <w:pPr>
              <w:rPr>
                <w:lang w:val="en-GB"/>
              </w:rPr>
            </w:pPr>
          </w:p>
        </w:tc>
      </w:tr>
      <w:tr w:rsidR="00333922" w:rsidRPr="006022F4" w14:paraId="0A4030E4" w14:textId="77777777" w:rsidTr="00412327">
        <w:trPr>
          <w:trHeight w:val="240"/>
          <w:jc w:val="center"/>
        </w:trPr>
        <w:tc>
          <w:tcPr>
            <w:tcW w:w="4876" w:type="dxa"/>
            <w:tcBorders>
              <w:top w:val="nil"/>
              <w:left w:val="nil"/>
              <w:bottom w:val="nil"/>
              <w:right w:val="nil"/>
            </w:tcBorders>
          </w:tcPr>
          <w:p w14:paraId="51193EF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091F3BB" w14:textId="77777777" w:rsidR="00871F48" w:rsidRPr="006022F4" w:rsidRDefault="00871F48" w:rsidP="00412327">
            <w:pPr>
              <w:pStyle w:val="AmColumnHeading"/>
            </w:pPr>
            <w:r w:rsidRPr="006022F4">
              <w:t>Poprawka</w:t>
            </w:r>
          </w:p>
        </w:tc>
      </w:tr>
      <w:tr w:rsidR="00333922" w:rsidRPr="006022F4" w14:paraId="2228F8D8" w14:textId="77777777" w:rsidTr="00412327">
        <w:trPr>
          <w:jc w:val="center"/>
        </w:trPr>
        <w:tc>
          <w:tcPr>
            <w:tcW w:w="4876" w:type="dxa"/>
            <w:tcBorders>
              <w:top w:val="nil"/>
              <w:left w:val="nil"/>
              <w:bottom w:val="nil"/>
              <w:right w:val="nil"/>
            </w:tcBorders>
          </w:tcPr>
          <w:p w14:paraId="5BA05A24" w14:textId="77777777" w:rsidR="00871F48" w:rsidRPr="006022F4" w:rsidRDefault="00871F48" w:rsidP="00412327">
            <w:pPr>
              <w:pStyle w:val="Normal6a"/>
            </w:pPr>
          </w:p>
        </w:tc>
        <w:tc>
          <w:tcPr>
            <w:tcW w:w="4876" w:type="dxa"/>
            <w:tcBorders>
              <w:top w:val="nil"/>
              <w:left w:val="nil"/>
              <w:bottom w:val="nil"/>
              <w:right w:val="nil"/>
            </w:tcBorders>
          </w:tcPr>
          <w:p w14:paraId="31AF0393" w14:textId="77777777" w:rsidR="00871F48" w:rsidRPr="006022F4" w:rsidRDefault="00871F48" w:rsidP="00412327">
            <w:pPr>
              <w:pStyle w:val="Normal6a"/>
            </w:pPr>
            <w:r w:rsidRPr="006022F4">
              <w:rPr>
                <w:b/>
                <w:i/>
              </w:rPr>
              <w:t>Fa.</w:t>
            </w:r>
            <w:r w:rsidRPr="006022F4">
              <w:tab/>
            </w:r>
            <w:r w:rsidRPr="006022F4">
              <w:rPr>
                <w:b/>
                <w:i/>
              </w:rPr>
              <w:t>mając na uwadze, że wydatki UE na rzecz konkurencyjności muszą być zgodne z zasadą „nie czyń poważnych szkód” i taksonomią UE oraz powinny uwzględniać cele w zakresie klimatu, różnorodności biologicznej, równości społecznej i równości płci, zapewniając, aby wskaźniki wykonania uwzględniały te wymiary obok wyników i rezultatów gospodarczych;</w:t>
            </w:r>
          </w:p>
        </w:tc>
      </w:tr>
    </w:tbl>
    <w:p w14:paraId="18DF332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5BA8AAE" w14:textId="77777777" w:rsidR="00871F48" w:rsidRPr="00DE0555" w:rsidRDefault="00871F48" w:rsidP="00871F48">
      <w:pPr>
        <w:rPr>
          <w:lang w:val="en-GB"/>
        </w:rPr>
      </w:pPr>
      <w:r w:rsidRPr="00DE0555">
        <w:rPr>
          <w:rStyle w:val="HideTWBExt"/>
          <w:lang w:val="en-GB"/>
        </w:rPr>
        <w:t>&lt;/Amend&gt;</w:t>
      </w:r>
    </w:p>
    <w:p w14:paraId="0214C266" w14:textId="6CA3D8C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20</w:t>
      </w:r>
      <w:r w:rsidRPr="00DE0555">
        <w:rPr>
          <w:rStyle w:val="HideTWBExt"/>
          <w:b w:val="0"/>
          <w:lang w:val="en-GB"/>
        </w:rPr>
        <w:t>&lt;/NumAm&gt;</w:t>
      </w:r>
    </w:p>
    <w:p w14:paraId="717282A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510BBC21" w14:textId="77777777" w:rsidR="00871F48" w:rsidRPr="00DE0555" w:rsidRDefault="00871F48" w:rsidP="00871F48">
      <w:pPr>
        <w:pStyle w:val="NormalBold"/>
        <w:rPr>
          <w:lang w:val="en-GB"/>
        </w:rPr>
      </w:pPr>
      <w:r w:rsidRPr="00DE0555">
        <w:rPr>
          <w:rStyle w:val="HideTWBExt"/>
          <w:b w:val="0"/>
          <w:lang w:val="en-GB"/>
        </w:rPr>
        <w:t>&lt;/RepeatBlock-By&gt;</w:t>
      </w:r>
    </w:p>
    <w:p w14:paraId="4A3D1F0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5DBE54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4566635" w14:textId="77777777" w:rsidTr="00412327">
        <w:trPr>
          <w:trHeight w:hRule="exact" w:val="240"/>
          <w:jc w:val="center"/>
        </w:trPr>
        <w:tc>
          <w:tcPr>
            <w:tcW w:w="9752" w:type="dxa"/>
            <w:gridSpan w:val="2"/>
            <w:tcBorders>
              <w:top w:val="nil"/>
              <w:left w:val="nil"/>
              <w:bottom w:val="nil"/>
              <w:right w:val="nil"/>
            </w:tcBorders>
          </w:tcPr>
          <w:p w14:paraId="7FF77BD4" w14:textId="77777777" w:rsidR="00871F48" w:rsidRPr="00DE0555" w:rsidRDefault="00871F48" w:rsidP="00412327">
            <w:pPr>
              <w:rPr>
                <w:lang w:val="en-GB"/>
              </w:rPr>
            </w:pPr>
          </w:p>
        </w:tc>
      </w:tr>
      <w:tr w:rsidR="00333922" w:rsidRPr="006022F4" w14:paraId="0812AAC8" w14:textId="77777777" w:rsidTr="00412327">
        <w:trPr>
          <w:trHeight w:val="240"/>
          <w:jc w:val="center"/>
        </w:trPr>
        <w:tc>
          <w:tcPr>
            <w:tcW w:w="4876" w:type="dxa"/>
            <w:tcBorders>
              <w:top w:val="nil"/>
              <w:left w:val="nil"/>
              <w:bottom w:val="nil"/>
              <w:right w:val="nil"/>
            </w:tcBorders>
          </w:tcPr>
          <w:p w14:paraId="119BD23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1DBCB4A" w14:textId="77777777" w:rsidR="00871F48" w:rsidRPr="006022F4" w:rsidRDefault="00871F48" w:rsidP="00412327">
            <w:pPr>
              <w:pStyle w:val="AmColumnHeading"/>
            </w:pPr>
            <w:r w:rsidRPr="006022F4">
              <w:t>Poprawka</w:t>
            </w:r>
          </w:p>
        </w:tc>
      </w:tr>
      <w:tr w:rsidR="00333922" w:rsidRPr="006022F4" w14:paraId="3FA184D5" w14:textId="77777777" w:rsidTr="00412327">
        <w:trPr>
          <w:jc w:val="center"/>
        </w:trPr>
        <w:tc>
          <w:tcPr>
            <w:tcW w:w="4876" w:type="dxa"/>
            <w:tcBorders>
              <w:top w:val="nil"/>
              <w:left w:val="nil"/>
              <w:bottom w:val="nil"/>
              <w:right w:val="nil"/>
            </w:tcBorders>
          </w:tcPr>
          <w:p w14:paraId="4F2E666A" w14:textId="77777777" w:rsidR="00871F48" w:rsidRPr="006022F4" w:rsidRDefault="00871F48" w:rsidP="00412327">
            <w:pPr>
              <w:pStyle w:val="Normal6a"/>
            </w:pPr>
            <w:r w:rsidRPr="006022F4">
              <w:t>1.</w:t>
            </w:r>
            <w:r w:rsidRPr="006022F4">
              <w:tab/>
              <w:t>przypomina, że należy zapewnić, aby budżet UE służył realizacji priorytetów politycznych Unii, w tym zwiększaniu konkurencyjności</w:t>
            </w:r>
            <w:r w:rsidRPr="006022F4">
              <w:rPr>
                <w:b/>
                <w:i/>
              </w:rPr>
              <w:t>, wspieraniu trwałego dobrobytu oraz zapewnieniu suwerenności i niezależności UE jako podmiotu geopolitycznego</w:t>
            </w:r>
            <w:r w:rsidRPr="006022F4">
              <w:t>;</w:t>
            </w:r>
          </w:p>
        </w:tc>
        <w:tc>
          <w:tcPr>
            <w:tcW w:w="4876" w:type="dxa"/>
            <w:tcBorders>
              <w:top w:val="nil"/>
              <w:left w:val="nil"/>
              <w:bottom w:val="nil"/>
              <w:right w:val="nil"/>
            </w:tcBorders>
          </w:tcPr>
          <w:p w14:paraId="421BCD58" w14:textId="77777777" w:rsidR="00871F48" w:rsidRPr="006022F4" w:rsidRDefault="00871F48" w:rsidP="00412327">
            <w:pPr>
              <w:pStyle w:val="Normal6a"/>
            </w:pPr>
            <w:r w:rsidRPr="006022F4">
              <w:t>1.</w:t>
            </w:r>
            <w:r w:rsidRPr="006022F4">
              <w:tab/>
              <w:t xml:space="preserve">przypomina, że należy zapewnić, aby budżet UE służył realizacji priorytetów politycznych Unii, w tym </w:t>
            </w:r>
            <w:r w:rsidRPr="006022F4">
              <w:rPr>
                <w:b/>
                <w:i/>
              </w:rPr>
              <w:t>pobudzaniu wzrostu gospodarczego,</w:t>
            </w:r>
            <w:r w:rsidRPr="006022F4">
              <w:t xml:space="preserve"> zwiększaniu konkurencyjności</w:t>
            </w:r>
            <w:r w:rsidRPr="006022F4">
              <w:rPr>
                <w:b/>
                <w:i/>
              </w:rPr>
              <w:t>, oraz generowaniu wyraźnej wartości dodanej dla obywateli UE</w:t>
            </w:r>
            <w:r w:rsidRPr="006022F4">
              <w:t>;</w:t>
            </w:r>
          </w:p>
        </w:tc>
      </w:tr>
    </w:tbl>
    <w:p w14:paraId="3271AD61"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E153F73" w14:textId="77777777" w:rsidR="00871F48" w:rsidRPr="00DE0555" w:rsidRDefault="00871F48" w:rsidP="00871F48">
      <w:pPr>
        <w:rPr>
          <w:lang w:val="en-GB"/>
        </w:rPr>
      </w:pPr>
      <w:r w:rsidRPr="00DE0555">
        <w:rPr>
          <w:rStyle w:val="HideTWBExt"/>
          <w:lang w:val="en-GB"/>
        </w:rPr>
        <w:lastRenderedPageBreak/>
        <w:t>&lt;/Amend&gt;</w:t>
      </w:r>
    </w:p>
    <w:p w14:paraId="0E1854A8" w14:textId="6BB5C407"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21</w:t>
      </w:r>
      <w:r w:rsidRPr="00DE0555">
        <w:rPr>
          <w:rStyle w:val="HideTWBExt"/>
          <w:b w:val="0"/>
          <w:lang w:val="en-GB"/>
        </w:rPr>
        <w:t>&lt;/NumAm&gt;</w:t>
      </w:r>
    </w:p>
    <w:p w14:paraId="56745C0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48FBCF83" w14:textId="77777777" w:rsidR="00871F48" w:rsidRPr="00DE0555" w:rsidRDefault="00871F48" w:rsidP="00871F48">
      <w:pPr>
        <w:pStyle w:val="NormalBold"/>
        <w:rPr>
          <w:lang w:val="en-GB"/>
        </w:rPr>
      </w:pPr>
      <w:r w:rsidRPr="00DE0555">
        <w:rPr>
          <w:rStyle w:val="HideTWBExt"/>
          <w:b w:val="0"/>
          <w:lang w:val="en-GB"/>
        </w:rPr>
        <w:t>&lt;/RepeatBlock-By&gt;</w:t>
      </w:r>
    </w:p>
    <w:p w14:paraId="7F54B34C"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F6F5B3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E27D0E0" w14:textId="77777777" w:rsidTr="00412327">
        <w:trPr>
          <w:trHeight w:hRule="exact" w:val="240"/>
          <w:jc w:val="center"/>
        </w:trPr>
        <w:tc>
          <w:tcPr>
            <w:tcW w:w="9752" w:type="dxa"/>
            <w:gridSpan w:val="2"/>
            <w:tcBorders>
              <w:top w:val="nil"/>
              <w:left w:val="nil"/>
              <w:bottom w:val="nil"/>
              <w:right w:val="nil"/>
            </w:tcBorders>
          </w:tcPr>
          <w:p w14:paraId="1E0B9A36" w14:textId="77777777" w:rsidR="00871F48" w:rsidRPr="00DE0555" w:rsidRDefault="00871F48" w:rsidP="00412327">
            <w:pPr>
              <w:rPr>
                <w:lang w:val="en-GB"/>
              </w:rPr>
            </w:pPr>
          </w:p>
        </w:tc>
      </w:tr>
      <w:tr w:rsidR="00333922" w:rsidRPr="006022F4" w14:paraId="7A296299" w14:textId="77777777" w:rsidTr="00412327">
        <w:trPr>
          <w:trHeight w:val="240"/>
          <w:jc w:val="center"/>
        </w:trPr>
        <w:tc>
          <w:tcPr>
            <w:tcW w:w="4876" w:type="dxa"/>
            <w:tcBorders>
              <w:top w:val="nil"/>
              <w:left w:val="nil"/>
              <w:bottom w:val="nil"/>
              <w:right w:val="nil"/>
            </w:tcBorders>
          </w:tcPr>
          <w:p w14:paraId="1884F140"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F27EFDA" w14:textId="77777777" w:rsidR="00871F48" w:rsidRPr="006022F4" w:rsidRDefault="00871F48" w:rsidP="00412327">
            <w:pPr>
              <w:pStyle w:val="AmColumnHeading"/>
            </w:pPr>
            <w:r w:rsidRPr="006022F4">
              <w:t>Poprawka</w:t>
            </w:r>
          </w:p>
        </w:tc>
      </w:tr>
      <w:tr w:rsidR="00333922" w:rsidRPr="006022F4" w14:paraId="5239083C" w14:textId="77777777" w:rsidTr="00412327">
        <w:trPr>
          <w:jc w:val="center"/>
        </w:trPr>
        <w:tc>
          <w:tcPr>
            <w:tcW w:w="4876" w:type="dxa"/>
            <w:tcBorders>
              <w:top w:val="nil"/>
              <w:left w:val="nil"/>
              <w:bottom w:val="nil"/>
              <w:right w:val="nil"/>
            </w:tcBorders>
          </w:tcPr>
          <w:p w14:paraId="20B870B5" w14:textId="77777777" w:rsidR="00871F48" w:rsidRPr="006022F4" w:rsidRDefault="00871F48" w:rsidP="00412327">
            <w:pPr>
              <w:pStyle w:val="Normal6a"/>
            </w:pPr>
            <w:r w:rsidRPr="006022F4">
              <w:t>1.</w:t>
            </w:r>
            <w:r w:rsidRPr="006022F4">
              <w:tab/>
              <w:t xml:space="preserve">przypomina, że należy zapewnić, aby budżet UE </w:t>
            </w:r>
            <w:r w:rsidRPr="006022F4">
              <w:rPr>
                <w:b/>
                <w:i/>
              </w:rPr>
              <w:t xml:space="preserve">służył realizacji priorytetów politycznych Unii, w tym zwiększaniu </w:t>
            </w:r>
            <w:r w:rsidRPr="006022F4">
              <w:t xml:space="preserve">konkurencyjności, </w:t>
            </w:r>
            <w:r w:rsidRPr="006022F4">
              <w:rPr>
                <w:b/>
                <w:i/>
              </w:rPr>
              <w:t>wspieraniu</w:t>
            </w:r>
            <w:r w:rsidRPr="006022F4">
              <w:t xml:space="preserve"> trwałego dobrobytu oraz zapewnieniu suwerenności i niezależności UE jako podmiotu geopolitycznego;</w:t>
            </w:r>
          </w:p>
        </w:tc>
        <w:tc>
          <w:tcPr>
            <w:tcW w:w="4876" w:type="dxa"/>
            <w:tcBorders>
              <w:top w:val="nil"/>
              <w:left w:val="nil"/>
              <w:bottom w:val="nil"/>
              <w:right w:val="nil"/>
            </w:tcBorders>
          </w:tcPr>
          <w:p w14:paraId="5EC8A399" w14:textId="77777777" w:rsidR="00871F48" w:rsidRPr="006022F4" w:rsidRDefault="00871F48" w:rsidP="00412327">
            <w:pPr>
              <w:pStyle w:val="Normal6a"/>
            </w:pPr>
            <w:r w:rsidRPr="006022F4">
              <w:t>1.</w:t>
            </w:r>
            <w:r w:rsidRPr="006022F4">
              <w:tab/>
              <w:t xml:space="preserve">przypomina, że należy zapewnić, aby budżet UE </w:t>
            </w:r>
            <w:r w:rsidRPr="006022F4">
              <w:rPr>
                <w:b/>
                <w:i/>
              </w:rPr>
              <w:t xml:space="preserve">przynosił wymierne rezultaty zgodnie z zasadami należytego zarządzania finansami, koncentrując się na mierzalnych wskaźnikach dotyczących wydajności, zatrudnienia i innowacji, w celu zwiększenia </w:t>
            </w:r>
            <w:r w:rsidRPr="006022F4">
              <w:t xml:space="preserve">konkurencyjności, </w:t>
            </w:r>
            <w:r w:rsidRPr="006022F4">
              <w:rPr>
                <w:b/>
                <w:i/>
              </w:rPr>
              <w:t>wspierania</w:t>
            </w:r>
            <w:r w:rsidRPr="006022F4">
              <w:t xml:space="preserve"> trwałego dobrobytu oraz zapewnieniu suwerenności i niezależności UE jako podmiotu geopolitycznego;</w:t>
            </w:r>
          </w:p>
        </w:tc>
      </w:tr>
    </w:tbl>
    <w:p w14:paraId="70FDD5F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5063B59" w14:textId="77777777" w:rsidR="00871F48" w:rsidRPr="00DE0555" w:rsidRDefault="00871F48" w:rsidP="00871F48">
      <w:pPr>
        <w:rPr>
          <w:lang w:val="en-GB"/>
        </w:rPr>
      </w:pPr>
      <w:r w:rsidRPr="00DE0555">
        <w:rPr>
          <w:rStyle w:val="HideTWBExt"/>
          <w:lang w:val="en-GB"/>
        </w:rPr>
        <w:t>&lt;/Amend&gt;</w:t>
      </w:r>
    </w:p>
    <w:p w14:paraId="4A85C46E" w14:textId="0279E81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22</w:t>
      </w:r>
      <w:r w:rsidRPr="00DE0555">
        <w:rPr>
          <w:rStyle w:val="HideTWBExt"/>
          <w:b w:val="0"/>
          <w:lang w:val="en-GB"/>
        </w:rPr>
        <w:t>&lt;/NumAm&gt;</w:t>
      </w:r>
    </w:p>
    <w:p w14:paraId="08CD9CF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Eero Heinäluoma</w:t>
      </w:r>
      <w:r w:rsidRPr="00DE0555">
        <w:rPr>
          <w:rStyle w:val="HideTWBExt"/>
          <w:b w:val="0"/>
          <w:lang w:val="en-GB"/>
        </w:rPr>
        <w:t>&lt;/Members&gt;</w:t>
      </w:r>
    </w:p>
    <w:p w14:paraId="530C2E09" w14:textId="77777777" w:rsidR="00871F48" w:rsidRPr="00DE0555" w:rsidRDefault="00871F48" w:rsidP="00871F48">
      <w:pPr>
        <w:pStyle w:val="NormalBold"/>
        <w:rPr>
          <w:lang w:val="en-GB"/>
        </w:rPr>
      </w:pPr>
      <w:r w:rsidRPr="00DE0555">
        <w:rPr>
          <w:rStyle w:val="HideTWBExt"/>
          <w:b w:val="0"/>
          <w:lang w:val="en-GB"/>
        </w:rPr>
        <w:t>&lt;/RepeatBlock-By&gt;</w:t>
      </w:r>
    </w:p>
    <w:p w14:paraId="154EFBD8"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220488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16FFBD8" w14:textId="77777777" w:rsidTr="00412327">
        <w:trPr>
          <w:trHeight w:hRule="exact" w:val="240"/>
          <w:jc w:val="center"/>
        </w:trPr>
        <w:tc>
          <w:tcPr>
            <w:tcW w:w="9752" w:type="dxa"/>
            <w:gridSpan w:val="2"/>
            <w:tcBorders>
              <w:top w:val="nil"/>
              <w:left w:val="nil"/>
              <w:bottom w:val="nil"/>
              <w:right w:val="nil"/>
            </w:tcBorders>
          </w:tcPr>
          <w:p w14:paraId="7B8AA885" w14:textId="77777777" w:rsidR="00871F48" w:rsidRPr="00DE0555" w:rsidRDefault="00871F48" w:rsidP="00412327">
            <w:pPr>
              <w:rPr>
                <w:lang w:val="en-GB"/>
              </w:rPr>
            </w:pPr>
          </w:p>
        </w:tc>
      </w:tr>
      <w:tr w:rsidR="00333922" w:rsidRPr="006022F4" w14:paraId="584B0660" w14:textId="77777777" w:rsidTr="00412327">
        <w:trPr>
          <w:trHeight w:val="240"/>
          <w:jc w:val="center"/>
        </w:trPr>
        <w:tc>
          <w:tcPr>
            <w:tcW w:w="4876" w:type="dxa"/>
            <w:tcBorders>
              <w:top w:val="nil"/>
              <w:left w:val="nil"/>
              <w:bottom w:val="nil"/>
              <w:right w:val="nil"/>
            </w:tcBorders>
          </w:tcPr>
          <w:p w14:paraId="101D34F6"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B856A47" w14:textId="77777777" w:rsidR="00871F48" w:rsidRPr="006022F4" w:rsidRDefault="00871F48" w:rsidP="00412327">
            <w:pPr>
              <w:pStyle w:val="AmColumnHeading"/>
            </w:pPr>
            <w:r w:rsidRPr="006022F4">
              <w:t>Poprawka</w:t>
            </w:r>
          </w:p>
        </w:tc>
      </w:tr>
      <w:tr w:rsidR="00333922" w:rsidRPr="006022F4" w14:paraId="1AB4FC04" w14:textId="77777777" w:rsidTr="00412327">
        <w:trPr>
          <w:jc w:val="center"/>
        </w:trPr>
        <w:tc>
          <w:tcPr>
            <w:tcW w:w="4876" w:type="dxa"/>
            <w:tcBorders>
              <w:top w:val="nil"/>
              <w:left w:val="nil"/>
              <w:bottom w:val="nil"/>
              <w:right w:val="nil"/>
            </w:tcBorders>
          </w:tcPr>
          <w:p w14:paraId="51406FE2" w14:textId="77777777" w:rsidR="00871F48" w:rsidRPr="006022F4" w:rsidRDefault="00871F48" w:rsidP="00412327">
            <w:pPr>
              <w:pStyle w:val="Normal6a"/>
            </w:pPr>
            <w:r w:rsidRPr="006022F4">
              <w:t>1.</w:t>
            </w:r>
            <w:r w:rsidRPr="006022F4">
              <w:tab/>
              <w:t>przypomina, że należy zapewnić, aby budżet UE służył realizacji priorytetów politycznych Unii, w tym zwiększaniu konkurencyjności, wspieraniu trwałego dobrobytu oraz zapewnieniu suwerenności i niezależności UE jako podmiotu geopolitycznego;</w:t>
            </w:r>
          </w:p>
        </w:tc>
        <w:tc>
          <w:tcPr>
            <w:tcW w:w="4876" w:type="dxa"/>
            <w:tcBorders>
              <w:top w:val="nil"/>
              <w:left w:val="nil"/>
              <w:bottom w:val="nil"/>
              <w:right w:val="nil"/>
            </w:tcBorders>
          </w:tcPr>
          <w:p w14:paraId="3011173B" w14:textId="77777777" w:rsidR="00871F48" w:rsidRPr="006022F4" w:rsidRDefault="00871F48" w:rsidP="00412327">
            <w:pPr>
              <w:pStyle w:val="Normal6a"/>
            </w:pPr>
            <w:r w:rsidRPr="006022F4">
              <w:t>1.</w:t>
            </w:r>
            <w:r w:rsidRPr="006022F4">
              <w:tab/>
              <w:t xml:space="preserve">przypomina, że należy zapewnić, aby budżet UE służył realizacji priorytetów politycznych Unii </w:t>
            </w:r>
            <w:r w:rsidRPr="006022F4">
              <w:rPr>
                <w:b/>
                <w:i/>
              </w:rPr>
              <w:t>i koncentrował się na inwestycjach w obszarach, w których wspólne działania Unii mają większy wpływ i wartość dodaną w porównaniu z działaniami politycznymi na szczeblu krajowym lub regionalnym</w:t>
            </w:r>
            <w:r w:rsidRPr="006022F4">
              <w:t>, w tym zwiększaniu konkurencyjności, wspieraniu trwałego dobrobytu oraz zapewnieniu suwerenności i niezależności UE jako podmiotu geopolitycznego;</w:t>
            </w:r>
          </w:p>
        </w:tc>
      </w:tr>
    </w:tbl>
    <w:p w14:paraId="2C34E72B"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4951B91" w14:textId="77777777" w:rsidR="00871F48" w:rsidRPr="00DE0555" w:rsidRDefault="00871F48" w:rsidP="00871F48">
      <w:pPr>
        <w:rPr>
          <w:lang w:val="en-GB"/>
        </w:rPr>
      </w:pPr>
      <w:r w:rsidRPr="00DE0555">
        <w:rPr>
          <w:rStyle w:val="HideTWBExt"/>
          <w:lang w:val="en-GB"/>
        </w:rPr>
        <w:t>&lt;/Amend&gt;</w:t>
      </w:r>
    </w:p>
    <w:p w14:paraId="7235CE70" w14:textId="72E01739" w:rsidR="00871F48" w:rsidRPr="00DE0555" w:rsidRDefault="00871F48" w:rsidP="00871F48">
      <w:pPr>
        <w:pStyle w:val="AmNumberTabs"/>
        <w:rPr>
          <w:lang w:val="en-GB"/>
        </w:rPr>
      </w:pPr>
      <w:r w:rsidRPr="00DE0555">
        <w:rPr>
          <w:rStyle w:val="HideTWBExt"/>
          <w:b w:val="0"/>
          <w:lang w:val="en-GB"/>
        </w:rPr>
        <w:lastRenderedPageBreak/>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23</w:t>
      </w:r>
      <w:r w:rsidRPr="00DE0555">
        <w:rPr>
          <w:rStyle w:val="HideTWBExt"/>
          <w:b w:val="0"/>
          <w:lang w:val="en-GB"/>
        </w:rPr>
        <w:t>&lt;/NumAm&gt;</w:t>
      </w:r>
    </w:p>
    <w:p w14:paraId="153D9C9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77AC4682" w14:textId="77777777" w:rsidR="00871F48" w:rsidRPr="00DE0555" w:rsidRDefault="00871F48" w:rsidP="00871F48">
      <w:pPr>
        <w:pStyle w:val="NormalBold"/>
        <w:rPr>
          <w:lang w:val="en-GB"/>
        </w:rPr>
      </w:pPr>
      <w:r w:rsidRPr="00DE0555">
        <w:rPr>
          <w:rStyle w:val="HideTWBExt"/>
          <w:b w:val="0"/>
          <w:lang w:val="en-GB"/>
        </w:rPr>
        <w:t>&lt;/RepeatBlock-By&gt;</w:t>
      </w:r>
    </w:p>
    <w:p w14:paraId="2719CF48"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431BFEB"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33A37C4" w14:textId="77777777" w:rsidTr="00412327">
        <w:trPr>
          <w:trHeight w:hRule="exact" w:val="240"/>
          <w:jc w:val="center"/>
        </w:trPr>
        <w:tc>
          <w:tcPr>
            <w:tcW w:w="9752" w:type="dxa"/>
            <w:gridSpan w:val="2"/>
            <w:tcBorders>
              <w:top w:val="nil"/>
              <w:left w:val="nil"/>
              <w:bottom w:val="nil"/>
              <w:right w:val="nil"/>
            </w:tcBorders>
          </w:tcPr>
          <w:p w14:paraId="239C6E25" w14:textId="77777777" w:rsidR="00871F48" w:rsidRPr="00DE0555" w:rsidRDefault="00871F48" w:rsidP="00412327">
            <w:pPr>
              <w:rPr>
                <w:lang w:val="en-GB"/>
              </w:rPr>
            </w:pPr>
          </w:p>
        </w:tc>
      </w:tr>
      <w:tr w:rsidR="00333922" w:rsidRPr="006022F4" w14:paraId="3EACC3E5" w14:textId="77777777" w:rsidTr="00412327">
        <w:trPr>
          <w:trHeight w:val="240"/>
          <w:jc w:val="center"/>
        </w:trPr>
        <w:tc>
          <w:tcPr>
            <w:tcW w:w="4876" w:type="dxa"/>
            <w:tcBorders>
              <w:top w:val="nil"/>
              <w:left w:val="nil"/>
              <w:bottom w:val="nil"/>
              <w:right w:val="nil"/>
            </w:tcBorders>
          </w:tcPr>
          <w:p w14:paraId="2B7A282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862503C" w14:textId="77777777" w:rsidR="00871F48" w:rsidRPr="006022F4" w:rsidRDefault="00871F48" w:rsidP="00412327">
            <w:pPr>
              <w:pStyle w:val="AmColumnHeading"/>
            </w:pPr>
            <w:r w:rsidRPr="006022F4">
              <w:t>Poprawka</w:t>
            </w:r>
          </w:p>
        </w:tc>
      </w:tr>
      <w:tr w:rsidR="00333922" w:rsidRPr="006022F4" w14:paraId="0EACA911" w14:textId="77777777" w:rsidTr="00412327">
        <w:trPr>
          <w:jc w:val="center"/>
        </w:trPr>
        <w:tc>
          <w:tcPr>
            <w:tcW w:w="4876" w:type="dxa"/>
            <w:tcBorders>
              <w:top w:val="nil"/>
              <w:left w:val="nil"/>
              <w:bottom w:val="nil"/>
              <w:right w:val="nil"/>
            </w:tcBorders>
          </w:tcPr>
          <w:p w14:paraId="04E40794" w14:textId="77777777" w:rsidR="00871F48" w:rsidRPr="006022F4" w:rsidRDefault="00871F48" w:rsidP="00412327">
            <w:pPr>
              <w:pStyle w:val="Normal6a"/>
            </w:pPr>
            <w:r w:rsidRPr="006022F4">
              <w:t>1.</w:t>
            </w:r>
            <w:r w:rsidRPr="006022F4">
              <w:tab/>
            </w:r>
            <w:r w:rsidRPr="006022F4">
              <w:rPr>
                <w:b/>
                <w:i/>
              </w:rPr>
              <w:t>przypomina</w:t>
            </w:r>
            <w:r w:rsidRPr="006022F4">
              <w:t>, że należy zapewnić, aby budżet UE służył realizacji priorytetów politycznych Unii</w:t>
            </w:r>
            <w:r w:rsidRPr="006022F4">
              <w:rPr>
                <w:b/>
                <w:i/>
              </w:rPr>
              <w:t>, w tym</w:t>
            </w:r>
            <w:r w:rsidRPr="006022F4">
              <w:t xml:space="preserve"> zwiększaniu konkurencyjności, wspieraniu trwałego dobrobytu oraz zapewnieniu suwerenności i niezależności UE jako podmiotu geopolitycznego;</w:t>
            </w:r>
          </w:p>
        </w:tc>
        <w:tc>
          <w:tcPr>
            <w:tcW w:w="4876" w:type="dxa"/>
            <w:tcBorders>
              <w:top w:val="nil"/>
              <w:left w:val="nil"/>
              <w:bottom w:val="nil"/>
              <w:right w:val="nil"/>
            </w:tcBorders>
          </w:tcPr>
          <w:p w14:paraId="3B037502" w14:textId="77777777" w:rsidR="00871F48" w:rsidRPr="006022F4" w:rsidRDefault="00871F48" w:rsidP="00412327">
            <w:pPr>
              <w:pStyle w:val="Normal6a"/>
            </w:pPr>
            <w:r w:rsidRPr="006022F4">
              <w:t>1.</w:t>
            </w:r>
            <w:r w:rsidRPr="006022F4">
              <w:tab/>
            </w:r>
            <w:r w:rsidRPr="006022F4">
              <w:rPr>
                <w:b/>
                <w:i/>
              </w:rPr>
              <w:t>podkreśla</w:t>
            </w:r>
            <w:r w:rsidRPr="006022F4">
              <w:t xml:space="preserve">, że należy zapewnić, aby budżet UE służył realizacji </w:t>
            </w:r>
            <w:r w:rsidRPr="006022F4">
              <w:rPr>
                <w:b/>
                <w:i/>
              </w:rPr>
              <w:t>trzech głównych</w:t>
            </w:r>
            <w:r w:rsidRPr="006022F4">
              <w:t xml:space="preserve"> priorytetów politycznych Unii</w:t>
            </w:r>
            <w:r w:rsidRPr="006022F4">
              <w:rPr>
                <w:b/>
                <w:i/>
              </w:rPr>
              <w:t>:</w:t>
            </w:r>
            <w:r w:rsidRPr="006022F4">
              <w:t xml:space="preserve"> zwiększaniu konkurencyjności, wspieraniu trwałego dobrobytu oraz zapewnieniu suwerenności i niezależności UE jako podmiotu geopolitycznego; </w:t>
            </w:r>
            <w:r w:rsidRPr="006022F4">
              <w:rPr>
                <w:b/>
                <w:i/>
              </w:rPr>
              <w:t>podkreśla ponadto, że zmiany regulacyjne są równie ważne jak środki finansowe dla osiągnięcia tych celów;</w:t>
            </w:r>
          </w:p>
        </w:tc>
      </w:tr>
    </w:tbl>
    <w:p w14:paraId="10DEB4C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AC97089" w14:textId="77777777" w:rsidR="00871F48" w:rsidRPr="00DE0555" w:rsidRDefault="00871F48" w:rsidP="00871F48">
      <w:pPr>
        <w:rPr>
          <w:lang w:val="en-GB"/>
        </w:rPr>
      </w:pPr>
      <w:r w:rsidRPr="00DE0555">
        <w:rPr>
          <w:rStyle w:val="HideTWBExt"/>
          <w:lang w:val="en-GB"/>
        </w:rPr>
        <w:t>&lt;/Amend&gt;</w:t>
      </w:r>
    </w:p>
    <w:p w14:paraId="60879EBF" w14:textId="6D8C0E7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24</w:t>
      </w:r>
      <w:r w:rsidRPr="00DE0555">
        <w:rPr>
          <w:rStyle w:val="HideTWBExt"/>
          <w:b w:val="0"/>
          <w:lang w:val="en-GB"/>
        </w:rPr>
        <w:t>&lt;/NumAm&gt;</w:t>
      </w:r>
    </w:p>
    <w:p w14:paraId="4DE1E299"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6DBEDFEC" w14:textId="77777777" w:rsidR="00871F48" w:rsidRPr="00DE0555" w:rsidRDefault="00871F48" w:rsidP="00871F48">
      <w:pPr>
        <w:pStyle w:val="NormalBold"/>
        <w:rPr>
          <w:lang w:val="en-GB"/>
        </w:rPr>
      </w:pPr>
      <w:r w:rsidRPr="00DE0555">
        <w:rPr>
          <w:rStyle w:val="HideTWBExt"/>
          <w:b w:val="0"/>
          <w:lang w:val="en-GB"/>
        </w:rPr>
        <w:t>&lt;/RepeatBlock-By&gt;</w:t>
      </w:r>
    </w:p>
    <w:p w14:paraId="4EA1407E"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B340103"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158CC45" w14:textId="77777777" w:rsidTr="00412327">
        <w:trPr>
          <w:trHeight w:hRule="exact" w:val="240"/>
          <w:jc w:val="center"/>
        </w:trPr>
        <w:tc>
          <w:tcPr>
            <w:tcW w:w="9752" w:type="dxa"/>
            <w:gridSpan w:val="2"/>
            <w:tcBorders>
              <w:top w:val="nil"/>
              <w:left w:val="nil"/>
              <w:bottom w:val="nil"/>
              <w:right w:val="nil"/>
            </w:tcBorders>
          </w:tcPr>
          <w:p w14:paraId="35177E66" w14:textId="77777777" w:rsidR="00871F48" w:rsidRPr="00DE0555" w:rsidRDefault="00871F48" w:rsidP="00412327">
            <w:pPr>
              <w:rPr>
                <w:lang w:val="en-GB"/>
              </w:rPr>
            </w:pPr>
          </w:p>
        </w:tc>
      </w:tr>
      <w:tr w:rsidR="00333922" w:rsidRPr="006022F4" w14:paraId="77BC029D" w14:textId="77777777" w:rsidTr="00412327">
        <w:trPr>
          <w:trHeight w:val="240"/>
          <w:jc w:val="center"/>
        </w:trPr>
        <w:tc>
          <w:tcPr>
            <w:tcW w:w="4876" w:type="dxa"/>
            <w:tcBorders>
              <w:top w:val="nil"/>
              <w:left w:val="nil"/>
              <w:bottom w:val="nil"/>
              <w:right w:val="nil"/>
            </w:tcBorders>
          </w:tcPr>
          <w:p w14:paraId="26A15C45"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75D7772" w14:textId="77777777" w:rsidR="00871F48" w:rsidRPr="006022F4" w:rsidRDefault="00871F48" w:rsidP="00412327">
            <w:pPr>
              <w:pStyle w:val="AmColumnHeading"/>
            </w:pPr>
            <w:r w:rsidRPr="006022F4">
              <w:t>Poprawka</w:t>
            </w:r>
          </w:p>
        </w:tc>
      </w:tr>
      <w:tr w:rsidR="00333922" w:rsidRPr="006022F4" w14:paraId="3CC0FB7B" w14:textId="77777777" w:rsidTr="00412327">
        <w:trPr>
          <w:jc w:val="center"/>
        </w:trPr>
        <w:tc>
          <w:tcPr>
            <w:tcW w:w="4876" w:type="dxa"/>
            <w:tcBorders>
              <w:top w:val="nil"/>
              <w:left w:val="nil"/>
              <w:bottom w:val="nil"/>
              <w:right w:val="nil"/>
            </w:tcBorders>
          </w:tcPr>
          <w:p w14:paraId="02BD35B4" w14:textId="77777777" w:rsidR="00871F48" w:rsidRPr="006022F4" w:rsidRDefault="00871F48" w:rsidP="00412327">
            <w:pPr>
              <w:pStyle w:val="Normal6a"/>
            </w:pPr>
            <w:r w:rsidRPr="006022F4">
              <w:t>1.</w:t>
            </w:r>
            <w:r w:rsidRPr="006022F4">
              <w:tab/>
              <w:t>przypomina, że należy zapewnić, aby budżet UE służył realizacji priorytetów politycznych Unii, w tym zwiększaniu konkurencyjności, wspieraniu trwałego dobrobytu oraz zapewnieniu suwerenności i niezależności UE jako podmiotu geopolitycznego;</w:t>
            </w:r>
          </w:p>
        </w:tc>
        <w:tc>
          <w:tcPr>
            <w:tcW w:w="4876" w:type="dxa"/>
            <w:tcBorders>
              <w:top w:val="nil"/>
              <w:left w:val="nil"/>
              <w:bottom w:val="nil"/>
              <w:right w:val="nil"/>
            </w:tcBorders>
          </w:tcPr>
          <w:p w14:paraId="2FC1E6D3" w14:textId="77777777" w:rsidR="00871F48" w:rsidRPr="006022F4" w:rsidRDefault="00871F48" w:rsidP="00412327">
            <w:pPr>
              <w:pStyle w:val="Normal6a"/>
            </w:pPr>
            <w:r w:rsidRPr="006022F4">
              <w:t>1.</w:t>
            </w:r>
            <w:r w:rsidRPr="006022F4">
              <w:tab/>
              <w:t xml:space="preserve">przypomina, że należy zapewnić, aby budżet UE służył realizacji priorytetów politycznych Unii, w tym zwiększaniu konkurencyjności, wspieraniu trwałego </w:t>
            </w:r>
            <w:r w:rsidRPr="006022F4">
              <w:rPr>
                <w:b/>
                <w:i/>
              </w:rPr>
              <w:t xml:space="preserve">i sprzyjającego włączeniu społecznemu </w:t>
            </w:r>
            <w:r w:rsidRPr="006022F4">
              <w:t>dobrobytu</w:t>
            </w:r>
            <w:r w:rsidRPr="006022F4">
              <w:rPr>
                <w:b/>
                <w:i/>
              </w:rPr>
              <w:t>, wspieraniu sprawiedliwości społecznej</w:t>
            </w:r>
            <w:r w:rsidRPr="006022F4">
              <w:t xml:space="preserve"> oraz zapewnieniu suwerenności i niezależności UE jako podmiotu geopolitycznego;</w:t>
            </w:r>
          </w:p>
        </w:tc>
      </w:tr>
    </w:tbl>
    <w:p w14:paraId="527C6B7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A33562D" w14:textId="77777777" w:rsidR="00871F48" w:rsidRPr="00DE0555" w:rsidRDefault="00871F48" w:rsidP="00871F48">
      <w:pPr>
        <w:rPr>
          <w:lang w:val="en-GB"/>
        </w:rPr>
      </w:pPr>
      <w:r w:rsidRPr="00DE0555">
        <w:rPr>
          <w:rStyle w:val="HideTWBExt"/>
          <w:lang w:val="en-GB"/>
        </w:rPr>
        <w:t>&lt;/Amend&gt;</w:t>
      </w:r>
    </w:p>
    <w:p w14:paraId="6C293780" w14:textId="1053F74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25</w:t>
      </w:r>
      <w:r w:rsidRPr="00DE0555">
        <w:rPr>
          <w:rStyle w:val="HideTWBExt"/>
          <w:b w:val="0"/>
          <w:lang w:val="en-GB"/>
        </w:rPr>
        <w:t>&lt;/NumAm&gt;</w:t>
      </w:r>
    </w:p>
    <w:p w14:paraId="0443255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1EFCF7A4" w14:textId="77777777" w:rsidR="00871F48" w:rsidRPr="00DE0555" w:rsidRDefault="00871F48" w:rsidP="00871F48">
      <w:pPr>
        <w:pStyle w:val="NormalBold"/>
        <w:rPr>
          <w:lang w:val="en-GB"/>
        </w:rPr>
      </w:pPr>
      <w:r w:rsidRPr="00DE0555">
        <w:rPr>
          <w:rStyle w:val="HideTWBExt"/>
          <w:b w:val="0"/>
          <w:lang w:val="en-GB"/>
        </w:rPr>
        <w:t>&lt;/RepeatBlock-By&gt;</w:t>
      </w:r>
    </w:p>
    <w:p w14:paraId="69B5116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269EA3F" w14:textId="77777777" w:rsidR="00871F48" w:rsidRPr="00DE0555" w:rsidRDefault="00871F48" w:rsidP="00871F48">
      <w:pPr>
        <w:pStyle w:val="NormalBold"/>
        <w:rPr>
          <w:lang w:val="en-GB"/>
        </w:rPr>
      </w:pPr>
      <w:r w:rsidRPr="00DE0555">
        <w:rPr>
          <w:rStyle w:val="HideTWBExt"/>
          <w:b w:val="0"/>
          <w:lang w:val="en-GB"/>
        </w:rPr>
        <w:lastRenderedPageBreak/>
        <w:t>&lt;Article&gt;</w:t>
      </w:r>
      <w:r w:rsidRPr="00DE0555">
        <w:rPr>
          <w:lang w:val="en-GB"/>
        </w:rPr>
        <w:t>Ustęp 1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DF76F71" w14:textId="77777777" w:rsidTr="00412327">
        <w:trPr>
          <w:trHeight w:hRule="exact" w:val="240"/>
          <w:jc w:val="center"/>
        </w:trPr>
        <w:tc>
          <w:tcPr>
            <w:tcW w:w="9752" w:type="dxa"/>
            <w:gridSpan w:val="2"/>
            <w:tcBorders>
              <w:top w:val="nil"/>
              <w:left w:val="nil"/>
              <w:bottom w:val="nil"/>
              <w:right w:val="nil"/>
            </w:tcBorders>
          </w:tcPr>
          <w:p w14:paraId="144C4B74" w14:textId="77777777" w:rsidR="00871F48" w:rsidRPr="00DE0555" w:rsidRDefault="00871F48" w:rsidP="00412327">
            <w:pPr>
              <w:rPr>
                <w:lang w:val="en-GB"/>
              </w:rPr>
            </w:pPr>
          </w:p>
        </w:tc>
      </w:tr>
      <w:tr w:rsidR="00333922" w:rsidRPr="006022F4" w14:paraId="590F7B46" w14:textId="77777777" w:rsidTr="00412327">
        <w:trPr>
          <w:trHeight w:val="240"/>
          <w:jc w:val="center"/>
        </w:trPr>
        <w:tc>
          <w:tcPr>
            <w:tcW w:w="4876" w:type="dxa"/>
            <w:tcBorders>
              <w:top w:val="nil"/>
              <w:left w:val="nil"/>
              <w:bottom w:val="nil"/>
              <w:right w:val="nil"/>
            </w:tcBorders>
          </w:tcPr>
          <w:p w14:paraId="287B14C6"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4D8B7CA" w14:textId="77777777" w:rsidR="00871F48" w:rsidRPr="006022F4" w:rsidRDefault="00871F48" w:rsidP="00412327">
            <w:pPr>
              <w:pStyle w:val="AmColumnHeading"/>
            </w:pPr>
            <w:r w:rsidRPr="006022F4">
              <w:t>Poprawka</w:t>
            </w:r>
          </w:p>
        </w:tc>
      </w:tr>
      <w:tr w:rsidR="00333922" w:rsidRPr="006022F4" w14:paraId="3AD562F9" w14:textId="77777777" w:rsidTr="00412327">
        <w:trPr>
          <w:jc w:val="center"/>
        </w:trPr>
        <w:tc>
          <w:tcPr>
            <w:tcW w:w="4876" w:type="dxa"/>
            <w:tcBorders>
              <w:top w:val="nil"/>
              <w:left w:val="nil"/>
              <w:bottom w:val="nil"/>
              <w:right w:val="nil"/>
            </w:tcBorders>
          </w:tcPr>
          <w:p w14:paraId="41F923CA" w14:textId="77777777" w:rsidR="00871F48" w:rsidRPr="006022F4" w:rsidRDefault="00871F48" w:rsidP="00412327">
            <w:pPr>
              <w:pStyle w:val="Normal6a"/>
            </w:pPr>
          </w:p>
        </w:tc>
        <w:tc>
          <w:tcPr>
            <w:tcW w:w="4876" w:type="dxa"/>
            <w:tcBorders>
              <w:top w:val="nil"/>
              <w:left w:val="nil"/>
              <w:bottom w:val="nil"/>
              <w:right w:val="nil"/>
            </w:tcBorders>
          </w:tcPr>
          <w:p w14:paraId="0DDEE3CA" w14:textId="77777777" w:rsidR="00871F48" w:rsidRPr="006022F4" w:rsidRDefault="00871F48" w:rsidP="00412327">
            <w:pPr>
              <w:pStyle w:val="Normal6a"/>
            </w:pPr>
            <w:r w:rsidRPr="006022F4">
              <w:rPr>
                <w:b/>
                <w:i/>
              </w:rPr>
              <w:t>1 a.</w:t>
            </w:r>
            <w:r w:rsidRPr="006022F4">
              <w:tab/>
            </w:r>
            <w:r w:rsidRPr="006022F4">
              <w:rPr>
                <w:b/>
                <w:i/>
              </w:rPr>
              <w:t>podkreśla, że konkurencyjność bez spójności społecznej nie jest trwała; podkreśla, że wszelkie ramy dotyczące wykonania muszą mierzyć nie tylko wyniki gospodarcze, ale także dobrobyt społeczny, jakość życia, zmniejszenie nierówności, postępy w zakresie równości płci oraz tworzenie godziwych, przyszłościowych miejsc pracy; wzywa zatem do uwzględnienia wskaźników wpływu społecznego we wszystkich programach związanych z konkurencyjnością;</w:t>
            </w:r>
          </w:p>
        </w:tc>
      </w:tr>
    </w:tbl>
    <w:p w14:paraId="2742B2D7"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4D3A76A" w14:textId="77777777" w:rsidR="00871F48" w:rsidRPr="00DE0555" w:rsidRDefault="00871F48" w:rsidP="00871F48">
      <w:pPr>
        <w:rPr>
          <w:lang w:val="en-GB"/>
        </w:rPr>
      </w:pPr>
      <w:r w:rsidRPr="00DE0555">
        <w:rPr>
          <w:rStyle w:val="HideTWBExt"/>
          <w:lang w:val="en-GB"/>
        </w:rPr>
        <w:t>&lt;/Amend&gt;</w:t>
      </w:r>
    </w:p>
    <w:p w14:paraId="514394B1" w14:textId="102BACD1"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26</w:t>
      </w:r>
      <w:r w:rsidRPr="00DE0555">
        <w:rPr>
          <w:rStyle w:val="HideTWBExt"/>
          <w:b w:val="0"/>
          <w:lang w:val="en-GB"/>
        </w:rPr>
        <w:t>&lt;/NumAm&gt;</w:t>
      </w:r>
    </w:p>
    <w:p w14:paraId="28AC2856"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6F944381" w14:textId="77777777" w:rsidR="00871F48" w:rsidRPr="00DE0555" w:rsidRDefault="00871F48" w:rsidP="00871F48">
      <w:pPr>
        <w:pStyle w:val="NormalBold"/>
        <w:rPr>
          <w:lang w:val="en-GB"/>
        </w:rPr>
      </w:pPr>
      <w:r w:rsidRPr="00DE0555">
        <w:rPr>
          <w:rStyle w:val="HideTWBExt"/>
          <w:b w:val="0"/>
          <w:lang w:val="en-GB"/>
        </w:rPr>
        <w:t>&lt;/RepeatBlock-By&gt;</w:t>
      </w:r>
    </w:p>
    <w:p w14:paraId="25EEAB0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0239BB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860E6FB" w14:textId="77777777" w:rsidTr="00412327">
        <w:trPr>
          <w:trHeight w:hRule="exact" w:val="240"/>
          <w:jc w:val="center"/>
        </w:trPr>
        <w:tc>
          <w:tcPr>
            <w:tcW w:w="9752" w:type="dxa"/>
            <w:gridSpan w:val="2"/>
            <w:tcBorders>
              <w:top w:val="nil"/>
              <w:left w:val="nil"/>
              <w:bottom w:val="nil"/>
              <w:right w:val="nil"/>
            </w:tcBorders>
          </w:tcPr>
          <w:p w14:paraId="011A48A1" w14:textId="77777777" w:rsidR="00871F48" w:rsidRPr="00DE0555" w:rsidRDefault="00871F48" w:rsidP="00412327">
            <w:pPr>
              <w:rPr>
                <w:lang w:val="en-GB"/>
              </w:rPr>
            </w:pPr>
          </w:p>
        </w:tc>
      </w:tr>
      <w:tr w:rsidR="00333922" w:rsidRPr="006022F4" w14:paraId="4BC032DD" w14:textId="77777777" w:rsidTr="00412327">
        <w:trPr>
          <w:trHeight w:val="240"/>
          <w:jc w:val="center"/>
        </w:trPr>
        <w:tc>
          <w:tcPr>
            <w:tcW w:w="4876" w:type="dxa"/>
            <w:tcBorders>
              <w:top w:val="nil"/>
              <w:left w:val="nil"/>
              <w:bottom w:val="nil"/>
              <w:right w:val="nil"/>
            </w:tcBorders>
          </w:tcPr>
          <w:p w14:paraId="688A289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744F6E3" w14:textId="77777777" w:rsidR="00871F48" w:rsidRPr="006022F4" w:rsidRDefault="00871F48" w:rsidP="00412327">
            <w:pPr>
              <w:pStyle w:val="AmColumnHeading"/>
            </w:pPr>
            <w:r w:rsidRPr="006022F4">
              <w:t>Poprawka</w:t>
            </w:r>
          </w:p>
        </w:tc>
      </w:tr>
      <w:tr w:rsidR="00333922" w:rsidRPr="006022F4" w14:paraId="3CC5DF93" w14:textId="77777777" w:rsidTr="00412327">
        <w:trPr>
          <w:jc w:val="center"/>
        </w:trPr>
        <w:tc>
          <w:tcPr>
            <w:tcW w:w="4876" w:type="dxa"/>
            <w:tcBorders>
              <w:top w:val="nil"/>
              <w:left w:val="nil"/>
              <w:bottom w:val="nil"/>
              <w:right w:val="nil"/>
            </w:tcBorders>
          </w:tcPr>
          <w:p w14:paraId="276C1E4E" w14:textId="77777777" w:rsidR="00871F48" w:rsidRPr="006022F4" w:rsidRDefault="00871F48" w:rsidP="00412327">
            <w:pPr>
              <w:pStyle w:val="Normal6a"/>
            </w:pPr>
          </w:p>
        </w:tc>
        <w:tc>
          <w:tcPr>
            <w:tcW w:w="4876" w:type="dxa"/>
            <w:tcBorders>
              <w:top w:val="nil"/>
              <w:left w:val="nil"/>
              <w:bottom w:val="nil"/>
              <w:right w:val="nil"/>
            </w:tcBorders>
          </w:tcPr>
          <w:p w14:paraId="79D35DE4" w14:textId="77777777" w:rsidR="00871F48" w:rsidRPr="006022F4" w:rsidRDefault="00871F48" w:rsidP="00412327">
            <w:pPr>
              <w:pStyle w:val="Normal6a"/>
            </w:pPr>
            <w:r w:rsidRPr="006022F4">
              <w:rPr>
                <w:b/>
                <w:i/>
              </w:rPr>
              <w:t>1 a.</w:t>
            </w:r>
            <w:r w:rsidRPr="006022F4">
              <w:tab/>
            </w:r>
            <w:r w:rsidRPr="006022F4">
              <w:rPr>
                <w:b/>
                <w:i/>
              </w:rPr>
              <w:t>podkreśla, że do konkurencyjności europejskiej należy dążyć poprzez efektywny przydział zasobów i politykę mającą na celu zmniejszenie obciążeń administracyjnych, zachęcanie do prywatnych inwestycji i wzmocnienie jednolitego rynku;</w:t>
            </w:r>
          </w:p>
        </w:tc>
      </w:tr>
    </w:tbl>
    <w:p w14:paraId="0E1EEC0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351E2BF" w14:textId="77777777" w:rsidR="00871F48" w:rsidRPr="00DE0555" w:rsidRDefault="00871F48" w:rsidP="00871F48">
      <w:pPr>
        <w:rPr>
          <w:lang w:val="en-GB"/>
        </w:rPr>
      </w:pPr>
      <w:r w:rsidRPr="00DE0555">
        <w:rPr>
          <w:rStyle w:val="HideTWBExt"/>
          <w:lang w:val="en-GB"/>
        </w:rPr>
        <w:t>&lt;/Amend&gt;</w:t>
      </w:r>
    </w:p>
    <w:p w14:paraId="1482F094" w14:textId="48128177"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27</w:t>
      </w:r>
      <w:r w:rsidRPr="00DE0555">
        <w:rPr>
          <w:rStyle w:val="HideTWBExt"/>
          <w:b w:val="0"/>
          <w:lang w:val="en-GB"/>
        </w:rPr>
        <w:t>&lt;/NumAm&gt;</w:t>
      </w:r>
    </w:p>
    <w:p w14:paraId="7E54238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7CE3A9A3" w14:textId="77777777" w:rsidR="00871F48" w:rsidRPr="00DE0555" w:rsidRDefault="00871F48" w:rsidP="00871F48">
      <w:pPr>
        <w:pStyle w:val="NormalBold"/>
        <w:rPr>
          <w:lang w:val="en-GB"/>
        </w:rPr>
      </w:pPr>
      <w:r w:rsidRPr="00DE0555">
        <w:rPr>
          <w:rStyle w:val="HideTWBExt"/>
          <w:b w:val="0"/>
          <w:lang w:val="en-GB"/>
        </w:rPr>
        <w:t>&lt;/RepeatBlock-By&gt;</w:t>
      </w:r>
    </w:p>
    <w:p w14:paraId="44EFCA06"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E26331A"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A5442DE" w14:textId="77777777" w:rsidTr="00412327">
        <w:trPr>
          <w:trHeight w:hRule="exact" w:val="240"/>
          <w:jc w:val="center"/>
        </w:trPr>
        <w:tc>
          <w:tcPr>
            <w:tcW w:w="9752" w:type="dxa"/>
            <w:gridSpan w:val="2"/>
            <w:tcBorders>
              <w:top w:val="nil"/>
              <w:left w:val="nil"/>
              <w:bottom w:val="nil"/>
              <w:right w:val="nil"/>
            </w:tcBorders>
          </w:tcPr>
          <w:p w14:paraId="5A834E00" w14:textId="77777777" w:rsidR="00871F48" w:rsidRPr="00DE0555" w:rsidRDefault="00871F48" w:rsidP="00412327">
            <w:pPr>
              <w:rPr>
                <w:lang w:val="en-GB"/>
              </w:rPr>
            </w:pPr>
          </w:p>
        </w:tc>
      </w:tr>
      <w:tr w:rsidR="00333922" w:rsidRPr="006022F4" w14:paraId="471EB64D" w14:textId="77777777" w:rsidTr="00412327">
        <w:trPr>
          <w:trHeight w:val="240"/>
          <w:jc w:val="center"/>
        </w:trPr>
        <w:tc>
          <w:tcPr>
            <w:tcW w:w="4876" w:type="dxa"/>
            <w:tcBorders>
              <w:top w:val="nil"/>
              <w:left w:val="nil"/>
              <w:bottom w:val="nil"/>
              <w:right w:val="nil"/>
            </w:tcBorders>
          </w:tcPr>
          <w:p w14:paraId="0D963BEF" w14:textId="77777777" w:rsidR="00871F48" w:rsidRPr="006022F4" w:rsidRDefault="00871F48" w:rsidP="00412327">
            <w:pPr>
              <w:pStyle w:val="AmColumnHeading"/>
            </w:pPr>
            <w:r w:rsidRPr="006022F4">
              <w:lastRenderedPageBreak/>
              <w:t>Projekt rezolucji</w:t>
            </w:r>
          </w:p>
        </w:tc>
        <w:tc>
          <w:tcPr>
            <w:tcW w:w="4876" w:type="dxa"/>
            <w:tcBorders>
              <w:top w:val="nil"/>
              <w:left w:val="nil"/>
              <w:bottom w:val="nil"/>
              <w:right w:val="nil"/>
            </w:tcBorders>
          </w:tcPr>
          <w:p w14:paraId="5785E7E9" w14:textId="77777777" w:rsidR="00871F48" w:rsidRPr="006022F4" w:rsidRDefault="00871F48" w:rsidP="00412327">
            <w:pPr>
              <w:pStyle w:val="AmColumnHeading"/>
            </w:pPr>
            <w:r w:rsidRPr="006022F4">
              <w:t>Poprawka</w:t>
            </w:r>
          </w:p>
        </w:tc>
      </w:tr>
      <w:tr w:rsidR="00333922" w:rsidRPr="006022F4" w14:paraId="52340B79" w14:textId="77777777" w:rsidTr="00412327">
        <w:trPr>
          <w:jc w:val="center"/>
        </w:trPr>
        <w:tc>
          <w:tcPr>
            <w:tcW w:w="4876" w:type="dxa"/>
            <w:tcBorders>
              <w:top w:val="nil"/>
              <w:left w:val="nil"/>
              <w:bottom w:val="nil"/>
              <w:right w:val="nil"/>
            </w:tcBorders>
          </w:tcPr>
          <w:p w14:paraId="00448DF4" w14:textId="77777777" w:rsidR="00871F48" w:rsidRPr="006022F4" w:rsidRDefault="00871F48" w:rsidP="00412327">
            <w:pPr>
              <w:pStyle w:val="Normal6a"/>
            </w:pPr>
          </w:p>
        </w:tc>
        <w:tc>
          <w:tcPr>
            <w:tcW w:w="4876" w:type="dxa"/>
            <w:tcBorders>
              <w:top w:val="nil"/>
              <w:left w:val="nil"/>
              <w:bottom w:val="nil"/>
              <w:right w:val="nil"/>
            </w:tcBorders>
          </w:tcPr>
          <w:p w14:paraId="61068548" w14:textId="77777777" w:rsidR="00871F48" w:rsidRPr="006022F4" w:rsidRDefault="00871F48" w:rsidP="00412327">
            <w:pPr>
              <w:pStyle w:val="Normal6a"/>
            </w:pPr>
            <w:r w:rsidRPr="006022F4">
              <w:rPr>
                <w:b/>
                <w:i/>
              </w:rPr>
              <w:t>1 a.</w:t>
            </w:r>
            <w:r w:rsidRPr="006022F4">
              <w:tab/>
            </w:r>
            <w:r w:rsidRPr="006022F4">
              <w:rPr>
                <w:b/>
                <w:i/>
              </w:rPr>
              <w:t>wzywa Komisję do przeprowadzenia analizy doświadczeń innych krajów w zakresie wdrażania systemów budżetowania celowego oraz do określenia wniosków, jakie można z nich wyciągnąć;</w:t>
            </w:r>
          </w:p>
        </w:tc>
      </w:tr>
    </w:tbl>
    <w:p w14:paraId="31A913E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E6D2A75" w14:textId="77777777" w:rsidR="00871F48" w:rsidRPr="00DE0555" w:rsidRDefault="00871F48" w:rsidP="00871F48">
      <w:pPr>
        <w:rPr>
          <w:lang w:val="en-GB"/>
        </w:rPr>
      </w:pPr>
      <w:r w:rsidRPr="00DE0555">
        <w:rPr>
          <w:rStyle w:val="HideTWBExt"/>
          <w:lang w:val="en-GB"/>
        </w:rPr>
        <w:t>&lt;/Amend&gt;</w:t>
      </w:r>
    </w:p>
    <w:p w14:paraId="03C28AC2" w14:textId="0197645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28</w:t>
      </w:r>
      <w:r w:rsidRPr="00DE0555">
        <w:rPr>
          <w:rStyle w:val="HideTWBExt"/>
          <w:b w:val="0"/>
          <w:lang w:val="en-GB"/>
        </w:rPr>
        <w:t>&lt;/NumAm&gt;</w:t>
      </w:r>
    </w:p>
    <w:p w14:paraId="5951D40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333FAFB7" w14:textId="77777777" w:rsidR="00871F48" w:rsidRPr="00DE0555" w:rsidRDefault="00871F48" w:rsidP="00871F48">
      <w:pPr>
        <w:pStyle w:val="NormalBold"/>
        <w:rPr>
          <w:lang w:val="en-GB"/>
        </w:rPr>
      </w:pPr>
      <w:r w:rsidRPr="00DE0555">
        <w:rPr>
          <w:rStyle w:val="HideTWBExt"/>
          <w:b w:val="0"/>
          <w:lang w:val="en-GB"/>
        </w:rPr>
        <w:t>&lt;/RepeatBlock-By&gt;</w:t>
      </w:r>
    </w:p>
    <w:p w14:paraId="2D44C88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2CE0D6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2</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61D5CC9" w14:textId="77777777" w:rsidTr="00412327">
        <w:trPr>
          <w:trHeight w:hRule="exact" w:val="240"/>
          <w:jc w:val="center"/>
        </w:trPr>
        <w:tc>
          <w:tcPr>
            <w:tcW w:w="9752" w:type="dxa"/>
            <w:gridSpan w:val="2"/>
            <w:tcBorders>
              <w:top w:val="nil"/>
              <w:left w:val="nil"/>
              <w:bottom w:val="nil"/>
              <w:right w:val="nil"/>
            </w:tcBorders>
          </w:tcPr>
          <w:p w14:paraId="75E610BF" w14:textId="77777777" w:rsidR="00871F48" w:rsidRPr="00DE0555" w:rsidRDefault="00871F48" w:rsidP="00412327">
            <w:pPr>
              <w:rPr>
                <w:lang w:val="en-GB"/>
              </w:rPr>
            </w:pPr>
          </w:p>
        </w:tc>
      </w:tr>
      <w:tr w:rsidR="00333922" w:rsidRPr="006022F4" w14:paraId="1590BECF" w14:textId="77777777" w:rsidTr="00412327">
        <w:trPr>
          <w:trHeight w:val="240"/>
          <w:jc w:val="center"/>
        </w:trPr>
        <w:tc>
          <w:tcPr>
            <w:tcW w:w="4876" w:type="dxa"/>
            <w:tcBorders>
              <w:top w:val="nil"/>
              <w:left w:val="nil"/>
              <w:bottom w:val="nil"/>
              <w:right w:val="nil"/>
            </w:tcBorders>
          </w:tcPr>
          <w:p w14:paraId="7F7D45F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3F2D2E1" w14:textId="77777777" w:rsidR="00871F48" w:rsidRPr="006022F4" w:rsidRDefault="00871F48" w:rsidP="00412327">
            <w:pPr>
              <w:pStyle w:val="AmColumnHeading"/>
            </w:pPr>
            <w:r w:rsidRPr="006022F4">
              <w:t>Poprawka</w:t>
            </w:r>
          </w:p>
        </w:tc>
      </w:tr>
      <w:tr w:rsidR="00333922" w:rsidRPr="006022F4" w14:paraId="6610D7B4" w14:textId="77777777" w:rsidTr="00412327">
        <w:trPr>
          <w:jc w:val="center"/>
        </w:trPr>
        <w:tc>
          <w:tcPr>
            <w:tcW w:w="4876" w:type="dxa"/>
            <w:tcBorders>
              <w:top w:val="nil"/>
              <w:left w:val="nil"/>
              <w:bottom w:val="nil"/>
              <w:right w:val="nil"/>
            </w:tcBorders>
          </w:tcPr>
          <w:p w14:paraId="6CF4C019" w14:textId="77777777" w:rsidR="00871F48" w:rsidRPr="006022F4" w:rsidRDefault="00871F48" w:rsidP="00412327">
            <w:pPr>
              <w:pStyle w:val="Normal6a"/>
            </w:pPr>
            <w:r w:rsidRPr="006022F4">
              <w:t>2.</w:t>
            </w:r>
            <w:r w:rsidRPr="006022F4">
              <w:tab/>
              <w:t>uważa, że budżet UE powinien w większym stopniu koncentrować się na wynikach; potwierdza, że należy ustanowić i stosować skonkretyzowane, mierzalne, osiągalne, realne i terminowe wskaźniki wykonania (SMART), aby monitorować i oceniać postępy w realizacji celów polityki UE;</w:t>
            </w:r>
          </w:p>
        </w:tc>
        <w:tc>
          <w:tcPr>
            <w:tcW w:w="4876" w:type="dxa"/>
            <w:tcBorders>
              <w:top w:val="nil"/>
              <w:left w:val="nil"/>
              <w:bottom w:val="nil"/>
              <w:right w:val="nil"/>
            </w:tcBorders>
          </w:tcPr>
          <w:p w14:paraId="047A6211" w14:textId="77777777" w:rsidR="00871F48" w:rsidRPr="006022F4" w:rsidRDefault="00871F48" w:rsidP="00412327">
            <w:pPr>
              <w:pStyle w:val="Normal6a"/>
            </w:pPr>
            <w:r w:rsidRPr="006022F4">
              <w:t>2.</w:t>
            </w:r>
            <w:r w:rsidRPr="006022F4">
              <w:tab/>
              <w:t>uważa, że budżet UE powinien w większym stopniu koncentrować się na wynikach</w:t>
            </w:r>
            <w:r w:rsidRPr="006022F4">
              <w:rPr>
                <w:b/>
                <w:i/>
              </w:rPr>
              <w:t>, a każde wydane euro powinno przynosić wymierną wartość dla obywateli i przedsiębiorstw</w:t>
            </w:r>
            <w:r w:rsidRPr="006022F4">
              <w:t>; potwierdza, że należy ustanowić i stosować skonkretyzowane, mierzalne, osiągalne, realne i terminowe wskaźniki wykonania (SMART)</w:t>
            </w:r>
            <w:r w:rsidRPr="006022F4">
              <w:rPr>
                <w:b/>
                <w:i/>
              </w:rPr>
              <w:t>, zapewniając efektywne i skuteczne wydatkowanie środków Unii,</w:t>
            </w:r>
            <w:r w:rsidRPr="006022F4">
              <w:t xml:space="preserve"> aby monitorować i oceniać postępy w realizacji celów polityki UE; </w:t>
            </w:r>
            <w:r w:rsidRPr="006022F4">
              <w:rPr>
                <w:b/>
                <w:i/>
              </w:rPr>
              <w:t>uważa, że wszelkie rodzaje wskaźników mają zasadnicze znaczenie dla oceny wykonania programu, dlatego należy dążyć do osiągnięcia równowagi między wskaźnikami nakładów, wyników i oddziaływania; podkreśla, że innymi istotnymi aspektami przy wyborze odpowiednich wskaźników powinny być związane z nimi obciążenia administracyjne, koszty gromadzenia danych, porównywalność i możliwość agregacji;</w:t>
            </w:r>
          </w:p>
        </w:tc>
      </w:tr>
    </w:tbl>
    <w:p w14:paraId="2F2FF0B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D31FAD6" w14:textId="77777777" w:rsidR="00871F48" w:rsidRPr="00DE0555" w:rsidRDefault="00871F48" w:rsidP="00871F48">
      <w:pPr>
        <w:rPr>
          <w:lang w:val="en-GB"/>
        </w:rPr>
      </w:pPr>
      <w:r w:rsidRPr="00DE0555">
        <w:rPr>
          <w:rStyle w:val="HideTWBExt"/>
          <w:lang w:val="en-GB"/>
        </w:rPr>
        <w:lastRenderedPageBreak/>
        <w:t>&lt;/Amend&gt;</w:t>
      </w:r>
    </w:p>
    <w:p w14:paraId="79778A9A" w14:textId="79DB0176"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29</w:t>
      </w:r>
      <w:r w:rsidRPr="00DE0555">
        <w:rPr>
          <w:rStyle w:val="HideTWBExt"/>
          <w:b w:val="0"/>
          <w:lang w:val="en-GB"/>
        </w:rPr>
        <w:t>&lt;/NumAm&gt;</w:t>
      </w:r>
    </w:p>
    <w:p w14:paraId="7A0D258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 Şerban Dimitrie Sturdza</w:t>
      </w:r>
      <w:r w:rsidRPr="00DE0555">
        <w:rPr>
          <w:rStyle w:val="HideTWBExt"/>
          <w:b w:val="0"/>
          <w:lang w:val="en-GB"/>
        </w:rPr>
        <w:t>&lt;/Members&gt;</w:t>
      </w:r>
    </w:p>
    <w:p w14:paraId="6564FE43" w14:textId="77777777" w:rsidR="00871F48" w:rsidRPr="00DE0555" w:rsidRDefault="00871F48" w:rsidP="00871F48">
      <w:pPr>
        <w:pStyle w:val="NormalBold"/>
        <w:rPr>
          <w:lang w:val="en-GB"/>
        </w:rPr>
      </w:pPr>
      <w:r w:rsidRPr="00DE0555">
        <w:rPr>
          <w:rStyle w:val="HideTWBExt"/>
          <w:b w:val="0"/>
          <w:lang w:val="en-GB"/>
        </w:rPr>
        <w:t>&lt;/RepeatBlock-By&gt;</w:t>
      </w:r>
    </w:p>
    <w:p w14:paraId="6E7B2AE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62AB71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2</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46E2087" w14:textId="77777777" w:rsidTr="00412327">
        <w:trPr>
          <w:trHeight w:hRule="exact" w:val="240"/>
          <w:jc w:val="center"/>
        </w:trPr>
        <w:tc>
          <w:tcPr>
            <w:tcW w:w="9752" w:type="dxa"/>
            <w:gridSpan w:val="2"/>
            <w:tcBorders>
              <w:top w:val="nil"/>
              <w:left w:val="nil"/>
              <w:bottom w:val="nil"/>
              <w:right w:val="nil"/>
            </w:tcBorders>
          </w:tcPr>
          <w:p w14:paraId="2FBEC3E6" w14:textId="77777777" w:rsidR="00871F48" w:rsidRPr="00DE0555" w:rsidRDefault="00871F48" w:rsidP="00412327">
            <w:pPr>
              <w:rPr>
                <w:lang w:val="en-GB"/>
              </w:rPr>
            </w:pPr>
          </w:p>
        </w:tc>
      </w:tr>
      <w:tr w:rsidR="00333922" w:rsidRPr="006022F4" w14:paraId="68D50848" w14:textId="77777777" w:rsidTr="00412327">
        <w:trPr>
          <w:trHeight w:val="240"/>
          <w:jc w:val="center"/>
        </w:trPr>
        <w:tc>
          <w:tcPr>
            <w:tcW w:w="4876" w:type="dxa"/>
            <w:tcBorders>
              <w:top w:val="nil"/>
              <w:left w:val="nil"/>
              <w:bottom w:val="nil"/>
              <w:right w:val="nil"/>
            </w:tcBorders>
          </w:tcPr>
          <w:p w14:paraId="4FE2A9F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59E66A8" w14:textId="77777777" w:rsidR="00871F48" w:rsidRPr="006022F4" w:rsidRDefault="00871F48" w:rsidP="00412327">
            <w:pPr>
              <w:pStyle w:val="AmColumnHeading"/>
            </w:pPr>
            <w:r w:rsidRPr="006022F4">
              <w:t>Poprawka</w:t>
            </w:r>
          </w:p>
        </w:tc>
      </w:tr>
      <w:tr w:rsidR="00333922" w:rsidRPr="006022F4" w14:paraId="585D39E4" w14:textId="77777777" w:rsidTr="00412327">
        <w:trPr>
          <w:jc w:val="center"/>
        </w:trPr>
        <w:tc>
          <w:tcPr>
            <w:tcW w:w="4876" w:type="dxa"/>
            <w:tcBorders>
              <w:top w:val="nil"/>
              <w:left w:val="nil"/>
              <w:bottom w:val="nil"/>
              <w:right w:val="nil"/>
            </w:tcBorders>
          </w:tcPr>
          <w:p w14:paraId="4FAB9669" w14:textId="77777777" w:rsidR="00871F48" w:rsidRPr="006022F4" w:rsidRDefault="00871F48" w:rsidP="00412327">
            <w:pPr>
              <w:pStyle w:val="Normal6a"/>
            </w:pPr>
            <w:r w:rsidRPr="006022F4">
              <w:t>2.</w:t>
            </w:r>
            <w:r w:rsidRPr="006022F4">
              <w:tab/>
              <w:t xml:space="preserve">uważa, że budżet UE powinien </w:t>
            </w:r>
            <w:r w:rsidRPr="006022F4">
              <w:rPr>
                <w:b/>
                <w:i/>
              </w:rPr>
              <w:t>w większym stopniu</w:t>
            </w:r>
            <w:r w:rsidRPr="006022F4">
              <w:t xml:space="preserve"> koncentrować się na wynikach; potwierdza, że należy ustanowić i stosować skonkretyzowane, mierzalne, osiągalne, realne i terminowe wskaźniki wykonania (SMART), aby monitorować i oceniać postępy w realizacji celów polityki UE;</w:t>
            </w:r>
          </w:p>
        </w:tc>
        <w:tc>
          <w:tcPr>
            <w:tcW w:w="4876" w:type="dxa"/>
            <w:tcBorders>
              <w:top w:val="nil"/>
              <w:left w:val="nil"/>
              <w:bottom w:val="nil"/>
              <w:right w:val="nil"/>
            </w:tcBorders>
          </w:tcPr>
          <w:p w14:paraId="04B61556" w14:textId="77777777" w:rsidR="00871F48" w:rsidRPr="006022F4" w:rsidRDefault="00871F48" w:rsidP="00412327">
            <w:pPr>
              <w:pStyle w:val="Normal6a"/>
            </w:pPr>
            <w:r w:rsidRPr="006022F4">
              <w:t>2.</w:t>
            </w:r>
            <w:r w:rsidRPr="006022F4">
              <w:tab/>
              <w:t xml:space="preserve">uważa, że budżet UE powinien koncentrować się </w:t>
            </w:r>
            <w:r w:rsidRPr="006022F4">
              <w:rPr>
                <w:b/>
                <w:i/>
              </w:rPr>
              <w:t>głównie</w:t>
            </w:r>
            <w:r w:rsidRPr="006022F4">
              <w:t xml:space="preserve"> na wynikach; potwierdza, że należy ustanowić i stosować skonkretyzowane, mierzalne, osiągalne, realne i terminowe wskaźniki wykonania (SMART), aby monitorować i oceniać postępy w realizacji celów polityki UE;</w:t>
            </w:r>
          </w:p>
        </w:tc>
      </w:tr>
    </w:tbl>
    <w:p w14:paraId="0B82BBC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16A232C" w14:textId="77777777" w:rsidR="00871F48" w:rsidRPr="00DE0555" w:rsidRDefault="00871F48" w:rsidP="00871F48">
      <w:pPr>
        <w:rPr>
          <w:lang w:val="en-GB"/>
        </w:rPr>
      </w:pPr>
      <w:r w:rsidRPr="00DE0555">
        <w:rPr>
          <w:rStyle w:val="HideTWBExt"/>
          <w:lang w:val="en-GB"/>
        </w:rPr>
        <w:t>&lt;/Amend&gt;</w:t>
      </w:r>
    </w:p>
    <w:p w14:paraId="5A6F5256" w14:textId="1E20B8ED"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30</w:t>
      </w:r>
      <w:r w:rsidRPr="00DE0555">
        <w:rPr>
          <w:rStyle w:val="HideTWBExt"/>
          <w:b w:val="0"/>
          <w:lang w:val="en-GB"/>
        </w:rPr>
        <w:t>&lt;/NumAm&gt;</w:t>
      </w:r>
    </w:p>
    <w:p w14:paraId="7BB685A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Pasquale Tridico</w:t>
      </w:r>
      <w:r w:rsidRPr="00DE0555">
        <w:rPr>
          <w:rStyle w:val="HideTWBExt"/>
          <w:b w:val="0"/>
          <w:lang w:val="en-GB"/>
        </w:rPr>
        <w:t>&lt;/Members&gt;</w:t>
      </w:r>
    </w:p>
    <w:p w14:paraId="243264C3" w14:textId="77777777" w:rsidR="00871F48" w:rsidRPr="00DE0555" w:rsidRDefault="00871F48" w:rsidP="00871F48">
      <w:pPr>
        <w:pStyle w:val="NormalBold"/>
        <w:rPr>
          <w:lang w:val="en-GB"/>
        </w:rPr>
      </w:pPr>
      <w:r w:rsidRPr="00DE0555">
        <w:rPr>
          <w:rStyle w:val="HideTWBExt"/>
          <w:b w:val="0"/>
          <w:lang w:val="en-GB"/>
        </w:rPr>
        <w:t>&lt;/RepeatBlock-By&gt;</w:t>
      </w:r>
    </w:p>
    <w:p w14:paraId="3C50418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DEE330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2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985C881" w14:textId="77777777" w:rsidTr="00412327">
        <w:trPr>
          <w:trHeight w:hRule="exact" w:val="240"/>
          <w:jc w:val="center"/>
        </w:trPr>
        <w:tc>
          <w:tcPr>
            <w:tcW w:w="9752" w:type="dxa"/>
            <w:gridSpan w:val="2"/>
            <w:tcBorders>
              <w:top w:val="nil"/>
              <w:left w:val="nil"/>
              <w:bottom w:val="nil"/>
              <w:right w:val="nil"/>
            </w:tcBorders>
          </w:tcPr>
          <w:p w14:paraId="662877B8" w14:textId="77777777" w:rsidR="00871F48" w:rsidRPr="00DE0555" w:rsidRDefault="00871F48" w:rsidP="00412327">
            <w:pPr>
              <w:rPr>
                <w:lang w:val="en-GB"/>
              </w:rPr>
            </w:pPr>
          </w:p>
        </w:tc>
      </w:tr>
      <w:tr w:rsidR="00333922" w:rsidRPr="006022F4" w14:paraId="6E9872D4" w14:textId="77777777" w:rsidTr="00412327">
        <w:trPr>
          <w:trHeight w:val="240"/>
          <w:jc w:val="center"/>
        </w:trPr>
        <w:tc>
          <w:tcPr>
            <w:tcW w:w="4876" w:type="dxa"/>
            <w:tcBorders>
              <w:top w:val="nil"/>
              <w:left w:val="nil"/>
              <w:bottom w:val="nil"/>
              <w:right w:val="nil"/>
            </w:tcBorders>
          </w:tcPr>
          <w:p w14:paraId="5C69BD9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F9B9463" w14:textId="77777777" w:rsidR="00871F48" w:rsidRPr="006022F4" w:rsidRDefault="00871F48" w:rsidP="00412327">
            <w:pPr>
              <w:pStyle w:val="AmColumnHeading"/>
            </w:pPr>
            <w:r w:rsidRPr="006022F4">
              <w:t>Poprawka</w:t>
            </w:r>
          </w:p>
        </w:tc>
      </w:tr>
      <w:tr w:rsidR="00333922" w:rsidRPr="006022F4" w14:paraId="098D3BDD" w14:textId="77777777" w:rsidTr="00412327">
        <w:trPr>
          <w:jc w:val="center"/>
        </w:trPr>
        <w:tc>
          <w:tcPr>
            <w:tcW w:w="4876" w:type="dxa"/>
            <w:tcBorders>
              <w:top w:val="nil"/>
              <w:left w:val="nil"/>
              <w:bottom w:val="nil"/>
              <w:right w:val="nil"/>
            </w:tcBorders>
          </w:tcPr>
          <w:p w14:paraId="697A1930" w14:textId="77777777" w:rsidR="00871F48" w:rsidRPr="006022F4" w:rsidRDefault="00871F48" w:rsidP="00412327">
            <w:pPr>
              <w:pStyle w:val="Normal6a"/>
            </w:pPr>
          </w:p>
        </w:tc>
        <w:tc>
          <w:tcPr>
            <w:tcW w:w="4876" w:type="dxa"/>
            <w:tcBorders>
              <w:top w:val="nil"/>
              <w:left w:val="nil"/>
              <w:bottom w:val="nil"/>
              <w:right w:val="nil"/>
            </w:tcBorders>
          </w:tcPr>
          <w:p w14:paraId="0C252F1E" w14:textId="77777777" w:rsidR="00871F48" w:rsidRPr="006022F4" w:rsidRDefault="00871F48" w:rsidP="00412327">
            <w:pPr>
              <w:pStyle w:val="Normal6a"/>
            </w:pPr>
            <w:r w:rsidRPr="006022F4">
              <w:rPr>
                <w:b/>
                <w:i/>
              </w:rPr>
              <w:t>2 a.</w:t>
            </w:r>
            <w:r w:rsidRPr="006022F4">
              <w:tab/>
            </w:r>
            <w:r w:rsidRPr="006022F4">
              <w:rPr>
                <w:b/>
                <w:i/>
              </w:rPr>
              <w:t>podkreśla w tym względzie, że ogólne cele wskaźników wykonania UE muszą obejmować zmniejszenie nierówności, zapewnienie dostępu do wysokiej jakości usług publicznych, wzmocnienie systemów edukacji oraz wspieranie zrównoważenia społecznego i środowiskowego jako podstawowych elementów europejskiej konkurencyjności;</w:t>
            </w:r>
          </w:p>
        </w:tc>
      </w:tr>
    </w:tbl>
    <w:p w14:paraId="0A3E35F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FA95D23" w14:textId="77777777" w:rsidR="00871F48" w:rsidRPr="00DE0555" w:rsidRDefault="00871F48" w:rsidP="00871F48">
      <w:pPr>
        <w:rPr>
          <w:lang w:val="en-GB"/>
        </w:rPr>
      </w:pPr>
      <w:r w:rsidRPr="00DE0555">
        <w:rPr>
          <w:rStyle w:val="HideTWBExt"/>
          <w:lang w:val="en-GB"/>
        </w:rPr>
        <w:t>&lt;/Amend&gt;</w:t>
      </w:r>
    </w:p>
    <w:p w14:paraId="7F936729" w14:textId="3DAC514E"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31</w:t>
      </w:r>
      <w:r w:rsidRPr="00DE0555">
        <w:rPr>
          <w:rStyle w:val="HideTWBExt"/>
          <w:b w:val="0"/>
          <w:lang w:val="en-GB"/>
        </w:rPr>
        <w:t>&lt;/NumAm&gt;</w:t>
      </w:r>
    </w:p>
    <w:p w14:paraId="54E99019"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1F49E0D5" w14:textId="77777777" w:rsidR="00871F48" w:rsidRPr="00DE0555" w:rsidRDefault="00871F48" w:rsidP="00871F48">
      <w:pPr>
        <w:pStyle w:val="NormalBold"/>
        <w:rPr>
          <w:lang w:val="en-GB"/>
        </w:rPr>
      </w:pPr>
      <w:r w:rsidRPr="00DE0555">
        <w:rPr>
          <w:rStyle w:val="HideTWBExt"/>
          <w:b w:val="0"/>
          <w:lang w:val="en-GB"/>
        </w:rPr>
        <w:t>&lt;/RepeatBlock-By&gt;</w:t>
      </w:r>
    </w:p>
    <w:p w14:paraId="7043055F" w14:textId="77777777" w:rsidR="00871F48" w:rsidRPr="00DE0555" w:rsidRDefault="00871F48" w:rsidP="00871F48">
      <w:pPr>
        <w:pStyle w:val="NormalBold"/>
        <w:rPr>
          <w:lang w:val="en-GB"/>
        </w:rPr>
      </w:pPr>
      <w:r w:rsidRPr="00DE0555">
        <w:rPr>
          <w:rStyle w:val="HideTWBExt"/>
          <w:b w:val="0"/>
          <w:lang w:val="en-GB"/>
        </w:rPr>
        <w:lastRenderedPageBreak/>
        <w:t>&lt;DocAmend&gt;</w:t>
      </w:r>
      <w:r w:rsidRPr="00DE0555">
        <w:rPr>
          <w:lang w:val="en-GB"/>
        </w:rPr>
        <w:t>Projekt rezolucji</w:t>
      </w:r>
      <w:r w:rsidRPr="00DE0555">
        <w:rPr>
          <w:rStyle w:val="HideTWBExt"/>
          <w:b w:val="0"/>
          <w:lang w:val="en-GB"/>
        </w:rPr>
        <w:t>&lt;/DocAmend&gt;</w:t>
      </w:r>
    </w:p>
    <w:p w14:paraId="5631FDFA"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2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00A6F63" w14:textId="77777777" w:rsidTr="00412327">
        <w:trPr>
          <w:trHeight w:hRule="exact" w:val="240"/>
          <w:jc w:val="center"/>
        </w:trPr>
        <w:tc>
          <w:tcPr>
            <w:tcW w:w="9752" w:type="dxa"/>
            <w:gridSpan w:val="2"/>
            <w:tcBorders>
              <w:top w:val="nil"/>
              <w:left w:val="nil"/>
              <w:bottom w:val="nil"/>
              <w:right w:val="nil"/>
            </w:tcBorders>
          </w:tcPr>
          <w:p w14:paraId="56E95262" w14:textId="77777777" w:rsidR="00871F48" w:rsidRPr="00DE0555" w:rsidRDefault="00871F48" w:rsidP="00412327">
            <w:pPr>
              <w:rPr>
                <w:lang w:val="en-GB"/>
              </w:rPr>
            </w:pPr>
          </w:p>
        </w:tc>
      </w:tr>
      <w:tr w:rsidR="00333922" w:rsidRPr="006022F4" w14:paraId="57E50070" w14:textId="77777777" w:rsidTr="00412327">
        <w:trPr>
          <w:trHeight w:val="240"/>
          <w:jc w:val="center"/>
        </w:trPr>
        <w:tc>
          <w:tcPr>
            <w:tcW w:w="4876" w:type="dxa"/>
            <w:tcBorders>
              <w:top w:val="nil"/>
              <w:left w:val="nil"/>
              <w:bottom w:val="nil"/>
              <w:right w:val="nil"/>
            </w:tcBorders>
          </w:tcPr>
          <w:p w14:paraId="3B60177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071C6D0" w14:textId="77777777" w:rsidR="00871F48" w:rsidRPr="006022F4" w:rsidRDefault="00871F48" w:rsidP="00412327">
            <w:pPr>
              <w:pStyle w:val="AmColumnHeading"/>
            </w:pPr>
            <w:r w:rsidRPr="006022F4">
              <w:t>Poprawka</w:t>
            </w:r>
          </w:p>
        </w:tc>
      </w:tr>
      <w:tr w:rsidR="00333922" w:rsidRPr="006022F4" w14:paraId="09D861CA" w14:textId="77777777" w:rsidTr="00412327">
        <w:trPr>
          <w:jc w:val="center"/>
        </w:trPr>
        <w:tc>
          <w:tcPr>
            <w:tcW w:w="4876" w:type="dxa"/>
            <w:tcBorders>
              <w:top w:val="nil"/>
              <w:left w:val="nil"/>
              <w:bottom w:val="nil"/>
              <w:right w:val="nil"/>
            </w:tcBorders>
          </w:tcPr>
          <w:p w14:paraId="074EB1AA" w14:textId="77777777" w:rsidR="00871F48" w:rsidRPr="006022F4" w:rsidRDefault="00871F48" w:rsidP="00412327">
            <w:pPr>
              <w:pStyle w:val="Normal6a"/>
            </w:pPr>
          </w:p>
        </w:tc>
        <w:tc>
          <w:tcPr>
            <w:tcW w:w="4876" w:type="dxa"/>
            <w:tcBorders>
              <w:top w:val="nil"/>
              <w:left w:val="nil"/>
              <w:bottom w:val="nil"/>
              <w:right w:val="nil"/>
            </w:tcBorders>
          </w:tcPr>
          <w:p w14:paraId="71028C97" w14:textId="77777777" w:rsidR="00871F48" w:rsidRPr="006022F4" w:rsidRDefault="00871F48" w:rsidP="00412327">
            <w:pPr>
              <w:pStyle w:val="Normal6a"/>
            </w:pPr>
            <w:r w:rsidRPr="006022F4">
              <w:rPr>
                <w:b/>
                <w:i/>
              </w:rPr>
              <w:t>2 a.</w:t>
            </w:r>
            <w:r w:rsidRPr="006022F4">
              <w:tab/>
            </w:r>
            <w:r w:rsidRPr="006022F4">
              <w:rPr>
                <w:b/>
                <w:i/>
              </w:rPr>
              <w:t>podkreśla, że wskaźniki wykonania muszą wyraźnie wynikać z celów każdego programu i odzwierciedlać wyniki, efekty, a przede wszystkim oddziaływanie;</w:t>
            </w:r>
          </w:p>
        </w:tc>
      </w:tr>
    </w:tbl>
    <w:p w14:paraId="4D2C294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2382052" w14:textId="77777777" w:rsidR="00871F48" w:rsidRPr="00DE0555" w:rsidRDefault="00871F48" w:rsidP="00871F48">
      <w:pPr>
        <w:rPr>
          <w:lang w:val="en-GB"/>
        </w:rPr>
      </w:pPr>
      <w:r w:rsidRPr="00DE0555">
        <w:rPr>
          <w:rStyle w:val="HideTWBExt"/>
          <w:lang w:val="en-GB"/>
        </w:rPr>
        <w:t>&lt;/Amend&gt;</w:t>
      </w:r>
    </w:p>
    <w:p w14:paraId="1CBBF7FB" w14:textId="29253B7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32</w:t>
      </w:r>
      <w:r w:rsidRPr="00DE0555">
        <w:rPr>
          <w:rStyle w:val="HideTWBExt"/>
          <w:b w:val="0"/>
          <w:lang w:val="en-GB"/>
        </w:rPr>
        <w:t>&lt;/NumAm&gt;</w:t>
      </w:r>
    </w:p>
    <w:p w14:paraId="72251A1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1467EB1C" w14:textId="77777777" w:rsidR="00871F48" w:rsidRPr="00DE0555" w:rsidRDefault="00871F48" w:rsidP="00871F48">
      <w:pPr>
        <w:pStyle w:val="NormalBold"/>
        <w:rPr>
          <w:lang w:val="en-GB"/>
        </w:rPr>
      </w:pPr>
      <w:r w:rsidRPr="00DE0555">
        <w:rPr>
          <w:rStyle w:val="HideTWBExt"/>
          <w:b w:val="0"/>
          <w:lang w:val="en-GB"/>
        </w:rPr>
        <w:t>&lt;/RepeatBlock-By&gt;</w:t>
      </w:r>
    </w:p>
    <w:p w14:paraId="71B34E8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6D8D4E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3</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C805D5A" w14:textId="77777777" w:rsidTr="00412327">
        <w:trPr>
          <w:trHeight w:hRule="exact" w:val="240"/>
          <w:jc w:val="center"/>
        </w:trPr>
        <w:tc>
          <w:tcPr>
            <w:tcW w:w="9752" w:type="dxa"/>
            <w:gridSpan w:val="2"/>
            <w:tcBorders>
              <w:top w:val="nil"/>
              <w:left w:val="nil"/>
              <w:bottom w:val="nil"/>
              <w:right w:val="nil"/>
            </w:tcBorders>
          </w:tcPr>
          <w:p w14:paraId="476C9AED" w14:textId="77777777" w:rsidR="00871F48" w:rsidRPr="00DE0555" w:rsidRDefault="00871F48" w:rsidP="00412327">
            <w:pPr>
              <w:rPr>
                <w:lang w:val="en-GB"/>
              </w:rPr>
            </w:pPr>
          </w:p>
        </w:tc>
      </w:tr>
      <w:tr w:rsidR="00333922" w:rsidRPr="006022F4" w14:paraId="644E5F95" w14:textId="77777777" w:rsidTr="00412327">
        <w:trPr>
          <w:trHeight w:val="240"/>
          <w:jc w:val="center"/>
        </w:trPr>
        <w:tc>
          <w:tcPr>
            <w:tcW w:w="4876" w:type="dxa"/>
            <w:tcBorders>
              <w:top w:val="nil"/>
              <w:left w:val="nil"/>
              <w:bottom w:val="nil"/>
              <w:right w:val="nil"/>
            </w:tcBorders>
          </w:tcPr>
          <w:p w14:paraId="538A04B6"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0E38ABD" w14:textId="77777777" w:rsidR="00871F48" w:rsidRPr="006022F4" w:rsidRDefault="00871F48" w:rsidP="00412327">
            <w:pPr>
              <w:pStyle w:val="AmColumnHeading"/>
            </w:pPr>
            <w:r w:rsidRPr="006022F4">
              <w:t>Poprawka</w:t>
            </w:r>
          </w:p>
        </w:tc>
      </w:tr>
      <w:tr w:rsidR="00333922" w:rsidRPr="006022F4" w14:paraId="0AC69C3A" w14:textId="77777777" w:rsidTr="00412327">
        <w:trPr>
          <w:jc w:val="center"/>
        </w:trPr>
        <w:tc>
          <w:tcPr>
            <w:tcW w:w="4876" w:type="dxa"/>
            <w:tcBorders>
              <w:top w:val="nil"/>
              <w:left w:val="nil"/>
              <w:bottom w:val="nil"/>
              <w:right w:val="nil"/>
            </w:tcBorders>
          </w:tcPr>
          <w:p w14:paraId="2DB5B8C3" w14:textId="77777777" w:rsidR="00871F48" w:rsidRPr="006022F4" w:rsidRDefault="00871F48" w:rsidP="00412327">
            <w:pPr>
              <w:pStyle w:val="Normal6a"/>
            </w:pPr>
            <w:r w:rsidRPr="006022F4">
              <w:t>3.</w:t>
            </w:r>
            <w:r w:rsidRPr="006022F4">
              <w:tab/>
              <w:t>zauważa z zaniepokojeniem, że w 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 wzywa Komisję do dopilnowania, aby wskaźniki stosowane w projektach finansowanych przez UE były mierzalne, weryfikowalne i oparte na wiarygodnych źródłach danych, które zapewniają identyfikowalność danych bazowych, a także zawierały jasne punkty odniesienia i definicje, by zapobiec rozbieżnym interpretacjom;</w:t>
            </w:r>
          </w:p>
        </w:tc>
        <w:tc>
          <w:tcPr>
            <w:tcW w:w="4876" w:type="dxa"/>
            <w:tcBorders>
              <w:top w:val="nil"/>
              <w:left w:val="nil"/>
              <w:bottom w:val="nil"/>
              <w:right w:val="nil"/>
            </w:tcBorders>
          </w:tcPr>
          <w:p w14:paraId="2F7DDE51" w14:textId="77777777" w:rsidR="00871F48" w:rsidRPr="006022F4" w:rsidRDefault="00871F48" w:rsidP="00412327">
            <w:pPr>
              <w:pStyle w:val="Normal6a"/>
            </w:pPr>
            <w:r w:rsidRPr="006022F4">
              <w:t>3.</w:t>
            </w:r>
            <w:r w:rsidRPr="006022F4">
              <w:tab/>
              <w:t>zauważa z zaniepokojeniem, że w 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w:t>
            </w:r>
            <w:r w:rsidRPr="006022F4">
              <w:rPr>
                <w:b/>
                <w:i/>
              </w:rPr>
              <w:t>, a także że definicje wskaźników wykonania różnią się w poszczególnych programach finansowania</w:t>
            </w:r>
            <w:r w:rsidRPr="006022F4">
              <w:t>; wzywa Komisję do dopilnowania, aby wskaźniki stosowane w projektach finansowanych przez UE były mierzalne, weryfikowalne i oparte na wiarygodnych źródłach danych, które zapewniają identyfikowalność danych bazowych, a także zawierały jasne punkty odniesienia i definicje, by zapobiec rozbieżnym interpretacjom;</w:t>
            </w:r>
          </w:p>
        </w:tc>
      </w:tr>
    </w:tbl>
    <w:p w14:paraId="00640589"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8350F8B" w14:textId="77777777" w:rsidR="00871F48" w:rsidRPr="00DE0555" w:rsidRDefault="00871F48" w:rsidP="00871F48">
      <w:pPr>
        <w:rPr>
          <w:lang w:val="en-GB"/>
        </w:rPr>
      </w:pPr>
      <w:r w:rsidRPr="00DE0555">
        <w:rPr>
          <w:rStyle w:val="HideTWBExt"/>
          <w:lang w:val="en-GB"/>
        </w:rPr>
        <w:t>&lt;/Amend&gt;</w:t>
      </w:r>
    </w:p>
    <w:p w14:paraId="461B8D2E" w14:textId="341B6DB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33</w:t>
      </w:r>
      <w:r w:rsidRPr="00DE0555">
        <w:rPr>
          <w:rStyle w:val="HideTWBExt"/>
          <w:b w:val="0"/>
          <w:lang w:val="en-GB"/>
        </w:rPr>
        <w:t>&lt;/NumAm&gt;</w:t>
      </w:r>
    </w:p>
    <w:p w14:paraId="2A03FFA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76731FED"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399CAFC6" w14:textId="77777777" w:rsidR="00871F48" w:rsidRPr="00DE0555" w:rsidRDefault="00871F48" w:rsidP="00871F48">
      <w:pPr>
        <w:pStyle w:val="NormalBold"/>
        <w:rPr>
          <w:lang w:val="en-GB"/>
        </w:rPr>
      </w:pPr>
      <w:r w:rsidRPr="00DE0555">
        <w:rPr>
          <w:rStyle w:val="HideTWBExt"/>
          <w:b w:val="0"/>
          <w:lang w:val="en-GB"/>
        </w:rPr>
        <w:t>&lt;/RepeatBlock-By&gt;</w:t>
      </w:r>
    </w:p>
    <w:p w14:paraId="4B100F5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228DF8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3</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7A725E6" w14:textId="77777777" w:rsidTr="00412327">
        <w:trPr>
          <w:trHeight w:hRule="exact" w:val="240"/>
          <w:jc w:val="center"/>
        </w:trPr>
        <w:tc>
          <w:tcPr>
            <w:tcW w:w="9752" w:type="dxa"/>
            <w:gridSpan w:val="2"/>
            <w:tcBorders>
              <w:top w:val="nil"/>
              <w:left w:val="nil"/>
              <w:bottom w:val="nil"/>
              <w:right w:val="nil"/>
            </w:tcBorders>
          </w:tcPr>
          <w:p w14:paraId="35145254" w14:textId="77777777" w:rsidR="00871F48" w:rsidRPr="00DE0555" w:rsidRDefault="00871F48" w:rsidP="00412327">
            <w:pPr>
              <w:rPr>
                <w:lang w:val="en-GB"/>
              </w:rPr>
            </w:pPr>
          </w:p>
        </w:tc>
      </w:tr>
      <w:tr w:rsidR="00333922" w:rsidRPr="006022F4" w14:paraId="5AA7F005" w14:textId="77777777" w:rsidTr="00412327">
        <w:trPr>
          <w:trHeight w:val="240"/>
          <w:jc w:val="center"/>
        </w:trPr>
        <w:tc>
          <w:tcPr>
            <w:tcW w:w="4876" w:type="dxa"/>
            <w:tcBorders>
              <w:top w:val="nil"/>
              <w:left w:val="nil"/>
              <w:bottom w:val="nil"/>
              <w:right w:val="nil"/>
            </w:tcBorders>
          </w:tcPr>
          <w:p w14:paraId="1265CA0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604A12C" w14:textId="77777777" w:rsidR="00871F48" w:rsidRPr="006022F4" w:rsidRDefault="00871F48" w:rsidP="00412327">
            <w:pPr>
              <w:pStyle w:val="AmColumnHeading"/>
            </w:pPr>
            <w:r w:rsidRPr="006022F4">
              <w:t>Poprawka</w:t>
            </w:r>
          </w:p>
        </w:tc>
      </w:tr>
      <w:tr w:rsidR="00333922" w:rsidRPr="006022F4" w14:paraId="3EB7C10A" w14:textId="77777777" w:rsidTr="00412327">
        <w:trPr>
          <w:jc w:val="center"/>
        </w:trPr>
        <w:tc>
          <w:tcPr>
            <w:tcW w:w="4876" w:type="dxa"/>
            <w:tcBorders>
              <w:top w:val="nil"/>
              <w:left w:val="nil"/>
              <w:bottom w:val="nil"/>
              <w:right w:val="nil"/>
            </w:tcBorders>
          </w:tcPr>
          <w:p w14:paraId="77AFE440" w14:textId="77777777" w:rsidR="00871F48" w:rsidRPr="006022F4" w:rsidRDefault="00871F48" w:rsidP="00412327">
            <w:pPr>
              <w:pStyle w:val="Normal6a"/>
            </w:pPr>
            <w:r w:rsidRPr="006022F4">
              <w:t>3.</w:t>
            </w:r>
            <w:r w:rsidRPr="006022F4">
              <w:tab/>
              <w:t>zauważa z zaniepokojeniem, że w 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 wzywa Komisję do dopilnowania, aby wskaźniki stosowane w projektach finansowanych przez UE były mierzalne, weryfikowalne i oparte na wiarygodnych źródłach danych</w:t>
            </w:r>
            <w:r w:rsidRPr="006022F4">
              <w:rPr>
                <w:b/>
                <w:i/>
              </w:rPr>
              <w:t>, które zapewniają identyfikowalność danych bazowych</w:t>
            </w:r>
            <w:r w:rsidRPr="006022F4">
              <w:t>, a także zawierały jasne punkty odniesienia i definicje, by zapobiec rozbieżnym interpretacjom;</w:t>
            </w:r>
          </w:p>
        </w:tc>
        <w:tc>
          <w:tcPr>
            <w:tcW w:w="4876" w:type="dxa"/>
            <w:tcBorders>
              <w:top w:val="nil"/>
              <w:left w:val="nil"/>
              <w:bottom w:val="nil"/>
              <w:right w:val="nil"/>
            </w:tcBorders>
          </w:tcPr>
          <w:p w14:paraId="31D475CB" w14:textId="77777777" w:rsidR="00871F48" w:rsidRPr="006022F4" w:rsidRDefault="00871F48" w:rsidP="00412327">
            <w:pPr>
              <w:pStyle w:val="Normal6a"/>
            </w:pPr>
            <w:r w:rsidRPr="006022F4">
              <w:t>3.</w:t>
            </w:r>
            <w:r w:rsidRPr="006022F4">
              <w:tab/>
              <w:t>zauważa z zaniepokojeniem, że w 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 wzywa Komisję do dopilnowania, aby wskaźniki stosowane w projektach finansowanych przez UE były mierzalne, weryfikowalne i oparte na wiarygodnych źródłach danych</w:t>
            </w:r>
            <w:r w:rsidRPr="006022F4">
              <w:rPr>
                <w:b/>
                <w:i/>
              </w:rPr>
              <w:t>, które można prześledzić aż do poziomu umowy i beneficjenta</w:t>
            </w:r>
            <w:r w:rsidRPr="006022F4">
              <w:t>, a także zawierały jasne punkty odniesienia i definicje, by zapobiec rozbieżnym interpretacjom;</w:t>
            </w:r>
          </w:p>
        </w:tc>
      </w:tr>
    </w:tbl>
    <w:p w14:paraId="2A7583B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94B9ABC" w14:textId="77777777" w:rsidR="00871F48" w:rsidRPr="00DE0555" w:rsidRDefault="00871F48" w:rsidP="00871F48">
      <w:pPr>
        <w:rPr>
          <w:lang w:val="en-GB"/>
        </w:rPr>
      </w:pPr>
      <w:r w:rsidRPr="00DE0555">
        <w:rPr>
          <w:rStyle w:val="HideTWBExt"/>
          <w:lang w:val="en-GB"/>
        </w:rPr>
        <w:t>&lt;/Amend&gt;</w:t>
      </w:r>
    </w:p>
    <w:p w14:paraId="7E4F8A4C" w14:textId="020BA48D"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34</w:t>
      </w:r>
      <w:r w:rsidRPr="00DE0555">
        <w:rPr>
          <w:rStyle w:val="HideTWBExt"/>
          <w:b w:val="0"/>
          <w:lang w:val="en-GB"/>
        </w:rPr>
        <w:t>&lt;/NumAm&gt;</w:t>
      </w:r>
    </w:p>
    <w:p w14:paraId="4C798A9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6DC74608" w14:textId="77777777" w:rsidR="00871F48" w:rsidRPr="00DE0555" w:rsidRDefault="00871F48" w:rsidP="00871F48">
      <w:pPr>
        <w:pStyle w:val="NormalBold"/>
        <w:rPr>
          <w:lang w:val="en-GB"/>
        </w:rPr>
      </w:pPr>
      <w:r w:rsidRPr="00DE0555">
        <w:rPr>
          <w:rStyle w:val="HideTWBExt"/>
          <w:b w:val="0"/>
          <w:lang w:val="en-GB"/>
        </w:rPr>
        <w:t>&lt;/RepeatBlock-By&gt;</w:t>
      </w:r>
    </w:p>
    <w:p w14:paraId="10D68610"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0E1CFA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3</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83FFBBB" w14:textId="77777777" w:rsidTr="00412327">
        <w:trPr>
          <w:trHeight w:hRule="exact" w:val="240"/>
          <w:jc w:val="center"/>
        </w:trPr>
        <w:tc>
          <w:tcPr>
            <w:tcW w:w="9752" w:type="dxa"/>
            <w:gridSpan w:val="2"/>
            <w:tcBorders>
              <w:top w:val="nil"/>
              <w:left w:val="nil"/>
              <w:bottom w:val="nil"/>
              <w:right w:val="nil"/>
            </w:tcBorders>
          </w:tcPr>
          <w:p w14:paraId="41E92512" w14:textId="77777777" w:rsidR="00871F48" w:rsidRPr="00DE0555" w:rsidRDefault="00871F48" w:rsidP="00412327">
            <w:pPr>
              <w:rPr>
                <w:lang w:val="en-GB"/>
              </w:rPr>
            </w:pPr>
          </w:p>
        </w:tc>
      </w:tr>
      <w:tr w:rsidR="00333922" w:rsidRPr="006022F4" w14:paraId="37C51209" w14:textId="77777777" w:rsidTr="00412327">
        <w:trPr>
          <w:trHeight w:val="240"/>
          <w:jc w:val="center"/>
        </w:trPr>
        <w:tc>
          <w:tcPr>
            <w:tcW w:w="4876" w:type="dxa"/>
            <w:tcBorders>
              <w:top w:val="nil"/>
              <w:left w:val="nil"/>
              <w:bottom w:val="nil"/>
              <w:right w:val="nil"/>
            </w:tcBorders>
          </w:tcPr>
          <w:p w14:paraId="39A906C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4750171" w14:textId="77777777" w:rsidR="00871F48" w:rsidRPr="006022F4" w:rsidRDefault="00871F48" w:rsidP="00412327">
            <w:pPr>
              <w:pStyle w:val="AmColumnHeading"/>
            </w:pPr>
            <w:r w:rsidRPr="006022F4">
              <w:t>Poprawka</w:t>
            </w:r>
          </w:p>
        </w:tc>
      </w:tr>
      <w:tr w:rsidR="00333922" w:rsidRPr="006022F4" w14:paraId="738E1351" w14:textId="77777777" w:rsidTr="00412327">
        <w:trPr>
          <w:jc w:val="center"/>
        </w:trPr>
        <w:tc>
          <w:tcPr>
            <w:tcW w:w="4876" w:type="dxa"/>
            <w:tcBorders>
              <w:top w:val="nil"/>
              <w:left w:val="nil"/>
              <w:bottom w:val="nil"/>
              <w:right w:val="nil"/>
            </w:tcBorders>
          </w:tcPr>
          <w:p w14:paraId="1E51AFC6" w14:textId="77777777" w:rsidR="00871F48" w:rsidRPr="006022F4" w:rsidRDefault="00871F48" w:rsidP="00412327">
            <w:pPr>
              <w:pStyle w:val="Normal6a"/>
            </w:pPr>
            <w:r w:rsidRPr="006022F4">
              <w:t>3.</w:t>
            </w:r>
            <w:r w:rsidRPr="006022F4">
              <w:tab/>
              <w:t xml:space="preserve">zauważa z zaniepokojeniem, że w </w:t>
            </w:r>
            <w:r w:rsidRPr="006022F4">
              <w:lastRenderedPageBreak/>
              <w:t>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 wzywa Komisję do dopilnowania, aby wskaźniki stosowane w projektach finansowanych przez UE były mierzalne, weryfikowalne i oparte na wiarygodnych źródłach danych, które zapewniają identyfikowalność danych bazowych, a także zawierały jasne punkty odniesienia i definicje, by zapobiec rozbieżnym interpretacjom;</w:t>
            </w:r>
          </w:p>
        </w:tc>
        <w:tc>
          <w:tcPr>
            <w:tcW w:w="4876" w:type="dxa"/>
            <w:tcBorders>
              <w:top w:val="nil"/>
              <w:left w:val="nil"/>
              <w:bottom w:val="nil"/>
              <w:right w:val="nil"/>
            </w:tcBorders>
          </w:tcPr>
          <w:p w14:paraId="3ED103DD" w14:textId="77777777" w:rsidR="00871F48" w:rsidRPr="006022F4" w:rsidRDefault="00871F48" w:rsidP="00412327">
            <w:pPr>
              <w:pStyle w:val="Normal6a"/>
            </w:pPr>
            <w:r w:rsidRPr="006022F4">
              <w:lastRenderedPageBreak/>
              <w:t>3.</w:t>
            </w:r>
            <w:r w:rsidRPr="006022F4">
              <w:tab/>
              <w:t xml:space="preserve">zauważa z zaniepokojeniem, że w </w:t>
            </w:r>
            <w:r w:rsidRPr="006022F4">
              <w:lastRenderedPageBreak/>
              <w:t xml:space="preserve">swoich kontrolach Trybunał wielokrotnie stwierdzał, iż większość wskaźników wykonania stosowanych w unijnych programach finansowania to wskaźniki wkładu i produktu, które nie dostarczają istotnych informacji o postępach w osiąganiu celów działań finansowanych przez UE; ubolewa ponadto, że w wielu przypadkach stwierdzono brak danych wyjściowych dla wskaźników, a dane bazowe wykorzystane na potrzeby wskaźników nie były ani możliwe do zweryfikowania, ani wiarygodne; wzywa Komisję </w:t>
            </w:r>
            <w:r w:rsidRPr="006022F4">
              <w:rPr>
                <w:b/>
                <w:i/>
              </w:rPr>
              <w:t>i państwa członkowskie</w:t>
            </w:r>
            <w:r w:rsidRPr="006022F4">
              <w:t xml:space="preserve"> do dopilnowania, aby wskaźniki stosowane w projektach finansowanych przez UE były mierzalne, weryfikowalne i oparte na wiarygodnych źródłach danych, które zapewniają identyfikowalność danych bazowych, a także zawierały jasne punkty odniesienia i definicje, by zapobiec rozbieżnym interpretacjom;</w:t>
            </w:r>
          </w:p>
        </w:tc>
      </w:tr>
    </w:tbl>
    <w:p w14:paraId="2C88090E"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9D03706" w14:textId="77777777" w:rsidR="00871F48" w:rsidRPr="00DE0555" w:rsidRDefault="00871F48" w:rsidP="00871F48">
      <w:pPr>
        <w:rPr>
          <w:lang w:val="en-GB"/>
        </w:rPr>
      </w:pPr>
      <w:r w:rsidRPr="00DE0555">
        <w:rPr>
          <w:rStyle w:val="HideTWBExt"/>
          <w:lang w:val="en-GB"/>
        </w:rPr>
        <w:t>&lt;/Amend&gt;</w:t>
      </w:r>
    </w:p>
    <w:p w14:paraId="2A8889C2" w14:textId="0B078DDE"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35</w:t>
      </w:r>
      <w:r w:rsidRPr="00DE0555">
        <w:rPr>
          <w:rStyle w:val="HideTWBExt"/>
          <w:b w:val="0"/>
          <w:lang w:val="en-GB"/>
        </w:rPr>
        <w:t>&lt;/NumAm&gt;</w:t>
      </w:r>
    </w:p>
    <w:p w14:paraId="5319ACD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1B07C9DC" w14:textId="77777777" w:rsidR="00871F48" w:rsidRPr="00DE0555" w:rsidRDefault="00871F48" w:rsidP="00871F48">
      <w:pPr>
        <w:pStyle w:val="NormalBold"/>
        <w:rPr>
          <w:lang w:val="en-GB"/>
        </w:rPr>
      </w:pPr>
      <w:r w:rsidRPr="00DE0555">
        <w:rPr>
          <w:rStyle w:val="HideTWBExt"/>
          <w:b w:val="0"/>
          <w:lang w:val="en-GB"/>
        </w:rPr>
        <w:t>&lt;/RepeatBlock-By&gt;</w:t>
      </w:r>
    </w:p>
    <w:p w14:paraId="14D7C10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4152E0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3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872EA9B" w14:textId="77777777" w:rsidTr="00412327">
        <w:trPr>
          <w:trHeight w:hRule="exact" w:val="240"/>
          <w:jc w:val="center"/>
        </w:trPr>
        <w:tc>
          <w:tcPr>
            <w:tcW w:w="9752" w:type="dxa"/>
            <w:gridSpan w:val="2"/>
            <w:tcBorders>
              <w:top w:val="nil"/>
              <w:left w:val="nil"/>
              <w:bottom w:val="nil"/>
              <w:right w:val="nil"/>
            </w:tcBorders>
          </w:tcPr>
          <w:p w14:paraId="2B932EB0" w14:textId="77777777" w:rsidR="00871F48" w:rsidRPr="00DE0555" w:rsidRDefault="00871F48" w:rsidP="00412327">
            <w:pPr>
              <w:rPr>
                <w:lang w:val="en-GB"/>
              </w:rPr>
            </w:pPr>
          </w:p>
        </w:tc>
      </w:tr>
      <w:tr w:rsidR="00333922" w:rsidRPr="006022F4" w14:paraId="1D32C480" w14:textId="77777777" w:rsidTr="00412327">
        <w:trPr>
          <w:trHeight w:val="240"/>
          <w:jc w:val="center"/>
        </w:trPr>
        <w:tc>
          <w:tcPr>
            <w:tcW w:w="4876" w:type="dxa"/>
            <w:tcBorders>
              <w:top w:val="nil"/>
              <w:left w:val="nil"/>
              <w:bottom w:val="nil"/>
              <w:right w:val="nil"/>
            </w:tcBorders>
          </w:tcPr>
          <w:p w14:paraId="7B9F1FE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29730AB" w14:textId="77777777" w:rsidR="00871F48" w:rsidRPr="006022F4" w:rsidRDefault="00871F48" w:rsidP="00412327">
            <w:pPr>
              <w:pStyle w:val="AmColumnHeading"/>
            </w:pPr>
            <w:r w:rsidRPr="006022F4">
              <w:t>Poprawka</w:t>
            </w:r>
          </w:p>
        </w:tc>
      </w:tr>
      <w:tr w:rsidR="00333922" w:rsidRPr="006022F4" w14:paraId="1BA95806" w14:textId="77777777" w:rsidTr="00412327">
        <w:trPr>
          <w:jc w:val="center"/>
        </w:trPr>
        <w:tc>
          <w:tcPr>
            <w:tcW w:w="4876" w:type="dxa"/>
            <w:tcBorders>
              <w:top w:val="nil"/>
              <w:left w:val="nil"/>
              <w:bottom w:val="nil"/>
              <w:right w:val="nil"/>
            </w:tcBorders>
          </w:tcPr>
          <w:p w14:paraId="3FA914B4" w14:textId="77777777" w:rsidR="00871F48" w:rsidRPr="006022F4" w:rsidRDefault="00871F48" w:rsidP="00412327">
            <w:pPr>
              <w:pStyle w:val="Normal6a"/>
            </w:pPr>
          </w:p>
        </w:tc>
        <w:tc>
          <w:tcPr>
            <w:tcW w:w="4876" w:type="dxa"/>
            <w:tcBorders>
              <w:top w:val="nil"/>
              <w:left w:val="nil"/>
              <w:bottom w:val="nil"/>
              <w:right w:val="nil"/>
            </w:tcBorders>
          </w:tcPr>
          <w:p w14:paraId="548C0BB1" w14:textId="77777777" w:rsidR="00871F48" w:rsidRPr="006022F4" w:rsidRDefault="00871F48" w:rsidP="00412327">
            <w:pPr>
              <w:pStyle w:val="Normal6a"/>
            </w:pPr>
            <w:r w:rsidRPr="006022F4">
              <w:rPr>
                <w:b/>
                <w:i/>
              </w:rPr>
              <w:t>3 a.</w:t>
            </w:r>
            <w:r w:rsidRPr="006022F4">
              <w:tab/>
            </w:r>
            <w:r w:rsidRPr="006022F4">
              <w:rPr>
                <w:b/>
                <w:i/>
              </w:rPr>
              <w:t xml:space="preserve">zauważa z zaniepokojeniem, że tabele wyników innowacyjności Komisji konsekwentnie wskazują, iż UE pozostaje w tyle za innymi podmiotami globalnymi pod względem kluczowych wskaźników innowacyjności; podkreśla, że należałoby rozszerzyć kryteria kwalifikowalności do finansowania, tak aby obejmowały nie tylko przełomowe innowacje spełniające standard „najnowocześniejszych rozwiązań na świecie”, ale także szersze spektrum innowacji o dużym oddziaływaniu i innowacji stosowanych, </w:t>
            </w:r>
            <w:r w:rsidRPr="006022F4">
              <w:rPr>
                <w:b/>
                <w:i/>
              </w:rPr>
              <w:lastRenderedPageBreak/>
              <w:t>które mogą generować skalę przemysłową, zatrudnienie i dyfuzję technologiczną w państwach członkowskich;</w:t>
            </w:r>
          </w:p>
        </w:tc>
      </w:tr>
    </w:tbl>
    <w:p w14:paraId="4AA2A609"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CC88886" w14:textId="77777777" w:rsidR="00871F48" w:rsidRPr="00DE0555" w:rsidRDefault="00871F48" w:rsidP="00871F48">
      <w:pPr>
        <w:rPr>
          <w:lang w:val="en-GB"/>
        </w:rPr>
      </w:pPr>
      <w:r w:rsidRPr="00DE0555">
        <w:rPr>
          <w:rStyle w:val="HideTWBExt"/>
          <w:lang w:val="en-GB"/>
        </w:rPr>
        <w:t>&lt;/Amend&gt;</w:t>
      </w:r>
    </w:p>
    <w:p w14:paraId="45A30AE8" w14:textId="3FCBC59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36</w:t>
      </w:r>
      <w:r w:rsidRPr="00DE0555">
        <w:rPr>
          <w:rStyle w:val="HideTWBExt"/>
          <w:b w:val="0"/>
          <w:lang w:val="en-GB"/>
        </w:rPr>
        <w:t>&lt;/NumAm&gt;</w:t>
      </w:r>
    </w:p>
    <w:p w14:paraId="1AE6449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0EE32F2D" w14:textId="77777777" w:rsidR="00871F48" w:rsidRPr="00DE0555" w:rsidRDefault="00871F48" w:rsidP="00871F48">
      <w:pPr>
        <w:pStyle w:val="NormalBold"/>
        <w:rPr>
          <w:lang w:val="en-GB"/>
        </w:rPr>
      </w:pPr>
      <w:r w:rsidRPr="00DE0555">
        <w:rPr>
          <w:rStyle w:val="HideTWBExt"/>
          <w:b w:val="0"/>
          <w:lang w:val="en-GB"/>
        </w:rPr>
        <w:t>&lt;/RepeatBlock-By&gt;</w:t>
      </w:r>
    </w:p>
    <w:p w14:paraId="3C9599A7"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234805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4</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7A5C417" w14:textId="77777777" w:rsidTr="00412327">
        <w:trPr>
          <w:trHeight w:hRule="exact" w:val="240"/>
          <w:jc w:val="center"/>
        </w:trPr>
        <w:tc>
          <w:tcPr>
            <w:tcW w:w="9752" w:type="dxa"/>
            <w:gridSpan w:val="2"/>
            <w:tcBorders>
              <w:top w:val="nil"/>
              <w:left w:val="nil"/>
              <w:bottom w:val="nil"/>
              <w:right w:val="nil"/>
            </w:tcBorders>
          </w:tcPr>
          <w:p w14:paraId="432D9B25" w14:textId="77777777" w:rsidR="00871F48" w:rsidRPr="00DE0555" w:rsidRDefault="00871F48" w:rsidP="00412327">
            <w:pPr>
              <w:rPr>
                <w:lang w:val="en-GB"/>
              </w:rPr>
            </w:pPr>
          </w:p>
        </w:tc>
      </w:tr>
      <w:tr w:rsidR="00333922" w:rsidRPr="006022F4" w14:paraId="60801BCA" w14:textId="77777777" w:rsidTr="00412327">
        <w:trPr>
          <w:trHeight w:val="240"/>
          <w:jc w:val="center"/>
        </w:trPr>
        <w:tc>
          <w:tcPr>
            <w:tcW w:w="4876" w:type="dxa"/>
            <w:tcBorders>
              <w:top w:val="nil"/>
              <w:left w:val="nil"/>
              <w:bottom w:val="nil"/>
              <w:right w:val="nil"/>
            </w:tcBorders>
          </w:tcPr>
          <w:p w14:paraId="3D60848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AC98856" w14:textId="77777777" w:rsidR="00871F48" w:rsidRPr="006022F4" w:rsidRDefault="00871F48" w:rsidP="00412327">
            <w:pPr>
              <w:pStyle w:val="AmColumnHeading"/>
            </w:pPr>
            <w:r w:rsidRPr="006022F4">
              <w:t>Poprawka</w:t>
            </w:r>
          </w:p>
        </w:tc>
      </w:tr>
      <w:tr w:rsidR="00333922" w:rsidRPr="006022F4" w14:paraId="48FE83DE" w14:textId="77777777" w:rsidTr="00412327">
        <w:trPr>
          <w:jc w:val="center"/>
        </w:trPr>
        <w:tc>
          <w:tcPr>
            <w:tcW w:w="4876" w:type="dxa"/>
            <w:tcBorders>
              <w:top w:val="nil"/>
              <w:left w:val="nil"/>
              <w:bottom w:val="nil"/>
              <w:right w:val="nil"/>
            </w:tcBorders>
          </w:tcPr>
          <w:p w14:paraId="2DB6F857" w14:textId="77777777" w:rsidR="00871F48" w:rsidRPr="006022F4" w:rsidRDefault="00871F48" w:rsidP="00412327">
            <w:pPr>
              <w:pStyle w:val="Normal6a"/>
            </w:pPr>
            <w:r w:rsidRPr="006022F4">
              <w:t>4.</w:t>
            </w:r>
            <w:r w:rsidRPr="006022F4">
              <w:tab/>
              <w:t>ubolewa, że ramy wykonania budżetu UE na lata 2021–2027 są nadal zbyt złożone i fragmentaryczne; odnotowuje ocenę Komisji</w:t>
            </w:r>
            <w:r w:rsidRPr="006022F4">
              <w:rPr>
                <w:vertAlign w:val="superscript"/>
              </w:rPr>
              <w:t>8</w:t>
            </w:r>
            <w:r w:rsidRPr="006022F4">
              <w:t>, zgodnie z którą w wieloletnich ramach finansowych (WRF) na lata 2021–2027 stosuje się ponad 5 000 niejednorodnych, niepodlegających agregacji wskaźników wykonania oraz że w ramach Instrumentu na rzecz Odbudowy i Zwiększania Odporności (RRF) określono około 7 000 kamieni milowych i celów, które uwzględniają różne potrzeby, takie jak ocena wyników w kontekście projektu budżetu oraz monitorowanie i ocena programów, planów państw członkowskich i wypłat środków;</w:t>
            </w:r>
          </w:p>
        </w:tc>
        <w:tc>
          <w:tcPr>
            <w:tcW w:w="4876" w:type="dxa"/>
            <w:tcBorders>
              <w:top w:val="nil"/>
              <w:left w:val="nil"/>
              <w:bottom w:val="nil"/>
              <w:right w:val="nil"/>
            </w:tcBorders>
          </w:tcPr>
          <w:p w14:paraId="5F61E0EB" w14:textId="77777777" w:rsidR="00871F48" w:rsidRPr="006022F4" w:rsidRDefault="00871F48" w:rsidP="00412327">
            <w:pPr>
              <w:pStyle w:val="Normal6a"/>
            </w:pPr>
            <w:r w:rsidRPr="006022F4">
              <w:t>4.</w:t>
            </w:r>
            <w:r w:rsidRPr="006022F4">
              <w:tab/>
              <w:t xml:space="preserve">ubolewa, że ramy wykonania budżetu UE na lata 2021–2027 są nadal zbyt złożone i fragmentaryczne; </w:t>
            </w:r>
            <w:r w:rsidRPr="006022F4">
              <w:rPr>
                <w:b/>
                <w:i/>
              </w:rPr>
              <w:t>z ubolewaniem</w:t>
            </w:r>
            <w:r w:rsidRPr="006022F4">
              <w:t xml:space="preserve"> odnotowuje ocenę Komisji</w:t>
            </w:r>
            <w:r w:rsidRPr="006022F4">
              <w:rPr>
                <w:vertAlign w:val="superscript"/>
              </w:rPr>
              <w:t>8</w:t>
            </w:r>
            <w:r w:rsidRPr="006022F4">
              <w:t>, zgodnie z którą w wieloletnich ramach finansowych (WRF) na lata 2021–2027 stosuje się ponad 5 000 niejednorodnych, niepodlegających agregacji wskaźników wykonania</w:t>
            </w:r>
            <w:r w:rsidRPr="006022F4">
              <w:rPr>
                <w:b/>
                <w:i/>
              </w:rPr>
              <w:t xml:space="preserve">, co uniemożliwia bardziej obiektywną ocenę skuteczności finansowania w ramach WFR, </w:t>
            </w:r>
            <w:r w:rsidRPr="006022F4">
              <w:t xml:space="preserve"> oraz że w ramach Instrumentu na rzecz Odbudowy i Zwiększania Odporności (RRF) określono około 7 000 kamieni milowych i celów, które uwzględniają różne potrzeby, takie jak ocena wyników w kontekście projektu budżetu oraz monitorowanie i ocena programów, planów państw członkowskich i wypłat środków; </w:t>
            </w:r>
            <w:r w:rsidRPr="006022F4">
              <w:rPr>
                <w:b/>
                <w:i/>
              </w:rPr>
              <w:t xml:space="preserve">podkreśla w szczególności, że konstrukcja instrumentu RRF utrudnia zapewnienie wystarczającej identyfikowalności i możliwości kontroli wykorzystania funduszy UE, a także porównywalności wyników z innymi instrumentami wydatkowymi UE; wzywa Komisję do ustanowienia bardziej kompleksowych, zharmonizowanych, przejrzystych i możliwych do zweryfikowania ram wskaźników wykonania dla przyszłych instrumentów, zapewniających Parlamentowi i Europejskiemu Trybunałowi </w:t>
            </w:r>
            <w:r w:rsidRPr="006022F4">
              <w:rPr>
                <w:b/>
                <w:i/>
              </w:rPr>
              <w:lastRenderedPageBreak/>
              <w:t>Obrachunkowemu możliwość pełnego wykonywania swoich obowiązków nadzorczych;</w:t>
            </w:r>
          </w:p>
        </w:tc>
      </w:tr>
      <w:tr w:rsidR="00333922" w:rsidRPr="006022F4" w14:paraId="1853A425" w14:textId="77777777" w:rsidTr="00412327">
        <w:trPr>
          <w:jc w:val="center"/>
        </w:trPr>
        <w:tc>
          <w:tcPr>
            <w:tcW w:w="4876" w:type="dxa"/>
            <w:tcBorders>
              <w:top w:val="nil"/>
              <w:left w:val="nil"/>
              <w:bottom w:val="nil"/>
              <w:right w:val="nil"/>
            </w:tcBorders>
          </w:tcPr>
          <w:p w14:paraId="6715B616" w14:textId="77777777" w:rsidR="00871F48" w:rsidRPr="006022F4" w:rsidRDefault="00871F48" w:rsidP="00412327">
            <w:pPr>
              <w:pStyle w:val="Normal6a"/>
            </w:pPr>
            <w:r w:rsidRPr="006022F4">
              <w:rPr>
                <w:b/>
                <w:i/>
              </w:rPr>
              <w:lastRenderedPageBreak/>
              <w:t>_________________</w:t>
            </w:r>
          </w:p>
        </w:tc>
        <w:tc>
          <w:tcPr>
            <w:tcW w:w="4876" w:type="dxa"/>
            <w:tcBorders>
              <w:top w:val="nil"/>
              <w:left w:val="nil"/>
              <w:bottom w:val="nil"/>
              <w:right w:val="nil"/>
            </w:tcBorders>
          </w:tcPr>
          <w:p w14:paraId="46F74D0C" w14:textId="77777777" w:rsidR="00871F48" w:rsidRPr="006022F4" w:rsidRDefault="00871F48" w:rsidP="00412327">
            <w:pPr>
              <w:pStyle w:val="Normal6a"/>
            </w:pPr>
            <w:r w:rsidRPr="006022F4">
              <w:rPr>
                <w:b/>
                <w:i/>
              </w:rPr>
              <w:t>_________________</w:t>
            </w:r>
          </w:p>
        </w:tc>
      </w:tr>
      <w:tr w:rsidR="00333922" w:rsidRPr="006022F4" w14:paraId="18E4DCFB" w14:textId="77777777" w:rsidTr="00412327">
        <w:trPr>
          <w:jc w:val="center"/>
        </w:trPr>
        <w:tc>
          <w:tcPr>
            <w:tcW w:w="4876" w:type="dxa"/>
            <w:tcBorders>
              <w:top w:val="nil"/>
              <w:left w:val="nil"/>
              <w:bottom w:val="nil"/>
              <w:right w:val="nil"/>
            </w:tcBorders>
          </w:tcPr>
          <w:p w14:paraId="5BCCF0AA" w14:textId="77777777" w:rsidR="00871F48" w:rsidRPr="006022F4" w:rsidRDefault="00871F48" w:rsidP="00412327">
            <w:pPr>
              <w:pStyle w:val="Normal6a"/>
            </w:pPr>
            <w:r w:rsidRPr="006022F4">
              <w:rPr>
                <w:vertAlign w:val="superscript"/>
              </w:rPr>
              <w:t>8</w:t>
            </w:r>
            <w:r w:rsidRPr="006022F4">
              <w:t xml:space="preserve"> Sprawozdanie z oceny skutków (SWD(2025)0590) towarzyszące wnioskowi Komisji dotyczącemu rozporządzenia ustanawiającego ramy monitorowania wydatków budżetowych i ramy wykonania budżetu (COM(2025)0545).</w:t>
            </w:r>
          </w:p>
        </w:tc>
        <w:tc>
          <w:tcPr>
            <w:tcW w:w="4876" w:type="dxa"/>
            <w:tcBorders>
              <w:top w:val="nil"/>
              <w:left w:val="nil"/>
              <w:bottom w:val="nil"/>
              <w:right w:val="nil"/>
            </w:tcBorders>
          </w:tcPr>
          <w:p w14:paraId="60397FB3" w14:textId="77777777" w:rsidR="00871F48" w:rsidRPr="006022F4" w:rsidRDefault="00871F48" w:rsidP="00412327">
            <w:pPr>
              <w:pStyle w:val="Normal6a"/>
            </w:pPr>
            <w:r w:rsidRPr="006022F4">
              <w:rPr>
                <w:vertAlign w:val="superscript"/>
              </w:rPr>
              <w:t>8</w:t>
            </w:r>
            <w:r w:rsidRPr="006022F4">
              <w:t xml:space="preserve"> Sprawozdanie z oceny skutków (SWD(2025)0590) towarzyszące wnioskowi Komisji dotyczącemu rozporządzenia ustanawiającego ramy monitorowania wydatków budżetowych i ramy wykonania budżetu (COM(2025)0545).</w:t>
            </w:r>
          </w:p>
        </w:tc>
      </w:tr>
    </w:tbl>
    <w:p w14:paraId="1EFE52B1"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DB70B0C" w14:textId="77777777" w:rsidR="00871F48" w:rsidRPr="00DE0555" w:rsidRDefault="00871F48" w:rsidP="00871F48">
      <w:pPr>
        <w:rPr>
          <w:lang w:val="en-GB"/>
        </w:rPr>
      </w:pPr>
      <w:r w:rsidRPr="00DE0555">
        <w:rPr>
          <w:rStyle w:val="HideTWBExt"/>
          <w:lang w:val="en-GB"/>
        </w:rPr>
        <w:t>&lt;/Amend&gt;</w:t>
      </w:r>
    </w:p>
    <w:p w14:paraId="21936F5C" w14:textId="1DDA2AD0"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37</w:t>
      </w:r>
      <w:r w:rsidRPr="00DE0555">
        <w:rPr>
          <w:rStyle w:val="HideTWBExt"/>
          <w:b w:val="0"/>
          <w:lang w:val="en-GB"/>
        </w:rPr>
        <w:t>&lt;/NumAm&gt;</w:t>
      </w:r>
    </w:p>
    <w:p w14:paraId="3023D36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Julien Sanchez</w:t>
      </w:r>
      <w:r w:rsidRPr="00DE0555">
        <w:rPr>
          <w:rStyle w:val="HideTWBExt"/>
          <w:b w:val="0"/>
          <w:lang w:val="en-GB"/>
        </w:rPr>
        <w:t>&lt;/Members&gt;</w:t>
      </w:r>
    </w:p>
    <w:p w14:paraId="69729625" w14:textId="77777777" w:rsidR="00871F48" w:rsidRPr="00DE0555" w:rsidRDefault="00871F48" w:rsidP="00871F48">
      <w:pPr>
        <w:pStyle w:val="NormalBold"/>
        <w:rPr>
          <w:lang w:val="en-GB"/>
        </w:rPr>
      </w:pPr>
      <w:r w:rsidRPr="00DE0555">
        <w:rPr>
          <w:rStyle w:val="HideTWBExt"/>
          <w:b w:val="0"/>
          <w:lang w:val="en-GB"/>
        </w:rPr>
        <w:t>&lt;/RepeatBlock-By&gt;</w:t>
      </w:r>
    </w:p>
    <w:p w14:paraId="6BF7075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7EE0B49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4</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A4D7D7C" w14:textId="77777777" w:rsidTr="00412327">
        <w:trPr>
          <w:trHeight w:hRule="exact" w:val="240"/>
          <w:jc w:val="center"/>
        </w:trPr>
        <w:tc>
          <w:tcPr>
            <w:tcW w:w="9752" w:type="dxa"/>
            <w:gridSpan w:val="2"/>
            <w:tcBorders>
              <w:top w:val="nil"/>
              <w:left w:val="nil"/>
              <w:bottom w:val="nil"/>
              <w:right w:val="nil"/>
            </w:tcBorders>
          </w:tcPr>
          <w:p w14:paraId="0D7E1DE4" w14:textId="77777777" w:rsidR="00871F48" w:rsidRPr="00DE0555" w:rsidRDefault="00871F48" w:rsidP="00412327">
            <w:pPr>
              <w:rPr>
                <w:lang w:val="en-GB"/>
              </w:rPr>
            </w:pPr>
          </w:p>
        </w:tc>
      </w:tr>
      <w:tr w:rsidR="00333922" w:rsidRPr="006022F4" w14:paraId="0FEBEC25" w14:textId="77777777" w:rsidTr="00412327">
        <w:trPr>
          <w:trHeight w:val="240"/>
          <w:jc w:val="center"/>
        </w:trPr>
        <w:tc>
          <w:tcPr>
            <w:tcW w:w="4876" w:type="dxa"/>
            <w:tcBorders>
              <w:top w:val="nil"/>
              <w:left w:val="nil"/>
              <w:bottom w:val="nil"/>
              <w:right w:val="nil"/>
            </w:tcBorders>
          </w:tcPr>
          <w:p w14:paraId="49D3C6B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C7BAEC0" w14:textId="77777777" w:rsidR="00871F48" w:rsidRPr="006022F4" w:rsidRDefault="00871F48" w:rsidP="00412327">
            <w:pPr>
              <w:pStyle w:val="AmColumnHeading"/>
            </w:pPr>
            <w:r w:rsidRPr="006022F4">
              <w:t>Poprawka</w:t>
            </w:r>
          </w:p>
        </w:tc>
      </w:tr>
      <w:tr w:rsidR="00333922" w:rsidRPr="006022F4" w14:paraId="64D5AC95" w14:textId="77777777" w:rsidTr="00412327">
        <w:trPr>
          <w:jc w:val="center"/>
        </w:trPr>
        <w:tc>
          <w:tcPr>
            <w:tcW w:w="4876" w:type="dxa"/>
            <w:tcBorders>
              <w:top w:val="nil"/>
              <w:left w:val="nil"/>
              <w:bottom w:val="nil"/>
              <w:right w:val="nil"/>
            </w:tcBorders>
          </w:tcPr>
          <w:p w14:paraId="68CF0C99" w14:textId="77777777" w:rsidR="00871F48" w:rsidRPr="006022F4" w:rsidRDefault="00871F48" w:rsidP="00412327">
            <w:pPr>
              <w:pStyle w:val="Normal6a"/>
            </w:pPr>
            <w:r w:rsidRPr="006022F4">
              <w:t>4.</w:t>
            </w:r>
            <w:r w:rsidRPr="006022F4">
              <w:tab/>
              <w:t>ubolewa, że ramy wykonania budżetu UE na lata 2021–2027 są nadal zbyt złożone i fragmentaryczne; odnotowuje ocenę Komisji</w:t>
            </w:r>
            <w:r w:rsidRPr="006022F4">
              <w:rPr>
                <w:vertAlign w:val="superscript"/>
              </w:rPr>
              <w:t>8</w:t>
            </w:r>
            <w:r w:rsidRPr="006022F4">
              <w:t>, zgodnie z którą w wieloletnich ramach finansowych (WRF) na lata 2021–2027 stosuje się ponad 5 000 niejednorodnych, niepodlegających agregacji wskaźników wykonania oraz że w ramach Instrumentu na rzecz Odbudowy i Zwiększania Odporności (RRF) określono około 7 000 kamieni milowych i celów, które uwzględniają różne potrzeby, takie jak ocena wyników w kontekście projektu budżetu oraz monitorowanie i ocena programów, planów państw członkowskich i wypłat środków;</w:t>
            </w:r>
          </w:p>
        </w:tc>
        <w:tc>
          <w:tcPr>
            <w:tcW w:w="4876" w:type="dxa"/>
            <w:tcBorders>
              <w:top w:val="nil"/>
              <w:left w:val="nil"/>
              <w:bottom w:val="nil"/>
              <w:right w:val="nil"/>
            </w:tcBorders>
          </w:tcPr>
          <w:p w14:paraId="6A233C85" w14:textId="77777777" w:rsidR="00871F48" w:rsidRPr="006022F4" w:rsidRDefault="00871F48" w:rsidP="00412327">
            <w:pPr>
              <w:pStyle w:val="Normal6a"/>
            </w:pPr>
            <w:r w:rsidRPr="006022F4">
              <w:t>4.</w:t>
            </w:r>
            <w:r w:rsidRPr="006022F4">
              <w:tab/>
              <w:t>ubolewa, że ramy wykonania budżetu UE na lata 2021–2027 są nadal zbyt złożone i fragmentaryczne; odnotowuje ocenę Komisji</w:t>
            </w:r>
            <w:r w:rsidRPr="006022F4">
              <w:rPr>
                <w:vertAlign w:val="superscript"/>
              </w:rPr>
              <w:t>8</w:t>
            </w:r>
            <w:r w:rsidRPr="006022F4">
              <w:t xml:space="preserve">, zgodnie z którą w wieloletnich ramach finansowych (WRF) na lata 2021–2027 stosuje się ponad 5 000 niejednorodnych, niepodlegających agregacji wskaźników wykonania oraz że w ramach Instrumentu na rzecz Odbudowy i Zwiększania Odporności (RRF) określono około 7 000 kamieni milowych i celów, które uwzględniają różne potrzeby, takie jak ocena wyników w kontekście projektu budżetu oraz monitorowanie i ocena programów, planów państw członkowskich i wypłat środków; </w:t>
            </w:r>
            <w:r w:rsidRPr="006022F4">
              <w:rPr>
                <w:b/>
                <w:i/>
              </w:rPr>
              <w:t>ubolewa, że – jak wielokrotnie wspominał Europejski Trybunał Obrachunkowy – wskaźniki te nie opierają się obecnie na wiarygodnych, wymiernych i mierzalnych elementach, które nie podlegają interpretacji;</w:t>
            </w:r>
          </w:p>
        </w:tc>
      </w:tr>
      <w:tr w:rsidR="00333922" w:rsidRPr="006022F4" w14:paraId="5A3E828F" w14:textId="77777777" w:rsidTr="00412327">
        <w:trPr>
          <w:jc w:val="center"/>
        </w:trPr>
        <w:tc>
          <w:tcPr>
            <w:tcW w:w="4876" w:type="dxa"/>
            <w:tcBorders>
              <w:top w:val="nil"/>
              <w:left w:val="nil"/>
              <w:bottom w:val="nil"/>
              <w:right w:val="nil"/>
            </w:tcBorders>
          </w:tcPr>
          <w:p w14:paraId="744AAA0A" w14:textId="77777777" w:rsidR="00871F48" w:rsidRPr="006022F4" w:rsidRDefault="00871F48" w:rsidP="00412327">
            <w:pPr>
              <w:pStyle w:val="Normal6a"/>
            </w:pPr>
            <w:r w:rsidRPr="006022F4">
              <w:rPr>
                <w:b/>
                <w:i/>
              </w:rPr>
              <w:t>_________________</w:t>
            </w:r>
          </w:p>
        </w:tc>
        <w:tc>
          <w:tcPr>
            <w:tcW w:w="4876" w:type="dxa"/>
            <w:tcBorders>
              <w:top w:val="nil"/>
              <w:left w:val="nil"/>
              <w:bottom w:val="nil"/>
              <w:right w:val="nil"/>
            </w:tcBorders>
          </w:tcPr>
          <w:p w14:paraId="6F6A40A2" w14:textId="77777777" w:rsidR="00871F48" w:rsidRPr="006022F4" w:rsidRDefault="00871F48" w:rsidP="00412327">
            <w:pPr>
              <w:pStyle w:val="Normal6a"/>
            </w:pPr>
            <w:r w:rsidRPr="006022F4">
              <w:rPr>
                <w:b/>
                <w:i/>
              </w:rPr>
              <w:t>_________________</w:t>
            </w:r>
          </w:p>
        </w:tc>
      </w:tr>
      <w:tr w:rsidR="00333922" w:rsidRPr="006022F4" w14:paraId="13D66C9A" w14:textId="77777777" w:rsidTr="00412327">
        <w:trPr>
          <w:jc w:val="center"/>
        </w:trPr>
        <w:tc>
          <w:tcPr>
            <w:tcW w:w="4876" w:type="dxa"/>
            <w:tcBorders>
              <w:top w:val="nil"/>
              <w:left w:val="nil"/>
              <w:bottom w:val="nil"/>
              <w:right w:val="nil"/>
            </w:tcBorders>
          </w:tcPr>
          <w:p w14:paraId="2B237D98" w14:textId="77777777" w:rsidR="00871F48" w:rsidRPr="006022F4" w:rsidRDefault="00871F48" w:rsidP="00412327">
            <w:pPr>
              <w:pStyle w:val="Normal6a"/>
            </w:pPr>
            <w:r w:rsidRPr="006022F4">
              <w:rPr>
                <w:vertAlign w:val="superscript"/>
              </w:rPr>
              <w:lastRenderedPageBreak/>
              <w:t>8</w:t>
            </w:r>
            <w:r w:rsidRPr="006022F4">
              <w:t xml:space="preserve"> Sprawozdanie z oceny skutków (SWD(2025)0590) towarzyszące wnioskowi Komisji dotyczącemu rozporządzenia ustanawiającego ramy monitorowania wydatków budżetowych i ramy wykonania budżetu (COM(2025)0545).</w:t>
            </w:r>
          </w:p>
        </w:tc>
        <w:tc>
          <w:tcPr>
            <w:tcW w:w="4876" w:type="dxa"/>
            <w:tcBorders>
              <w:top w:val="nil"/>
              <w:left w:val="nil"/>
              <w:bottom w:val="nil"/>
              <w:right w:val="nil"/>
            </w:tcBorders>
          </w:tcPr>
          <w:p w14:paraId="0B95FB4D" w14:textId="77777777" w:rsidR="00871F48" w:rsidRPr="006022F4" w:rsidRDefault="00871F48" w:rsidP="00412327">
            <w:pPr>
              <w:pStyle w:val="Normal6a"/>
            </w:pPr>
            <w:r w:rsidRPr="006022F4">
              <w:rPr>
                <w:vertAlign w:val="superscript"/>
              </w:rPr>
              <w:t>8</w:t>
            </w:r>
            <w:r w:rsidRPr="006022F4">
              <w:t xml:space="preserve"> Sprawozdanie z oceny skutków (SWD(2025)0590) towarzyszące wnioskowi Komisji dotyczącemu rozporządzenia ustanawiającego ramy monitorowania wydatków budżetowych i ramy wykonania budżetu (COM(2025)0545).</w:t>
            </w:r>
          </w:p>
        </w:tc>
      </w:tr>
    </w:tbl>
    <w:p w14:paraId="24110931"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{FR}</w:t>
      </w:r>
      <w:r w:rsidRPr="00DE0555">
        <w:rPr>
          <w:lang w:val="en-GB"/>
        </w:rPr>
        <w:t>fr</w:t>
      </w:r>
      <w:r w:rsidRPr="00DE0555">
        <w:rPr>
          <w:rStyle w:val="HideTWBExt"/>
          <w:lang w:val="en-GB"/>
        </w:rPr>
        <w:t>&lt;/Original&gt;</w:t>
      </w:r>
    </w:p>
    <w:p w14:paraId="3C9A6DF3" w14:textId="77777777" w:rsidR="00871F48" w:rsidRPr="00DE0555" w:rsidRDefault="00871F48" w:rsidP="00871F48">
      <w:pPr>
        <w:rPr>
          <w:lang w:val="en-GB"/>
        </w:rPr>
      </w:pPr>
      <w:r w:rsidRPr="00DE0555">
        <w:rPr>
          <w:rStyle w:val="HideTWBExt"/>
          <w:lang w:val="en-GB"/>
        </w:rPr>
        <w:t>&lt;/Amend&gt;</w:t>
      </w:r>
    </w:p>
    <w:p w14:paraId="7DF67C94" w14:textId="57A1290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38</w:t>
      </w:r>
      <w:r w:rsidRPr="00DE0555">
        <w:rPr>
          <w:rStyle w:val="HideTWBExt"/>
          <w:b w:val="0"/>
          <w:lang w:val="en-GB"/>
        </w:rPr>
        <w:t>&lt;/NumAm&gt;</w:t>
      </w:r>
    </w:p>
    <w:p w14:paraId="7416337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12C09C05" w14:textId="77777777" w:rsidR="00871F48" w:rsidRPr="00DE0555" w:rsidRDefault="00871F48" w:rsidP="00871F48">
      <w:pPr>
        <w:pStyle w:val="NormalBold"/>
        <w:rPr>
          <w:lang w:val="en-GB"/>
        </w:rPr>
      </w:pPr>
      <w:r w:rsidRPr="00DE0555">
        <w:rPr>
          <w:rStyle w:val="HideTWBExt"/>
          <w:b w:val="0"/>
          <w:lang w:val="en-GB"/>
        </w:rPr>
        <w:t>&lt;/RepeatBlock-By&gt;</w:t>
      </w:r>
    </w:p>
    <w:p w14:paraId="022E2C2F"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061BBAD"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4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F9D69F1" w14:textId="77777777" w:rsidTr="00412327">
        <w:trPr>
          <w:trHeight w:hRule="exact" w:val="240"/>
          <w:jc w:val="center"/>
        </w:trPr>
        <w:tc>
          <w:tcPr>
            <w:tcW w:w="9752" w:type="dxa"/>
            <w:gridSpan w:val="2"/>
            <w:tcBorders>
              <w:top w:val="nil"/>
              <w:left w:val="nil"/>
              <w:bottom w:val="nil"/>
              <w:right w:val="nil"/>
            </w:tcBorders>
          </w:tcPr>
          <w:p w14:paraId="0069A2F6" w14:textId="77777777" w:rsidR="00871F48" w:rsidRPr="00DE0555" w:rsidRDefault="00871F48" w:rsidP="00412327">
            <w:pPr>
              <w:rPr>
                <w:lang w:val="en-GB"/>
              </w:rPr>
            </w:pPr>
          </w:p>
        </w:tc>
      </w:tr>
      <w:tr w:rsidR="00333922" w:rsidRPr="006022F4" w14:paraId="0A55368F" w14:textId="77777777" w:rsidTr="00412327">
        <w:trPr>
          <w:trHeight w:val="240"/>
          <w:jc w:val="center"/>
        </w:trPr>
        <w:tc>
          <w:tcPr>
            <w:tcW w:w="4876" w:type="dxa"/>
            <w:tcBorders>
              <w:top w:val="nil"/>
              <w:left w:val="nil"/>
              <w:bottom w:val="nil"/>
              <w:right w:val="nil"/>
            </w:tcBorders>
          </w:tcPr>
          <w:p w14:paraId="04F633B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42A002A" w14:textId="77777777" w:rsidR="00871F48" w:rsidRPr="006022F4" w:rsidRDefault="00871F48" w:rsidP="00412327">
            <w:pPr>
              <w:pStyle w:val="AmColumnHeading"/>
            </w:pPr>
            <w:r w:rsidRPr="006022F4">
              <w:t>Poprawka</w:t>
            </w:r>
          </w:p>
        </w:tc>
      </w:tr>
      <w:tr w:rsidR="00333922" w:rsidRPr="006022F4" w14:paraId="4EE27C56" w14:textId="77777777" w:rsidTr="00412327">
        <w:trPr>
          <w:jc w:val="center"/>
        </w:trPr>
        <w:tc>
          <w:tcPr>
            <w:tcW w:w="4876" w:type="dxa"/>
            <w:tcBorders>
              <w:top w:val="nil"/>
              <w:left w:val="nil"/>
              <w:bottom w:val="nil"/>
              <w:right w:val="nil"/>
            </w:tcBorders>
          </w:tcPr>
          <w:p w14:paraId="021AC3A0" w14:textId="77777777" w:rsidR="00871F48" w:rsidRPr="006022F4" w:rsidRDefault="00871F48" w:rsidP="00412327">
            <w:pPr>
              <w:pStyle w:val="Normal6a"/>
            </w:pPr>
          </w:p>
        </w:tc>
        <w:tc>
          <w:tcPr>
            <w:tcW w:w="4876" w:type="dxa"/>
            <w:tcBorders>
              <w:top w:val="nil"/>
              <w:left w:val="nil"/>
              <w:bottom w:val="nil"/>
              <w:right w:val="nil"/>
            </w:tcBorders>
          </w:tcPr>
          <w:p w14:paraId="57CF8307" w14:textId="77777777" w:rsidR="00871F48" w:rsidRPr="006022F4" w:rsidRDefault="00871F48" w:rsidP="00412327">
            <w:pPr>
              <w:pStyle w:val="Normal6a"/>
            </w:pPr>
            <w:r w:rsidRPr="006022F4">
              <w:rPr>
                <w:b/>
                <w:i/>
              </w:rPr>
              <w:t>4 a.</w:t>
            </w:r>
            <w:r w:rsidRPr="006022F4">
              <w:tab/>
            </w:r>
            <w:r w:rsidRPr="006022F4">
              <w:rPr>
                <w:b/>
                <w:i/>
              </w:rPr>
              <w:t xml:space="preserve">z zaniepokojeniem zauważa, że nadmierne obciążenia regulacyjne i administracyjne nadal osłabiają konkurencyjność europejskich przedsiębiorstw w porównaniu z innymi światowymi blokami gospodarczymi; podkreśla, że takie obciążenia powodują wzrost kosztów operacyjnych, zmniejszają wydajność sektorową i tworzą bariery wejścia na rynek dla nowych przedsiębiorstw, zniechęcając w ten sposób do konkurencji i innowacji; zauważa ponadto, że ten brak efektywności może również przełożyć się na wyższe ceny dla konsumentów; przypomina, że międzynarodowe wskaźniki, w tym baza danych Banku Światowego „Doing Business”, sugerują, że otoczenie biznesowe w UE pozostaje mniej korzystne niż w innych krajach; podkreśla, że 61 % przedsiębiorstw uczestniczących w badaniu inwestycyjnym EBI z 2023 r. uznało regulacje za główną przeszkodę dla długoterminowych inwestycji w UE, a 83 % przedsiębiorstw ankietowanych przez BusinessEurope w 21 państwach członkowskich wskazało złożoność regulacji i długotrwałe </w:t>
            </w:r>
            <w:r w:rsidRPr="006022F4">
              <w:rPr>
                <w:b/>
                <w:i/>
              </w:rPr>
              <w:lastRenderedPageBreak/>
              <w:t>procedury wydawania zezwoleń jako główne czynniki zniechęcające do inwestowania w Europie; wzywa w tym względzie do systematycznego ograniczania i upraszczania wymogów regulacyjnych i administracyjnych, zwłaszcza w odniesieniu do MŚP, aby poprawić otoczenie biznesowe w Europie i jej globalną konkurencyjność</w:t>
            </w:r>
            <w:r w:rsidRPr="006022F4">
              <w:rPr>
                <w:b/>
                <w:i/>
                <w:vertAlign w:val="superscript"/>
              </w:rPr>
              <w:t>1a</w:t>
            </w:r>
            <w:r w:rsidRPr="006022F4">
              <w:rPr>
                <w:b/>
                <w:i/>
              </w:rPr>
              <w:t>;</w:t>
            </w:r>
          </w:p>
        </w:tc>
      </w:tr>
      <w:tr w:rsidR="00333922" w:rsidRPr="006022F4" w14:paraId="5298D81C" w14:textId="77777777" w:rsidTr="00412327">
        <w:trPr>
          <w:jc w:val="center"/>
        </w:trPr>
        <w:tc>
          <w:tcPr>
            <w:tcW w:w="4876" w:type="dxa"/>
            <w:tcBorders>
              <w:top w:val="nil"/>
              <w:left w:val="nil"/>
              <w:bottom w:val="nil"/>
              <w:right w:val="nil"/>
            </w:tcBorders>
          </w:tcPr>
          <w:p w14:paraId="61C8C316" w14:textId="77777777" w:rsidR="00871F48" w:rsidRPr="006022F4" w:rsidRDefault="00871F48" w:rsidP="00412327"/>
        </w:tc>
        <w:tc>
          <w:tcPr>
            <w:tcW w:w="4876" w:type="dxa"/>
            <w:tcBorders>
              <w:top w:val="nil"/>
              <w:left w:val="nil"/>
              <w:bottom w:val="nil"/>
              <w:right w:val="nil"/>
            </w:tcBorders>
          </w:tcPr>
          <w:p w14:paraId="6DF106A5" w14:textId="77777777" w:rsidR="00871F48" w:rsidRPr="006022F4" w:rsidRDefault="00871F48" w:rsidP="00412327">
            <w:pPr>
              <w:pStyle w:val="Normal6a"/>
            </w:pPr>
            <w:r w:rsidRPr="006022F4">
              <w:rPr>
                <w:b/>
                <w:i/>
              </w:rPr>
              <w:t>_________________</w:t>
            </w:r>
          </w:p>
        </w:tc>
      </w:tr>
      <w:tr w:rsidR="00333922" w:rsidRPr="00DE0555" w14:paraId="27810AD3" w14:textId="77777777" w:rsidTr="00412327">
        <w:trPr>
          <w:jc w:val="center"/>
        </w:trPr>
        <w:tc>
          <w:tcPr>
            <w:tcW w:w="4876" w:type="dxa"/>
            <w:tcBorders>
              <w:top w:val="nil"/>
              <w:left w:val="nil"/>
              <w:bottom w:val="nil"/>
              <w:right w:val="nil"/>
            </w:tcBorders>
          </w:tcPr>
          <w:p w14:paraId="4CA780DD" w14:textId="77777777" w:rsidR="00871F48" w:rsidRPr="006022F4" w:rsidRDefault="00871F48" w:rsidP="00412327"/>
        </w:tc>
        <w:tc>
          <w:tcPr>
            <w:tcW w:w="4876" w:type="dxa"/>
            <w:tcBorders>
              <w:top w:val="nil"/>
              <w:left w:val="nil"/>
              <w:bottom w:val="nil"/>
              <w:right w:val="nil"/>
            </w:tcBorders>
          </w:tcPr>
          <w:p w14:paraId="51077E31" w14:textId="77777777" w:rsidR="00871F48" w:rsidRPr="00DE0555" w:rsidRDefault="00871F48" w:rsidP="00412327">
            <w:pPr>
              <w:pStyle w:val="Normal6a"/>
              <w:rPr>
                <w:lang w:val="pt-PT"/>
              </w:rPr>
            </w:pPr>
            <w:r w:rsidRPr="00DE0555">
              <w:rPr>
                <w:b/>
                <w:i/>
                <w:vertAlign w:val="superscript"/>
                <w:lang w:val="pt-PT"/>
              </w:rPr>
              <w:t>1a</w:t>
            </w:r>
            <w:r w:rsidRPr="00DE0555">
              <w:rPr>
                <w:lang w:val="pt-PT"/>
              </w:rPr>
              <w:t xml:space="preserve"> </w:t>
            </w:r>
            <w:r w:rsidRPr="00DE0555">
              <w:rPr>
                <w:b/>
                <w:i/>
                <w:lang w:val="pt-PT"/>
              </w:rPr>
              <w:t>https://www.eib.org/en/publications/online/all/eib-investment-survey-2023</w:t>
            </w:r>
          </w:p>
        </w:tc>
      </w:tr>
    </w:tbl>
    <w:p w14:paraId="1C88FF2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EB0F4A6" w14:textId="77777777" w:rsidR="00871F48" w:rsidRPr="00DE0555" w:rsidRDefault="00871F48" w:rsidP="00871F48">
      <w:pPr>
        <w:rPr>
          <w:lang w:val="en-GB"/>
        </w:rPr>
      </w:pPr>
      <w:r w:rsidRPr="00DE0555">
        <w:rPr>
          <w:rStyle w:val="HideTWBExt"/>
          <w:lang w:val="en-GB"/>
        </w:rPr>
        <w:t>&lt;/Amend&gt;</w:t>
      </w:r>
    </w:p>
    <w:p w14:paraId="4E526D7D" w14:textId="0D62EB3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39</w:t>
      </w:r>
      <w:r w:rsidRPr="00DE0555">
        <w:rPr>
          <w:rStyle w:val="HideTWBExt"/>
          <w:b w:val="0"/>
          <w:lang w:val="en-GB"/>
        </w:rPr>
        <w:t>&lt;/NumAm&gt;</w:t>
      </w:r>
    </w:p>
    <w:p w14:paraId="4B3F2A4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145C5C6" w14:textId="77777777" w:rsidR="00871F48" w:rsidRPr="00DE0555" w:rsidRDefault="00871F48" w:rsidP="00871F48">
      <w:pPr>
        <w:pStyle w:val="NormalBold"/>
        <w:rPr>
          <w:lang w:val="en-GB"/>
        </w:rPr>
      </w:pPr>
      <w:r w:rsidRPr="00DE0555">
        <w:rPr>
          <w:rStyle w:val="HideTWBExt"/>
          <w:b w:val="0"/>
          <w:lang w:val="en-GB"/>
        </w:rPr>
        <w:t>&lt;/RepeatBlock-By&gt;</w:t>
      </w:r>
    </w:p>
    <w:p w14:paraId="7CC130EA"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A7E881B"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5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F27CC16" w14:textId="77777777" w:rsidTr="00412327">
        <w:trPr>
          <w:trHeight w:hRule="exact" w:val="240"/>
          <w:jc w:val="center"/>
        </w:trPr>
        <w:tc>
          <w:tcPr>
            <w:tcW w:w="9752" w:type="dxa"/>
            <w:gridSpan w:val="2"/>
            <w:tcBorders>
              <w:top w:val="nil"/>
              <w:left w:val="nil"/>
              <w:bottom w:val="nil"/>
              <w:right w:val="nil"/>
            </w:tcBorders>
          </w:tcPr>
          <w:p w14:paraId="03383A78" w14:textId="77777777" w:rsidR="00871F48" w:rsidRPr="00DE0555" w:rsidRDefault="00871F48" w:rsidP="00412327">
            <w:pPr>
              <w:rPr>
                <w:lang w:val="en-GB"/>
              </w:rPr>
            </w:pPr>
          </w:p>
        </w:tc>
      </w:tr>
      <w:tr w:rsidR="00333922" w:rsidRPr="006022F4" w14:paraId="62E4970E" w14:textId="77777777" w:rsidTr="00412327">
        <w:trPr>
          <w:trHeight w:val="240"/>
          <w:jc w:val="center"/>
        </w:trPr>
        <w:tc>
          <w:tcPr>
            <w:tcW w:w="4876" w:type="dxa"/>
            <w:tcBorders>
              <w:top w:val="nil"/>
              <w:left w:val="nil"/>
              <w:bottom w:val="nil"/>
              <w:right w:val="nil"/>
            </w:tcBorders>
          </w:tcPr>
          <w:p w14:paraId="54CD2E3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E7252F0" w14:textId="77777777" w:rsidR="00871F48" w:rsidRPr="006022F4" w:rsidRDefault="00871F48" w:rsidP="00412327">
            <w:pPr>
              <w:pStyle w:val="AmColumnHeading"/>
            </w:pPr>
            <w:r w:rsidRPr="006022F4">
              <w:t>Poprawka</w:t>
            </w:r>
          </w:p>
        </w:tc>
      </w:tr>
      <w:tr w:rsidR="00333922" w:rsidRPr="006022F4" w14:paraId="49BA1FFD" w14:textId="77777777" w:rsidTr="00412327">
        <w:trPr>
          <w:jc w:val="center"/>
        </w:trPr>
        <w:tc>
          <w:tcPr>
            <w:tcW w:w="4876" w:type="dxa"/>
            <w:tcBorders>
              <w:top w:val="nil"/>
              <w:left w:val="nil"/>
              <w:bottom w:val="nil"/>
              <w:right w:val="nil"/>
            </w:tcBorders>
          </w:tcPr>
          <w:p w14:paraId="7683D411" w14:textId="77777777" w:rsidR="00871F48" w:rsidRPr="006022F4" w:rsidRDefault="00871F48" w:rsidP="00412327">
            <w:pPr>
              <w:pStyle w:val="Normal6a"/>
            </w:pPr>
          </w:p>
        </w:tc>
        <w:tc>
          <w:tcPr>
            <w:tcW w:w="4876" w:type="dxa"/>
            <w:tcBorders>
              <w:top w:val="nil"/>
              <w:left w:val="nil"/>
              <w:bottom w:val="nil"/>
              <w:right w:val="nil"/>
            </w:tcBorders>
          </w:tcPr>
          <w:p w14:paraId="3A6B842A" w14:textId="77777777" w:rsidR="00871F48" w:rsidRPr="006022F4" w:rsidRDefault="00871F48" w:rsidP="00412327">
            <w:pPr>
              <w:pStyle w:val="Normal6a"/>
            </w:pPr>
            <w:r w:rsidRPr="006022F4">
              <w:rPr>
                <w:b/>
                <w:i/>
              </w:rPr>
              <w:t>5 a.</w:t>
            </w:r>
            <w:r w:rsidRPr="006022F4">
              <w:tab/>
            </w:r>
            <w:r w:rsidRPr="006022F4">
              <w:rPr>
                <w:b/>
                <w:i/>
              </w:rPr>
              <w:t xml:space="preserve">wzywa Komisję i państwa członkowskie do zidentyfikowania i usunięcia przeszkód regulacyjnych, które osłabiają funkcjonowanie i konkurencyjność jednolitego rynku obrony; z zadowoleniem przyjmuje inicjatywy mające na celu wzmocnienie preferencji europejskiej w zakresie zamówień publicznych w dziedzinie obronności, pod warunkiem że środki takie nie zagrażają natychmiastowemu uzupełnieniu zapasów krytycznych; podkreśla znaczenie zwiększenia zdolności produkcyjnych, wspierania innowacji i wyraźnego rozróżnienia między pilnymi potrzebami krótkoterminowymi a długoterminowym rozwojem strategicznym, przy jednoczesnym zapewnieniu efektywnego i przejrzystego wykorzystania funduszy unijnych oraz pełnej zgodności z obowiązującymi </w:t>
            </w:r>
            <w:r w:rsidRPr="006022F4">
              <w:rPr>
                <w:b/>
                <w:i/>
              </w:rPr>
              <w:lastRenderedPageBreak/>
              <w:t>wymogami w zakresie nadzoru finansowego i ram wykonania;</w:t>
            </w:r>
          </w:p>
        </w:tc>
      </w:tr>
    </w:tbl>
    <w:p w14:paraId="046A19DC"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56EC471" w14:textId="77777777" w:rsidR="00871F48" w:rsidRPr="00DE0555" w:rsidRDefault="00871F48" w:rsidP="00871F48">
      <w:pPr>
        <w:rPr>
          <w:lang w:val="en-GB"/>
        </w:rPr>
      </w:pPr>
      <w:r w:rsidRPr="00DE0555">
        <w:rPr>
          <w:rStyle w:val="HideTWBExt"/>
          <w:lang w:val="en-GB"/>
        </w:rPr>
        <w:t>&lt;/Amend&gt;</w:t>
      </w:r>
    </w:p>
    <w:p w14:paraId="51D1F2A5" w14:textId="510A2851"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40</w:t>
      </w:r>
      <w:r w:rsidRPr="00DE0555">
        <w:rPr>
          <w:rStyle w:val="HideTWBExt"/>
          <w:b w:val="0"/>
          <w:lang w:val="en-GB"/>
        </w:rPr>
        <w:t>&lt;/NumAm&gt;</w:t>
      </w:r>
    </w:p>
    <w:p w14:paraId="7E568CF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Arno Bausemer</w:t>
      </w:r>
      <w:r w:rsidRPr="00DE0555">
        <w:rPr>
          <w:rStyle w:val="HideTWBExt"/>
          <w:b w:val="0"/>
          <w:lang w:val="en-GB"/>
        </w:rPr>
        <w:t>&lt;/Members&gt;</w:t>
      </w:r>
    </w:p>
    <w:p w14:paraId="596BD014" w14:textId="77777777" w:rsidR="00871F48" w:rsidRPr="00DE0555" w:rsidRDefault="00871F48" w:rsidP="00871F48">
      <w:pPr>
        <w:pStyle w:val="NormalBold"/>
        <w:rPr>
          <w:lang w:val="en-GB"/>
        </w:rPr>
      </w:pPr>
      <w:r w:rsidRPr="00DE0555">
        <w:rPr>
          <w:rStyle w:val="HideTWBExt"/>
          <w:b w:val="0"/>
          <w:lang w:val="en-GB"/>
        </w:rPr>
        <w:t>&lt;/RepeatBlock-By&gt;</w:t>
      </w:r>
    </w:p>
    <w:p w14:paraId="181A670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7EE861A"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9B69B72" w14:textId="77777777" w:rsidTr="00412327">
        <w:trPr>
          <w:trHeight w:hRule="exact" w:val="240"/>
          <w:jc w:val="center"/>
        </w:trPr>
        <w:tc>
          <w:tcPr>
            <w:tcW w:w="9752" w:type="dxa"/>
            <w:gridSpan w:val="2"/>
            <w:tcBorders>
              <w:top w:val="nil"/>
              <w:left w:val="nil"/>
              <w:bottom w:val="nil"/>
              <w:right w:val="nil"/>
            </w:tcBorders>
          </w:tcPr>
          <w:p w14:paraId="249B6D23" w14:textId="77777777" w:rsidR="00871F48" w:rsidRPr="00DE0555" w:rsidRDefault="00871F48" w:rsidP="00412327">
            <w:pPr>
              <w:rPr>
                <w:lang w:val="en-GB"/>
              </w:rPr>
            </w:pPr>
          </w:p>
        </w:tc>
      </w:tr>
      <w:tr w:rsidR="00333922" w:rsidRPr="006022F4" w14:paraId="24921781" w14:textId="77777777" w:rsidTr="00412327">
        <w:trPr>
          <w:trHeight w:val="240"/>
          <w:jc w:val="center"/>
        </w:trPr>
        <w:tc>
          <w:tcPr>
            <w:tcW w:w="4876" w:type="dxa"/>
            <w:tcBorders>
              <w:top w:val="nil"/>
              <w:left w:val="nil"/>
              <w:bottom w:val="nil"/>
              <w:right w:val="nil"/>
            </w:tcBorders>
          </w:tcPr>
          <w:p w14:paraId="6D766C6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329C5B1" w14:textId="77777777" w:rsidR="00871F48" w:rsidRPr="006022F4" w:rsidRDefault="00871F48" w:rsidP="00412327">
            <w:pPr>
              <w:pStyle w:val="AmColumnHeading"/>
            </w:pPr>
            <w:r w:rsidRPr="006022F4">
              <w:t>Poprawka</w:t>
            </w:r>
          </w:p>
        </w:tc>
      </w:tr>
      <w:tr w:rsidR="00333922" w:rsidRPr="006022F4" w14:paraId="08FDE304" w14:textId="77777777" w:rsidTr="00412327">
        <w:trPr>
          <w:jc w:val="center"/>
        </w:trPr>
        <w:tc>
          <w:tcPr>
            <w:tcW w:w="4876" w:type="dxa"/>
            <w:tcBorders>
              <w:top w:val="nil"/>
              <w:left w:val="nil"/>
              <w:bottom w:val="nil"/>
              <w:right w:val="nil"/>
            </w:tcBorders>
          </w:tcPr>
          <w:p w14:paraId="139C819D" w14:textId="77777777" w:rsidR="00871F48" w:rsidRPr="006022F4" w:rsidRDefault="00871F48" w:rsidP="00412327">
            <w:pPr>
              <w:pStyle w:val="Normal6a"/>
            </w:pPr>
            <w:r w:rsidRPr="006022F4">
              <w:t>6.</w:t>
            </w:r>
            <w:r w:rsidRPr="006022F4">
              <w:tab/>
              <w:t>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w:t>
            </w:r>
          </w:p>
        </w:tc>
        <w:tc>
          <w:tcPr>
            <w:tcW w:w="4876" w:type="dxa"/>
            <w:tcBorders>
              <w:top w:val="nil"/>
              <w:left w:val="nil"/>
              <w:bottom w:val="nil"/>
              <w:right w:val="nil"/>
            </w:tcBorders>
          </w:tcPr>
          <w:p w14:paraId="76251E07" w14:textId="77777777" w:rsidR="00871F48" w:rsidRPr="006022F4" w:rsidRDefault="00871F48" w:rsidP="00412327">
            <w:pPr>
              <w:pStyle w:val="Normal6a"/>
            </w:pPr>
            <w:r w:rsidRPr="006022F4">
              <w:t>6.</w:t>
            </w:r>
            <w:r w:rsidRPr="006022F4">
              <w:tab/>
              <w:t xml:space="preserve">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 </w:t>
            </w:r>
            <w:r w:rsidRPr="006022F4">
              <w:rPr>
                <w:b/>
                <w:i/>
              </w:rPr>
              <w:t>podkreśla, że ocena wykonania programów finansowanych przez UE musi pozostać przede wszystkim w gestii państw członkowskich i ich krajowych organów kontroli w celu zapewnienia demokratycznej i krajowej autonomii budżetowej;</w:t>
            </w:r>
          </w:p>
        </w:tc>
      </w:tr>
    </w:tbl>
    <w:p w14:paraId="0EFAB64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{DE}</w:t>
      </w:r>
      <w:r w:rsidRPr="00DE0555">
        <w:rPr>
          <w:lang w:val="en-GB"/>
        </w:rPr>
        <w:t>de</w:t>
      </w:r>
      <w:r w:rsidRPr="00DE0555">
        <w:rPr>
          <w:rStyle w:val="HideTWBExt"/>
          <w:lang w:val="en-GB"/>
        </w:rPr>
        <w:t>&lt;/Original&gt;</w:t>
      </w:r>
    </w:p>
    <w:p w14:paraId="43302AAC" w14:textId="77777777" w:rsidR="00871F48" w:rsidRPr="00DE0555" w:rsidRDefault="00871F48" w:rsidP="00871F48">
      <w:pPr>
        <w:rPr>
          <w:lang w:val="en-GB"/>
        </w:rPr>
      </w:pPr>
      <w:r w:rsidRPr="00DE0555">
        <w:rPr>
          <w:rStyle w:val="HideTWBExt"/>
          <w:lang w:val="en-GB"/>
        </w:rPr>
        <w:t>&lt;/Amend&gt;</w:t>
      </w:r>
    </w:p>
    <w:p w14:paraId="6BCAA2A3" w14:textId="22A4831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41</w:t>
      </w:r>
      <w:r w:rsidRPr="00DE0555">
        <w:rPr>
          <w:rStyle w:val="HideTWBExt"/>
          <w:b w:val="0"/>
          <w:lang w:val="en-GB"/>
        </w:rPr>
        <w:t>&lt;/NumAm&gt;</w:t>
      </w:r>
    </w:p>
    <w:p w14:paraId="57CE462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1F65C7E5" w14:textId="77777777" w:rsidR="00871F48" w:rsidRPr="00DE0555" w:rsidRDefault="00871F48" w:rsidP="00871F48">
      <w:pPr>
        <w:pStyle w:val="NormalBold"/>
        <w:rPr>
          <w:lang w:val="en-GB"/>
        </w:rPr>
      </w:pPr>
      <w:r w:rsidRPr="00DE0555">
        <w:rPr>
          <w:rStyle w:val="HideTWBExt"/>
          <w:b w:val="0"/>
          <w:lang w:val="en-GB"/>
        </w:rPr>
        <w:t>&lt;/RepeatBlock-By&gt;</w:t>
      </w:r>
    </w:p>
    <w:p w14:paraId="1EB2567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AACB90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7F7E465" w14:textId="77777777" w:rsidTr="00412327">
        <w:trPr>
          <w:trHeight w:hRule="exact" w:val="240"/>
          <w:jc w:val="center"/>
        </w:trPr>
        <w:tc>
          <w:tcPr>
            <w:tcW w:w="9752" w:type="dxa"/>
            <w:gridSpan w:val="2"/>
            <w:tcBorders>
              <w:top w:val="nil"/>
              <w:left w:val="nil"/>
              <w:bottom w:val="nil"/>
              <w:right w:val="nil"/>
            </w:tcBorders>
          </w:tcPr>
          <w:p w14:paraId="0F42FD30" w14:textId="77777777" w:rsidR="00871F48" w:rsidRPr="00DE0555" w:rsidRDefault="00871F48" w:rsidP="00412327">
            <w:pPr>
              <w:rPr>
                <w:lang w:val="en-GB"/>
              </w:rPr>
            </w:pPr>
          </w:p>
        </w:tc>
      </w:tr>
      <w:tr w:rsidR="00333922" w:rsidRPr="006022F4" w14:paraId="742F0DFF" w14:textId="77777777" w:rsidTr="00412327">
        <w:trPr>
          <w:trHeight w:val="240"/>
          <w:jc w:val="center"/>
        </w:trPr>
        <w:tc>
          <w:tcPr>
            <w:tcW w:w="4876" w:type="dxa"/>
            <w:tcBorders>
              <w:top w:val="nil"/>
              <w:left w:val="nil"/>
              <w:bottom w:val="nil"/>
              <w:right w:val="nil"/>
            </w:tcBorders>
          </w:tcPr>
          <w:p w14:paraId="1C01B4E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88512CE" w14:textId="77777777" w:rsidR="00871F48" w:rsidRPr="006022F4" w:rsidRDefault="00871F48" w:rsidP="00412327">
            <w:pPr>
              <w:pStyle w:val="AmColumnHeading"/>
            </w:pPr>
            <w:r w:rsidRPr="006022F4">
              <w:t>Poprawka</w:t>
            </w:r>
          </w:p>
        </w:tc>
      </w:tr>
      <w:tr w:rsidR="00333922" w:rsidRPr="006022F4" w14:paraId="093A524F" w14:textId="77777777" w:rsidTr="00412327">
        <w:trPr>
          <w:jc w:val="center"/>
        </w:trPr>
        <w:tc>
          <w:tcPr>
            <w:tcW w:w="4876" w:type="dxa"/>
            <w:tcBorders>
              <w:top w:val="nil"/>
              <w:left w:val="nil"/>
              <w:bottom w:val="nil"/>
              <w:right w:val="nil"/>
            </w:tcBorders>
          </w:tcPr>
          <w:p w14:paraId="4C38F36F" w14:textId="77777777" w:rsidR="00871F48" w:rsidRPr="006022F4" w:rsidRDefault="00871F48" w:rsidP="00412327">
            <w:pPr>
              <w:pStyle w:val="Normal6a"/>
            </w:pPr>
            <w:r w:rsidRPr="006022F4">
              <w:t>6.</w:t>
            </w:r>
            <w:r w:rsidRPr="006022F4">
              <w:tab/>
              <w:t xml:space="preserve">uważa, że należy uprościć ramy </w:t>
            </w:r>
            <w:r w:rsidRPr="006022F4">
              <w:lastRenderedPageBreak/>
              <w:t>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w:t>
            </w:r>
          </w:p>
        </w:tc>
        <w:tc>
          <w:tcPr>
            <w:tcW w:w="4876" w:type="dxa"/>
            <w:tcBorders>
              <w:top w:val="nil"/>
              <w:left w:val="nil"/>
              <w:bottom w:val="nil"/>
              <w:right w:val="nil"/>
            </w:tcBorders>
          </w:tcPr>
          <w:p w14:paraId="3FDFD6A5" w14:textId="77777777" w:rsidR="00871F48" w:rsidRPr="006022F4" w:rsidRDefault="00871F48" w:rsidP="00412327">
            <w:pPr>
              <w:pStyle w:val="Normal6a"/>
            </w:pPr>
            <w:r w:rsidRPr="006022F4">
              <w:lastRenderedPageBreak/>
              <w:t>6.</w:t>
            </w:r>
            <w:r w:rsidRPr="006022F4">
              <w:tab/>
              <w:t xml:space="preserve">uważa, że należy uprościć ramy </w:t>
            </w:r>
            <w:r w:rsidRPr="006022F4">
              <w:lastRenderedPageBreak/>
              <w:t xml:space="preserve">wykonania budżetu UE, aby zapewnić zharmonizowane </w:t>
            </w:r>
            <w:r w:rsidRPr="006022F4">
              <w:rPr>
                <w:b/>
                <w:i/>
              </w:rPr>
              <w:t>i proporcjonalne</w:t>
            </w:r>
            <w:r w:rsidRPr="006022F4">
              <w:t xml:space="preserve"> podejście do pomiaru skutków wydatków UE we wszystkich państwach członkowskich </w:t>
            </w:r>
            <w:r w:rsidRPr="006022F4">
              <w:rPr>
                <w:b/>
                <w:i/>
              </w:rPr>
              <w:t>w sposób dokładny i realistyczny</w:t>
            </w:r>
            <w:r w:rsidRPr="006022F4">
              <w:t xml:space="preserve">, zmniejszyć ogólne obciążenie administracyjne , </w:t>
            </w:r>
            <w:r w:rsidRPr="006022F4">
              <w:rPr>
                <w:b/>
                <w:i/>
              </w:rPr>
              <w:t>zwłaszcza dla MŚP i władz lokalnych;</w:t>
            </w:r>
            <w:r w:rsidRPr="006022F4">
              <w:t xml:space="preserv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 </w:t>
            </w:r>
            <w:r w:rsidRPr="006022F4">
              <w:rPr>
                <w:b/>
                <w:i/>
              </w:rPr>
              <w:t>podkreśla, że uproszczenie nie powinno odbywać się kosztem przejrzystości, ale powinno pomóc w racjonalizacji sprawozdawczości oraz zwiększyć dostępność i użyteczność informacji na temat wyników finansowania;</w:t>
            </w:r>
          </w:p>
        </w:tc>
      </w:tr>
    </w:tbl>
    <w:p w14:paraId="1D74566D"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3245025" w14:textId="77777777" w:rsidR="00871F48" w:rsidRPr="00DE0555" w:rsidRDefault="00871F48" w:rsidP="00871F48">
      <w:pPr>
        <w:rPr>
          <w:lang w:val="en-GB"/>
        </w:rPr>
      </w:pPr>
      <w:r w:rsidRPr="00DE0555">
        <w:rPr>
          <w:rStyle w:val="HideTWBExt"/>
          <w:lang w:val="en-GB"/>
        </w:rPr>
        <w:t>&lt;/Amend&gt;</w:t>
      </w:r>
    </w:p>
    <w:p w14:paraId="10A6D331" w14:textId="31856F7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42</w:t>
      </w:r>
      <w:r w:rsidRPr="00DE0555">
        <w:rPr>
          <w:rStyle w:val="HideTWBExt"/>
          <w:b w:val="0"/>
          <w:lang w:val="en-GB"/>
        </w:rPr>
        <w:t>&lt;/NumAm&gt;</w:t>
      </w:r>
    </w:p>
    <w:p w14:paraId="6B00B2F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14DDFE4E"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2371AAB6" w14:textId="77777777" w:rsidR="00871F48" w:rsidRPr="00DE0555" w:rsidRDefault="00871F48" w:rsidP="00871F48">
      <w:pPr>
        <w:pStyle w:val="NormalBold"/>
        <w:rPr>
          <w:lang w:val="en-GB"/>
        </w:rPr>
      </w:pPr>
      <w:r w:rsidRPr="00DE0555">
        <w:rPr>
          <w:rStyle w:val="HideTWBExt"/>
          <w:b w:val="0"/>
          <w:lang w:val="en-GB"/>
        </w:rPr>
        <w:t>&lt;/RepeatBlock-By&gt;</w:t>
      </w:r>
    </w:p>
    <w:p w14:paraId="5AAEE0AE"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1EE67E1"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CFCB9F1" w14:textId="77777777" w:rsidTr="00412327">
        <w:trPr>
          <w:trHeight w:hRule="exact" w:val="240"/>
          <w:jc w:val="center"/>
        </w:trPr>
        <w:tc>
          <w:tcPr>
            <w:tcW w:w="9752" w:type="dxa"/>
            <w:gridSpan w:val="2"/>
            <w:tcBorders>
              <w:top w:val="nil"/>
              <w:left w:val="nil"/>
              <w:bottom w:val="nil"/>
              <w:right w:val="nil"/>
            </w:tcBorders>
          </w:tcPr>
          <w:p w14:paraId="3213CF19" w14:textId="77777777" w:rsidR="00871F48" w:rsidRPr="00DE0555" w:rsidRDefault="00871F48" w:rsidP="00412327">
            <w:pPr>
              <w:rPr>
                <w:lang w:val="en-GB"/>
              </w:rPr>
            </w:pPr>
          </w:p>
        </w:tc>
      </w:tr>
      <w:tr w:rsidR="00333922" w:rsidRPr="006022F4" w14:paraId="50D762FA" w14:textId="77777777" w:rsidTr="00412327">
        <w:trPr>
          <w:trHeight w:val="240"/>
          <w:jc w:val="center"/>
        </w:trPr>
        <w:tc>
          <w:tcPr>
            <w:tcW w:w="4876" w:type="dxa"/>
            <w:tcBorders>
              <w:top w:val="nil"/>
              <w:left w:val="nil"/>
              <w:bottom w:val="nil"/>
              <w:right w:val="nil"/>
            </w:tcBorders>
          </w:tcPr>
          <w:p w14:paraId="4676247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D6117B6" w14:textId="77777777" w:rsidR="00871F48" w:rsidRPr="006022F4" w:rsidRDefault="00871F48" w:rsidP="00412327">
            <w:pPr>
              <w:pStyle w:val="AmColumnHeading"/>
            </w:pPr>
            <w:r w:rsidRPr="006022F4">
              <w:t>Poprawka</w:t>
            </w:r>
          </w:p>
        </w:tc>
      </w:tr>
      <w:tr w:rsidR="00333922" w:rsidRPr="006022F4" w14:paraId="76FCC992" w14:textId="77777777" w:rsidTr="00412327">
        <w:trPr>
          <w:jc w:val="center"/>
        </w:trPr>
        <w:tc>
          <w:tcPr>
            <w:tcW w:w="4876" w:type="dxa"/>
            <w:tcBorders>
              <w:top w:val="nil"/>
              <w:left w:val="nil"/>
              <w:bottom w:val="nil"/>
              <w:right w:val="nil"/>
            </w:tcBorders>
          </w:tcPr>
          <w:p w14:paraId="71FD040F" w14:textId="77777777" w:rsidR="00871F48" w:rsidRPr="006022F4" w:rsidRDefault="00871F48" w:rsidP="00412327">
            <w:pPr>
              <w:pStyle w:val="Normal6a"/>
            </w:pPr>
            <w:r w:rsidRPr="006022F4">
              <w:t>6.</w:t>
            </w:r>
            <w:r w:rsidRPr="006022F4">
              <w:tab/>
              <w:t xml:space="preserve">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w:t>
            </w:r>
            <w:r w:rsidRPr="006022F4">
              <w:lastRenderedPageBreak/>
              <w:t>samodzielnie;</w:t>
            </w:r>
          </w:p>
        </w:tc>
        <w:tc>
          <w:tcPr>
            <w:tcW w:w="4876" w:type="dxa"/>
            <w:tcBorders>
              <w:top w:val="nil"/>
              <w:left w:val="nil"/>
              <w:bottom w:val="nil"/>
              <w:right w:val="nil"/>
            </w:tcBorders>
          </w:tcPr>
          <w:p w14:paraId="12919B3A" w14:textId="77777777" w:rsidR="00871F48" w:rsidRPr="006022F4" w:rsidRDefault="00871F48" w:rsidP="00412327">
            <w:pPr>
              <w:pStyle w:val="Normal6a"/>
            </w:pPr>
            <w:r w:rsidRPr="006022F4">
              <w:lastRenderedPageBreak/>
              <w:t>6.</w:t>
            </w:r>
            <w:r w:rsidRPr="006022F4">
              <w:tab/>
              <w:t xml:space="preserve">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w:t>
            </w:r>
            <w:r w:rsidRPr="006022F4">
              <w:lastRenderedPageBreak/>
              <w:t xml:space="preserve">samodzielnie; </w:t>
            </w:r>
            <w:r w:rsidRPr="006022F4">
              <w:rPr>
                <w:b/>
                <w:i/>
              </w:rPr>
              <w:t>podkreśla, że uproszczenie nie może prowadzić do osłabienia ścieżek audytu; przypomina, że wszystkie wskaźniki muszą być powiązane z podstawowymi zobowiązaniami, płatnościami i umowami, a identyfikatory beneficjentów i dane dotyczące zamówień publicznych muszą umożliwiać analizę ryzyka;</w:t>
            </w:r>
          </w:p>
        </w:tc>
      </w:tr>
    </w:tbl>
    <w:p w14:paraId="5ACDED82"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91D7DA7" w14:textId="77777777" w:rsidR="00871F48" w:rsidRPr="00DE0555" w:rsidRDefault="00871F48" w:rsidP="00871F48">
      <w:pPr>
        <w:rPr>
          <w:lang w:val="en-GB"/>
        </w:rPr>
      </w:pPr>
      <w:r w:rsidRPr="00DE0555">
        <w:rPr>
          <w:rStyle w:val="HideTWBExt"/>
          <w:lang w:val="en-GB"/>
        </w:rPr>
        <w:t>&lt;/Amend&gt;</w:t>
      </w:r>
    </w:p>
    <w:p w14:paraId="706D0932" w14:textId="4A87332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43</w:t>
      </w:r>
      <w:r w:rsidRPr="00DE0555">
        <w:rPr>
          <w:rStyle w:val="HideTWBExt"/>
          <w:b w:val="0"/>
          <w:lang w:val="en-GB"/>
        </w:rPr>
        <w:t>&lt;/NumAm&gt;</w:t>
      </w:r>
    </w:p>
    <w:p w14:paraId="2206BC5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 Şerban Dimitrie Sturdza</w:t>
      </w:r>
      <w:r w:rsidRPr="00DE0555">
        <w:rPr>
          <w:rStyle w:val="HideTWBExt"/>
          <w:b w:val="0"/>
          <w:lang w:val="en-GB"/>
        </w:rPr>
        <w:t>&lt;/Members&gt;</w:t>
      </w:r>
    </w:p>
    <w:p w14:paraId="77738B0C" w14:textId="77777777" w:rsidR="00871F48" w:rsidRPr="00DE0555" w:rsidRDefault="00871F48" w:rsidP="00871F48">
      <w:pPr>
        <w:pStyle w:val="NormalBold"/>
        <w:rPr>
          <w:lang w:val="en-GB"/>
        </w:rPr>
      </w:pPr>
      <w:r w:rsidRPr="00DE0555">
        <w:rPr>
          <w:rStyle w:val="HideTWBExt"/>
          <w:b w:val="0"/>
          <w:lang w:val="en-GB"/>
        </w:rPr>
        <w:t>&lt;/RepeatBlock-By&gt;</w:t>
      </w:r>
    </w:p>
    <w:p w14:paraId="26AA55D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FAB734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E102157" w14:textId="77777777" w:rsidTr="00412327">
        <w:trPr>
          <w:trHeight w:hRule="exact" w:val="240"/>
          <w:jc w:val="center"/>
        </w:trPr>
        <w:tc>
          <w:tcPr>
            <w:tcW w:w="9752" w:type="dxa"/>
            <w:gridSpan w:val="2"/>
            <w:tcBorders>
              <w:top w:val="nil"/>
              <w:left w:val="nil"/>
              <w:bottom w:val="nil"/>
              <w:right w:val="nil"/>
            </w:tcBorders>
          </w:tcPr>
          <w:p w14:paraId="1F71DBF6" w14:textId="77777777" w:rsidR="00871F48" w:rsidRPr="00DE0555" w:rsidRDefault="00871F48" w:rsidP="00412327">
            <w:pPr>
              <w:rPr>
                <w:lang w:val="en-GB"/>
              </w:rPr>
            </w:pPr>
          </w:p>
        </w:tc>
      </w:tr>
      <w:tr w:rsidR="00333922" w:rsidRPr="006022F4" w14:paraId="36629EB1" w14:textId="77777777" w:rsidTr="00412327">
        <w:trPr>
          <w:trHeight w:val="240"/>
          <w:jc w:val="center"/>
        </w:trPr>
        <w:tc>
          <w:tcPr>
            <w:tcW w:w="4876" w:type="dxa"/>
            <w:tcBorders>
              <w:top w:val="nil"/>
              <w:left w:val="nil"/>
              <w:bottom w:val="nil"/>
              <w:right w:val="nil"/>
            </w:tcBorders>
          </w:tcPr>
          <w:p w14:paraId="7BDBF08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FA84B6E" w14:textId="77777777" w:rsidR="00871F48" w:rsidRPr="006022F4" w:rsidRDefault="00871F48" w:rsidP="00412327">
            <w:pPr>
              <w:pStyle w:val="AmColumnHeading"/>
            </w:pPr>
            <w:r w:rsidRPr="006022F4">
              <w:t>Poprawka</w:t>
            </w:r>
          </w:p>
        </w:tc>
      </w:tr>
      <w:tr w:rsidR="00333922" w:rsidRPr="006022F4" w14:paraId="5EAAA65E" w14:textId="77777777" w:rsidTr="00412327">
        <w:trPr>
          <w:jc w:val="center"/>
        </w:trPr>
        <w:tc>
          <w:tcPr>
            <w:tcW w:w="4876" w:type="dxa"/>
            <w:tcBorders>
              <w:top w:val="nil"/>
              <w:left w:val="nil"/>
              <w:bottom w:val="nil"/>
              <w:right w:val="nil"/>
            </w:tcBorders>
          </w:tcPr>
          <w:p w14:paraId="006EBD14" w14:textId="77777777" w:rsidR="00871F48" w:rsidRPr="006022F4" w:rsidRDefault="00871F48" w:rsidP="00412327">
            <w:pPr>
              <w:pStyle w:val="Normal6a"/>
            </w:pPr>
            <w:r w:rsidRPr="006022F4">
              <w:t>6.</w:t>
            </w:r>
            <w:r w:rsidRPr="006022F4">
              <w:tab/>
              <w:t>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w:t>
            </w:r>
          </w:p>
        </w:tc>
        <w:tc>
          <w:tcPr>
            <w:tcW w:w="4876" w:type="dxa"/>
            <w:tcBorders>
              <w:top w:val="nil"/>
              <w:left w:val="nil"/>
              <w:bottom w:val="nil"/>
              <w:right w:val="nil"/>
            </w:tcBorders>
          </w:tcPr>
          <w:p w14:paraId="33585466" w14:textId="77777777" w:rsidR="00871F48" w:rsidRPr="006022F4" w:rsidRDefault="00871F48" w:rsidP="00412327">
            <w:pPr>
              <w:pStyle w:val="Normal6a"/>
            </w:pPr>
            <w:r w:rsidRPr="006022F4">
              <w:t>6.</w:t>
            </w:r>
            <w:r w:rsidRPr="006022F4">
              <w:tab/>
              <w:t xml:space="preserve">uważa, że należy uprościć ramy wykonania budżetu UE, aby zapewnić zharmonizowane podejście do pomiaru skutków wydatków UE we wszystkich państwach członkowskich, zmniejszyć ogólne obciążenie administracyjne, zracjonalizować obowiązki sprawozdawcze i zwiększyć przejrzystość przez zmniejszenie nadmiaru informacji, a jednocześnie umożliwić pełne uchwycenie skutków finansowania UE, w tym wartości dodanej interwencji UE, której państwa członkowskie nie mogłyby osiągnąć samodzielnie; </w:t>
            </w:r>
            <w:r w:rsidRPr="006022F4">
              <w:rPr>
                <w:b/>
                <w:i/>
              </w:rPr>
              <w:t>wszystkie ramy wykonania powinny podlegać analizie kosztów i korzyści, zapewniającej przejrzystość i zgodność z celami stabilności budżetowej;</w:t>
            </w:r>
          </w:p>
        </w:tc>
      </w:tr>
    </w:tbl>
    <w:p w14:paraId="53BD5D4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2AFFEA1" w14:textId="77777777" w:rsidR="00871F48" w:rsidRPr="00DE0555" w:rsidRDefault="00871F48" w:rsidP="00871F48">
      <w:pPr>
        <w:rPr>
          <w:lang w:val="en-GB"/>
        </w:rPr>
      </w:pPr>
      <w:r w:rsidRPr="00DE0555">
        <w:rPr>
          <w:rStyle w:val="HideTWBExt"/>
          <w:lang w:val="en-GB"/>
        </w:rPr>
        <w:t>&lt;/Amend&gt;</w:t>
      </w:r>
    </w:p>
    <w:p w14:paraId="5AE130A9" w14:textId="31FF344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44</w:t>
      </w:r>
      <w:r w:rsidRPr="00DE0555">
        <w:rPr>
          <w:rStyle w:val="HideTWBExt"/>
          <w:b w:val="0"/>
          <w:lang w:val="en-GB"/>
        </w:rPr>
        <w:t>&lt;/NumAm&gt;</w:t>
      </w:r>
    </w:p>
    <w:p w14:paraId="0C149C1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0DB55E66" w14:textId="77777777" w:rsidR="00871F48" w:rsidRPr="00DE0555" w:rsidRDefault="00871F48" w:rsidP="00871F48">
      <w:pPr>
        <w:pStyle w:val="NormalBold"/>
        <w:rPr>
          <w:lang w:val="en-GB"/>
        </w:rPr>
      </w:pPr>
      <w:r w:rsidRPr="00DE0555">
        <w:rPr>
          <w:rStyle w:val="HideTWBExt"/>
          <w:b w:val="0"/>
          <w:lang w:val="en-GB"/>
        </w:rPr>
        <w:t>&lt;/RepeatBlock-By&gt;</w:t>
      </w:r>
    </w:p>
    <w:p w14:paraId="01F33771"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AA288F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12AA7D5" w14:textId="77777777" w:rsidTr="00412327">
        <w:trPr>
          <w:trHeight w:hRule="exact" w:val="240"/>
          <w:jc w:val="center"/>
        </w:trPr>
        <w:tc>
          <w:tcPr>
            <w:tcW w:w="9752" w:type="dxa"/>
            <w:gridSpan w:val="2"/>
            <w:tcBorders>
              <w:top w:val="nil"/>
              <w:left w:val="nil"/>
              <w:bottom w:val="nil"/>
              <w:right w:val="nil"/>
            </w:tcBorders>
          </w:tcPr>
          <w:p w14:paraId="786E7926" w14:textId="77777777" w:rsidR="00871F48" w:rsidRPr="00DE0555" w:rsidRDefault="00871F48" w:rsidP="00412327">
            <w:pPr>
              <w:rPr>
                <w:lang w:val="en-GB"/>
              </w:rPr>
            </w:pPr>
          </w:p>
        </w:tc>
      </w:tr>
      <w:tr w:rsidR="00333922" w:rsidRPr="006022F4" w14:paraId="2DF654A7" w14:textId="77777777" w:rsidTr="00412327">
        <w:trPr>
          <w:trHeight w:val="240"/>
          <w:jc w:val="center"/>
        </w:trPr>
        <w:tc>
          <w:tcPr>
            <w:tcW w:w="4876" w:type="dxa"/>
            <w:tcBorders>
              <w:top w:val="nil"/>
              <w:left w:val="nil"/>
              <w:bottom w:val="nil"/>
              <w:right w:val="nil"/>
            </w:tcBorders>
          </w:tcPr>
          <w:p w14:paraId="1C75682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F2873FB" w14:textId="77777777" w:rsidR="00871F48" w:rsidRPr="006022F4" w:rsidRDefault="00871F48" w:rsidP="00412327">
            <w:pPr>
              <w:pStyle w:val="AmColumnHeading"/>
            </w:pPr>
            <w:r w:rsidRPr="006022F4">
              <w:t>Poprawka</w:t>
            </w:r>
          </w:p>
        </w:tc>
      </w:tr>
      <w:tr w:rsidR="00333922" w:rsidRPr="006022F4" w14:paraId="6769BEF3" w14:textId="77777777" w:rsidTr="00412327">
        <w:trPr>
          <w:jc w:val="center"/>
        </w:trPr>
        <w:tc>
          <w:tcPr>
            <w:tcW w:w="4876" w:type="dxa"/>
            <w:tcBorders>
              <w:top w:val="nil"/>
              <w:left w:val="nil"/>
              <w:bottom w:val="nil"/>
              <w:right w:val="nil"/>
            </w:tcBorders>
          </w:tcPr>
          <w:p w14:paraId="5E1A56CB" w14:textId="77777777" w:rsidR="00871F48" w:rsidRPr="006022F4" w:rsidRDefault="00871F48" w:rsidP="00412327">
            <w:pPr>
              <w:pStyle w:val="Normal6a"/>
            </w:pPr>
            <w:r w:rsidRPr="006022F4">
              <w:t>6.</w:t>
            </w:r>
            <w:r w:rsidRPr="006022F4">
              <w:tab/>
              <w:t xml:space="preserve">uważa, że </w:t>
            </w:r>
            <w:r w:rsidRPr="006022F4">
              <w:rPr>
                <w:b/>
                <w:i/>
              </w:rPr>
              <w:t>należy uprościć</w:t>
            </w:r>
            <w:r w:rsidRPr="006022F4">
              <w:t xml:space="preserve"> ramy wykonania budżetu UE</w:t>
            </w:r>
            <w:r w:rsidRPr="006022F4">
              <w:rPr>
                <w:b/>
                <w:i/>
              </w:rPr>
              <w:t>, aby zapewnić</w:t>
            </w:r>
            <w:r w:rsidRPr="006022F4">
              <w:t xml:space="preserve"> zharmonizowane podejście do pomiaru skutków wydatków UE we wszystkich państwach członkowskich, </w:t>
            </w:r>
            <w:r w:rsidRPr="006022F4">
              <w:rPr>
                <w:b/>
                <w:i/>
              </w:rPr>
              <w:t>zmniejszyć</w:t>
            </w:r>
            <w:r w:rsidRPr="006022F4">
              <w:t xml:space="preserve"> ogólne obciążenie administracyjne</w:t>
            </w:r>
            <w:r w:rsidRPr="006022F4">
              <w:rPr>
                <w:b/>
                <w:i/>
              </w:rPr>
              <w:t>, zracjonalizować</w:t>
            </w:r>
            <w:r w:rsidRPr="006022F4">
              <w:t xml:space="preserve"> obowiązki sprawozdawcze i zwiększyć przejrzystość przez </w:t>
            </w:r>
            <w:r w:rsidRPr="006022F4">
              <w:rPr>
                <w:b/>
                <w:i/>
              </w:rPr>
              <w:t>zmniejszenie</w:t>
            </w:r>
            <w:r w:rsidRPr="006022F4">
              <w:t xml:space="preserve"> nadmiaru informacji, a jednocześnie umożliwić pełne uchwycenie skutków finansowania UE, w tym wartości dodanej interwencji UE, której państwa członkowskie nie mogłyby osiągnąć samodzielnie;</w:t>
            </w:r>
          </w:p>
        </w:tc>
        <w:tc>
          <w:tcPr>
            <w:tcW w:w="4876" w:type="dxa"/>
            <w:tcBorders>
              <w:top w:val="nil"/>
              <w:left w:val="nil"/>
              <w:bottom w:val="nil"/>
              <w:right w:val="nil"/>
            </w:tcBorders>
          </w:tcPr>
          <w:p w14:paraId="33809891" w14:textId="77777777" w:rsidR="00871F48" w:rsidRPr="006022F4" w:rsidRDefault="00871F48" w:rsidP="00412327">
            <w:pPr>
              <w:pStyle w:val="Normal6a"/>
            </w:pPr>
            <w:r w:rsidRPr="006022F4">
              <w:t>6.</w:t>
            </w:r>
            <w:r w:rsidRPr="006022F4">
              <w:tab/>
              <w:t>uważa, że ramy wykonania budżetu UE</w:t>
            </w:r>
            <w:r w:rsidRPr="006022F4">
              <w:rPr>
                <w:b/>
                <w:i/>
              </w:rPr>
              <w:t xml:space="preserve"> powinny zapewniać</w:t>
            </w:r>
            <w:r w:rsidRPr="006022F4">
              <w:t xml:space="preserve"> zharmonizowane podejście do pomiaru skutków wydatków UE we wszystkich państwach członkowskich, </w:t>
            </w:r>
            <w:r w:rsidRPr="006022F4">
              <w:rPr>
                <w:b/>
                <w:i/>
              </w:rPr>
              <w:t>zracjonalizować</w:t>
            </w:r>
            <w:r w:rsidRPr="006022F4">
              <w:t xml:space="preserve"> ogólne obciążenie administracyjne</w:t>
            </w:r>
            <w:r w:rsidRPr="006022F4">
              <w:rPr>
                <w:b/>
                <w:i/>
              </w:rPr>
              <w:t xml:space="preserve"> i</w:t>
            </w:r>
            <w:r w:rsidRPr="006022F4">
              <w:t xml:space="preserve"> obowiązki sprawozdawcze i zwiększyć przejrzystość przez </w:t>
            </w:r>
            <w:r w:rsidRPr="006022F4">
              <w:rPr>
                <w:b/>
                <w:i/>
              </w:rPr>
              <w:t>unikanie</w:t>
            </w:r>
            <w:r w:rsidRPr="006022F4">
              <w:t xml:space="preserve"> nadmiaru informacji, a jednocześnie umożliwić pełne uchwycenie skutków finansowania UE, w tym wartości dodanej interwencji UE, której państwa członkowskie nie mogłyby osiągnąć samodzielnie;</w:t>
            </w:r>
          </w:p>
        </w:tc>
      </w:tr>
    </w:tbl>
    <w:p w14:paraId="5ECF6D08"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696B64E" w14:textId="77777777" w:rsidR="00871F48" w:rsidRPr="00DE0555" w:rsidRDefault="00871F48" w:rsidP="00871F48">
      <w:pPr>
        <w:rPr>
          <w:lang w:val="en-GB"/>
        </w:rPr>
      </w:pPr>
      <w:r w:rsidRPr="00DE0555">
        <w:rPr>
          <w:rStyle w:val="HideTWBExt"/>
          <w:lang w:val="en-GB"/>
        </w:rPr>
        <w:t>&lt;/Amend&gt;</w:t>
      </w:r>
    </w:p>
    <w:p w14:paraId="62982737" w14:textId="7FEF6AC7"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45</w:t>
      </w:r>
      <w:r w:rsidRPr="00DE0555">
        <w:rPr>
          <w:rStyle w:val="HideTWBExt"/>
          <w:b w:val="0"/>
          <w:lang w:val="en-GB"/>
        </w:rPr>
        <w:t>&lt;/NumAm&gt;</w:t>
      </w:r>
    </w:p>
    <w:p w14:paraId="0225454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6AE01FB1" w14:textId="77777777" w:rsidR="00871F48" w:rsidRPr="00DE0555" w:rsidRDefault="00871F48" w:rsidP="00871F48">
      <w:pPr>
        <w:pStyle w:val="NormalBold"/>
        <w:rPr>
          <w:lang w:val="en-GB"/>
        </w:rPr>
      </w:pPr>
      <w:r w:rsidRPr="00DE0555">
        <w:rPr>
          <w:rStyle w:val="HideTWBExt"/>
          <w:b w:val="0"/>
          <w:lang w:val="en-GB"/>
        </w:rPr>
        <w:t>&lt;/RepeatBlock-By&gt;</w:t>
      </w:r>
    </w:p>
    <w:p w14:paraId="332CB427"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508077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58F0FA7" w14:textId="77777777" w:rsidTr="00412327">
        <w:trPr>
          <w:trHeight w:hRule="exact" w:val="240"/>
          <w:jc w:val="center"/>
        </w:trPr>
        <w:tc>
          <w:tcPr>
            <w:tcW w:w="9752" w:type="dxa"/>
            <w:gridSpan w:val="2"/>
            <w:tcBorders>
              <w:top w:val="nil"/>
              <w:left w:val="nil"/>
              <w:bottom w:val="nil"/>
              <w:right w:val="nil"/>
            </w:tcBorders>
          </w:tcPr>
          <w:p w14:paraId="3013757D" w14:textId="77777777" w:rsidR="00871F48" w:rsidRPr="00DE0555" w:rsidRDefault="00871F48" w:rsidP="00412327">
            <w:pPr>
              <w:rPr>
                <w:lang w:val="en-GB"/>
              </w:rPr>
            </w:pPr>
          </w:p>
        </w:tc>
      </w:tr>
      <w:tr w:rsidR="00333922" w:rsidRPr="006022F4" w14:paraId="1FE4D8C0" w14:textId="77777777" w:rsidTr="00412327">
        <w:trPr>
          <w:trHeight w:val="240"/>
          <w:jc w:val="center"/>
        </w:trPr>
        <w:tc>
          <w:tcPr>
            <w:tcW w:w="4876" w:type="dxa"/>
            <w:tcBorders>
              <w:top w:val="nil"/>
              <w:left w:val="nil"/>
              <w:bottom w:val="nil"/>
              <w:right w:val="nil"/>
            </w:tcBorders>
          </w:tcPr>
          <w:p w14:paraId="0C58724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825DEE5" w14:textId="77777777" w:rsidR="00871F48" w:rsidRPr="006022F4" w:rsidRDefault="00871F48" w:rsidP="00412327">
            <w:pPr>
              <w:pStyle w:val="AmColumnHeading"/>
            </w:pPr>
            <w:r w:rsidRPr="006022F4">
              <w:t>Poprawka</w:t>
            </w:r>
          </w:p>
        </w:tc>
      </w:tr>
      <w:tr w:rsidR="00333922" w:rsidRPr="006022F4" w14:paraId="363FD5A4" w14:textId="77777777" w:rsidTr="00412327">
        <w:trPr>
          <w:jc w:val="center"/>
        </w:trPr>
        <w:tc>
          <w:tcPr>
            <w:tcW w:w="4876" w:type="dxa"/>
            <w:tcBorders>
              <w:top w:val="nil"/>
              <w:left w:val="nil"/>
              <w:bottom w:val="nil"/>
              <w:right w:val="nil"/>
            </w:tcBorders>
          </w:tcPr>
          <w:p w14:paraId="295C0442" w14:textId="77777777" w:rsidR="00871F48" w:rsidRPr="006022F4" w:rsidRDefault="00871F48" w:rsidP="00412327">
            <w:pPr>
              <w:pStyle w:val="Normal6a"/>
            </w:pPr>
          </w:p>
        </w:tc>
        <w:tc>
          <w:tcPr>
            <w:tcW w:w="4876" w:type="dxa"/>
            <w:tcBorders>
              <w:top w:val="nil"/>
              <w:left w:val="nil"/>
              <w:bottom w:val="nil"/>
              <w:right w:val="nil"/>
            </w:tcBorders>
          </w:tcPr>
          <w:p w14:paraId="4A1C2EE5" w14:textId="77777777" w:rsidR="00871F48" w:rsidRPr="006022F4" w:rsidRDefault="00871F48" w:rsidP="00412327">
            <w:pPr>
              <w:pStyle w:val="Normal6a"/>
            </w:pPr>
            <w:r w:rsidRPr="006022F4">
              <w:rPr>
                <w:b/>
                <w:i/>
              </w:rPr>
              <w:t>6 a.</w:t>
            </w:r>
            <w:r w:rsidRPr="006022F4">
              <w:tab/>
            </w:r>
            <w:r w:rsidRPr="006022F4">
              <w:rPr>
                <w:b/>
                <w:i/>
              </w:rPr>
              <w:t>podkreśla, że wydatki ukierunkowane na konkurencyjność powinny priorytetowo traktować efektywność i długoterminowy wzrost wydajności, a nie krótkoterminową redystrybucję; podkreśla, że zasoby europejskie należy ukierunkować na korygowanie nieefektywności rynku, stymulowanie inwestycji prywatnych i wspieranie projektów o wymiernym wpływie gospodarczym i wyraźnej wartości dodanej;</w:t>
            </w:r>
          </w:p>
        </w:tc>
      </w:tr>
    </w:tbl>
    <w:p w14:paraId="49F3D53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A4844C7" w14:textId="77777777" w:rsidR="00871F48" w:rsidRPr="00DE0555" w:rsidRDefault="00871F48" w:rsidP="00871F48">
      <w:pPr>
        <w:rPr>
          <w:lang w:val="en-GB"/>
        </w:rPr>
      </w:pPr>
      <w:r w:rsidRPr="00DE0555">
        <w:rPr>
          <w:rStyle w:val="HideTWBExt"/>
          <w:lang w:val="en-GB"/>
        </w:rPr>
        <w:t>&lt;/Amend&gt;</w:t>
      </w:r>
    </w:p>
    <w:p w14:paraId="1D04D7A4" w14:textId="1E30683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46</w:t>
      </w:r>
      <w:r w:rsidRPr="00DE0555">
        <w:rPr>
          <w:rStyle w:val="HideTWBExt"/>
          <w:b w:val="0"/>
          <w:lang w:val="en-GB"/>
        </w:rPr>
        <w:t>&lt;/NumAm&gt;</w:t>
      </w:r>
    </w:p>
    <w:p w14:paraId="5DD17948"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Pasquale Tridico</w:t>
      </w:r>
      <w:r w:rsidRPr="00DE0555">
        <w:rPr>
          <w:rStyle w:val="HideTWBExt"/>
          <w:b w:val="0"/>
          <w:lang w:val="en-GB"/>
        </w:rPr>
        <w:t>&lt;/Members&gt;</w:t>
      </w:r>
    </w:p>
    <w:p w14:paraId="48269CAB" w14:textId="77777777" w:rsidR="00871F48" w:rsidRPr="00DE0555" w:rsidRDefault="00871F48" w:rsidP="00871F48">
      <w:pPr>
        <w:pStyle w:val="NormalBold"/>
        <w:rPr>
          <w:lang w:val="en-GB"/>
        </w:rPr>
      </w:pPr>
      <w:r w:rsidRPr="00DE0555">
        <w:rPr>
          <w:rStyle w:val="HideTWBExt"/>
          <w:b w:val="0"/>
          <w:lang w:val="en-GB"/>
        </w:rPr>
        <w:lastRenderedPageBreak/>
        <w:t>&lt;/RepeatBlock-By&gt;</w:t>
      </w:r>
    </w:p>
    <w:p w14:paraId="0C5519FA"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7D234BB"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B8F08F6" w14:textId="77777777" w:rsidTr="00412327">
        <w:trPr>
          <w:trHeight w:hRule="exact" w:val="240"/>
          <w:jc w:val="center"/>
        </w:trPr>
        <w:tc>
          <w:tcPr>
            <w:tcW w:w="9752" w:type="dxa"/>
            <w:gridSpan w:val="2"/>
            <w:tcBorders>
              <w:top w:val="nil"/>
              <w:left w:val="nil"/>
              <w:bottom w:val="nil"/>
              <w:right w:val="nil"/>
            </w:tcBorders>
          </w:tcPr>
          <w:p w14:paraId="163DCA85" w14:textId="77777777" w:rsidR="00871F48" w:rsidRPr="00DE0555" w:rsidRDefault="00871F48" w:rsidP="00412327">
            <w:pPr>
              <w:rPr>
                <w:lang w:val="en-GB"/>
              </w:rPr>
            </w:pPr>
          </w:p>
        </w:tc>
      </w:tr>
      <w:tr w:rsidR="00333922" w:rsidRPr="006022F4" w14:paraId="62D1848E" w14:textId="77777777" w:rsidTr="00412327">
        <w:trPr>
          <w:trHeight w:val="240"/>
          <w:jc w:val="center"/>
        </w:trPr>
        <w:tc>
          <w:tcPr>
            <w:tcW w:w="4876" w:type="dxa"/>
            <w:tcBorders>
              <w:top w:val="nil"/>
              <w:left w:val="nil"/>
              <w:bottom w:val="nil"/>
              <w:right w:val="nil"/>
            </w:tcBorders>
          </w:tcPr>
          <w:p w14:paraId="1957AB7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35AF0B7" w14:textId="77777777" w:rsidR="00871F48" w:rsidRPr="006022F4" w:rsidRDefault="00871F48" w:rsidP="00412327">
            <w:pPr>
              <w:pStyle w:val="AmColumnHeading"/>
            </w:pPr>
            <w:r w:rsidRPr="006022F4">
              <w:t>Poprawka</w:t>
            </w:r>
          </w:p>
        </w:tc>
      </w:tr>
      <w:tr w:rsidR="00333922" w:rsidRPr="006022F4" w14:paraId="38EE21BA" w14:textId="77777777" w:rsidTr="00412327">
        <w:trPr>
          <w:jc w:val="center"/>
        </w:trPr>
        <w:tc>
          <w:tcPr>
            <w:tcW w:w="4876" w:type="dxa"/>
            <w:tcBorders>
              <w:top w:val="nil"/>
              <w:left w:val="nil"/>
              <w:bottom w:val="nil"/>
              <w:right w:val="nil"/>
            </w:tcBorders>
          </w:tcPr>
          <w:p w14:paraId="1AD720E4" w14:textId="77777777" w:rsidR="00871F48" w:rsidRPr="006022F4" w:rsidRDefault="00871F48" w:rsidP="00412327">
            <w:pPr>
              <w:pStyle w:val="Normal6a"/>
            </w:pPr>
          </w:p>
        </w:tc>
        <w:tc>
          <w:tcPr>
            <w:tcW w:w="4876" w:type="dxa"/>
            <w:tcBorders>
              <w:top w:val="nil"/>
              <w:left w:val="nil"/>
              <w:bottom w:val="nil"/>
              <w:right w:val="nil"/>
            </w:tcBorders>
          </w:tcPr>
          <w:p w14:paraId="4A15947B" w14:textId="77777777" w:rsidR="00871F48" w:rsidRPr="006022F4" w:rsidRDefault="00871F48" w:rsidP="00412327">
            <w:pPr>
              <w:pStyle w:val="Normal6a"/>
            </w:pPr>
            <w:r w:rsidRPr="006022F4">
              <w:rPr>
                <w:b/>
                <w:i/>
              </w:rPr>
              <w:t>6 a.</w:t>
            </w:r>
            <w:r w:rsidRPr="006022F4">
              <w:tab/>
            </w:r>
            <w:r w:rsidRPr="006022F4">
              <w:rPr>
                <w:b/>
                <w:i/>
              </w:rPr>
              <w:t>podkreśla, że zdolność Unii do osiągania postępów w kluczowych obszarach polityki jest często blokowana na szczeblu Rady ze względu na wymóg jednomyślności; uważa, że głębsza integracja powinna zatem obejmować stopniowe przechodzenie na głosowanie większością kwalifikowaną, aby umożliwić UE podejmowanie działań w odpowiednim czasie i w sposób skuteczny;</w:t>
            </w:r>
          </w:p>
        </w:tc>
      </w:tr>
    </w:tbl>
    <w:p w14:paraId="2290BDC1"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5CC5F25" w14:textId="77777777" w:rsidR="00871F48" w:rsidRPr="00DE0555" w:rsidRDefault="00871F48" w:rsidP="00871F48">
      <w:pPr>
        <w:rPr>
          <w:lang w:val="en-GB"/>
        </w:rPr>
      </w:pPr>
      <w:r w:rsidRPr="00DE0555">
        <w:rPr>
          <w:rStyle w:val="HideTWBExt"/>
          <w:lang w:val="en-GB"/>
        </w:rPr>
        <w:t>&lt;/Amend&gt;</w:t>
      </w:r>
    </w:p>
    <w:p w14:paraId="3E1F6037" w14:textId="31AC73C0"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47</w:t>
      </w:r>
      <w:r w:rsidRPr="00DE0555">
        <w:rPr>
          <w:rStyle w:val="HideTWBExt"/>
          <w:b w:val="0"/>
          <w:lang w:val="en-GB"/>
        </w:rPr>
        <w:t>&lt;/NumAm&gt;</w:t>
      </w:r>
    </w:p>
    <w:p w14:paraId="54BB04C8"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Tomáš Zdechovský</w:t>
      </w:r>
      <w:r w:rsidRPr="00DE0555">
        <w:rPr>
          <w:rStyle w:val="HideTWBExt"/>
          <w:b w:val="0"/>
          <w:lang w:val="en-GB"/>
        </w:rPr>
        <w:t>&lt;/Members&gt;</w:t>
      </w:r>
    </w:p>
    <w:p w14:paraId="25B34E97" w14:textId="77777777" w:rsidR="00871F48" w:rsidRPr="00DE0555" w:rsidRDefault="00871F48" w:rsidP="00871F48">
      <w:pPr>
        <w:pStyle w:val="NormalBold"/>
        <w:rPr>
          <w:lang w:val="en-GB"/>
        </w:rPr>
      </w:pPr>
      <w:r w:rsidRPr="00DE0555">
        <w:rPr>
          <w:rStyle w:val="HideTWBExt"/>
          <w:b w:val="0"/>
          <w:lang w:val="en-GB"/>
        </w:rPr>
        <w:t>&lt;/RepeatBlock-By&gt;</w:t>
      </w:r>
    </w:p>
    <w:p w14:paraId="6ADAB9D7"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41855C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6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C4BB11A" w14:textId="77777777" w:rsidTr="00412327">
        <w:trPr>
          <w:trHeight w:hRule="exact" w:val="240"/>
          <w:jc w:val="center"/>
        </w:trPr>
        <w:tc>
          <w:tcPr>
            <w:tcW w:w="9752" w:type="dxa"/>
            <w:gridSpan w:val="2"/>
            <w:tcBorders>
              <w:top w:val="nil"/>
              <w:left w:val="nil"/>
              <w:bottom w:val="nil"/>
              <w:right w:val="nil"/>
            </w:tcBorders>
          </w:tcPr>
          <w:p w14:paraId="149FAA0F" w14:textId="77777777" w:rsidR="00871F48" w:rsidRPr="00DE0555" w:rsidRDefault="00871F48" w:rsidP="00412327">
            <w:pPr>
              <w:rPr>
                <w:lang w:val="en-GB"/>
              </w:rPr>
            </w:pPr>
          </w:p>
        </w:tc>
      </w:tr>
      <w:tr w:rsidR="00333922" w:rsidRPr="006022F4" w14:paraId="0C23F1E4" w14:textId="77777777" w:rsidTr="00412327">
        <w:trPr>
          <w:trHeight w:val="240"/>
          <w:jc w:val="center"/>
        </w:trPr>
        <w:tc>
          <w:tcPr>
            <w:tcW w:w="4876" w:type="dxa"/>
            <w:tcBorders>
              <w:top w:val="nil"/>
              <w:left w:val="nil"/>
              <w:bottom w:val="nil"/>
              <w:right w:val="nil"/>
            </w:tcBorders>
          </w:tcPr>
          <w:p w14:paraId="0ED6205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7A47B88" w14:textId="77777777" w:rsidR="00871F48" w:rsidRPr="006022F4" w:rsidRDefault="00871F48" w:rsidP="00412327">
            <w:pPr>
              <w:pStyle w:val="AmColumnHeading"/>
            </w:pPr>
            <w:r w:rsidRPr="006022F4">
              <w:t>Poprawka</w:t>
            </w:r>
          </w:p>
        </w:tc>
      </w:tr>
      <w:tr w:rsidR="00333922" w:rsidRPr="006022F4" w14:paraId="7836FB82" w14:textId="77777777" w:rsidTr="00412327">
        <w:trPr>
          <w:jc w:val="center"/>
        </w:trPr>
        <w:tc>
          <w:tcPr>
            <w:tcW w:w="4876" w:type="dxa"/>
            <w:tcBorders>
              <w:top w:val="nil"/>
              <w:left w:val="nil"/>
              <w:bottom w:val="nil"/>
              <w:right w:val="nil"/>
            </w:tcBorders>
          </w:tcPr>
          <w:p w14:paraId="5A03775E" w14:textId="77777777" w:rsidR="00871F48" w:rsidRPr="006022F4" w:rsidRDefault="00871F48" w:rsidP="00412327">
            <w:pPr>
              <w:pStyle w:val="Normal6a"/>
            </w:pPr>
          </w:p>
        </w:tc>
        <w:tc>
          <w:tcPr>
            <w:tcW w:w="4876" w:type="dxa"/>
            <w:tcBorders>
              <w:top w:val="nil"/>
              <w:left w:val="nil"/>
              <w:bottom w:val="nil"/>
              <w:right w:val="nil"/>
            </w:tcBorders>
          </w:tcPr>
          <w:p w14:paraId="52072C2F" w14:textId="77777777" w:rsidR="00871F48" w:rsidRPr="006022F4" w:rsidRDefault="00871F48" w:rsidP="00412327">
            <w:pPr>
              <w:pStyle w:val="Normal6a"/>
            </w:pPr>
            <w:r w:rsidRPr="006022F4">
              <w:rPr>
                <w:b/>
                <w:i/>
              </w:rPr>
              <w:t>6 a.</w:t>
            </w:r>
            <w:r w:rsidRPr="006022F4">
              <w:tab/>
            </w:r>
            <w:r w:rsidRPr="006022F4">
              <w:rPr>
                <w:b/>
                <w:i/>
              </w:rPr>
              <w:t>podkreśla, że wysiłki na rzecz uproszczenia nie powinny odbywać się kosztem rozliczalności; podkreśla, że zmniejszeniu liczby wskaźników powinny towarzyszyć wyraźniejsze powiązania między wydatkami a mierzalnymi wynikami polityki, w tym wskaźnikami efektywności kosztowej;</w:t>
            </w:r>
          </w:p>
        </w:tc>
      </w:tr>
    </w:tbl>
    <w:p w14:paraId="705BB4C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932BDDD" w14:textId="77777777" w:rsidR="00871F48" w:rsidRPr="00DE0555" w:rsidRDefault="00871F48" w:rsidP="00871F48">
      <w:pPr>
        <w:rPr>
          <w:lang w:val="en-GB"/>
        </w:rPr>
      </w:pPr>
      <w:r w:rsidRPr="00DE0555">
        <w:rPr>
          <w:rStyle w:val="HideTWBExt"/>
          <w:lang w:val="en-GB"/>
        </w:rPr>
        <w:t>&lt;/Amend&gt;</w:t>
      </w:r>
    </w:p>
    <w:p w14:paraId="0692BF34" w14:textId="4515616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48</w:t>
      </w:r>
      <w:r w:rsidRPr="00DE0555">
        <w:rPr>
          <w:rStyle w:val="HideTWBExt"/>
          <w:b w:val="0"/>
          <w:lang w:val="en-GB"/>
        </w:rPr>
        <w:t>&lt;/NumAm&gt;</w:t>
      </w:r>
    </w:p>
    <w:p w14:paraId="46BDD46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7B8A5B31" w14:textId="77777777" w:rsidR="00871F48" w:rsidRPr="00DE0555" w:rsidRDefault="00871F48" w:rsidP="00871F48">
      <w:pPr>
        <w:pStyle w:val="NormalBold"/>
        <w:rPr>
          <w:lang w:val="en-GB"/>
        </w:rPr>
      </w:pPr>
      <w:r w:rsidRPr="00DE0555">
        <w:rPr>
          <w:rStyle w:val="HideTWBExt"/>
          <w:b w:val="0"/>
          <w:lang w:val="en-GB"/>
        </w:rPr>
        <w:t>&lt;/RepeatBlock-By&gt;</w:t>
      </w:r>
    </w:p>
    <w:p w14:paraId="05D95699"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7DDBDF5B"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B6F6A5D" w14:textId="77777777" w:rsidTr="00412327">
        <w:trPr>
          <w:trHeight w:hRule="exact" w:val="240"/>
          <w:jc w:val="center"/>
        </w:trPr>
        <w:tc>
          <w:tcPr>
            <w:tcW w:w="9752" w:type="dxa"/>
            <w:gridSpan w:val="2"/>
            <w:tcBorders>
              <w:top w:val="nil"/>
              <w:left w:val="nil"/>
              <w:bottom w:val="nil"/>
              <w:right w:val="nil"/>
            </w:tcBorders>
          </w:tcPr>
          <w:p w14:paraId="7714939A" w14:textId="77777777" w:rsidR="00871F48" w:rsidRPr="00DE0555" w:rsidRDefault="00871F48" w:rsidP="00412327">
            <w:pPr>
              <w:rPr>
                <w:lang w:val="en-GB"/>
              </w:rPr>
            </w:pPr>
          </w:p>
        </w:tc>
      </w:tr>
      <w:tr w:rsidR="00333922" w:rsidRPr="006022F4" w14:paraId="5B656FAF" w14:textId="77777777" w:rsidTr="00412327">
        <w:trPr>
          <w:trHeight w:val="240"/>
          <w:jc w:val="center"/>
        </w:trPr>
        <w:tc>
          <w:tcPr>
            <w:tcW w:w="4876" w:type="dxa"/>
            <w:tcBorders>
              <w:top w:val="nil"/>
              <w:left w:val="nil"/>
              <w:bottom w:val="nil"/>
              <w:right w:val="nil"/>
            </w:tcBorders>
          </w:tcPr>
          <w:p w14:paraId="2C504F86" w14:textId="77777777" w:rsidR="00871F48" w:rsidRPr="006022F4" w:rsidRDefault="00871F48" w:rsidP="00412327">
            <w:pPr>
              <w:pStyle w:val="AmColumnHeading"/>
            </w:pPr>
            <w:r w:rsidRPr="006022F4">
              <w:lastRenderedPageBreak/>
              <w:t>Projekt rezolucji</w:t>
            </w:r>
          </w:p>
        </w:tc>
        <w:tc>
          <w:tcPr>
            <w:tcW w:w="4876" w:type="dxa"/>
            <w:tcBorders>
              <w:top w:val="nil"/>
              <w:left w:val="nil"/>
              <w:bottom w:val="nil"/>
              <w:right w:val="nil"/>
            </w:tcBorders>
          </w:tcPr>
          <w:p w14:paraId="20078426" w14:textId="77777777" w:rsidR="00871F48" w:rsidRPr="006022F4" w:rsidRDefault="00871F48" w:rsidP="00412327">
            <w:pPr>
              <w:pStyle w:val="AmColumnHeading"/>
            </w:pPr>
            <w:r w:rsidRPr="006022F4">
              <w:t>Poprawka</w:t>
            </w:r>
          </w:p>
        </w:tc>
      </w:tr>
      <w:tr w:rsidR="00333922" w:rsidRPr="006022F4" w14:paraId="1D61E6A3" w14:textId="77777777" w:rsidTr="00412327">
        <w:trPr>
          <w:jc w:val="center"/>
        </w:trPr>
        <w:tc>
          <w:tcPr>
            <w:tcW w:w="4876" w:type="dxa"/>
            <w:tcBorders>
              <w:top w:val="nil"/>
              <w:left w:val="nil"/>
              <w:bottom w:val="nil"/>
              <w:right w:val="nil"/>
            </w:tcBorders>
          </w:tcPr>
          <w:p w14:paraId="5D7A6A28" w14:textId="77777777" w:rsidR="00871F48" w:rsidRPr="006022F4" w:rsidRDefault="00871F48" w:rsidP="00412327">
            <w:pPr>
              <w:pStyle w:val="Normal6a"/>
            </w:pPr>
            <w:r w:rsidRPr="006022F4">
              <w:t>7.</w:t>
            </w:r>
            <w:r w:rsidRPr="006022F4">
              <w:tab/>
              <w:t>przypomina, że podejścia do gromadzenia danych różnią się między poszczególnymi państwami członkowskimi, a także w samych państwach członkowskich, co utrudnia agregację danych dotyczących wyników na 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nalega, aby dane i metody dotyczące wskaźników były udostępniane publicznie w czasie rzeczywistym za pośrednictwem interoperacyjnego systemu monitorowania, sprawozdawczości i audytu, co zwiększy przejrzystość i zapewni identyfikowalność aż do poziomu projektu i beneficjenta końcowego;</w:t>
            </w:r>
          </w:p>
        </w:tc>
        <w:tc>
          <w:tcPr>
            <w:tcW w:w="4876" w:type="dxa"/>
            <w:tcBorders>
              <w:top w:val="nil"/>
              <w:left w:val="nil"/>
              <w:bottom w:val="nil"/>
              <w:right w:val="nil"/>
            </w:tcBorders>
          </w:tcPr>
          <w:p w14:paraId="3C477BB7" w14:textId="77777777" w:rsidR="00871F48" w:rsidRPr="006022F4" w:rsidRDefault="00871F48" w:rsidP="00412327">
            <w:pPr>
              <w:pStyle w:val="Normal6a"/>
            </w:pPr>
            <w:r w:rsidRPr="006022F4">
              <w:t>7.</w:t>
            </w:r>
            <w:r w:rsidRPr="006022F4">
              <w:tab/>
              <w:t xml:space="preserve">przypomina, że podejścia do gromadzenia danych różnią się między poszczególnymi państwami członkowskimi, a także w samych państwach członkowskich, co utrudnia agregację danych dotyczących wyników na 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w:t>
            </w:r>
            <w:r w:rsidRPr="006022F4">
              <w:rPr>
                <w:b/>
                <w:i/>
              </w:rPr>
              <w:t>podkreśla, że przy wykorzystywaniu sztucznej inteligencji należy zagwarantować ścisłe przestrzeganie zasad etycznego wykorzystania, przejrzystości, ochrony danych, nadzoru ludzkiego oraz ochrony przed stronniczością algorytmów lub ich nadużywaniem;</w:t>
            </w:r>
            <w:r w:rsidRPr="006022F4">
              <w:t xml:space="preserve"> nalega, aby dane i metody dotyczące wskaźników były udostępniane publicznie w czasie rzeczywistym za pośrednictwem interoperacyjnego systemu monitorowania, sprawozdawczości i audytu, co zwiększy przejrzystość i zapewni identyfikowalność aż do poziomu projektu i beneficjenta końcowego; </w:t>
            </w:r>
            <w:r w:rsidRPr="006022F4">
              <w:rPr>
                <w:b/>
                <w:i/>
              </w:rPr>
              <w:t>nalega ponadto, aby dane te zawierały wyczerpujące informacje dotyczące wpływu finansowanych projektów na społeczeństwo i środowisko;</w:t>
            </w:r>
          </w:p>
        </w:tc>
      </w:tr>
    </w:tbl>
    <w:p w14:paraId="4FD9B5CF"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E20A1AF" w14:textId="77777777" w:rsidR="00871F48" w:rsidRPr="00DE0555" w:rsidRDefault="00871F48" w:rsidP="00871F48">
      <w:pPr>
        <w:rPr>
          <w:lang w:val="en-GB"/>
        </w:rPr>
      </w:pPr>
      <w:r w:rsidRPr="00DE0555">
        <w:rPr>
          <w:rStyle w:val="HideTWBExt"/>
          <w:lang w:val="en-GB"/>
        </w:rPr>
        <w:t>&lt;/Amend&gt;</w:t>
      </w:r>
    </w:p>
    <w:p w14:paraId="38301FC0" w14:textId="39190321"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49</w:t>
      </w:r>
      <w:r w:rsidRPr="00DE0555">
        <w:rPr>
          <w:rStyle w:val="HideTWBExt"/>
          <w:b w:val="0"/>
          <w:lang w:val="en-GB"/>
        </w:rPr>
        <w:t>&lt;/NumAm&gt;</w:t>
      </w:r>
    </w:p>
    <w:p w14:paraId="293EEC76"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Tomáš Zdechovský</w:t>
      </w:r>
      <w:r w:rsidRPr="00DE0555">
        <w:rPr>
          <w:rStyle w:val="HideTWBExt"/>
          <w:b w:val="0"/>
          <w:lang w:val="en-GB"/>
        </w:rPr>
        <w:t>&lt;/Members&gt;</w:t>
      </w:r>
    </w:p>
    <w:p w14:paraId="6E024381" w14:textId="77777777" w:rsidR="00871F48" w:rsidRPr="00DE0555" w:rsidRDefault="00871F48" w:rsidP="00871F48">
      <w:pPr>
        <w:pStyle w:val="NormalBold"/>
        <w:rPr>
          <w:lang w:val="en-GB"/>
        </w:rPr>
      </w:pPr>
      <w:r w:rsidRPr="00DE0555">
        <w:rPr>
          <w:rStyle w:val="HideTWBExt"/>
          <w:b w:val="0"/>
          <w:lang w:val="en-GB"/>
        </w:rPr>
        <w:t>&lt;/RepeatBlock-By&gt;</w:t>
      </w:r>
    </w:p>
    <w:p w14:paraId="67E4A77E"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9FA81E3"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5729759" w14:textId="77777777" w:rsidTr="00412327">
        <w:trPr>
          <w:trHeight w:hRule="exact" w:val="240"/>
          <w:jc w:val="center"/>
        </w:trPr>
        <w:tc>
          <w:tcPr>
            <w:tcW w:w="9752" w:type="dxa"/>
            <w:gridSpan w:val="2"/>
            <w:tcBorders>
              <w:top w:val="nil"/>
              <w:left w:val="nil"/>
              <w:bottom w:val="nil"/>
              <w:right w:val="nil"/>
            </w:tcBorders>
          </w:tcPr>
          <w:p w14:paraId="2A55B7A2" w14:textId="77777777" w:rsidR="00871F48" w:rsidRPr="00DE0555" w:rsidRDefault="00871F48" w:rsidP="00412327">
            <w:pPr>
              <w:rPr>
                <w:lang w:val="en-GB"/>
              </w:rPr>
            </w:pPr>
          </w:p>
        </w:tc>
      </w:tr>
      <w:tr w:rsidR="00333922" w:rsidRPr="006022F4" w14:paraId="4AA5624C" w14:textId="77777777" w:rsidTr="00412327">
        <w:trPr>
          <w:trHeight w:val="240"/>
          <w:jc w:val="center"/>
        </w:trPr>
        <w:tc>
          <w:tcPr>
            <w:tcW w:w="4876" w:type="dxa"/>
            <w:tcBorders>
              <w:top w:val="nil"/>
              <w:left w:val="nil"/>
              <w:bottom w:val="nil"/>
              <w:right w:val="nil"/>
            </w:tcBorders>
          </w:tcPr>
          <w:p w14:paraId="0824EE7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BDD7A31" w14:textId="77777777" w:rsidR="00871F48" w:rsidRPr="006022F4" w:rsidRDefault="00871F48" w:rsidP="00412327">
            <w:pPr>
              <w:pStyle w:val="AmColumnHeading"/>
            </w:pPr>
            <w:r w:rsidRPr="006022F4">
              <w:t>Poprawka</w:t>
            </w:r>
          </w:p>
        </w:tc>
      </w:tr>
      <w:tr w:rsidR="00333922" w:rsidRPr="006022F4" w14:paraId="0EC58393" w14:textId="77777777" w:rsidTr="00412327">
        <w:trPr>
          <w:jc w:val="center"/>
        </w:trPr>
        <w:tc>
          <w:tcPr>
            <w:tcW w:w="4876" w:type="dxa"/>
            <w:tcBorders>
              <w:top w:val="nil"/>
              <w:left w:val="nil"/>
              <w:bottom w:val="nil"/>
              <w:right w:val="nil"/>
            </w:tcBorders>
          </w:tcPr>
          <w:p w14:paraId="45B8D5CD" w14:textId="77777777" w:rsidR="00871F48" w:rsidRPr="006022F4" w:rsidRDefault="00871F48" w:rsidP="00412327">
            <w:pPr>
              <w:pStyle w:val="Normal6a"/>
            </w:pPr>
            <w:r w:rsidRPr="006022F4">
              <w:lastRenderedPageBreak/>
              <w:t>7.</w:t>
            </w:r>
            <w:r w:rsidRPr="006022F4">
              <w:tab/>
              <w:t>przypomina, że podejścia do gromadzenia danych różnią się między poszczególnymi państwami członkowskimi, a także w samych państwach członkowskich, co utrudnia agregację danych dotyczących wyników na 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nalega, aby dane i metody dotyczące wskaźników były udostępniane publicznie w czasie rzeczywistym za pośrednictwem interoperacyjnego systemu monitorowania, sprawozdawczości i audytu, co zwiększy przejrzystość i zapewni identyfikowalność aż do poziomu projektu i beneficjenta końcowego;</w:t>
            </w:r>
          </w:p>
        </w:tc>
        <w:tc>
          <w:tcPr>
            <w:tcW w:w="4876" w:type="dxa"/>
            <w:tcBorders>
              <w:top w:val="nil"/>
              <w:left w:val="nil"/>
              <w:bottom w:val="nil"/>
              <w:right w:val="nil"/>
            </w:tcBorders>
          </w:tcPr>
          <w:p w14:paraId="5EEEEB4B" w14:textId="77777777" w:rsidR="00871F48" w:rsidRPr="006022F4" w:rsidRDefault="00871F48" w:rsidP="00412327">
            <w:pPr>
              <w:pStyle w:val="Normal6a"/>
            </w:pPr>
            <w:r w:rsidRPr="006022F4">
              <w:t>7.</w:t>
            </w:r>
            <w:r w:rsidRPr="006022F4">
              <w:tab/>
              <w:t xml:space="preserve">przypomina, że podejścia do gromadzenia danych różnią się między poszczególnymi państwami członkowskimi, a także w samych państwach członkowskich, co utrudnia agregację danych dotyczących wyników na 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nalega, aby dane i metody dotyczące wskaźników były udostępniane publicznie w czasie rzeczywistym za pośrednictwem interoperacyjnego systemu monitorowania, sprawozdawczości i audytu, co zwiększy przejrzystość i zapewni identyfikowalność aż do poziomu projektu i beneficjenta końcowego; </w:t>
            </w:r>
            <w:r w:rsidRPr="006022F4">
              <w:rPr>
                <w:b/>
                <w:i/>
              </w:rPr>
              <w:t>podkreśla, że należy umożliwić identyfikację wszystkich beneficjentów funduszy unijnych, w tym beneficjentów objętych zarządzaniem pośrednim, aby zapewnić skuteczność kontroli i zapobiegać podwójnemu finansowaniu;</w:t>
            </w:r>
          </w:p>
        </w:tc>
      </w:tr>
    </w:tbl>
    <w:p w14:paraId="4A556463"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8F8F677" w14:textId="77777777" w:rsidR="00871F48" w:rsidRPr="00DE0555" w:rsidRDefault="00871F48" w:rsidP="00871F48">
      <w:pPr>
        <w:rPr>
          <w:lang w:val="en-GB"/>
        </w:rPr>
      </w:pPr>
      <w:r w:rsidRPr="00DE0555">
        <w:rPr>
          <w:rStyle w:val="HideTWBExt"/>
          <w:lang w:val="en-GB"/>
        </w:rPr>
        <w:t>&lt;/Amend&gt;</w:t>
      </w:r>
    </w:p>
    <w:p w14:paraId="6C24D5F2" w14:textId="1F34FE7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50</w:t>
      </w:r>
      <w:r w:rsidRPr="00DE0555">
        <w:rPr>
          <w:rStyle w:val="HideTWBExt"/>
          <w:b w:val="0"/>
          <w:lang w:val="en-GB"/>
        </w:rPr>
        <w:t>&lt;/NumAm&gt;</w:t>
      </w:r>
    </w:p>
    <w:p w14:paraId="5C30A6E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51803E8A" w14:textId="77777777" w:rsidR="00871F48" w:rsidRPr="00DE0555" w:rsidRDefault="00871F48" w:rsidP="00871F48">
      <w:pPr>
        <w:pStyle w:val="NormalBold"/>
        <w:rPr>
          <w:lang w:val="en-GB"/>
        </w:rPr>
      </w:pPr>
      <w:r w:rsidRPr="00DE0555">
        <w:rPr>
          <w:rStyle w:val="HideTWBExt"/>
          <w:b w:val="0"/>
          <w:lang w:val="en-GB"/>
        </w:rPr>
        <w:t>&lt;/RepeatBlock-By&gt;</w:t>
      </w:r>
    </w:p>
    <w:p w14:paraId="3FEC24A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147D3F1"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841F6E8" w14:textId="77777777" w:rsidTr="00412327">
        <w:trPr>
          <w:trHeight w:hRule="exact" w:val="240"/>
          <w:jc w:val="center"/>
        </w:trPr>
        <w:tc>
          <w:tcPr>
            <w:tcW w:w="9752" w:type="dxa"/>
            <w:gridSpan w:val="2"/>
            <w:tcBorders>
              <w:top w:val="nil"/>
              <w:left w:val="nil"/>
              <w:bottom w:val="nil"/>
              <w:right w:val="nil"/>
            </w:tcBorders>
          </w:tcPr>
          <w:p w14:paraId="1B9AAF40" w14:textId="77777777" w:rsidR="00871F48" w:rsidRPr="00DE0555" w:rsidRDefault="00871F48" w:rsidP="00412327">
            <w:pPr>
              <w:rPr>
                <w:lang w:val="en-GB"/>
              </w:rPr>
            </w:pPr>
          </w:p>
        </w:tc>
      </w:tr>
      <w:tr w:rsidR="00333922" w:rsidRPr="006022F4" w14:paraId="1127245E" w14:textId="77777777" w:rsidTr="00412327">
        <w:trPr>
          <w:trHeight w:val="240"/>
          <w:jc w:val="center"/>
        </w:trPr>
        <w:tc>
          <w:tcPr>
            <w:tcW w:w="4876" w:type="dxa"/>
            <w:tcBorders>
              <w:top w:val="nil"/>
              <w:left w:val="nil"/>
              <w:bottom w:val="nil"/>
              <w:right w:val="nil"/>
            </w:tcBorders>
          </w:tcPr>
          <w:p w14:paraId="35A9CEC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E6EF12D" w14:textId="77777777" w:rsidR="00871F48" w:rsidRPr="006022F4" w:rsidRDefault="00871F48" w:rsidP="00412327">
            <w:pPr>
              <w:pStyle w:val="AmColumnHeading"/>
            </w:pPr>
            <w:r w:rsidRPr="006022F4">
              <w:t>Poprawka</w:t>
            </w:r>
          </w:p>
        </w:tc>
      </w:tr>
      <w:tr w:rsidR="00333922" w:rsidRPr="006022F4" w14:paraId="03470350" w14:textId="77777777" w:rsidTr="00412327">
        <w:trPr>
          <w:jc w:val="center"/>
        </w:trPr>
        <w:tc>
          <w:tcPr>
            <w:tcW w:w="4876" w:type="dxa"/>
            <w:tcBorders>
              <w:top w:val="nil"/>
              <w:left w:val="nil"/>
              <w:bottom w:val="nil"/>
              <w:right w:val="nil"/>
            </w:tcBorders>
          </w:tcPr>
          <w:p w14:paraId="25AAD589" w14:textId="77777777" w:rsidR="00871F48" w:rsidRPr="006022F4" w:rsidRDefault="00871F48" w:rsidP="00412327">
            <w:pPr>
              <w:pStyle w:val="Normal6a"/>
            </w:pPr>
            <w:r w:rsidRPr="006022F4">
              <w:t>7.</w:t>
            </w:r>
            <w:r w:rsidRPr="006022F4">
              <w:tab/>
              <w:t xml:space="preserve">przypomina, że podejścia do gromadzenia danych różnią się między poszczególnymi państwami członkowskimi, a także w samych państwach członkowskich, co utrudnia agregację danych dotyczących wyników na </w:t>
            </w:r>
            <w:r w:rsidRPr="006022F4">
              <w:lastRenderedPageBreak/>
              <w:t>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nalega, aby dane i metody dotyczące wskaźników były udostępniane publicznie w czasie rzeczywistym za pośrednictwem interoperacyjnego systemu monitorowania, sprawozdawczości i audytu, co zwiększy przejrzystość i zapewni identyfikowalność aż do poziomu projektu i beneficjenta końcowego;</w:t>
            </w:r>
          </w:p>
        </w:tc>
        <w:tc>
          <w:tcPr>
            <w:tcW w:w="4876" w:type="dxa"/>
            <w:tcBorders>
              <w:top w:val="nil"/>
              <w:left w:val="nil"/>
              <w:bottom w:val="nil"/>
              <w:right w:val="nil"/>
            </w:tcBorders>
          </w:tcPr>
          <w:p w14:paraId="25CEA2C4" w14:textId="77777777" w:rsidR="00871F48" w:rsidRPr="006022F4" w:rsidRDefault="00871F48" w:rsidP="00412327">
            <w:pPr>
              <w:pStyle w:val="Normal6a"/>
            </w:pPr>
            <w:r w:rsidRPr="006022F4">
              <w:lastRenderedPageBreak/>
              <w:t>7.</w:t>
            </w:r>
            <w:r w:rsidRPr="006022F4">
              <w:tab/>
              <w:t xml:space="preserve">przypomina, że podejścia do gromadzenia danych różnią się między poszczególnymi państwami członkowskimi, a także w samych państwach członkowskich, co utrudnia agregację </w:t>
            </w:r>
            <w:r w:rsidRPr="006022F4">
              <w:rPr>
                <w:b/>
                <w:i/>
              </w:rPr>
              <w:t>i porównanie</w:t>
            </w:r>
            <w:r w:rsidRPr="006022F4">
              <w:t xml:space="preserve"> danych </w:t>
            </w:r>
            <w:r w:rsidRPr="006022F4">
              <w:lastRenderedPageBreak/>
              <w:t>dotyczących wyników na poziomie UE; ponownie wzywa Komisję do opracowania bezpiecznej i interoperacyjnej infrastruktury informatycznej, przy jednoczesnym wykorzystaniu sztucznej inteligencji, uczenia maszynowego i możliwości eksploracji danych, aby poprawić realizację polityki i ułatwić monitorowanie, sprawozdawczość i nadzór; nalega, aby dane i metody dotyczące wskaźników były udostępniane publicznie w czasie rzeczywistym za pośrednictwem interoperacyjnego systemu monitorowania, sprawozdawczości i audytu</w:t>
            </w:r>
            <w:r w:rsidRPr="006022F4">
              <w:rPr>
                <w:b/>
                <w:i/>
              </w:rPr>
              <w:t xml:space="preserve">, przy jednoczesnym zapewnieniu maksymalnego bezpieczeństwa danych, </w:t>
            </w:r>
            <w:r w:rsidRPr="006022F4">
              <w:t>co zwiększy przejrzystość i zapewni identyfikowalność aż do poziomu projektu i beneficjenta końcowego;</w:t>
            </w:r>
          </w:p>
        </w:tc>
      </w:tr>
    </w:tbl>
    <w:p w14:paraId="5656B9D3"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823C279" w14:textId="77777777" w:rsidR="00871F48" w:rsidRPr="00DE0555" w:rsidRDefault="00871F48" w:rsidP="00871F48">
      <w:pPr>
        <w:rPr>
          <w:lang w:val="en-GB"/>
        </w:rPr>
      </w:pPr>
      <w:r w:rsidRPr="00DE0555">
        <w:rPr>
          <w:rStyle w:val="HideTWBExt"/>
          <w:lang w:val="en-GB"/>
        </w:rPr>
        <w:t>&lt;/Amend&gt;</w:t>
      </w:r>
    </w:p>
    <w:p w14:paraId="7B397D4F" w14:textId="1328765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51</w:t>
      </w:r>
      <w:r w:rsidRPr="00DE0555">
        <w:rPr>
          <w:rStyle w:val="HideTWBExt"/>
          <w:b w:val="0"/>
          <w:lang w:val="en-GB"/>
        </w:rPr>
        <w:t>&lt;/NumAm&gt;</w:t>
      </w:r>
    </w:p>
    <w:p w14:paraId="6789307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15152D4F" w14:textId="77777777" w:rsidR="00871F48" w:rsidRPr="00DE0555" w:rsidRDefault="00871F48" w:rsidP="00871F48">
      <w:pPr>
        <w:pStyle w:val="NormalBold"/>
        <w:rPr>
          <w:lang w:val="en-GB"/>
        </w:rPr>
      </w:pPr>
      <w:r w:rsidRPr="00DE0555">
        <w:rPr>
          <w:rStyle w:val="HideTWBExt"/>
          <w:b w:val="0"/>
          <w:lang w:val="en-GB"/>
        </w:rPr>
        <w:t>&lt;/RepeatBlock-By&gt;</w:t>
      </w:r>
    </w:p>
    <w:p w14:paraId="6877EEA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C0AD33B"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7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CB2C280" w14:textId="77777777" w:rsidTr="00412327">
        <w:trPr>
          <w:trHeight w:hRule="exact" w:val="240"/>
          <w:jc w:val="center"/>
        </w:trPr>
        <w:tc>
          <w:tcPr>
            <w:tcW w:w="9752" w:type="dxa"/>
            <w:gridSpan w:val="2"/>
            <w:tcBorders>
              <w:top w:val="nil"/>
              <w:left w:val="nil"/>
              <w:bottom w:val="nil"/>
              <w:right w:val="nil"/>
            </w:tcBorders>
          </w:tcPr>
          <w:p w14:paraId="26566D7B" w14:textId="77777777" w:rsidR="00871F48" w:rsidRPr="00DE0555" w:rsidRDefault="00871F48" w:rsidP="00412327">
            <w:pPr>
              <w:rPr>
                <w:lang w:val="en-GB"/>
              </w:rPr>
            </w:pPr>
          </w:p>
        </w:tc>
      </w:tr>
      <w:tr w:rsidR="00333922" w:rsidRPr="006022F4" w14:paraId="39E49F46" w14:textId="77777777" w:rsidTr="00412327">
        <w:trPr>
          <w:trHeight w:val="240"/>
          <w:jc w:val="center"/>
        </w:trPr>
        <w:tc>
          <w:tcPr>
            <w:tcW w:w="4876" w:type="dxa"/>
            <w:tcBorders>
              <w:top w:val="nil"/>
              <w:left w:val="nil"/>
              <w:bottom w:val="nil"/>
              <w:right w:val="nil"/>
            </w:tcBorders>
          </w:tcPr>
          <w:p w14:paraId="50DC98E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9E24E5A" w14:textId="77777777" w:rsidR="00871F48" w:rsidRPr="006022F4" w:rsidRDefault="00871F48" w:rsidP="00412327">
            <w:pPr>
              <w:pStyle w:val="AmColumnHeading"/>
            </w:pPr>
            <w:r w:rsidRPr="006022F4">
              <w:t>Poprawka</w:t>
            </w:r>
          </w:p>
        </w:tc>
      </w:tr>
      <w:tr w:rsidR="00333922" w:rsidRPr="006022F4" w14:paraId="77972E62" w14:textId="77777777" w:rsidTr="00412327">
        <w:trPr>
          <w:jc w:val="center"/>
        </w:trPr>
        <w:tc>
          <w:tcPr>
            <w:tcW w:w="4876" w:type="dxa"/>
            <w:tcBorders>
              <w:top w:val="nil"/>
              <w:left w:val="nil"/>
              <w:bottom w:val="nil"/>
              <w:right w:val="nil"/>
            </w:tcBorders>
          </w:tcPr>
          <w:p w14:paraId="12BF0C56" w14:textId="77777777" w:rsidR="00871F48" w:rsidRPr="006022F4" w:rsidRDefault="00871F48" w:rsidP="00412327">
            <w:pPr>
              <w:pStyle w:val="Normal6a"/>
            </w:pPr>
          </w:p>
        </w:tc>
        <w:tc>
          <w:tcPr>
            <w:tcW w:w="4876" w:type="dxa"/>
            <w:tcBorders>
              <w:top w:val="nil"/>
              <w:left w:val="nil"/>
              <w:bottom w:val="nil"/>
              <w:right w:val="nil"/>
            </w:tcBorders>
          </w:tcPr>
          <w:p w14:paraId="4648F2CB" w14:textId="77777777" w:rsidR="00871F48" w:rsidRPr="006022F4" w:rsidRDefault="00871F48" w:rsidP="00412327">
            <w:pPr>
              <w:pStyle w:val="Normal6a"/>
            </w:pPr>
            <w:r w:rsidRPr="006022F4">
              <w:rPr>
                <w:b/>
                <w:i/>
              </w:rPr>
              <w:t>7 a.</w:t>
            </w:r>
            <w:r w:rsidRPr="006022F4">
              <w:tab/>
            </w:r>
            <w:r w:rsidRPr="006022F4">
              <w:rPr>
                <w:b/>
                <w:i/>
              </w:rPr>
              <w:t>wzywa Komisję do publikowania jasnych, przyjaznych dla użytkownika podsumowań wykonania i wydatków (w tym jednostronicowych przeglądów i interaktywnych pulpitów nawigacyjnych z zestawami danych nadającymi się do odczytu maszynowego), zgodnie z zaleceniami OECD dotyczącymi poprawy sprawozdawczości w zakresie wyników poprzez integrację informacji finansowych i dotyczących wyników (OECD Papers on Budgeting, nr 2025/07);</w:t>
            </w:r>
          </w:p>
        </w:tc>
      </w:tr>
    </w:tbl>
    <w:p w14:paraId="7DDB613B"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42E098B" w14:textId="77777777" w:rsidR="00871F48" w:rsidRPr="00DE0555" w:rsidRDefault="00871F48" w:rsidP="00871F48">
      <w:pPr>
        <w:rPr>
          <w:lang w:val="en-GB"/>
        </w:rPr>
      </w:pPr>
      <w:r w:rsidRPr="00DE0555">
        <w:rPr>
          <w:rStyle w:val="HideTWBExt"/>
          <w:lang w:val="en-GB"/>
        </w:rPr>
        <w:lastRenderedPageBreak/>
        <w:t>&lt;/Amend&gt;</w:t>
      </w:r>
    </w:p>
    <w:p w14:paraId="73C20AE5" w14:textId="31D17D1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52</w:t>
      </w:r>
      <w:r w:rsidRPr="00DE0555">
        <w:rPr>
          <w:rStyle w:val="HideTWBExt"/>
          <w:b w:val="0"/>
          <w:lang w:val="en-GB"/>
        </w:rPr>
        <w:t>&lt;/NumAm&gt;</w:t>
      </w:r>
    </w:p>
    <w:p w14:paraId="7628DC0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Pasquale Tridico</w:t>
      </w:r>
      <w:r w:rsidRPr="00DE0555">
        <w:rPr>
          <w:rStyle w:val="HideTWBExt"/>
          <w:b w:val="0"/>
          <w:lang w:val="en-GB"/>
        </w:rPr>
        <w:t>&lt;/Members&gt;</w:t>
      </w:r>
    </w:p>
    <w:p w14:paraId="188D63CA" w14:textId="77777777" w:rsidR="00871F48" w:rsidRPr="00DE0555" w:rsidRDefault="00871F48" w:rsidP="00871F48">
      <w:pPr>
        <w:pStyle w:val="NormalBold"/>
        <w:rPr>
          <w:lang w:val="en-GB"/>
        </w:rPr>
      </w:pPr>
      <w:r w:rsidRPr="00DE0555">
        <w:rPr>
          <w:rStyle w:val="HideTWBExt"/>
          <w:b w:val="0"/>
          <w:lang w:val="en-GB"/>
        </w:rPr>
        <w:t>&lt;/RepeatBlock-By&gt;</w:t>
      </w:r>
    </w:p>
    <w:p w14:paraId="033A0A3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4A76F12"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7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4F52946" w14:textId="77777777" w:rsidTr="00412327">
        <w:trPr>
          <w:trHeight w:hRule="exact" w:val="240"/>
          <w:jc w:val="center"/>
        </w:trPr>
        <w:tc>
          <w:tcPr>
            <w:tcW w:w="9752" w:type="dxa"/>
            <w:gridSpan w:val="2"/>
            <w:tcBorders>
              <w:top w:val="nil"/>
              <w:left w:val="nil"/>
              <w:bottom w:val="nil"/>
              <w:right w:val="nil"/>
            </w:tcBorders>
          </w:tcPr>
          <w:p w14:paraId="065CE621" w14:textId="77777777" w:rsidR="00871F48" w:rsidRPr="00DE0555" w:rsidRDefault="00871F48" w:rsidP="00412327">
            <w:pPr>
              <w:rPr>
                <w:lang w:val="en-GB"/>
              </w:rPr>
            </w:pPr>
          </w:p>
        </w:tc>
      </w:tr>
      <w:tr w:rsidR="00333922" w:rsidRPr="006022F4" w14:paraId="2DB69959" w14:textId="77777777" w:rsidTr="00412327">
        <w:trPr>
          <w:trHeight w:val="240"/>
          <w:jc w:val="center"/>
        </w:trPr>
        <w:tc>
          <w:tcPr>
            <w:tcW w:w="4876" w:type="dxa"/>
            <w:tcBorders>
              <w:top w:val="nil"/>
              <w:left w:val="nil"/>
              <w:bottom w:val="nil"/>
              <w:right w:val="nil"/>
            </w:tcBorders>
          </w:tcPr>
          <w:p w14:paraId="3C3D3F7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4B98F2E" w14:textId="77777777" w:rsidR="00871F48" w:rsidRPr="006022F4" w:rsidRDefault="00871F48" w:rsidP="00412327">
            <w:pPr>
              <w:pStyle w:val="AmColumnHeading"/>
            </w:pPr>
            <w:r w:rsidRPr="006022F4">
              <w:t>Poprawka</w:t>
            </w:r>
          </w:p>
        </w:tc>
      </w:tr>
      <w:tr w:rsidR="00333922" w:rsidRPr="006022F4" w14:paraId="3F62A9DC" w14:textId="77777777" w:rsidTr="00412327">
        <w:trPr>
          <w:jc w:val="center"/>
        </w:trPr>
        <w:tc>
          <w:tcPr>
            <w:tcW w:w="4876" w:type="dxa"/>
            <w:tcBorders>
              <w:top w:val="nil"/>
              <w:left w:val="nil"/>
              <w:bottom w:val="nil"/>
              <w:right w:val="nil"/>
            </w:tcBorders>
          </w:tcPr>
          <w:p w14:paraId="5125C9AB" w14:textId="77777777" w:rsidR="00871F48" w:rsidRPr="006022F4" w:rsidRDefault="00871F48" w:rsidP="00412327">
            <w:pPr>
              <w:pStyle w:val="Normal6a"/>
            </w:pPr>
          </w:p>
        </w:tc>
        <w:tc>
          <w:tcPr>
            <w:tcW w:w="4876" w:type="dxa"/>
            <w:tcBorders>
              <w:top w:val="nil"/>
              <w:left w:val="nil"/>
              <w:bottom w:val="nil"/>
              <w:right w:val="nil"/>
            </w:tcBorders>
          </w:tcPr>
          <w:p w14:paraId="31B672E6" w14:textId="77777777" w:rsidR="00871F48" w:rsidRPr="006022F4" w:rsidRDefault="00871F48" w:rsidP="00412327">
            <w:pPr>
              <w:pStyle w:val="Normal6a"/>
            </w:pPr>
            <w:r w:rsidRPr="006022F4">
              <w:rPr>
                <w:b/>
                <w:i/>
              </w:rPr>
              <w:t>7 a.</w:t>
            </w:r>
            <w:r w:rsidRPr="006022F4">
              <w:tab/>
            </w:r>
            <w:r w:rsidRPr="006022F4">
              <w:rPr>
                <w:b/>
                <w:i/>
              </w:rPr>
              <w:t>podkreśla, że coraz częstsze wykorzystywanie sztucznej inteligencji w monitorowaniu i przetwarzaniu danych musi podlegać ścisłej regulacji, aby zapobiegać dyskryminacji algorytmicznej, zapewnić przejrzystość i rozliczalność oraz zagwarantować pełne poszanowanie praw podstawowych, w tym solidny nadzór ze strony człowieka;</w:t>
            </w:r>
          </w:p>
        </w:tc>
      </w:tr>
    </w:tbl>
    <w:p w14:paraId="471B41A0"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BB175C2" w14:textId="77777777" w:rsidR="00871F48" w:rsidRPr="00DE0555" w:rsidRDefault="00871F48" w:rsidP="00871F48">
      <w:pPr>
        <w:rPr>
          <w:lang w:val="en-GB"/>
        </w:rPr>
      </w:pPr>
      <w:r w:rsidRPr="00DE0555">
        <w:rPr>
          <w:rStyle w:val="HideTWBExt"/>
          <w:lang w:val="en-GB"/>
        </w:rPr>
        <w:t>&lt;/Amend&gt;</w:t>
      </w:r>
    </w:p>
    <w:p w14:paraId="4C68D8C4" w14:textId="543172F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53</w:t>
      </w:r>
      <w:r w:rsidRPr="00DE0555">
        <w:rPr>
          <w:rStyle w:val="HideTWBExt"/>
          <w:b w:val="0"/>
          <w:lang w:val="en-GB"/>
        </w:rPr>
        <w:t>&lt;/NumAm&gt;</w:t>
      </w:r>
    </w:p>
    <w:p w14:paraId="6D50A5B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49F2B832"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7F913817" w14:textId="77777777" w:rsidR="00871F48" w:rsidRPr="00DE0555" w:rsidRDefault="00871F48" w:rsidP="00871F48">
      <w:pPr>
        <w:pStyle w:val="NormalBold"/>
        <w:rPr>
          <w:lang w:val="en-GB"/>
        </w:rPr>
      </w:pPr>
      <w:r w:rsidRPr="00DE0555">
        <w:rPr>
          <w:rStyle w:val="HideTWBExt"/>
          <w:b w:val="0"/>
          <w:lang w:val="en-GB"/>
        </w:rPr>
        <w:t>&lt;/RepeatBlock-By&gt;</w:t>
      </w:r>
    </w:p>
    <w:p w14:paraId="0121DA1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AB7A701"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8</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134A1A5" w14:textId="77777777" w:rsidTr="00412327">
        <w:trPr>
          <w:trHeight w:hRule="exact" w:val="240"/>
          <w:jc w:val="center"/>
        </w:trPr>
        <w:tc>
          <w:tcPr>
            <w:tcW w:w="9752" w:type="dxa"/>
            <w:gridSpan w:val="2"/>
            <w:tcBorders>
              <w:top w:val="nil"/>
              <w:left w:val="nil"/>
              <w:bottom w:val="nil"/>
              <w:right w:val="nil"/>
            </w:tcBorders>
          </w:tcPr>
          <w:p w14:paraId="428E8943" w14:textId="77777777" w:rsidR="00871F48" w:rsidRPr="00DE0555" w:rsidRDefault="00871F48" w:rsidP="00412327">
            <w:pPr>
              <w:rPr>
                <w:lang w:val="en-GB"/>
              </w:rPr>
            </w:pPr>
          </w:p>
        </w:tc>
      </w:tr>
      <w:tr w:rsidR="00333922" w:rsidRPr="006022F4" w14:paraId="74F83210" w14:textId="77777777" w:rsidTr="00412327">
        <w:trPr>
          <w:trHeight w:val="240"/>
          <w:jc w:val="center"/>
        </w:trPr>
        <w:tc>
          <w:tcPr>
            <w:tcW w:w="4876" w:type="dxa"/>
            <w:tcBorders>
              <w:top w:val="nil"/>
              <w:left w:val="nil"/>
              <w:bottom w:val="nil"/>
              <w:right w:val="nil"/>
            </w:tcBorders>
          </w:tcPr>
          <w:p w14:paraId="0B2A386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DC335EA" w14:textId="77777777" w:rsidR="00871F48" w:rsidRPr="006022F4" w:rsidRDefault="00871F48" w:rsidP="00412327">
            <w:pPr>
              <w:pStyle w:val="AmColumnHeading"/>
            </w:pPr>
            <w:r w:rsidRPr="006022F4">
              <w:t>Poprawka</w:t>
            </w:r>
          </w:p>
        </w:tc>
      </w:tr>
      <w:tr w:rsidR="00333922" w:rsidRPr="006022F4" w14:paraId="3F705365" w14:textId="77777777" w:rsidTr="00412327">
        <w:trPr>
          <w:jc w:val="center"/>
        </w:trPr>
        <w:tc>
          <w:tcPr>
            <w:tcW w:w="4876" w:type="dxa"/>
            <w:tcBorders>
              <w:top w:val="nil"/>
              <w:left w:val="nil"/>
              <w:bottom w:val="nil"/>
              <w:right w:val="nil"/>
            </w:tcBorders>
          </w:tcPr>
          <w:p w14:paraId="70A58AEB" w14:textId="77777777" w:rsidR="00871F48" w:rsidRPr="006022F4" w:rsidRDefault="00871F48" w:rsidP="00412327">
            <w:pPr>
              <w:pStyle w:val="Normal6a"/>
            </w:pPr>
            <w:r w:rsidRPr="006022F4">
              <w:t>8.</w:t>
            </w:r>
            <w:r w:rsidRPr="006022F4">
              <w:tab/>
              <w:t>uważa, że weryfikacja i zapewnienie wiarygodności danych wykorzystywanych do ustalania wskaźników efektywności ma zasadnicze znaczenie; zauważa z zaniepokojeniem, że ze względu na wprowadzenie i coraz częstsze stosowanie modeli realizacji, takich jak RRF, opartych na finansowaniu niepowiązanym z kosztami – w przypadku których wypłaty uzależnione są od osiągnięcia wcześniej ustalonych kamieni milowych i celów – niedociągnięcia w wiarygodności danych mogą negatywnie wpłynąć na interesy finansowe Unii;</w:t>
            </w:r>
          </w:p>
        </w:tc>
        <w:tc>
          <w:tcPr>
            <w:tcW w:w="4876" w:type="dxa"/>
            <w:tcBorders>
              <w:top w:val="nil"/>
              <w:left w:val="nil"/>
              <w:bottom w:val="nil"/>
              <w:right w:val="nil"/>
            </w:tcBorders>
          </w:tcPr>
          <w:p w14:paraId="19CF43FF" w14:textId="77777777" w:rsidR="00871F48" w:rsidRPr="006022F4" w:rsidRDefault="00871F48" w:rsidP="00412327">
            <w:pPr>
              <w:pStyle w:val="Normal6a"/>
            </w:pPr>
            <w:r w:rsidRPr="006022F4">
              <w:t>8.</w:t>
            </w:r>
            <w:r w:rsidRPr="006022F4">
              <w:tab/>
              <w:t xml:space="preserve">uważa, że weryfikacja i zapewnienie wiarygodności danych wykorzystywanych do ustalania wskaźników efektywności ma zasadnicze znaczenie; zauważa z zaniepokojeniem, że ze względu na wprowadzenie i coraz częstsze stosowanie modeli realizacji, takich jak RRF, opartych na finansowaniu niepowiązanym z kosztami – w przypadku których wypłaty uzależnione są od osiągnięcia wcześniej ustalonych kamieni milowych i celów – niedociągnięcia w wiarygodności danych mogą negatywnie wpłynąć na interesy finansowe Unii; </w:t>
            </w:r>
            <w:r w:rsidRPr="006022F4">
              <w:rPr>
                <w:b/>
                <w:i/>
              </w:rPr>
              <w:t xml:space="preserve">nalega zatem na obowiązkowe kontrole wykonalności ex ante oraz weryfikację ex </w:t>
            </w:r>
            <w:r w:rsidRPr="006022F4">
              <w:rPr>
                <w:b/>
                <w:i/>
              </w:rPr>
              <w:lastRenderedPageBreak/>
              <w:t>post kamieni milowych i celów, systematyczne zgłaszanie podejrzeń nadużyć finansowych lub poważnych nieprawidłowości do OLAF-u i EPPO oraz możliwość zawieszenia płatności;</w:t>
            </w:r>
          </w:p>
        </w:tc>
      </w:tr>
    </w:tbl>
    <w:p w14:paraId="533C27A7"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5CA02F7" w14:textId="77777777" w:rsidR="00871F48" w:rsidRPr="00DE0555" w:rsidRDefault="00871F48" w:rsidP="00871F48">
      <w:pPr>
        <w:rPr>
          <w:lang w:val="en-GB"/>
        </w:rPr>
      </w:pPr>
      <w:r w:rsidRPr="00DE0555">
        <w:rPr>
          <w:rStyle w:val="HideTWBExt"/>
          <w:lang w:val="en-GB"/>
        </w:rPr>
        <w:t>&lt;/Amend&gt;</w:t>
      </w:r>
    </w:p>
    <w:p w14:paraId="5D559BDC" w14:textId="7D1B953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54</w:t>
      </w:r>
      <w:r w:rsidRPr="00DE0555">
        <w:rPr>
          <w:rStyle w:val="HideTWBExt"/>
          <w:b w:val="0"/>
          <w:lang w:val="en-GB"/>
        </w:rPr>
        <w:t>&lt;/NumAm&gt;</w:t>
      </w:r>
    </w:p>
    <w:p w14:paraId="38491E8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68246E64" w14:textId="77777777" w:rsidR="00871F48" w:rsidRPr="00DE0555" w:rsidRDefault="00871F48" w:rsidP="00871F48">
      <w:pPr>
        <w:pStyle w:val="NormalBold"/>
        <w:rPr>
          <w:lang w:val="en-GB"/>
        </w:rPr>
      </w:pPr>
      <w:r w:rsidRPr="00DE0555">
        <w:rPr>
          <w:rStyle w:val="HideTWBExt"/>
          <w:b w:val="0"/>
          <w:lang w:val="en-GB"/>
        </w:rPr>
        <w:t>&lt;/RepeatBlock-By&gt;</w:t>
      </w:r>
    </w:p>
    <w:p w14:paraId="58ABD44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2FAD153"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8</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8ACA656" w14:textId="77777777" w:rsidTr="00412327">
        <w:trPr>
          <w:trHeight w:hRule="exact" w:val="240"/>
          <w:jc w:val="center"/>
        </w:trPr>
        <w:tc>
          <w:tcPr>
            <w:tcW w:w="9752" w:type="dxa"/>
            <w:gridSpan w:val="2"/>
            <w:tcBorders>
              <w:top w:val="nil"/>
              <w:left w:val="nil"/>
              <w:bottom w:val="nil"/>
              <w:right w:val="nil"/>
            </w:tcBorders>
          </w:tcPr>
          <w:p w14:paraId="7B3D45D3" w14:textId="77777777" w:rsidR="00871F48" w:rsidRPr="00DE0555" w:rsidRDefault="00871F48" w:rsidP="00412327">
            <w:pPr>
              <w:rPr>
                <w:lang w:val="en-GB"/>
              </w:rPr>
            </w:pPr>
          </w:p>
        </w:tc>
      </w:tr>
      <w:tr w:rsidR="00333922" w:rsidRPr="006022F4" w14:paraId="2D97D900" w14:textId="77777777" w:rsidTr="00412327">
        <w:trPr>
          <w:trHeight w:val="240"/>
          <w:jc w:val="center"/>
        </w:trPr>
        <w:tc>
          <w:tcPr>
            <w:tcW w:w="4876" w:type="dxa"/>
            <w:tcBorders>
              <w:top w:val="nil"/>
              <w:left w:val="nil"/>
              <w:bottom w:val="nil"/>
              <w:right w:val="nil"/>
            </w:tcBorders>
          </w:tcPr>
          <w:p w14:paraId="127626A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9B5C6C8" w14:textId="77777777" w:rsidR="00871F48" w:rsidRPr="006022F4" w:rsidRDefault="00871F48" w:rsidP="00412327">
            <w:pPr>
              <w:pStyle w:val="AmColumnHeading"/>
            </w:pPr>
            <w:r w:rsidRPr="006022F4">
              <w:t>Poprawka</w:t>
            </w:r>
          </w:p>
        </w:tc>
      </w:tr>
      <w:tr w:rsidR="00333922" w:rsidRPr="006022F4" w14:paraId="1BAEA863" w14:textId="77777777" w:rsidTr="00412327">
        <w:trPr>
          <w:jc w:val="center"/>
        </w:trPr>
        <w:tc>
          <w:tcPr>
            <w:tcW w:w="4876" w:type="dxa"/>
            <w:tcBorders>
              <w:top w:val="nil"/>
              <w:left w:val="nil"/>
              <w:bottom w:val="nil"/>
              <w:right w:val="nil"/>
            </w:tcBorders>
          </w:tcPr>
          <w:p w14:paraId="356C8F85" w14:textId="77777777" w:rsidR="00871F48" w:rsidRPr="006022F4" w:rsidRDefault="00871F48" w:rsidP="00412327">
            <w:pPr>
              <w:pStyle w:val="Normal6a"/>
            </w:pPr>
            <w:r w:rsidRPr="006022F4">
              <w:t>8.</w:t>
            </w:r>
            <w:r w:rsidRPr="006022F4">
              <w:tab/>
              <w:t xml:space="preserve">uważa, że weryfikacja i zapewnienie wiarygodności danych wykorzystywanych do ustalania wskaźników efektywności ma zasadnicze znaczenie; zauważa z zaniepokojeniem, że ze względu na wprowadzenie i coraz częstsze stosowanie modeli realizacji, takich jak RRF, opartych na finansowaniu niepowiązanym z kosztami – w przypadku których wypłaty uzależnione są od osiągnięcia wcześniej ustalonych kamieni milowych i celów – niedociągnięcia w wiarygodności danych mogą </w:t>
            </w:r>
            <w:r w:rsidRPr="006022F4">
              <w:rPr>
                <w:b/>
                <w:i/>
              </w:rPr>
              <w:t>negatywnie wpłynąć na interesy finansowe Unii</w:t>
            </w:r>
            <w:r w:rsidRPr="006022F4">
              <w:t>;</w:t>
            </w:r>
          </w:p>
        </w:tc>
        <w:tc>
          <w:tcPr>
            <w:tcW w:w="4876" w:type="dxa"/>
            <w:tcBorders>
              <w:top w:val="nil"/>
              <w:left w:val="nil"/>
              <w:bottom w:val="nil"/>
              <w:right w:val="nil"/>
            </w:tcBorders>
          </w:tcPr>
          <w:p w14:paraId="20CAB5D6" w14:textId="77777777" w:rsidR="00871F48" w:rsidRPr="006022F4" w:rsidRDefault="00871F48" w:rsidP="00412327">
            <w:pPr>
              <w:pStyle w:val="Normal6a"/>
            </w:pPr>
            <w:r w:rsidRPr="006022F4">
              <w:t>8.</w:t>
            </w:r>
            <w:r w:rsidRPr="006022F4">
              <w:tab/>
              <w:t xml:space="preserve">uważa, że weryfikacja i zapewnienie wiarygodności danych wykorzystywanych do ustalania wskaźników efektywności ma zasadnicze znaczenie; zauważa z zaniepokojeniem, że ze względu na wprowadzenie i coraz częstsze stosowanie modeli realizacji, takich jak RRF, opartych na finansowaniu niepowiązanym z kosztami – w przypadku których wypłaty uzależnione są od osiągnięcia wcześniej ustalonych kamieni milowych i celów – niedociągnięcia w wiarygodności danych mogą </w:t>
            </w:r>
            <w:r w:rsidRPr="006022F4">
              <w:rPr>
                <w:b/>
                <w:i/>
              </w:rPr>
              <w:t>utrudniać ochronę interesów finansowych Unii</w:t>
            </w:r>
            <w:r w:rsidRPr="006022F4">
              <w:t>;</w:t>
            </w:r>
          </w:p>
        </w:tc>
      </w:tr>
    </w:tbl>
    <w:p w14:paraId="167EA90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427E4FD" w14:textId="77777777" w:rsidR="00871F48" w:rsidRPr="00DE0555" w:rsidRDefault="00871F48" w:rsidP="00871F48">
      <w:pPr>
        <w:rPr>
          <w:lang w:val="en-GB"/>
        </w:rPr>
      </w:pPr>
      <w:r w:rsidRPr="00DE0555">
        <w:rPr>
          <w:rStyle w:val="HideTWBExt"/>
          <w:lang w:val="en-GB"/>
        </w:rPr>
        <w:t>&lt;/Amend&gt;</w:t>
      </w:r>
    </w:p>
    <w:p w14:paraId="20159304" w14:textId="63D221E0"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55</w:t>
      </w:r>
      <w:r w:rsidRPr="00DE0555">
        <w:rPr>
          <w:rStyle w:val="HideTWBExt"/>
          <w:b w:val="0"/>
          <w:lang w:val="en-GB"/>
        </w:rPr>
        <w:t>&lt;/NumAm&gt;</w:t>
      </w:r>
    </w:p>
    <w:p w14:paraId="76B5B4A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 Dick Erixon</w:t>
      </w:r>
      <w:r w:rsidRPr="00DE0555">
        <w:rPr>
          <w:rStyle w:val="HideTWBExt"/>
          <w:b w:val="0"/>
          <w:lang w:val="en-GB"/>
        </w:rPr>
        <w:t>&lt;/Members&gt;</w:t>
      </w:r>
    </w:p>
    <w:p w14:paraId="33E141D7" w14:textId="77777777" w:rsidR="00871F48" w:rsidRPr="00DE0555" w:rsidRDefault="00871F48" w:rsidP="00871F48">
      <w:pPr>
        <w:pStyle w:val="NormalBold"/>
        <w:rPr>
          <w:lang w:val="en-GB"/>
        </w:rPr>
      </w:pPr>
      <w:r w:rsidRPr="00DE0555">
        <w:rPr>
          <w:rStyle w:val="HideTWBExt"/>
          <w:b w:val="0"/>
          <w:lang w:val="en-GB"/>
        </w:rPr>
        <w:t>&lt;/RepeatBlock-By&gt;</w:t>
      </w:r>
    </w:p>
    <w:p w14:paraId="63A7ABA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270D14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178ED68" w14:textId="77777777" w:rsidTr="00412327">
        <w:trPr>
          <w:trHeight w:hRule="exact" w:val="240"/>
          <w:jc w:val="center"/>
        </w:trPr>
        <w:tc>
          <w:tcPr>
            <w:tcW w:w="9752" w:type="dxa"/>
            <w:gridSpan w:val="2"/>
            <w:tcBorders>
              <w:top w:val="nil"/>
              <w:left w:val="nil"/>
              <w:bottom w:val="nil"/>
              <w:right w:val="nil"/>
            </w:tcBorders>
          </w:tcPr>
          <w:p w14:paraId="2D195FB2" w14:textId="77777777" w:rsidR="00871F48" w:rsidRPr="00DE0555" w:rsidRDefault="00871F48" w:rsidP="00412327">
            <w:pPr>
              <w:rPr>
                <w:lang w:val="en-GB"/>
              </w:rPr>
            </w:pPr>
          </w:p>
        </w:tc>
      </w:tr>
      <w:tr w:rsidR="00333922" w:rsidRPr="006022F4" w14:paraId="3980B715" w14:textId="77777777" w:rsidTr="00412327">
        <w:trPr>
          <w:trHeight w:val="240"/>
          <w:jc w:val="center"/>
        </w:trPr>
        <w:tc>
          <w:tcPr>
            <w:tcW w:w="4876" w:type="dxa"/>
            <w:tcBorders>
              <w:top w:val="nil"/>
              <w:left w:val="nil"/>
              <w:bottom w:val="nil"/>
              <w:right w:val="nil"/>
            </w:tcBorders>
          </w:tcPr>
          <w:p w14:paraId="57387C0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CFB2329" w14:textId="77777777" w:rsidR="00871F48" w:rsidRPr="006022F4" w:rsidRDefault="00871F48" w:rsidP="00412327">
            <w:pPr>
              <w:pStyle w:val="AmColumnHeading"/>
            </w:pPr>
            <w:r w:rsidRPr="006022F4">
              <w:t>Poprawka</w:t>
            </w:r>
          </w:p>
        </w:tc>
      </w:tr>
      <w:tr w:rsidR="00333922" w:rsidRPr="006022F4" w14:paraId="58FD4BEC" w14:textId="77777777" w:rsidTr="00412327">
        <w:trPr>
          <w:jc w:val="center"/>
        </w:trPr>
        <w:tc>
          <w:tcPr>
            <w:tcW w:w="4876" w:type="dxa"/>
            <w:tcBorders>
              <w:top w:val="nil"/>
              <w:left w:val="nil"/>
              <w:bottom w:val="nil"/>
              <w:right w:val="nil"/>
            </w:tcBorders>
          </w:tcPr>
          <w:p w14:paraId="19FC7CA5" w14:textId="77777777" w:rsidR="00871F48" w:rsidRPr="006022F4" w:rsidRDefault="00871F48" w:rsidP="00412327">
            <w:pPr>
              <w:pStyle w:val="Normal6a"/>
            </w:pPr>
            <w:r w:rsidRPr="006022F4">
              <w:t>9.</w:t>
            </w:r>
            <w:r w:rsidRPr="006022F4">
              <w:tab/>
              <w:t xml:space="preserve">wzywa Komisję, aby w sprawozdaniach dotyczących wyników uwzględniała istotne informacje dotyczące zapewnienia jakości wskaźników </w:t>
            </w:r>
            <w:r w:rsidRPr="006022F4">
              <w:lastRenderedPageBreak/>
              <w:t>wykonania; domaga się, aby wszelkie dane dotyczące wyników zgłaszane przez państwa członkowskie podlegały niezależnej weryfikacji, w tym przez krajowe organy kontroli i ETO, a wyniki były udostępniane Parlamentowi;</w:t>
            </w:r>
          </w:p>
        </w:tc>
        <w:tc>
          <w:tcPr>
            <w:tcW w:w="4876" w:type="dxa"/>
            <w:tcBorders>
              <w:top w:val="nil"/>
              <w:left w:val="nil"/>
              <w:bottom w:val="nil"/>
              <w:right w:val="nil"/>
            </w:tcBorders>
          </w:tcPr>
          <w:p w14:paraId="06467B85" w14:textId="77777777" w:rsidR="00871F48" w:rsidRPr="006022F4" w:rsidRDefault="00871F48" w:rsidP="00412327">
            <w:pPr>
              <w:pStyle w:val="Normal6a"/>
            </w:pPr>
            <w:r w:rsidRPr="006022F4">
              <w:lastRenderedPageBreak/>
              <w:t>9.</w:t>
            </w:r>
            <w:r w:rsidRPr="006022F4">
              <w:tab/>
              <w:t xml:space="preserve">wzywa Komisję, aby w sprawozdaniach dotyczących wyników uwzględniała istotne informacje dotyczące zapewnienia jakości wskaźników </w:t>
            </w:r>
            <w:r w:rsidRPr="006022F4">
              <w:lastRenderedPageBreak/>
              <w:t>wykonania;</w:t>
            </w:r>
            <w:r w:rsidRPr="006022F4">
              <w:rPr>
                <w:b/>
                <w:i/>
              </w:rPr>
              <w:t xml:space="preserve"> podkreśla, że wskaźniki wykonania powinny być niezależne od wpływów politycznych i opracowywane w porozumieniu z niezależnymi ekspertami, krajowymi organami kontroli oraz Europejskim Trybunałem Obrachunkowym; podkreśla, że regularny i przejrzysty przegląd trafności i wiarygodności wskaźników ma zasadnicze znaczenie dla zapewnienia wiarygodności i zaufania publicznego do wydatków UE;</w:t>
            </w:r>
            <w:r w:rsidRPr="006022F4">
              <w:t xml:space="preserve"> domaga się, aby wszelkie dane dotyczące wyników zgłaszane przez państwa członkowskie podlegały niezależnej weryfikacji, w tym przez krajowe organy kontroli i ETO, a wyniki były udostępniane Parlamentowi;</w:t>
            </w:r>
          </w:p>
        </w:tc>
      </w:tr>
    </w:tbl>
    <w:p w14:paraId="085675D4"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7F2F85D" w14:textId="77777777" w:rsidR="00871F48" w:rsidRPr="00DE0555" w:rsidRDefault="00871F48" w:rsidP="00871F48">
      <w:pPr>
        <w:rPr>
          <w:lang w:val="en-GB"/>
        </w:rPr>
      </w:pPr>
      <w:r w:rsidRPr="00DE0555">
        <w:rPr>
          <w:rStyle w:val="HideTWBExt"/>
          <w:lang w:val="en-GB"/>
        </w:rPr>
        <w:t>&lt;/Amend&gt;</w:t>
      </w:r>
    </w:p>
    <w:p w14:paraId="399E5E74" w14:textId="01A566B7"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56</w:t>
      </w:r>
      <w:r w:rsidRPr="00DE0555">
        <w:rPr>
          <w:rStyle w:val="HideTWBExt"/>
          <w:b w:val="0"/>
          <w:lang w:val="en-GB"/>
        </w:rPr>
        <w:t>&lt;/NumAm&gt;</w:t>
      </w:r>
    </w:p>
    <w:p w14:paraId="0B9A549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3AAB2301"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526ABF85" w14:textId="77777777" w:rsidR="00871F48" w:rsidRPr="00DE0555" w:rsidRDefault="00871F48" w:rsidP="00871F48">
      <w:pPr>
        <w:pStyle w:val="NormalBold"/>
        <w:rPr>
          <w:lang w:val="en-GB"/>
        </w:rPr>
      </w:pPr>
      <w:r w:rsidRPr="00DE0555">
        <w:rPr>
          <w:rStyle w:val="HideTWBExt"/>
          <w:b w:val="0"/>
          <w:lang w:val="en-GB"/>
        </w:rPr>
        <w:t>&lt;/RepeatBlock-By&gt;</w:t>
      </w:r>
    </w:p>
    <w:p w14:paraId="6442293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933B290"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9672E1D" w14:textId="77777777" w:rsidTr="00412327">
        <w:trPr>
          <w:trHeight w:hRule="exact" w:val="240"/>
          <w:jc w:val="center"/>
        </w:trPr>
        <w:tc>
          <w:tcPr>
            <w:tcW w:w="9752" w:type="dxa"/>
            <w:gridSpan w:val="2"/>
            <w:tcBorders>
              <w:top w:val="nil"/>
              <w:left w:val="nil"/>
              <w:bottom w:val="nil"/>
              <w:right w:val="nil"/>
            </w:tcBorders>
          </w:tcPr>
          <w:p w14:paraId="2F563620" w14:textId="77777777" w:rsidR="00871F48" w:rsidRPr="00DE0555" w:rsidRDefault="00871F48" w:rsidP="00412327">
            <w:pPr>
              <w:rPr>
                <w:lang w:val="en-GB"/>
              </w:rPr>
            </w:pPr>
          </w:p>
        </w:tc>
      </w:tr>
      <w:tr w:rsidR="00333922" w:rsidRPr="006022F4" w14:paraId="05063B24" w14:textId="77777777" w:rsidTr="00412327">
        <w:trPr>
          <w:trHeight w:val="240"/>
          <w:jc w:val="center"/>
        </w:trPr>
        <w:tc>
          <w:tcPr>
            <w:tcW w:w="4876" w:type="dxa"/>
            <w:tcBorders>
              <w:top w:val="nil"/>
              <w:left w:val="nil"/>
              <w:bottom w:val="nil"/>
              <w:right w:val="nil"/>
            </w:tcBorders>
          </w:tcPr>
          <w:p w14:paraId="2660C2C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91C7D77" w14:textId="77777777" w:rsidR="00871F48" w:rsidRPr="006022F4" w:rsidRDefault="00871F48" w:rsidP="00412327">
            <w:pPr>
              <w:pStyle w:val="AmColumnHeading"/>
            </w:pPr>
            <w:r w:rsidRPr="006022F4">
              <w:t>Poprawka</w:t>
            </w:r>
          </w:p>
        </w:tc>
      </w:tr>
      <w:tr w:rsidR="00333922" w:rsidRPr="006022F4" w14:paraId="687262D8" w14:textId="77777777" w:rsidTr="00412327">
        <w:trPr>
          <w:jc w:val="center"/>
        </w:trPr>
        <w:tc>
          <w:tcPr>
            <w:tcW w:w="4876" w:type="dxa"/>
            <w:tcBorders>
              <w:top w:val="nil"/>
              <w:left w:val="nil"/>
              <w:bottom w:val="nil"/>
              <w:right w:val="nil"/>
            </w:tcBorders>
          </w:tcPr>
          <w:p w14:paraId="5B177FAF" w14:textId="77777777" w:rsidR="00871F48" w:rsidRPr="006022F4" w:rsidRDefault="00871F48" w:rsidP="00412327">
            <w:pPr>
              <w:pStyle w:val="Normal6a"/>
            </w:pPr>
            <w:r w:rsidRPr="006022F4">
              <w:t>9.</w:t>
            </w:r>
            <w:r w:rsidRPr="006022F4">
              <w:tab/>
              <w:t>wzywa Komisję, aby w sprawozdaniach dotyczących wyników uwzględniała istotne informacje dotyczące zapewnienia jakości wskaźników wykonania; domaga się, aby wszelkie dane dotyczące wyników zgłaszane przez państwa członkowskie podlegały niezależnej weryfikacji, w tym przez krajowe organy kontroli i ETO, a wyniki były udostępniane Parlamentowi;</w:t>
            </w:r>
          </w:p>
        </w:tc>
        <w:tc>
          <w:tcPr>
            <w:tcW w:w="4876" w:type="dxa"/>
            <w:tcBorders>
              <w:top w:val="nil"/>
              <w:left w:val="nil"/>
              <w:bottom w:val="nil"/>
              <w:right w:val="nil"/>
            </w:tcBorders>
          </w:tcPr>
          <w:p w14:paraId="2F8A51D7" w14:textId="77777777" w:rsidR="00871F48" w:rsidRPr="006022F4" w:rsidRDefault="00871F48" w:rsidP="00412327">
            <w:pPr>
              <w:pStyle w:val="Normal6a"/>
            </w:pPr>
            <w:r w:rsidRPr="006022F4">
              <w:t>9.</w:t>
            </w:r>
            <w:r w:rsidRPr="006022F4">
              <w:tab/>
              <w:t xml:space="preserve">wzywa Komisję, aby w sprawozdaniach dotyczących wyników uwzględniała istotne informacje dotyczące zapewnienia jakości wskaźników wykonania; domaga się, aby wszelkie dane dotyczące wyników zgłaszane przez państwa członkowskie podlegały niezależnej weryfikacji, w tym przez krajowe organy kontroli i ETO, a wyniki były udostępniane Parlamentowi; </w:t>
            </w:r>
            <w:r w:rsidRPr="006022F4">
              <w:rPr>
                <w:b/>
                <w:i/>
              </w:rPr>
              <w:t>domaga się, aby sprawozdania z weryfikacji i zbiory danych były publikowane, z należytym poszanowaniem poufności, w otwartym formacie umożliwiającym dostęp podmiotom społeczeństwa obywatelskiego i badaczom;</w:t>
            </w:r>
          </w:p>
        </w:tc>
      </w:tr>
    </w:tbl>
    <w:p w14:paraId="0746EC16"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6DBC5E2" w14:textId="77777777" w:rsidR="00871F48" w:rsidRPr="00DE0555" w:rsidRDefault="00871F48" w:rsidP="00871F48">
      <w:pPr>
        <w:rPr>
          <w:lang w:val="en-GB"/>
        </w:rPr>
      </w:pPr>
      <w:r w:rsidRPr="00DE0555">
        <w:rPr>
          <w:rStyle w:val="HideTWBExt"/>
          <w:lang w:val="en-GB"/>
        </w:rPr>
        <w:t>&lt;/Amend&gt;</w:t>
      </w:r>
    </w:p>
    <w:p w14:paraId="30B01E43" w14:textId="6E0E473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57</w:t>
      </w:r>
      <w:r w:rsidRPr="00DE0555">
        <w:rPr>
          <w:rStyle w:val="HideTWBExt"/>
          <w:b w:val="0"/>
          <w:lang w:val="en-GB"/>
        </w:rPr>
        <w:t>&lt;/NumAm&gt;</w:t>
      </w:r>
    </w:p>
    <w:p w14:paraId="6F85BBA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787C7178" w14:textId="77777777" w:rsidR="00871F48" w:rsidRPr="00DE0555" w:rsidRDefault="00871F48" w:rsidP="00871F48">
      <w:pPr>
        <w:pStyle w:val="NormalBold"/>
        <w:rPr>
          <w:lang w:val="en-GB"/>
        </w:rPr>
      </w:pPr>
      <w:r w:rsidRPr="00DE0555">
        <w:rPr>
          <w:rStyle w:val="HideTWBExt"/>
          <w:b w:val="0"/>
          <w:lang w:val="en-GB"/>
        </w:rPr>
        <w:t>&lt;/RepeatBlock-By&gt;</w:t>
      </w:r>
    </w:p>
    <w:p w14:paraId="591A023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5D3573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6BD9FA3" w14:textId="77777777" w:rsidTr="00412327">
        <w:trPr>
          <w:trHeight w:hRule="exact" w:val="240"/>
          <w:jc w:val="center"/>
        </w:trPr>
        <w:tc>
          <w:tcPr>
            <w:tcW w:w="9752" w:type="dxa"/>
            <w:gridSpan w:val="2"/>
            <w:tcBorders>
              <w:top w:val="nil"/>
              <w:left w:val="nil"/>
              <w:bottom w:val="nil"/>
              <w:right w:val="nil"/>
            </w:tcBorders>
          </w:tcPr>
          <w:p w14:paraId="27C68A8A" w14:textId="77777777" w:rsidR="00871F48" w:rsidRPr="00DE0555" w:rsidRDefault="00871F48" w:rsidP="00412327">
            <w:pPr>
              <w:rPr>
                <w:lang w:val="en-GB"/>
              </w:rPr>
            </w:pPr>
          </w:p>
        </w:tc>
      </w:tr>
      <w:tr w:rsidR="00333922" w:rsidRPr="006022F4" w14:paraId="21C3D97C" w14:textId="77777777" w:rsidTr="00412327">
        <w:trPr>
          <w:trHeight w:val="240"/>
          <w:jc w:val="center"/>
        </w:trPr>
        <w:tc>
          <w:tcPr>
            <w:tcW w:w="4876" w:type="dxa"/>
            <w:tcBorders>
              <w:top w:val="nil"/>
              <w:left w:val="nil"/>
              <w:bottom w:val="nil"/>
              <w:right w:val="nil"/>
            </w:tcBorders>
          </w:tcPr>
          <w:p w14:paraId="33A1D8F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30DC177" w14:textId="77777777" w:rsidR="00871F48" w:rsidRPr="006022F4" w:rsidRDefault="00871F48" w:rsidP="00412327">
            <w:pPr>
              <w:pStyle w:val="AmColumnHeading"/>
            </w:pPr>
            <w:r w:rsidRPr="006022F4">
              <w:t>Poprawka</w:t>
            </w:r>
          </w:p>
        </w:tc>
      </w:tr>
      <w:tr w:rsidR="00333922" w:rsidRPr="006022F4" w14:paraId="4FA05C3F" w14:textId="77777777" w:rsidTr="00412327">
        <w:trPr>
          <w:jc w:val="center"/>
        </w:trPr>
        <w:tc>
          <w:tcPr>
            <w:tcW w:w="4876" w:type="dxa"/>
            <w:tcBorders>
              <w:top w:val="nil"/>
              <w:left w:val="nil"/>
              <w:bottom w:val="nil"/>
              <w:right w:val="nil"/>
            </w:tcBorders>
          </w:tcPr>
          <w:p w14:paraId="717B290F" w14:textId="77777777" w:rsidR="00871F48" w:rsidRPr="006022F4" w:rsidRDefault="00871F48" w:rsidP="00412327">
            <w:pPr>
              <w:pStyle w:val="Normal6a"/>
            </w:pPr>
            <w:r w:rsidRPr="006022F4">
              <w:t>9.</w:t>
            </w:r>
            <w:r w:rsidRPr="006022F4">
              <w:tab/>
              <w:t xml:space="preserve">wzywa Komisję, aby w sprawozdaniach dotyczących wyników uwzględniała istotne informacje dotyczące zapewnienia jakości wskaźników wykonania; domaga się, aby </w:t>
            </w:r>
            <w:r w:rsidRPr="006022F4">
              <w:rPr>
                <w:b/>
                <w:i/>
              </w:rPr>
              <w:t>wszelkie</w:t>
            </w:r>
            <w:r w:rsidRPr="006022F4">
              <w:t xml:space="preserve"> dane dotyczące wyników zgłaszane przez państwa członkowskie podlegały niezależnej weryfikacji, w tym przez krajowe organy kontroli i ETO, a wyniki były udostępniane Parlamentowi;</w:t>
            </w:r>
          </w:p>
        </w:tc>
        <w:tc>
          <w:tcPr>
            <w:tcW w:w="4876" w:type="dxa"/>
            <w:tcBorders>
              <w:top w:val="nil"/>
              <w:left w:val="nil"/>
              <w:bottom w:val="nil"/>
              <w:right w:val="nil"/>
            </w:tcBorders>
          </w:tcPr>
          <w:p w14:paraId="1CE31B70" w14:textId="77777777" w:rsidR="00871F48" w:rsidRPr="006022F4" w:rsidRDefault="00871F48" w:rsidP="00412327">
            <w:pPr>
              <w:pStyle w:val="Normal6a"/>
            </w:pPr>
            <w:r w:rsidRPr="006022F4">
              <w:t>9.</w:t>
            </w:r>
            <w:r w:rsidRPr="006022F4">
              <w:tab/>
              <w:t>wzywa Komisję, aby w sprawozdaniach dotyczących wyników uwzględniała istotne informacje dotyczące zapewnienia jakości wskaźników wykonania; domaga się, aby dane dotyczące wyników zgłaszane przez państwa członkowskie podlegały niezależnej weryfikacji, w tym przez krajowe organy kontroli i ETO, a wyniki były udostępniane Parlamentowi;</w:t>
            </w:r>
          </w:p>
        </w:tc>
      </w:tr>
    </w:tbl>
    <w:p w14:paraId="55FFBE71"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F39E1EC" w14:textId="77777777" w:rsidR="00871F48" w:rsidRPr="00DE0555" w:rsidRDefault="00871F48" w:rsidP="00871F48">
      <w:pPr>
        <w:rPr>
          <w:lang w:val="en-GB"/>
        </w:rPr>
      </w:pPr>
      <w:r w:rsidRPr="00DE0555">
        <w:rPr>
          <w:rStyle w:val="HideTWBExt"/>
          <w:lang w:val="en-GB"/>
        </w:rPr>
        <w:t>&lt;/Amend&gt;</w:t>
      </w:r>
    </w:p>
    <w:p w14:paraId="02D8625E" w14:textId="21D4DCF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58</w:t>
      </w:r>
      <w:r w:rsidRPr="00DE0555">
        <w:rPr>
          <w:rStyle w:val="HideTWBExt"/>
          <w:b w:val="0"/>
          <w:lang w:val="en-GB"/>
        </w:rPr>
        <w:t>&lt;/NumAm&gt;</w:t>
      </w:r>
    </w:p>
    <w:p w14:paraId="42425FF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Eero Heinäluoma</w:t>
      </w:r>
      <w:r w:rsidRPr="00DE0555">
        <w:rPr>
          <w:rStyle w:val="HideTWBExt"/>
          <w:b w:val="0"/>
          <w:lang w:val="en-GB"/>
        </w:rPr>
        <w:t>&lt;/Members&gt;</w:t>
      </w:r>
    </w:p>
    <w:p w14:paraId="07678D28" w14:textId="77777777" w:rsidR="00871F48" w:rsidRPr="00DE0555" w:rsidRDefault="00871F48" w:rsidP="00871F48">
      <w:pPr>
        <w:pStyle w:val="NormalBold"/>
        <w:rPr>
          <w:lang w:val="en-GB"/>
        </w:rPr>
      </w:pPr>
      <w:r w:rsidRPr="00DE0555">
        <w:rPr>
          <w:rStyle w:val="HideTWBExt"/>
          <w:b w:val="0"/>
          <w:lang w:val="en-GB"/>
        </w:rPr>
        <w:t>&lt;/RepeatBlock-By&gt;</w:t>
      </w:r>
    </w:p>
    <w:p w14:paraId="2A9EEAA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D9C1E0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D09D1A1" w14:textId="77777777" w:rsidTr="00412327">
        <w:trPr>
          <w:trHeight w:hRule="exact" w:val="240"/>
          <w:jc w:val="center"/>
        </w:trPr>
        <w:tc>
          <w:tcPr>
            <w:tcW w:w="9752" w:type="dxa"/>
            <w:gridSpan w:val="2"/>
            <w:tcBorders>
              <w:top w:val="nil"/>
              <w:left w:val="nil"/>
              <w:bottom w:val="nil"/>
              <w:right w:val="nil"/>
            </w:tcBorders>
          </w:tcPr>
          <w:p w14:paraId="593979FD" w14:textId="77777777" w:rsidR="00871F48" w:rsidRPr="00DE0555" w:rsidRDefault="00871F48" w:rsidP="00412327">
            <w:pPr>
              <w:rPr>
                <w:lang w:val="en-GB"/>
              </w:rPr>
            </w:pPr>
          </w:p>
        </w:tc>
      </w:tr>
      <w:tr w:rsidR="00333922" w:rsidRPr="006022F4" w14:paraId="3CEBDAAB" w14:textId="77777777" w:rsidTr="00412327">
        <w:trPr>
          <w:trHeight w:val="240"/>
          <w:jc w:val="center"/>
        </w:trPr>
        <w:tc>
          <w:tcPr>
            <w:tcW w:w="4876" w:type="dxa"/>
            <w:tcBorders>
              <w:top w:val="nil"/>
              <w:left w:val="nil"/>
              <w:bottom w:val="nil"/>
              <w:right w:val="nil"/>
            </w:tcBorders>
          </w:tcPr>
          <w:p w14:paraId="4CBBC47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A6DAF53" w14:textId="77777777" w:rsidR="00871F48" w:rsidRPr="006022F4" w:rsidRDefault="00871F48" w:rsidP="00412327">
            <w:pPr>
              <w:pStyle w:val="AmColumnHeading"/>
            </w:pPr>
            <w:r w:rsidRPr="006022F4">
              <w:t>Poprawka</w:t>
            </w:r>
          </w:p>
        </w:tc>
      </w:tr>
      <w:tr w:rsidR="00333922" w:rsidRPr="006022F4" w14:paraId="728B4646" w14:textId="77777777" w:rsidTr="00412327">
        <w:trPr>
          <w:jc w:val="center"/>
        </w:trPr>
        <w:tc>
          <w:tcPr>
            <w:tcW w:w="4876" w:type="dxa"/>
            <w:tcBorders>
              <w:top w:val="nil"/>
              <w:left w:val="nil"/>
              <w:bottom w:val="nil"/>
              <w:right w:val="nil"/>
            </w:tcBorders>
          </w:tcPr>
          <w:p w14:paraId="3F30B1F4" w14:textId="77777777" w:rsidR="00871F48" w:rsidRPr="006022F4" w:rsidRDefault="00871F48" w:rsidP="00412327">
            <w:pPr>
              <w:pStyle w:val="Normal6a"/>
            </w:pPr>
          </w:p>
        </w:tc>
        <w:tc>
          <w:tcPr>
            <w:tcW w:w="4876" w:type="dxa"/>
            <w:tcBorders>
              <w:top w:val="nil"/>
              <w:left w:val="nil"/>
              <w:bottom w:val="nil"/>
              <w:right w:val="nil"/>
            </w:tcBorders>
          </w:tcPr>
          <w:p w14:paraId="4A27C3B1" w14:textId="77777777" w:rsidR="00871F48" w:rsidRPr="006022F4" w:rsidRDefault="00871F48" w:rsidP="00412327">
            <w:pPr>
              <w:pStyle w:val="Normal6a"/>
            </w:pPr>
            <w:r w:rsidRPr="006022F4">
              <w:rPr>
                <w:b/>
                <w:i/>
              </w:rPr>
              <w:t>9 a.</w:t>
            </w:r>
            <w:r w:rsidRPr="006022F4">
              <w:tab/>
            </w:r>
            <w:r w:rsidRPr="006022F4">
              <w:rPr>
                <w:b/>
                <w:i/>
              </w:rPr>
              <w:t xml:space="preserve">uważa, że praworządność jest niezbędnym warunkiem wstępnym wzmocnienia konkurencyjności UE; podkreśla, że wyzwania związane z praworządnością niekorzystnie wpływają na zaufanie inwestorów, zaufanie konsumentów i integralność jednolitego rynku, jak zauważono w sprawozdaniu Komisji z 2025 r. w sprawie praworządności; uważa zatem, że ramy wykonania budżetu UE powinny również uwzględniać wskaźniki związane z praworządnością, takie jak funkcjonowanie wymiaru </w:t>
            </w:r>
            <w:r w:rsidRPr="006022F4">
              <w:rPr>
                <w:b/>
                <w:i/>
              </w:rPr>
              <w:lastRenderedPageBreak/>
              <w:t>sprawiedliwości, zwalczanie korupcji oraz skuteczne mechanizmy kontroli i równowagi, które przyczyniają się do pewności prawnej i przewidywalności otoczenia, w którym działają przedsiębiorstwa;</w:t>
            </w:r>
          </w:p>
        </w:tc>
      </w:tr>
    </w:tbl>
    <w:p w14:paraId="6413D7A0"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843FA0D" w14:textId="77777777" w:rsidR="00871F48" w:rsidRPr="00DE0555" w:rsidRDefault="00871F48" w:rsidP="00871F48">
      <w:pPr>
        <w:rPr>
          <w:lang w:val="en-GB"/>
        </w:rPr>
      </w:pPr>
      <w:r w:rsidRPr="00DE0555">
        <w:rPr>
          <w:rStyle w:val="HideTWBExt"/>
          <w:lang w:val="en-GB"/>
        </w:rPr>
        <w:t>&lt;/Amend&gt;</w:t>
      </w:r>
    </w:p>
    <w:p w14:paraId="5D81403C" w14:textId="2E3B88C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59</w:t>
      </w:r>
      <w:r w:rsidRPr="00DE0555">
        <w:rPr>
          <w:rStyle w:val="HideTWBExt"/>
          <w:b w:val="0"/>
          <w:lang w:val="en-GB"/>
        </w:rPr>
        <w:t>&lt;/NumAm&gt;</w:t>
      </w:r>
    </w:p>
    <w:p w14:paraId="428A24D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48B38320" w14:textId="77777777" w:rsidR="00871F48" w:rsidRPr="00DE0555" w:rsidRDefault="00871F48" w:rsidP="00871F48">
      <w:pPr>
        <w:pStyle w:val="NormalBold"/>
        <w:rPr>
          <w:lang w:val="en-GB"/>
        </w:rPr>
      </w:pPr>
      <w:r w:rsidRPr="00DE0555">
        <w:rPr>
          <w:rStyle w:val="HideTWBExt"/>
          <w:b w:val="0"/>
          <w:lang w:val="en-GB"/>
        </w:rPr>
        <w:t>&lt;/RepeatBlock-By&gt;</w:t>
      </w:r>
    </w:p>
    <w:p w14:paraId="29BA3F9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9272D7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AA78A71" w14:textId="77777777" w:rsidTr="00412327">
        <w:trPr>
          <w:trHeight w:hRule="exact" w:val="240"/>
          <w:jc w:val="center"/>
        </w:trPr>
        <w:tc>
          <w:tcPr>
            <w:tcW w:w="9752" w:type="dxa"/>
            <w:gridSpan w:val="2"/>
            <w:tcBorders>
              <w:top w:val="nil"/>
              <w:left w:val="nil"/>
              <w:bottom w:val="nil"/>
              <w:right w:val="nil"/>
            </w:tcBorders>
          </w:tcPr>
          <w:p w14:paraId="1F0840B8" w14:textId="77777777" w:rsidR="00871F48" w:rsidRPr="00DE0555" w:rsidRDefault="00871F48" w:rsidP="00412327">
            <w:pPr>
              <w:rPr>
                <w:lang w:val="en-GB"/>
              </w:rPr>
            </w:pPr>
          </w:p>
        </w:tc>
      </w:tr>
      <w:tr w:rsidR="00333922" w:rsidRPr="006022F4" w14:paraId="7F5E265A" w14:textId="77777777" w:rsidTr="00412327">
        <w:trPr>
          <w:trHeight w:val="240"/>
          <w:jc w:val="center"/>
        </w:trPr>
        <w:tc>
          <w:tcPr>
            <w:tcW w:w="4876" w:type="dxa"/>
            <w:tcBorders>
              <w:top w:val="nil"/>
              <w:left w:val="nil"/>
              <w:bottom w:val="nil"/>
              <w:right w:val="nil"/>
            </w:tcBorders>
          </w:tcPr>
          <w:p w14:paraId="2876E25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3D64D3E" w14:textId="77777777" w:rsidR="00871F48" w:rsidRPr="006022F4" w:rsidRDefault="00871F48" w:rsidP="00412327">
            <w:pPr>
              <w:pStyle w:val="AmColumnHeading"/>
            </w:pPr>
            <w:r w:rsidRPr="006022F4">
              <w:t>Poprawka</w:t>
            </w:r>
          </w:p>
        </w:tc>
      </w:tr>
      <w:tr w:rsidR="00333922" w:rsidRPr="006022F4" w14:paraId="63AA5882" w14:textId="77777777" w:rsidTr="00412327">
        <w:trPr>
          <w:jc w:val="center"/>
        </w:trPr>
        <w:tc>
          <w:tcPr>
            <w:tcW w:w="4876" w:type="dxa"/>
            <w:tcBorders>
              <w:top w:val="nil"/>
              <w:left w:val="nil"/>
              <w:bottom w:val="nil"/>
              <w:right w:val="nil"/>
            </w:tcBorders>
          </w:tcPr>
          <w:p w14:paraId="59F23B03" w14:textId="77777777" w:rsidR="00871F48" w:rsidRPr="006022F4" w:rsidRDefault="00871F48" w:rsidP="00412327">
            <w:pPr>
              <w:pStyle w:val="Normal6a"/>
            </w:pPr>
          </w:p>
        </w:tc>
        <w:tc>
          <w:tcPr>
            <w:tcW w:w="4876" w:type="dxa"/>
            <w:tcBorders>
              <w:top w:val="nil"/>
              <w:left w:val="nil"/>
              <w:bottom w:val="nil"/>
              <w:right w:val="nil"/>
            </w:tcBorders>
          </w:tcPr>
          <w:p w14:paraId="3CCEC6B8" w14:textId="77777777" w:rsidR="00871F48" w:rsidRPr="006022F4" w:rsidRDefault="00871F48" w:rsidP="00412327">
            <w:pPr>
              <w:pStyle w:val="Normal6a"/>
            </w:pPr>
            <w:r w:rsidRPr="006022F4">
              <w:rPr>
                <w:b/>
                <w:i/>
              </w:rPr>
              <w:t>9 a.</w:t>
            </w:r>
            <w:r w:rsidRPr="006022F4">
              <w:tab/>
            </w:r>
            <w:r w:rsidRPr="006022F4">
              <w:rPr>
                <w:b/>
                <w:i/>
              </w:rPr>
              <w:t>wzywa Komisję do dokonywania okresowej oceny kontynuacji programów, w przypadku których Europejski Trybunał Obrachunkowy stwierdził niewystarczającą skuteczność lub poważne uchybienia w sprawozdaniach dotyczących skutków; wzywa do przeniesienia środków na bardziej skuteczne działania lub, w stosownych przypadkach, do zwrotu ich obywatelom poprzez zmniejszenie obciążeń podatkowych;</w:t>
            </w:r>
          </w:p>
        </w:tc>
      </w:tr>
    </w:tbl>
    <w:p w14:paraId="19126100"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11FF472" w14:textId="77777777" w:rsidR="00871F48" w:rsidRPr="00DE0555" w:rsidRDefault="00871F48" w:rsidP="00871F48">
      <w:pPr>
        <w:rPr>
          <w:lang w:val="en-GB"/>
        </w:rPr>
      </w:pPr>
      <w:r w:rsidRPr="00DE0555">
        <w:rPr>
          <w:rStyle w:val="HideTWBExt"/>
          <w:lang w:val="en-GB"/>
        </w:rPr>
        <w:t>&lt;/Amend&gt;</w:t>
      </w:r>
    </w:p>
    <w:p w14:paraId="34D7C129" w14:textId="6ACC35B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60</w:t>
      </w:r>
      <w:r w:rsidRPr="00DE0555">
        <w:rPr>
          <w:rStyle w:val="HideTWBExt"/>
          <w:b w:val="0"/>
          <w:lang w:val="en-GB"/>
        </w:rPr>
        <w:t>&lt;/NumAm&gt;</w:t>
      </w:r>
    </w:p>
    <w:p w14:paraId="541A073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Terry Reintke</w:t>
      </w:r>
      <w:r w:rsidRPr="00DE0555">
        <w:rPr>
          <w:rStyle w:val="HideTWBExt"/>
          <w:b w:val="0"/>
          <w:lang w:val="en-GB"/>
        </w:rPr>
        <w:t>&lt;/Members&gt;</w:t>
      </w:r>
    </w:p>
    <w:p w14:paraId="0594A058"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31D7FE6D" w14:textId="77777777" w:rsidR="00871F48" w:rsidRPr="00DE0555" w:rsidRDefault="00871F48" w:rsidP="00871F48">
      <w:pPr>
        <w:pStyle w:val="NormalBold"/>
        <w:rPr>
          <w:lang w:val="en-GB"/>
        </w:rPr>
      </w:pPr>
      <w:r w:rsidRPr="00DE0555">
        <w:rPr>
          <w:rStyle w:val="HideTWBExt"/>
          <w:b w:val="0"/>
          <w:lang w:val="en-GB"/>
        </w:rPr>
        <w:t>&lt;/RepeatBlock-By&gt;</w:t>
      </w:r>
    </w:p>
    <w:p w14:paraId="464866C0"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29AB4B5"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9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6399F0B" w14:textId="77777777" w:rsidTr="00412327">
        <w:trPr>
          <w:trHeight w:hRule="exact" w:val="240"/>
          <w:jc w:val="center"/>
        </w:trPr>
        <w:tc>
          <w:tcPr>
            <w:tcW w:w="9752" w:type="dxa"/>
            <w:gridSpan w:val="2"/>
            <w:tcBorders>
              <w:top w:val="nil"/>
              <w:left w:val="nil"/>
              <w:bottom w:val="nil"/>
              <w:right w:val="nil"/>
            </w:tcBorders>
          </w:tcPr>
          <w:p w14:paraId="64135F3D" w14:textId="77777777" w:rsidR="00871F48" w:rsidRPr="00DE0555" w:rsidRDefault="00871F48" w:rsidP="00412327">
            <w:pPr>
              <w:rPr>
                <w:lang w:val="en-GB"/>
              </w:rPr>
            </w:pPr>
          </w:p>
        </w:tc>
      </w:tr>
      <w:tr w:rsidR="00333922" w:rsidRPr="006022F4" w14:paraId="6F9E620F" w14:textId="77777777" w:rsidTr="00412327">
        <w:trPr>
          <w:trHeight w:val="240"/>
          <w:jc w:val="center"/>
        </w:trPr>
        <w:tc>
          <w:tcPr>
            <w:tcW w:w="4876" w:type="dxa"/>
            <w:tcBorders>
              <w:top w:val="nil"/>
              <w:left w:val="nil"/>
              <w:bottom w:val="nil"/>
              <w:right w:val="nil"/>
            </w:tcBorders>
          </w:tcPr>
          <w:p w14:paraId="7B975AC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883B407" w14:textId="77777777" w:rsidR="00871F48" w:rsidRPr="006022F4" w:rsidRDefault="00871F48" w:rsidP="00412327">
            <w:pPr>
              <w:pStyle w:val="AmColumnHeading"/>
            </w:pPr>
            <w:r w:rsidRPr="006022F4">
              <w:t>Poprawka</w:t>
            </w:r>
          </w:p>
        </w:tc>
      </w:tr>
      <w:tr w:rsidR="00333922" w:rsidRPr="006022F4" w14:paraId="15A3895A" w14:textId="77777777" w:rsidTr="00412327">
        <w:trPr>
          <w:jc w:val="center"/>
        </w:trPr>
        <w:tc>
          <w:tcPr>
            <w:tcW w:w="4876" w:type="dxa"/>
            <w:tcBorders>
              <w:top w:val="nil"/>
              <w:left w:val="nil"/>
              <w:bottom w:val="nil"/>
              <w:right w:val="nil"/>
            </w:tcBorders>
          </w:tcPr>
          <w:p w14:paraId="2A24BA7C" w14:textId="77777777" w:rsidR="00871F48" w:rsidRPr="006022F4" w:rsidRDefault="00871F48" w:rsidP="00412327">
            <w:pPr>
              <w:pStyle w:val="Normal6a"/>
            </w:pPr>
          </w:p>
        </w:tc>
        <w:tc>
          <w:tcPr>
            <w:tcW w:w="4876" w:type="dxa"/>
            <w:tcBorders>
              <w:top w:val="nil"/>
              <w:left w:val="nil"/>
              <w:bottom w:val="nil"/>
              <w:right w:val="nil"/>
            </w:tcBorders>
          </w:tcPr>
          <w:p w14:paraId="5E12E336" w14:textId="77777777" w:rsidR="00871F48" w:rsidRPr="006022F4" w:rsidRDefault="00871F48" w:rsidP="00412327">
            <w:pPr>
              <w:pStyle w:val="Normal6a"/>
            </w:pPr>
            <w:r w:rsidRPr="006022F4">
              <w:rPr>
                <w:b/>
                <w:i/>
              </w:rPr>
              <w:t>9 a.</w:t>
            </w:r>
            <w:r w:rsidRPr="006022F4">
              <w:tab/>
            </w:r>
            <w:r w:rsidRPr="006022F4">
              <w:rPr>
                <w:b/>
                <w:i/>
              </w:rPr>
              <w:t xml:space="preserve">podkreśla, że skuteczne zarządzanie wykonaniem wymaga poszanowania zasad praworządności i ochrony interesów finansowych UE; </w:t>
            </w:r>
            <w:r w:rsidRPr="006022F4">
              <w:rPr>
                <w:b/>
                <w:i/>
              </w:rPr>
              <w:lastRenderedPageBreak/>
              <w:t>przypomina, że w przypadku utrzymujących się poważnych nieprawidłowości w systemach kontroli należy zawiesić płatności i zastosować korekty finansowe;</w:t>
            </w:r>
          </w:p>
        </w:tc>
      </w:tr>
    </w:tbl>
    <w:p w14:paraId="3DD90967"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A4A87BD" w14:textId="77777777" w:rsidR="00871F48" w:rsidRPr="00DE0555" w:rsidRDefault="00871F48" w:rsidP="00871F48">
      <w:pPr>
        <w:rPr>
          <w:lang w:val="en-GB"/>
        </w:rPr>
      </w:pPr>
      <w:r w:rsidRPr="00DE0555">
        <w:rPr>
          <w:rStyle w:val="HideTWBExt"/>
          <w:lang w:val="en-GB"/>
        </w:rPr>
        <w:t>&lt;/Amend&gt;</w:t>
      </w:r>
    </w:p>
    <w:p w14:paraId="3D523ED9" w14:textId="39734E88"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61</w:t>
      </w:r>
      <w:r w:rsidRPr="00DE0555">
        <w:rPr>
          <w:rStyle w:val="HideTWBExt"/>
          <w:b w:val="0"/>
          <w:lang w:val="en-GB"/>
        </w:rPr>
        <w:t>&lt;/NumAm&gt;</w:t>
      </w:r>
    </w:p>
    <w:p w14:paraId="1741CD5F"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52707460" w14:textId="77777777" w:rsidR="00871F48" w:rsidRPr="00DE0555" w:rsidRDefault="00871F48" w:rsidP="00871F48">
      <w:pPr>
        <w:pStyle w:val="NormalBold"/>
        <w:rPr>
          <w:lang w:val="en-GB"/>
        </w:rPr>
      </w:pPr>
      <w:r w:rsidRPr="00DE0555">
        <w:rPr>
          <w:rStyle w:val="HideTWBExt"/>
          <w:b w:val="0"/>
          <w:lang w:val="en-GB"/>
        </w:rPr>
        <w:t>&lt;/RepeatBlock-By&gt;</w:t>
      </w:r>
    </w:p>
    <w:p w14:paraId="3F2D6FE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D2BA3E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DF7B055" w14:textId="77777777" w:rsidTr="00412327">
        <w:trPr>
          <w:trHeight w:hRule="exact" w:val="240"/>
          <w:jc w:val="center"/>
        </w:trPr>
        <w:tc>
          <w:tcPr>
            <w:tcW w:w="9752" w:type="dxa"/>
            <w:gridSpan w:val="2"/>
            <w:tcBorders>
              <w:top w:val="nil"/>
              <w:left w:val="nil"/>
              <w:bottom w:val="nil"/>
              <w:right w:val="nil"/>
            </w:tcBorders>
          </w:tcPr>
          <w:p w14:paraId="1E3B8F5D" w14:textId="77777777" w:rsidR="00871F48" w:rsidRPr="00DE0555" w:rsidRDefault="00871F48" w:rsidP="00412327">
            <w:pPr>
              <w:rPr>
                <w:lang w:val="en-GB"/>
              </w:rPr>
            </w:pPr>
          </w:p>
        </w:tc>
      </w:tr>
      <w:tr w:rsidR="00333922" w:rsidRPr="006022F4" w14:paraId="62634936" w14:textId="77777777" w:rsidTr="00412327">
        <w:trPr>
          <w:trHeight w:val="240"/>
          <w:jc w:val="center"/>
        </w:trPr>
        <w:tc>
          <w:tcPr>
            <w:tcW w:w="4876" w:type="dxa"/>
            <w:tcBorders>
              <w:top w:val="nil"/>
              <w:left w:val="nil"/>
              <w:bottom w:val="nil"/>
              <w:right w:val="nil"/>
            </w:tcBorders>
          </w:tcPr>
          <w:p w14:paraId="5234AD0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9DDF094" w14:textId="77777777" w:rsidR="00871F48" w:rsidRPr="006022F4" w:rsidRDefault="00871F48" w:rsidP="00412327">
            <w:pPr>
              <w:pStyle w:val="AmColumnHeading"/>
            </w:pPr>
            <w:r w:rsidRPr="006022F4">
              <w:t>Poprawka</w:t>
            </w:r>
          </w:p>
        </w:tc>
      </w:tr>
      <w:tr w:rsidR="00333922" w:rsidRPr="006022F4" w14:paraId="655D0947" w14:textId="77777777" w:rsidTr="00412327">
        <w:trPr>
          <w:jc w:val="center"/>
        </w:trPr>
        <w:tc>
          <w:tcPr>
            <w:tcW w:w="4876" w:type="dxa"/>
            <w:tcBorders>
              <w:top w:val="nil"/>
              <w:left w:val="nil"/>
              <w:bottom w:val="nil"/>
              <w:right w:val="nil"/>
            </w:tcBorders>
          </w:tcPr>
          <w:p w14:paraId="15FC8897" w14:textId="77777777" w:rsidR="00871F48" w:rsidRPr="006022F4" w:rsidRDefault="00871F48" w:rsidP="00412327">
            <w:pPr>
              <w:pStyle w:val="Normal6a"/>
            </w:pPr>
            <w:r w:rsidRPr="006022F4">
              <w:t>10.</w:t>
            </w:r>
            <w:r w:rsidRPr="006022F4">
              <w:tab/>
              <w:t>przypomina, że w raporcie Draghiego wezwano UE do przeprowadzenia głębokich reform, aby zwiększyć konkurencyjność,</w:t>
            </w:r>
            <w:r w:rsidRPr="006022F4">
              <w:rPr>
                <w:b/>
                <w:i/>
              </w:rPr>
              <w:t xml:space="preserve"> ze szczególnym uwzględnieniem innowacji, dekarbonizacji i obronności, oraz wezwano do znacznych inwestycji w sektorach strategicznych, takich jak zielona energia, infrastruktura cyfrowa i zaawansowana produkcja, przy jednoczesnym uproszczeniu przepisów i lepszej koordynacji na szczeblu UE; uważa w związku z tym, że solidne ramy wykonania są niezbędne do śledzenia postępów i pomiaru </w:t>
            </w:r>
            <w:r w:rsidRPr="006022F4">
              <w:t>skutków;</w:t>
            </w:r>
          </w:p>
        </w:tc>
        <w:tc>
          <w:tcPr>
            <w:tcW w:w="4876" w:type="dxa"/>
            <w:tcBorders>
              <w:top w:val="nil"/>
              <w:left w:val="nil"/>
              <w:bottom w:val="nil"/>
              <w:right w:val="nil"/>
            </w:tcBorders>
          </w:tcPr>
          <w:p w14:paraId="1410D8E2" w14:textId="77777777" w:rsidR="00871F48" w:rsidRPr="006022F4" w:rsidRDefault="00871F48" w:rsidP="00412327">
            <w:pPr>
              <w:pStyle w:val="Normal6a"/>
            </w:pPr>
            <w:r w:rsidRPr="006022F4">
              <w:t>10.</w:t>
            </w:r>
            <w:r w:rsidRPr="006022F4">
              <w:tab/>
              <w:t xml:space="preserve">przypomina, że w raporcie Draghiego wezwano UE do przeprowadzenia głębokich reform, aby zwiększyć konkurencyjność, </w:t>
            </w:r>
            <w:r w:rsidRPr="006022F4">
              <w:rPr>
                <w:b/>
                <w:i/>
              </w:rPr>
              <w:t xml:space="preserve">oraz że podczas ich wdrażania należy priorytetowo traktować efektywność wydatków i pomiary wyników; przypomina, że każde wydane euro musi być wydane efektywnie; podkreśla, że projekty finansowane przez UE powinny być wybierane wyłącznie na podstawie oczekiwanego zwrotu i wymiernych </w:t>
            </w:r>
            <w:r w:rsidRPr="006022F4">
              <w:t>skutków</w:t>
            </w:r>
            <w:r w:rsidRPr="006022F4">
              <w:rPr>
                <w:b/>
                <w:i/>
              </w:rPr>
              <w:t>, zgodnie z zasadami oszczędności, wydajności i efektywności</w:t>
            </w:r>
            <w:r w:rsidRPr="006022F4">
              <w:t>;</w:t>
            </w:r>
          </w:p>
        </w:tc>
      </w:tr>
    </w:tbl>
    <w:p w14:paraId="3D39C4F5"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C45AE83" w14:textId="77777777" w:rsidR="00871F48" w:rsidRPr="00DE0555" w:rsidRDefault="00871F48" w:rsidP="00871F48">
      <w:pPr>
        <w:rPr>
          <w:lang w:val="en-GB"/>
        </w:rPr>
      </w:pPr>
      <w:r w:rsidRPr="00DE0555">
        <w:rPr>
          <w:rStyle w:val="HideTWBExt"/>
          <w:lang w:val="en-GB"/>
        </w:rPr>
        <w:t>&lt;/Amend&gt;</w:t>
      </w:r>
    </w:p>
    <w:p w14:paraId="471D2072" w14:textId="4FBEB573"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62</w:t>
      </w:r>
      <w:r w:rsidRPr="00DE0555">
        <w:rPr>
          <w:rStyle w:val="HideTWBExt"/>
          <w:b w:val="0"/>
          <w:lang w:val="en-GB"/>
        </w:rPr>
        <w:t>&lt;/NumAm&gt;</w:t>
      </w:r>
    </w:p>
    <w:p w14:paraId="43727F1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Arno Bausemer</w:t>
      </w:r>
      <w:r w:rsidRPr="00DE0555">
        <w:rPr>
          <w:rStyle w:val="HideTWBExt"/>
          <w:b w:val="0"/>
          <w:lang w:val="en-GB"/>
        </w:rPr>
        <w:t>&lt;/Members&gt;</w:t>
      </w:r>
    </w:p>
    <w:p w14:paraId="1A819E39" w14:textId="77777777" w:rsidR="00871F48" w:rsidRPr="00DE0555" w:rsidRDefault="00871F48" w:rsidP="00871F48">
      <w:pPr>
        <w:pStyle w:val="NormalBold"/>
        <w:rPr>
          <w:lang w:val="en-GB"/>
        </w:rPr>
      </w:pPr>
      <w:r w:rsidRPr="00DE0555">
        <w:rPr>
          <w:rStyle w:val="HideTWBExt"/>
          <w:b w:val="0"/>
          <w:lang w:val="en-GB"/>
        </w:rPr>
        <w:t>&lt;/RepeatBlock-By&gt;</w:t>
      </w:r>
    </w:p>
    <w:p w14:paraId="799FAB86"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7D842412"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883DC77" w14:textId="77777777" w:rsidTr="00412327">
        <w:trPr>
          <w:trHeight w:hRule="exact" w:val="240"/>
          <w:jc w:val="center"/>
        </w:trPr>
        <w:tc>
          <w:tcPr>
            <w:tcW w:w="9752" w:type="dxa"/>
            <w:gridSpan w:val="2"/>
            <w:tcBorders>
              <w:top w:val="nil"/>
              <w:left w:val="nil"/>
              <w:bottom w:val="nil"/>
              <w:right w:val="nil"/>
            </w:tcBorders>
          </w:tcPr>
          <w:p w14:paraId="5168B20F" w14:textId="77777777" w:rsidR="00871F48" w:rsidRPr="00DE0555" w:rsidRDefault="00871F48" w:rsidP="00412327">
            <w:pPr>
              <w:rPr>
                <w:lang w:val="en-GB"/>
              </w:rPr>
            </w:pPr>
          </w:p>
        </w:tc>
      </w:tr>
      <w:tr w:rsidR="00333922" w:rsidRPr="006022F4" w14:paraId="2379202D" w14:textId="77777777" w:rsidTr="00412327">
        <w:trPr>
          <w:trHeight w:val="240"/>
          <w:jc w:val="center"/>
        </w:trPr>
        <w:tc>
          <w:tcPr>
            <w:tcW w:w="4876" w:type="dxa"/>
            <w:tcBorders>
              <w:top w:val="nil"/>
              <w:left w:val="nil"/>
              <w:bottom w:val="nil"/>
              <w:right w:val="nil"/>
            </w:tcBorders>
          </w:tcPr>
          <w:p w14:paraId="35AD941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F177F3D" w14:textId="77777777" w:rsidR="00871F48" w:rsidRPr="006022F4" w:rsidRDefault="00871F48" w:rsidP="00412327">
            <w:pPr>
              <w:pStyle w:val="AmColumnHeading"/>
            </w:pPr>
            <w:r w:rsidRPr="006022F4">
              <w:t>Poprawka</w:t>
            </w:r>
          </w:p>
        </w:tc>
      </w:tr>
      <w:tr w:rsidR="00333922" w:rsidRPr="006022F4" w14:paraId="380B6E85" w14:textId="77777777" w:rsidTr="00412327">
        <w:trPr>
          <w:jc w:val="center"/>
        </w:trPr>
        <w:tc>
          <w:tcPr>
            <w:tcW w:w="4876" w:type="dxa"/>
            <w:tcBorders>
              <w:top w:val="nil"/>
              <w:left w:val="nil"/>
              <w:bottom w:val="nil"/>
              <w:right w:val="nil"/>
            </w:tcBorders>
          </w:tcPr>
          <w:p w14:paraId="78D43017" w14:textId="77777777" w:rsidR="00871F48" w:rsidRPr="006022F4" w:rsidRDefault="00871F48" w:rsidP="00412327">
            <w:pPr>
              <w:pStyle w:val="Normal6a"/>
            </w:pPr>
            <w:r w:rsidRPr="006022F4">
              <w:t>10.</w:t>
            </w:r>
            <w:r w:rsidRPr="006022F4">
              <w:tab/>
              <w:t xml:space="preserve">przypomina, że w raporcie Draghiego wezwano UE do przeprowadzenia głębokich reform, aby </w:t>
            </w:r>
            <w:r w:rsidRPr="006022F4">
              <w:lastRenderedPageBreak/>
              <w:t>zwiększyć konkurencyjność, ze szczególnym uwzględnieniem innowacji, dekarbonizacji i obronności, oraz wezwano do znacznych inwestycji w sektorach strategicznych, takich jak zielona energia, infrastruktura cyfrowa i zaawansowana produkcja, przy jednoczesnym uproszczeniu przepisów i lepszej koordynacji na szczeblu UE; uważa w związku z tym, że solidne ramy wykonania są niezbędne do śledzenia postępów i pomiaru skutków;</w:t>
            </w:r>
          </w:p>
        </w:tc>
        <w:tc>
          <w:tcPr>
            <w:tcW w:w="4876" w:type="dxa"/>
            <w:tcBorders>
              <w:top w:val="nil"/>
              <w:left w:val="nil"/>
              <w:bottom w:val="nil"/>
              <w:right w:val="nil"/>
            </w:tcBorders>
          </w:tcPr>
          <w:p w14:paraId="7F45E913" w14:textId="77777777" w:rsidR="00871F48" w:rsidRPr="006022F4" w:rsidRDefault="00871F48" w:rsidP="00412327">
            <w:pPr>
              <w:pStyle w:val="Normal6a"/>
            </w:pPr>
            <w:r w:rsidRPr="006022F4">
              <w:lastRenderedPageBreak/>
              <w:t>10.</w:t>
            </w:r>
            <w:r w:rsidRPr="006022F4">
              <w:tab/>
              <w:t xml:space="preserve">przypomina, że w raporcie Draghiego wezwano UE do przeprowadzenia głębokich reform, aby </w:t>
            </w:r>
            <w:r w:rsidRPr="006022F4">
              <w:lastRenderedPageBreak/>
              <w:t xml:space="preserve">zwiększyć konkurencyjność, ze szczególnym uwzględnieniem innowacji, dekarbonizacji i obronności, oraz wezwano do znacznych inwestycji w sektorach strategicznych, takich jak zielona energia, infrastruktura cyfrowa i zaawansowana produkcja, przy jednoczesnym uproszczeniu przepisów i lepszej koordynacji na szczeblu UE; uważa w związku z tym, że solidne ramy wykonania są niezbędne do śledzenia postępów i pomiaru skutków; </w:t>
            </w:r>
            <w:r w:rsidRPr="006022F4">
              <w:rPr>
                <w:b/>
                <w:i/>
              </w:rPr>
              <w:t>podkreśla, że wskaźniki wykonania muszą być obiektywne, mierzalne i wolne od uprzedzeń politycznych oraz ideologicznych, tak aby ocena programów UE opierała się na czynnikach weryfikowalnych i była niezależna od konkretnych programów politycznych;</w:t>
            </w:r>
          </w:p>
        </w:tc>
      </w:tr>
    </w:tbl>
    <w:p w14:paraId="299BBE75"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{DE}</w:t>
      </w:r>
      <w:r w:rsidRPr="00DE0555">
        <w:rPr>
          <w:lang w:val="en-GB"/>
        </w:rPr>
        <w:t>de</w:t>
      </w:r>
      <w:r w:rsidRPr="00DE0555">
        <w:rPr>
          <w:rStyle w:val="HideTWBExt"/>
          <w:lang w:val="en-GB"/>
        </w:rPr>
        <w:t>&lt;/Original&gt;</w:t>
      </w:r>
    </w:p>
    <w:p w14:paraId="56E655AF" w14:textId="77777777" w:rsidR="00871F48" w:rsidRPr="00DE0555" w:rsidRDefault="00871F48" w:rsidP="00871F48">
      <w:pPr>
        <w:rPr>
          <w:lang w:val="en-GB"/>
        </w:rPr>
      </w:pPr>
      <w:r w:rsidRPr="00DE0555">
        <w:rPr>
          <w:rStyle w:val="HideTWBExt"/>
          <w:lang w:val="en-GB"/>
        </w:rPr>
        <w:t>&lt;/Amend&gt;</w:t>
      </w:r>
    </w:p>
    <w:p w14:paraId="7A54A04F" w14:textId="62367E6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63</w:t>
      </w:r>
      <w:r w:rsidRPr="00DE0555">
        <w:rPr>
          <w:rStyle w:val="HideTWBExt"/>
          <w:b w:val="0"/>
          <w:lang w:val="en-GB"/>
        </w:rPr>
        <w:t>&lt;/NumAm&gt;</w:t>
      </w:r>
    </w:p>
    <w:p w14:paraId="1B96F91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09DE29D8" w14:textId="77777777" w:rsidR="00871F48" w:rsidRPr="00DE0555" w:rsidRDefault="00871F48" w:rsidP="00871F48">
      <w:pPr>
        <w:pStyle w:val="NormalBold"/>
        <w:rPr>
          <w:lang w:val="en-GB"/>
        </w:rPr>
      </w:pPr>
      <w:r w:rsidRPr="00DE0555">
        <w:rPr>
          <w:rStyle w:val="HideTWBExt"/>
          <w:b w:val="0"/>
          <w:lang w:val="en-GB"/>
        </w:rPr>
        <w:t>&lt;/RepeatBlock-By&gt;</w:t>
      </w:r>
    </w:p>
    <w:p w14:paraId="2AF7F21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50E9BF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107C125" w14:textId="77777777" w:rsidTr="00412327">
        <w:trPr>
          <w:trHeight w:hRule="exact" w:val="240"/>
          <w:jc w:val="center"/>
        </w:trPr>
        <w:tc>
          <w:tcPr>
            <w:tcW w:w="9752" w:type="dxa"/>
            <w:gridSpan w:val="2"/>
            <w:tcBorders>
              <w:top w:val="nil"/>
              <w:left w:val="nil"/>
              <w:bottom w:val="nil"/>
              <w:right w:val="nil"/>
            </w:tcBorders>
          </w:tcPr>
          <w:p w14:paraId="1C8337FE" w14:textId="77777777" w:rsidR="00871F48" w:rsidRPr="00DE0555" w:rsidRDefault="00871F48" w:rsidP="00412327">
            <w:pPr>
              <w:rPr>
                <w:lang w:val="en-GB"/>
              </w:rPr>
            </w:pPr>
          </w:p>
        </w:tc>
      </w:tr>
      <w:tr w:rsidR="00333922" w:rsidRPr="006022F4" w14:paraId="3A29BB95" w14:textId="77777777" w:rsidTr="00412327">
        <w:trPr>
          <w:trHeight w:val="240"/>
          <w:jc w:val="center"/>
        </w:trPr>
        <w:tc>
          <w:tcPr>
            <w:tcW w:w="4876" w:type="dxa"/>
            <w:tcBorders>
              <w:top w:val="nil"/>
              <w:left w:val="nil"/>
              <w:bottom w:val="nil"/>
              <w:right w:val="nil"/>
            </w:tcBorders>
          </w:tcPr>
          <w:p w14:paraId="5189994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6CA4E47" w14:textId="77777777" w:rsidR="00871F48" w:rsidRPr="006022F4" w:rsidRDefault="00871F48" w:rsidP="00412327">
            <w:pPr>
              <w:pStyle w:val="AmColumnHeading"/>
            </w:pPr>
            <w:r w:rsidRPr="006022F4">
              <w:t>Poprawka</w:t>
            </w:r>
          </w:p>
        </w:tc>
      </w:tr>
      <w:tr w:rsidR="00333922" w:rsidRPr="006022F4" w14:paraId="0A2A5CAE" w14:textId="77777777" w:rsidTr="00412327">
        <w:trPr>
          <w:jc w:val="center"/>
        </w:trPr>
        <w:tc>
          <w:tcPr>
            <w:tcW w:w="4876" w:type="dxa"/>
            <w:tcBorders>
              <w:top w:val="nil"/>
              <w:left w:val="nil"/>
              <w:bottom w:val="nil"/>
              <w:right w:val="nil"/>
            </w:tcBorders>
          </w:tcPr>
          <w:p w14:paraId="6E0E0909" w14:textId="77777777" w:rsidR="00871F48" w:rsidRPr="006022F4" w:rsidRDefault="00871F48" w:rsidP="00412327">
            <w:pPr>
              <w:pStyle w:val="Normal6a"/>
            </w:pPr>
            <w:r w:rsidRPr="006022F4">
              <w:t>10.</w:t>
            </w:r>
            <w:r w:rsidRPr="006022F4">
              <w:tab/>
              <w:t>przypomina, że w raporcie Draghiego wezwano UE do przeprowadzenia głębokich reform, aby zwiększyć konkurencyjność, ze szczególnym uwzględnieniem innowacji</w:t>
            </w:r>
            <w:r w:rsidRPr="006022F4">
              <w:rPr>
                <w:b/>
                <w:i/>
              </w:rPr>
              <w:t xml:space="preserve">, dekarbonizacji </w:t>
            </w:r>
            <w:r w:rsidRPr="006022F4">
              <w:t xml:space="preserve">i obronności, oraz wezwano do znacznych inwestycji w sektorach strategicznych, takich jak </w:t>
            </w:r>
            <w:r w:rsidRPr="006022F4">
              <w:rPr>
                <w:b/>
                <w:i/>
              </w:rPr>
              <w:t>zielona energia,</w:t>
            </w:r>
            <w:r w:rsidRPr="006022F4">
              <w:t xml:space="preserve"> infrastruktura cyfrowa i zaawansowana produkcja, przy jednoczesnym uproszczeniu przepisów i lepszej koordynacji na szczeblu UE; uważa w związku z tym, że solidne ramy wykonania są niezbędne do śledzenia postępów i pomiaru skutków;</w:t>
            </w:r>
          </w:p>
        </w:tc>
        <w:tc>
          <w:tcPr>
            <w:tcW w:w="4876" w:type="dxa"/>
            <w:tcBorders>
              <w:top w:val="nil"/>
              <w:left w:val="nil"/>
              <w:bottom w:val="nil"/>
              <w:right w:val="nil"/>
            </w:tcBorders>
          </w:tcPr>
          <w:p w14:paraId="2B7D8A2B" w14:textId="77777777" w:rsidR="00871F48" w:rsidRPr="006022F4" w:rsidRDefault="00871F48" w:rsidP="00412327">
            <w:pPr>
              <w:pStyle w:val="Normal6a"/>
            </w:pPr>
            <w:r w:rsidRPr="006022F4">
              <w:t>10.</w:t>
            </w:r>
            <w:r w:rsidRPr="006022F4">
              <w:tab/>
              <w:t>przypomina, że w raporcie Draghiego wezwano UE do przeprowadzenia głębokich reform, aby zwiększyć konkurencyjność, ze szczególnym uwzględnieniem innowacji i obronności, oraz wezwano do znacznych inwestycji w sektorach strategicznych, takich jak infrastruktura cyfrowa i zaawansowana produkcja, przy jednoczesnym uproszczeniu przepisów i lepszej koordynacji na szczeblu UE; uważa w związku z tym, że solidne ramy wykonania są niezbędne do śledzenia postępów i pomiaru skutków;</w:t>
            </w:r>
          </w:p>
        </w:tc>
      </w:tr>
    </w:tbl>
    <w:p w14:paraId="16323683"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F61F504" w14:textId="77777777" w:rsidR="00871F48" w:rsidRPr="00DE0555" w:rsidRDefault="00871F48" w:rsidP="00871F48">
      <w:pPr>
        <w:rPr>
          <w:lang w:val="en-GB"/>
        </w:rPr>
      </w:pPr>
      <w:r w:rsidRPr="00DE0555">
        <w:rPr>
          <w:rStyle w:val="HideTWBExt"/>
          <w:lang w:val="en-GB"/>
        </w:rPr>
        <w:t>&lt;/Amend&gt;</w:t>
      </w:r>
    </w:p>
    <w:p w14:paraId="7CDE4CB7" w14:textId="1B0C1CB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64</w:t>
      </w:r>
      <w:r w:rsidRPr="00DE0555">
        <w:rPr>
          <w:rStyle w:val="HideTWBExt"/>
          <w:b w:val="0"/>
          <w:lang w:val="en-GB"/>
        </w:rPr>
        <w:t>&lt;/NumAm&gt;</w:t>
      </w:r>
    </w:p>
    <w:p w14:paraId="773201B6"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Pasquale Tridico</w:t>
      </w:r>
      <w:r w:rsidRPr="00DE0555">
        <w:rPr>
          <w:rStyle w:val="HideTWBExt"/>
          <w:b w:val="0"/>
          <w:lang w:val="en-GB"/>
        </w:rPr>
        <w:t>&lt;/Members&gt;</w:t>
      </w:r>
    </w:p>
    <w:p w14:paraId="54789F6C" w14:textId="77777777" w:rsidR="00871F48" w:rsidRPr="00DE0555" w:rsidRDefault="00871F48" w:rsidP="00871F48">
      <w:pPr>
        <w:pStyle w:val="NormalBold"/>
        <w:rPr>
          <w:lang w:val="en-GB"/>
        </w:rPr>
      </w:pPr>
      <w:r w:rsidRPr="00DE0555">
        <w:rPr>
          <w:rStyle w:val="HideTWBExt"/>
          <w:b w:val="0"/>
          <w:lang w:val="en-GB"/>
        </w:rPr>
        <w:t>&lt;/RepeatBlock-By&gt;</w:t>
      </w:r>
    </w:p>
    <w:p w14:paraId="3288D94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703AFD0"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E6833A9" w14:textId="77777777" w:rsidTr="00412327">
        <w:trPr>
          <w:trHeight w:hRule="exact" w:val="240"/>
          <w:jc w:val="center"/>
        </w:trPr>
        <w:tc>
          <w:tcPr>
            <w:tcW w:w="9752" w:type="dxa"/>
            <w:gridSpan w:val="2"/>
            <w:tcBorders>
              <w:top w:val="nil"/>
              <w:left w:val="nil"/>
              <w:bottom w:val="nil"/>
              <w:right w:val="nil"/>
            </w:tcBorders>
          </w:tcPr>
          <w:p w14:paraId="737C9B8C" w14:textId="77777777" w:rsidR="00871F48" w:rsidRPr="00DE0555" w:rsidRDefault="00871F48" w:rsidP="00412327">
            <w:pPr>
              <w:rPr>
                <w:lang w:val="en-GB"/>
              </w:rPr>
            </w:pPr>
          </w:p>
        </w:tc>
      </w:tr>
      <w:tr w:rsidR="00333922" w:rsidRPr="006022F4" w14:paraId="0921814A" w14:textId="77777777" w:rsidTr="00412327">
        <w:trPr>
          <w:trHeight w:val="240"/>
          <w:jc w:val="center"/>
        </w:trPr>
        <w:tc>
          <w:tcPr>
            <w:tcW w:w="4876" w:type="dxa"/>
            <w:tcBorders>
              <w:top w:val="nil"/>
              <w:left w:val="nil"/>
              <w:bottom w:val="nil"/>
              <w:right w:val="nil"/>
            </w:tcBorders>
          </w:tcPr>
          <w:p w14:paraId="4E92A027"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A16D620" w14:textId="77777777" w:rsidR="00871F48" w:rsidRPr="006022F4" w:rsidRDefault="00871F48" w:rsidP="00412327">
            <w:pPr>
              <w:pStyle w:val="AmColumnHeading"/>
            </w:pPr>
            <w:r w:rsidRPr="006022F4">
              <w:t>Poprawka</w:t>
            </w:r>
          </w:p>
        </w:tc>
      </w:tr>
      <w:tr w:rsidR="00333922" w:rsidRPr="006022F4" w14:paraId="4942D5A0" w14:textId="77777777" w:rsidTr="00412327">
        <w:trPr>
          <w:jc w:val="center"/>
        </w:trPr>
        <w:tc>
          <w:tcPr>
            <w:tcW w:w="4876" w:type="dxa"/>
            <w:tcBorders>
              <w:top w:val="nil"/>
              <w:left w:val="nil"/>
              <w:bottom w:val="nil"/>
              <w:right w:val="nil"/>
            </w:tcBorders>
          </w:tcPr>
          <w:p w14:paraId="6569AA6E" w14:textId="77777777" w:rsidR="00871F48" w:rsidRPr="006022F4" w:rsidRDefault="00871F48" w:rsidP="00412327">
            <w:pPr>
              <w:pStyle w:val="Normal6a"/>
            </w:pPr>
            <w:r w:rsidRPr="006022F4">
              <w:t>10.</w:t>
            </w:r>
            <w:r w:rsidRPr="006022F4">
              <w:tab/>
              <w:t>przypomina, że w raporcie Draghiego wezwano UE do przeprowadzenia głębokich reform, aby zwiększyć konkurencyjność, ze szczególnym uwzględnieniem innowacji</w:t>
            </w:r>
            <w:r w:rsidRPr="006022F4">
              <w:rPr>
                <w:b/>
                <w:i/>
              </w:rPr>
              <w:t>,</w:t>
            </w:r>
            <w:r w:rsidRPr="006022F4">
              <w:t xml:space="preserve"> dekarbonizacji </w:t>
            </w:r>
            <w:r w:rsidRPr="006022F4">
              <w:rPr>
                <w:b/>
                <w:i/>
              </w:rPr>
              <w:t>i obronności</w:t>
            </w:r>
            <w:r w:rsidRPr="006022F4">
              <w:t>, oraz wezwano do znacznych inwestycji w sektorach strategicznych, takich jak zielona energia, infrastruktura cyfrowa i zaawansowana produkcja, przy jednoczesnym uproszczeniu przepisów i lepszej koordynacji na szczeblu UE; uważa w związku z tym, że solidne ramy wykonania są niezbędne do śledzenia postępów i pomiaru skutków;</w:t>
            </w:r>
          </w:p>
        </w:tc>
        <w:tc>
          <w:tcPr>
            <w:tcW w:w="4876" w:type="dxa"/>
            <w:tcBorders>
              <w:top w:val="nil"/>
              <w:left w:val="nil"/>
              <w:bottom w:val="nil"/>
              <w:right w:val="nil"/>
            </w:tcBorders>
          </w:tcPr>
          <w:p w14:paraId="21BC20CB" w14:textId="77777777" w:rsidR="00871F48" w:rsidRPr="006022F4" w:rsidRDefault="00871F48" w:rsidP="00412327">
            <w:pPr>
              <w:pStyle w:val="Normal6a"/>
            </w:pPr>
            <w:r w:rsidRPr="006022F4">
              <w:t>10.</w:t>
            </w:r>
            <w:r w:rsidRPr="006022F4">
              <w:tab/>
              <w:t>przypomina, że w raporcie Draghiego wezwano UE do przeprowadzenia głębokich reform, aby zwiększyć konkurencyjność, ze szczególnym uwzględnieniem innowacji</w:t>
            </w:r>
            <w:r w:rsidRPr="006022F4">
              <w:rPr>
                <w:b/>
                <w:i/>
              </w:rPr>
              <w:t xml:space="preserve"> i</w:t>
            </w:r>
            <w:r w:rsidRPr="006022F4">
              <w:t xml:space="preserve"> dekarbonizacji, oraz wezwano do znacznych inwestycji w sektorach strategicznych, takich jak zielona energia, infrastruktura cyfrowa i zaawansowana produkcja, przy jednoczesnym uproszczeniu przepisów i lepszej koordynacji na szczeblu UE; uważa w związku z tym, że solidne ramy wykonania są niezbędne do śledzenia postępów i pomiaru skutków;</w:t>
            </w:r>
          </w:p>
        </w:tc>
      </w:tr>
    </w:tbl>
    <w:p w14:paraId="240A38B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72E72F0" w14:textId="77777777" w:rsidR="00871F48" w:rsidRPr="00DE0555" w:rsidRDefault="00871F48" w:rsidP="00871F48">
      <w:pPr>
        <w:rPr>
          <w:lang w:val="en-GB"/>
        </w:rPr>
      </w:pPr>
      <w:r w:rsidRPr="00DE0555">
        <w:rPr>
          <w:rStyle w:val="HideTWBExt"/>
          <w:lang w:val="en-GB"/>
        </w:rPr>
        <w:t>&lt;/Amend&gt;</w:t>
      </w:r>
    </w:p>
    <w:p w14:paraId="641071C3" w14:textId="2BD59E1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65</w:t>
      </w:r>
      <w:r w:rsidRPr="00DE0555">
        <w:rPr>
          <w:rStyle w:val="HideTWBExt"/>
          <w:b w:val="0"/>
          <w:lang w:val="en-GB"/>
        </w:rPr>
        <w:t>&lt;/NumAm&gt;</w:t>
      </w:r>
    </w:p>
    <w:p w14:paraId="65E92D7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3D821016" w14:textId="77777777" w:rsidR="00871F48" w:rsidRPr="00DE0555" w:rsidRDefault="00871F48" w:rsidP="00871F48">
      <w:pPr>
        <w:pStyle w:val="NormalBold"/>
        <w:rPr>
          <w:lang w:val="en-GB"/>
        </w:rPr>
      </w:pPr>
      <w:r w:rsidRPr="00DE0555">
        <w:rPr>
          <w:rStyle w:val="HideTWBExt"/>
          <w:b w:val="0"/>
          <w:lang w:val="en-GB"/>
        </w:rPr>
        <w:t>&lt;/RepeatBlock-By&gt;</w:t>
      </w:r>
    </w:p>
    <w:p w14:paraId="41AFFE60"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7BE6F4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93627E1" w14:textId="77777777" w:rsidTr="00412327">
        <w:trPr>
          <w:trHeight w:hRule="exact" w:val="240"/>
          <w:jc w:val="center"/>
        </w:trPr>
        <w:tc>
          <w:tcPr>
            <w:tcW w:w="9752" w:type="dxa"/>
            <w:gridSpan w:val="2"/>
            <w:tcBorders>
              <w:top w:val="nil"/>
              <w:left w:val="nil"/>
              <w:bottom w:val="nil"/>
              <w:right w:val="nil"/>
            </w:tcBorders>
          </w:tcPr>
          <w:p w14:paraId="7FC0F9A5" w14:textId="77777777" w:rsidR="00871F48" w:rsidRPr="00DE0555" w:rsidRDefault="00871F48" w:rsidP="00412327">
            <w:pPr>
              <w:rPr>
                <w:lang w:val="en-GB"/>
              </w:rPr>
            </w:pPr>
          </w:p>
        </w:tc>
      </w:tr>
      <w:tr w:rsidR="00333922" w:rsidRPr="006022F4" w14:paraId="2D327F70" w14:textId="77777777" w:rsidTr="00412327">
        <w:trPr>
          <w:trHeight w:val="240"/>
          <w:jc w:val="center"/>
        </w:trPr>
        <w:tc>
          <w:tcPr>
            <w:tcW w:w="4876" w:type="dxa"/>
            <w:tcBorders>
              <w:top w:val="nil"/>
              <w:left w:val="nil"/>
              <w:bottom w:val="nil"/>
              <w:right w:val="nil"/>
            </w:tcBorders>
          </w:tcPr>
          <w:p w14:paraId="1DA49CC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F208245" w14:textId="77777777" w:rsidR="00871F48" w:rsidRPr="006022F4" w:rsidRDefault="00871F48" w:rsidP="00412327">
            <w:pPr>
              <w:pStyle w:val="AmColumnHeading"/>
            </w:pPr>
            <w:r w:rsidRPr="006022F4">
              <w:t>Poprawka</w:t>
            </w:r>
          </w:p>
        </w:tc>
      </w:tr>
      <w:tr w:rsidR="00333922" w:rsidRPr="006022F4" w14:paraId="209469B1" w14:textId="77777777" w:rsidTr="00412327">
        <w:trPr>
          <w:jc w:val="center"/>
        </w:trPr>
        <w:tc>
          <w:tcPr>
            <w:tcW w:w="4876" w:type="dxa"/>
            <w:tcBorders>
              <w:top w:val="nil"/>
              <w:left w:val="nil"/>
              <w:bottom w:val="nil"/>
              <w:right w:val="nil"/>
            </w:tcBorders>
          </w:tcPr>
          <w:p w14:paraId="054FB486" w14:textId="77777777" w:rsidR="00871F48" w:rsidRPr="006022F4" w:rsidRDefault="00871F48" w:rsidP="00412327">
            <w:pPr>
              <w:pStyle w:val="Normal6a"/>
            </w:pPr>
            <w:r w:rsidRPr="006022F4">
              <w:t>10.</w:t>
            </w:r>
            <w:r w:rsidRPr="006022F4">
              <w:tab/>
              <w:t xml:space="preserve">przypomina, że w raporcie Draghiego wezwano UE do przeprowadzenia głębokich reform, aby zwiększyć konkurencyjność, ze szczególnym uwzględnieniem innowacji, dekarbonizacji i obronności, oraz wezwano do znacznych inwestycji w sektorach strategicznych, takich jak zielona energia, infrastruktura cyfrowa i zaawansowana </w:t>
            </w:r>
            <w:r w:rsidRPr="006022F4">
              <w:lastRenderedPageBreak/>
              <w:t>produkcja, przy jednoczesnym uproszczeniu przepisów i lepszej koordynacji na szczeblu UE; uważa w związku z tym, że solidne ramy wykonania są niezbędne do śledzenia postępów i pomiaru skutków;</w:t>
            </w:r>
          </w:p>
        </w:tc>
        <w:tc>
          <w:tcPr>
            <w:tcW w:w="4876" w:type="dxa"/>
            <w:tcBorders>
              <w:top w:val="nil"/>
              <w:left w:val="nil"/>
              <w:bottom w:val="nil"/>
              <w:right w:val="nil"/>
            </w:tcBorders>
          </w:tcPr>
          <w:p w14:paraId="5DCD1B12" w14:textId="77777777" w:rsidR="00871F48" w:rsidRPr="006022F4" w:rsidRDefault="00871F48" w:rsidP="00412327">
            <w:pPr>
              <w:pStyle w:val="Normal6a"/>
            </w:pPr>
            <w:r w:rsidRPr="006022F4">
              <w:lastRenderedPageBreak/>
              <w:t>10.</w:t>
            </w:r>
            <w:r w:rsidRPr="006022F4">
              <w:tab/>
              <w:t xml:space="preserve">przypomina, że w raporcie Draghiego wezwano UE do przeprowadzenia głębokich reform, aby zwiększyć konkurencyjność, ze szczególnym uwzględnieniem innowacji, dekarbonizacji i obronności, oraz wezwano do znacznych inwestycji w sektorach strategicznych, takich jak zielona energia, infrastruktura cyfrowa i zaawansowana </w:t>
            </w:r>
            <w:r w:rsidRPr="006022F4">
              <w:lastRenderedPageBreak/>
              <w:t xml:space="preserve">produkcja, przy jednoczesnym uproszczeniu przepisów i lepszej koordynacji na szczeblu UE; uważa w związku z tym, że solidne ramy wykonania </w:t>
            </w:r>
            <w:r w:rsidRPr="006022F4">
              <w:rPr>
                <w:b/>
                <w:i/>
              </w:rPr>
              <w:t>i system wskaźników</w:t>
            </w:r>
            <w:r w:rsidRPr="006022F4">
              <w:t xml:space="preserve"> są niezbędne do śledzenia postępów i pomiaru skutków</w:t>
            </w:r>
            <w:r w:rsidRPr="006022F4">
              <w:rPr>
                <w:b/>
                <w:i/>
              </w:rPr>
              <w:t>, poprzez bezpośrednie powiązanie wyników z siłą gospodarczą Unii Europejskiej</w:t>
            </w:r>
            <w:r w:rsidRPr="006022F4">
              <w:t>;</w:t>
            </w:r>
          </w:p>
        </w:tc>
      </w:tr>
    </w:tbl>
    <w:p w14:paraId="78A77135"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AAEEA26" w14:textId="77777777" w:rsidR="00871F48" w:rsidRPr="00DE0555" w:rsidRDefault="00871F48" w:rsidP="00871F48">
      <w:pPr>
        <w:rPr>
          <w:lang w:val="en-GB"/>
        </w:rPr>
      </w:pPr>
      <w:r w:rsidRPr="00DE0555">
        <w:rPr>
          <w:rStyle w:val="HideTWBExt"/>
          <w:lang w:val="en-GB"/>
        </w:rPr>
        <w:t>&lt;/Amend&gt;</w:t>
      </w:r>
    </w:p>
    <w:p w14:paraId="6EA86D12" w14:textId="733EA12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66</w:t>
      </w:r>
      <w:r w:rsidRPr="00DE0555">
        <w:rPr>
          <w:rStyle w:val="HideTWBExt"/>
          <w:b w:val="0"/>
          <w:lang w:val="en-GB"/>
        </w:rPr>
        <w:t>&lt;/NumAm&gt;</w:t>
      </w:r>
    </w:p>
    <w:p w14:paraId="4E6D314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Eero Heinäluoma</w:t>
      </w:r>
      <w:r w:rsidRPr="00DE0555">
        <w:rPr>
          <w:rStyle w:val="HideTWBExt"/>
          <w:b w:val="0"/>
          <w:lang w:val="en-GB"/>
        </w:rPr>
        <w:t>&lt;/Members&gt;</w:t>
      </w:r>
    </w:p>
    <w:p w14:paraId="4E08D77F" w14:textId="77777777" w:rsidR="00871F48" w:rsidRPr="00DE0555" w:rsidRDefault="00871F48" w:rsidP="00871F48">
      <w:pPr>
        <w:pStyle w:val="NormalBold"/>
        <w:rPr>
          <w:lang w:val="en-GB"/>
        </w:rPr>
      </w:pPr>
      <w:r w:rsidRPr="00DE0555">
        <w:rPr>
          <w:rStyle w:val="HideTWBExt"/>
          <w:b w:val="0"/>
          <w:lang w:val="en-GB"/>
        </w:rPr>
        <w:t>&lt;/RepeatBlock-By&gt;</w:t>
      </w:r>
    </w:p>
    <w:p w14:paraId="4440076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768628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10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D8E08AB" w14:textId="77777777" w:rsidTr="00412327">
        <w:trPr>
          <w:trHeight w:hRule="exact" w:val="240"/>
          <w:jc w:val="center"/>
        </w:trPr>
        <w:tc>
          <w:tcPr>
            <w:tcW w:w="9752" w:type="dxa"/>
            <w:gridSpan w:val="2"/>
            <w:tcBorders>
              <w:top w:val="nil"/>
              <w:left w:val="nil"/>
              <w:bottom w:val="nil"/>
              <w:right w:val="nil"/>
            </w:tcBorders>
          </w:tcPr>
          <w:p w14:paraId="2A983DF7" w14:textId="77777777" w:rsidR="00871F48" w:rsidRPr="00DE0555" w:rsidRDefault="00871F48" w:rsidP="00412327">
            <w:pPr>
              <w:rPr>
                <w:lang w:val="en-GB"/>
              </w:rPr>
            </w:pPr>
          </w:p>
        </w:tc>
      </w:tr>
      <w:tr w:rsidR="00333922" w:rsidRPr="006022F4" w14:paraId="4DC43221" w14:textId="77777777" w:rsidTr="00412327">
        <w:trPr>
          <w:trHeight w:val="240"/>
          <w:jc w:val="center"/>
        </w:trPr>
        <w:tc>
          <w:tcPr>
            <w:tcW w:w="4876" w:type="dxa"/>
            <w:tcBorders>
              <w:top w:val="nil"/>
              <w:left w:val="nil"/>
              <w:bottom w:val="nil"/>
              <w:right w:val="nil"/>
            </w:tcBorders>
          </w:tcPr>
          <w:p w14:paraId="3CEF5D17"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5D31472" w14:textId="77777777" w:rsidR="00871F48" w:rsidRPr="006022F4" w:rsidRDefault="00871F48" w:rsidP="00412327">
            <w:pPr>
              <w:pStyle w:val="AmColumnHeading"/>
            </w:pPr>
            <w:r w:rsidRPr="006022F4">
              <w:t>Poprawka</w:t>
            </w:r>
          </w:p>
        </w:tc>
      </w:tr>
      <w:tr w:rsidR="00333922" w:rsidRPr="006022F4" w14:paraId="3C2750FB" w14:textId="77777777" w:rsidTr="00412327">
        <w:trPr>
          <w:jc w:val="center"/>
        </w:trPr>
        <w:tc>
          <w:tcPr>
            <w:tcW w:w="4876" w:type="dxa"/>
            <w:tcBorders>
              <w:top w:val="nil"/>
              <w:left w:val="nil"/>
              <w:bottom w:val="nil"/>
              <w:right w:val="nil"/>
            </w:tcBorders>
          </w:tcPr>
          <w:p w14:paraId="7AC3F839" w14:textId="77777777" w:rsidR="00871F48" w:rsidRPr="006022F4" w:rsidRDefault="00871F48" w:rsidP="00412327">
            <w:pPr>
              <w:pStyle w:val="Normal6a"/>
            </w:pPr>
          </w:p>
        </w:tc>
        <w:tc>
          <w:tcPr>
            <w:tcW w:w="4876" w:type="dxa"/>
            <w:tcBorders>
              <w:top w:val="nil"/>
              <w:left w:val="nil"/>
              <w:bottom w:val="nil"/>
              <w:right w:val="nil"/>
            </w:tcBorders>
          </w:tcPr>
          <w:p w14:paraId="4B16938C" w14:textId="77777777" w:rsidR="00871F48" w:rsidRPr="006022F4" w:rsidRDefault="00871F48" w:rsidP="00412327">
            <w:pPr>
              <w:pStyle w:val="Normal6a"/>
            </w:pPr>
            <w:r w:rsidRPr="006022F4">
              <w:rPr>
                <w:b/>
                <w:i/>
              </w:rPr>
              <w:t>10 a.</w:t>
            </w:r>
            <w:r w:rsidRPr="006022F4">
              <w:tab/>
            </w:r>
            <w:r w:rsidRPr="006022F4">
              <w:rPr>
                <w:b/>
                <w:i/>
              </w:rPr>
              <w:t>przypomina, że w sprawozdaniu Draghiego podkreślono, iż doskonałość w dziedzinie badań naukowych i innowacji ma fundamentalne znaczenie dla konkurencyjności UE oraz że w ramach unijnego systemu badań naukowych i innowacji, w tym programu „Horyzont Europa”, powinno obowiązywać tylko jedno kryterium wyboru, a mianowicie doskonałość; w związku z tym ponownie podkreśla swoje stanowisko, że finansowanie badań naukowych i innowacji powinno nadal opierać się na zasadzie doskonałości i pozostać oparte na osiągnięciach;</w:t>
            </w:r>
          </w:p>
        </w:tc>
      </w:tr>
    </w:tbl>
    <w:p w14:paraId="4B5A6EF8"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7600C5D" w14:textId="77777777" w:rsidR="00871F48" w:rsidRPr="00DE0555" w:rsidRDefault="00871F48" w:rsidP="00871F48">
      <w:pPr>
        <w:rPr>
          <w:lang w:val="en-GB"/>
        </w:rPr>
      </w:pPr>
      <w:r w:rsidRPr="00DE0555">
        <w:rPr>
          <w:rStyle w:val="HideTWBExt"/>
          <w:lang w:val="en-GB"/>
        </w:rPr>
        <w:t>&lt;/Amend&gt;</w:t>
      </w:r>
    </w:p>
    <w:p w14:paraId="7140E679" w14:textId="00723C80"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67</w:t>
      </w:r>
      <w:r w:rsidRPr="00DE0555">
        <w:rPr>
          <w:rStyle w:val="HideTWBExt"/>
          <w:b w:val="0"/>
          <w:lang w:val="en-GB"/>
        </w:rPr>
        <w:t>&lt;/NumAm&gt;</w:t>
      </w:r>
    </w:p>
    <w:p w14:paraId="61D6ABB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03874E33" w14:textId="77777777" w:rsidR="00871F48" w:rsidRPr="00DE0555" w:rsidRDefault="00871F48" w:rsidP="00871F48">
      <w:pPr>
        <w:pStyle w:val="NormalBold"/>
        <w:rPr>
          <w:lang w:val="en-GB"/>
        </w:rPr>
      </w:pPr>
      <w:r w:rsidRPr="00DE0555">
        <w:rPr>
          <w:rStyle w:val="HideTWBExt"/>
          <w:b w:val="0"/>
          <w:lang w:val="en-GB"/>
        </w:rPr>
        <w:t>&lt;/RepeatBlock-By&gt;</w:t>
      </w:r>
    </w:p>
    <w:p w14:paraId="78CFBA8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4333870"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FCA9B5B" w14:textId="77777777" w:rsidTr="00412327">
        <w:trPr>
          <w:trHeight w:hRule="exact" w:val="240"/>
          <w:jc w:val="center"/>
        </w:trPr>
        <w:tc>
          <w:tcPr>
            <w:tcW w:w="9752" w:type="dxa"/>
            <w:gridSpan w:val="2"/>
            <w:tcBorders>
              <w:top w:val="nil"/>
              <w:left w:val="nil"/>
              <w:bottom w:val="nil"/>
              <w:right w:val="nil"/>
            </w:tcBorders>
          </w:tcPr>
          <w:p w14:paraId="4C08FC79" w14:textId="77777777" w:rsidR="00871F48" w:rsidRPr="00DE0555" w:rsidRDefault="00871F48" w:rsidP="00412327">
            <w:pPr>
              <w:rPr>
                <w:lang w:val="en-GB"/>
              </w:rPr>
            </w:pPr>
          </w:p>
        </w:tc>
      </w:tr>
      <w:tr w:rsidR="00333922" w:rsidRPr="006022F4" w14:paraId="392B0782" w14:textId="77777777" w:rsidTr="00412327">
        <w:trPr>
          <w:trHeight w:val="240"/>
          <w:jc w:val="center"/>
        </w:trPr>
        <w:tc>
          <w:tcPr>
            <w:tcW w:w="4876" w:type="dxa"/>
            <w:tcBorders>
              <w:top w:val="nil"/>
              <w:left w:val="nil"/>
              <w:bottom w:val="nil"/>
              <w:right w:val="nil"/>
            </w:tcBorders>
          </w:tcPr>
          <w:p w14:paraId="6AB6AD06"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D18BD81" w14:textId="77777777" w:rsidR="00871F48" w:rsidRPr="006022F4" w:rsidRDefault="00871F48" w:rsidP="00412327">
            <w:pPr>
              <w:pStyle w:val="AmColumnHeading"/>
            </w:pPr>
            <w:r w:rsidRPr="006022F4">
              <w:t>Poprawka</w:t>
            </w:r>
          </w:p>
        </w:tc>
      </w:tr>
      <w:tr w:rsidR="00333922" w:rsidRPr="006022F4" w14:paraId="4C5A5D5F" w14:textId="77777777" w:rsidTr="00412327">
        <w:trPr>
          <w:jc w:val="center"/>
        </w:trPr>
        <w:tc>
          <w:tcPr>
            <w:tcW w:w="4876" w:type="dxa"/>
            <w:tcBorders>
              <w:top w:val="nil"/>
              <w:left w:val="nil"/>
              <w:bottom w:val="nil"/>
              <w:right w:val="nil"/>
            </w:tcBorders>
          </w:tcPr>
          <w:p w14:paraId="42CBD3A1" w14:textId="77777777" w:rsidR="00871F48" w:rsidRPr="006022F4" w:rsidRDefault="00871F48" w:rsidP="00412327">
            <w:pPr>
              <w:pStyle w:val="Normal6a"/>
            </w:pPr>
            <w:r w:rsidRPr="006022F4">
              <w:lastRenderedPageBreak/>
              <w:t>11.</w:t>
            </w:r>
            <w:r w:rsidRPr="006022F4">
              <w:tab/>
              <w:t>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20829351" w14:textId="77777777" w:rsidR="00871F48" w:rsidRPr="006022F4" w:rsidRDefault="00871F48" w:rsidP="00412327">
            <w:pPr>
              <w:pStyle w:val="Normal6a"/>
            </w:pPr>
            <w:r w:rsidRPr="006022F4">
              <w:t>11.</w:t>
            </w:r>
            <w:r w:rsidRPr="006022F4">
              <w:tab/>
              <w:t xml:space="preserve">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 </w:t>
            </w:r>
            <w:r w:rsidRPr="006022F4">
              <w:rPr>
                <w:b/>
                <w:i/>
              </w:rPr>
              <w:t>podkreśla, że wskaźniki oparte na wynikach powinny koncentrować się na długoterminowym wzroście konkurencyjności, w tym na wzroście wydajności, wiodącej pozycji technologicznej, dywersyfikacji eksportu i tworzeniu trwałych miejsc pracy, a nie na krótkoterminowych wskaźnikach wypłat lub kamieniach milowych określonych politycznie;</w:t>
            </w:r>
          </w:p>
        </w:tc>
      </w:tr>
    </w:tbl>
    <w:p w14:paraId="41BCE24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6416C54" w14:textId="77777777" w:rsidR="00871F48" w:rsidRPr="00DE0555" w:rsidRDefault="00871F48" w:rsidP="00871F48">
      <w:pPr>
        <w:rPr>
          <w:lang w:val="en-GB"/>
        </w:rPr>
      </w:pPr>
      <w:r w:rsidRPr="00DE0555">
        <w:rPr>
          <w:rStyle w:val="HideTWBExt"/>
          <w:lang w:val="en-GB"/>
        </w:rPr>
        <w:t>&lt;/Amend&gt;</w:t>
      </w:r>
    </w:p>
    <w:p w14:paraId="0945CC5D" w14:textId="25C83A6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68</w:t>
      </w:r>
      <w:r w:rsidRPr="00DE0555">
        <w:rPr>
          <w:rStyle w:val="HideTWBExt"/>
          <w:b w:val="0"/>
          <w:lang w:val="en-GB"/>
        </w:rPr>
        <w:t>&lt;/NumAm&gt;</w:t>
      </w:r>
    </w:p>
    <w:p w14:paraId="55BDBB4A"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Tomáš Zdechovský</w:t>
      </w:r>
      <w:r w:rsidRPr="00DE0555">
        <w:rPr>
          <w:rStyle w:val="HideTWBExt"/>
          <w:b w:val="0"/>
          <w:lang w:val="en-GB"/>
        </w:rPr>
        <w:t>&lt;/Members&gt;</w:t>
      </w:r>
    </w:p>
    <w:p w14:paraId="6AC6E5DD" w14:textId="77777777" w:rsidR="00871F48" w:rsidRPr="00DE0555" w:rsidRDefault="00871F48" w:rsidP="00871F48">
      <w:pPr>
        <w:pStyle w:val="NormalBold"/>
        <w:rPr>
          <w:lang w:val="en-GB"/>
        </w:rPr>
      </w:pPr>
      <w:r w:rsidRPr="00DE0555">
        <w:rPr>
          <w:rStyle w:val="HideTWBExt"/>
          <w:b w:val="0"/>
          <w:lang w:val="en-GB"/>
        </w:rPr>
        <w:t>&lt;/RepeatBlock-By&gt;</w:t>
      </w:r>
    </w:p>
    <w:p w14:paraId="6B6D4346"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9BAB52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BDC3FDD" w14:textId="77777777" w:rsidTr="00412327">
        <w:trPr>
          <w:trHeight w:hRule="exact" w:val="240"/>
          <w:jc w:val="center"/>
        </w:trPr>
        <w:tc>
          <w:tcPr>
            <w:tcW w:w="9752" w:type="dxa"/>
            <w:gridSpan w:val="2"/>
            <w:tcBorders>
              <w:top w:val="nil"/>
              <w:left w:val="nil"/>
              <w:bottom w:val="nil"/>
              <w:right w:val="nil"/>
            </w:tcBorders>
          </w:tcPr>
          <w:p w14:paraId="6AC4D2EA" w14:textId="77777777" w:rsidR="00871F48" w:rsidRPr="00DE0555" w:rsidRDefault="00871F48" w:rsidP="00412327">
            <w:pPr>
              <w:rPr>
                <w:lang w:val="en-GB"/>
              </w:rPr>
            </w:pPr>
          </w:p>
        </w:tc>
      </w:tr>
      <w:tr w:rsidR="00333922" w:rsidRPr="006022F4" w14:paraId="66FDAD93" w14:textId="77777777" w:rsidTr="00412327">
        <w:trPr>
          <w:trHeight w:val="240"/>
          <w:jc w:val="center"/>
        </w:trPr>
        <w:tc>
          <w:tcPr>
            <w:tcW w:w="4876" w:type="dxa"/>
            <w:tcBorders>
              <w:top w:val="nil"/>
              <w:left w:val="nil"/>
              <w:bottom w:val="nil"/>
              <w:right w:val="nil"/>
            </w:tcBorders>
          </w:tcPr>
          <w:p w14:paraId="6B8AC7A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619CDEC" w14:textId="77777777" w:rsidR="00871F48" w:rsidRPr="006022F4" w:rsidRDefault="00871F48" w:rsidP="00412327">
            <w:pPr>
              <w:pStyle w:val="AmColumnHeading"/>
            </w:pPr>
            <w:r w:rsidRPr="006022F4">
              <w:t>Poprawka</w:t>
            </w:r>
          </w:p>
        </w:tc>
      </w:tr>
      <w:tr w:rsidR="00333922" w:rsidRPr="006022F4" w14:paraId="7450FE5C" w14:textId="77777777" w:rsidTr="00412327">
        <w:trPr>
          <w:jc w:val="center"/>
        </w:trPr>
        <w:tc>
          <w:tcPr>
            <w:tcW w:w="4876" w:type="dxa"/>
            <w:tcBorders>
              <w:top w:val="nil"/>
              <w:left w:val="nil"/>
              <w:bottom w:val="nil"/>
              <w:right w:val="nil"/>
            </w:tcBorders>
          </w:tcPr>
          <w:p w14:paraId="2CF8CE40" w14:textId="77777777" w:rsidR="00871F48" w:rsidRPr="006022F4" w:rsidRDefault="00871F48" w:rsidP="00412327">
            <w:pPr>
              <w:pStyle w:val="Normal6a"/>
            </w:pPr>
            <w:r w:rsidRPr="006022F4">
              <w:t>11.</w:t>
            </w:r>
            <w:r w:rsidRPr="006022F4">
              <w:tab/>
              <w:t xml:space="preserve">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t>
            </w:r>
            <w:r w:rsidRPr="006022F4">
              <w:lastRenderedPageBreak/>
              <w:t>wydajności, ograniczenie emisji,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600D2BAA" w14:textId="77777777" w:rsidR="00871F48" w:rsidRPr="006022F4" w:rsidRDefault="00871F48" w:rsidP="00412327">
            <w:pPr>
              <w:pStyle w:val="Normal6a"/>
            </w:pPr>
            <w:r w:rsidRPr="006022F4">
              <w:lastRenderedPageBreak/>
              <w:t>11.</w:t>
            </w:r>
            <w:r w:rsidRPr="006022F4">
              <w:tab/>
              <w:t xml:space="preserve">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t>
            </w:r>
            <w:r w:rsidRPr="006022F4">
              <w:lastRenderedPageBreak/>
              <w:t xml:space="preserve">wydajności, ograniczenie emisji, utworzone miejsca pracy, efekt dźwigni programów UE, zwłaszcza pod względem mobilizacji inwestycji prywatnych), aby zmierzyć efektywność i skuteczność wydatków UE; </w:t>
            </w:r>
            <w:r w:rsidRPr="006022F4">
              <w:rPr>
                <w:b/>
                <w:i/>
              </w:rPr>
              <w:t>podkreśla, że przy określaniu wskaźników wykonania należy unikać kryteriów politycznych lub subiektywnych, koncentrując się zamiast tego na mierzalnych wynikach w zakresie konkurencyjności, takich jak wydajność, bilans handlowy i efekt dźwigni inwestycyjnej;</w:t>
            </w:r>
          </w:p>
        </w:tc>
      </w:tr>
    </w:tbl>
    <w:p w14:paraId="623AF4F3"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AD3ECEA" w14:textId="77777777" w:rsidR="00871F48" w:rsidRPr="00DE0555" w:rsidRDefault="00871F48" w:rsidP="00871F48">
      <w:pPr>
        <w:rPr>
          <w:lang w:val="en-GB"/>
        </w:rPr>
      </w:pPr>
      <w:r w:rsidRPr="00DE0555">
        <w:rPr>
          <w:rStyle w:val="HideTWBExt"/>
          <w:lang w:val="en-GB"/>
        </w:rPr>
        <w:t>&lt;/Amend&gt;</w:t>
      </w:r>
    </w:p>
    <w:p w14:paraId="723DBB81" w14:textId="49E9F8D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69</w:t>
      </w:r>
      <w:r w:rsidRPr="00DE0555">
        <w:rPr>
          <w:rStyle w:val="HideTWBExt"/>
          <w:b w:val="0"/>
          <w:lang w:val="en-GB"/>
        </w:rPr>
        <w:t>&lt;/NumAm&gt;</w:t>
      </w:r>
    </w:p>
    <w:p w14:paraId="454F4B7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 Şerban Dimitrie Sturdza</w:t>
      </w:r>
      <w:r w:rsidRPr="00DE0555">
        <w:rPr>
          <w:rStyle w:val="HideTWBExt"/>
          <w:b w:val="0"/>
          <w:lang w:val="en-GB"/>
        </w:rPr>
        <w:t>&lt;/Members&gt;</w:t>
      </w:r>
    </w:p>
    <w:p w14:paraId="0E0FA533" w14:textId="77777777" w:rsidR="00871F48" w:rsidRPr="00DE0555" w:rsidRDefault="00871F48" w:rsidP="00871F48">
      <w:pPr>
        <w:pStyle w:val="NormalBold"/>
        <w:rPr>
          <w:lang w:val="en-GB"/>
        </w:rPr>
      </w:pPr>
      <w:r w:rsidRPr="00DE0555">
        <w:rPr>
          <w:rStyle w:val="HideTWBExt"/>
          <w:b w:val="0"/>
          <w:lang w:val="en-GB"/>
        </w:rPr>
        <w:t>&lt;/RepeatBlock-By&gt;</w:t>
      </w:r>
    </w:p>
    <w:p w14:paraId="09413E2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6F9AFCA"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5F160338" w14:textId="77777777" w:rsidTr="00412327">
        <w:trPr>
          <w:trHeight w:hRule="exact" w:val="240"/>
          <w:jc w:val="center"/>
        </w:trPr>
        <w:tc>
          <w:tcPr>
            <w:tcW w:w="9752" w:type="dxa"/>
            <w:gridSpan w:val="2"/>
            <w:tcBorders>
              <w:top w:val="nil"/>
              <w:left w:val="nil"/>
              <w:bottom w:val="nil"/>
              <w:right w:val="nil"/>
            </w:tcBorders>
          </w:tcPr>
          <w:p w14:paraId="53D9A183" w14:textId="77777777" w:rsidR="00871F48" w:rsidRPr="00DE0555" w:rsidRDefault="00871F48" w:rsidP="00412327">
            <w:pPr>
              <w:rPr>
                <w:lang w:val="en-GB"/>
              </w:rPr>
            </w:pPr>
          </w:p>
        </w:tc>
      </w:tr>
      <w:tr w:rsidR="00333922" w:rsidRPr="006022F4" w14:paraId="214822F3" w14:textId="77777777" w:rsidTr="00412327">
        <w:trPr>
          <w:trHeight w:val="240"/>
          <w:jc w:val="center"/>
        </w:trPr>
        <w:tc>
          <w:tcPr>
            <w:tcW w:w="4876" w:type="dxa"/>
            <w:tcBorders>
              <w:top w:val="nil"/>
              <w:left w:val="nil"/>
              <w:bottom w:val="nil"/>
              <w:right w:val="nil"/>
            </w:tcBorders>
          </w:tcPr>
          <w:p w14:paraId="6A86530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E2B617F" w14:textId="77777777" w:rsidR="00871F48" w:rsidRPr="006022F4" w:rsidRDefault="00871F48" w:rsidP="00412327">
            <w:pPr>
              <w:pStyle w:val="AmColumnHeading"/>
            </w:pPr>
            <w:r w:rsidRPr="006022F4">
              <w:t>Poprawka</w:t>
            </w:r>
          </w:p>
        </w:tc>
      </w:tr>
      <w:tr w:rsidR="00333922" w:rsidRPr="006022F4" w14:paraId="43A3C13B" w14:textId="77777777" w:rsidTr="00412327">
        <w:trPr>
          <w:jc w:val="center"/>
        </w:trPr>
        <w:tc>
          <w:tcPr>
            <w:tcW w:w="4876" w:type="dxa"/>
            <w:tcBorders>
              <w:top w:val="nil"/>
              <w:left w:val="nil"/>
              <w:bottom w:val="nil"/>
              <w:right w:val="nil"/>
            </w:tcBorders>
          </w:tcPr>
          <w:p w14:paraId="677187A3" w14:textId="77777777" w:rsidR="00871F48" w:rsidRPr="006022F4" w:rsidRDefault="00871F48" w:rsidP="00412327">
            <w:pPr>
              <w:pStyle w:val="Normal6a"/>
            </w:pPr>
            <w:r w:rsidRPr="006022F4">
              <w:t>11.</w:t>
            </w:r>
            <w:r w:rsidRPr="006022F4">
              <w:tab/>
              <w:t>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096D5D5F" w14:textId="77777777" w:rsidR="00871F48" w:rsidRPr="006022F4" w:rsidRDefault="00871F48" w:rsidP="00412327">
            <w:pPr>
              <w:pStyle w:val="Normal6a"/>
            </w:pPr>
            <w:r w:rsidRPr="006022F4">
              <w:t>11.</w:t>
            </w:r>
            <w:r w:rsidRPr="006022F4">
              <w:tab/>
              <w:t>podkreśla, że wdrażanie zaleceń zawartych w raporcie Draghiego należy monitorować za pomocą odpowiednich wskaźników wykonania, które odzwierciedlają postępy UE w zwiększaniu jej konkurencyjności</w:t>
            </w:r>
            <w:r w:rsidRPr="006022F4">
              <w:rPr>
                <w:b/>
                <w:i/>
              </w:rPr>
              <w:t>, mające pozytywny wpływ na wzrost gospodarczy w państwach członkowskich</w:t>
            </w:r>
            <w:r w:rsidRPr="006022F4">
              <w:t xml:space="preserve">;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 </w:t>
            </w:r>
            <w:r w:rsidRPr="006022F4">
              <w:rPr>
                <w:b/>
                <w:i/>
              </w:rPr>
              <w:t xml:space="preserve">przypomina, że reformy strukturalne są nieodłącznym elementem realizacji celów w zakresie konkurencyjności i muszą znaleźć odzwierciedlenie w ramach pomiaru </w:t>
            </w:r>
            <w:r w:rsidRPr="006022F4">
              <w:rPr>
                <w:b/>
                <w:i/>
              </w:rPr>
              <w:lastRenderedPageBreak/>
              <w:t>wyników;</w:t>
            </w:r>
          </w:p>
        </w:tc>
      </w:tr>
    </w:tbl>
    <w:p w14:paraId="7C38C55A"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8F8147E" w14:textId="77777777" w:rsidR="00871F48" w:rsidRPr="00DE0555" w:rsidRDefault="00871F48" w:rsidP="00871F48">
      <w:pPr>
        <w:rPr>
          <w:lang w:val="en-GB"/>
        </w:rPr>
      </w:pPr>
      <w:r w:rsidRPr="00DE0555">
        <w:rPr>
          <w:rStyle w:val="HideTWBExt"/>
          <w:lang w:val="en-GB"/>
        </w:rPr>
        <w:t>&lt;/Amend&gt;</w:t>
      </w:r>
    </w:p>
    <w:p w14:paraId="68472CB0" w14:textId="043BEC5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70</w:t>
      </w:r>
      <w:r w:rsidRPr="00DE0555">
        <w:rPr>
          <w:rStyle w:val="HideTWBExt"/>
          <w:b w:val="0"/>
          <w:lang w:val="en-GB"/>
        </w:rPr>
        <w:t>&lt;/NumAm&gt;</w:t>
      </w:r>
    </w:p>
    <w:p w14:paraId="0D8A441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0C62EC44" w14:textId="77777777" w:rsidR="00871F48" w:rsidRPr="00DE0555" w:rsidRDefault="00871F48" w:rsidP="00871F48">
      <w:pPr>
        <w:pStyle w:val="NormalBold"/>
        <w:rPr>
          <w:lang w:val="en-GB"/>
        </w:rPr>
      </w:pPr>
      <w:r w:rsidRPr="00DE0555">
        <w:rPr>
          <w:rStyle w:val="HideTWBExt"/>
          <w:b w:val="0"/>
          <w:lang w:val="en-GB"/>
        </w:rPr>
        <w:t>&lt;/RepeatBlock-By&gt;</w:t>
      </w:r>
    </w:p>
    <w:p w14:paraId="4A0EB23C"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0D8973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E5BCD5D" w14:textId="77777777" w:rsidTr="00412327">
        <w:trPr>
          <w:trHeight w:hRule="exact" w:val="240"/>
          <w:jc w:val="center"/>
        </w:trPr>
        <w:tc>
          <w:tcPr>
            <w:tcW w:w="9752" w:type="dxa"/>
            <w:gridSpan w:val="2"/>
            <w:tcBorders>
              <w:top w:val="nil"/>
              <w:left w:val="nil"/>
              <w:bottom w:val="nil"/>
              <w:right w:val="nil"/>
            </w:tcBorders>
          </w:tcPr>
          <w:p w14:paraId="002DF6A5" w14:textId="77777777" w:rsidR="00871F48" w:rsidRPr="00DE0555" w:rsidRDefault="00871F48" w:rsidP="00412327">
            <w:pPr>
              <w:rPr>
                <w:lang w:val="en-GB"/>
              </w:rPr>
            </w:pPr>
          </w:p>
        </w:tc>
      </w:tr>
      <w:tr w:rsidR="00333922" w:rsidRPr="006022F4" w14:paraId="09FCD923" w14:textId="77777777" w:rsidTr="00412327">
        <w:trPr>
          <w:trHeight w:val="240"/>
          <w:jc w:val="center"/>
        </w:trPr>
        <w:tc>
          <w:tcPr>
            <w:tcW w:w="4876" w:type="dxa"/>
            <w:tcBorders>
              <w:top w:val="nil"/>
              <w:left w:val="nil"/>
              <w:bottom w:val="nil"/>
              <w:right w:val="nil"/>
            </w:tcBorders>
          </w:tcPr>
          <w:p w14:paraId="22E2562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011126D" w14:textId="77777777" w:rsidR="00871F48" w:rsidRPr="006022F4" w:rsidRDefault="00871F48" w:rsidP="00412327">
            <w:pPr>
              <w:pStyle w:val="AmColumnHeading"/>
            </w:pPr>
            <w:r w:rsidRPr="006022F4">
              <w:t>Poprawka</w:t>
            </w:r>
          </w:p>
        </w:tc>
      </w:tr>
      <w:tr w:rsidR="00333922" w:rsidRPr="006022F4" w14:paraId="0364E090" w14:textId="77777777" w:rsidTr="00412327">
        <w:trPr>
          <w:jc w:val="center"/>
        </w:trPr>
        <w:tc>
          <w:tcPr>
            <w:tcW w:w="4876" w:type="dxa"/>
            <w:tcBorders>
              <w:top w:val="nil"/>
              <w:left w:val="nil"/>
              <w:bottom w:val="nil"/>
              <w:right w:val="nil"/>
            </w:tcBorders>
          </w:tcPr>
          <w:p w14:paraId="4422B8A8" w14:textId="77777777" w:rsidR="00871F48" w:rsidRPr="006022F4" w:rsidRDefault="00871F48" w:rsidP="00412327">
            <w:pPr>
              <w:pStyle w:val="Normal6a"/>
            </w:pPr>
            <w:r w:rsidRPr="006022F4">
              <w:t>11.</w:t>
            </w:r>
            <w:r w:rsidRPr="006022F4">
              <w:tab/>
              <w:t>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0312CD91" w14:textId="77777777" w:rsidR="00871F48" w:rsidRPr="006022F4" w:rsidRDefault="00871F48" w:rsidP="00412327">
            <w:pPr>
              <w:pStyle w:val="Normal6a"/>
            </w:pPr>
            <w:r w:rsidRPr="006022F4">
              <w:t>11.</w:t>
            </w:r>
            <w:r w:rsidRPr="006022F4">
              <w:tab/>
              <w:t xml:space="preserve">podkreśla, że wdrażanie zaleceń zawartych w raporcie Draghiego </w:t>
            </w:r>
            <w:r w:rsidRPr="006022F4">
              <w:rPr>
                <w:b/>
                <w:i/>
              </w:rPr>
              <w:t>oraz Kompasie konkurencyjności</w:t>
            </w:r>
            <w:r w:rsidRPr="006022F4">
              <w:t xml:space="preserve"> należy monitorować za pomocą odpowiednich wskaźników wykonania, które odzwierciedlają postępy UE w zwiększaniu jej konkurencyjności</w:t>
            </w:r>
            <w:r w:rsidRPr="006022F4">
              <w:rPr>
                <w:b/>
                <w:i/>
              </w:rPr>
              <w:t xml:space="preserve"> i wzrostu gospodarczego poprzez innowacje, wiodącą pozycję technologiczną i odporność przemysłową</w:t>
            </w:r>
            <w:r w:rsidRPr="006022F4">
              <w:t>;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w:t>
            </w:r>
          </w:p>
        </w:tc>
      </w:tr>
    </w:tbl>
    <w:p w14:paraId="5007A039"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F9A861C" w14:textId="77777777" w:rsidR="00871F48" w:rsidRPr="00DE0555" w:rsidRDefault="00871F48" w:rsidP="00871F48">
      <w:pPr>
        <w:rPr>
          <w:lang w:val="en-GB"/>
        </w:rPr>
      </w:pPr>
      <w:r w:rsidRPr="00DE0555">
        <w:rPr>
          <w:rStyle w:val="HideTWBExt"/>
          <w:lang w:val="en-GB"/>
        </w:rPr>
        <w:t>&lt;/Amend&gt;</w:t>
      </w:r>
    </w:p>
    <w:p w14:paraId="24D8277F" w14:textId="5D3DBC5E"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71</w:t>
      </w:r>
      <w:r w:rsidRPr="00DE0555">
        <w:rPr>
          <w:rStyle w:val="HideTWBExt"/>
          <w:b w:val="0"/>
          <w:lang w:val="en-GB"/>
        </w:rPr>
        <w:t>&lt;/NumAm&gt;</w:t>
      </w:r>
    </w:p>
    <w:p w14:paraId="136FE6D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46F78652" w14:textId="77777777" w:rsidR="00871F48" w:rsidRPr="00DE0555" w:rsidRDefault="00871F48" w:rsidP="00871F48">
      <w:pPr>
        <w:pStyle w:val="NormalBold"/>
        <w:rPr>
          <w:lang w:val="en-GB"/>
        </w:rPr>
      </w:pPr>
      <w:r w:rsidRPr="00DE0555">
        <w:rPr>
          <w:rStyle w:val="HideTWBExt"/>
          <w:b w:val="0"/>
          <w:lang w:val="en-GB"/>
        </w:rPr>
        <w:t>&lt;/RepeatBlock-By&gt;</w:t>
      </w:r>
    </w:p>
    <w:p w14:paraId="20E8C4D1"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CD3554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E388911" w14:textId="77777777" w:rsidTr="00412327">
        <w:trPr>
          <w:trHeight w:hRule="exact" w:val="240"/>
          <w:jc w:val="center"/>
        </w:trPr>
        <w:tc>
          <w:tcPr>
            <w:tcW w:w="9752" w:type="dxa"/>
            <w:gridSpan w:val="2"/>
            <w:tcBorders>
              <w:top w:val="nil"/>
              <w:left w:val="nil"/>
              <w:bottom w:val="nil"/>
              <w:right w:val="nil"/>
            </w:tcBorders>
          </w:tcPr>
          <w:p w14:paraId="727B45FA" w14:textId="77777777" w:rsidR="00871F48" w:rsidRPr="00DE0555" w:rsidRDefault="00871F48" w:rsidP="00412327">
            <w:pPr>
              <w:rPr>
                <w:lang w:val="en-GB"/>
              </w:rPr>
            </w:pPr>
          </w:p>
        </w:tc>
      </w:tr>
      <w:tr w:rsidR="00333922" w:rsidRPr="006022F4" w14:paraId="78F44050" w14:textId="77777777" w:rsidTr="00412327">
        <w:trPr>
          <w:trHeight w:val="240"/>
          <w:jc w:val="center"/>
        </w:trPr>
        <w:tc>
          <w:tcPr>
            <w:tcW w:w="4876" w:type="dxa"/>
            <w:tcBorders>
              <w:top w:val="nil"/>
              <w:left w:val="nil"/>
              <w:bottom w:val="nil"/>
              <w:right w:val="nil"/>
            </w:tcBorders>
          </w:tcPr>
          <w:p w14:paraId="59EF5E1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EFA7200" w14:textId="77777777" w:rsidR="00871F48" w:rsidRPr="006022F4" w:rsidRDefault="00871F48" w:rsidP="00412327">
            <w:pPr>
              <w:pStyle w:val="AmColumnHeading"/>
            </w:pPr>
            <w:r w:rsidRPr="006022F4">
              <w:t>Poprawka</w:t>
            </w:r>
          </w:p>
        </w:tc>
      </w:tr>
      <w:tr w:rsidR="00333922" w:rsidRPr="006022F4" w14:paraId="6B27AD23" w14:textId="77777777" w:rsidTr="00412327">
        <w:trPr>
          <w:jc w:val="center"/>
        </w:trPr>
        <w:tc>
          <w:tcPr>
            <w:tcW w:w="4876" w:type="dxa"/>
            <w:tcBorders>
              <w:top w:val="nil"/>
              <w:left w:val="nil"/>
              <w:bottom w:val="nil"/>
              <w:right w:val="nil"/>
            </w:tcBorders>
          </w:tcPr>
          <w:p w14:paraId="4D5446DB" w14:textId="77777777" w:rsidR="00871F48" w:rsidRPr="006022F4" w:rsidRDefault="00871F48" w:rsidP="00412327">
            <w:pPr>
              <w:pStyle w:val="Normal6a"/>
            </w:pPr>
            <w:r w:rsidRPr="006022F4">
              <w:t>11.</w:t>
            </w:r>
            <w:r w:rsidRPr="006022F4">
              <w:tab/>
              <w:t xml:space="preserve">podkreśla, że wdrażanie zaleceń zawartych w raporcie Draghiego należy </w:t>
            </w:r>
            <w:r w:rsidRPr="006022F4">
              <w:lastRenderedPageBreak/>
              <w:t>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ograniczenie emisji,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352F1AE6" w14:textId="77777777" w:rsidR="00871F48" w:rsidRPr="006022F4" w:rsidRDefault="00871F48" w:rsidP="00412327">
            <w:pPr>
              <w:pStyle w:val="Normal6a"/>
            </w:pPr>
            <w:r w:rsidRPr="006022F4">
              <w:lastRenderedPageBreak/>
              <w:t>11.</w:t>
            </w:r>
            <w:r w:rsidRPr="006022F4">
              <w:tab/>
              <w:t xml:space="preserve">podkreśla, że wdrażanie zaleceń zawartych w raporcie Draghiego należy </w:t>
            </w:r>
            <w:r w:rsidRPr="006022F4">
              <w:lastRenderedPageBreak/>
              <w:t>monitorować za pomocą odpowiednich wskaźników wykonania, które odzwierciedlają postępy UE w zwiększaniu jej konkurencyjności</w:t>
            </w:r>
            <w:r w:rsidRPr="006022F4">
              <w:rPr>
                <w:b/>
                <w:i/>
              </w:rPr>
              <w:t>, przy jednoczesnym zapewnieniu sprawiedliwości społecznej</w:t>
            </w:r>
            <w:r w:rsidRPr="006022F4">
              <w:t xml:space="preserve">; podkreśla, że wskaźniki muszą być starannie zaprojektowane i powinny obejmować nie tylko wyniki (np. liczbę finansowanych projektów), ale także skutki (np. wzrost wydajności, ograniczenie emisji, utworzone </w:t>
            </w:r>
            <w:r w:rsidRPr="006022F4">
              <w:rPr>
                <w:b/>
                <w:i/>
              </w:rPr>
              <w:t>trwałe i bezpieczne</w:t>
            </w:r>
            <w:r w:rsidRPr="006022F4">
              <w:t xml:space="preserve"> miejsca pracy</w:t>
            </w:r>
            <w:r w:rsidRPr="006022F4">
              <w:rPr>
                <w:b/>
                <w:i/>
              </w:rPr>
              <w:t>, poprawa spójności społecznej i terytorialnej, równouprawnienie płci</w:t>
            </w:r>
            <w:r w:rsidRPr="006022F4">
              <w:t>, efekt dźwigni programów UE, zwłaszcza pod względem mobilizacji inwestycji prywatnych), aby zmierzyć efektywność i skuteczność wydatków UE;</w:t>
            </w:r>
          </w:p>
        </w:tc>
      </w:tr>
    </w:tbl>
    <w:p w14:paraId="6C2A11C5"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4F8AEB9" w14:textId="77777777" w:rsidR="00871F48" w:rsidRPr="00DE0555" w:rsidRDefault="00871F48" w:rsidP="00871F48">
      <w:pPr>
        <w:rPr>
          <w:lang w:val="en-GB"/>
        </w:rPr>
      </w:pPr>
      <w:r w:rsidRPr="00DE0555">
        <w:rPr>
          <w:rStyle w:val="HideTWBExt"/>
          <w:lang w:val="en-GB"/>
        </w:rPr>
        <w:t>&lt;/Amend&gt;</w:t>
      </w:r>
    </w:p>
    <w:p w14:paraId="698DD2E8" w14:textId="047FFF2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72</w:t>
      </w:r>
      <w:r w:rsidRPr="00DE0555">
        <w:rPr>
          <w:rStyle w:val="HideTWBExt"/>
          <w:b w:val="0"/>
          <w:lang w:val="en-GB"/>
        </w:rPr>
        <w:t>&lt;/NumAm&gt;</w:t>
      </w:r>
    </w:p>
    <w:p w14:paraId="00E0F02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0695118" w14:textId="77777777" w:rsidR="00871F48" w:rsidRPr="00DE0555" w:rsidRDefault="00871F48" w:rsidP="00871F48">
      <w:pPr>
        <w:pStyle w:val="NormalBold"/>
        <w:rPr>
          <w:lang w:val="en-GB"/>
        </w:rPr>
      </w:pPr>
      <w:r w:rsidRPr="00DE0555">
        <w:rPr>
          <w:rStyle w:val="HideTWBExt"/>
          <w:b w:val="0"/>
          <w:lang w:val="en-GB"/>
        </w:rPr>
        <w:t>&lt;/RepeatBlock-By&gt;</w:t>
      </w:r>
    </w:p>
    <w:p w14:paraId="7358F28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65C8D5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6EEDDF7" w14:textId="77777777" w:rsidTr="00412327">
        <w:trPr>
          <w:trHeight w:hRule="exact" w:val="240"/>
          <w:jc w:val="center"/>
        </w:trPr>
        <w:tc>
          <w:tcPr>
            <w:tcW w:w="9752" w:type="dxa"/>
            <w:gridSpan w:val="2"/>
            <w:tcBorders>
              <w:top w:val="nil"/>
              <w:left w:val="nil"/>
              <w:bottom w:val="nil"/>
              <w:right w:val="nil"/>
            </w:tcBorders>
          </w:tcPr>
          <w:p w14:paraId="17A819B4" w14:textId="77777777" w:rsidR="00871F48" w:rsidRPr="00DE0555" w:rsidRDefault="00871F48" w:rsidP="00412327">
            <w:pPr>
              <w:rPr>
                <w:lang w:val="en-GB"/>
              </w:rPr>
            </w:pPr>
          </w:p>
        </w:tc>
      </w:tr>
      <w:tr w:rsidR="00333922" w:rsidRPr="006022F4" w14:paraId="270FF0FA" w14:textId="77777777" w:rsidTr="00412327">
        <w:trPr>
          <w:trHeight w:val="240"/>
          <w:jc w:val="center"/>
        </w:trPr>
        <w:tc>
          <w:tcPr>
            <w:tcW w:w="4876" w:type="dxa"/>
            <w:tcBorders>
              <w:top w:val="nil"/>
              <w:left w:val="nil"/>
              <w:bottom w:val="nil"/>
              <w:right w:val="nil"/>
            </w:tcBorders>
          </w:tcPr>
          <w:p w14:paraId="34C622D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032C72E" w14:textId="77777777" w:rsidR="00871F48" w:rsidRPr="006022F4" w:rsidRDefault="00871F48" w:rsidP="00412327">
            <w:pPr>
              <w:pStyle w:val="AmColumnHeading"/>
            </w:pPr>
            <w:r w:rsidRPr="006022F4">
              <w:t>Poprawka</w:t>
            </w:r>
          </w:p>
        </w:tc>
      </w:tr>
      <w:tr w:rsidR="00333922" w:rsidRPr="006022F4" w14:paraId="6263D0D8" w14:textId="77777777" w:rsidTr="00412327">
        <w:trPr>
          <w:jc w:val="center"/>
        </w:trPr>
        <w:tc>
          <w:tcPr>
            <w:tcW w:w="4876" w:type="dxa"/>
            <w:tcBorders>
              <w:top w:val="nil"/>
              <w:left w:val="nil"/>
              <w:bottom w:val="nil"/>
              <w:right w:val="nil"/>
            </w:tcBorders>
          </w:tcPr>
          <w:p w14:paraId="299C6251" w14:textId="77777777" w:rsidR="00871F48" w:rsidRPr="006022F4" w:rsidRDefault="00871F48" w:rsidP="00412327">
            <w:pPr>
              <w:pStyle w:val="Normal6a"/>
            </w:pPr>
            <w:r w:rsidRPr="006022F4">
              <w:t>11.</w:t>
            </w:r>
            <w:r w:rsidRPr="006022F4">
              <w:tab/>
              <w:t xml:space="preserve">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w:t>
            </w:r>
            <w:r w:rsidRPr="006022F4">
              <w:rPr>
                <w:b/>
                <w:i/>
              </w:rPr>
              <w:t>ograniczenie emisji</w:t>
            </w:r>
            <w:r w:rsidRPr="006022F4">
              <w:t>, utworzone miejsca pracy, efekt dźwigni programów UE, zwłaszcza pod względem mobilizacji inwestycji prywatnych), aby zmierzyć efektywność i skuteczność wydatków UE;</w:t>
            </w:r>
          </w:p>
        </w:tc>
        <w:tc>
          <w:tcPr>
            <w:tcW w:w="4876" w:type="dxa"/>
            <w:tcBorders>
              <w:top w:val="nil"/>
              <w:left w:val="nil"/>
              <w:bottom w:val="nil"/>
              <w:right w:val="nil"/>
            </w:tcBorders>
          </w:tcPr>
          <w:p w14:paraId="6F747971" w14:textId="77777777" w:rsidR="00871F48" w:rsidRPr="006022F4" w:rsidRDefault="00871F48" w:rsidP="00412327">
            <w:pPr>
              <w:pStyle w:val="Normal6a"/>
            </w:pPr>
            <w:r w:rsidRPr="006022F4">
              <w:t>11.</w:t>
            </w:r>
            <w:r w:rsidRPr="006022F4">
              <w:tab/>
              <w:t>podkreśla, że wdrażanie zaleceń zawartych w raporcie Draghiego należy monitorować za pomocą odpowiednich wskaźników wykonania, które odzwierciedlają postępy UE w zwiększaniu jej konkurencyjności; podkreśla, że wskaźniki muszą być starannie zaprojektowane i powinny obejmować nie tylko wyniki (np. liczbę finansowanych projektów), ale także skutki (np. wzrost wydajności, utworzone miejsca pracy, efekt dźwigni programów UE, zwłaszcza pod względem mobilizacji inwestycji prywatnych), aby zmierzyć efektywność i skuteczność wydatków UE;</w:t>
            </w:r>
          </w:p>
        </w:tc>
      </w:tr>
    </w:tbl>
    <w:p w14:paraId="2A4FE4C8"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6089F3A" w14:textId="77777777" w:rsidR="00871F48" w:rsidRPr="00DE0555" w:rsidRDefault="00871F48" w:rsidP="00871F48">
      <w:pPr>
        <w:rPr>
          <w:lang w:val="en-GB"/>
        </w:rPr>
      </w:pPr>
      <w:r w:rsidRPr="00DE0555">
        <w:rPr>
          <w:rStyle w:val="HideTWBExt"/>
          <w:lang w:val="en-GB"/>
        </w:rPr>
        <w:t>&lt;/Amend&gt;</w:t>
      </w:r>
    </w:p>
    <w:p w14:paraId="535EDD0B" w14:textId="5CEC53A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73</w:t>
      </w:r>
      <w:r w:rsidRPr="00DE0555">
        <w:rPr>
          <w:rStyle w:val="HideTWBExt"/>
          <w:b w:val="0"/>
          <w:lang w:val="en-GB"/>
        </w:rPr>
        <w:t>&lt;/NumAm&gt;</w:t>
      </w:r>
    </w:p>
    <w:p w14:paraId="7952D32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797C3990" w14:textId="77777777" w:rsidR="00871F48" w:rsidRPr="00DE0555" w:rsidRDefault="00871F48" w:rsidP="00871F48">
      <w:pPr>
        <w:pStyle w:val="NormalBold"/>
        <w:rPr>
          <w:lang w:val="en-GB"/>
        </w:rPr>
      </w:pPr>
      <w:r w:rsidRPr="00DE0555">
        <w:rPr>
          <w:rStyle w:val="HideTWBExt"/>
          <w:b w:val="0"/>
          <w:lang w:val="en-GB"/>
        </w:rPr>
        <w:t>&lt;/RepeatBlock-By&gt;</w:t>
      </w:r>
    </w:p>
    <w:p w14:paraId="2DB94FCF"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93793D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757861A" w14:textId="77777777" w:rsidTr="00412327">
        <w:trPr>
          <w:trHeight w:hRule="exact" w:val="240"/>
          <w:jc w:val="center"/>
        </w:trPr>
        <w:tc>
          <w:tcPr>
            <w:tcW w:w="9752" w:type="dxa"/>
            <w:gridSpan w:val="2"/>
            <w:tcBorders>
              <w:top w:val="nil"/>
              <w:left w:val="nil"/>
              <w:bottom w:val="nil"/>
              <w:right w:val="nil"/>
            </w:tcBorders>
          </w:tcPr>
          <w:p w14:paraId="242F5834" w14:textId="77777777" w:rsidR="00871F48" w:rsidRPr="00DE0555" w:rsidRDefault="00871F48" w:rsidP="00412327">
            <w:pPr>
              <w:rPr>
                <w:lang w:val="en-GB"/>
              </w:rPr>
            </w:pPr>
          </w:p>
        </w:tc>
      </w:tr>
      <w:tr w:rsidR="00333922" w:rsidRPr="006022F4" w14:paraId="3B6FC605" w14:textId="77777777" w:rsidTr="00412327">
        <w:trPr>
          <w:trHeight w:val="240"/>
          <w:jc w:val="center"/>
        </w:trPr>
        <w:tc>
          <w:tcPr>
            <w:tcW w:w="4876" w:type="dxa"/>
            <w:tcBorders>
              <w:top w:val="nil"/>
              <w:left w:val="nil"/>
              <w:bottom w:val="nil"/>
              <w:right w:val="nil"/>
            </w:tcBorders>
          </w:tcPr>
          <w:p w14:paraId="03C06AA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7C8BFB9" w14:textId="77777777" w:rsidR="00871F48" w:rsidRPr="006022F4" w:rsidRDefault="00871F48" w:rsidP="00412327">
            <w:pPr>
              <w:pStyle w:val="AmColumnHeading"/>
            </w:pPr>
            <w:r w:rsidRPr="006022F4">
              <w:t>Poprawka</w:t>
            </w:r>
          </w:p>
        </w:tc>
      </w:tr>
      <w:tr w:rsidR="00333922" w:rsidRPr="006022F4" w14:paraId="116597DD" w14:textId="77777777" w:rsidTr="00412327">
        <w:trPr>
          <w:jc w:val="center"/>
        </w:trPr>
        <w:tc>
          <w:tcPr>
            <w:tcW w:w="4876" w:type="dxa"/>
            <w:tcBorders>
              <w:top w:val="nil"/>
              <w:left w:val="nil"/>
              <w:bottom w:val="nil"/>
              <w:right w:val="nil"/>
            </w:tcBorders>
          </w:tcPr>
          <w:p w14:paraId="4A0C6EEE" w14:textId="77777777" w:rsidR="00871F48" w:rsidRPr="006022F4" w:rsidRDefault="00871F48" w:rsidP="00412327">
            <w:pPr>
              <w:pStyle w:val="Normal6a"/>
            </w:pPr>
          </w:p>
        </w:tc>
        <w:tc>
          <w:tcPr>
            <w:tcW w:w="4876" w:type="dxa"/>
            <w:tcBorders>
              <w:top w:val="nil"/>
              <w:left w:val="nil"/>
              <w:bottom w:val="nil"/>
              <w:right w:val="nil"/>
            </w:tcBorders>
          </w:tcPr>
          <w:p w14:paraId="5A087461" w14:textId="77777777" w:rsidR="00871F48" w:rsidRPr="006022F4" w:rsidRDefault="00871F48" w:rsidP="00412327">
            <w:pPr>
              <w:pStyle w:val="Normal6a"/>
            </w:pPr>
            <w:r w:rsidRPr="006022F4">
              <w:rPr>
                <w:b/>
                <w:i/>
              </w:rPr>
              <w:t>11 a.</w:t>
            </w:r>
            <w:r w:rsidRPr="006022F4">
              <w:tab/>
            </w:r>
            <w:r w:rsidRPr="006022F4">
              <w:rPr>
                <w:b/>
                <w:i/>
              </w:rPr>
              <w:t>zauważa, że stosowanie krótkoterminowych wskaźników wypłat, które mierzą przede wszystkim absorpcję środków lub tempo wykonania budżetu, dostarcza informacji na temat postępów administracyjnych, a nie na temat faktycznego wpływu wydatków UE na gospodarkę lub społeczeństwo; podkreśla, że wskaźniki takie mogą stwarzać mylne wrażenie sukcesu, gdy środki są w pełni wydatkowane, ale nie przynoszą wymiernej poprawy w zakresie innowacji, inwestycji lub zatrudnienia; przypomina, że Europejski Trybunał Obrachunkowy wielokrotnie krytykował nadmierne poleganie na wskaźnikach wydatkowania i kluczowych terminach płatności w ramach unijnych ram wykonania, i wzywa do przejścia na wskaźniki wyników i wskaźniki oddziaływania, które odzwierciedlają rzeczywisty wzrost konkurencyjności i efektywność kosztową;</w:t>
            </w:r>
          </w:p>
        </w:tc>
      </w:tr>
    </w:tbl>
    <w:p w14:paraId="017FBEF9"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CCE0717" w14:textId="77777777" w:rsidR="00871F48" w:rsidRPr="00DE0555" w:rsidRDefault="00871F48" w:rsidP="00871F48">
      <w:pPr>
        <w:rPr>
          <w:lang w:val="en-GB"/>
        </w:rPr>
      </w:pPr>
      <w:r w:rsidRPr="00DE0555">
        <w:rPr>
          <w:rStyle w:val="HideTWBExt"/>
          <w:lang w:val="en-GB"/>
        </w:rPr>
        <w:t>&lt;/Amend&gt;</w:t>
      </w:r>
    </w:p>
    <w:p w14:paraId="347E28EA" w14:textId="0E7F1AC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74</w:t>
      </w:r>
      <w:r w:rsidRPr="00DE0555">
        <w:rPr>
          <w:rStyle w:val="HideTWBExt"/>
          <w:b w:val="0"/>
          <w:lang w:val="en-GB"/>
        </w:rPr>
        <w:t>&lt;/NumAm&gt;</w:t>
      </w:r>
    </w:p>
    <w:p w14:paraId="66F478D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4BCCB628" w14:textId="77777777" w:rsidR="00871F48" w:rsidRPr="00DE0555" w:rsidRDefault="00871F48" w:rsidP="00871F48">
      <w:pPr>
        <w:pStyle w:val="NormalBold"/>
        <w:rPr>
          <w:lang w:val="en-GB"/>
        </w:rPr>
      </w:pPr>
      <w:r w:rsidRPr="00DE0555">
        <w:rPr>
          <w:rStyle w:val="HideTWBExt"/>
          <w:b w:val="0"/>
          <w:lang w:val="en-GB"/>
        </w:rPr>
        <w:t>&lt;/RepeatBlock-By&gt;</w:t>
      </w:r>
    </w:p>
    <w:p w14:paraId="0775058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F611210"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11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A748C69" w14:textId="77777777" w:rsidTr="00412327">
        <w:trPr>
          <w:trHeight w:hRule="exact" w:val="240"/>
          <w:jc w:val="center"/>
        </w:trPr>
        <w:tc>
          <w:tcPr>
            <w:tcW w:w="9752" w:type="dxa"/>
            <w:gridSpan w:val="2"/>
            <w:tcBorders>
              <w:top w:val="nil"/>
              <w:left w:val="nil"/>
              <w:bottom w:val="nil"/>
              <w:right w:val="nil"/>
            </w:tcBorders>
          </w:tcPr>
          <w:p w14:paraId="39FEAE61" w14:textId="77777777" w:rsidR="00871F48" w:rsidRPr="00DE0555" w:rsidRDefault="00871F48" w:rsidP="00412327">
            <w:pPr>
              <w:rPr>
                <w:lang w:val="en-GB"/>
              </w:rPr>
            </w:pPr>
          </w:p>
        </w:tc>
      </w:tr>
      <w:tr w:rsidR="00333922" w:rsidRPr="006022F4" w14:paraId="4029C698" w14:textId="77777777" w:rsidTr="00412327">
        <w:trPr>
          <w:trHeight w:val="240"/>
          <w:jc w:val="center"/>
        </w:trPr>
        <w:tc>
          <w:tcPr>
            <w:tcW w:w="4876" w:type="dxa"/>
            <w:tcBorders>
              <w:top w:val="nil"/>
              <w:left w:val="nil"/>
              <w:bottom w:val="nil"/>
              <w:right w:val="nil"/>
            </w:tcBorders>
          </w:tcPr>
          <w:p w14:paraId="643B9BC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DD49A21" w14:textId="77777777" w:rsidR="00871F48" w:rsidRPr="006022F4" w:rsidRDefault="00871F48" w:rsidP="00412327">
            <w:pPr>
              <w:pStyle w:val="AmColumnHeading"/>
            </w:pPr>
            <w:r w:rsidRPr="006022F4">
              <w:t>Poprawka</w:t>
            </w:r>
          </w:p>
        </w:tc>
      </w:tr>
      <w:tr w:rsidR="00333922" w:rsidRPr="006022F4" w14:paraId="1AE83878" w14:textId="77777777" w:rsidTr="00412327">
        <w:trPr>
          <w:jc w:val="center"/>
        </w:trPr>
        <w:tc>
          <w:tcPr>
            <w:tcW w:w="4876" w:type="dxa"/>
            <w:tcBorders>
              <w:top w:val="nil"/>
              <w:left w:val="nil"/>
              <w:bottom w:val="nil"/>
              <w:right w:val="nil"/>
            </w:tcBorders>
          </w:tcPr>
          <w:p w14:paraId="1DB4908F" w14:textId="77777777" w:rsidR="00871F48" w:rsidRPr="006022F4" w:rsidRDefault="00871F48" w:rsidP="00412327">
            <w:pPr>
              <w:pStyle w:val="Normal6a"/>
            </w:pPr>
          </w:p>
        </w:tc>
        <w:tc>
          <w:tcPr>
            <w:tcW w:w="4876" w:type="dxa"/>
            <w:tcBorders>
              <w:top w:val="nil"/>
              <w:left w:val="nil"/>
              <w:bottom w:val="nil"/>
              <w:right w:val="nil"/>
            </w:tcBorders>
          </w:tcPr>
          <w:p w14:paraId="331A8189" w14:textId="77777777" w:rsidR="00871F48" w:rsidRPr="006022F4" w:rsidRDefault="00871F48" w:rsidP="00412327">
            <w:pPr>
              <w:pStyle w:val="Normal6a"/>
            </w:pPr>
            <w:r w:rsidRPr="006022F4">
              <w:rPr>
                <w:b/>
                <w:i/>
              </w:rPr>
              <w:t>11 a.</w:t>
            </w:r>
            <w:r w:rsidRPr="006022F4">
              <w:tab/>
            </w:r>
            <w:r w:rsidRPr="006022F4">
              <w:rPr>
                <w:b/>
                <w:i/>
              </w:rPr>
              <w:t xml:space="preserve">ostrzega, że minimalne udziały horyzontalne dla wybranych priorytetów </w:t>
            </w:r>
            <w:r w:rsidRPr="006022F4">
              <w:rPr>
                <w:b/>
                <w:i/>
              </w:rPr>
              <w:lastRenderedPageBreak/>
              <w:t>nie poprawiają automatycznie wyników; zauważa, że w swoim wniosku z dnia 16 lipca 2025 r. dotyczącym wieloletnich ram finansowych na lata 2028–2034 Komisja proponuje cel wydatków na klimat i środowisko w wysokości 35% (ponad 700 mld EUR), który musi pozostać podporządkowany wymiernej skuteczności i przejrzystej sprawozdawczości dotyczącej skutków;</w:t>
            </w:r>
          </w:p>
        </w:tc>
      </w:tr>
    </w:tbl>
    <w:p w14:paraId="59CB02F2"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C3CF653" w14:textId="77777777" w:rsidR="00871F48" w:rsidRPr="00DE0555" w:rsidRDefault="00871F48" w:rsidP="00871F48">
      <w:pPr>
        <w:rPr>
          <w:lang w:val="en-GB"/>
        </w:rPr>
      </w:pPr>
      <w:r w:rsidRPr="00DE0555">
        <w:rPr>
          <w:rStyle w:val="HideTWBExt"/>
          <w:lang w:val="en-GB"/>
        </w:rPr>
        <w:t>&lt;/Amend&gt;</w:t>
      </w:r>
    </w:p>
    <w:p w14:paraId="3F614E4A" w14:textId="01C0E211"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75</w:t>
      </w:r>
      <w:r w:rsidRPr="00DE0555">
        <w:rPr>
          <w:rStyle w:val="HideTWBExt"/>
          <w:b w:val="0"/>
          <w:lang w:val="en-GB"/>
        </w:rPr>
        <w:t>&lt;/NumAm&gt;</w:t>
      </w:r>
    </w:p>
    <w:p w14:paraId="13053BF0"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4AD916F7" w14:textId="77777777" w:rsidR="00871F48" w:rsidRPr="00DE0555" w:rsidRDefault="00871F48" w:rsidP="00871F48">
      <w:pPr>
        <w:pStyle w:val="NormalBold"/>
        <w:rPr>
          <w:lang w:val="en-GB"/>
        </w:rPr>
      </w:pPr>
      <w:r w:rsidRPr="00DE0555">
        <w:rPr>
          <w:rStyle w:val="HideTWBExt"/>
          <w:b w:val="0"/>
          <w:lang w:val="en-GB"/>
        </w:rPr>
        <w:t>&lt;/RepeatBlock-By&gt;</w:t>
      </w:r>
    </w:p>
    <w:p w14:paraId="0552E517"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82B514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12</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0875F35" w14:textId="77777777" w:rsidTr="00412327">
        <w:trPr>
          <w:trHeight w:hRule="exact" w:val="240"/>
          <w:jc w:val="center"/>
        </w:trPr>
        <w:tc>
          <w:tcPr>
            <w:tcW w:w="9752" w:type="dxa"/>
            <w:gridSpan w:val="2"/>
            <w:tcBorders>
              <w:top w:val="nil"/>
              <w:left w:val="nil"/>
              <w:bottom w:val="nil"/>
              <w:right w:val="nil"/>
            </w:tcBorders>
          </w:tcPr>
          <w:p w14:paraId="10DA44A0" w14:textId="77777777" w:rsidR="00871F48" w:rsidRPr="00DE0555" w:rsidRDefault="00871F48" w:rsidP="00412327">
            <w:pPr>
              <w:rPr>
                <w:lang w:val="en-GB"/>
              </w:rPr>
            </w:pPr>
          </w:p>
        </w:tc>
      </w:tr>
      <w:tr w:rsidR="00333922" w:rsidRPr="006022F4" w14:paraId="7D766D1E" w14:textId="77777777" w:rsidTr="00412327">
        <w:trPr>
          <w:trHeight w:val="240"/>
          <w:jc w:val="center"/>
        </w:trPr>
        <w:tc>
          <w:tcPr>
            <w:tcW w:w="4876" w:type="dxa"/>
            <w:tcBorders>
              <w:top w:val="nil"/>
              <w:left w:val="nil"/>
              <w:bottom w:val="nil"/>
              <w:right w:val="nil"/>
            </w:tcBorders>
          </w:tcPr>
          <w:p w14:paraId="045C26C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E47A449" w14:textId="77777777" w:rsidR="00871F48" w:rsidRPr="006022F4" w:rsidRDefault="00871F48" w:rsidP="00412327">
            <w:pPr>
              <w:pStyle w:val="AmColumnHeading"/>
            </w:pPr>
            <w:r w:rsidRPr="006022F4">
              <w:t>Poprawka</w:t>
            </w:r>
          </w:p>
        </w:tc>
      </w:tr>
      <w:tr w:rsidR="00333922" w:rsidRPr="006022F4" w14:paraId="62C58B36" w14:textId="77777777" w:rsidTr="00412327">
        <w:trPr>
          <w:jc w:val="center"/>
        </w:trPr>
        <w:tc>
          <w:tcPr>
            <w:tcW w:w="4876" w:type="dxa"/>
            <w:tcBorders>
              <w:top w:val="nil"/>
              <w:left w:val="nil"/>
              <w:bottom w:val="nil"/>
              <w:right w:val="nil"/>
            </w:tcBorders>
          </w:tcPr>
          <w:p w14:paraId="4345079E" w14:textId="77777777" w:rsidR="00871F48" w:rsidRPr="006022F4" w:rsidRDefault="00871F48" w:rsidP="00412327">
            <w:pPr>
              <w:pStyle w:val="Normal6a"/>
            </w:pPr>
            <w:r w:rsidRPr="006022F4">
              <w:t>12.</w:t>
            </w:r>
            <w:r w:rsidRPr="006022F4">
              <w:tab/>
              <w:t xml:space="preserve">zwraca uwagę, że </w:t>
            </w:r>
            <w:r w:rsidRPr="006022F4">
              <w:rPr>
                <w:b/>
                <w:i/>
              </w:rPr>
              <w:t>w</w:t>
            </w:r>
            <w:r w:rsidRPr="006022F4">
              <w:t xml:space="preserve"> udoskonalonej sprawozdawczości z wyników instrumentów finansowych wdrażanych w ramach zarządzania pośredniego, takich jak InvestEU,</w:t>
            </w:r>
            <w:r w:rsidRPr="006022F4">
              <w:rPr>
                <w:b/>
                <w:i/>
              </w:rPr>
              <w:t xml:space="preserve"> należy uwzględnić </w:t>
            </w:r>
            <w:r w:rsidRPr="006022F4">
              <w:t>dane na poziomie projektów; dostrzega, że ze względu na charakter instrumentów finansowych, który jest kształtowany przez rynek i popyt, wyniki takich programów zależą od ich przyjęcia przez rynek, co ogranicza zdolność Komisji do wcześniejszego ustalenia określonych kamieni milowych i celów;</w:t>
            </w:r>
          </w:p>
        </w:tc>
        <w:tc>
          <w:tcPr>
            <w:tcW w:w="4876" w:type="dxa"/>
            <w:tcBorders>
              <w:top w:val="nil"/>
              <w:left w:val="nil"/>
              <w:bottom w:val="nil"/>
              <w:right w:val="nil"/>
            </w:tcBorders>
          </w:tcPr>
          <w:p w14:paraId="4A420BA5" w14:textId="77777777" w:rsidR="00871F48" w:rsidRPr="006022F4" w:rsidRDefault="00871F48" w:rsidP="00412327">
            <w:pPr>
              <w:pStyle w:val="Normal6a"/>
            </w:pPr>
            <w:r w:rsidRPr="006022F4">
              <w:t>12.</w:t>
            </w:r>
            <w:r w:rsidRPr="006022F4">
              <w:tab/>
              <w:t xml:space="preserve">zwraca uwagę, że </w:t>
            </w:r>
            <w:r w:rsidRPr="006022F4">
              <w:rPr>
                <w:b/>
                <w:i/>
              </w:rPr>
              <w:t>podstawą</w:t>
            </w:r>
            <w:r w:rsidRPr="006022F4">
              <w:t xml:space="preserve"> udoskonalonej sprawozdawczości z wyników instrumentów finansowych wdrażanych w ramach zarządzania pośredniego, takich jak InvestEU, </w:t>
            </w:r>
            <w:r w:rsidRPr="006022F4">
              <w:rPr>
                <w:b/>
                <w:i/>
              </w:rPr>
              <w:t xml:space="preserve">powinny być </w:t>
            </w:r>
            <w:r w:rsidRPr="006022F4">
              <w:t>dane na poziomie projektów</w:t>
            </w:r>
            <w:r w:rsidRPr="006022F4">
              <w:rPr>
                <w:b/>
                <w:i/>
              </w:rPr>
              <w:t>, jednak powinny one mieć standardowy format i ograniczać się do kluczowych informacji potrzebnych do pomiaru skuteczności programu, takich jak mobilizacja inwestycji prywatnych, które nie mogłyby mieć miejsca bez programu</w:t>
            </w:r>
            <w:r w:rsidRPr="006022F4">
              <w:t>; dostrzega, że ze względu na charakter instrumentów finansowych, który jest kształtowany przez rynek i popyt, wyniki takich programów zależą od ich przyjęcia przez rynek, co ogranicza zdolność Komisji do wcześniejszego ustalenia określonych kamieni milowych i celów;</w:t>
            </w:r>
          </w:p>
        </w:tc>
      </w:tr>
    </w:tbl>
    <w:p w14:paraId="4F7A816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29C2ACF3" w14:textId="77777777" w:rsidR="00871F48" w:rsidRPr="00DE0555" w:rsidRDefault="00871F48" w:rsidP="00871F48">
      <w:pPr>
        <w:rPr>
          <w:lang w:val="en-GB"/>
        </w:rPr>
      </w:pPr>
      <w:r w:rsidRPr="00DE0555">
        <w:rPr>
          <w:rStyle w:val="HideTWBExt"/>
          <w:lang w:val="en-GB"/>
        </w:rPr>
        <w:t>&lt;/Amend&gt;</w:t>
      </w:r>
    </w:p>
    <w:p w14:paraId="29A52DCD" w14:textId="1A3DD75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76</w:t>
      </w:r>
      <w:r w:rsidRPr="00DE0555">
        <w:rPr>
          <w:rStyle w:val="HideTWBExt"/>
          <w:b w:val="0"/>
          <w:lang w:val="en-GB"/>
        </w:rPr>
        <w:t>&lt;/NumAm&gt;</w:t>
      </w:r>
    </w:p>
    <w:p w14:paraId="40DAD608" w14:textId="77777777" w:rsidR="00871F48" w:rsidRPr="00DE0555" w:rsidRDefault="00871F48" w:rsidP="00871F48">
      <w:pPr>
        <w:pStyle w:val="NormalBold"/>
        <w:rPr>
          <w:lang w:val="en-GB"/>
        </w:rPr>
      </w:pPr>
      <w:r w:rsidRPr="00DE0555">
        <w:rPr>
          <w:rStyle w:val="HideTWBExt"/>
          <w:b w:val="0"/>
          <w:lang w:val="en-GB"/>
        </w:rPr>
        <w:lastRenderedPageBreak/>
        <w:t>&lt;RepeatBlock-By&gt;&lt;Members&gt;</w:t>
      </w:r>
      <w:r w:rsidRPr="00DE0555">
        <w:rPr>
          <w:lang w:val="en-GB"/>
        </w:rPr>
        <w:t>Dick Erixon</w:t>
      </w:r>
      <w:r w:rsidRPr="00DE0555">
        <w:rPr>
          <w:rStyle w:val="HideTWBExt"/>
          <w:b w:val="0"/>
          <w:lang w:val="en-GB"/>
        </w:rPr>
        <w:t>&lt;/Members&gt;</w:t>
      </w:r>
    </w:p>
    <w:p w14:paraId="2651D277" w14:textId="77777777" w:rsidR="00871F48" w:rsidRPr="00DE0555" w:rsidRDefault="00871F48" w:rsidP="00871F48">
      <w:pPr>
        <w:pStyle w:val="NormalBold"/>
        <w:rPr>
          <w:lang w:val="en-GB"/>
        </w:rPr>
      </w:pPr>
      <w:r w:rsidRPr="00DE0555">
        <w:rPr>
          <w:rStyle w:val="HideTWBExt"/>
          <w:b w:val="0"/>
          <w:lang w:val="en-GB"/>
        </w:rPr>
        <w:t>&lt;/RepeatBlock-By&gt;</w:t>
      </w:r>
    </w:p>
    <w:p w14:paraId="2C03E5B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C915A94"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12</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BC454A4" w14:textId="77777777" w:rsidTr="00412327">
        <w:trPr>
          <w:trHeight w:hRule="exact" w:val="240"/>
          <w:jc w:val="center"/>
        </w:trPr>
        <w:tc>
          <w:tcPr>
            <w:tcW w:w="9752" w:type="dxa"/>
            <w:gridSpan w:val="2"/>
            <w:tcBorders>
              <w:top w:val="nil"/>
              <w:left w:val="nil"/>
              <w:bottom w:val="nil"/>
              <w:right w:val="nil"/>
            </w:tcBorders>
          </w:tcPr>
          <w:p w14:paraId="5F4CAE37" w14:textId="77777777" w:rsidR="00871F48" w:rsidRPr="00DE0555" w:rsidRDefault="00871F48" w:rsidP="00412327">
            <w:pPr>
              <w:rPr>
                <w:lang w:val="en-GB"/>
              </w:rPr>
            </w:pPr>
          </w:p>
        </w:tc>
      </w:tr>
      <w:tr w:rsidR="00333922" w:rsidRPr="006022F4" w14:paraId="66055327" w14:textId="77777777" w:rsidTr="00412327">
        <w:trPr>
          <w:trHeight w:val="240"/>
          <w:jc w:val="center"/>
        </w:trPr>
        <w:tc>
          <w:tcPr>
            <w:tcW w:w="4876" w:type="dxa"/>
            <w:tcBorders>
              <w:top w:val="nil"/>
              <w:left w:val="nil"/>
              <w:bottom w:val="nil"/>
              <w:right w:val="nil"/>
            </w:tcBorders>
          </w:tcPr>
          <w:p w14:paraId="55EFD73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D1F54CE" w14:textId="77777777" w:rsidR="00871F48" w:rsidRPr="006022F4" w:rsidRDefault="00871F48" w:rsidP="00412327">
            <w:pPr>
              <w:pStyle w:val="AmColumnHeading"/>
            </w:pPr>
            <w:r w:rsidRPr="006022F4">
              <w:t>Poprawka</w:t>
            </w:r>
          </w:p>
        </w:tc>
      </w:tr>
      <w:tr w:rsidR="00333922" w:rsidRPr="006022F4" w14:paraId="55F9F9D9" w14:textId="77777777" w:rsidTr="00412327">
        <w:trPr>
          <w:jc w:val="center"/>
        </w:trPr>
        <w:tc>
          <w:tcPr>
            <w:tcW w:w="4876" w:type="dxa"/>
            <w:tcBorders>
              <w:top w:val="nil"/>
              <w:left w:val="nil"/>
              <w:bottom w:val="nil"/>
              <w:right w:val="nil"/>
            </w:tcBorders>
          </w:tcPr>
          <w:p w14:paraId="7553E3CB" w14:textId="77777777" w:rsidR="00871F48" w:rsidRPr="006022F4" w:rsidRDefault="00871F48" w:rsidP="00412327">
            <w:pPr>
              <w:pStyle w:val="Normal6a"/>
            </w:pPr>
            <w:r w:rsidRPr="006022F4">
              <w:t>12.</w:t>
            </w:r>
            <w:r w:rsidRPr="006022F4">
              <w:tab/>
              <w:t>zwraca uwagę, że w udoskonalonej sprawozdawczości z wyników instrumentów finansowych wdrażanych w ramach zarządzania pośredniego, takich jak InvestEU, należy uwzględnić dane na poziomie projektów; dostrzega, że ze względu na charakter instrumentów finansowych, który jest kształtowany przez rynek i popyt, wyniki takich programów zależą od ich przyjęcia przez rynek, co ogranicza zdolność Komisji do wcześniejszego ustalenia określonych kamieni milowych i celów;</w:t>
            </w:r>
          </w:p>
        </w:tc>
        <w:tc>
          <w:tcPr>
            <w:tcW w:w="4876" w:type="dxa"/>
            <w:tcBorders>
              <w:top w:val="nil"/>
              <w:left w:val="nil"/>
              <w:bottom w:val="nil"/>
              <w:right w:val="nil"/>
            </w:tcBorders>
          </w:tcPr>
          <w:p w14:paraId="2E56E0C7" w14:textId="77777777" w:rsidR="00871F48" w:rsidRPr="006022F4" w:rsidRDefault="00871F48" w:rsidP="00412327">
            <w:pPr>
              <w:pStyle w:val="Normal6a"/>
            </w:pPr>
            <w:r w:rsidRPr="006022F4">
              <w:t>12.</w:t>
            </w:r>
            <w:r w:rsidRPr="006022F4">
              <w:tab/>
              <w:t xml:space="preserve">zwraca uwagę, że w udoskonalonej sprawozdawczości z wyników instrumentów finansowych wdrażanych w ramach zarządzania pośredniego, takich jak InvestEU, należy uwzględnić dane na poziomie projektów; dostrzega, że ze względu na charakter instrumentów finansowych, który jest kształtowany przez rynek i popyt, wyniki takich programów zależą od ich przyjęcia przez rynek, co ogranicza zdolność Komisji do wcześniejszego ustalenia określonych kamieni milowych i celów; </w:t>
            </w:r>
            <w:r w:rsidRPr="006022F4">
              <w:rPr>
                <w:b/>
                <w:i/>
              </w:rPr>
              <w:t>podkreśla, że w przypadku wsparcia dla MŚP i przedsiębiorstw scale-up głównymi miernikami sukcesu powinny być wzrost wydajności i wartości dodanej brutto, wyniki w zakresie eksportu i innowacji oraz tworzenie wysokiej jakości miejsc pracy, natomiast liczba beneficjentów powinna mieć charakter drugorzędny i służyć raczej do wyjaśnienia wyników, a nie do ich zastępowania;</w:t>
            </w:r>
          </w:p>
        </w:tc>
      </w:tr>
    </w:tbl>
    <w:p w14:paraId="71F2E59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E5E4040" w14:textId="77777777" w:rsidR="00871F48" w:rsidRPr="00DE0555" w:rsidRDefault="00871F48" w:rsidP="00871F48">
      <w:pPr>
        <w:rPr>
          <w:lang w:val="en-GB"/>
        </w:rPr>
      </w:pPr>
      <w:r w:rsidRPr="00DE0555">
        <w:rPr>
          <w:rStyle w:val="HideTWBExt"/>
          <w:lang w:val="en-GB"/>
        </w:rPr>
        <w:t>&lt;/Amend&gt;</w:t>
      </w:r>
    </w:p>
    <w:p w14:paraId="05B700B0" w14:textId="0F5F2EA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77</w:t>
      </w:r>
      <w:r w:rsidRPr="00DE0555">
        <w:rPr>
          <w:rStyle w:val="HideTWBExt"/>
          <w:b w:val="0"/>
          <w:lang w:val="en-GB"/>
        </w:rPr>
        <w:t>&lt;/NumAm&gt;</w:t>
      </w:r>
    </w:p>
    <w:p w14:paraId="58A21FE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EAFA595" w14:textId="77777777" w:rsidR="00871F48" w:rsidRPr="00DE0555" w:rsidRDefault="00871F48" w:rsidP="00871F48">
      <w:pPr>
        <w:pStyle w:val="NormalBold"/>
        <w:rPr>
          <w:lang w:val="en-GB"/>
        </w:rPr>
      </w:pPr>
      <w:r w:rsidRPr="00DE0555">
        <w:rPr>
          <w:rStyle w:val="HideTWBExt"/>
          <w:b w:val="0"/>
          <w:lang w:val="en-GB"/>
        </w:rPr>
        <w:t>&lt;/RepeatBlock-By&gt;</w:t>
      </w:r>
    </w:p>
    <w:p w14:paraId="137020D8"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FA8BE8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12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86B6B83" w14:textId="77777777" w:rsidTr="00412327">
        <w:trPr>
          <w:trHeight w:hRule="exact" w:val="240"/>
          <w:jc w:val="center"/>
        </w:trPr>
        <w:tc>
          <w:tcPr>
            <w:tcW w:w="9752" w:type="dxa"/>
            <w:gridSpan w:val="2"/>
            <w:tcBorders>
              <w:top w:val="nil"/>
              <w:left w:val="nil"/>
              <w:bottom w:val="nil"/>
              <w:right w:val="nil"/>
            </w:tcBorders>
          </w:tcPr>
          <w:p w14:paraId="17A24CDD" w14:textId="77777777" w:rsidR="00871F48" w:rsidRPr="00DE0555" w:rsidRDefault="00871F48" w:rsidP="00412327">
            <w:pPr>
              <w:rPr>
                <w:lang w:val="en-GB"/>
              </w:rPr>
            </w:pPr>
          </w:p>
        </w:tc>
      </w:tr>
      <w:tr w:rsidR="00333922" w:rsidRPr="006022F4" w14:paraId="66CE5253" w14:textId="77777777" w:rsidTr="00412327">
        <w:trPr>
          <w:trHeight w:val="240"/>
          <w:jc w:val="center"/>
        </w:trPr>
        <w:tc>
          <w:tcPr>
            <w:tcW w:w="4876" w:type="dxa"/>
            <w:tcBorders>
              <w:top w:val="nil"/>
              <w:left w:val="nil"/>
              <w:bottom w:val="nil"/>
              <w:right w:val="nil"/>
            </w:tcBorders>
          </w:tcPr>
          <w:p w14:paraId="5C086764"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9734942" w14:textId="77777777" w:rsidR="00871F48" w:rsidRPr="006022F4" w:rsidRDefault="00871F48" w:rsidP="00412327">
            <w:pPr>
              <w:pStyle w:val="AmColumnHeading"/>
            </w:pPr>
            <w:r w:rsidRPr="006022F4">
              <w:t>Poprawka</w:t>
            </w:r>
          </w:p>
        </w:tc>
      </w:tr>
      <w:tr w:rsidR="00333922" w:rsidRPr="006022F4" w14:paraId="055FABA9" w14:textId="77777777" w:rsidTr="00412327">
        <w:trPr>
          <w:jc w:val="center"/>
        </w:trPr>
        <w:tc>
          <w:tcPr>
            <w:tcW w:w="4876" w:type="dxa"/>
            <w:tcBorders>
              <w:top w:val="nil"/>
              <w:left w:val="nil"/>
              <w:bottom w:val="nil"/>
              <w:right w:val="nil"/>
            </w:tcBorders>
          </w:tcPr>
          <w:p w14:paraId="143922D5" w14:textId="77777777" w:rsidR="00871F48" w:rsidRPr="006022F4" w:rsidRDefault="00871F48" w:rsidP="00412327">
            <w:pPr>
              <w:pStyle w:val="Normal6a"/>
            </w:pPr>
          </w:p>
        </w:tc>
        <w:tc>
          <w:tcPr>
            <w:tcW w:w="4876" w:type="dxa"/>
            <w:tcBorders>
              <w:top w:val="nil"/>
              <w:left w:val="nil"/>
              <w:bottom w:val="nil"/>
              <w:right w:val="nil"/>
            </w:tcBorders>
          </w:tcPr>
          <w:p w14:paraId="6EF9EF56" w14:textId="77777777" w:rsidR="00871F48" w:rsidRPr="006022F4" w:rsidRDefault="00871F48" w:rsidP="00412327">
            <w:pPr>
              <w:pStyle w:val="Normal6a"/>
            </w:pPr>
            <w:r w:rsidRPr="006022F4">
              <w:rPr>
                <w:b/>
                <w:i/>
              </w:rPr>
              <w:t>12 a.</w:t>
            </w:r>
            <w:r w:rsidRPr="006022F4">
              <w:tab/>
            </w:r>
            <w:r w:rsidRPr="006022F4">
              <w:rPr>
                <w:b/>
                <w:i/>
              </w:rPr>
              <w:t xml:space="preserve">podkreśla, że w sprawozdaniu Draghiego sukces europejskiej strategii konkurencyjności powiązano z ustanowieniem solidnych i przejrzystych ram wykonania, umożliwiających monitorowanie postępów nie tylko pod </w:t>
            </w:r>
            <w:r w:rsidRPr="006022F4">
              <w:rPr>
                <w:b/>
                <w:i/>
              </w:rPr>
              <w:lastRenderedPageBreak/>
              <w:t>względem wyników, ale także rezultatów i długoterminowych skutków; podkreśla potrzebę wprowadzenia wskaźników efektywności, które w sposób kompleksowy odzwierciedlają wyniki działań finansowanych przez UE, w tym wyniki (takie jak liczba sfinansowanych projektów), efekty (takie jak wzrost wydajności, tworzenie miejsc pracy i mobilizacja prywatnych inwestycji) oraz skutki (takie jak wzmocnienie autonomii strategicznej); wzywa do upublicznienia tych wskaźników i ich ujednolicenia we wszystkich programach UE oraz do poddania ich przejrzystej sprawozdawczości i niezależnej kontroli, co zapewni rozliczalność i porównywalność w zakresie wykorzystania środków publicznych;</w:t>
            </w:r>
          </w:p>
        </w:tc>
      </w:tr>
    </w:tbl>
    <w:p w14:paraId="424917C9"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9224600" w14:textId="77777777" w:rsidR="00871F48" w:rsidRPr="00DE0555" w:rsidRDefault="00871F48" w:rsidP="00871F48">
      <w:pPr>
        <w:rPr>
          <w:lang w:val="en-GB"/>
        </w:rPr>
      </w:pPr>
      <w:r w:rsidRPr="00DE0555">
        <w:rPr>
          <w:rStyle w:val="HideTWBExt"/>
          <w:lang w:val="en-GB"/>
        </w:rPr>
        <w:t>&lt;/Amend&gt;</w:t>
      </w:r>
    </w:p>
    <w:p w14:paraId="345956AD" w14:textId="1D9D34F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78</w:t>
      </w:r>
      <w:r w:rsidRPr="00DE0555">
        <w:rPr>
          <w:rStyle w:val="HideTWBExt"/>
          <w:b w:val="0"/>
          <w:lang w:val="en-GB"/>
        </w:rPr>
        <w:t>&lt;/NumAm&gt;</w:t>
      </w:r>
    </w:p>
    <w:p w14:paraId="625EFF8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717D4E88" w14:textId="77777777" w:rsidR="00871F48" w:rsidRPr="00DE0555" w:rsidRDefault="00871F48" w:rsidP="00871F48">
      <w:pPr>
        <w:pStyle w:val="NormalBold"/>
        <w:rPr>
          <w:lang w:val="en-GB"/>
        </w:rPr>
      </w:pPr>
      <w:r w:rsidRPr="00DE0555">
        <w:rPr>
          <w:rStyle w:val="HideTWBExt"/>
          <w:b w:val="0"/>
          <w:lang w:val="en-GB"/>
        </w:rPr>
        <w:t>&lt;/RepeatBlock-By&gt;</w:t>
      </w:r>
    </w:p>
    <w:p w14:paraId="6F3AA09A"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730350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12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2D76345" w14:textId="77777777" w:rsidTr="00412327">
        <w:trPr>
          <w:trHeight w:hRule="exact" w:val="240"/>
          <w:jc w:val="center"/>
        </w:trPr>
        <w:tc>
          <w:tcPr>
            <w:tcW w:w="9752" w:type="dxa"/>
            <w:gridSpan w:val="2"/>
            <w:tcBorders>
              <w:top w:val="nil"/>
              <w:left w:val="nil"/>
              <w:bottom w:val="nil"/>
              <w:right w:val="nil"/>
            </w:tcBorders>
          </w:tcPr>
          <w:p w14:paraId="4F6FE600" w14:textId="77777777" w:rsidR="00871F48" w:rsidRPr="00DE0555" w:rsidRDefault="00871F48" w:rsidP="00412327">
            <w:pPr>
              <w:rPr>
                <w:lang w:val="en-GB"/>
              </w:rPr>
            </w:pPr>
          </w:p>
        </w:tc>
      </w:tr>
      <w:tr w:rsidR="00333922" w:rsidRPr="006022F4" w14:paraId="5E881E6E" w14:textId="77777777" w:rsidTr="00412327">
        <w:trPr>
          <w:trHeight w:val="240"/>
          <w:jc w:val="center"/>
        </w:trPr>
        <w:tc>
          <w:tcPr>
            <w:tcW w:w="4876" w:type="dxa"/>
            <w:tcBorders>
              <w:top w:val="nil"/>
              <w:left w:val="nil"/>
              <w:bottom w:val="nil"/>
              <w:right w:val="nil"/>
            </w:tcBorders>
          </w:tcPr>
          <w:p w14:paraId="6C081CA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0E40945B" w14:textId="77777777" w:rsidR="00871F48" w:rsidRPr="006022F4" w:rsidRDefault="00871F48" w:rsidP="00412327">
            <w:pPr>
              <w:pStyle w:val="AmColumnHeading"/>
            </w:pPr>
            <w:r w:rsidRPr="006022F4">
              <w:t>Poprawka</w:t>
            </w:r>
          </w:p>
        </w:tc>
      </w:tr>
      <w:tr w:rsidR="00333922" w:rsidRPr="006022F4" w14:paraId="79FC12D1" w14:textId="77777777" w:rsidTr="00412327">
        <w:trPr>
          <w:jc w:val="center"/>
        </w:trPr>
        <w:tc>
          <w:tcPr>
            <w:tcW w:w="4876" w:type="dxa"/>
            <w:tcBorders>
              <w:top w:val="nil"/>
              <w:left w:val="nil"/>
              <w:bottom w:val="nil"/>
              <w:right w:val="nil"/>
            </w:tcBorders>
          </w:tcPr>
          <w:p w14:paraId="270444B8" w14:textId="77777777" w:rsidR="00871F48" w:rsidRPr="006022F4" w:rsidRDefault="00871F48" w:rsidP="00412327">
            <w:pPr>
              <w:pStyle w:val="Normal6a"/>
            </w:pPr>
          </w:p>
        </w:tc>
        <w:tc>
          <w:tcPr>
            <w:tcW w:w="4876" w:type="dxa"/>
            <w:tcBorders>
              <w:top w:val="nil"/>
              <w:left w:val="nil"/>
              <w:bottom w:val="nil"/>
              <w:right w:val="nil"/>
            </w:tcBorders>
          </w:tcPr>
          <w:p w14:paraId="69CD09C1" w14:textId="77777777" w:rsidR="00871F48" w:rsidRPr="006022F4" w:rsidRDefault="00871F48" w:rsidP="00412327">
            <w:pPr>
              <w:pStyle w:val="Normal6a"/>
            </w:pPr>
            <w:r w:rsidRPr="006022F4">
              <w:rPr>
                <w:b/>
                <w:i/>
              </w:rPr>
              <w:t>12 a.</w:t>
            </w:r>
            <w:r w:rsidRPr="006022F4">
              <w:tab/>
            </w:r>
            <w:r w:rsidRPr="006022F4">
              <w:rPr>
                <w:b/>
                <w:i/>
              </w:rPr>
              <w:t xml:space="preserve">uważa za konieczne ustanowienie kompleksowych ram oceny ryzyka ex ante, zwłaszcza w odniesieniu do projektów charakteryzujących się wysokim ryzykiem i wysokimi zyskami, aby zapewnić zrównoważoną ocenę ich wartości dodanej, kosztów i korzyści; podkreśla, że osiągnięcie celów polityki Unii w zakresie konkurencyjności wymaga istnienia niezawodnego systemu audytu i kontroli opartego na spójnej metodologii oceny ryzyka; podkreśla, że taka metodologia powinna uwzględniać proporcjonalny poziom ryzyka niezbędny do wspierania innowacji, zapewniając jednocześnie odpowiednie zabezpieczenia w celu </w:t>
            </w:r>
            <w:r w:rsidRPr="006022F4">
              <w:rPr>
                <w:b/>
                <w:i/>
              </w:rPr>
              <w:lastRenderedPageBreak/>
              <w:t>ochrony budżetu UE, zwłaszcza przed nadużyciami finansowymi i ryzykiem niefinansowym;</w:t>
            </w:r>
          </w:p>
        </w:tc>
      </w:tr>
    </w:tbl>
    <w:p w14:paraId="566AD6BB"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BBCB90C" w14:textId="77777777" w:rsidR="00871F48" w:rsidRPr="00DE0555" w:rsidRDefault="00871F48" w:rsidP="00871F48">
      <w:pPr>
        <w:rPr>
          <w:lang w:val="en-GB"/>
        </w:rPr>
      </w:pPr>
      <w:r w:rsidRPr="00DE0555">
        <w:rPr>
          <w:rStyle w:val="HideTWBExt"/>
          <w:lang w:val="en-GB"/>
        </w:rPr>
        <w:t>&lt;/Amend&gt;</w:t>
      </w:r>
    </w:p>
    <w:p w14:paraId="78869CA8" w14:textId="6F5E224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79</w:t>
      </w:r>
      <w:r w:rsidRPr="00DE0555">
        <w:rPr>
          <w:rStyle w:val="HideTWBExt"/>
          <w:b w:val="0"/>
          <w:lang w:val="en-GB"/>
        </w:rPr>
        <w:t>&lt;/NumAm&gt;</w:t>
      </w:r>
    </w:p>
    <w:p w14:paraId="5F34C06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05C72F48" w14:textId="77777777" w:rsidR="00871F48" w:rsidRPr="00DE0555" w:rsidRDefault="00871F48" w:rsidP="00871F48">
      <w:pPr>
        <w:pStyle w:val="NormalBold"/>
        <w:rPr>
          <w:lang w:val="en-GB"/>
        </w:rPr>
      </w:pPr>
      <w:r w:rsidRPr="00DE0555">
        <w:rPr>
          <w:rStyle w:val="HideTWBExt"/>
          <w:b w:val="0"/>
          <w:lang w:val="en-GB"/>
        </w:rPr>
        <w:t>&lt;/RepeatBlock-By&gt;</w:t>
      </w:r>
    </w:p>
    <w:p w14:paraId="456D7F2C"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4B4A6A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12 b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7609F86" w14:textId="77777777" w:rsidTr="00412327">
        <w:trPr>
          <w:trHeight w:hRule="exact" w:val="240"/>
          <w:jc w:val="center"/>
        </w:trPr>
        <w:tc>
          <w:tcPr>
            <w:tcW w:w="9752" w:type="dxa"/>
            <w:gridSpan w:val="2"/>
            <w:tcBorders>
              <w:top w:val="nil"/>
              <w:left w:val="nil"/>
              <w:bottom w:val="nil"/>
              <w:right w:val="nil"/>
            </w:tcBorders>
          </w:tcPr>
          <w:p w14:paraId="716A558B" w14:textId="77777777" w:rsidR="00871F48" w:rsidRPr="00DE0555" w:rsidRDefault="00871F48" w:rsidP="00412327">
            <w:pPr>
              <w:rPr>
                <w:lang w:val="en-GB"/>
              </w:rPr>
            </w:pPr>
          </w:p>
        </w:tc>
      </w:tr>
      <w:tr w:rsidR="00333922" w:rsidRPr="006022F4" w14:paraId="1D974E1F" w14:textId="77777777" w:rsidTr="00412327">
        <w:trPr>
          <w:trHeight w:val="240"/>
          <w:jc w:val="center"/>
        </w:trPr>
        <w:tc>
          <w:tcPr>
            <w:tcW w:w="4876" w:type="dxa"/>
            <w:tcBorders>
              <w:top w:val="nil"/>
              <w:left w:val="nil"/>
              <w:bottom w:val="nil"/>
              <w:right w:val="nil"/>
            </w:tcBorders>
          </w:tcPr>
          <w:p w14:paraId="70D48C0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50DCDA7" w14:textId="77777777" w:rsidR="00871F48" w:rsidRPr="006022F4" w:rsidRDefault="00871F48" w:rsidP="00412327">
            <w:pPr>
              <w:pStyle w:val="AmColumnHeading"/>
            </w:pPr>
            <w:r w:rsidRPr="006022F4">
              <w:t>Poprawka</w:t>
            </w:r>
          </w:p>
        </w:tc>
      </w:tr>
      <w:tr w:rsidR="00333922" w:rsidRPr="006022F4" w14:paraId="10E5EC52" w14:textId="77777777" w:rsidTr="00412327">
        <w:trPr>
          <w:jc w:val="center"/>
        </w:trPr>
        <w:tc>
          <w:tcPr>
            <w:tcW w:w="4876" w:type="dxa"/>
            <w:tcBorders>
              <w:top w:val="nil"/>
              <w:left w:val="nil"/>
              <w:bottom w:val="nil"/>
              <w:right w:val="nil"/>
            </w:tcBorders>
          </w:tcPr>
          <w:p w14:paraId="509CB58E" w14:textId="77777777" w:rsidR="00871F48" w:rsidRPr="006022F4" w:rsidRDefault="00871F48" w:rsidP="00412327">
            <w:pPr>
              <w:pStyle w:val="Normal6a"/>
            </w:pPr>
          </w:p>
        </w:tc>
        <w:tc>
          <w:tcPr>
            <w:tcW w:w="4876" w:type="dxa"/>
            <w:tcBorders>
              <w:top w:val="nil"/>
              <w:left w:val="nil"/>
              <w:bottom w:val="nil"/>
              <w:right w:val="nil"/>
            </w:tcBorders>
          </w:tcPr>
          <w:p w14:paraId="26EDEE91" w14:textId="77777777" w:rsidR="00871F48" w:rsidRPr="006022F4" w:rsidRDefault="00871F48" w:rsidP="00412327">
            <w:pPr>
              <w:pStyle w:val="Normal6a"/>
            </w:pPr>
            <w:r w:rsidRPr="006022F4">
              <w:rPr>
                <w:b/>
                <w:i/>
              </w:rPr>
              <w:t>12 b.</w:t>
            </w:r>
            <w:r w:rsidRPr="006022F4">
              <w:tab/>
            </w:r>
            <w:r w:rsidRPr="006022F4">
              <w:rPr>
                <w:b/>
                <w:i/>
              </w:rPr>
              <w:t>sugeruje, że w celu lepszej oceny wpływu finansowania UE na konkurencyjność należy stosować bardziej szczegółowe modele makroekonomiczne, uwzględniające najnowsze osiągnięcia w dziedzinie badań ekonomicznych; zauważa, że modele uwzględniające zróżnicowanie gospodarstw domowych i przedsiębiorstw oraz efekty strukturalne pozwalają na bardziej kompleksową ocenę ex ante wpływu funduszy UE na produktywność, zachowania inwestycyjne i konkurencyjność regionalną; sugeruje, aby podejście to uzupełnić wykorzystaniem danych jednostkowych i regionalnych wskaźników wykonania w celu udoskonalenia bazy dowodowej służącej do opracowywania polityki i kierowania funduszy;</w:t>
            </w:r>
          </w:p>
        </w:tc>
      </w:tr>
    </w:tbl>
    <w:p w14:paraId="5FA7CFBE"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3D99094" w14:textId="77777777" w:rsidR="00871F48" w:rsidRPr="00DE0555" w:rsidRDefault="00871F48" w:rsidP="00871F48">
      <w:pPr>
        <w:rPr>
          <w:lang w:val="en-GB"/>
        </w:rPr>
      </w:pPr>
      <w:r w:rsidRPr="00DE0555">
        <w:rPr>
          <w:rStyle w:val="HideTWBExt"/>
          <w:lang w:val="en-GB"/>
        </w:rPr>
        <w:t>&lt;/Amend&gt;</w:t>
      </w:r>
    </w:p>
    <w:p w14:paraId="0418DDD9" w14:textId="6D2D6B6E"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80</w:t>
      </w:r>
      <w:r w:rsidRPr="00DE0555">
        <w:rPr>
          <w:rStyle w:val="HideTWBExt"/>
          <w:b w:val="0"/>
          <w:lang w:val="en-GB"/>
        </w:rPr>
        <w:t>&lt;/NumAm&gt;</w:t>
      </w:r>
    </w:p>
    <w:p w14:paraId="4903860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Arno Bausemer</w:t>
      </w:r>
      <w:r w:rsidRPr="00DE0555">
        <w:rPr>
          <w:rStyle w:val="HideTWBExt"/>
          <w:b w:val="0"/>
          <w:lang w:val="en-GB"/>
        </w:rPr>
        <w:t>&lt;/Members&gt;</w:t>
      </w:r>
    </w:p>
    <w:p w14:paraId="27399D3A" w14:textId="77777777" w:rsidR="00871F48" w:rsidRPr="00DE0555" w:rsidRDefault="00871F48" w:rsidP="00871F48">
      <w:pPr>
        <w:pStyle w:val="NormalBold"/>
        <w:rPr>
          <w:lang w:val="en-GB"/>
        </w:rPr>
      </w:pPr>
      <w:r w:rsidRPr="00DE0555">
        <w:rPr>
          <w:rStyle w:val="HideTWBExt"/>
          <w:b w:val="0"/>
          <w:lang w:val="en-GB"/>
        </w:rPr>
        <w:t>&lt;/RepeatBlock-By&gt;</w:t>
      </w:r>
    </w:p>
    <w:p w14:paraId="6851760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182936E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13</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C6D263F" w14:textId="77777777" w:rsidTr="00412327">
        <w:trPr>
          <w:trHeight w:hRule="exact" w:val="240"/>
          <w:jc w:val="center"/>
        </w:trPr>
        <w:tc>
          <w:tcPr>
            <w:tcW w:w="9752" w:type="dxa"/>
            <w:gridSpan w:val="2"/>
            <w:tcBorders>
              <w:top w:val="nil"/>
              <w:left w:val="nil"/>
              <w:bottom w:val="nil"/>
              <w:right w:val="nil"/>
            </w:tcBorders>
          </w:tcPr>
          <w:p w14:paraId="002CA972" w14:textId="77777777" w:rsidR="00871F48" w:rsidRPr="00DE0555" w:rsidRDefault="00871F48" w:rsidP="00412327">
            <w:pPr>
              <w:rPr>
                <w:lang w:val="en-GB"/>
              </w:rPr>
            </w:pPr>
          </w:p>
        </w:tc>
      </w:tr>
      <w:tr w:rsidR="00333922" w:rsidRPr="006022F4" w14:paraId="54D5338A" w14:textId="77777777" w:rsidTr="00412327">
        <w:trPr>
          <w:trHeight w:val="240"/>
          <w:jc w:val="center"/>
        </w:trPr>
        <w:tc>
          <w:tcPr>
            <w:tcW w:w="4876" w:type="dxa"/>
            <w:tcBorders>
              <w:top w:val="nil"/>
              <w:left w:val="nil"/>
              <w:bottom w:val="nil"/>
              <w:right w:val="nil"/>
            </w:tcBorders>
          </w:tcPr>
          <w:p w14:paraId="126122B2"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37CC66E" w14:textId="77777777" w:rsidR="00871F48" w:rsidRPr="006022F4" w:rsidRDefault="00871F48" w:rsidP="00412327">
            <w:pPr>
              <w:pStyle w:val="AmColumnHeading"/>
            </w:pPr>
            <w:r w:rsidRPr="006022F4">
              <w:t>Poprawka</w:t>
            </w:r>
          </w:p>
        </w:tc>
      </w:tr>
      <w:tr w:rsidR="00333922" w:rsidRPr="006022F4" w14:paraId="4D96BA9A" w14:textId="77777777" w:rsidTr="00412327">
        <w:trPr>
          <w:jc w:val="center"/>
        </w:trPr>
        <w:tc>
          <w:tcPr>
            <w:tcW w:w="4876" w:type="dxa"/>
            <w:tcBorders>
              <w:top w:val="nil"/>
              <w:left w:val="nil"/>
              <w:bottom w:val="nil"/>
              <w:right w:val="nil"/>
            </w:tcBorders>
          </w:tcPr>
          <w:p w14:paraId="12271D36" w14:textId="77777777" w:rsidR="00871F48" w:rsidRPr="006022F4" w:rsidRDefault="00871F48" w:rsidP="00412327">
            <w:pPr>
              <w:pStyle w:val="Normal6a"/>
            </w:pPr>
            <w:r w:rsidRPr="006022F4">
              <w:t>13.</w:t>
            </w:r>
            <w:r w:rsidRPr="006022F4">
              <w:tab/>
              <w:t xml:space="preserve">wzywa Komisję i państwa </w:t>
            </w:r>
            <w:r w:rsidRPr="006022F4">
              <w:lastRenderedPageBreak/>
              <w:t>członkowskie, aby utworzyły i spójnie stosowały zharmonizowany zestaw podstawowych wskaźników, które mają wspierać konkurencyjność w państwach członkowskich, by umożliwić porównywalność, benchmarking i agregację danych na poziomie UE, a jednocześnie pozwolić na stosowanie wskaźników dostosowanych do potrzeb krajowych lub regionalnych, jeśli to konieczne; podkreśla, że przy określaniu i przeglądzie wskaźników należy konsultować się ze stowarzyszeniami przedsiębiorców, instytucjami badawczymi i społeczeństwem obywatelskim, aby zagwarantować, że odzwierciedlają one rzeczywiste potrzeby w zakresie konkurencyjności;</w:t>
            </w:r>
          </w:p>
        </w:tc>
        <w:tc>
          <w:tcPr>
            <w:tcW w:w="4876" w:type="dxa"/>
            <w:tcBorders>
              <w:top w:val="nil"/>
              <w:left w:val="nil"/>
              <w:bottom w:val="nil"/>
              <w:right w:val="nil"/>
            </w:tcBorders>
          </w:tcPr>
          <w:p w14:paraId="01985F90" w14:textId="77777777" w:rsidR="00871F48" w:rsidRPr="006022F4" w:rsidRDefault="00871F48" w:rsidP="00412327">
            <w:pPr>
              <w:pStyle w:val="Normal6a"/>
            </w:pPr>
            <w:r w:rsidRPr="006022F4">
              <w:lastRenderedPageBreak/>
              <w:t>13.</w:t>
            </w:r>
            <w:r w:rsidRPr="006022F4">
              <w:tab/>
              <w:t xml:space="preserve">wzywa Komisję i państwa </w:t>
            </w:r>
            <w:r w:rsidRPr="006022F4">
              <w:lastRenderedPageBreak/>
              <w:t xml:space="preserve">członkowskie, aby utworzyły i spójnie stosowały zharmonizowany zestaw podstawowych wskaźników, które mają wspierać konkurencyjność w państwach członkowskich, by umożliwić porównywalność, benchmarking i agregację danych na poziomie UE, a jednocześnie pozwolić na stosowanie wskaźników dostosowanych do potrzeb krajowych lub regionalnych, jeśli to konieczne; podkreśla, że przy określaniu i przeglądzie wskaźników należy konsultować się ze stowarzyszeniami przedsiębiorców, instytucjami badawczymi i społeczeństwem obywatelskim, aby zagwarantować, że odzwierciedlają one rzeczywiste potrzeby w zakresie konkurencyjności; </w:t>
            </w:r>
            <w:r w:rsidRPr="006022F4">
              <w:rPr>
                <w:b/>
                <w:i/>
              </w:rPr>
              <w:t>zwraca uwagę, że wprowadzenie dodatkowych ram wykonania nie może prowadzić do zwiększenia obciążenia administracyjnego, dodatkowych obowiązków w zakresie sprawozdawczości czy powielenia istniejących mechanizmów kontroli dla państw członkowskich;</w:t>
            </w:r>
          </w:p>
        </w:tc>
      </w:tr>
    </w:tbl>
    <w:p w14:paraId="2A8194FE" w14:textId="77777777" w:rsidR="00871F48" w:rsidRPr="006022F4" w:rsidRDefault="00871F48" w:rsidP="00871F48">
      <w:pPr>
        <w:pStyle w:val="AmOrLang"/>
      </w:pPr>
      <w:r w:rsidRPr="006022F4">
        <w:lastRenderedPageBreak/>
        <w:t xml:space="preserve">Or. </w:t>
      </w:r>
      <w:r w:rsidRPr="006022F4">
        <w:rPr>
          <w:rStyle w:val="HideTWBExt"/>
        </w:rPr>
        <w:t>&lt;Original&gt;</w:t>
      </w:r>
      <w:r w:rsidRPr="006022F4">
        <w:rPr>
          <w:rStyle w:val="HideTWBInt"/>
        </w:rPr>
        <w:t>{DE}</w:t>
      </w:r>
      <w:r w:rsidRPr="006022F4">
        <w:t>de</w:t>
      </w:r>
      <w:r w:rsidRPr="006022F4">
        <w:rPr>
          <w:rStyle w:val="HideTWBExt"/>
        </w:rPr>
        <w:t>&lt;/Original&gt;</w:t>
      </w:r>
    </w:p>
    <w:p w14:paraId="483D9A8E" w14:textId="77777777" w:rsidR="00871F48" w:rsidRPr="006022F4" w:rsidRDefault="00871F48" w:rsidP="00871F48">
      <w:r w:rsidRPr="006022F4">
        <w:rPr>
          <w:rStyle w:val="HideTWBExt"/>
        </w:rPr>
        <w:t>&lt;/Amend&gt;</w:t>
      </w:r>
    </w:p>
    <w:p w14:paraId="5297D555" w14:textId="676C7386"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81</w:t>
      </w:r>
      <w:r w:rsidRPr="006022F4">
        <w:rPr>
          <w:rStyle w:val="HideTWBExt"/>
          <w:b w:val="0"/>
        </w:rPr>
        <w:t>&lt;/NumAm&gt;</w:t>
      </w:r>
    </w:p>
    <w:p w14:paraId="25DFECB5" w14:textId="77777777" w:rsidR="00871F48" w:rsidRPr="006022F4" w:rsidRDefault="00871F48" w:rsidP="00871F48">
      <w:pPr>
        <w:pStyle w:val="NormalBold"/>
      </w:pPr>
      <w:r w:rsidRPr="006022F4">
        <w:rPr>
          <w:rStyle w:val="HideTWBExt"/>
          <w:b w:val="0"/>
        </w:rPr>
        <w:t>&lt;RepeatBlock-By&gt;&lt;Members&gt;</w:t>
      </w:r>
      <w:r w:rsidRPr="006022F4">
        <w:t>Carla Tavares, José Cepeda</w:t>
      </w:r>
      <w:r w:rsidRPr="006022F4">
        <w:rPr>
          <w:rStyle w:val="HideTWBExt"/>
          <w:b w:val="0"/>
        </w:rPr>
        <w:t>&lt;/Members&gt;</w:t>
      </w:r>
    </w:p>
    <w:p w14:paraId="1A889287" w14:textId="77777777" w:rsidR="00871F48" w:rsidRPr="006022F4" w:rsidRDefault="00871F48" w:rsidP="00871F48">
      <w:pPr>
        <w:pStyle w:val="NormalBold"/>
      </w:pPr>
      <w:r w:rsidRPr="006022F4">
        <w:rPr>
          <w:rStyle w:val="HideTWBExt"/>
          <w:b w:val="0"/>
        </w:rPr>
        <w:t>&lt;/RepeatBlock-By&gt;</w:t>
      </w:r>
    </w:p>
    <w:p w14:paraId="046A166B"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74EAC462" w14:textId="77777777" w:rsidR="00871F48" w:rsidRPr="006022F4" w:rsidRDefault="00871F48" w:rsidP="00871F48">
      <w:pPr>
        <w:pStyle w:val="NormalBold"/>
      </w:pPr>
      <w:r w:rsidRPr="006022F4">
        <w:rPr>
          <w:rStyle w:val="HideTWBExt"/>
          <w:b w:val="0"/>
        </w:rPr>
        <w:t>&lt;Article&gt;</w:t>
      </w:r>
      <w:r w:rsidRPr="006022F4">
        <w:t>Ustęp 13</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BF6FF19" w14:textId="77777777" w:rsidTr="00412327">
        <w:trPr>
          <w:trHeight w:hRule="exact" w:val="240"/>
          <w:jc w:val="center"/>
        </w:trPr>
        <w:tc>
          <w:tcPr>
            <w:tcW w:w="9752" w:type="dxa"/>
            <w:gridSpan w:val="2"/>
            <w:tcBorders>
              <w:top w:val="nil"/>
              <w:left w:val="nil"/>
              <w:bottom w:val="nil"/>
              <w:right w:val="nil"/>
            </w:tcBorders>
          </w:tcPr>
          <w:p w14:paraId="6D7CE8AC" w14:textId="77777777" w:rsidR="00871F48" w:rsidRPr="006022F4" w:rsidRDefault="00871F48" w:rsidP="00412327"/>
        </w:tc>
      </w:tr>
      <w:tr w:rsidR="00333922" w:rsidRPr="006022F4" w14:paraId="10D224B4" w14:textId="77777777" w:rsidTr="00412327">
        <w:trPr>
          <w:trHeight w:val="240"/>
          <w:jc w:val="center"/>
        </w:trPr>
        <w:tc>
          <w:tcPr>
            <w:tcW w:w="4876" w:type="dxa"/>
            <w:tcBorders>
              <w:top w:val="nil"/>
              <w:left w:val="nil"/>
              <w:bottom w:val="nil"/>
              <w:right w:val="nil"/>
            </w:tcBorders>
          </w:tcPr>
          <w:p w14:paraId="7DA56295"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CC3DBC0" w14:textId="77777777" w:rsidR="00871F48" w:rsidRPr="006022F4" w:rsidRDefault="00871F48" w:rsidP="00412327">
            <w:pPr>
              <w:pStyle w:val="AmColumnHeading"/>
            </w:pPr>
            <w:r w:rsidRPr="006022F4">
              <w:t>Poprawka</w:t>
            </w:r>
          </w:p>
        </w:tc>
      </w:tr>
      <w:tr w:rsidR="00333922" w:rsidRPr="006022F4" w14:paraId="25C9C1C9" w14:textId="77777777" w:rsidTr="00412327">
        <w:trPr>
          <w:jc w:val="center"/>
        </w:trPr>
        <w:tc>
          <w:tcPr>
            <w:tcW w:w="4876" w:type="dxa"/>
            <w:tcBorders>
              <w:top w:val="nil"/>
              <w:left w:val="nil"/>
              <w:bottom w:val="nil"/>
              <w:right w:val="nil"/>
            </w:tcBorders>
          </w:tcPr>
          <w:p w14:paraId="68D6B999" w14:textId="77777777" w:rsidR="00871F48" w:rsidRPr="006022F4" w:rsidRDefault="00871F48" w:rsidP="00412327">
            <w:pPr>
              <w:pStyle w:val="Normal6a"/>
            </w:pPr>
            <w:r w:rsidRPr="006022F4">
              <w:t>13.</w:t>
            </w:r>
            <w:r w:rsidRPr="006022F4">
              <w:tab/>
              <w:t xml:space="preserve">wzywa Komisję i państwa członkowskie, aby utworzyły i spójnie stosowały zharmonizowany zestaw podstawowych wskaźników, które mają wspierać konkurencyjność w państwach członkowskich, by umożliwić porównywalność, benchmarking i agregację danych na poziomie UE, a jednocześnie pozwolić na stosowanie wskaźników dostosowanych do potrzeb </w:t>
            </w:r>
            <w:r w:rsidRPr="006022F4">
              <w:lastRenderedPageBreak/>
              <w:t>krajowych lub regionalnych, jeśli to konieczne; podkreśla, że przy określaniu i przeglądzie wskaźników należy konsultować się ze stowarzyszeniami przedsiębiorców, instytucjami badawczymi i społeczeństwem obywatelskim, aby zagwarantować, że odzwierciedlają one rzeczywiste potrzeby w zakresie konkurencyjności;</w:t>
            </w:r>
          </w:p>
        </w:tc>
        <w:tc>
          <w:tcPr>
            <w:tcW w:w="4876" w:type="dxa"/>
            <w:tcBorders>
              <w:top w:val="nil"/>
              <w:left w:val="nil"/>
              <w:bottom w:val="nil"/>
              <w:right w:val="nil"/>
            </w:tcBorders>
          </w:tcPr>
          <w:p w14:paraId="109B02DE" w14:textId="77777777" w:rsidR="00871F48" w:rsidRPr="006022F4" w:rsidRDefault="00871F48" w:rsidP="00412327">
            <w:pPr>
              <w:pStyle w:val="Normal6a"/>
            </w:pPr>
            <w:r w:rsidRPr="006022F4">
              <w:lastRenderedPageBreak/>
              <w:t>13.</w:t>
            </w:r>
            <w:r w:rsidRPr="006022F4">
              <w:tab/>
              <w:t xml:space="preserve">wzywa Komisję i państwa członkowskie, aby utworzyły i spójnie stosowały zharmonizowany zestaw podstawowych wskaźników, które mają wspierać konkurencyjność w państwach członkowskich, by umożliwić porównywalność, benchmarking i agregację danych na poziomie UE, a jednocześnie pozwolić na stosowanie wskaźników dostosowanych do potrzeb </w:t>
            </w:r>
            <w:r w:rsidRPr="006022F4">
              <w:lastRenderedPageBreak/>
              <w:t xml:space="preserve">krajowych lub regionalnych, jeśli to konieczne; podkreśla, że przy określaniu i przeglądzie wskaźników należy konsultować się ze stowarzyszeniami przedsiębiorców, </w:t>
            </w:r>
            <w:r w:rsidRPr="006022F4">
              <w:rPr>
                <w:b/>
                <w:i/>
              </w:rPr>
              <w:t xml:space="preserve">związkami zawodowymi, partnerami społecznymi, </w:t>
            </w:r>
            <w:r w:rsidRPr="006022F4">
              <w:t xml:space="preserve">instytucjami badawczymi i społeczeństwem obywatelskim, aby zagwarantować, że odzwierciedlają one rzeczywiste potrzeby w zakresie konkurencyjności </w:t>
            </w:r>
            <w:r w:rsidRPr="006022F4">
              <w:rPr>
                <w:b/>
                <w:i/>
              </w:rPr>
              <w:t>i gwarantują przestrzeganie wysokich standardów pracy oraz standardów społecznych;</w:t>
            </w:r>
          </w:p>
        </w:tc>
      </w:tr>
    </w:tbl>
    <w:p w14:paraId="481C0C44"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70F7B25" w14:textId="77777777" w:rsidR="00871F48" w:rsidRPr="00DE0555" w:rsidRDefault="00871F48" w:rsidP="00871F48">
      <w:pPr>
        <w:rPr>
          <w:lang w:val="en-GB"/>
        </w:rPr>
      </w:pPr>
      <w:r w:rsidRPr="00DE0555">
        <w:rPr>
          <w:rStyle w:val="HideTWBExt"/>
          <w:lang w:val="en-GB"/>
        </w:rPr>
        <w:t>&lt;/Amend&gt;</w:t>
      </w:r>
    </w:p>
    <w:p w14:paraId="547F874A" w14:textId="6C22305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82</w:t>
      </w:r>
      <w:r w:rsidRPr="00DE0555">
        <w:rPr>
          <w:rStyle w:val="HideTWBExt"/>
          <w:b w:val="0"/>
          <w:lang w:val="en-GB"/>
        </w:rPr>
        <w:t>&lt;/NumAm&gt;</w:t>
      </w:r>
    </w:p>
    <w:p w14:paraId="3B76114D"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3B8294A2" w14:textId="77777777" w:rsidR="00871F48" w:rsidRPr="00DE0555" w:rsidRDefault="00871F48" w:rsidP="00871F48">
      <w:pPr>
        <w:pStyle w:val="NormalBold"/>
        <w:rPr>
          <w:lang w:val="en-GB"/>
        </w:rPr>
      </w:pPr>
      <w:r w:rsidRPr="00DE0555">
        <w:rPr>
          <w:rStyle w:val="HideTWBExt"/>
          <w:b w:val="0"/>
          <w:lang w:val="en-GB"/>
        </w:rPr>
        <w:t>&lt;/RepeatBlock-By&gt;</w:t>
      </w:r>
    </w:p>
    <w:p w14:paraId="1B8CE6A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778E89D"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13</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23B2055" w14:textId="77777777" w:rsidTr="00412327">
        <w:trPr>
          <w:trHeight w:hRule="exact" w:val="240"/>
          <w:jc w:val="center"/>
        </w:trPr>
        <w:tc>
          <w:tcPr>
            <w:tcW w:w="9752" w:type="dxa"/>
            <w:gridSpan w:val="2"/>
            <w:tcBorders>
              <w:top w:val="nil"/>
              <w:left w:val="nil"/>
              <w:bottom w:val="nil"/>
              <w:right w:val="nil"/>
            </w:tcBorders>
          </w:tcPr>
          <w:p w14:paraId="44808A01" w14:textId="77777777" w:rsidR="00871F48" w:rsidRPr="00DE0555" w:rsidRDefault="00871F48" w:rsidP="00412327">
            <w:pPr>
              <w:rPr>
                <w:lang w:val="en-GB"/>
              </w:rPr>
            </w:pPr>
          </w:p>
        </w:tc>
      </w:tr>
      <w:tr w:rsidR="00333922" w:rsidRPr="006022F4" w14:paraId="3275B18D" w14:textId="77777777" w:rsidTr="00412327">
        <w:trPr>
          <w:trHeight w:val="240"/>
          <w:jc w:val="center"/>
        </w:trPr>
        <w:tc>
          <w:tcPr>
            <w:tcW w:w="4876" w:type="dxa"/>
            <w:tcBorders>
              <w:top w:val="nil"/>
              <w:left w:val="nil"/>
              <w:bottom w:val="nil"/>
              <w:right w:val="nil"/>
            </w:tcBorders>
          </w:tcPr>
          <w:p w14:paraId="015419C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26E7470" w14:textId="77777777" w:rsidR="00871F48" w:rsidRPr="006022F4" w:rsidRDefault="00871F48" w:rsidP="00412327">
            <w:pPr>
              <w:pStyle w:val="AmColumnHeading"/>
            </w:pPr>
            <w:r w:rsidRPr="006022F4">
              <w:t>Poprawka</w:t>
            </w:r>
          </w:p>
        </w:tc>
      </w:tr>
      <w:tr w:rsidR="00333922" w:rsidRPr="006022F4" w14:paraId="4E9959B7" w14:textId="77777777" w:rsidTr="00412327">
        <w:trPr>
          <w:jc w:val="center"/>
        </w:trPr>
        <w:tc>
          <w:tcPr>
            <w:tcW w:w="4876" w:type="dxa"/>
            <w:tcBorders>
              <w:top w:val="nil"/>
              <w:left w:val="nil"/>
              <w:bottom w:val="nil"/>
              <w:right w:val="nil"/>
            </w:tcBorders>
          </w:tcPr>
          <w:p w14:paraId="68292A6D" w14:textId="77777777" w:rsidR="00871F48" w:rsidRPr="006022F4" w:rsidRDefault="00871F48" w:rsidP="00412327">
            <w:pPr>
              <w:pStyle w:val="Normal6a"/>
            </w:pPr>
            <w:r w:rsidRPr="006022F4">
              <w:t>13.</w:t>
            </w:r>
            <w:r w:rsidRPr="006022F4">
              <w:tab/>
              <w:t>wzywa Komisję i państwa członkowskie, aby utworzyły i spójnie stosowały zharmonizowany zestaw podstawowych wskaźników, które mają wspierać konkurencyjność w państwach członkowskich, by umożliwić porównywalność, benchmarking i agregację danych na poziomie UE, a jednocześnie pozwolić na stosowanie wskaźników dostosowanych do potrzeb krajowych lub regionalnych, jeśli to konieczne; podkreśla, że przy określaniu i przeglądzie wskaźników należy konsultować się ze stowarzyszeniami przedsiębiorców, instytucjami badawczymi i społeczeństwem obywatelskim, aby zagwarantować, że odzwierciedlają one rzeczywiste potrzeby w zakresie konkurencyjności;</w:t>
            </w:r>
          </w:p>
        </w:tc>
        <w:tc>
          <w:tcPr>
            <w:tcW w:w="4876" w:type="dxa"/>
            <w:tcBorders>
              <w:top w:val="nil"/>
              <w:left w:val="nil"/>
              <w:bottom w:val="nil"/>
              <w:right w:val="nil"/>
            </w:tcBorders>
          </w:tcPr>
          <w:p w14:paraId="0E4D82A3" w14:textId="77777777" w:rsidR="00871F48" w:rsidRPr="006022F4" w:rsidRDefault="00871F48" w:rsidP="00412327">
            <w:pPr>
              <w:pStyle w:val="Normal6a"/>
            </w:pPr>
            <w:r w:rsidRPr="006022F4">
              <w:t>13.</w:t>
            </w:r>
            <w:r w:rsidRPr="006022F4">
              <w:tab/>
              <w:t xml:space="preserve">wzywa Komisję i państwa członkowskie, aby utworzyły i </w:t>
            </w:r>
            <w:r w:rsidRPr="006022F4">
              <w:rPr>
                <w:b/>
                <w:i/>
              </w:rPr>
              <w:t>w trakcie kolejnych wieloletnich ram finansowych</w:t>
            </w:r>
            <w:r w:rsidRPr="006022F4">
              <w:t xml:space="preserve"> spójnie stosowały zharmonizowany zestaw podstawowych wskaźników, </w:t>
            </w:r>
            <w:r w:rsidRPr="006022F4">
              <w:rPr>
                <w:b/>
                <w:i/>
              </w:rPr>
              <w:t xml:space="preserve">takich jak te, które już stanowią część Europejskiego Rankingu Innowacyjności, </w:t>
            </w:r>
            <w:r w:rsidRPr="006022F4">
              <w:t>które mają wspierać konkurencyjność w państwach członkowskich, by umożliwić porównywalność, benchmarking i agregację danych na poziomie UE, a jednocześnie pozwolić na stosowanie wskaźników dostosowanych do potrzeb krajowych lub regionalnych, jeśli to konieczne; podkreśla, że przy określaniu i przeglądzie wskaźników należy konsultować się ze stowarzyszeniami przedsiębiorców, instytucjami badawczymi i społeczeństwem obywatelskim, aby zagwarantować, że odzwierciedlają one rzeczywiste potrzeby w zakresie konkurencyjności;</w:t>
            </w:r>
          </w:p>
        </w:tc>
      </w:tr>
    </w:tbl>
    <w:p w14:paraId="6C13ABA7"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9AD0E45" w14:textId="77777777" w:rsidR="00871F48" w:rsidRPr="00DE0555" w:rsidRDefault="00871F48" w:rsidP="00871F48">
      <w:pPr>
        <w:rPr>
          <w:lang w:val="en-GB"/>
        </w:rPr>
      </w:pPr>
      <w:r w:rsidRPr="00DE0555">
        <w:rPr>
          <w:rStyle w:val="HideTWBExt"/>
          <w:lang w:val="en-GB"/>
        </w:rPr>
        <w:t>&lt;/Amend&gt;</w:t>
      </w:r>
    </w:p>
    <w:p w14:paraId="6B0FC97A" w14:textId="5E9F27AB"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83</w:t>
      </w:r>
      <w:r w:rsidRPr="00DE0555">
        <w:rPr>
          <w:rStyle w:val="HideTWBExt"/>
          <w:b w:val="0"/>
          <w:lang w:val="en-GB"/>
        </w:rPr>
        <w:t>&lt;/NumAm&gt;</w:t>
      </w:r>
    </w:p>
    <w:p w14:paraId="57B14FF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Pasquale Tridico</w:t>
      </w:r>
      <w:r w:rsidRPr="00DE0555">
        <w:rPr>
          <w:rStyle w:val="HideTWBExt"/>
          <w:b w:val="0"/>
          <w:lang w:val="en-GB"/>
        </w:rPr>
        <w:t>&lt;/Members&gt;</w:t>
      </w:r>
    </w:p>
    <w:p w14:paraId="4856BB15" w14:textId="77777777" w:rsidR="00871F48" w:rsidRPr="00DE0555" w:rsidRDefault="00871F48" w:rsidP="00871F48">
      <w:pPr>
        <w:pStyle w:val="NormalBold"/>
        <w:rPr>
          <w:lang w:val="en-GB"/>
        </w:rPr>
      </w:pPr>
      <w:r w:rsidRPr="00DE0555">
        <w:rPr>
          <w:rStyle w:val="HideTWBExt"/>
          <w:b w:val="0"/>
          <w:lang w:val="en-GB"/>
        </w:rPr>
        <w:t>&lt;/RepeatBlock-By&gt;</w:t>
      </w:r>
    </w:p>
    <w:p w14:paraId="4253FF7A"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B7CC5E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13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DB1C1F9" w14:textId="77777777" w:rsidTr="00412327">
        <w:trPr>
          <w:trHeight w:hRule="exact" w:val="240"/>
          <w:jc w:val="center"/>
        </w:trPr>
        <w:tc>
          <w:tcPr>
            <w:tcW w:w="9752" w:type="dxa"/>
            <w:gridSpan w:val="2"/>
            <w:tcBorders>
              <w:top w:val="nil"/>
              <w:left w:val="nil"/>
              <w:bottom w:val="nil"/>
              <w:right w:val="nil"/>
            </w:tcBorders>
          </w:tcPr>
          <w:p w14:paraId="6CC14645" w14:textId="77777777" w:rsidR="00871F48" w:rsidRPr="00DE0555" w:rsidRDefault="00871F48" w:rsidP="00412327">
            <w:pPr>
              <w:rPr>
                <w:lang w:val="en-GB"/>
              </w:rPr>
            </w:pPr>
          </w:p>
        </w:tc>
      </w:tr>
      <w:tr w:rsidR="00333922" w:rsidRPr="006022F4" w14:paraId="6DCB9EEA" w14:textId="77777777" w:rsidTr="00412327">
        <w:trPr>
          <w:trHeight w:val="240"/>
          <w:jc w:val="center"/>
        </w:trPr>
        <w:tc>
          <w:tcPr>
            <w:tcW w:w="4876" w:type="dxa"/>
            <w:tcBorders>
              <w:top w:val="nil"/>
              <w:left w:val="nil"/>
              <w:bottom w:val="nil"/>
              <w:right w:val="nil"/>
            </w:tcBorders>
          </w:tcPr>
          <w:p w14:paraId="376B3F8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8700DBC" w14:textId="77777777" w:rsidR="00871F48" w:rsidRPr="006022F4" w:rsidRDefault="00871F48" w:rsidP="00412327">
            <w:pPr>
              <w:pStyle w:val="AmColumnHeading"/>
            </w:pPr>
            <w:r w:rsidRPr="006022F4">
              <w:t>Poprawka</w:t>
            </w:r>
          </w:p>
        </w:tc>
      </w:tr>
      <w:tr w:rsidR="00333922" w:rsidRPr="006022F4" w14:paraId="4C259818" w14:textId="77777777" w:rsidTr="00412327">
        <w:trPr>
          <w:jc w:val="center"/>
        </w:trPr>
        <w:tc>
          <w:tcPr>
            <w:tcW w:w="4876" w:type="dxa"/>
            <w:tcBorders>
              <w:top w:val="nil"/>
              <w:left w:val="nil"/>
              <w:bottom w:val="nil"/>
              <w:right w:val="nil"/>
            </w:tcBorders>
          </w:tcPr>
          <w:p w14:paraId="379C6AFF" w14:textId="77777777" w:rsidR="00871F48" w:rsidRPr="006022F4" w:rsidRDefault="00871F48" w:rsidP="00412327">
            <w:pPr>
              <w:pStyle w:val="Normal6a"/>
            </w:pPr>
          </w:p>
        </w:tc>
        <w:tc>
          <w:tcPr>
            <w:tcW w:w="4876" w:type="dxa"/>
            <w:tcBorders>
              <w:top w:val="nil"/>
              <w:left w:val="nil"/>
              <w:bottom w:val="nil"/>
              <w:right w:val="nil"/>
            </w:tcBorders>
          </w:tcPr>
          <w:p w14:paraId="06C1995F" w14:textId="77777777" w:rsidR="00871F48" w:rsidRPr="006022F4" w:rsidRDefault="00871F48" w:rsidP="00412327">
            <w:pPr>
              <w:pStyle w:val="Normal6a"/>
            </w:pPr>
            <w:r w:rsidRPr="006022F4">
              <w:rPr>
                <w:b/>
                <w:i/>
              </w:rPr>
              <w:t>13 a.</w:t>
            </w:r>
            <w:r w:rsidRPr="006022F4">
              <w:tab/>
            </w:r>
            <w:r w:rsidRPr="006022F4">
              <w:rPr>
                <w:b/>
                <w:i/>
              </w:rPr>
              <w:t>podkreśla, że edukacja, kształcenie i dostępność wykwalifikowanej siły roboczej są kluczowymi czynnikami warunkującymi konkurencyjność UE; wzywa zatem do uwzględnienia wskaźników związanych z dostępem do wysokiej jakości edukacji, uczestnictwem w kształceniu zawodowym i uczeniu się przez całe życie, rozwojem umiejętności oraz integracją na rynku pracy;</w:t>
            </w:r>
          </w:p>
        </w:tc>
      </w:tr>
    </w:tbl>
    <w:p w14:paraId="5948AE9A"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45F3AA3" w14:textId="77777777" w:rsidR="00871F48" w:rsidRPr="00DE0555" w:rsidRDefault="00871F48" w:rsidP="00871F48">
      <w:pPr>
        <w:rPr>
          <w:lang w:val="en-GB"/>
        </w:rPr>
      </w:pPr>
      <w:r w:rsidRPr="00DE0555">
        <w:rPr>
          <w:rStyle w:val="HideTWBExt"/>
          <w:lang w:val="en-GB"/>
        </w:rPr>
        <w:t>&lt;/Amend&gt;</w:t>
      </w:r>
    </w:p>
    <w:p w14:paraId="29527B88" w14:textId="142CA8A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84</w:t>
      </w:r>
      <w:r w:rsidRPr="00DE0555">
        <w:rPr>
          <w:rStyle w:val="HideTWBExt"/>
          <w:b w:val="0"/>
          <w:lang w:val="en-GB"/>
        </w:rPr>
        <w:t>&lt;/NumAm&gt;</w:t>
      </w:r>
    </w:p>
    <w:p w14:paraId="5C59E21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7F42F2A7" w14:textId="77777777" w:rsidR="00871F48" w:rsidRPr="00DE0555" w:rsidRDefault="00871F48" w:rsidP="00871F48">
      <w:pPr>
        <w:pStyle w:val="NormalBold"/>
        <w:rPr>
          <w:lang w:val="en-GB"/>
        </w:rPr>
      </w:pPr>
      <w:r w:rsidRPr="00DE0555">
        <w:rPr>
          <w:rStyle w:val="HideTWBExt"/>
          <w:b w:val="0"/>
          <w:lang w:val="en-GB"/>
        </w:rPr>
        <w:t>&lt;/RepeatBlock-By&gt;</w:t>
      </w:r>
    </w:p>
    <w:p w14:paraId="4663E542"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15EE0BC"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14</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6E79887" w14:textId="77777777" w:rsidTr="00412327">
        <w:trPr>
          <w:trHeight w:hRule="exact" w:val="240"/>
          <w:jc w:val="center"/>
        </w:trPr>
        <w:tc>
          <w:tcPr>
            <w:tcW w:w="9752" w:type="dxa"/>
            <w:gridSpan w:val="2"/>
            <w:tcBorders>
              <w:top w:val="nil"/>
              <w:left w:val="nil"/>
              <w:bottom w:val="nil"/>
              <w:right w:val="nil"/>
            </w:tcBorders>
          </w:tcPr>
          <w:p w14:paraId="2FE031EA" w14:textId="77777777" w:rsidR="00871F48" w:rsidRPr="00DE0555" w:rsidRDefault="00871F48" w:rsidP="00412327">
            <w:pPr>
              <w:rPr>
                <w:lang w:val="en-GB"/>
              </w:rPr>
            </w:pPr>
          </w:p>
        </w:tc>
      </w:tr>
      <w:tr w:rsidR="00333922" w:rsidRPr="006022F4" w14:paraId="30CC745D" w14:textId="77777777" w:rsidTr="00412327">
        <w:trPr>
          <w:trHeight w:val="240"/>
          <w:jc w:val="center"/>
        </w:trPr>
        <w:tc>
          <w:tcPr>
            <w:tcW w:w="4876" w:type="dxa"/>
            <w:tcBorders>
              <w:top w:val="nil"/>
              <w:left w:val="nil"/>
              <w:bottom w:val="nil"/>
              <w:right w:val="nil"/>
            </w:tcBorders>
          </w:tcPr>
          <w:p w14:paraId="3DD35310"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F267110" w14:textId="77777777" w:rsidR="00871F48" w:rsidRPr="006022F4" w:rsidRDefault="00871F48" w:rsidP="00412327">
            <w:pPr>
              <w:pStyle w:val="AmColumnHeading"/>
            </w:pPr>
            <w:r w:rsidRPr="006022F4">
              <w:t>Poprawka</w:t>
            </w:r>
          </w:p>
        </w:tc>
      </w:tr>
      <w:tr w:rsidR="00333922" w:rsidRPr="006022F4" w14:paraId="29F6A838" w14:textId="77777777" w:rsidTr="00412327">
        <w:trPr>
          <w:jc w:val="center"/>
        </w:trPr>
        <w:tc>
          <w:tcPr>
            <w:tcW w:w="4876" w:type="dxa"/>
            <w:tcBorders>
              <w:top w:val="nil"/>
              <w:left w:val="nil"/>
              <w:bottom w:val="nil"/>
              <w:right w:val="nil"/>
            </w:tcBorders>
          </w:tcPr>
          <w:p w14:paraId="2E98EFE0" w14:textId="77777777" w:rsidR="00871F48" w:rsidRPr="006022F4" w:rsidRDefault="00871F48" w:rsidP="00412327">
            <w:pPr>
              <w:pStyle w:val="Normal6a"/>
            </w:pPr>
            <w:r w:rsidRPr="006022F4">
              <w:t>14.</w:t>
            </w:r>
            <w:r w:rsidRPr="006022F4">
              <w:tab/>
              <w:t xml:space="preserve">uważa, że w przypadku projektów sprzyjających innowacjom i wspierających technologie strategiczne </w:t>
            </w:r>
            <w:r w:rsidRPr="006022F4">
              <w:rPr>
                <w:b/>
                <w:i/>
              </w:rPr>
              <w:t>można zastosować następujące wskaźniki produktu</w:t>
            </w:r>
            <w:r w:rsidRPr="006022F4">
              <w:t xml:space="preserve">: </w:t>
            </w:r>
            <w:r w:rsidRPr="006022F4">
              <w:rPr>
                <w:b/>
                <w:i/>
              </w:rPr>
              <w:t>wielkość uruchomionego finansowania,</w:t>
            </w:r>
            <w:r w:rsidRPr="006022F4">
              <w:t xml:space="preserve"> zwrot z inwestycji, liczba projektów finansowanych w poszczególnych sektorach </w:t>
            </w:r>
            <w:r w:rsidRPr="006022F4">
              <w:rPr>
                <w:b/>
                <w:i/>
              </w:rPr>
              <w:t xml:space="preserve">(tj. sztuczna inteligencja, technologie kwantowe, biotechnologia) </w:t>
            </w:r>
            <w:r w:rsidRPr="006022F4">
              <w:t>oraz liczba przedsiębiorstw typu start-up i scale-up utworzonych lub rozwijanych w UE</w:t>
            </w:r>
            <w:r w:rsidRPr="006022F4">
              <w:rPr>
                <w:b/>
                <w:i/>
              </w:rPr>
              <w:t xml:space="preserve">; uważa, że można również wykorzystać wskaźniki rezultatu, takie jak liczba patentów zgłoszonych w ramach </w:t>
            </w:r>
            <w:r w:rsidRPr="006022F4">
              <w:rPr>
                <w:b/>
                <w:i/>
              </w:rPr>
              <w:lastRenderedPageBreak/>
              <w:t>projektów finansowanych przez UE oraz wskaźnik przetrwania przedsiębiorstw finansowanych przez UE po trzech latach;</w:t>
            </w:r>
          </w:p>
        </w:tc>
        <w:tc>
          <w:tcPr>
            <w:tcW w:w="4876" w:type="dxa"/>
            <w:tcBorders>
              <w:top w:val="nil"/>
              <w:left w:val="nil"/>
              <w:bottom w:val="nil"/>
              <w:right w:val="nil"/>
            </w:tcBorders>
          </w:tcPr>
          <w:p w14:paraId="3C3720EB" w14:textId="77777777" w:rsidR="00871F48" w:rsidRPr="006022F4" w:rsidRDefault="00871F48" w:rsidP="00412327">
            <w:pPr>
              <w:pStyle w:val="Normal6a"/>
            </w:pPr>
            <w:r w:rsidRPr="006022F4">
              <w:lastRenderedPageBreak/>
              <w:t>14.</w:t>
            </w:r>
            <w:r w:rsidRPr="006022F4">
              <w:tab/>
              <w:t xml:space="preserve">uważa, że w przypadku projektów sprzyjających innowacjom i wspierających technologie strategiczne </w:t>
            </w:r>
            <w:r w:rsidRPr="006022F4">
              <w:rPr>
                <w:b/>
                <w:i/>
              </w:rPr>
              <w:t>pomiar wyników powinien opierać się przede wszystkim na skutkach</w:t>
            </w:r>
            <w:r w:rsidRPr="006022F4">
              <w:t xml:space="preserve">: zwrot z inwestycji, </w:t>
            </w:r>
            <w:r w:rsidRPr="006022F4">
              <w:rPr>
                <w:b/>
                <w:i/>
              </w:rPr>
              <w:t>przyjęcie na rynku i wzrost przychodów wynikający z innowacji finansowanych przez UE; uważa, że wskaźniki produktu, takie jak zmobilizowane środki finansowe,</w:t>
            </w:r>
            <w:r w:rsidRPr="006022F4">
              <w:t xml:space="preserve"> zwrot z inwestycji, liczba projektów finansowanych w poszczególnych sektorach oraz liczba przedsiębiorstw typu start-up i scale-up utworzonych lub rozwijanych w UE</w:t>
            </w:r>
            <w:r w:rsidRPr="006022F4">
              <w:rPr>
                <w:b/>
                <w:i/>
              </w:rPr>
              <w:t xml:space="preserve"> powinny mieć </w:t>
            </w:r>
            <w:r w:rsidRPr="006022F4">
              <w:rPr>
                <w:b/>
                <w:i/>
              </w:rPr>
              <w:lastRenderedPageBreak/>
              <w:t>charakter drugorzędny i służyć raczej do wyjaśnienia wyników, a nie do ich zastępowania;</w:t>
            </w:r>
          </w:p>
        </w:tc>
      </w:tr>
    </w:tbl>
    <w:p w14:paraId="76A045CE"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7DA2EB64" w14:textId="77777777" w:rsidR="00871F48" w:rsidRPr="00DE0555" w:rsidRDefault="00871F48" w:rsidP="00871F48">
      <w:pPr>
        <w:rPr>
          <w:lang w:val="en-GB"/>
        </w:rPr>
      </w:pPr>
      <w:r w:rsidRPr="00DE0555">
        <w:rPr>
          <w:rStyle w:val="HideTWBExt"/>
          <w:lang w:val="en-GB"/>
        </w:rPr>
        <w:t>&lt;/Amend&gt;</w:t>
      </w:r>
    </w:p>
    <w:p w14:paraId="404577B2" w14:textId="44678DC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85</w:t>
      </w:r>
      <w:r w:rsidRPr="00DE0555">
        <w:rPr>
          <w:rStyle w:val="HideTWBExt"/>
          <w:b w:val="0"/>
          <w:lang w:val="en-GB"/>
        </w:rPr>
        <w:t>&lt;/NumAm&gt;</w:t>
      </w:r>
    </w:p>
    <w:p w14:paraId="440DBF08"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5E6667CD" w14:textId="77777777" w:rsidR="00871F48" w:rsidRPr="00DE0555" w:rsidRDefault="00871F48" w:rsidP="00871F48">
      <w:pPr>
        <w:pStyle w:val="NormalBold"/>
        <w:rPr>
          <w:lang w:val="en-GB"/>
        </w:rPr>
      </w:pPr>
      <w:r w:rsidRPr="00DE0555">
        <w:rPr>
          <w:rStyle w:val="HideTWBExt"/>
          <w:b w:val="0"/>
          <w:lang w:val="en-GB"/>
        </w:rPr>
        <w:t>&lt;/RepeatBlock-By&gt;</w:t>
      </w:r>
    </w:p>
    <w:p w14:paraId="19A911C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61B746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14</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69B23584" w14:textId="77777777" w:rsidTr="00412327">
        <w:trPr>
          <w:trHeight w:hRule="exact" w:val="240"/>
          <w:jc w:val="center"/>
        </w:trPr>
        <w:tc>
          <w:tcPr>
            <w:tcW w:w="9752" w:type="dxa"/>
            <w:gridSpan w:val="2"/>
            <w:tcBorders>
              <w:top w:val="nil"/>
              <w:left w:val="nil"/>
              <w:bottom w:val="nil"/>
              <w:right w:val="nil"/>
            </w:tcBorders>
          </w:tcPr>
          <w:p w14:paraId="664E6CD6" w14:textId="77777777" w:rsidR="00871F48" w:rsidRPr="00DE0555" w:rsidRDefault="00871F48" w:rsidP="00412327">
            <w:pPr>
              <w:rPr>
                <w:lang w:val="en-GB"/>
              </w:rPr>
            </w:pPr>
          </w:p>
        </w:tc>
      </w:tr>
      <w:tr w:rsidR="00333922" w:rsidRPr="006022F4" w14:paraId="16D5AF4D" w14:textId="77777777" w:rsidTr="00412327">
        <w:trPr>
          <w:trHeight w:val="240"/>
          <w:jc w:val="center"/>
        </w:trPr>
        <w:tc>
          <w:tcPr>
            <w:tcW w:w="4876" w:type="dxa"/>
            <w:tcBorders>
              <w:top w:val="nil"/>
              <w:left w:val="nil"/>
              <w:bottom w:val="nil"/>
              <w:right w:val="nil"/>
            </w:tcBorders>
          </w:tcPr>
          <w:p w14:paraId="74BBF8BE"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A429186" w14:textId="77777777" w:rsidR="00871F48" w:rsidRPr="006022F4" w:rsidRDefault="00871F48" w:rsidP="00412327">
            <w:pPr>
              <w:pStyle w:val="AmColumnHeading"/>
            </w:pPr>
            <w:r w:rsidRPr="006022F4">
              <w:t>Poprawka</w:t>
            </w:r>
          </w:p>
        </w:tc>
      </w:tr>
      <w:tr w:rsidR="00333922" w:rsidRPr="006022F4" w14:paraId="7B2AE2BA" w14:textId="77777777" w:rsidTr="00412327">
        <w:trPr>
          <w:jc w:val="center"/>
        </w:trPr>
        <w:tc>
          <w:tcPr>
            <w:tcW w:w="4876" w:type="dxa"/>
            <w:tcBorders>
              <w:top w:val="nil"/>
              <w:left w:val="nil"/>
              <w:bottom w:val="nil"/>
              <w:right w:val="nil"/>
            </w:tcBorders>
          </w:tcPr>
          <w:p w14:paraId="1EB2ECD9" w14:textId="77777777" w:rsidR="00871F48" w:rsidRPr="006022F4" w:rsidRDefault="00871F48" w:rsidP="00412327">
            <w:pPr>
              <w:pStyle w:val="Normal6a"/>
            </w:pPr>
            <w:r w:rsidRPr="006022F4">
              <w:t>14.</w:t>
            </w:r>
            <w:r w:rsidRPr="006022F4">
              <w:tab/>
              <w:t>uważa, że w przypadku projektów sprzyjających innowacjom i wspierających technologie strategiczne można zastosować następujące wskaźniki produktu: wielkość uruchomionego finansowania, zwrot z inwestycji, liczba projektów finansowanych w poszczególnych sektorach (tj. sztuczna inteligencja, technologie kwantowe, biotechnologia) oraz liczba przedsiębiorstw typu start-up i scale-up utworzonych lub rozwijanych w UE; uważa, że można również wykorzystać wskaźniki rezultatu, takie jak liczba patentów zgłoszonych w ramach projektów finansowanych przez UE oraz wskaźnik przetrwania przedsiębiorstw finansowanych przez UE po trzech latach;</w:t>
            </w:r>
          </w:p>
        </w:tc>
        <w:tc>
          <w:tcPr>
            <w:tcW w:w="4876" w:type="dxa"/>
            <w:tcBorders>
              <w:top w:val="nil"/>
              <w:left w:val="nil"/>
              <w:bottom w:val="nil"/>
              <w:right w:val="nil"/>
            </w:tcBorders>
          </w:tcPr>
          <w:p w14:paraId="51350C6F" w14:textId="77777777" w:rsidR="00871F48" w:rsidRPr="006022F4" w:rsidRDefault="00871F48" w:rsidP="00412327">
            <w:pPr>
              <w:pStyle w:val="Normal6a"/>
            </w:pPr>
            <w:r w:rsidRPr="006022F4">
              <w:t>14.</w:t>
            </w:r>
            <w:r w:rsidRPr="006022F4">
              <w:tab/>
              <w:t xml:space="preserve">uważa, że w przypadku projektów sprzyjających innowacjom i wspierających technologie strategiczne można zastosować następujące wskaźniki produktu: wielkość uruchomionego finansowania </w:t>
            </w:r>
            <w:r w:rsidRPr="006022F4">
              <w:rPr>
                <w:b/>
                <w:i/>
              </w:rPr>
              <w:t>ze środków unijnych i rzeczywistych środków prywatnych</w:t>
            </w:r>
            <w:r w:rsidRPr="006022F4">
              <w:t xml:space="preserve">, zwrot z inwestycji, liczba projektów finansowanych w poszczególnych sektorach (tj. sztuczna inteligencja, technologie kwantowe, biotechnologia) oraz liczba </w:t>
            </w:r>
            <w:r w:rsidRPr="006022F4">
              <w:rPr>
                <w:b/>
                <w:i/>
              </w:rPr>
              <w:t>jednorożców,</w:t>
            </w:r>
            <w:r w:rsidRPr="006022F4">
              <w:t xml:space="preserve"> przedsiębiorstw typu start-up i scale-up utworzonych lub rozwijanych w UE</w:t>
            </w:r>
            <w:r w:rsidRPr="006022F4">
              <w:rPr>
                <w:b/>
                <w:i/>
              </w:rPr>
              <w:t>, które otrzymały finansowanie unijne;</w:t>
            </w:r>
            <w:r w:rsidRPr="006022F4">
              <w:t xml:space="preserve"> uważa, że można również wykorzystać wskaźniki rezultatu, takie jak liczba patentów zgłoszonych w ramach projektów finansowanych przez UE</w:t>
            </w:r>
            <w:r w:rsidRPr="006022F4">
              <w:rPr>
                <w:b/>
                <w:i/>
              </w:rPr>
              <w:t>, zwrot z inwestycji UE według sektorów</w:t>
            </w:r>
            <w:r w:rsidRPr="006022F4">
              <w:t xml:space="preserve"> oraz wskaźnik przetrwania przedsiębiorstw finansowanych przez UE po trzech latach; </w:t>
            </w:r>
            <w:r w:rsidRPr="006022F4">
              <w:rPr>
                <w:b/>
                <w:i/>
              </w:rPr>
              <w:t xml:space="preserve">uważa, że można by również wykorzystać wskaźniki skutków, takie jak wzrost liczby przedsiębiorstw osiągających wysoką intensywność cyfrową, wzrost zdolności produkcyjnych (produkcja roczna) w zakresie produkcji technologii głębokich i cyfrowych (np. określonych rodzajów sprzętu), wzrost wielkości kapitału venture zainwestowanego w Europie, wzrost kapitalizacji rynkowej europejskich przedsiębiorstw, wzrost liczby </w:t>
            </w:r>
            <w:r w:rsidRPr="006022F4">
              <w:rPr>
                <w:b/>
                <w:i/>
              </w:rPr>
              <w:lastRenderedPageBreak/>
              <w:t>europejskich ofert publicznych oraz liczby przedsiębiorstw eksportujących;</w:t>
            </w:r>
          </w:p>
        </w:tc>
      </w:tr>
    </w:tbl>
    <w:p w14:paraId="3748E2B2"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22D9A83" w14:textId="77777777" w:rsidR="00871F48" w:rsidRPr="00DE0555" w:rsidRDefault="00871F48" w:rsidP="00871F48">
      <w:pPr>
        <w:rPr>
          <w:lang w:val="en-GB"/>
        </w:rPr>
      </w:pPr>
      <w:r w:rsidRPr="00DE0555">
        <w:rPr>
          <w:rStyle w:val="HideTWBExt"/>
          <w:lang w:val="en-GB"/>
        </w:rPr>
        <w:t>&lt;/Amend&gt;</w:t>
      </w:r>
    </w:p>
    <w:p w14:paraId="3E433C3D" w14:textId="1E77A5A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86</w:t>
      </w:r>
      <w:r w:rsidRPr="00DE0555">
        <w:rPr>
          <w:rStyle w:val="HideTWBExt"/>
          <w:b w:val="0"/>
          <w:lang w:val="en-GB"/>
        </w:rPr>
        <w:t>&lt;/NumAm&gt;</w:t>
      </w:r>
    </w:p>
    <w:p w14:paraId="346AC2E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7EC31FF4" w14:textId="77777777" w:rsidR="00871F48" w:rsidRPr="00DE0555" w:rsidRDefault="00871F48" w:rsidP="00871F48">
      <w:pPr>
        <w:pStyle w:val="NormalBold"/>
        <w:rPr>
          <w:lang w:val="en-GB"/>
        </w:rPr>
      </w:pPr>
      <w:r w:rsidRPr="00DE0555">
        <w:rPr>
          <w:rStyle w:val="HideTWBExt"/>
          <w:b w:val="0"/>
          <w:lang w:val="en-GB"/>
        </w:rPr>
        <w:t>&lt;/RepeatBlock-By&gt;</w:t>
      </w:r>
    </w:p>
    <w:p w14:paraId="1EADDB4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EC16A7E"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14</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B2AF6AD" w14:textId="77777777" w:rsidTr="00412327">
        <w:trPr>
          <w:trHeight w:hRule="exact" w:val="240"/>
          <w:jc w:val="center"/>
        </w:trPr>
        <w:tc>
          <w:tcPr>
            <w:tcW w:w="9752" w:type="dxa"/>
            <w:gridSpan w:val="2"/>
            <w:tcBorders>
              <w:top w:val="nil"/>
              <w:left w:val="nil"/>
              <w:bottom w:val="nil"/>
              <w:right w:val="nil"/>
            </w:tcBorders>
          </w:tcPr>
          <w:p w14:paraId="2D1F0C63" w14:textId="77777777" w:rsidR="00871F48" w:rsidRPr="00DE0555" w:rsidRDefault="00871F48" w:rsidP="00412327">
            <w:pPr>
              <w:rPr>
                <w:lang w:val="en-GB"/>
              </w:rPr>
            </w:pPr>
          </w:p>
        </w:tc>
      </w:tr>
      <w:tr w:rsidR="00333922" w:rsidRPr="006022F4" w14:paraId="3FF70D72" w14:textId="77777777" w:rsidTr="00412327">
        <w:trPr>
          <w:trHeight w:val="240"/>
          <w:jc w:val="center"/>
        </w:trPr>
        <w:tc>
          <w:tcPr>
            <w:tcW w:w="4876" w:type="dxa"/>
            <w:tcBorders>
              <w:top w:val="nil"/>
              <w:left w:val="nil"/>
              <w:bottom w:val="nil"/>
              <w:right w:val="nil"/>
            </w:tcBorders>
          </w:tcPr>
          <w:p w14:paraId="5A4613FA"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4D794273" w14:textId="77777777" w:rsidR="00871F48" w:rsidRPr="006022F4" w:rsidRDefault="00871F48" w:rsidP="00412327">
            <w:pPr>
              <w:pStyle w:val="AmColumnHeading"/>
            </w:pPr>
            <w:r w:rsidRPr="006022F4">
              <w:t>Poprawka</w:t>
            </w:r>
          </w:p>
        </w:tc>
      </w:tr>
      <w:tr w:rsidR="00333922" w:rsidRPr="006022F4" w14:paraId="01C8E3CF" w14:textId="77777777" w:rsidTr="00412327">
        <w:trPr>
          <w:jc w:val="center"/>
        </w:trPr>
        <w:tc>
          <w:tcPr>
            <w:tcW w:w="4876" w:type="dxa"/>
            <w:tcBorders>
              <w:top w:val="nil"/>
              <w:left w:val="nil"/>
              <w:bottom w:val="nil"/>
              <w:right w:val="nil"/>
            </w:tcBorders>
          </w:tcPr>
          <w:p w14:paraId="03CB95D3" w14:textId="77777777" w:rsidR="00871F48" w:rsidRPr="006022F4" w:rsidRDefault="00871F48" w:rsidP="00412327">
            <w:pPr>
              <w:pStyle w:val="Normal6a"/>
            </w:pPr>
            <w:r w:rsidRPr="006022F4">
              <w:t>14.</w:t>
            </w:r>
            <w:r w:rsidRPr="006022F4">
              <w:tab/>
              <w:t xml:space="preserve">uważa, że w przypadku projektów sprzyjających innowacjom i wspierających technologie strategiczne można zastosować następujące wskaźniki produktu: wielkość uruchomionego finansowania, zwrot z inwestycji, liczba projektów finansowanych w poszczególnych sektorach (tj. sztuczna inteligencja, technologie kwantowe, biotechnologia) </w:t>
            </w:r>
            <w:r w:rsidRPr="006022F4">
              <w:rPr>
                <w:b/>
                <w:i/>
              </w:rPr>
              <w:t>oraz</w:t>
            </w:r>
            <w:r w:rsidRPr="006022F4">
              <w:t xml:space="preserve"> liczba przedsiębiorstw typu start-up i scale-up utworzonych lub rozwijanych w UE; uważa, że można również wykorzystać wskaźniki rezultatu, takie jak liczba patentów zgłoszonych w ramach projektów finansowanych przez UE oraz wskaźnik przetrwania przedsiębiorstw finansowanych przez UE po trzech latach;</w:t>
            </w:r>
          </w:p>
        </w:tc>
        <w:tc>
          <w:tcPr>
            <w:tcW w:w="4876" w:type="dxa"/>
            <w:tcBorders>
              <w:top w:val="nil"/>
              <w:left w:val="nil"/>
              <w:bottom w:val="nil"/>
              <w:right w:val="nil"/>
            </w:tcBorders>
          </w:tcPr>
          <w:p w14:paraId="343F771A" w14:textId="77777777" w:rsidR="00871F48" w:rsidRPr="006022F4" w:rsidRDefault="00871F48" w:rsidP="00412327">
            <w:pPr>
              <w:pStyle w:val="Normal6a"/>
            </w:pPr>
            <w:r w:rsidRPr="006022F4">
              <w:t>14.</w:t>
            </w:r>
            <w:r w:rsidRPr="006022F4">
              <w:tab/>
              <w:t>uważa, że w przypadku projektów sprzyjających innowacjom i wspierających technologie strategiczne można zastosować następujące wskaźniki produktu: wielkość uruchomionego finansowania, zwrot z inwestycji, liczba projektów finansowanych w poszczególnych sektorach (tj. sztuczna inteligencja, technologie kwantowe, biotechnologia)</w:t>
            </w:r>
            <w:r w:rsidRPr="006022F4">
              <w:rPr>
                <w:b/>
                <w:i/>
              </w:rPr>
              <w:t>,</w:t>
            </w:r>
            <w:r w:rsidRPr="006022F4">
              <w:t xml:space="preserve"> liczba przedsiębiorstw typu start-up i scale-up utworzonych lub rozwijanych w UE</w:t>
            </w:r>
            <w:r w:rsidRPr="006022F4">
              <w:rPr>
                <w:b/>
                <w:i/>
              </w:rPr>
              <w:t>, odsetek przedsiębiorstw typu start-up, które otrzymały finansowanie, kierowanych przez kobiety, oraz wpływ na zatrudnienie pod względem tworzenia lub likwidacji miejsc pracy</w:t>
            </w:r>
            <w:r w:rsidRPr="006022F4">
              <w:t>; uważa, że można również wykorzystać wskaźniki rezultatu, takie jak liczba patentów zgłoszonych w ramach projektów finansowanych przez UE oraz wskaźnik przetrwania przedsiębiorstw finansowanych przez UE po trzech latach;</w:t>
            </w:r>
          </w:p>
        </w:tc>
      </w:tr>
    </w:tbl>
    <w:p w14:paraId="12D83AFE"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C5BDDFF" w14:textId="77777777" w:rsidR="00871F48" w:rsidRPr="00DE0555" w:rsidRDefault="00871F48" w:rsidP="00871F48">
      <w:pPr>
        <w:rPr>
          <w:lang w:val="en-GB"/>
        </w:rPr>
      </w:pPr>
      <w:r w:rsidRPr="00DE0555">
        <w:rPr>
          <w:rStyle w:val="HideTWBExt"/>
          <w:lang w:val="en-GB"/>
        </w:rPr>
        <w:t>&lt;/Amend&gt;</w:t>
      </w:r>
    </w:p>
    <w:p w14:paraId="58875A75" w14:textId="7F386BE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87</w:t>
      </w:r>
      <w:r w:rsidRPr="00DE0555">
        <w:rPr>
          <w:rStyle w:val="HideTWBExt"/>
          <w:b w:val="0"/>
          <w:lang w:val="en-GB"/>
        </w:rPr>
        <w:t>&lt;/NumAm&gt;</w:t>
      </w:r>
    </w:p>
    <w:p w14:paraId="5BA612EB"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0D30A81A" w14:textId="77777777" w:rsidR="00871F48" w:rsidRPr="00DE0555" w:rsidRDefault="00871F48" w:rsidP="00871F48">
      <w:pPr>
        <w:pStyle w:val="NormalBold"/>
        <w:rPr>
          <w:lang w:val="en-GB"/>
        </w:rPr>
      </w:pPr>
      <w:r w:rsidRPr="00DE0555">
        <w:rPr>
          <w:rStyle w:val="HideTWBExt"/>
          <w:b w:val="0"/>
          <w:lang w:val="en-GB"/>
        </w:rPr>
        <w:t>&lt;/RepeatBlock-By&gt;</w:t>
      </w:r>
    </w:p>
    <w:p w14:paraId="1EADA20C"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62E6D7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15</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946733F" w14:textId="77777777" w:rsidTr="00412327">
        <w:trPr>
          <w:trHeight w:hRule="exact" w:val="240"/>
          <w:jc w:val="center"/>
        </w:trPr>
        <w:tc>
          <w:tcPr>
            <w:tcW w:w="9752" w:type="dxa"/>
            <w:gridSpan w:val="2"/>
            <w:tcBorders>
              <w:top w:val="nil"/>
              <w:left w:val="nil"/>
              <w:bottom w:val="nil"/>
              <w:right w:val="nil"/>
            </w:tcBorders>
          </w:tcPr>
          <w:p w14:paraId="3E2A5688" w14:textId="77777777" w:rsidR="00871F48" w:rsidRPr="00DE0555" w:rsidRDefault="00871F48" w:rsidP="00412327">
            <w:pPr>
              <w:rPr>
                <w:lang w:val="en-GB"/>
              </w:rPr>
            </w:pPr>
          </w:p>
        </w:tc>
      </w:tr>
      <w:tr w:rsidR="00333922" w:rsidRPr="006022F4" w14:paraId="1E60815A" w14:textId="77777777" w:rsidTr="00412327">
        <w:trPr>
          <w:trHeight w:val="240"/>
          <w:jc w:val="center"/>
        </w:trPr>
        <w:tc>
          <w:tcPr>
            <w:tcW w:w="4876" w:type="dxa"/>
            <w:tcBorders>
              <w:top w:val="nil"/>
              <w:left w:val="nil"/>
              <w:bottom w:val="nil"/>
              <w:right w:val="nil"/>
            </w:tcBorders>
          </w:tcPr>
          <w:p w14:paraId="1EC041E8" w14:textId="77777777" w:rsidR="00871F48" w:rsidRPr="006022F4" w:rsidRDefault="00871F48" w:rsidP="00412327">
            <w:pPr>
              <w:pStyle w:val="AmColumnHeading"/>
            </w:pPr>
            <w:r w:rsidRPr="006022F4">
              <w:lastRenderedPageBreak/>
              <w:t>Projekt rezolucji</w:t>
            </w:r>
          </w:p>
        </w:tc>
        <w:tc>
          <w:tcPr>
            <w:tcW w:w="4876" w:type="dxa"/>
            <w:tcBorders>
              <w:top w:val="nil"/>
              <w:left w:val="nil"/>
              <w:bottom w:val="nil"/>
              <w:right w:val="nil"/>
            </w:tcBorders>
          </w:tcPr>
          <w:p w14:paraId="50AD2B3C" w14:textId="77777777" w:rsidR="00871F48" w:rsidRPr="006022F4" w:rsidRDefault="00871F48" w:rsidP="00412327">
            <w:pPr>
              <w:pStyle w:val="AmColumnHeading"/>
            </w:pPr>
            <w:r w:rsidRPr="006022F4">
              <w:t>Poprawka</w:t>
            </w:r>
          </w:p>
        </w:tc>
      </w:tr>
      <w:tr w:rsidR="00333922" w:rsidRPr="006022F4" w14:paraId="0EB8B1C8" w14:textId="77777777" w:rsidTr="00412327">
        <w:trPr>
          <w:jc w:val="center"/>
        </w:trPr>
        <w:tc>
          <w:tcPr>
            <w:tcW w:w="4876" w:type="dxa"/>
            <w:tcBorders>
              <w:top w:val="nil"/>
              <w:left w:val="nil"/>
              <w:bottom w:val="nil"/>
              <w:right w:val="nil"/>
            </w:tcBorders>
          </w:tcPr>
          <w:p w14:paraId="774F2A64" w14:textId="77777777" w:rsidR="00871F48" w:rsidRPr="006022F4" w:rsidRDefault="00871F48" w:rsidP="00412327">
            <w:pPr>
              <w:pStyle w:val="Normal6a"/>
            </w:pPr>
            <w:r w:rsidRPr="006022F4">
              <w:t>15.</w:t>
            </w:r>
            <w:r w:rsidRPr="006022F4">
              <w:tab/>
              <w:t>uważa, że należy wspierać przenoszenie działalności przemysłowej do UE, aby zmniejszyć strategiczne zależności UE</w:t>
            </w:r>
            <w:r w:rsidRPr="006022F4">
              <w:rPr>
                <w:b/>
                <w:i/>
              </w:rPr>
              <w:t>; proponuje, aby postępy mierzyć za pomocą wskaźników</w:t>
            </w:r>
            <w:r w:rsidRPr="006022F4">
              <w:t xml:space="preserve"> produktu, </w:t>
            </w:r>
            <w:r w:rsidRPr="006022F4">
              <w:rPr>
                <w:b/>
                <w:i/>
              </w:rPr>
              <w:t>takich</w:t>
            </w:r>
            <w:r w:rsidRPr="006022F4">
              <w:t xml:space="preserve"> jak liczba projektów </w:t>
            </w:r>
            <w:r w:rsidRPr="006022F4">
              <w:rPr>
                <w:b/>
                <w:i/>
              </w:rPr>
              <w:t>oraz liczba małych i średnich przedsiębiorstw, które przeniosły się do UE, liczba</w:t>
            </w:r>
            <w:r w:rsidRPr="006022F4">
              <w:t xml:space="preserve"> utworzonych lub rozwijanych przedsiębiorstw typu start-up i scale-up oraz liczba </w:t>
            </w:r>
            <w:r w:rsidRPr="006022F4">
              <w:rPr>
                <w:b/>
                <w:i/>
              </w:rPr>
              <w:t>nowych</w:t>
            </w:r>
            <w:r w:rsidRPr="006022F4">
              <w:t xml:space="preserve"> miejsc pracy w przemyśle w wybranych regionach;</w:t>
            </w:r>
            <w:r w:rsidRPr="006022F4">
              <w:rPr>
                <w:b/>
                <w:i/>
              </w:rPr>
              <w:t xml:space="preserve"> uważa, że można również wykorzystać wskaźniki rezultatu, takie jak ograniczenie przywozu wynikające ze zmniejszenia strategicznej zależności od importowanych surowców krytycznych</w:t>
            </w:r>
            <w:r w:rsidRPr="006022F4">
              <w:t>;</w:t>
            </w:r>
          </w:p>
        </w:tc>
        <w:tc>
          <w:tcPr>
            <w:tcW w:w="4876" w:type="dxa"/>
            <w:tcBorders>
              <w:top w:val="nil"/>
              <w:left w:val="nil"/>
              <w:bottom w:val="nil"/>
              <w:right w:val="nil"/>
            </w:tcBorders>
          </w:tcPr>
          <w:p w14:paraId="331A3038" w14:textId="77777777" w:rsidR="00871F48" w:rsidRPr="006022F4" w:rsidRDefault="00871F48" w:rsidP="00412327">
            <w:pPr>
              <w:pStyle w:val="Normal6a"/>
            </w:pPr>
            <w:r w:rsidRPr="006022F4">
              <w:t>15.</w:t>
            </w:r>
            <w:r w:rsidRPr="006022F4">
              <w:tab/>
              <w:t>uważa, że należy wspierać przenoszenie działalności przemysłowej do UE, aby zmniejszyć strategiczne zależności UE</w:t>
            </w:r>
            <w:r w:rsidRPr="006022F4">
              <w:rPr>
                <w:b/>
                <w:i/>
              </w:rPr>
              <w:t xml:space="preserve"> po przeprowadzeniu niezależnej analizy kosztów i korzyści oraz oceny pomocniczości i proporcjonalności; podkreśla, że pomiar wyników powinien opierać się przede wszystkim na skutkach: wymierne zmniejszenie zależności strategicznej w odniesieniu do określonych nakładów (np. surowców/komponentów o znaczeniu krytycznym) w porównaniu z określoną wartością bazową/kontrfaktyczną, wyższa wydajność i wartość dodana brutto w docelowych łańcuchach wartości, większa odporność dostaw i lepsze wyniki handlowe; uważa, że wskaźniki</w:t>
            </w:r>
            <w:r w:rsidRPr="006022F4">
              <w:t xml:space="preserve"> produktu, </w:t>
            </w:r>
            <w:r w:rsidRPr="006022F4">
              <w:rPr>
                <w:b/>
                <w:i/>
              </w:rPr>
              <w:t>takie</w:t>
            </w:r>
            <w:r w:rsidRPr="006022F4">
              <w:t xml:space="preserve"> jak liczba projektów, </w:t>
            </w:r>
            <w:r w:rsidRPr="006022F4">
              <w:rPr>
                <w:b/>
                <w:i/>
              </w:rPr>
              <w:t>przenoszonych MŚP,</w:t>
            </w:r>
            <w:r w:rsidRPr="006022F4">
              <w:t xml:space="preserve"> utworzonych lub rozwijanych przedsiębiorstw typu start-up i scale-up</w:t>
            </w:r>
            <w:r w:rsidRPr="006022F4">
              <w:rPr>
                <w:b/>
                <w:i/>
              </w:rPr>
              <w:t>, zainwestowanego kapitału</w:t>
            </w:r>
            <w:r w:rsidRPr="006022F4">
              <w:t xml:space="preserve"> oraz liczba miejsc pracy w przemyśle w wybranych regionach </w:t>
            </w:r>
            <w:r w:rsidRPr="006022F4">
              <w:rPr>
                <w:b/>
                <w:i/>
              </w:rPr>
              <w:t>powinny mieć charakter drugorzędny i służyć raczej do wyjaśnienia wyników, a nie do ich zastępowania;</w:t>
            </w:r>
          </w:p>
        </w:tc>
      </w:tr>
    </w:tbl>
    <w:p w14:paraId="5E890C89"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AB2DD87" w14:textId="77777777" w:rsidR="00871F48" w:rsidRPr="00DE0555" w:rsidRDefault="00871F48" w:rsidP="00871F48">
      <w:pPr>
        <w:rPr>
          <w:lang w:val="en-GB"/>
        </w:rPr>
      </w:pPr>
      <w:r w:rsidRPr="00DE0555">
        <w:rPr>
          <w:rStyle w:val="HideTWBExt"/>
          <w:lang w:val="en-GB"/>
        </w:rPr>
        <w:t>&lt;/Amend&gt;</w:t>
      </w:r>
    </w:p>
    <w:p w14:paraId="34DD7DA6" w14:textId="60D6E1DA"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88</w:t>
      </w:r>
      <w:r w:rsidRPr="00DE0555">
        <w:rPr>
          <w:rStyle w:val="HideTWBExt"/>
          <w:b w:val="0"/>
          <w:lang w:val="en-GB"/>
        </w:rPr>
        <w:t>&lt;/NumAm&gt;</w:t>
      </w:r>
    </w:p>
    <w:p w14:paraId="302A1FB3"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5B0EDA10" w14:textId="77777777" w:rsidR="00871F48" w:rsidRPr="00DE0555" w:rsidRDefault="00871F48" w:rsidP="00871F48">
      <w:pPr>
        <w:pStyle w:val="NormalBold"/>
        <w:rPr>
          <w:lang w:val="en-GB"/>
        </w:rPr>
      </w:pPr>
      <w:r w:rsidRPr="00DE0555">
        <w:rPr>
          <w:rStyle w:val="HideTWBExt"/>
          <w:b w:val="0"/>
          <w:lang w:val="en-GB"/>
        </w:rPr>
        <w:t>&lt;/RepeatBlock-By&gt;</w:t>
      </w:r>
    </w:p>
    <w:p w14:paraId="63D06EF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4E3D69F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15</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2BF3A490" w14:textId="77777777" w:rsidTr="00412327">
        <w:trPr>
          <w:trHeight w:hRule="exact" w:val="240"/>
          <w:jc w:val="center"/>
        </w:trPr>
        <w:tc>
          <w:tcPr>
            <w:tcW w:w="9752" w:type="dxa"/>
            <w:gridSpan w:val="2"/>
            <w:tcBorders>
              <w:top w:val="nil"/>
              <w:left w:val="nil"/>
              <w:bottom w:val="nil"/>
              <w:right w:val="nil"/>
            </w:tcBorders>
          </w:tcPr>
          <w:p w14:paraId="25182FEF" w14:textId="77777777" w:rsidR="00871F48" w:rsidRPr="00DE0555" w:rsidRDefault="00871F48" w:rsidP="00412327">
            <w:pPr>
              <w:rPr>
                <w:lang w:val="en-GB"/>
              </w:rPr>
            </w:pPr>
          </w:p>
        </w:tc>
      </w:tr>
      <w:tr w:rsidR="00333922" w:rsidRPr="006022F4" w14:paraId="185DCBFF" w14:textId="77777777" w:rsidTr="00412327">
        <w:trPr>
          <w:trHeight w:val="240"/>
          <w:jc w:val="center"/>
        </w:trPr>
        <w:tc>
          <w:tcPr>
            <w:tcW w:w="4876" w:type="dxa"/>
            <w:tcBorders>
              <w:top w:val="nil"/>
              <w:left w:val="nil"/>
              <w:bottom w:val="nil"/>
              <w:right w:val="nil"/>
            </w:tcBorders>
          </w:tcPr>
          <w:p w14:paraId="3CFCFFC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0EC67FA" w14:textId="77777777" w:rsidR="00871F48" w:rsidRPr="006022F4" w:rsidRDefault="00871F48" w:rsidP="00412327">
            <w:pPr>
              <w:pStyle w:val="AmColumnHeading"/>
            </w:pPr>
            <w:r w:rsidRPr="006022F4">
              <w:t>Poprawka</w:t>
            </w:r>
          </w:p>
        </w:tc>
      </w:tr>
      <w:tr w:rsidR="00333922" w:rsidRPr="006022F4" w14:paraId="71E53A1A" w14:textId="77777777" w:rsidTr="00412327">
        <w:trPr>
          <w:jc w:val="center"/>
        </w:trPr>
        <w:tc>
          <w:tcPr>
            <w:tcW w:w="4876" w:type="dxa"/>
            <w:tcBorders>
              <w:top w:val="nil"/>
              <w:left w:val="nil"/>
              <w:bottom w:val="nil"/>
              <w:right w:val="nil"/>
            </w:tcBorders>
          </w:tcPr>
          <w:p w14:paraId="6167B7DF" w14:textId="77777777" w:rsidR="00871F48" w:rsidRPr="006022F4" w:rsidRDefault="00871F48" w:rsidP="00412327">
            <w:pPr>
              <w:pStyle w:val="Normal6a"/>
            </w:pPr>
            <w:r w:rsidRPr="006022F4">
              <w:t>15.</w:t>
            </w:r>
            <w:r w:rsidRPr="006022F4">
              <w:tab/>
              <w:t xml:space="preserve">uważa, że należy wspierać przenoszenie działalności przemysłowej </w:t>
            </w:r>
            <w:r w:rsidRPr="006022F4">
              <w:rPr>
                <w:b/>
                <w:i/>
              </w:rPr>
              <w:t>do UE</w:t>
            </w:r>
            <w:r w:rsidRPr="006022F4">
              <w:t xml:space="preserve">, aby zmniejszyć strategiczne zależności UE; proponuje, aby postępy mierzyć za pomocą wskaźników produktu, takich jak liczba projektów oraz liczba </w:t>
            </w:r>
            <w:r w:rsidRPr="006022F4">
              <w:lastRenderedPageBreak/>
              <w:t xml:space="preserve">małych i średnich przedsiębiorstw, które przeniosły się do UE, liczba utworzonych lub rozwijanych przedsiębiorstw typu start-up i scale-up oraz liczba nowych miejsc pracy w przemyśle w wybranych regionach; uważa, że można również wykorzystać wskaźniki rezultatu, takie jak </w:t>
            </w:r>
            <w:r w:rsidRPr="006022F4">
              <w:rPr>
                <w:b/>
                <w:i/>
              </w:rPr>
              <w:t>ograniczenie przywozu wynikające ze zmniejszenia strategicznej zależności od importowanych</w:t>
            </w:r>
            <w:r w:rsidRPr="006022F4">
              <w:t xml:space="preserve"> surowców krytycznych;</w:t>
            </w:r>
          </w:p>
        </w:tc>
        <w:tc>
          <w:tcPr>
            <w:tcW w:w="4876" w:type="dxa"/>
            <w:tcBorders>
              <w:top w:val="nil"/>
              <w:left w:val="nil"/>
              <w:bottom w:val="nil"/>
              <w:right w:val="nil"/>
            </w:tcBorders>
          </w:tcPr>
          <w:p w14:paraId="6305D5BA" w14:textId="77777777" w:rsidR="00871F48" w:rsidRPr="006022F4" w:rsidRDefault="00871F48" w:rsidP="00412327">
            <w:pPr>
              <w:pStyle w:val="Normal6a"/>
            </w:pPr>
            <w:r w:rsidRPr="006022F4">
              <w:lastRenderedPageBreak/>
              <w:t>15.</w:t>
            </w:r>
            <w:r w:rsidRPr="006022F4">
              <w:tab/>
              <w:t xml:space="preserve">uważa, że należy wspierać przenoszenie działalności przemysłowej </w:t>
            </w:r>
            <w:r w:rsidRPr="006022F4">
              <w:rPr>
                <w:b/>
                <w:i/>
              </w:rPr>
              <w:t>i samowystarczalność w zakresie surowców krytycznych</w:t>
            </w:r>
            <w:r w:rsidRPr="006022F4">
              <w:t xml:space="preserve">, aby zmniejszyć strategiczne zależności UE; proponuje, aby postępy mierzyć za pomocą wskaźników produktu, </w:t>
            </w:r>
            <w:r w:rsidRPr="006022F4">
              <w:lastRenderedPageBreak/>
              <w:t xml:space="preserve">takich jak liczba projektów oraz liczba małych i średnich przedsiębiorstw, które przeniosły się do UE </w:t>
            </w:r>
            <w:r w:rsidRPr="006022F4">
              <w:rPr>
                <w:b/>
                <w:i/>
              </w:rPr>
              <w:t>wskutek finansowania unijnego</w:t>
            </w:r>
            <w:r w:rsidRPr="006022F4">
              <w:t xml:space="preserve">, liczba utworzonych lub rozwijanych przedsiębiorstw typu start-up i scale-up oraz liczba nowych miejsc pracy w przemyśle w wybranych regionach; uważa, że można również wykorzystać wskaźniki rezultatu, takie jak </w:t>
            </w:r>
            <w:r w:rsidRPr="006022F4">
              <w:rPr>
                <w:b/>
                <w:i/>
              </w:rPr>
              <w:t>wzrost udziału</w:t>
            </w:r>
            <w:r w:rsidRPr="006022F4">
              <w:t xml:space="preserve"> surowców krytycznych </w:t>
            </w:r>
            <w:r w:rsidRPr="006022F4">
              <w:rPr>
                <w:b/>
                <w:i/>
              </w:rPr>
              <w:t>importowanych od nowych partnerów strategicznych lub pozyskiwanych z UE oraz wzrost ilości (w tonach) surowców krytycznych poddanych recyklingowi;</w:t>
            </w:r>
          </w:p>
        </w:tc>
      </w:tr>
    </w:tbl>
    <w:p w14:paraId="01F2E91E"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EE5C624" w14:textId="77777777" w:rsidR="00871F48" w:rsidRPr="00DE0555" w:rsidRDefault="00871F48" w:rsidP="00871F48">
      <w:pPr>
        <w:rPr>
          <w:lang w:val="en-GB"/>
        </w:rPr>
      </w:pPr>
      <w:r w:rsidRPr="00DE0555">
        <w:rPr>
          <w:rStyle w:val="HideTWBExt"/>
          <w:lang w:val="en-GB"/>
        </w:rPr>
        <w:t>&lt;/Amend&gt;</w:t>
      </w:r>
    </w:p>
    <w:p w14:paraId="7DCB1533" w14:textId="4848C38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89</w:t>
      </w:r>
      <w:r w:rsidRPr="00DE0555">
        <w:rPr>
          <w:rStyle w:val="HideTWBExt"/>
          <w:b w:val="0"/>
          <w:lang w:val="en-GB"/>
        </w:rPr>
        <w:t>&lt;/NumAm&gt;</w:t>
      </w:r>
    </w:p>
    <w:p w14:paraId="72F950F7"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61A41548" w14:textId="77777777" w:rsidR="00871F48" w:rsidRPr="00DE0555" w:rsidRDefault="00871F48" w:rsidP="00871F48">
      <w:pPr>
        <w:pStyle w:val="NormalBold"/>
        <w:rPr>
          <w:lang w:val="en-GB"/>
        </w:rPr>
      </w:pPr>
      <w:r w:rsidRPr="00DE0555">
        <w:rPr>
          <w:rStyle w:val="HideTWBExt"/>
          <w:b w:val="0"/>
          <w:lang w:val="en-GB"/>
        </w:rPr>
        <w:t>&lt;/RepeatBlock-By&gt;</w:t>
      </w:r>
    </w:p>
    <w:p w14:paraId="6ED1473E"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DA6F86D"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15</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34932BD" w14:textId="77777777" w:rsidTr="00412327">
        <w:trPr>
          <w:trHeight w:hRule="exact" w:val="240"/>
          <w:jc w:val="center"/>
        </w:trPr>
        <w:tc>
          <w:tcPr>
            <w:tcW w:w="9752" w:type="dxa"/>
            <w:gridSpan w:val="2"/>
            <w:tcBorders>
              <w:top w:val="nil"/>
              <w:left w:val="nil"/>
              <w:bottom w:val="nil"/>
              <w:right w:val="nil"/>
            </w:tcBorders>
          </w:tcPr>
          <w:p w14:paraId="399564CF" w14:textId="77777777" w:rsidR="00871F48" w:rsidRPr="00DE0555" w:rsidRDefault="00871F48" w:rsidP="00412327">
            <w:pPr>
              <w:rPr>
                <w:lang w:val="en-GB"/>
              </w:rPr>
            </w:pPr>
          </w:p>
        </w:tc>
      </w:tr>
      <w:tr w:rsidR="00333922" w:rsidRPr="006022F4" w14:paraId="0287C9FD" w14:textId="77777777" w:rsidTr="00412327">
        <w:trPr>
          <w:trHeight w:val="240"/>
          <w:jc w:val="center"/>
        </w:trPr>
        <w:tc>
          <w:tcPr>
            <w:tcW w:w="4876" w:type="dxa"/>
            <w:tcBorders>
              <w:top w:val="nil"/>
              <w:left w:val="nil"/>
              <w:bottom w:val="nil"/>
              <w:right w:val="nil"/>
            </w:tcBorders>
          </w:tcPr>
          <w:p w14:paraId="1A2C58D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2585A2A" w14:textId="77777777" w:rsidR="00871F48" w:rsidRPr="006022F4" w:rsidRDefault="00871F48" w:rsidP="00412327">
            <w:pPr>
              <w:pStyle w:val="AmColumnHeading"/>
            </w:pPr>
            <w:r w:rsidRPr="006022F4">
              <w:t>Poprawka</w:t>
            </w:r>
          </w:p>
        </w:tc>
      </w:tr>
      <w:tr w:rsidR="00333922" w:rsidRPr="006022F4" w14:paraId="37503A9C" w14:textId="77777777" w:rsidTr="00412327">
        <w:trPr>
          <w:jc w:val="center"/>
        </w:trPr>
        <w:tc>
          <w:tcPr>
            <w:tcW w:w="4876" w:type="dxa"/>
            <w:tcBorders>
              <w:top w:val="nil"/>
              <w:left w:val="nil"/>
              <w:bottom w:val="nil"/>
              <w:right w:val="nil"/>
            </w:tcBorders>
          </w:tcPr>
          <w:p w14:paraId="2E5CA263" w14:textId="77777777" w:rsidR="00871F48" w:rsidRPr="006022F4" w:rsidRDefault="00871F48" w:rsidP="00412327">
            <w:pPr>
              <w:pStyle w:val="Normal6a"/>
            </w:pPr>
            <w:r w:rsidRPr="006022F4">
              <w:t>15.</w:t>
            </w:r>
            <w:r w:rsidRPr="006022F4">
              <w:tab/>
              <w:t>uważa, że należy wspierać przenoszenie działalności przemysłowej do UE, aby zmniejszyć strategiczne zależności UE; proponuje, aby postępy mierzyć za pomocą wskaźników produktu, takich jak liczba projektów oraz liczba małych i średnich przedsiębiorstw, które przeniosły się do UE, liczba utworzonych lub rozwijanych przedsiębiorstw typu start-up i scale-up oraz liczba nowych miejsc pracy w przemyśle w wybranych regionach; uważa, że można również wykorzystać wskaźniki rezultatu, takie jak ograniczenie przywozu wynikające ze zmniejszenia strategicznej zależności od importowanych surowców krytycznych;</w:t>
            </w:r>
          </w:p>
        </w:tc>
        <w:tc>
          <w:tcPr>
            <w:tcW w:w="4876" w:type="dxa"/>
            <w:tcBorders>
              <w:top w:val="nil"/>
              <w:left w:val="nil"/>
              <w:bottom w:val="nil"/>
              <w:right w:val="nil"/>
            </w:tcBorders>
          </w:tcPr>
          <w:p w14:paraId="32CE81A4" w14:textId="77777777" w:rsidR="00871F48" w:rsidRPr="006022F4" w:rsidRDefault="00871F48" w:rsidP="00412327">
            <w:pPr>
              <w:pStyle w:val="Normal6a"/>
            </w:pPr>
            <w:r w:rsidRPr="006022F4">
              <w:t>15.</w:t>
            </w:r>
            <w:r w:rsidRPr="006022F4">
              <w:tab/>
              <w:t>uważa, że należy wspierać przenoszenie działalności przemysłowej do UE, aby zmniejszyć strategiczne zależności UE; proponuje, aby postępy mierzyć za pomocą wskaźników produktu, takich jak liczba projektów oraz liczba małych i średnich przedsiębiorstw, które przeniosły się do UE, liczba utworzonych lub rozwijanych przedsiębiorstw typu start-up i scale-up</w:t>
            </w:r>
            <w:r w:rsidRPr="006022F4">
              <w:rPr>
                <w:b/>
                <w:i/>
              </w:rPr>
              <w:t>, odsetek finansowanych przedsiębiorstw typu start-up kierowanych przez kobiety</w:t>
            </w:r>
            <w:r w:rsidRPr="006022F4">
              <w:t xml:space="preserve"> oraz liczba nowych miejsc pracy w przemyśle w wybranych regionach</w:t>
            </w:r>
            <w:r w:rsidRPr="006022F4">
              <w:rPr>
                <w:b/>
                <w:i/>
              </w:rPr>
              <w:t>, w tym zasięg układów zbiorowych</w:t>
            </w:r>
            <w:r w:rsidRPr="006022F4">
              <w:t xml:space="preserve">; uważa, że można również wykorzystać wskaźniki rezultatu, takie jak </w:t>
            </w:r>
            <w:r w:rsidRPr="006022F4">
              <w:rPr>
                <w:b/>
                <w:i/>
              </w:rPr>
              <w:t>zmniejszenie śladu węglowego i</w:t>
            </w:r>
            <w:r w:rsidRPr="006022F4">
              <w:t xml:space="preserve"> ograniczenie przywozu wynikające ze zmniejszenia strategicznej zależności od importowanych surowców krytycznych;</w:t>
            </w:r>
          </w:p>
        </w:tc>
      </w:tr>
    </w:tbl>
    <w:p w14:paraId="1BE537D5"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39BB2F5" w14:textId="77777777" w:rsidR="00871F48" w:rsidRPr="00DE0555" w:rsidRDefault="00871F48" w:rsidP="00871F48">
      <w:pPr>
        <w:rPr>
          <w:lang w:val="en-GB"/>
        </w:rPr>
      </w:pPr>
      <w:r w:rsidRPr="00DE0555">
        <w:rPr>
          <w:rStyle w:val="HideTWBExt"/>
          <w:lang w:val="en-GB"/>
        </w:rPr>
        <w:t>&lt;/Amend&gt;</w:t>
      </w:r>
    </w:p>
    <w:p w14:paraId="3237231F" w14:textId="48A70002"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90</w:t>
      </w:r>
      <w:r w:rsidRPr="00DE0555">
        <w:rPr>
          <w:rStyle w:val="HideTWBExt"/>
          <w:b w:val="0"/>
          <w:lang w:val="en-GB"/>
        </w:rPr>
        <w:t>&lt;/NumAm&gt;</w:t>
      </w:r>
    </w:p>
    <w:p w14:paraId="084B1D7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44B59FAA" w14:textId="77777777" w:rsidR="00871F48" w:rsidRPr="00DE0555" w:rsidRDefault="00871F48" w:rsidP="00871F48">
      <w:pPr>
        <w:pStyle w:val="NormalBold"/>
        <w:rPr>
          <w:lang w:val="en-GB"/>
        </w:rPr>
      </w:pPr>
      <w:r w:rsidRPr="00DE0555">
        <w:rPr>
          <w:rStyle w:val="HideTWBExt"/>
          <w:b w:val="0"/>
          <w:lang w:val="en-GB"/>
        </w:rPr>
        <w:t>&lt;/RepeatBlock-By&gt;</w:t>
      </w:r>
    </w:p>
    <w:p w14:paraId="06BB2343"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5444876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AF826DC" w14:textId="77777777" w:rsidTr="00412327">
        <w:trPr>
          <w:trHeight w:hRule="exact" w:val="240"/>
          <w:jc w:val="center"/>
        </w:trPr>
        <w:tc>
          <w:tcPr>
            <w:tcW w:w="9752" w:type="dxa"/>
            <w:gridSpan w:val="2"/>
            <w:tcBorders>
              <w:top w:val="nil"/>
              <w:left w:val="nil"/>
              <w:bottom w:val="nil"/>
              <w:right w:val="nil"/>
            </w:tcBorders>
          </w:tcPr>
          <w:p w14:paraId="640B2786" w14:textId="77777777" w:rsidR="00871F48" w:rsidRPr="00DE0555" w:rsidRDefault="00871F48" w:rsidP="00412327">
            <w:pPr>
              <w:rPr>
                <w:lang w:val="en-GB"/>
              </w:rPr>
            </w:pPr>
          </w:p>
        </w:tc>
      </w:tr>
      <w:tr w:rsidR="00333922" w:rsidRPr="006022F4" w14:paraId="40A4674A" w14:textId="77777777" w:rsidTr="00412327">
        <w:trPr>
          <w:trHeight w:val="240"/>
          <w:jc w:val="center"/>
        </w:trPr>
        <w:tc>
          <w:tcPr>
            <w:tcW w:w="4876" w:type="dxa"/>
            <w:tcBorders>
              <w:top w:val="nil"/>
              <w:left w:val="nil"/>
              <w:bottom w:val="nil"/>
              <w:right w:val="nil"/>
            </w:tcBorders>
          </w:tcPr>
          <w:p w14:paraId="3CF77DF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DA867D6" w14:textId="77777777" w:rsidR="00871F48" w:rsidRPr="006022F4" w:rsidRDefault="00871F48" w:rsidP="00412327">
            <w:pPr>
              <w:pStyle w:val="AmColumnHeading"/>
            </w:pPr>
            <w:r w:rsidRPr="006022F4">
              <w:t>Poprawka</w:t>
            </w:r>
          </w:p>
        </w:tc>
      </w:tr>
      <w:tr w:rsidR="00333922" w:rsidRPr="006022F4" w14:paraId="11DD05A9" w14:textId="77777777" w:rsidTr="00412327">
        <w:trPr>
          <w:jc w:val="center"/>
        </w:trPr>
        <w:tc>
          <w:tcPr>
            <w:tcW w:w="4876" w:type="dxa"/>
            <w:tcBorders>
              <w:top w:val="nil"/>
              <w:left w:val="nil"/>
              <w:bottom w:val="nil"/>
              <w:right w:val="nil"/>
            </w:tcBorders>
          </w:tcPr>
          <w:p w14:paraId="7E1B671C" w14:textId="77777777" w:rsidR="00871F48" w:rsidRPr="006022F4" w:rsidRDefault="00871F48" w:rsidP="00412327">
            <w:pPr>
              <w:pStyle w:val="Normal6a"/>
            </w:pPr>
            <w:r w:rsidRPr="006022F4">
              <w:t>16.</w:t>
            </w:r>
            <w:r w:rsidRPr="006022F4">
              <w:tab/>
              <w:t xml:space="preserve">uważa, że należy wspierać wspólne przemysłowe zakupy energii, aby obniżyć koszty energii i zapewnić jej dostawy; proponuje, aby postępy mierzyć za pomocą wskaźników produktu, takich jak liczba uczestniczących przedsiębiorstw i udział energii ze źródeł odnawialnych we wspólnych umowach; uważa, że można również wykorzystać wskaźniki rezultatu, takie jak zmiany średnich cen energii w wybranych sektorach przemysłu </w:t>
            </w:r>
            <w:r w:rsidRPr="006022F4">
              <w:rPr>
                <w:b/>
                <w:i/>
              </w:rPr>
              <w:t>i</w:t>
            </w:r>
            <w:r w:rsidRPr="006022F4">
              <w:t xml:space="preserve"> ograniczenie przerw w dostawach;</w:t>
            </w:r>
          </w:p>
        </w:tc>
        <w:tc>
          <w:tcPr>
            <w:tcW w:w="4876" w:type="dxa"/>
            <w:tcBorders>
              <w:top w:val="nil"/>
              <w:left w:val="nil"/>
              <w:bottom w:val="nil"/>
              <w:right w:val="nil"/>
            </w:tcBorders>
          </w:tcPr>
          <w:p w14:paraId="7C4F8638" w14:textId="77777777" w:rsidR="00871F48" w:rsidRPr="006022F4" w:rsidRDefault="00871F48" w:rsidP="00412327">
            <w:pPr>
              <w:pStyle w:val="Normal6a"/>
            </w:pPr>
            <w:r w:rsidRPr="006022F4">
              <w:t>16.</w:t>
            </w:r>
            <w:r w:rsidRPr="006022F4">
              <w:tab/>
              <w:t>uważa, że należy wspierać wspólne przemysłowe zakupy energii, aby obniżyć koszty energii i zapewnić jej dostawy; proponuje, aby postępy mierzyć za pomocą wskaźników produktu, takich jak liczba uczestniczących przedsiębiorstw</w:t>
            </w:r>
            <w:r w:rsidRPr="006022F4">
              <w:rPr>
                <w:b/>
                <w:i/>
              </w:rPr>
              <w:t>, wielkość zakupów energii</w:t>
            </w:r>
            <w:r w:rsidRPr="006022F4">
              <w:t xml:space="preserve"> i udział energii ze źródeł odnawialnych we wspólnych umowach; uważa, że można również wykorzystać wskaźniki rezultatu, takie jak zmiany średnich cen energii w wybranych sektorach przemysłu</w:t>
            </w:r>
            <w:r w:rsidRPr="006022F4">
              <w:rPr>
                <w:b/>
                <w:i/>
              </w:rPr>
              <w:t>,</w:t>
            </w:r>
            <w:r w:rsidRPr="006022F4">
              <w:t xml:space="preserve"> ograniczenie przerw w dostawach </w:t>
            </w:r>
            <w:r w:rsidRPr="006022F4">
              <w:rPr>
                <w:b/>
                <w:i/>
              </w:rPr>
              <w:t>i wzrost wykorzystania energii odnawialnej</w:t>
            </w:r>
            <w:r w:rsidRPr="006022F4">
              <w:t>;</w:t>
            </w:r>
          </w:p>
        </w:tc>
      </w:tr>
    </w:tbl>
    <w:p w14:paraId="672EECD9"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E41337A" w14:textId="77777777" w:rsidR="00871F48" w:rsidRPr="00DE0555" w:rsidRDefault="00871F48" w:rsidP="00871F48">
      <w:pPr>
        <w:rPr>
          <w:lang w:val="en-GB"/>
        </w:rPr>
      </w:pPr>
      <w:r w:rsidRPr="00DE0555">
        <w:rPr>
          <w:rStyle w:val="HideTWBExt"/>
          <w:lang w:val="en-GB"/>
        </w:rPr>
        <w:t>&lt;/Amend&gt;</w:t>
      </w:r>
    </w:p>
    <w:p w14:paraId="350CA53F" w14:textId="3681934F"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91</w:t>
      </w:r>
      <w:r w:rsidRPr="00DE0555">
        <w:rPr>
          <w:rStyle w:val="HideTWBExt"/>
          <w:b w:val="0"/>
          <w:lang w:val="en-GB"/>
        </w:rPr>
        <w:t>&lt;/NumAm&gt;</w:t>
      </w:r>
    </w:p>
    <w:p w14:paraId="412C3522"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7FF2B9F" w14:textId="77777777" w:rsidR="00871F48" w:rsidRPr="00DE0555" w:rsidRDefault="00871F48" w:rsidP="00871F48">
      <w:pPr>
        <w:pStyle w:val="NormalBold"/>
        <w:rPr>
          <w:lang w:val="en-GB"/>
        </w:rPr>
      </w:pPr>
      <w:r w:rsidRPr="00DE0555">
        <w:rPr>
          <w:rStyle w:val="HideTWBExt"/>
          <w:b w:val="0"/>
          <w:lang w:val="en-GB"/>
        </w:rPr>
        <w:t>&lt;/RepeatBlock-By&gt;</w:t>
      </w:r>
    </w:p>
    <w:p w14:paraId="73395D88"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7AC62463"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1E70D883" w14:textId="77777777" w:rsidTr="00412327">
        <w:trPr>
          <w:trHeight w:hRule="exact" w:val="240"/>
          <w:jc w:val="center"/>
        </w:trPr>
        <w:tc>
          <w:tcPr>
            <w:tcW w:w="9752" w:type="dxa"/>
            <w:gridSpan w:val="2"/>
            <w:tcBorders>
              <w:top w:val="nil"/>
              <w:left w:val="nil"/>
              <w:bottom w:val="nil"/>
              <w:right w:val="nil"/>
            </w:tcBorders>
          </w:tcPr>
          <w:p w14:paraId="1E6EDF15" w14:textId="77777777" w:rsidR="00871F48" w:rsidRPr="00DE0555" w:rsidRDefault="00871F48" w:rsidP="00412327">
            <w:pPr>
              <w:rPr>
                <w:lang w:val="en-GB"/>
              </w:rPr>
            </w:pPr>
          </w:p>
        </w:tc>
      </w:tr>
      <w:tr w:rsidR="00333922" w:rsidRPr="006022F4" w14:paraId="2A489665" w14:textId="77777777" w:rsidTr="00412327">
        <w:trPr>
          <w:trHeight w:val="240"/>
          <w:jc w:val="center"/>
        </w:trPr>
        <w:tc>
          <w:tcPr>
            <w:tcW w:w="4876" w:type="dxa"/>
            <w:tcBorders>
              <w:top w:val="nil"/>
              <w:left w:val="nil"/>
              <w:bottom w:val="nil"/>
              <w:right w:val="nil"/>
            </w:tcBorders>
          </w:tcPr>
          <w:p w14:paraId="6A2ECFB0"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0E27253" w14:textId="77777777" w:rsidR="00871F48" w:rsidRPr="006022F4" w:rsidRDefault="00871F48" w:rsidP="00412327">
            <w:pPr>
              <w:pStyle w:val="AmColumnHeading"/>
            </w:pPr>
            <w:r w:rsidRPr="006022F4">
              <w:t>Poprawka</w:t>
            </w:r>
          </w:p>
        </w:tc>
      </w:tr>
      <w:tr w:rsidR="00333922" w:rsidRPr="006022F4" w14:paraId="21D16F78" w14:textId="77777777" w:rsidTr="00412327">
        <w:trPr>
          <w:jc w:val="center"/>
        </w:trPr>
        <w:tc>
          <w:tcPr>
            <w:tcW w:w="4876" w:type="dxa"/>
            <w:tcBorders>
              <w:top w:val="nil"/>
              <w:left w:val="nil"/>
              <w:bottom w:val="nil"/>
              <w:right w:val="nil"/>
            </w:tcBorders>
          </w:tcPr>
          <w:p w14:paraId="3DBE7C08" w14:textId="77777777" w:rsidR="00871F48" w:rsidRPr="006022F4" w:rsidRDefault="00871F48" w:rsidP="00412327">
            <w:pPr>
              <w:pStyle w:val="Normal6a"/>
            </w:pPr>
            <w:r w:rsidRPr="006022F4">
              <w:t>16.</w:t>
            </w:r>
            <w:r w:rsidRPr="006022F4">
              <w:tab/>
            </w:r>
            <w:r w:rsidRPr="006022F4">
              <w:rPr>
                <w:b/>
                <w:i/>
              </w:rPr>
              <w:t>uważa, że należy wspierać</w:t>
            </w:r>
            <w:r w:rsidRPr="006022F4">
              <w:t xml:space="preserve"> wspólne przemysłowe zakupy energii</w:t>
            </w:r>
            <w:r w:rsidRPr="006022F4">
              <w:rPr>
                <w:b/>
                <w:i/>
              </w:rPr>
              <w:t>, aby obniżyć koszty energii i zapewnić jej dostawy</w:t>
            </w:r>
            <w:r w:rsidRPr="006022F4">
              <w:t>;</w:t>
            </w:r>
            <w:r w:rsidRPr="006022F4">
              <w:rPr>
                <w:b/>
                <w:i/>
              </w:rPr>
              <w:t xml:space="preserve"> proponuje, aby</w:t>
            </w:r>
            <w:r w:rsidRPr="006022F4">
              <w:t xml:space="preserve"> postępy </w:t>
            </w:r>
            <w:r w:rsidRPr="006022F4">
              <w:rPr>
                <w:b/>
                <w:i/>
              </w:rPr>
              <w:t>mierzyć za pomocą wskaźników produktu, takich jak liczba uczestniczących przedsiębiorstw i udział energii ze źródeł odnawialnych we wspólnych umowach</w:t>
            </w:r>
            <w:r w:rsidRPr="006022F4">
              <w:t>;</w:t>
            </w:r>
            <w:r w:rsidRPr="006022F4">
              <w:rPr>
                <w:b/>
                <w:i/>
              </w:rPr>
              <w:t xml:space="preserve"> uważa, że można również wykorzystać wskaźniki rezultatu, takie jak zmiany średnich</w:t>
            </w:r>
            <w:r w:rsidRPr="006022F4">
              <w:t xml:space="preserve"> cen energii </w:t>
            </w:r>
            <w:r w:rsidRPr="006022F4">
              <w:rPr>
                <w:b/>
                <w:i/>
              </w:rPr>
              <w:t xml:space="preserve">w </w:t>
            </w:r>
            <w:r w:rsidRPr="006022F4">
              <w:rPr>
                <w:b/>
                <w:i/>
              </w:rPr>
              <w:lastRenderedPageBreak/>
              <w:t>wybranych sektorach przemysłu i ograniczenie przerw w dostawach</w:t>
            </w:r>
            <w:r w:rsidRPr="006022F4">
              <w:t>;</w:t>
            </w:r>
          </w:p>
        </w:tc>
        <w:tc>
          <w:tcPr>
            <w:tcW w:w="4876" w:type="dxa"/>
            <w:tcBorders>
              <w:top w:val="nil"/>
              <w:left w:val="nil"/>
              <w:bottom w:val="nil"/>
              <w:right w:val="nil"/>
            </w:tcBorders>
          </w:tcPr>
          <w:p w14:paraId="4FA9027E" w14:textId="77777777" w:rsidR="00871F48" w:rsidRPr="006022F4" w:rsidRDefault="00871F48" w:rsidP="00412327">
            <w:pPr>
              <w:pStyle w:val="Normal6a"/>
            </w:pPr>
            <w:r w:rsidRPr="006022F4">
              <w:lastRenderedPageBreak/>
              <w:t>16.</w:t>
            </w:r>
            <w:r w:rsidRPr="006022F4">
              <w:tab/>
            </w:r>
            <w:r w:rsidRPr="006022F4">
              <w:rPr>
                <w:b/>
                <w:i/>
              </w:rPr>
              <w:t xml:space="preserve">podkreśla, że </w:t>
            </w:r>
            <w:r w:rsidRPr="006022F4">
              <w:t>wspólne przemysłowe zakupy energii</w:t>
            </w:r>
            <w:r w:rsidRPr="006022F4">
              <w:rPr>
                <w:b/>
                <w:i/>
              </w:rPr>
              <w:t>, mogą przyczynić się do obniżenia kosztów i zwiększenia bezpieczeństwa energetycznego Europy, pod warunkiem że będą one nadal oparte na zasadach rynkowych i dobrowolności</w:t>
            </w:r>
            <w:r w:rsidRPr="006022F4">
              <w:t>;</w:t>
            </w:r>
            <w:r w:rsidRPr="006022F4">
              <w:rPr>
                <w:b/>
                <w:i/>
              </w:rPr>
              <w:t xml:space="preserve"> podkreśla, że</w:t>
            </w:r>
            <w:r w:rsidRPr="006022F4">
              <w:t xml:space="preserve"> postępy </w:t>
            </w:r>
            <w:r w:rsidRPr="006022F4">
              <w:rPr>
                <w:b/>
                <w:i/>
              </w:rPr>
              <w:t xml:space="preserve">należy oceniać na podstawie konkretnych wyników, takich jak obniżenie </w:t>
            </w:r>
            <w:r w:rsidRPr="006022F4">
              <w:t>cen energii</w:t>
            </w:r>
            <w:r w:rsidRPr="006022F4">
              <w:rPr>
                <w:b/>
                <w:i/>
              </w:rPr>
              <w:t xml:space="preserve"> i poprawa </w:t>
            </w:r>
            <w:r w:rsidRPr="006022F4">
              <w:rPr>
                <w:b/>
                <w:i/>
              </w:rPr>
              <w:lastRenderedPageBreak/>
              <w:t>niezawodności dostaw;</w:t>
            </w:r>
          </w:p>
        </w:tc>
      </w:tr>
    </w:tbl>
    <w:p w14:paraId="7AAE244F"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5B3E31D" w14:textId="77777777" w:rsidR="00871F48" w:rsidRPr="00DE0555" w:rsidRDefault="00871F48" w:rsidP="00871F48">
      <w:pPr>
        <w:rPr>
          <w:lang w:val="en-GB"/>
        </w:rPr>
      </w:pPr>
      <w:r w:rsidRPr="00DE0555">
        <w:rPr>
          <w:rStyle w:val="HideTWBExt"/>
          <w:lang w:val="en-GB"/>
        </w:rPr>
        <w:t>&lt;/Amend&gt;</w:t>
      </w:r>
    </w:p>
    <w:p w14:paraId="3CDFFB06" w14:textId="3DE1CD4C"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92</w:t>
      </w:r>
      <w:r w:rsidRPr="00DE0555">
        <w:rPr>
          <w:rStyle w:val="HideTWBExt"/>
          <w:b w:val="0"/>
          <w:lang w:val="en-GB"/>
        </w:rPr>
        <w:t>&lt;/NumAm&gt;</w:t>
      </w:r>
    </w:p>
    <w:p w14:paraId="77ADE859"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Kinga Kollár</w:t>
      </w:r>
      <w:r w:rsidRPr="00DE0555">
        <w:rPr>
          <w:rStyle w:val="HideTWBExt"/>
          <w:b w:val="0"/>
          <w:lang w:val="en-GB"/>
        </w:rPr>
        <w:t>&lt;/Members&gt;</w:t>
      </w:r>
    </w:p>
    <w:p w14:paraId="65B78FFF" w14:textId="77777777" w:rsidR="00871F48" w:rsidRPr="00DE0555" w:rsidRDefault="00871F48" w:rsidP="00871F48">
      <w:pPr>
        <w:pStyle w:val="NormalBold"/>
        <w:rPr>
          <w:lang w:val="en-GB"/>
        </w:rPr>
      </w:pPr>
      <w:r w:rsidRPr="00DE0555">
        <w:rPr>
          <w:rStyle w:val="HideTWBExt"/>
          <w:b w:val="0"/>
          <w:lang w:val="en-GB"/>
        </w:rPr>
        <w:t>&lt;/RepeatBlock-By&gt;</w:t>
      </w:r>
    </w:p>
    <w:p w14:paraId="4E1C189B"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6E8CC8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70EF629" w14:textId="77777777" w:rsidTr="00412327">
        <w:trPr>
          <w:trHeight w:hRule="exact" w:val="240"/>
          <w:jc w:val="center"/>
        </w:trPr>
        <w:tc>
          <w:tcPr>
            <w:tcW w:w="9752" w:type="dxa"/>
            <w:gridSpan w:val="2"/>
            <w:tcBorders>
              <w:top w:val="nil"/>
              <w:left w:val="nil"/>
              <w:bottom w:val="nil"/>
              <w:right w:val="nil"/>
            </w:tcBorders>
          </w:tcPr>
          <w:p w14:paraId="4BFAFED4" w14:textId="77777777" w:rsidR="00871F48" w:rsidRPr="00DE0555" w:rsidRDefault="00871F48" w:rsidP="00412327">
            <w:pPr>
              <w:rPr>
                <w:lang w:val="en-GB"/>
              </w:rPr>
            </w:pPr>
          </w:p>
        </w:tc>
      </w:tr>
      <w:tr w:rsidR="00333922" w:rsidRPr="006022F4" w14:paraId="2AA30A97" w14:textId="77777777" w:rsidTr="00412327">
        <w:trPr>
          <w:trHeight w:val="240"/>
          <w:jc w:val="center"/>
        </w:trPr>
        <w:tc>
          <w:tcPr>
            <w:tcW w:w="4876" w:type="dxa"/>
            <w:tcBorders>
              <w:top w:val="nil"/>
              <w:left w:val="nil"/>
              <w:bottom w:val="nil"/>
              <w:right w:val="nil"/>
            </w:tcBorders>
          </w:tcPr>
          <w:p w14:paraId="1406795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76A78A4" w14:textId="77777777" w:rsidR="00871F48" w:rsidRPr="006022F4" w:rsidRDefault="00871F48" w:rsidP="00412327">
            <w:pPr>
              <w:pStyle w:val="AmColumnHeading"/>
            </w:pPr>
            <w:r w:rsidRPr="006022F4">
              <w:t>Poprawka</w:t>
            </w:r>
          </w:p>
        </w:tc>
      </w:tr>
      <w:tr w:rsidR="00333922" w:rsidRPr="006022F4" w14:paraId="665A8CAE" w14:textId="77777777" w:rsidTr="00412327">
        <w:trPr>
          <w:jc w:val="center"/>
        </w:trPr>
        <w:tc>
          <w:tcPr>
            <w:tcW w:w="4876" w:type="dxa"/>
            <w:tcBorders>
              <w:top w:val="nil"/>
              <w:left w:val="nil"/>
              <w:bottom w:val="nil"/>
              <w:right w:val="nil"/>
            </w:tcBorders>
          </w:tcPr>
          <w:p w14:paraId="4BDA029E" w14:textId="77777777" w:rsidR="00871F48" w:rsidRPr="006022F4" w:rsidRDefault="00871F48" w:rsidP="00412327">
            <w:pPr>
              <w:pStyle w:val="Normal6a"/>
            </w:pPr>
            <w:r w:rsidRPr="006022F4">
              <w:t>16.</w:t>
            </w:r>
            <w:r w:rsidRPr="006022F4">
              <w:tab/>
              <w:t xml:space="preserve">uważa, że </w:t>
            </w:r>
            <w:r w:rsidRPr="006022F4">
              <w:rPr>
                <w:b/>
                <w:i/>
              </w:rPr>
              <w:t>należy wspierać wspólne przemysłowe zakupy energii</w:t>
            </w:r>
            <w:r w:rsidRPr="006022F4">
              <w:t xml:space="preserve">, aby obniżyć koszty energii i zapewnić jej dostawy; proponuje, aby postępy mierzyć za pomocą wskaźników produktu, takich jak liczba uczestniczących przedsiębiorstw i udział energii ze źródeł odnawialnych we wspólnych umowach; uważa, że </w:t>
            </w:r>
            <w:r w:rsidRPr="006022F4">
              <w:rPr>
                <w:b/>
                <w:i/>
              </w:rPr>
              <w:t>można również wykorzystać</w:t>
            </w:r>
            <w:r w:rsidRPr="006022F4">
              <w:t xml:space="preserve"> wskaźniki rezultatu, takie jak zmiany średnich cen energii w wybranych sektorach przemysłu </w:t>
            </w:r>
            <w:r w:rsidRPr="006022F4">
              <w:rPr>
                <w:b/>
                <w:i/>
              </w:rPr>
              <w:t>i</w:t>
            </w:r>
            <w:r w:rsidRPr="006022F4">
              <w:t xml:space="preserve"> ograniczenie przerw w dostawach;</w:t>
            </w:r>
          </w:p>
        </w:tc>
        <w:tc>
          <w:tcPr>
            <w:tcW w:w="4876" w:type="dxa"/>
            <w:tcBorders>
              <w:top w:val="nil"/>
              <w:left w:val="nil"/>
              <w:bottom w:val="nil"/>
              <w:right w:val="nil"/>
            </w:tcBorders>
          </w:tcPr>
          <w:p w14:paraId="05A35758" w14:textId="77777777" w:rsidR="00871F48" w:rsidRPr="006022F4" w:rsidRDefault="00871F48" w:rsidP="00412327">
            <w:pPr>
              <w:pStyle w:val="Normal6a"/>
            </w:pPr>
            <w:r w:rsidRPr="006022F4">
              <w:t>16.</w:t>
            </w:r>
            <w:r w:rsidRPr="006022F4">
              <w:tab/>
              <w:t>uważa, że aby obniżyć koszty energii i zapewnić jej dostawy</w:t>
            </w:r>
            <w:r w:rsidRPr="006022F4">
              <w:rPr>
                <w:b/>
                <w:i/>
              </w:rPr>
              <w:t>, należy podjąć działania mające na celu wspólne przemysłowe zakupy energii oraz dekarbonizację przemysłu, bez nadmiernego wpływu na bezpieczeństwo energetyczne państw członkowskich</w:t>
            </w:r>
            <w:r w:rsidRPr="006022F4">
              <w:t xml:space="preserve">; proponuje, aby postępy mierzyć za pomocą wskaźników produktu, takich jak liczba uczestniczących przedsiębiorstw i udział energii ze źródeł odnawialnych we wspólnych umowach; uważa, że wskaźniki rezultatu, takie jak </w:t>
            </w:r>
            <w:r w:rsidRPr="006022F4">
              <w:rPr>
                <w:b/>
                <w:i/>
              </w:rPr>
              <w:t xml:space="preserve">dodatkowa moc zainstalowana w produkcji energii elektrycznej (MW); uważa ponadto, że można również wykorzystać wskaźniki oddziaływania, takie jak </w:t>
            </w:r>
            <w:r w:rsidRPr="006022F4">
              <w:t>zmiany średnich cen energii w wybranych sektorach przemysłu</w:t>
            </w:r>
            <w:r w:rsidRPr="006022F4">
              <w:rPr>
                <w:b/>
                <w:i/>
              </w:rPr>
              <w:t>,</w:t>
            </w:r>
            <w:r w:rsidRPr="006022F4">
              <w:t xml:space="preserve"> ograniczenie przerw w dostawach </w:t>
            </w:r>
            <w:r w:rsidRPr="006022F4">
              <w:rPr>
                <w:b/>
                <w:i/>
              </w:rPr>
              <w:t>oraz ograniczenie emisji gazów cieplarnianych (GHG) (tCO2e) osiągnięte dzięki technologiom wychwytywania dwutlenku węgla</w:t>
            </w:r>
            <w:r w:rsidRPr="006022F4">
              <w:t>;</w:t>
            </w:r>
          </w:p>
        </w:tc>
      </w:tr>
    </w:tbl>
    <w:p w14:paraId="3AD3D484"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6B8C959B" w14:textId="77777777" w:rsidR="00871F48" w:rsidRPr="00DE0555" w:rsidRDefault="00871F48" w:rsidP="00871F48">
      <w:pPr>
        <w:rPr>
          <w:lang w:val="en-GB"/>
        </w:rPr>
      </w:pPr>
      <w:r w:rsidRPr="00DE0555">
        <w:rPr>
          <w:rStyle w:val="HideTWBExt"/>
          <w:lang w:val="en-GB"/>
        </w:rPr>
        <w:t>&lt;/Amend&gt;</w:t>
      </w:r>
    </w:p>
    <w:p w14:paraId="25245740" w14:textId="4B9FB44D"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93</w:t>
      </w:r>
      <w:r w:rsidRPr="00DE0555">
        <w:rPr>
          <w:rStyle w:val="HideTWBExt"/>
          <w:b w:val="0"/>
          <w:lang w:val="en-GB"/>
        </w:rPr>
        <w:t>&lt;/NumAm&gt;</w:t>
      </w:r>
    </w:p>
    <w:p w14:paraId="7E33FDD9"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Ondřej Knotek</w:t>
      </w:r>
      <w:r w:rsidRPr="00DE0555">
        <w:rPr>
          <w:rStyle w:val="HideTWBExt"/>
          <w:b w:val="0"/>
          <w:lang w:val="en-GB"/>
        </w:rPr>
        <w:t>&lt;/Members&gt;</w:t>
      </w:r>
    </w:p>
    <w:p w14:paraId="2B9E789A" w14:textId="77777777" w:rsidR="00871F48" w:rsidRPr="00DE0555" w:rsidRDefault="00871F48" w:rsidP="00871F48">
      <w:pPr>
        <w:pStyle w:val="NormalBold"/>
        <w:rPr>
          <w:lang w:val="en-GB"/>
        </w:rPr>
      </w:pPr>
      <w:r w:rsidRPr="00DE0555">
        <w:rPr>
          <w:rStyle w:val="HideTWBExt"/>
          <w:b w:val="0"/>
          <w:lang w:val="en-GB"/>
        </w:rPr>
        <w:t>&lt;/RepeatBlock-By&gt;</w:t>
      </w:r>
    </w:p>
    <w:p w14:paraId="79856EB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0EF4E987"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F2E21D1" w14:textId="77777777" w:rsidTr="00412327">
        <w:trPr>
          <w:trHeight w:hRule="exact" w:val="240"/>
          <w:jc w:val="center"/>
        </w:trPr>
        <w:tc>
          <w:tcPr>
            <w:tcW w:w="9752" w:type="dxa"/>
            <w:gridSpan w:val="2"/>
            <w:tcBorders>
              <w:top w:val="nil"/>
              <w:left w:val="nil"/>
              <w:bottom w:val="nil"/>
              <w:right w:val="nil"/>
            </w:tcBorders>
          </w:tcPr>
          <w:p w14:paraId="64AF9684" w14:textId="77777777" w:rsidR="00871F48" w:rsidRPr="00DE0555" w:rsidRDefault="00871F48" w:rsidP="00412327">
            <w:pPr>
              <w:rPr>
                <w:lang w:val="en-GB"/>
              </w:rPr>
            </w:pPr>
          </w:p>
        </w:tc>
      </w:tr>
      <w:tr w:rsidR="00333922" w:rsidRPr="006022F4" w14:paraId="2C47E80B" w14:textId="77777777" w:rsidTr="00412327">
        <w:trPr>
          <w:trHeight w:val="240"/>
          <w:jc w:val="center"/>
        </w:trPr>
        <w:tc>
          <w:tcPr>
            <w:tcW w:w="4876" w:type="dxa"/>
            <w:tcBorders>
              <w:top w:val="nil"/>
              <w:left w:val="nil"/>
              <w:bottom w:val="nil"/>
              <w:right w:val="nil"/>
            </w:tcBorders>
          </w:tcPr>
          <w:p w14:paraId="67D41CED" w14:textId="77777777" w:rsidR="00871F48" w:rsidRPr="006022F4" w:rsidRDefault="00871F48" w:rsidP="00412327">
            <w:pPr>
              <w:pStyle w:val="AmColumnHeading"/>
            </w:pPr>
            <w:r w:rsidRPr="006022F4">
              <w:lastRenderedPageBreak/>
              <w:t>Projekt rezolucji</w:t>
            </w:r>
          </w:p>
        </w:tc>
        <w:tc>
          <w:tcPr>
            <w:tcW w:w="4876" w:type="dxa"/>
            <w:tcBorders>
              <w:top w:val="nil"/>
              <w:left w:val="nil"/>
              <w:bottom w:val="nil"/>
              <w:right w:val="nil"/>
            </w:tcBorders>
          </w:tcPr>
          <w:p w14:paraId="4F668D4F" w14:textId="77777777" w:rsidR="00871F48" w:rsidRPr="006022F4" w:rsidRDefault="00871F48" w:rsidP="00412327">
            <w:pPr>
              <w:pStyle w:val="AmColumnHeading"/>
            </w:pPr>
            <w:r w:rsidRPr="006022F4">
              <w:t>Poprawka</w:t>
            </w:r>
          </w:p>
        </w:tc>
      </w:tr>
      <w:tr w:rsidR="00333922" w:rsidRPr="006022F4" w14:paraId="14D0573E" w14:textId="77777777" w:rsidTr="00412327">
        <w:trPr>
          <w:jc w:val="center"/>
        </w:trPr>
        <w:tc>
          <w:tcPr>
            <w:tcW w:w="4876" w:type="dxa"/>
            <w:tcBorders>
              <w:top w:val="nil"/>
              <w:left w:val="nil"/>
              <w:bottom w:val="nil"/>
              <w:right w:val="nil"/>
            </w:tcBorders>
          </w:tcPr>
          <w:p w14:paraId="5D9DA764" w14:textId="77777777" w:rsidR="00871F48" w:rsidRPr="006022F4" w:rsidRDefault="00871F48" w:rsidP="00412327">
            <w:pPr>
              <w:pStyle w:val="Normal6a"/>
            </w:pPr>
            <w:r w:rsidRPr="006022F4">
              <w:t>16.</w:t>
            </w:r>
            <w:r w:rsidRPr="006022F4">
              <w:tab/>
              <w:t>uważa, że należy wspierać wspólne przemysłowe zakupy energii, aby obniżyć koszty energii i zapewnić jej dostawy; proponuje, aby postępy mierzyć za pomocą wskaźników produktu, takich jak liczba uczestniczących przedsiębiorstw i udział energii ze źródeł odnawialnych we wspólnych umowach; uważa, że można również wykorzystać wskaźniki rezultatu, takie jak zmiany średnich cen energii w wybranych sektorach przemysłu i ograniczenie przerw w dostawach;</w:t>
            </w:r>
          </w:p>
        </w:tc>
        <w:tc>
          <w:tcPr>
            <w:tcW w:w="4876" w:type="dxa"/>
            <w:tcBorders>
              <w:top w:val="nil"/>
              <w:left w:val="nil"/>
              <w:bottom w:val="nil"/>
              <w:right w:val="nil"/>
            </w:tcBorders>
          </w:tcPr>
          <w:p w14:paraId="042B866B" w14:textId="77777777" w:rsidR="00871F48" w:rsidRPr="006022F4" w:rsidRDefault="00871F48" w:rsidP="00412327">
            <w:pPr>
              <w:pStyle w:val="Normal6a"/>
            </w:pPr>
            <w:r w:rsidRPr="006022F4">
              <w:t>16.</w:t>
            </w:r>
            <w:r w:rsidRPr="006022F4">
              <w:tab/>
              <w:t xml:space="preserve">uważa, że należy wspierać wspólne przemysłowe zakupy energii, aby obniżyć koszty energii i zapewnić jej dostawy; proponuje, aby postępy mierzyć za pomocą wskaźników produktu, takich jak liczba uczestniczących przedsiębiorstw i udział energii ze źródeł odnawialnych </w:t>
            </w:r>
            <w:r w:rsidRPr="006022F4">
              <w:rPr>
                <w:b/>
                <w:i/>
              </w:rPr>
              <w:t>i niskoemisyjnych</w:t>
            </w:r>
            <w:r w:rsidRPr="006022F4">
              <w:t xml:space="preserve"> we wspólnych umowach; uważa, że można również wykorzystać wskaźniki rezultatu, takie jak zmiany średnich cen energii w wybranych sektorach przemysłu i ograniczenie przerw w dostawach;</w:t>
            </w:r>
          </w:p>
        </w:tc>
      </w:tr>
    </w:tbl>
    <w:p w14:paraId="17AFAAFC"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93F47A2" w14:textId="77777777" w:rsidR="00871F48" w:rsidRPr="00DE0555" w:rsidRDefault="00871F48" w:rsidP="00871F48">
      <w:pPr>
        <w:rPr>
          <w:lang w:val="en-GB"/>
        </w:rPr>
      </w:pPr>
      <w:r w:rsidRPr="00DE0555">
        <w:rPr>
          <w:rStyle w:val="HideTWBExt"/>
          <w:lang w:val="en-GB"/>
        </w:rPr>
        <w:t>&lt;/Amend&gt;</w:t>
      </w:r>
    </w:p>
    <w:p w14:paraId="25D41FAE" w14:textId="24A0B825"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94</w:t>
      </w:r>
      <w:r w:rsidRPr="00DE0555">
        <w:rPr>
          <w:rStyle w:val="HideTWBExt"/>
          <w:b w:val="0"/>
          <w:lang w:val="en-GB"/>
        </w:rPr>
        <w:t>&lt;/NumAm&gt;</w:t>
      </w:r>
    </w:p>
    <w:p w14:paraId="55D01334"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2A7D8630" w14:textId="77777777" w:rsidR="00871F48" w:rsidRPr="00DE0555" w:rsidRDefault="00871F48" w:rsidP="00871F48">
      <w:pPr>
        <w:pStyle w:val="NormalBold"/>
        <w:rPr>
          <w:lang w:val="en-GB"/>
        </w:rPr>
      </w:pPr>
      <w:r w:rsidRPr="00DE0555">
        <w:rPr>
          <w:rStyle w:val="HideTWBExt"/>
          <w:b w:val="0"/>
          <w:lang w:val="en-GB"/>
        </w:rPr>
        <w:t>&lt;/RepeatBlock-By&gt;</w:t>
      </w:r>
    </w:p>
    <w:p w14:paraId="2C91A02D"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9BAB5C9"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66D5E0F" w14:textId="77777777" w:rsidTr="00412327">
        <w:trPr>
          <w:trHeight w:hRule="exact" w:val="240"/>
          <w:jc w:val="center"/>
        </w:trPr>
        <w:tc>
          <w:tcPr>
            <w:tcW w:w="9752" w:type="dxa"/>
            <w:gridSpan w:val="2"/>
            <w:tcBorders>
              <w:top w:val="nil"/>
              <w:left w:val="nil"/>
              <w:bottom w:val="nil"/>
              <w:right w:val="nil"/>
            </w:tcBorders>
          </w:tcPr>
          <w:p w14:paraId="3ADCDF40" w14:textId="77777777" w:rsidR="00871F48" w:rsidRPr="00DE0555" w:rsidRDefault="00871F48" w:rsidP="00412327">
            <w:pPr>
              <w:rPr>
                <w:lang w:val="en-GB"/>
              </w:rPr>
            </w:pPr>
          </w:p>
        </w:tc>
      </w:tr>
      <w:tr w:rsidR="00333922" w:rsidRPr="006022F4" w14:paraId="32535C83" w14:textId="77777777" w:rsidTr="00412327">
        <w:trPr>
          <w:trHeight w:val="240"/>
          <w:jc w:val="center"/>
        </w:trPr>
        <w:tc>
          <w:tcPr>
            <w:tcW w:w="4876" w:type="dxa"/>
            <w:tcBorders>
              <w:top w:val="nil"/>
              <w:left w:val="nil"/>
              <w:bottom w:val="nil"/>
              <w:right w:val="nil"/>
            </w:tcBorders>
          </w:tcPr>
          <w:p w14:paraId="6CBE4E0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BC51213" w14:textId="77777777" w:rsidR="00871F48" w:rsidRPr="006022F4" w:rsidRDefault="00871F48" w:rsidP="00412327">
            <w:pPr>
              <w:pStyle w:val="AmColumnHeading"/>
            </w:pPr>
            <w:r w:rsidRPr="006022F4">
              <w:t>Poprawka</w:t>
            </w:r>
          </w:p>
        </w:tc>
      </w:tr>
      <w:tr w:rsidR="00333922" w:rsidRPr="006022F4" w14:paraId="4840B149" w14:textId="77777777" w:rsidTr="00412327">
        <w:trPr>
          <w:jc w:val="center"/>
        </w:trPr>
        <w:tc>
          <w:tcPr>
            <w:tcW w:w="4876" w:type="dxa"/>
            <w:tcBorders>
              <w:top w:val="nil"/>
              <w:left w:val="nil"/>
              <w:bottom w:val="nil"/>
              <w:right w:val="nil"/>
            </w:tcBorders>
          </w:tcPr>
          <w:p w14:paraId="4310DFDC" w14:textId="77777777" w:rsidR="00871F48" w:rsidRPr="006022F4" w:rsidRDefault="00871F48" w:rsidP="00412327">
            <w:pPr>
              <w:pStyle w:val="Normal6a"/>
            </w:pPr>
          </w:p>
        </w:tc>
        <w:tc>
          <w:tcPr>
            <w:tcW w:w="4876" w:type="dxa"/>
            <w:tcBorders>
              <w:top w:val="nil"/>
              <w:left w:val="nil"/>
              <w:bottom w:val="nil"/>
              <w:right w:val="nil"/>
            </w:tcBorders>
          </w:tcPr>
          <w:p w14:paraId="7968E5B1" w14:textId="77777777" w:rsidR="00871F48" w:rsidRPr="006022F4" w:rsidRDefault="00871F48" w:rsidP="00412327">
            <w:pPr>
              <w:pStyle w:val="Normal6a"/>
            </w:pPr>
            <w:r w:rsidRPr="006022F4">
              <w:rPr>
                <w:b/>
                <w:i/>
              </w:rPr>
              <w:t>16 a.</w:t>
            </w:r>
            <w:r w:rsidRPr="006022F4">
              <w:tab/>
            </w:r>
            <w:r w:rsidRPr="006022F4">
              <w:rPr>
                <w:b/>
                <w:i/>
              </w:rPr>
              <w:t xml:space="preserve">wzywa Komisję Europejską do przyspieszenia działań mających na celu obniżenie kosztów energii i zwiększenie bezpieczeństwa energetycznego w całej Unii, w tym poprzez wspieranie realizacji transgranicznych połączeń międzysieciowych w sektorze energii elektrycznej i gazu, wspieranie integracji odnawialnych źródeł energii, przegląd mechanizmu cen krańcowych na hurtowych rynkach energii elektrycznej oraz zapewnienie skutecznego funkcjonowania unijnego systemu handlu uprawnieniami do emisji; podkreśla konieczność inwestowania w inteligentne sieci, magazynowanie energii i korytarze wodorowe w celu ułatwienia tworzenia odpornego i konkurencyjnego systemu energetycznego; podkreśla, że działania te mają zasadnicze znaczenie dla </w:t>
            </w:r>
            <w:r w:rsidRPr="006022F4">
              <w:rPr>
                <w:b/>
                <w:i/>
              </w:rPr>
              <w:lastRenderedPageBreak/>
              <w:t>ograniczenia zmienności cen energii, wzmocnienia konkurencyjności przemysłowej i zapewnienia przejścia Europy na zrównoważoną gospodarkę niskoemisyjną;</w:t>
            </w:r>
          </w:p>
        </w:tc>
      </w:tr>
    </w:tbl>
    <w:p w14:paraId="74DE0C44"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589893D" w14:textId="77777777" w:rsidR="00871F48" w:rsidRPr="00DE0555" w:rsidRDefault="00871F48" w:rsidP="00871F48">
      <w:pPr>
        <w:rPr>
          <w:lang w:val="en-GB"/>
        </w:rPr>
      </w:pPr>
      <w:r w:rsidRPr="00DE0555">
        <w:rPr>
          <w:rStyle w:val="HideTWBExt"/>
          <w:lang w:val="en-GB"/>
        </w:rPr>
        <w:t>&lt;/Amend&gt;</w:t>
      </w:r>
    </w:p>
    <w:p w14:paraId="47FF89FC" w14:textId="593519B9"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95</w:t>
      </w:r>
      <w:r w:rsidRPr="00DE0555">
        <w:rPr>
          <w:rStyle w:val="HideTWBExt"/>
          <w:b w:val="0"/>
          <w:lang w:val="en-GB"/>
        </w:rPr>
        <w:t>&lt;/NumAm&gt;</w:t>
      </w:r>
    </w:p>
    <w:p w14:paraId="315D53A0"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Şerban Dimitrie Sturdza</w:t>
      </w:r>
      <w:r w:rsidRPr="00DE0555">
        <w:rPr>
          <w:rStyle w:val="HideTWBExt"/>
          <w:b w:val="0"/>
          <w:lang w:val="en-GB"/>
        </w:rPr>
        <w:t>&lt;/Members&gt;</w:t>
      </w:r>
    </w:p>
    <w:p w14:paraId="645DFB1D" w14:textId="77777777" w:rsidR="00871F48" w:rsidRPr="00DE0555" w:rsidRDefault="00871F48" w:rsidP="00871F48">
      <w:pPr>
        <w:pStyle w:val="NormalBold"/>
        <w:rPr>
          <w:lang w:val="en-GB"/>
        </w:rPr>
      </w:pPr>
      <w:r w:rsidRPr="00DE0555">
        <w:rPr>
          <w:rStyle w:val="HideTWBExt"/>
          <w:b w:val="0"/>
          <w:lang w:val="en-GB"/>
        </w:rPr>
        <w:t>&lt;/RepeatBlock-By&gt;</w:t>
      </w:r>
    </w:p>
    <w:p w14:paraId="04776726"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73BCC79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 a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0A9423C" w14:textId="77777777" w:rsidTr="00412327">
        <w:trPr>
          <w:trHeight w:hRule="exact" w:val="240"/>
          <w:jc w:val="center"/>
        </w:trPr>
        <w:tc>
          <w:tcPr>
            <w:tcW w:w="9752" w:type="dxa"/>
            <w:gridSpan w:val="2"/>
            <w:tcBorders>
              <w:top w:val="nil"/>
              <w:left w:val="nil"/>
              <w:bottom w:val="nil"/>
              <w:right w:val="nil"/>
            </w:tcBorders>
          </w:tcPr>
          <w:p w14:paraId="2C41BAD5" w14:textId="77777777" w:rsidR="00871F48" w:rsidRPr="00DE0555" w:rsidRDefault="00871F48" w:rsidP="00412327">
            <w:pPr>
              <w:rPr>
                <w:lang w:val="en-GB"/>
              </w:rPr>
            </w:pPr>
          </w:p>
        </w:tc>
      </w:tr>
      <w:tr w:rsidR="00333922" w:rsidRPr="006022F4" w14:paraId="3D55B6A9" w14:textId="77777777" w:rsidTr="00412327">
        <w:trPr>
          <w:trHeight w:val="240"/>
          <w:jc w:val="center"/>
        </w:trPr>
        <w:tc>
          <w:tcPr>
            <w:tcW w:w="4876" w:type="dxa"/>
            <w:tcBorders>
              <w:top w:val="nil"/>
              <w:left w:val="nil"/>
              <w:bottom w:val="nil"/>
              <w:right w:val="nil"/>
            </w:tcBorders>
          </w:tcPr>
          <w:p w14:paraId="285EF53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DF28E9B" w14:textId="77777777" w:rsidR="00871F48" w:rsidRPr="006022F4" w:rsidRDefault="00871F48" w:rsidP="00412327">
            <w:pPr>
              <w:pStyle w:val="AmColumnHeading"/>
            </w:pPr>
            <w:r w:rsidRPr="006022F4">
              <w:t>Poprawka</w:t>
            </w:r>
          </w:p>
        </w:tc>
      </w:tr>
      <w:tr w:rsidR="00333922" w:rsidRPr="006022F4" w14:paraId="21E19035" w14:textId="77777777" w:rsidTr="00412327">
        <w:trPr>
          <w:jc w:val="center"/>
        </w:trPr>
        <w:tc>
          <w:tcPr>
            <w:tcW w:w="4876" w:type="dxa"/>
            <w:tcBorders>
              <w:top w:val="nil"/>
              <w:left w:val="nil"/>
              <w:bottom w:val="nil"/>
              <w:right w:val="nil"/>
            </w:tcBorders>
          </w:tcPr>
          <w:p w14:paraId="1C4D4FE2" w14:textId="77777777" w:rsidR="00871F48" w:rsidRPr="006022F4" w:rsidRDefault="00871F48" w:rsidP="00412327">
            <w:pPr>
              <w:pStyle w:val="Normal6a"/>
            </w:pPr>
          </w:p>
        </w:tc>
        <w:tc>
          <w:tcPr>
            <w:tcW w:w="4876" w:type="dxa"/>
            <w:tcBorders>
              <w:top w:val="nil"/>
              <w:left w:val="nil"/>
              <w:bottom w:val="nil"/>
              <w:right w:val="nil"/>
            </w:tcBorders>
          </w:tcPr>
          <w:p w14:paraId="5CFE4673" w14:textId="77777777" w:rsidR="00871F48" w:rsidRPr="006022F4" w:rsidRDefault="00871F48" w:rsidP="00412327">
            <w:pPr>
              <w:pStyle w:val="Normal6a"/>
            </w:pPr>
            <w:r w:rsidRPr="006022F4">
              <w:rPr>
                <w:b/>
                <w:i/>
              </w:rPr>
              <w:t>16 a.</w:t>
            </w:r>
            <w:r w:rsidRPr="006022F4">
              <w:tab/>
            </w:r>
            <w:r w:rsidRPr="006022F4">
              <w:rPr>
                <w:b/>
                <w:i/>
              </w:rPr>
              <w:t>podkreśla, że konkurencyjność zależy od spójnego zestawu warunków sprzyjających, w tym wykwalifikowanej i zdrowej siły roboczej, wydajnej infrastruktury strategicznej, silnego sektora finansowego zdolnego do zapewnienia dostosowanego do potrzeb finansowania innowacji oraz dobrze funkcjonujących instytucji i rynków, które wynagradzają wyniki i przedsiębiorczość; wzywa Komisję do opracowania konkretnych wskaźników wykonania odzwierciedlających te czynniki strukturalne oraz ich wkład w produktywność i wzrost gospodarczy;</w:t>
            </w:r>
          </w:p>
        </w:tc>
      </w:tr>
    </w:tbl>
    <w:p w14:paraId="65660057"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15280790" w14:textId="77777777" w:rsidR="00871F48" w:rsidRPr="00DE0555" w:rsidRDefault="00871F48" w:rsidP="00871F48">
      <w:pPr>
        <w:rPr>
          <w:lang w:val="en-GB"/>
        </w:rPr>
      </w:pPr>
      <w:r w:rsidRPr="00DE0555">
        <w:rPr>
          <w:rStyle w:val="HideTWBExt"/>
          <w:lang w:val="en-GB"/>
        </w:rPr>
        <w:t>&lt;/Amend&gt;</w:t>
      </w:r>
    </w:p>
    <w:p w14:paraId="54B30EF0" w14:textId="63538B13"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96</w:t>
      </w:r>
      <w:r w:rsidRPr="00DE0555">
        <w:rPr>
          <w:rStyle w:val="HideTWBExt"/>
          <w:b w:val="0"/>
          <w:lang w:val="en-GB"/>
        </w:rPr>
        <w:t>&lt;/NumAm&gt;</w:t>
      </w:r>
    </w:p>
    <w:p w14:paraId="7450DEEE"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Cristian Terheş</w:t>
      </w:r>
      <w:r w:rsidRPr="00DE0555">
        <w:rPr>
          <w:rStyle w:val="HideTWBExt"/>
          <w:b w:val="0"/>
          <w:lang w:val="en-GB"/>
        </w:rPr>
        <w:t>&lt;/Members&gt;</w:t>
      </w:r>
    </w:p>
    <w:p w14:paraId="5D85572E" w14:textId="77777777" w:rsidR="00871F48" w:rsidRPr="00DE0555" w:rsidRDefault="00871F48" w:rsidP="00871F48">
      <w:pPr>
        <w:pStyle w:val="NormalBold"/>
        <w:rPr>
          <w:lang w:val="en-GB"/>
        </w:rPr>
      </w:pPr>
      <w:r w:rsidRPr="00DE0555">
        <w:rPr>
          <w:rStyle w:val="HideTWBExt"/>
          <w:b w:val="0"/>
          <w:lang w:val="en-GB"/>
        </w:rPr>
        <w:t>&lt;/RepeatBlock-By&gt;</w:t>
      </w:r>
    </w:p>
    <w:p w14:paraId="5F6E7054"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AD82095"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16 b (nowy)</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3F2160FF" w14:textId="77777777" w:rsidTr="00412327">
        <w:trPr>
          <w:trHeight w:hRule="exact" w:val="240"/>
          <w:jc w:val="center"/>
        </w:trPr>
        <w:tc>
          <w:tcPr>
            <w:tcW w:w="9752" w:type="dxa"/>
            <w:gridSpan w:val="2"/>
            <w:tcBorders>
              <w:top w:val="nil"/>
              <w:left w:val="nil"/>
              <w:bottom w:val="nil"/>
              <w:right w:val="nil"/>
            </w:tcBorders>
          </w:tcPr>
          <w:p w14:paraId="4066B458" w14:textId="77777777" w:rsidR="00871F48" w:rsidRPr="00DE0555" w:rsidRDefault="00871F48" w:rsidP="00412327">
            <w:pPr>
              <w:rPr>
                <w:lang w:val="en-GB"/>
              </w:rPr>
            </w:pPr>
          </w:p>
        </w:tc>
      </w:tr>
      <w:tr w:rsidR="00333922" w:rsidRPr="006022F4" w14:paraId="3141861F" w14:textId="77777777" w:rsidTr="00412327">
        <w:trPr>
          <w:trHeight w:val="240"/>
          <w:jc w:val="center"/>
        </w:trPr>
        <w:tc>
          <w:tcPr>
            <w:tcW w:w="4876" w:type="dxa"/>
            <w:tcBorders>
              <w:top w:val="nil"/>
              <w:left w:val="nil"/>
              <w:bottom w:val="nil"/>
              <w:right w:val="nil"/>
            </w:tcBorders>
          </w:tcPr>
          <w:p w14:paraId="7E92E5F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48DDC19" w14:textId="77777777" w:rsidR="00871F48" w:rsidRPr="006022F4" w:rsidRDefault="00871F48" w:rsidP="00412327">
            <w:pPr>
              <w:pStyle w:val="AmColumnHeading"/>
            </w:pPr>
            <w:r w:rsidRPr="006022F4">
              <w:t>Poprawka</w:t>
            </w:r>
          </w:p>
        </w:tc>
      </w:tr>
      <w:tr w:rsidR="00333922" w:rsidRPr="006022F4" w14:paraId="4F963774" w14:textId="77777777" w:rsidTr="00412327">
        <w:trPr>
          <w:jc w:val="center"/>
        </w:trPr>
        <w:tc>
          <w:tcPr>
            <w:tcW w:w="4876" w:type="dxa"/>
            <w:tcBorders>
              <w:top w:val="nil"/>
              <w:left w:val="nil"/>
              <w:bottom w:val="nil"/>
              <w:right w:val="nil"/>
            </w:tcBorders>
          </w:tcPr>
          <w:p w14:paraId="39C32156" w14:textId="77777777" w:rsidR="00871F48" w:rsidRPr="006022F4" w:rsidRDefault="00871F48" w:rsidP="00412327">
            <w:pPr>
              <w:pStyle w:val="Normal6a"/>
            </w:pPr>
          </w:p>
        </w:tc>
        <w:tc>
          <w:tcPr>
            <w:tcW w:w="4876" w:type="dxa"/>
            <w:tcBorders>
              <w:top w:val="nil"/>
              <w:left w:val="nil"/>
              <w:bottom w:val="nil"/>
              <w:right w:val="nil"/>
            </w:tcBorders>
          </w:tcPr>
          <w:p w14:paraId="0DE2C46D" w14:textId="77777777" w:rsidR="00871F48" w:rsidRPr="006022F4" w:rsidRDefault="00871F48" w:rsidP="00412327">
            <w:pPr>
              <w:pStyle w:val="Normal6a"/>
            </w:pPr>
            <w:r w:rsidRPr="006022F4">
              <w:rPr>
                <w:b/>
                <w:i/>
              </w:rPr>
              <w:t>16 b.</w:t>
            </w:r>
            <w:r w:rsidRPr="006022F4">
              <w:tab/>
            </w:r>
            <w:r w:rsidRPr="006022F4">
              <w:rPr>
                <w:b/>
                <w:i/>
              </w:rPr>
              <w:t xml:space="preserve">wzywa Komisję Europejską do priorytetowego traktowania inwestycji w kluczowe europejskie korytarze </w:t>
            </w:r>
            <w:r w:rsidRPr="006022F4">
              <w:rPr>
                <w:b/>
                <w:i/>
              </w:rPr>
              <w:lastRenderedPageBreak/>
              <w:t>transportowe, w tym śródlądowe drogi wodne, takie jak Dunaj, sieci kolejowe i infrastrukturę drogową, aby wzmocnić połączenia między zachodem a wschodem, obniżyć koszty logistyczne, skrócić czas tranzytu i ułatwić dostęp do rynków światowych; podkreśla, że nowoczesne i w pełni funkcjonalne korytarze multimodalne mają zasadnicze znaczenie dla wzmocnienia konkurencyjności przemysłowej UE, spójności gospodarczej i odporności handlu;</w:t>
            </w:r>
          </w:p>
        </w:tc>
      </w:tr>
    </w:tbl>
    <w:p w14:paraId="50DA3D46"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5F6D81FE" w14:textId="77777777" w:rsidR="00871F48" w:rsidRPr="00DE0555" w:rsidRDefault="00871F48" w:rsidP="00871F48">
      <w:pPr>
        <w:rPr>
          <w:lang w:val="en-GB"/>
        </w:rPr>
      </w:pPr>
      <w:r w:rsidRPr="00DE0555">
        <w:rPr>
          <w:rStyle w:val="HideTWBExt"/>
          <w:lang w:val="en-GB"/>
        </w:rPr>
        <w:t>&lt;/Amend&gt;</w:t>
      </w:r>
    </w:p>
    <w:p w14:paraId="07F6776D" w14:textId="2485ABEE"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97</w:t>
      </w:r>
      <w:r w:rsidRPr="00DE0555">
        <w:rPr>
          <w:rStyle w:val="HideTWBExt"/>
          <w:b w:val="0"/>
          <w:lang w:val="en-GB"/>
        </w:rPr>
        <w:t>&lt;/NumAm&gt;</w:t>
      </w:r>
    </w:p>
    <w:p w14:paraId="15503E15"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Dick Erixon</w:t>
      </w:r>
      <w:r w:rsidRPr="00DE0555">
        <w:rPr>
          <w:rStyle w:val="HideTWBExt"/>
          <w:b w:val="0"/>
          <w:lang w:val="en-GB"/>
        </w:rPr>
        <w:t>&lt;/Members&gt;</w:t>
      </w:r>
    </w:p>
    <w:p w14:paraId="426A68EC" w14:textId="77777777" w:rsidR="00871F48" w:rsidRPr="00DE0555" w:rsidRDefault="00871F48" w:rsidP="00871F48">
      <w:pPr>
        <w:pStyle w:val="NormalBold"/>
        <w:rPr>
          <w:lang w:val="en-GB"/>
        </w:rPr>
      </w:pPr>
      <w:r w:rsidRPr="00DE0555">
        <w:rPr>
          <w:rStyle w:val="HideTWBExt"/>
          <w:b w:val="0"/>
          <w:lang w:val="en-GB"/>
        </w:rPr>
        <w:t>&lt;/RepeatBlock-By&gt;</w:t>
      </w:r>
    </w:p>
    <w:p w14:paraId="0747EF8B"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6DBD57BF"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029E0629" w14:textId="77777777" w:rsidTr="00412327">
        <w:trPr>
          <w:trHeight w:hRule="exact" w:val="240"/>
          <w:jc w:val="center"/>
        </w:trPr>
        <w:tc>
          <w:tcPr>
            <w:tcW w:w="9752" w:type="dxa"/>
            <w:gridSpan w:val="2"/>
            <w:tcBorders>
              <w:top w:val="nil"/>
              <w:left w:val="nil"/>
              <w:bottom w:val="nil"/>
              <w:right w:val="nil"/>
            </w:tcBorders>
          </w:tcPr>
          <w:p w14:paraId="13DC39B1" w14:textId="77777777" w:rsidR="00871F48" w:rsidRPr="00DE0555" w:rsidRDefault="00871F48" w:rsidP="00412327">
            <w:pPr>
              <w:rPr>
                <w:lang w:val="en-GB"/>
              </w:rPr>
            </w:pPr>
          </w:p>
        </w:tc>
      </w:tr>
      <w:tr w:rsidR="00333922" w:rsidRPr="006022F4" w14:paraId="6CD533BE" w14:textId="77777777" w:rsidTr="00412327">
        <w:trPr>
          <w:trHeight w:val="240"/>
          <w:jc w:val="center"/>
        </w:trPr>
        <w:tc>
          <w:tcPr>
            <w:tcW w:w="4876" w:type="dxa"/>
            <w:tcBorders>
              <w:top w:val="nil"/>
              <w:left w:val="nil"/>
              <w:bottom w:val="nil"/>
              <w:right w:val="nil"/>
            </w:tcBorders>
          </w:tcPr>
          <w:p w14:paraId="035EF19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C680002" w14:textId="77777777" w:rsidR="00871F48" w:rsidRPr="006022F4" w:rsidRDefault="00871F48" w:rsidP="00412327">
            <w:pPr>
              <w:pStyle w:val="AmColumnHeading"/>
            </w:pPr>
            <w:r w:rsidRPr="006022F4">
              <w:t>Poprawka</w:t>
            </w:r>
          </w:p>
        </w:tc>
      </w:tr>
      <w:tr w:rsidR="00333922" w:rsidRPr="006022F4" w14:paraId="4AF7C025" w14:textId="77777777" w:rsidTr="00412327">
        <w:trPr>
          <w:jc w:val="center"/>
        </w:trPr>
        <w:tc>
          <w:tcPr>
            <w:tcW w:w="4876" w:type="dxa"/>
            <w:tcBorders>
              <w:top w:val="nil"/>
              <w:left w:val="nil"/>
              <w:bottom w:val="nil"/>
              <w:right w:val="nil"/>
            </w:tcBorders>
          </w:tcPr>
          <w:p w14:paraId="4A2EE7A6" w14:textId="77777777" w:rsidR="00871F48" w:rsidRPr="006022F4" w:rsidRDefault="00871F48" w:rsidP="00412327">
            <w:pPr>
              <w:pStyle w:val="Normal6a"/>
            </w:pPr>
            <w:r w:rsidRPr="006022F4">
              <w:t>17.</w:t>
            </w:r>
            <w:r w:rsidRPr="006022F4">
              <w:tab/>
            </w:r>
            <w:r w:rsidRPr="006022F4">
              <w:rPr>
                <w:b/>
                <w:i/>
              </w:rPr>
              <w:t>uważa</w:t>
            </w:r>
            <w:r w:rsidRPr="006022F4">
              <w:t xml:space="preserve">, że UE </w:t>
            </w:r>
            <w:r w:rsidRPr="006022F4">
              <w:rPr>
                <w:b/>
                <w:i/>
              </w:rPr>
              <w:t>powinna</w:t>
            </w:r>
            <w:r w:rsidRPr="006022F4">
              <w:t xml:space="preserve"> inwestować w talenty w sektorach krytycznych, </w:t>
            </w:r>
            <w:r w:rsidRPr="006022F4">
              <w:rPr>
                <w:b/>
                <w:i/>
              </w:rPr>
              <w:t>aby zwiększyć długoterminową konkurencyjność UE dzięki kompetentnej sile roboczej</w:t>
            </w:r>
            <w:r w:rsidRPr="006022F4">
              <w:t>;</w:t>
            </w:r>
            <w:r w:rsidRPr="006022F4">
              <w:rPr>
                <w:b/>
                <w:i/>
              </w:rPr>
              <w:t xml:space="preserve"> sugeruje, że postępy można mierzyć za pomocą wskaźników produktu, takich jak liczba młodych ludzi przeszkolonych rocznie (ze szczególnym uwzględnieniem równowagi płci), wskaźnik uczestnictwa w programach uczenia się dorosłych i uczenia się przez całe życie oraz wskaźnik zadowolenia przedsiębiorstw partnerskich; uważa, że można by również wykorzystać wskaźniki rezultatu, takie jak zmiany wskaźnika zatrudnienia</w:t>
            </w:r>
            <w:r w:rsidRPr="006022F4">
              <w:t xml:space="preserve"> w wybranych sektorach;</w:t>
            </w:r>
          </w:p>
        </w:tc>
        <w:tc>
          <w:tcPr>
            <w:tcW w:w="4876" w:type="dxa"/>
            <w:tcBorders>
              <w:top w:val="nil"/>
              <w:left w:val="nil"/>
              <w:bottom w:val="nil"/>
              <w:right w:val="nil"/>
            </w:tcBorders>
          </w:tcPr>
          <w:p w14:paraId="0479AD3D" w14:textId="77777777" w:rsidR="00871F48" w:rsidRPr="006022F4" w:rsidRDefault="00871F48" w:rsidP="00412327">
            <w:pPr>
              <w:pStyle w:val="Normal6a"/>
            </w:pPr>
            <w:r w:rsidRPr="006022F4">
              <w:t>17.</w:t>
            </w:r>
            <w:r w:rsidRPr="006022F4">
              <w:tab/>
            </w:r>
            <w:r w:rsidRPr="006022F4">
              <w:rPr>
                <w:b/>
                <w:i/>
              </w:rPr>
              <w:t xml:space="preserve">podkreśla, </w:t>
            </w:r>
            <w:r w:rsidRPr="006022F4">
              <w:t xml:space="preserve">że </w:t>
            </w:r>
            <w:r w:rsidRPr="006022F4">
              <w:rPr>
                <w:b/>
                <w:i/>
              </w:rPr>
              <w:t xml:space="preserve">inwestowanie w kapitał ludzki, umiejętności i talenty należy do kompetencji państw członkowskich oraz że jeżeli </w:t>
            </w:r>
            <w:r w:rsidRPr="006022F4">
              <w:t xml:space="preserve">UE </w:t>
            </w:r>
            <w:r w:rsidRPr="006022F4">
              <w:rPr>
                <w:b/>
                <w:i/>
              </w:rPr>
              <w:t xml:space="preserve">będzie </w:t>
            </w:r>
            <w:r w:rsidRPr="006022F4">
              <w:t>inwestować w talenty w sektorach krytycznych</w:t>
            </w:r>
            <w:r w:rsidRPr="006022F4">
              <w:rPr>
                <w:b/>
                <w:i/>
              </w:rPr>
              <w:t xml:space="preserve">, najpierw należy ocenić wpływ tych inwestycji na zmniejszenie bezrobocia, skrócenie czasu pozostawania bez pracy, wzrost wynagrodzeń i trwałość miejsc pracy </w:t>
            </w:r>
            <w:r w:rsidRPr="006022F4">
              <w:t>w wybranych sektorach</w:t>
            </w:r>
            <w:r w:rsidRPr="006022F4">
              <w:rPr>
                <w:b/>
                <w:i/>
              </w:rPr>
              <w:t>; uważa, że liczba beneficjentów może stanowić wskaźnik drugorzędny, ponieważ celem programów finansowanych przez podatników jest poprawa sytuacji na rynku pracy i osiągnięcie lepszych wyników społecznych, a nie maksymalizacja liczby beneficjentów</w:t>
            </w:r>
            <w:r w:rsidRPr="006022F4">
              <w:t>;</w:t>
            </w:r>
          </w:p>
        </w:tc>
      </w:tr>
    </w:tbl>
    <w:p w14:paraId="1D93341E"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33433339" w14:textId="77777777" w:rsidR="00871F48" w:rsidRPr="00DE0555" w:rsidRDefault="00871F48" w:rsidP="00871F48">
      <w:pPr>
        <w:rPr>
          <w:lang w:val="en-GB"/>
        </w:rPr>
      </w:pPr>
      <w:r w:rsidRPr="00DE0555">
        <w:rPr>
          <w:rStyle w:val="HideTWBExt"/>
          <w:lang w:val="en-GB"/>
        </w:rPr>
        <w:t>&lt;/Amend&gt;</w:t>
      </w:r>
    </w:p>
    <w:p w14:paraId="37F3698B" w14:textId="1BFC26C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98</w:t>
      </w:r>
      <w:r w:rsidRPr="00DE0555">
        <w:rPr>
          <w:rStyle w:val="HideTWBExt"/>
          <w:b w:val="0"/>
          <w:lang w:val="en-GB"/>
        </w:rPr>
        <w:t>&lt;/NumAm&gt;</w:t>
      </w:r>
    </w:p>
    <w:p w14:paraId="1024D044" w14:textId="77777777" w:rsidR="00871F48" w:rsidRPr="00DE0555" w:rsidRDefault="00871F48" w:rsidP="00871F48">
      <w:pPr>
        <w:pStyle w:val="NormalBold"/>
        <w:rPr>
          <w:lang w:val="en-GB"/>
        </w:rPr>
      </w:pPr>
      <w:r w:rsidRPr="00DE0555">
        <w:rPr>
          <w:rStyle w:val="HideTWBExt"/>
          <w:b w:val="0"/>
          <w:lang w:val="en-GB"/>
        </w:rPr>
        <w:lastRenderedPageBreak/>
        <w:t>&lt;RepeatBlock-By&gt;&lt;Members&gt;</w:t>
      </w:r>
      <w:r w:rsidRPr="00DE0555">
        <w:rPr>
          <w:lang w:val="en-GB"/>
        </w:rPr>
        <w:t>Terry Reintke</w:t>
      </w:r>
      <w:r w:rsidRPr="00DE0555">
        <w:rPr>
          <w:rStyle w:val="HideTWBExt"/>
          <w:b w:val="0"/>
          <w:lang w:val="en-GB"/>
        </w:rPr>
        <w:t>&lt;/Members&gt;</w:t>
      </w:r>
    </w:p>
    <w:p w14:paraId="6F568137" w14:textId="77777777" w:rsidR="00871F48" w:rsidRPr="00DE0555" w:rsidRDefault="00871F48" w:rsidP="00871F48">
      <w:pPr>
        <w:rPr>
          <w:lang w:val="en-GB"/>
        </w:rPr>
      </w:pPr>
      <w:r w:rsidRPr="00DE0555">
        <w:rPr>
          <w:rStyle w:val="HideTWBExt"/>
          <w:lang w:val="en-GB"/>
        </w:rPr>
        <w:t>&lt;AuNomDe&gt;</w:t>
      </w:r>
      <w:r w:rsidRPr="00DE0555">
        <w:rPr>
          <w:rStyle w:val="HideTWBInt"/>
          <w:lang w:val="en-GB"/>
        </w:rPr>
        <w:t>{Verts/ALE}</w:t>
      </w:r>
      <w:r w:rsidRPr="00DE0555">
        <w:rPr>
          <w:lang w:val="en-GB"/>
        </w:rPr>
        <w:t>w imieniu grupy Verts/ALE</w:t>
      </w:r>
      <w:r w:rsidRPr="00DE0555">
        <w:rPr>
          <w:rStyle w:val="HideTWBExt"/>
          <w:lang w:val="en-GB"/>
        </w:rPr>
        <w:t>&lt;/AuNomDe&gt;</w:t>
      </w:r>
    </w:p>
    <w:p w14:paraId="64A803E1" w14:textId="77777777" w:rsidR="00871F48" w:rsidRPr="00DE0555" w:rsidRDefault="00871F48" w:rsidP="00871F48">
      <w:pPr>
        <w:pStyle w:val="NormalBold"/>
        <w:rPr>
          <w:lang w:val="en-GB"/>
        </w:rPr>
      </w:pPr>
      <w:r w:rsidRPr="00DE0555">
        <w:rPr>
          <w:rStyle w:val="HideTWBExt"/>
          <w:b w:val="0"/>
          <w:lang w:val="en-GB"/>
        </w:rPr>
        <w:t>&lt;/RepeatBlock-By&gt;</w:t>
      </w:r>
    </w:p>
    <w:p w14:paraId="1CA9B3F8"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3569F3C8"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487CC550" w14:textId="77777777" w:rsidTr="00412327">
        <w:trPr>
          <w:trHeight w:hRule="exact" w:val="240"/>
          <w:jc w:val="center"/>
        </w:trPr>
        <w:tc>
          <w:tcPr>
            <w:tcW w:w="9752" w:type="dxa"/>
            <w:gridSpan w:val="2"/>
            <w:tcBorders>
              <w:top w:val="nil"/>
              <w:left w:val="nil"/>
              <w:bottom w:val="nil"/>
              <w:right w:val="nil"/>
            </w:tcBorders>
          </w:tcPr>
          <w:p w14:paraId="3CBA0C75" w14:textId="77777777" w:rsidR="00871F48" w:rsidRPr="00DE0555" w:rsidRDefault="00871F48" w:rsidP="00412327">
            <w:pPr>
              <w:rPr>
                <w:lang w:val="en-GB"/>
              </w:rPr>
            </w:pPr>
          </w:p>
        </w:tc>
      </w:tr>
      <w:tr w:rsidR="00333922" w:rsidRPr="006022F4" w14:paraId="6A92D653" w14:textId="77777777" w:rsidTr="00412327">
        <w:trPr>
          <w:trHeight w:val="240"/>
          <w:jc w:val="center"/>
        </w:trPr>
        <w:tc>
          <w:tcPr>
            <w:tcW w:w="4876" w:type="dxa"/>
            <w:tcBorders>
              <w:top w:val="nil"/>
              <w:left w:val="nil"/>
              <w:bottom w:val="nil"/>
              <w:right w:val="nil"/>
            </w:tcBorders>
          </w:tcPr>
          <w:p w14:paraId="75AA5B9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3896FCD" w14:textId="77777777" w:rsidR="00871F48" w:rsidRPr="006022F4" w:rsidRDefault="00871F48" w:rsidP="00412327">
            <w:pPr>
              <w:pStyle w:val="AmColumnHeading"/>
            </w:pPr>
            <w:r w:rsidRPr="006022F4">
              <w:t>Poprawka</w:t>
            </w:r>
          </w:p>
        </w:tc>
      </w:tr>
      <w:tr w:rsidR="00333922" w:rsidRPr="006022F4" w14:paraId="5B838D9C" w14:textId="77777777" w:rsidTr="00412327">
        <w:trPr>
          <w:jc w:val="center"/>
        </w:trPr>
        <w:tc>
          <w:tcPr>
            <w:tcW w:w="4876" w:type="dxa"/>
            <w:tcBorders>
              <w:top w:val="nil"/>
              <w:left w:val="nil"/>
              <w:bottom w:val="nil"/>
              <w:right w:val="nil"/>
            </w:tcBorders>
          </w:tcPr>
          <w:p w14:paraId="1E35199A"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(ze szczególnym uwzględnieniem równowagi płci), wskaźnik uczestnictwa w programach uczenia się dorosłych i uczenia się przez całe życie oraz wskaźnik zadowolenia przedsiębiorstw partnerskich; uważa, że można by również wykorzystać wskaźniki rezultatu, </w:t>
            </w:r>
            <w:r w:rsidRPr="006022F4">
              <w:rPr>
                <w:b/>
                <w:i/>
              </w:rPr>
              <w:t>takie jak zmiany wskaźnika zatrudnienia w wybranych sektorach</w:t>
            </w:r>
            <w:r w:rsidRPr="006022F4">
              <w:t>;</w:t>
            </w:r>
          </w:p>
        </w:tc>
        <w:tc>
          <w:tcPr>
            <w:tcW w:w="4876" w:type="dxa"/>
            <w:tcBorders>
              <w:top w:val="nil"/>
              <w:left w:val="nil"/>
              <w:bottom w:val="nil"/>
              <w:right w:val="nil"/>
            </w:tcBorders>
          </w:tcPr>
          <w:p w14:paraId="7623EE8D"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(ze szczególnym uwzględnieniem równowagi płci </w:t>
            </w:r>
            <w:r w:rsidRPr="006022F4">
              <w:rPr>
                <w:b/>
                <w:i/>
              </w:rPr>
              <w:t>i grup niedostatecznie reprezentowanych</w:t>
            </w:r>
            <w:r w:rsidRPr="006022F4">
              <w:t xml:space="preserve">), wskaźnik uczestnictwa w programach uczenia się dorosłych i uczenia się przez całe życie oraz wskaźnik zadowolenia przedsiębiorstw partnerskich; uważa, że można by również wykorzystać wskaźniki rezultatu, </w:t>
            </w:r>
            <w:r w:rsidRPr="006022F4">
              <w:rPr>
                <w:b/>
                <w:i/>
              </w:rPr>
              <w:t>w tym wskaźnik zatrudnienia, wzrost płac i utrzymanie zatrudnienia w docelowych sektorach ekologicznych i cyfrowych</w:t>
            </w:r>
            <w:r w:rsidRPr="006022F4">
              <w:t>;</w:t>
            </w:r>
          </w:p>
        </w:tc>
      </w:tr>
    </w:tbl>
    <w:p w14:paraId="60DC7336" w14:textId="77777777" w:rsidR="00871F48" w:rsidRPr="00DE0555" w:rsidRDefault="00871F48" w:rsidP="00871F48">
      <w:pPr>
        <w:pStyle w:val="AmOrLang"/>
        <w:rPr>
          <w:lang w:val="en-GB"/>
        </w:rPr>
      </w:pPr>
      <w:r w:rsidRPr="00DE0555">
        <w:rPr>
          <w:lang w:val="en-GB"/>
        </w:rPr>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043CBAC8" w14:textId="77777777" w:rsidR="00871F48" w:rsidRPr="00DE0555" w:rsidRDefault="00871F48" w:rsidP="00871F48">
      <w:pPr>
        <w:rPr>
          <w:lang w:val="en-GB"/>
        </w:rPr>
      </w:pPr>
      <w:r w:rsidRPr="00DE0555">
        <w:rPr>
          <w:rStyle w:val="HideTWBExt"/>
          <w:lang w:val="en-GB"/>
        </w:rPr>
        <w:t>&lt;/Amend&gt;</w:t>
      </w:r>
    </w:p>
    <w:p w14:paraId="6B7F458F" w14:textId="34BE5264" w:rsidR="00871F48" w:rsidRPr="00DE0555" w:rsidRDefault="00871F48" w:rsidP="00871F48">
      <w:pPr>
        <w:pStyle w:val="AmNumberTabs"/>
        <w:rPr>
          <w:lang w:val="en-GB"/>
        </w:rPr>
      </w:pPr>
      <w:r w:rsidRPr="00DE0555">
        <w:rPr>
          <w:rStyle w:val="HideTWBExt"/>
          <w:b w:val="0"/>
          <w:lang w:val="en-GB"/>
        </w:rPr>
        <w:t>&lt;Amend&gt;</w:t>
      </w:r>
      <w:r w:rsidRPr="00DE0555">
        <w:rPr>
          <w:lang w:val="en-GB"/>
        </w:rPr>
        <w:t>Poprawka</w:t>
      </w:r>
      <w:r w:rsidRPr="00DE0555">
        <w:rPr>
          <w:lang w:val="en-GB"/>
        </w:rPr>
        <w:tab/>
      </w:r>
      <w:r w:rsidRPr="00DE0555">
        <w:rPr>
          <w:lang w:val="en-GB"/>
        </w:rPr>
        <w:tab/>
      </w:r>
      <w:r w:rsidRPr="00DE0555">
        <w:rPr>
          <w:rStyle w:val="HideTWBExt"/>
          <w:b w:val="0"/>
          <w:lang w:val="en-GB"/>
        </w:rPr>
        <w:t>&lt;NumAm&gt;</w:t>
      </w:r>
      <w:r w:rsidR="00DE0555" w:rsidRPr="00DE0555">
        <w:rPr>
          <w:lang w:val="en-GB"/>
        </w:rPr>
        <w:t>99</w:t>
      </w:r>
      <w:r w:rsidRPr="00DE0555">
        <w:rPr>
          <w:rStyle w:val="HideTWBExt"/>
          <w:b w:val="0"/>
          <w:lang w:val="en-GB"/>
        </w:rPr>
        <w:t>&lt;/NumAm&gt;</w:t>
      </w:r>
    </w:p>
    <w:p w14:paraId="0C9C611C" w14:textId="77777777" w:rsidR="00871F48" w:rsidRPr="00DE0555" w:rsidRDefault="00871F48" w:rsidP="00871F48">
      <w:pPr>
        <w:pStyle w:val="NormalBold"/>
        <w:rPr>
          <w:lang w:val="en-GB"/>
        </w:rPr>
      </w:pPr>
      <w:r w:rsidRPr="00DE0555">
        <w:rPr>
          <w:rStyle w:val="HideTWBExt"/>
          <w:b w:val="0"/>
          <w:lang w:val="en-GB"/>
        </w:rPr>
        <w:t>&lt;RepeatBlock-By&gt;&lt;Members&gt;</w:t>
      </w:r>
      <w:r w:rsidRPr="00DE0555">
        <w:rPr>
          <w:lang w:val="en-GB"/>
        </w:rPr>
        <w:t>Carla Tavares, José Cepeda</w:t>
      </w:r>
      <w:r w:rsidRPr="00DE0555">
        <w:rPr>
          <w:rStyle w:val="HideTWBExt"/>
          <w:b w:val="0"/>
          <w:lang w:val="en-GB"/>
        </w:rPr>
        <w:t>&lt;/Members&gt;</w:t>
      </w:r>
    </w:p>
    <w:p w14:paraId="664620D9" w14:textId="77777777" w:rsidR="00871F48" w:rsidRPr="00DE0555" w:rsidRDefault="00871F48" w:rsidP="00871F48">
      <w:pPr>
        <w:pStyle w:val="NormalBold"/>
        <w:rPr>
          <w:lang w:val="en-GB"/>
        </w:rPr>
      </w:pPr>
      <w:r w:rsidRPr="00DE0555">
        <w:rPr>
          <w:rStyle w:val="HideTWBExt"/>
          <w:b w:val="0"/>
          <w:lang w:val="en-GB"/>
        </w:rPr>
        <w:t>&lt;/RepeatBlock-By&gt;</w:t>
      </w:r>
    </w:p>
    <w:p w14:paraId="2B670F15" w14:textId="77777777" w:rsidR="00871F48" w:rsidRPr="00DE0555" w:rsidRDefault="00871F48" w:rsidP="00871F48">
      <w:pPr>
        <w:pStyle w:val="NormalBold"/>
        <w:rPr>
          <w:lang w:val="en-GB"/>
        </w:rPr>
      </w:pPr>
      <w:r w:rsidRPr="00DE0555">
        <w:rPr>
          <w:rStyle w:val="HideTWBExt"/>
          <w:b w:val="0"/>
          <w:lang w:val="en-GB"/>
        </w:rPr>
        <w:t>&lt;DocAmend&gt;</w:t>
      </w:r>
      <w:r w:rsidRPr="00DE0555">
        <w:rPr>
          <w:lang w:val="en-GB"/>
        </w:rPr>
        <w:t>Projekt rezolucji</w:t>
      </w:r>
      <w:r w:rsidRPr="00DE0555">
        <w:rPr>
          <w:rStyle w:val="HideTWBExt"/>
          <w:b w:val="0"/>
          <w:lang w:val="en-GB"/>
        </w:rPr>
        <w:t>&lt;/DocAmend&gt;</w:t>
      </w:r>
    </w:p>
    <w:p w14:paraId="2BBA61D6" w14:textId="77777777" w:rsidR="00871F48" w:rsidRPr="00DE0555" w:rsidRDefault="00871F48" w:rsidP="00871F48">
      <w:pPr>
        <w:pStyle w:val="NormalBold"/>
        <w:rPr>
          <w:lang w:val="en-GB"/>
        </w:rPr>
      </w:pPr>
      <w:r w:rsidRPr="00DE0555">
        <w:rPr>
          <w:rStyle w:val="HideTWBExt"/>
          <w:b w:val="0"/>
          <w:lang w:val="en-GB"/>
        </w:rPr>
        <w:t>&lt;Article&gt;</w:t>
      </w:r>
      <w:r w:rsidRPr="00DE0555">
        <w:rPr>
          <w:lang w:val="en-GB"/>
        </w:rPr>
        <w:t>Ustęp 17</w:t>
      </w:r>
      <w:r w:rsidRPr="00DE0555">
        <w:rPr>
          <w:rStyle w:val="HideTWBExt"/>
          <w:b w:val="0"/>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DE0555" w14:paraId="7033315D" w14:textId="77777777" w:rsidTr="00412327">
        <w:trPr>
          <w:trHeight w:hRule="exact" w:val="240"/>
          <w:jc w:val="center"/>
        </w:trPr>
        <w:tc>
          <w:tcPr>
            <w:tcW w:w="9752" w:type="dxa"/>
            <w:gridSpan w:val="2"/>
            <w:tcBorders>
              <w:top w:val="nil"/>
              <w:left w:val="nil"/>
              <w:bottom w:val="nil"/>
              <w:right w:val="nil"/>
            </w:tcBorders>
          </w:tcPr>
          <w:p w14:paraId="284813FA" w14:textId="77777777" w:rsidR="00871F48" w:rsidRPr="00DE0555" w:rsidRDefault="00871F48" w:rsidP="00412327">
            <w:pPr>
              <w:rPr>
                <w:lang w:val="en-GB"/>
              </w:rPr>
            </w:pPr>
          </w:p>
        </w:tc>
      </w:tr>
      <w:tr w:rsidR="00333922" w:rsidRPr="006022F4" w14:paraId="41EFC8AF" w14:textId="77777777" w:rsidTr="00412327">
        <w:trPr>
          <w:trHeight w:val="240"/>
          <w:jc w:val="center"/>
        </w:trPr>
        <w:tc>
          <w:tcPr>
            <w:tcW w:w="4876" w:type="dxa"/>
            <w:tcBorders>
              <w:top w:val="nil"/>
              <w:left w:val="nil"/>
              <w:bottom w:val="nil"/>
              <w:right w:val="nil"/>
            </w:tcBorders>
          </w:tcPr>
          <w:p w14:paraId="76F9AAED"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31F46E6" w14:textId="77777777" w:rsidR="00871F48" w:rsidRPr="006022F4" w:rsidRDefault="00871F48" w:rsidP="00412327">
            <w:pPr>
              <w:pStyle w:val="AmColumnHeading"/>
            </w:pPr>
            <w:r w:rsidRPr="006022F4">
              <w:t>Poprawka</w:t>
            </w:r>
          </w:p>
        </w:tc>
      </w:tr>
      <w:tr w:rsidR="00333922" w:rsidRPr="006022F4" w14:paraId="0298B9B8" w14:textId="77777777" w:rsidTr="00412327">
        <w:trPr>
          <w:jc w:val="center"/>
        </w:trPr>
        <w:tc>
          <w:tcPr>
            <w:tcW w:w="4876" w:type="dxa"/>
            <w:tcBorders>
              <w:top w:val="nil"/>
              <w:left w:val="nil"/>
              <w:bottom w:val="nil"/>
              <w:right w:val="nil"/>
            </w:tcBorders>
          </w:tcPr>
          <w:p w14:paraId="26F2C754"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(ze szczególnym uwzględnieniem równowagi płci), </w:t>
            </w:r>
            <w:r w:rsidRPr="006022F4">
              <w:lastRenderedPageBreak/>
              <w:t>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c>
          <w:tcPr>
            <w:tcW w:w="4876" w:type="dxa"/>
            <w:tcBorders>
              <w:top w:val="nil"/>
              <w:left w:val="nil"/>
              <w:bottom w:val="nil"/>
              <w:right w:val="nil"/>
            </w:tcBorders>
          </w:tcPr>
          <w:p w14:paraId="4AD5AE9E" w14:textId="77777777" w:rsidR="00871F48" w:rsidRPr="006022F4" w:rsidRDefault="00871F48" w:rsidP="00412327">
            <w:pPr>
              <w:pStyle w:val="Normal6a"/>
            </w:pPr>
            <w:r w:rsidRPr="006022F4">
              <w:lastRenderedPageBreak/>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(ze szczególnym uwzględnieniem równowagi płci </w:t>
            </w:r>
            <w:r w:rsidRPr="006022F4">
              <w:rPr>
                <w:b/>
                <w:i/>
              </w:rPr>
              <w:t xml:space="preserve">i </w:t>
            </w:r>
            <w:r w:rsidRPr="006022F4">
              <w:rPr>
                <w:b/>
                <w:i/>
              </w:rPr>
              <w:lastRenderedPageBreak/>
              <w:t>włączenia społecznego</w:t>
            </w:r>
            <w:r w:rsidRPr="006022F4">
              <w:t xml:space="preserve">), wskaźnik uczestnictwa w programach uczenia się dorosłych i uczenia się przez całe życie oraz wskaźnik zadowolenia przedsiębiorstw partnerskich </w:t>
            </w:r>
            <w:r w:rsidRPr="006022F4">
              <w:rPr>
                <w:b/>
                <w:i/>
              </w:rPr>
              <w:t>i partnerów społecznych</w:t>
            </w:r>
            <w:r w:rsidRPr="006022F4">
              <w:t xml:space="preserve">; uważa, że można by również wykorzystać wskaźniki rezultatu, takie jak zmiany wskaźnika zatrudnienia w wybranych sektorach </w:t>
            </w:r>
            <w:r w:rsidRPr="006022F4">
              <w:rPr>
                <w:b/>
                <w:i/>
              </w:rPr>
              <w:t>wskaźnik przejścia z kształcenia lub zatrudnienia tymczasowego do zatrudnienia stałego w określonych sektorach</w:t>
            </w:r>
            <w:r w:rsidRPr="006022F4">
              <w:t>;</w:t>
            </w:r>
          </w:p>
        </w:tc>
      </w:tr>
    </w:tbl>
    <w:p w14:paraId="381984E9" w14:textId="77777777" w:rsidR="00871F48" w:rsidRPr="00DE0555" w:rsidRDefault="00871F48" w:rsidP="00871F48">
      <w:pPr>
        <w:pStyle w:val="AmOrLang"/>
        <w:rPr>
          <w:lang w:val="en-GB"/>
        </w:rPr>
      </w:pPr>
      <w:r w:rsidRPr="00DE0555">
        <w:rPr>
          <w:lang w:val="en-GB"/>
        </w:rPr>
        <w:lastRenderedPageBreak/>
        <w:t xml:space="preserve">Or. </w:t>
      </w:r>
      <w:r w:rsidRPr="00DE0555">
        <w:rPr>
          <w:rStyle w:val="HideTWBExt"/>
          <w:lang w:val="en-GB"/>
        </w:rPr>
        <w:t>&lt;Original&gt;</w:t>
      </w:r>
      <w:r w:rsidRPr="00DE0555">
        <w:rPr>
          <w:rStyle w:val="HideTWBInt"/>
          <w:lang w:val="en-GB"/>
        </w:rPr>
        <w:t>{EN}</w:t>
      </w:r>
      <w:r w:rsidRPr="00DE0555">
        <w:rPr>
          <w:lang w:val="en-GB"/>
        </w:rPr>
        <w:t>en</w:t>
      </w:r>
      <w:r w:rsidRPr="00DE0555">
        <w:rPr>
          <w:rStyle w:val="HideTWBExt"/>
          <w:lang w:val="en-GB"/>
        </w:rPr>
        <w:t>&lt;/Original&gt;</w:t>
      </w:r>
    </w:p>
    <w:p w14:paraId="460CB9E9" w14:textId="77777777" w:rsidR="00871F48" w:rsidRPr="00DE0555" w:rsidRDefault="00871F48" w:rsidP="00871F48">
      <w:pPr>
        <w:rPr>
          <w:lang w:val="en-GB"/>
        </w:rPr>
      </w:pPr>
      <w:r w:rsidRPr="00DE0555">
        <w:rPr>
          <w:rStyle w:val="HideTWBExt"/>
          <w:lang w:val="en-GB"/>
        </w:rPr>
        <w:t>&lt;/Amend&gt;</w:t>
      </w:r>
    </w:p>
    <w:p w14:paraId="75746294" w14:textId="2DC75BFF"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100</w:t>
      </w:r>
      <w:r w:rsidRPr="006022F4">
        <w:rPr>
          <w:rStyle w:val="HideTWBExt"/>
          <w:b w:val="0"/>
        </w:rPr>
        <w:t>&lt;/NumAm&gt;</w:t>
      </w:r>
    </w:p>
    <w:p w14:paraId="0CF6BE6B" w14:textId="77777777" w:rsidR="00871F48" w:rsidRPr="006022F4" w:rsidRDefault="00871F48" w:rsidP="00871F48">
      <w:pPr>
        <w:pStyle w:val="NormalBold"/>
      </w:pPr>
      <w:r w:rsidRPr="006022F4">
        <w:rPr>
          <w:rStyle w:val="HideTWBExt"/>
          <w:b w:val="0"/>
        </w:rPr>
        <w:t>&lt;RepeatBlock-By&gt;&lt;Members&gt;</w:t>
      </w:r>
      <w:r w:rsidRPr="006022F4">
        <w:t>Kinga Kollár</w:t>
      </w:r>
      <w:r w:rsidRPr="006022F4">
        <w:rPr>
          <w:rStyle w:val="HideTWBExt"/>
          <w:b w:val="0"/>
        </w:rPr>
        <w:t>&lt;/Members&gt;</w:t>
      </w:r>
    </w:p>
    <w:p w14:paraId="70F3C74A" w14:textId="77777777" w:rsidR="00871F48" w:rsidRPr="006022F4" w:rsidRDefault="00871F48" w:rsidP="00871F48">
      <w:pPr>
        <w:pStyle w:val="NormalBold"/>
      </w:pPr>
      <w:r w:rsidRPr="006022F4">
        <w:rPr>
          <w:rStyle w:val="HideTWBExt"/>
          <w:b w:val="0"/>
        </w:rPr>
        <w:t>&lt;/RepeatBlock-By&gt;</w:t>
      </w:r>
    </w:p>
    <w:p w14:paraId="53315978"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2742268A" w14:textId="77777777" w:rsidR="00871F48" w:rsidRPr="006022F4" w:rsidRDefault="00871F48" w:rsidP="00871F48">
      <w:pPr>
        <w:pStyle w:val="NormalBold"/>
      </w:pPr>
      <w:r w:rsidRPr="006022F4">
        <w:rPr>
          <w:rStyle w:val="HideTWBExt"/>
          <w:b w:val="0"/>
        </w:rPr>
        <w:t>&lt;Article&gt;</w:t>
      </w:r>
      <w:r w:rsidRPr="006022F4">
        <w:t>Ustęp 17</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F9F4EB6" w14:textId="77777777" w:rsidTr="00412327">
        <w:trPr>
          <w:trHeight w:hRule="exact" w:val="240"/>
          <w:jc w:val="center"/>
        </w:trPr>
        <w:tc>
          <w:tcPr>
            <w:tcW w:w="9752" w:type="dxa"/>
            <w:gridSpan w:val="2"/>
            <w:tcBorders>
              <w:top w:val="nil"/>
              <w:left w:val="nil"/>
              <w:bottom w:val="nil"/>
              <w:right w:val="nil"/>
            </w:tcBorders>
          </w:tcPr>
          <w:p w14:paraId="2FCD3CB9" w14:textId="77777777" w:rsidR="00871F48" w:rsidRPr="006022F4" w:rsidRDefault="00871F48" w:rsidP="00412327"/>
        </w:tc>
      </w:tr>
      <w:tr w:rsidR="00333922" w:rsidRPr="006022F4" w14:paraId="1E732AA2" w14:textId="77777777" w:rsidTr="00412327">
        <w:trPr>
          <w:trHeight w:val="240"/>
          <w:jc w:val="center"/>
        </w:trPr>
        <w:tc>
          <w:tcPr>
            <w:tcW w:w="4876" w:type="dxa"/>
            <w:tcBorders>
              <w:top w:val="nil"/>
              <w:left w:val="nil"/>
              <w:bottom w:val="nil"/>
              <w:right w:val="nil"/>
            </w:tcBorders>
          </w:tcPr>
          <w:p w14:paraId="4D9B7D39"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11FDD21" w14:textId="77777777" w:rsidR="00871F48" w:rsidRPr="006022F4" w:rsidRDefault="00871F48" w:rsidP="00412327">
            <w:pPr>
              <w:pStyle w:val="AmColumnHeading"/>
            </w:pPr>
            <w:r w:rsidRPr="006022F4">
              <w:t>Poprawka</w:t>
            </w:r>
          </w:p>
        </w:tc>
      </w:tr>
      <w:tr w:rsidR="00333922" w:rsidRPr="006022F4" w14:paraId="312D6EBF" w14:textId="77777777" w:rsidTr="00412327">
        <w:trPr>
          <w:jc w:val="center"/>
        </w:trPr>
        <w:tc>
          <w:tcPr>
            <w:tcW w:w="4876" w:type="dxa"/>
            <w:tcBorders>
              <w:top w:val="nil"/>
              <w:left w:val="nil"/>
              <w:bottom w:val="nil"/>
              <w:right w:val="nil"/>
            </w:tcBorders>
          </w:tcPr>
          <w:p w14:paraId="4337550E"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w:t>
            </w:r>
            <w:r w:rsidRPr="006022F4">
              <w:rPr>
                <w:b/>
                <w:i/>
              </w:rPr>
              <w:t>młodych</w:t>
            </w:r>
            <w:r w:rsidRPr="006022F4">
              <w:t xml:space="preserve"> ludzi przeszkolonych rocznie (ze szczególnym uwzględnieniem równowagi płci), 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c>
          <w:tcPr>
            <w:tcW w:w="4876" w:type="dxa"/>
            <w:tcBorders>
              <w:top w:val="nil"/>
              <w:left w:val="nil"/>
              <w:bottom w:val="nil"/>
              <w:right w:val="nil"/>
            </w:tcBorders>
          </w:tcPr>
          <w:p w14:paraId="3CC6C983" w14:textId="77777777" w:rsidR="00871F48" w:rsidRPr="006022F4" w:rsidRDefault="00871F48" w:rsidP="00412327">
            <w:pPr>
              <w:pStyle w:val="Normal6a"/>
            </w:pPr>
            <w:r w:rsidRPr="006022F4">
              <w:t>17.</w:t>
            </w:r>
            <w:r w:rsidRPr="006022F4">
              <w:tab/>
              <w:t xml:space="preserve">uważa, że UE powinna inwestować w talenty w sektorach </w:t>
            </w:r>
            <w:r w:rsidRPr="006022F4">
              <w:rPr>
                <w:b/>
                <w:i/>
              </w:rPr>
              <w:t>strategicznych i</w:t>
            </w:r>
            <w:r w:rsidRPr="006022F4">
              <w:t xml:space="preserve"> krytycznych, aby zwiększyć długoterminową konkurencyjność UE dzięki kompetentnej sile roboczej; sugeruje, że postępy można mierzyć za pomocą wskaźników produktu, takich jak liczba ludzi przeszkolonych rocznie (ze szczególnym uwzględnieniem równowagi płci), </w:t>
            </w:r>
            <w:r w:rsidRPr="006022F4">
              <w:rPr>
                <w:b/>
                <w:i/>
              </w:rPr>
              <w:t>liczba osób, które ukończyły studia wyższe lub kursy kształcenia i szkolenia zawodowego w dziedzinie nauk ścisłych, technologii, inżynierii lub matematyki (STEM),</w:t>
            </w:r>
            <w:r w:rsidRPr="006022F4">
              <w:t xml:space="preserve"> 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r>
    </w:tbl>
    <w:p w14:paraId="36FE6C28"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5987FB0B" w14:textId="77777777" w:rsidR="00871F48" w:rsidRPr="006022F4" w:rsidRDefault="00871F48" w:rsidP="00871F48">
      <w:r w:rsidRPr="006022F4">
        <w:rPr>
          <w:rStyle w:val="HideTWBExt"/>
        </w:rPr>
        <w:lastRenderedPageBreak/>
        <w:t>&lt;/Amend&gt;</w:t>
      </w:r>
    </w:p>
    <w:p w14:paraId="0B91D81D" w14:textId="12EA1DB7"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101</w:t>
      </w:r>
      <w:r w:rsidRPr="006022F4">
        <w:rPr>
          <w:rStyle w:val="HideTWBExt"/>
          <w:b w:val="0"/>
        </w:rPr>
        <w:t>&lt;/NumAm&gt;</w:t>
      </w:r>
    </w:p>
    <w:p w14:paraId="751C8D73" w14:textId="77777777" w:rsidR="00871F48" w:rsidRPr="006022F4" w:rsidRDefault="00871F48" w:rsidP="00871F48">
      <w:pPr>
        <w:pStyle w:val="NormalBold"/>
      </w:pPr>
      <w:r w:rsidRPr="006022F4">
        <w:rPr>
          <w:rStyle w:val="HideTWBExt"/>
          <w:b w:val="0"/>
        </w:rPr>
        <w:t>&lt;RepeatBlock-By&gt;&lt;Members&gt;</w:t>
      </w:r>
      <w:r w:rsidRPr="006022F4">
        <w:t>Julien Sanchez</w:t>
      </w:r>
      <w:r w:rsidRPr="006022F4">
        <w:rPr>
          <w:rStyle w:val="HideTWBExt"/>
          <w:b w:val="0"/>
        </w:rPr>
        <w:t>&lt;/Members&gt;</w:t>
      </w:r>
    </w:p>
    <w:p w14:paraId="636B6877" w14:textId="77777777" w:rsidR="00871F48" w:rsidRPr="006022F4" w:rsidRDefault="00871F48" w:rsidP="00871F48">
      <w:pPr>
        <w:pStyle w:val="NormalBold"/>
      </w:pPr>
      <w:r w:rsidRPr="006022F4">
        <w:rPr>
          <w:rStyle w:val="HideTWBExt"/>
          <w:b w:val="0"/>
        </w:rPr>
        <w:t>&lt;/RepeatBlock-By&gt;</w:t>
      </w:r>
    </w:p>
    <w:p w14:paraId="2A938874"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78E6A134" w14:textId="77777777" w:rsidR="00871F48" w:rsidRPr="006022F4" w:rsidRDefault="00871F48" w:rsidP="00871F48">
      <w:pPr>
        <w:pStyle w:val="NormalBold"/>
      </w:pPr>
      <w:r w:rsidRPr="006022F4">
        <w:rPr>
          <w:rStyle w:val="HideTWBExt"/>
          <w:b w:val="0"/>
        </w:rPr>
        <w:t>&lt;Article&gt;</w:t>
      </w:r>
      <w:r w:rsidRPr="006022F4">
        <w:t>Ustęp 17</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59134E11" w14:textId="77777777" w:rsidTr="00412327">
        <w:trPr>
          <w:trHeight w:hRule="exact" w:val="240"/>
          <w:jc w:val="center"/>
        </w:trPr>
        <w:tc>
          <w:tcPr>
            <w:tcW w:w="9752" w:type="dxa"/>
            <w:gridSpan w:val="2"/>
            <w:tcBorders>
              <w:top w:val="nil"/>
              <w:left w:val="nil"/>
              <w:bottom w:val="nil"/>
              <w:right w:val="nil"/>
            </w:tcBorders>
          </w:tcPr>
          <w:p w14:paraId="42C34AA4" w14:textId="77777777" w:rsidR="00871F48" w:rsidRPr="006022F4" w:rsidRDefault="00871F48" w:rsidP="00412327"/>
        </w:tc>
      </w:tr>
      <w:tr w:rsidR="00333922" w:rsidRPr="006022F4" w14:paraId="676CBD0A" w14:textId="77777777" w:rsidTr="00412327">
        <w:trPr>
          <w:trHeight w:val="240"/>
          <w:jc w:val="center"/>
        </w:trPr>
        <w:tc>
          <w:tcPr>
            <w:tcW w:w="4876" w:type="dxa"/>
            <w:tcBorders>
              <w:top w:val="nil"/>
              <w:left w:val="nil"/>
              <w:bottom w:val="nil"/>
              <w:right w:val="nil"/>
            </w:tcBorders>
          </w:tcPr>
          <w:p w14:paraId="54A6CFDF"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1E8174DB" w14:textId="77777777" w:rsidR="00871F48" w:rsidRPr="006022F4" w:rsidRDefault="00871F48" w:rsidP="00412327">
            <w:pPr>
              <w:pStyle w:val="AmColumnHeading"/>
            </w:pPr>
            <w:r w:rsidRPr="006022F4">
              <w:t>Poprawka</w:t>
            </w:r>
          </w:p>
        </w:tc>
      </w:tr>
      <w:tr w:rsidR="00333922" w:rsidRPr="006022F4" w14:paraId="6E5E36E9" w14:textId="77777777" w:rsidTr="00412327">
        <w:trPr>
          <w:jc w:val="center"/>
        </w:trPr>
        <w:tc>
          <w:tcPr>
            <w:tcW w:w="4876" w:type="dxa"/>
            <w:tcBorders>
              <w:top w:val="nil"/>
              <w:left w:val="nil"/>
              <w:bottom w:val="nil"/>
              <w:right w:val="nil"/>
            </w:tcBorders>
          </w:tcPr>
          <w:p w14:paraId="519D0D69"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w:t>
            </w:r>
            <w:r w:rsidRPr="006022F4">
              <w:rPr>
                <w:b/>
                <w:i/>
              </w:rPr>
              <w:t>(ze szczególnym uwzględnieniem równowagi płci)</w:t>
            </w:r>
            <w:r w:rsidRPr="006022F4">
              <w:t>, 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c>
          <w:tcPr>
            <w:tcW w:w="4876" w:type="dxa"/>
            <w:tcBorders>
              <w:top w:val="nil"/>
              <w:left w:val="nil"/>
              <w:bottom w:val="nil"/>
              <w:right w:val="nil"/>
            </w:tcBorders>
          </w:tcPr>
          <w:p w14:paraId="11185AC0"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w:t>
            </w:r>
            <w:r w:rsidRPr="006022F4">
              <w:rPr>
                <w:b/>
                <w:i/>
              </w:rPr>
              <w:t>i znajdujących zatrudnienie w swojej branży po zakończeniu studiów</w:t>
            </w:r>
            <w:r w:rsidRPr="006022F4">
              <w:t>, 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r>
    </w:tbl>
    <w:p w14:paraId="2F6D8D92"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{FR}</w:t>
      </w:r>
      <w:r w:rsidRPr="006022F4">
        <w:t>fr</w:t>
      </w:r>
      <w:r w:rsidRPr="006022F4">
        <w:rPr>
          <w:rStyle w:val="HideTWBExt"/>
        </w:rPr>
        <w:t>&lt;/Original&gt;</w:t>
      </w:r>
    </w:p>
    <w:p w14:paraId="18DCD682" w14:textId="77777777" w:rsidR="00871F48" w:rsidRPr="006022F4" w:rsidRDefault="00871F48" w:rsidP="00871F48">
      <w:r w:rsidRPr="006022F4">
        <w:rPr>
          <w:rStyle w:val="HideTWBExt"/>
        </w:rPr>
        <w:t>&lt;/Amend&gt;</w:t>
      </w:r>
    </w:p>
    <w:p w14:paraId="2246AFC8" w14:textId="428CE5AF"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102</w:t>
      </w:r>
      <w:r w:rsidRPr="006022F4">
        <w:rPr>
          <w:rStyle w:val="HideTWBExt"/>
          <w:b w:val="0"/>
        </w:rPr>
        <w:t>&lt;/NumAm&gt;</w:t>
      </w:r>
    </w:p>
    <w:p w14:paraId="0CD25F48" w14:textId="77777777" w:rsidR="00871F48" w:rsidRPr="006022F4" w:rsidRDefault="00871F48" w:rsidP="00871F48">
      <w:pPr>
        <w:pStyle w:val="NormalBold"/>
      </w:pPr>
      <w:r w:rsidRPr="006022F4">
        <w:rPr>
          <w:rStyle w:val="HideTWBExt"/>
          <w:b w:val="0"/>
        </w:rPr>
        <w:t>&lt;RepeatBlock-By&gt;&lt;Members&gt;</w:t>
      </w:r>
      <w:r w:rsidRPr="006022F4">
        <w:t>Cristian Terheş</w:t>
      </w:r>
      <w:r w:rsidRPr="006022F4">
        <w:rPr>
          <w:rStyle w:val="HideTWBExt"/>
          <w:b w:val="0"/>
        </w:rPr>
        <w:t>&lt;/Members&gt;</w:t>
      </w:r>
    </w:p>
    <w:p w14:paraId="7D9DF58A" w14:textId="77777777" w:rsidR="00871F48" w:rsidRPr="006022F4" w:rsidRDefault="00871F48" w:rsidP="00871F48">
      <w:pPr>
        <w:pStyle w:val="NormalBold"/>
      </w:pPr>
      <w:r w:rsidRPr="006022F4">
        <w:rPr>
          <w:rStyle w:val="HideTWBExt"/>
          <w:b w:val="0"/>
        </w:rPr>
        <w:t>&lt;/RepeatBlock-By&gt;</w:t>
      </w:r>
    </w:p>
    <w:p w14:paraId="2FE1ABAA"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7F836E66" w14:textId="77777777" w:rsidR="00871F48" w:rsidRPr="006022F4" w:rsidRDefault="00871F48" w:rsidP="00871F48">
      <w:pPr>
        <w:pStyle w:val="NormalBold"/>
      </w:pPr>
      <w:r w:rsidRPr="006022F4">
        <w:rPr>
          <w:rStyle w:val="HideTWBExt"/>
          <w:b w:val="0"/>
        </w:rPr>
        <w:t>&lt;Article&gt;</w:t>
      </w:r>
      <w:r w:rsidRPr="006022F4">
        <w:t>Ustęp 17</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5D645246" w14:textId="77777777" w:rsidTr="00412327">
        <w:trPr>
          <w:trHeight w:hRule="exact" w:val="240"/>
          <w:jc w:val="center"/>
        </w:trPr>
        <w:tc>
          <w:tcPr>
            <w:tcW w:w="9752" w:type="dxa"/>
            <w:gridSpan w:val="2"/>
            <w:tcBorders>
              <w:top w:val="nil"/>
              <w:left w:val="nil"/>
              <w:bottom w:val="nil"/>
              <w:right w:val="nil"/>
            </w:tcBorders>
          </w:tcPr>
          <w:p w14:paraId="702F307E" w14:textId="77777777" w:rsidR="00871F48" w:rsidRPr="006022F4" w:rsidRDefault="00871F48" w:rsidP="00412327"/>
        </w:tc>
      </w:tr>
      <w:tr w:rsidR="00333922" w:rsidRPr="006022F4" w14:paraId="4DB3D056" w14:textId="77777777" w:rsidTr="00412327">
        <w:trPr>
          <w:trHeight w:val="240"/>
          <w:jc w:val="center"/>
        </w:trPr>
        <w:tc>
          <w:tcPr>
            <w:tcW w:w="4876" w:type="dxa"/>
            <w:tcBorders>
              <w:top w:val="nil"/>
              <w:left w:val="nil"/>
              <w:bottom w:val="nil"/>
              <w:right w:val="nil"/>
            </w:tcBorders>
          </w:tcPr>
          <w:p w14:paraId="6CB5350C"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7EC10398" w14:textId="77777777" w:rsidR="00871F48" w:rsidRPr="006022F4" w:rsidRDefault="00871F48" w:rsidP="00412327">
            <w:pPr>
              <w:pStyle w:val="AmColumnHeading"/>
            </w:pPr>
            <w:r w:rsidRPr="006022F4">
              <w:t>Poprawka</w:t>
            </w:r>
          </w:p>
        </w:tc>
      </w:tr>
      <w:tr w:rsidR="00333922" w:rsidRPr="006022F4" w14:paraId="45B4777B" w14:textId="77777777" w:rsidTr="00412327">
        <w:trPr>
          <w:jc w:val="center"/>
        </w:trPr>
        <w:tc>
          <w:tcPr>
            <w:tcW w:w="4876" w:type="dxa"/>
            <w:tcBorders>
              <w:top w:val="nil"/>
              <w:left w:val="nil"/>
              <w:bottom w:val="nil"/>
              <w:right w:val="nil"/>
            </w:tcBorders>
          </w:tcPr>
          <w:p w14:paraId="064C3F4C" w14:textId="77777777" w:rsidR="00871F48" w:rsidRPr="006022F4" w:rsidRDefault="00871F48" w:rsidP="00412327">
            <w:pPr>
              <w:pStyle w:val="Normal6a"/>
            </w:pPr>
            <w:r w:rsidRPr="006022F4">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w:t>
            </w:r>
            <w:r w:rsidRPr="006022F4">
              <w:rPr>
                <w:b/>
                <w:i/>
              </w:rPr>
              <w:t>(ze szczególnym uwzględnieniem równowagi płci)</w:t>
            </w:r>
            <w:r w:rsidRPr="006022F4">
              <w:t xml:space="preserve">, </w:t>
            </w:r>
            <w:r w:rsidRPr="006022F4">
              <w:lastRenderedPageBreak/>
              <w:t>wskaźnik uczestnictwa w programach uczenia się dorosłych i uczenia się przez całe życie oraz wskaźnik zadowolenia przedsiębiorstw partnerskich; uważa, że można by również wykorzystać wskaźniki rezultatu, takie jak zmiany wskaźnika zatrudnienia w wybranych sektorach;</w:t>
            </w:r>
          </w:p>
        </w:tc>
        <w:tc>
          <w:tcPr>
            <w:tcW w:w="4876" w:type="dxa"/>
            <w:tcBorders>
              <w:top w:val="nil"/>
              <w:left w:val="nil"/>
              <w:bottom w:val="nil"/>
              <w:right w:val="nil"/>
            </w:tcBorders>
          </w:tcPr>
          <w:p w14:paraId="36250819" w14:textId="77777777" w:rsidR="00871F48" w:rsidRPr="006022F4" w:rsidRDefault="00871F48" w:rsidP="00412327">
            <w:pPr>
              <w:pStyle w:val="Normal6a"/>
            </w:pPr>
            <w:r w:rsidRPr="006022F4">
              <w:lastRenderedPageBreak/>
              <w:t>17.</w:t>
            </w:r>
            <w:r w:rsidRPr="006022F4">
              <w:tab/>
              <w:t xml:space="preserve">uważa, że UE powinna inwestować w talenty w sektorach krytycznych, aby zwiększyć długoterminową konkurencyjność UE dzięki kompetentnej sile roboczej; sugeruje, że postępy można mierzyć za pomocą wskaźników produktu, takich jak liczba młodych ludzi przeszkolonych rocznie, wskaźnik uczestnictwa w programach uczenia się </w:t>
            </w:r>
            <w:r w:rsidRPr="006022F4">
              <w:lastRenderedPageBreak/>
              <w:t>dorosłych i uczenia się przez całe życie oraz wskaźnik zadowolenia przedsiębiorstw partnerskich; uważa, że można by również wykorzystać wskaźniki rezultatu, takie jak zmiany wskaźnika zatrudnienia w wybranych sektorach;</w:t>
            </w:r>
          </w:p>
        </w:tc>
      </w:tr>
    </w:tbl>
    <w:p w14:paraId="37587FB4" w14:textId="77777777" w:rsidR="00871F48" w:rsidRPr="006022F4" w:rsidRDefault="00871F48" w:rsidP="00871F48">
      <w:pPr>
        <w:pStyle w:val="AmOrLang"/>
      </w:pPr>
      <w:r w:rsidRPr="006022F4">
        <w:lastRenderedPageBreak/>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5927E3F2" w14:textId="77777777" w:rsidR="00871F48" w:rsidRPr="006022F4" w:rsidRDefault="00871F48" w:rsidP="00871F48">
      <w:r w:rsidRPr="006022F4">
        <w:rPr>
          <w:rStyle w:val="HideTWBExt"/>
        </w:rPr>
        <w:t>&lt;/Amend&gt;</w:t>
      </w:r>
    </w:p>
    <w:p w14:paraId="267DDBD5" w14:textId="64FF919E"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103</w:t>
      </w:r>
      <w:r w:rsidRPr="006022F4">
        <w:rPr>
          <w:rStyle w:val="HideTWBExt"/>
          <w:b w:val="0"/>
        </w:rPr>
        <w:t>&lt;/NumAm&gt;</w:t>
      </w:r>
    </w:p>
    <w:p w14:paraId="45674E73" w14:textId="77777777" w:rsidR="00871F48" w:rsidRPr="006022F4" w:rsidRDefault="00871F48" w:rsidP="00871F48">
      <w:pPr>
        <w:pStyle w:val="NormalBold"/>
      </w:pPr>
      <w:r w:rsidRPr="006022F4">
        <w:rPr>
          <w:rStyle w:val="HideTWBExt"/>
          <w:b w:val="0"/>
        </w:rPr>
        <w:t>&lt;RepeatBlock-By&gt;&lt;Members&gt;</w:t>
      </w:r>
      <w:r w:rsidRPr="006022F4">
        <w:t>Şerban Dimitrie Sturdza</w:t>
      </w:r>
      <w:r w:rsidRPr="006022F4">
        <w:rPr>
          <w:rStyle w:val="HideTWBExt"/>
          <w:b w:val="0"/>
        </w:rPr>
        <w:t>&lt;/Members&gt;</w:t>
      </w:r>
    </w:p>
    <w:p w14:paraId="27396F7A" w14:textId="77777777" w:rsidR="00871F48" w:rsidRPr="006022F4" w:rsidRDefault="00871F48" w:rsidP="00871F48">
      <w:pPr>
        <w:pStyle w:val="NormalBold"/>
      </w:pPr>
      <w:r w:rsidRPr="006022F4">
        <w:rPr>
          <w:rStyle w:val="HideTWBExt"/>
          <w:b w:val="0"/>
        </w:rPr>
        <w:t>&lt;/RepeatBlock-By&gt;</w:t>
      </w:r>
    </w:p>
    <w:p w14:paraId="61766772"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166B6F3C" w14:textId="77777777" w:rsidR="00871F48" w:rsidRPr="006022F4" w:rsidRDefault="00871F48" w:rsidP="00871F48">
      <w:pPr>
        <w:pStyle w:val="NormalBold"/>
      </w:pPr>
      <w:r w:rsidRPr="006022F4">
        <w:rPr>
          <w:rStyle w:val="HideTWBExt"/>
          <w:b w:val="0"/>
        </w:rPr>
        <w:t>&lt;Article&gt;</w:t>
      </w:r>
      <w:r w:rsidRPr="006022F4">
        <w:t>Ustęp 17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A43384B" w14:textId="77777777" w:rsidTr="00412327">
        <w:trPr>
          <w:trHeight w:hRule="exact" w:val="240"/>
          <w:jc w:val="center"/>
        </w:trPr>
        <w:tc>
          <w:tcPr>
            <w:tcW w:w="9752" w:type="dxa"/>
            <w:gridSpan w:val="2"/>
            <w:tcBorders>
              <w:top w:val="nil"/>
              <w:left w:val="nil"/>
              <w:bottom w:val="nil"/>
              <w:right w:val="nil"/>
            </w:tcBorders>
          </w:tcPr>
          <w:p w14:paraId="32971D13" w14:textId="77777777" w:rsidR="00871F48" w:rsidRPr="006022F4" w:rsidRDefault="00871F48" w:rsidP="00412327"/>
        </w:tc>
      </w:tr>
      <w:tr w:rsidR="00333922" w:rsidRPr="006022F4" w14:paraId="7E0D6CFB" w14:textId="77777777" w:rsidTr="00412327">
        <w:trPr>
          <w:trHeight w:val="240"/>
          <w:jc w:val="center"/>
        </w:trPr>
        <w:tc>
          <w:tcPr>
            <w:tcW w:w="4876" w:type="dxa"/>
            <w:tcBorders>
              <w:top w:val="nil"/>
              <w:left w:val="nil"/>
              <w:bottom w:val="nil"/>
              <w:right w:val="nil"/>
            </w:tcBorders>
          </w:tcPr>
          <w:p w14:paraId="2FD37FA5"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FD4B415" w14:textId="77777777" w:rsidR="00871F48" w:rsidRPr="006022F4" w:rsidRDefault="00871F48" w:rsidP="00412327">
            <w:pPr>
              <w:pStyle w:val="AmColumnHeading"/>
            </w:pPr>
            <w:r w:rsidRPr="006022F4">
              <w:t>Poprawka</w:t>
            </w:r>
          </w:p>
        </w:tc>
      </w:tr>
      <w:tr w:rsidR="00333922" w:rsidRPr="006022F4" w14:paraId="00EC9692" w14:textId="77777777" w:rsidTr="00412327">
        <w:trPr>
          <w:jc w:val="center"/>
        </w:trPr>
        <w:tc>
          <w:tcPr>
            <w:tcW w:w="4876" w:type="dxa"/>
            <w:tcBorders>
              <w:top w:val="nil"/>
              <w:left w:val="nil"/>
              <w:bottom w:val="nil"/>
              <w:right w:val="nil"/>
            </w:tcBorders>
          </w:tcPr>
          <w:p w14:paraId="641AD3D7" w14:textId="77777777" w:rsidR="00871F48" w:rsidRPr="006022F4" w:rsidRDefault="00871F48" w:rsidP="00412327">
            <w:pPr>
              <w:pStyle w:val="Normal6a"/>
            </w:pPr>
          </w:p>
        </w:tc>
        <w:tc>
          <w:tcPr>
            <w:tcW w:w="4876" w:type="dxa"/>
            <w:tcBorders>
              <w:top w:val="nil"/>
              <w:left w:val="nil"/>
              <w:bottom w:val="nil"/>
              <w:right w:val="nil"/>
            </w:tcBorders>
          </w:tcPr>
          <w:p w14:paraId="743DC647" w14:textId="77777777" w:rsidR="00871F48" w:rsidRPr="006022F4" w:rsidRDefault="00871F48" w:rsidP="00412327">
            <w:pPr>
              <w:pStyle w:val="Normal6a"/>
            </w:pPr>
            <w:r w:rsidRPr="006022F4">
              <w:rPr>
                <w:b/>
                <w:i/>
              </w:rPr>
              <w:t>17 a.</w:t>
            </w:r>
            <w:r w:rsidRPr="006022F4">
              <w:tab/>
            </w:r>
            <w:r w:rsidRPr="006022F4">
              <w:rPr>
                <w:b/>
                <w:i/>
              </w:rPr>
              <w:t>podkreśla, że powodzenie europejskich projektów dotyczących konkurencyjności zależy od mobilizacji kapitału prywatnego; wzywa Komisję do wprowadzenia konkretnych wskaźników mierzących efekt dźwigni finansowej funduszy UE w mobilizowaniu inwestycji prywatnych, stosunek finansowania publicznego do prywatnego oraz osiągnięty zwrot z inwestycji; podkreśla, że skuteczność programów UE należy oceniać na podstawie ich zdolności do przyciągania i podtrzymywania wzrostu sektora prywatnego;</w:t>
            </w:r>
          </w:p>
        </w:tc>
      </w:tr>
    </w:tbl>
    <w:p w14:paraId="0F590D6C"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6664AC6B" w14:textId="77777777" w:rsidR="00871F48" w:rsidRPr="006022F4" w:rsidRDefault="00871F48" w:rsidP="00871F48">
      <w:r w:rsidRPr="006022F4">
        <w:rPr>
          <w:rStyle w:val="HideTWBExt"/>
        </w:rPr>
        <w:t>&lt;/Amend&gt;</w:t>
      </w:r>
    </w:p>
    <w:p w14:paraId="48EB20FE" w14:textId="11E082DF"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104</w:t>
      </w:r>
      <w:r w:rsidRPr="006022F4">
        <w:rPr>
          <w:rStyle w:val="HideTWBExt"/>
          <w:b w:val="0"/>
        </w:rPr>
        <w:t>&lt;/NumAm&gt;</w:t>
      </w:r>
    </w:p>
    <w:p w14:paraId="7F5D7C9F" w14:textId="77777777" w:rsidR="00871F48" w:rsidRPr="006022F4" w:rsidRDefault="00871F48" w:rsidP="00871F48">
      <w:pPr>
        <w:pStyle w:val="NormalBold"/>
      </w:pPr>
      <w:r w:rsidRPr="006022F4">
        <w:rPr>
          <w:rStyle w:val="HideTWBExt"/>
          <w:b w:val="0"/>
        </w:rPr>
        <w:t>&lt;RepeatBlock-By&gt;&lt;Members&gt;</w:t>
      </w:r>
      <w:r w:rsidRPr="006022F4">
        <w:t>Dick Erixon, Şerban Dimitrie Sturdza</w:t>
      </w:r>
      <w:r w:rsidRPr="006022F4">
        <w:rPr>
          <w:rStyle w:val="HideTWBExt"/>
          <w:b w:val="0"/>
        </w:rPr>
        <w:t>&lt;/Members&gt;</w:t>
      </w:r>
    </w:p>
    <w:p w14:paraId="4082E37C" w14:textId="77777777" w:rsidR="00871F48" w:rsidRPr="006022F4" w:rsidRDefault="00871F48" w:rsidP="00871F48">
      <w:pPr>
        <w:pStyle w:val="NormalBold"/>
      </w:pPr>
      <w:r w:rsidRPr="006022F4">
        <w:rPr>
          <w:rStyle w:val="HideTWBExt"/>
          <w:b w:val="0"/>
        </w:rPr>
        <w:t>&lt;/RepeatBlock-By&gt;</w:t>
      </w:r>
    </w:p>
    <w:p w14:paraId="785DF279"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472BF169" w14:textId="77777777" w:rsidR="00871F48" w:rsidRPr="006022F4" w:rsidRDefault="00871F48" w:rsidP="00871F48">
      <w:pPr>
        <w:pStyle w:val="NormalBold"/>
      </w:pPr>
      <w:r w:rsidRPr="006022F4">
        <w:rPr>
          <w:rStyle w:val="HideTWBExt"/>
          <w:b w:val="0"/>
        </w:rPr>
        <w:t>&lt;Article&gt;</w:t>
      </w:r>
      <w:r w:rsidRPr="006022F4">
        <w:t>Ustęp 18</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53CF72D7" w14:textId="77777777" w:rsidTr="00412327">
        <w:trPr>
          <w:trHeight w:hRule="exact" w:val="240"/>
          <w:jc w:val="center"/>
        </w:trPr>
        <w:tc>
          <w:tcPr>
            <w:tcW w:w="9752" w:type="dxa"/>
            <w:gridSpan w:val="2"/>
            <w:tcBorders>
              <w:top w:val="nil"/>
              <w:left w:val="nil"/>
              <w:bottom w:val="nil"/>
              <w:right w:val="nil"/>
            </w:tcBorders>
          </w:tcPr>
          <w:p w14:paraId="7BD920E2" w14:textId="77777777" w:rsidR="00871F48" w:rsidRPr="006022F4" w:rsidRDefault="00871F48" w:rsidP="00412327"/>
        </w:tc>
      </w:tr>
      <w:tr w:rsidR="00333922" w:rsidRPr="006022F4" w14:paraId="3A2287E2" w14:textId="77777777" w:rsidTr="00412327">
        <w:trPr>
          <w:trHeight w:val="240"/>
          <w:jc w:val="center"/>
        </w:trPr>
        <w:tc>
          <w:tcPr>
            <w:tcW w:w="4876" w:type="dxa"/>
            <w:tcBorders>
              <w:top w:val="nil"/>
              <w:left w:val="nil"/>
              <w:bottom w:val="nil"/>
              <w:right w:val="nil"/>
            </w:tcBorders>
          </w:tcPr>
          <w:p w14:paraId="58757BF1"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E20C496" w14:textId="77777777" w:rsidR="00871F48" w:rsidRPr="006022F4" w:rsidRDefault="00871F48" w:rsidP="00412327">
            <w:pPr>
              <w:pStyle w:val="AmColumnHeading"/>
            </w:pPr>
            <w:r w:rsidRPr="006022F4">
              <w:t>Poprawka</w:t>
            </w:r>
          </w:p>
        </w:tc>
      </w:tr>
      <w:tr w:rsidR="00333922" w:rsidRPr="006022F4" w14:paraId="39A16C0B" w14:textId="77777777" w:rsidTr="00412327">
        <w:trPr>
          <w:jc w:val="center"/>
        </w:trPr>
        <w:tc>
          <w:tcPr>
            <w:tcW w:w="4876" w:type="dxa"/>
            <w:tcBorders>
              <w:top w:val="nil"/>
              <w:left w:val="nil"/>
              <w:bottom w:val="nil"/>
              <w:right w:val="nil"/>
            </w:tcBorders>
          </w:tcPr>
          <w:p w14:paraId="59C3B753" w14:textId="77777777" w:rsidR="00871F48" w:rsidRPr="006022F4" w:rsidRDefault="00871F48" w:rsidP="00412327">
            <w:pPr>
              <w:pStyle w:val="Normal6a"/>
            </w:pPr>
            <w:r w:rsidRPr="006022F4">
              <w:t>18.</w:t>
            </w:r>
            <w:r w:rsidRPr="006022F4">
              <w:tab/>
              <w:t xml:space="preserve">uważa, że aby przyspieszyć </w:t>
            </w:r>
            <w:r w:rsidRPr="006022F4">
              <w:rPr>
                <w:b/>
                <w:i/>
              </w:rPr>
              <w:t xml:space="preserve">realizację ekologicznych i cyfrowych </w:t>
            </w:r>
            <w:r w:rsidRPr="006022F4">
              <w:rPr>
                <w:b/>
                <w:i/>
              </w:rPr>
              <w:lastRenderedPageBreak/>
              <w:t>projektów przemysłowych</w:t>
            </w:r>
            <w:r w:rsidRPr="006022F4">
              <w:t>, należy zwrócić szczególną uwagę na innowacyjne małe i średnie przedsiębiorstwa, a jednocześnie dążyć do uproszczenia procedur; sugeruje, że postępy można mierzyć za pomocą takich wskaźników jak liczba projektów zatwierdzanych corocznie, odsetek odwołań lub sporów związanych z procedurami oraz czas potrzebny na uzyskanie dostępu do finansowania UE – od złożenia wniosku do wypłaty środków;</w:t>
            </w:r>
          </w:p>
        </w:tc>
        <w:tc>
          <w:tcPr>
            <w:tcW w:w="4876" w:type="dxa"/>
            <w:tcBorders>
              <w:top w:val="nil"/>
              <w:left w:val="nil"/>
              <w:bottom w:val="nil"/>
              <w:right w:val="nil"/>
            </w:tcBorders>
          </w:tcPr>
          <w:p w14:paraId="445CDD45" w14:textId="77777777" w:rsidR="00871F48" w:rsidRPr="006022F4" w:rsidRDefault="00871F48" w:rsidP="00412327">
            <w:pPr>
              <w:pStyle w:val="Normal6a"/>
            </w:pPr>
            <w:r w:rsidRPr="006022F4">
              <w:lastRenderedPageBreak/>
              <w:t>18.</w:t>
            </w:r>
            <w:r w:rsidRPr="006022F4">
              <w:tab/>
              <w:t xml:space="preserve">uważa, że aby przyspieszyć </w:t>
            </w:r>
            <w:r w:rsidRPr="006022F4">
              <w:rPr>
                <w:b/>
                <w:i/>
              </w:rPr>
              <w:t>konkurencyjność i wzrost gospodarczy</w:t>
            </w:r>
            <w:r w:rsidRPr="006022F4">
              <w:t xml:space="preserve">, </w:t>
            </w:r>
            <w:r w:rsidRPr="006022F4">
              <w:lastRenderedPageBreak/>
              <w:t xml:space="preserve">należy zwrócić szczególną uwagę na innowacyjne małe i średnie przedsiębiorstwa, </w:t>
            </w:r>
            <w:r w:rsidRPr="006022F4">
              <w:rPr>
                <w:b/>
                <w:i/>
              </w:rPr>
              <w:t>między innymi poprzez ograniczenie biurokracji utrudniającej dostęp do finansowania,</w:t>
            </w:r>
            <w:r w:rsidRPr="006022F4">
              <w:t xml:space="preserve"> a jednocześnie dążyć do uproszczenia procedur;</w:t>
            </w:r>
            <w:r w:rsidRPr="006022F4">
              <w:rPr>
                <w:b/>
                <w:i/>
              </w:rPr>
              <w:t xml:space="preserve"> wzywa do przeprowadzenia dogłębnej oceny i racjonalizacji wymogów dotyczących sprawozdawczości w zakresie wyników, aby ograniczyć obciążenia administracyjne do odpowiedniego poziomu;</w:t>
            </w:r>
            <w:r w:rsidRPr="006022F4">
              <w:t xml:space="preserve"> sugeruje, że postępy można mierzyć za pomocą takich wskaźników jak liczba projektów zatwierdzanych corocznie, odsetek odwołań lub sporów związanych z procedurami oraz czas potrzebny na uzyskanie dostępu do finansowania UE – od złożenia wniosku do wypłaty środków; </w:t>
            </w:r>
            <w:r w:rsidRPr="006022F4">
              <w:rPr>
                <w:b/>
                <w:i/>
              </w:rPr>
              <w:t>wzywa do przeprowadzenia ustrukturyzowanego przeglądu śródokresowego i przeglądu ex post w celu zaprzestania lub przeprojektowania działań, które przynoszą słabe wyniki, wskazanych przez Europejski Trybunał Obrachunkowy, a środki finansowe należy przeznaczyć na skuteczniejsze działania lub, w stosownych przypadkach, zwrócić obywatelom;</w:t>
            </w:r>
          </w:p>
        </w:tc>
      </w:tr>
    </w:tbl>
    <w:p w14:paraId="00BAC2E2" w14:textId="77777777" w:rsidR="00871F48" w:rsidRPr="006022F4" w:rsidRDefault="00871F48" w:rsidP="00871F48">
      <w:pPr>
        <w:pStyle w:val="AmOrLang"/>
      </w:pPr>
      <w:r w:rsidRPr="006022F4">
        <w:lastRenderedPageBreak/>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17D30643" w14:textId="77777777" w:rsidR="00871F48" w:rsidRPr="006022F4" w:rsidRDefault="00871F48" w:rsidP="00871F48">
      <w:r w:rsidRPr="006022F4">
        <w:rPr>
          <w:rStyle w:val="HideTWBExt"/>
        </w:rPr>
        <w:t>&lt;/Amend&gt;</w:t>
      </w:r>
    </w:p>
    <w:p w14:paraId="0A6941F3" w14:textId="1C800EF8"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105</w:t>
      </w:r>
      <w:r w:rsidRPr="006022F4">
        <w:rPr>
          <w:rStyle w:val="HideTWBExt"/>
          <w:b w:val="0"/>
        </w:rPr>
        <w:t>&lt;/NumAm&gt;</w:t>
      </w:r>
    </w:p>
    <w:p w14:paraId="0313B61D" w14:textId="77777777" w:rsidR="00871F48" w:rsidRPr="006022F4" w:rsidRDefault="00871F48" w:rsidP="00871F48">
      <w:pPr>
        <w:pStyle w:val="NormalBold"/>
      </w:pPr>
      <w:r w:rsidRPr="006022F4">
        <w:rPr>
          <w:rStyle w:val="HideTWBExt"/>
          <w:b w:val="0"/>
        </w:rPr>
        <w:t>&lt;RepeatBlock-By&gt;&lt;Members&gt;</w:t>
      </w:r>
      <w:r w:rsidRPr="006022F4">
        <w:t>Cristian Terheş</w:t>
      </w:r>
      <w:r w:rsidRPr="006022F4">
        <w:rPr>
          <w:rStyle w:val="HideTWBExt"/>
          <w:b w:val="0"/>
        </w:rPr>
        <w:t>&lt;/Members&gt;</w:t>
      </w:r>
    </w:p>
    <w:p w14:paraId="263E17CE" w14:textId="77777777" w:rsidR="00871F48" w:rsidRPr="006022F4" w:rsidRDefault="00871F48" w:rsidP="00871F48">
      <w:pPr>
        <w:pStyle w:val="NormalBold"/>
      </w:pPr>
      <w:r w:rsidRPr="006022F4">
        <w:rPr>
          <w:rStyle w:val="HideTWBExt"/>
          <w:b w:val="0"/>
        </w:rPr>
        <w:t>&lt;/RepeatBlock-By&gt;</w:t>
      </w:r>
    </w:p>
    <w:p w14:paraId="37240631"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7C0E53CC" w14:textId="77777777" w:rsidR="00871F48" w:rsidRPr="006022F4" w:rsidRDefault="00871F48" w:rsidP="00871F48">
      <w:pPr>
        <w:pStyle w:val="NormalBold"/>
      </w:pPr>
      <w:r w:rsidRPr="006022F4">
        <w:rPr>
          <w:rStyle w:val="HideTWBExt"/>
          <w:b w:val="0"/>
        </w:rPr>
        <w:t>&lt;Article&gt;</w:t>
      </w:r>
      <w:r w:rsidRPr="006022F4">
        <w:t>Ustęp 18</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59A05DEA" w14:textId="77777777" w:rsidTr="00412327">
        <w:trPr>
          <w:trHeight w:hRule="exact" w:val="240"/>
          <w:jc w:val="center"/>
        </w:trPr>
        <w:tc>
          <w:tcPr>
            <w:tcW w:w="9752" w:type="dxa"/>
            <w:gridSpan w:val="2"/>
            <w:tcBorders>
              <w:top w:val="nil"/>
              <w:left w:val="nil"/>
              <w:bottom w:val="nil"/>
              <w:right w:val="nil"/>
            </w:tcBorders>
          </w:tcPr>
          <w:p w14:paraId="4CB1BCAF" w14:textId="77777777" w:rsidR="00871F48" w:rsidRPr="006022F4" w:rsidRDefault="00871F48" w:rsidP="00412327"/>
        </w:tc>
      </w:tr>
      <w:tr w:rsidR="00333922" w:rsidRPr="006022F4" w14:paraId="3B41A4B1" w14:textId="77777777" w:rsidTr="00412327">
        <w:trPr>
          <w:trHeight w:val="240"/>
          <w:jc w:val="center"/>
        </w:trPr>
        <w:tc>
          <w:tcPr>
            <w:tcW w:w="4876" w:type="dxa"/>
            <w:tcBorders>
              <w:top w:val="nil"/>
              <w:left w:val="nil"/>
              <w:bottom w:val="nil"/>
              <w:right w:val="nil"/>
            </w:tcBorders>
          </w:tcPr>
          <w:p w14:paraId="783FB9C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3FC6734A" w14:textId="77777777" w:rsidR="00871F48" w:rsidRPr="006022F4" w:rsidRDefault="00871F48" w:rsidP="00412327">
            <w:pPr>
              <w:pStyle w:val="AmColumnHeading"/>
            </w:pPr>
            <w:r w:rsidRPr="006022F4">
              <w:t>Poprawka</w:t>
            </w:r>
          </w:p>
        </w:tc>
      </w:tr>
      <w:tr w:rsidR="00333922" w:rsidRPr="006022F4" w14:paraId="29C1C6B6" w14:textId="77777777" w:rsidTr="00412327">
        <w:trPr>
          <w:jc w:val="center"/>
        </w:trPr>
        <w:tc>
          <w:tcPr>
            <w:tcW w:w="4876" w:type="dxa"/>
            <w:tcBorders>
              <w:top w:val="nil"/>
              <w:left w:val="nil"/>
              <w:bottom w:val="nil"/>
              <w:right w:val="nil"/>
            </w:tcBorders>
          </w:tcPr>
          <w:p w14:paraId="6057E6BA" w14:textId="77777777" w:rsidR="00871F48" w:rsidRPr="006022F4" w:rsidRDefault="00871F48" w:rsidP="00412327">
            <w:pPr>
              <w:pStyle w:val="Normal6a"/>
            </w:pPr>
            <w:r w:rsidRPr="006022F4">
              <w:t>18.</w:t>
            </w:r>
            <w:r w:rsidRPr="006022F4">
              <w:tab/>
              <w:t xml:space="preserve">uważa, że aby przyspieszyć realizację </w:t>
            </w:r>
            <w:r w:rsidRPr="006022F4">
              <w:rPr>
                <w:b/>
                <w:i/>
              </w:rPr>
              <w:t>ekologicznych i cyfrowych</w:t>
            </w:r>
            <w:r w:rsidRPr="006022F4">
              <w:t xml:space="preserve"> projektów przemysłowych, należy </w:t>
            </w:r>
            <w:r w:rsidRPr="006022F4">
              <w:rPr>
                <w:b/>
                <w:i/>
              </w:rPr>
              <w:t>zwrócić</w:t>
            </w:r>
            <w:r w:rsidRPr="006022F4">
              <w:t xml:space="preserve"> szczególną uwagę </w:t>
            </w:r>
            <w:r w:rsidRPr="006022F4">
              <w:rPr>
                <w:b/>
                <w:i/>
              </w:rPr>
              <w:t>na innowacyjne małe i średnie przedsiębiorstwa</w:t>
            </w:r>
            <w:r w:rsidRPr="006022F4">
              <w:t xml:space="preserve">, a jednocześnie </w:t>
            </w:r>
            <w:r w:rsidRPr="006022F4">
              <w:rPr>
                <w:b/>
                <w:i/>
              </w:rPr>
              <w:t>dążyć do uproszczenia</w:t>
            </w:r>
            <w:r w:rsidRPr="006022F4">
              <w:t xml:space="preserve"> procedur; sugeruje, </w:t>
            </w:r>
            <w:r w:rsidRPr="006022F4">
              <w:lastRenderedPageBreak/>
              <w:t xml:space="preserve">że postępy można mierzyć </w:t>
            </w:r>
            <w:r w:rsidRPr="006022F4">
              <w:rPr>
                <w:b/>
                <w:i/>
              </w:rPr>
              <w:t>za pomocą</w:t>
            </w:r>
            <w:r w:rsidRPr="006022F4">
              <w:t xml:space="preserve"> takich wskaźników jak liczba projektów zatwierdzanych corocznie, odsetek odwołań lub sporów związanych z procedurami oraz czas potrzebny na uzyskanie dostępu do finansowania UE – od złożenia wniosku do wypłaty środków;</w:t>
            </w:r>
          </w:p>
        </w:tc>
        <w:tc>
          <w:tcPr>
            <w:tcW w:w="4876" w:type="dxa"/>
            <w:tcBorders>
              <w:top w:val="nil"/>
              <w:left w:val="nil"/>
              <w:bottom w:val="nil"/>
              <w:right w:val="nil"/>
            </w:tcBorders>
          </w:tcPr>
          <w:p w14:paraId="273B51E7" w14:textId="77777777" w:rsidR="00871F48" w:rsidRPr="006022F4" w:rsidRDefault="00871F48" w:rsidP="00412327">
            <w:pPr>
              <w:pStyle w:val="Normal6a"/>
            </w:pPr>
            <w:r w:rsidRPr="006022F4">
              <w:lastRenderedPageBreak/>
              <w:t>18.</w:t>
            </w:r>
            <w:r w:rsidRPr="006022F4">
              <w:tab/>
              <w:t>uważa, że aby przyspieszyć realizację projektów przemysłowych</w:t>
            </w:r>
            <w:r w:rsidRPr="006022F4">
              <w:rPr>
                <w:b/>
                <w:i/>
              </w:rPr>
              <w:t xml:space="preserve"> mających na celu wzmocnienie konkurencyjności i odporności przemysłu europejskiego</w:t>
            </w:r>
            <w:r w:rsidRPr="006022F4">
              <w:t xml:space="preserve">, należy </w:t>
            </w:r>
            <w:r w:rsidRPr="006022F4">
              <w:rPr>
                <w:b/>
                <w:i/>
              </w:rPr>
              <w:t>poświęcić</w:t>
            </w:r>
            <w:r w:rsidRPr="006022F4">
              <w:t xml:space="preserve"> szczególną uwagę </w:t>
            </w:r>
            <w:r w:rsidRPr="006022F4">
              <w:rPr>
                <w:b/>
                <w:i/>
              </w:rPr>
              <w:t xml:space="preserve">innowacyjnym małym i </w:t>
            </w:r>
            <w:r w:rsidRPr="006022F4">
              <w:rPr>
                <w:b/>
                <w:i/>
              </w:rPr>
              <w:lastRenderedPageBreak/>
              <w:t>średnim przedsiębiorstwom</w:t>
            </w:r>
            <w:r w:rsidRPr="006022F4">
              <w:t xml:space="preserve">, a jednocześnie </w:t>
            </w:r>
            <w:r w:rsidRPr="006022F4">
              <w:rPr>
                <w:b/>
                <w:i/>
              </w:rPr>
              <w:t>zapewnić uproszczenie</w:t>
            </w:r>
            <w:r w:rsidRPr="006022F4">
              <w:t xml:space="preserve"> procedur </w:t>
            </w:r>
            <w:r w:rsidRPr="006022F4">
              <w:rPr>
                <w:b/>
                <w:i/>
              </w:rPr>
              <w:t>administracyjnych</w:t>
            </w:r>
            <w:r w:rsidRPr="006022F4">
              <w:t xml:space="preserve">; sugeruje, że postępy </w:t>
            </w:r>
            <w:r w:rsidRPr="006022F4">
              <w:rPr>
                <w:b/>
                <w:i/>
              </w:rPr>
              <w:t>w tym względzie</w:t>
            </w:r>
            <w:r w:rsidRPr="006022F4">
              <w:t xml:space="preserve"> można mierzyć </w:t>
            </w:r>
            <w:r w:rsidRPr="006022F4">
              <w:rPr>
                <w:b/>
                <w:i/>
              </w:rPr>
              <w:t>za pośrednictwem</w:t>
            </w:r>
            <w:r w:rsidRPr="006022F4">
              <w:t xml:space="preserve"> takich wskaźników jak liczba projektów zatwierdzanych corocznie, odsetek odwołań lub sporów związanych z procedurami oraz czas potrzebny na uzyskanie dostępu do finansowania UE – od złożenia wniosku do wypłaty środków;</w:t>
            </w:r>
          </w:p>
        </w:tc>
      </w:tr>
    </w:tbl>
    <w:p w14:paraId="09F10C03" w14:textId="77777777" w:rsidR="00871F48" w:rsidRPr="006022F4" w:rsidRDefault="00871F48" w:rsidP="00871F48">
      <w:pPr>
        <w:pStyle w:val="AmOrLang"/>
      </w:pPr>
      <w:r w:rsidRPr="006022F4">
        <w:lastRenderedPageBreak/>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7F668509" w14:textId="77777777" w:rsidR="00871F48" w:rsidRPr="006022F4" w:rsidRDefault="00871F48" w:rsidP="00871F48">
      <w:r w:rsidRPr="006022F4">
        <w:rPr>
          <w:rStyle w:val="HideTWBExt"/>
        </w:rPr>
        <w:t>&lt;/Amend&gt;</w:t>
      </w:r>
    </w:p>
    <w:p w14:paraId="1BBA019B" w14:textId="43811096"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106</w:t>
      </w:r>
      <w:r w:rsidRPr="006022F4">
        <w:rPr>
          <w:rStyle w:val="HideTWBExt"/>
          <w:b w:val="0"/>
        </w:rPr>
        <w:t>&lt;/NumAm&gt;</w:t>
      </w:r>
    </w:p>
    <w:p w14:paraId="49DC549A" w14:textId="77777777" w:rsidR="00871F48" w:rsidRPr="006022F4" w:rsidRDefault="00871F48" w:rsidP="00871F48">
      <w:pPr>
        <w:pStyle w:val="NormalBold"/>
      </w:pPr>
      <w:r w:rsidRPr="006022F4">
        <w:rPr>
          <w:rStyle w:val="HideTWBExt"/>
          <w:b w:val="0"/>
        </w:rPr>
        <w:t>&lt;RepeatBlock-By&gt;&lt;Members&gt;</w:t>
      </w:r>
      <w:r w:rsidRPr="006022F4">
        <w:t>Carla Tavares, José Cepeda</w:t>
      </w:r>
      <w:r w:rsidRPr="006022F4">
        <w:rPr>
          <w:rStyle w:val="HideTWBExt"/>
          <w:b w:val="0"/>
        </w:rPr>
        <w:t>&lt;/Members&gt;</w:t>
      </w:r>
    </w:p>
    <w:p w14:paraId="24A661C0" w14:textId="77777777" w:rsidR="00871F48" w:rsidRPr="006022F4" w:rsidRDefault="00871F48" w:rsidP="00871F48">
      <w:pPr>
        <w:pStyle w:val="NormalBold"/>
      </w:pPr>
      <w:r w:rsidRPr="006022F4">
        <w:rPr>
          <w:rStyle w:val="HideTWBExt"/>
          <w:b w:val="0"/>
        </w:rPr>
        <w:t>&lt;/RepeatBlock-By&gt;</w:t>
      </w:r>
    </w:p>
    <w:p w14:paraId="1E00D95F"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219FC417" w14:textId="77777777" w:rsidR="00871F48" w:rsidRPr="006022F4" w:rsidRDefault="00871F48" w:rsidP="00871F48">
      <w:pPr>
        <w:pStyle w:val="NormalBold"/>
      </w:pPr>
      <w:r w:rsidRPr="006022F4">
        <w:rPr>
          <w:rStyle w:val="HideTWBExt"/>
          <w:b w:val="0"/>
        </w:rPr>
        <w:t>&lt;Article&gt;</w:t>
      </w:r>
      <w:r w:rsidRPr="006022F4">
        <w:t>Ustęp 18</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F2B09D4" w14:textId="77777777" w:rsidTr="00412327">
        <w:trPr>
          <w:trHeight w:hRule="exact" w:val="240"/>
          <w:jc w:val="center"/>
        </w:trPr>
        <w:tc>
          <w:tcPr>
            <w:tcW w:w="9752" w:type="dxa"/>
            <w:gridSpan w:val="2"/>
            <w:tcBorders>
              <w:top w:val="nil"/>
              <w:left w:val="nil"/>
              <w:bottom w:val="nil"/>
              <w:right w:val="nil"/>
            </w:tcBorders>
          </w:tcPr>
          <w:p w14:paraId="09327123" w14:textId="77777777" w:rsidR="00871F48" w:rsidRPr="006022F4" w:rsidRDefault="00871F48" w:rsidP="00412327"/>
        </w:tc>
      </w:tr>
      <w:tr w:rsidR="00333922" w:rsidRPr="006022F4" w14:paraId="0F19FC5A" w14:textId="77777777" w:rsidTr="00412327">
        <w:trPr>
          <w:trHeight w:val="240"/>
          <w:jc w:val="center"/>
        </w:trPr>
        <w:tc>
          <w:tcPr>
            <w:tcW w:w="4876" w:type="dxa"/>
            <w:tcBorders>
              <w:top w:val="nil"/>
              <w:left w:val="nil"/>
              <w:bottom w:val="nil"/>
              <w:right w:val="nil"/>
            </w:tcBorders>
          </w:tcPr>
          <w:p w14:paraId="6124FA1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629BD3D2" w14:textId="77777777" w:rsidR="00871F48" w:rsidRPr="006022F4" w:rsidRDefault="00871F48" w:rsidP="00412327">
            <w:pPr>
              <w:pStyle w:val="AmColumnHeading"/>
            </w:pPr>
            <w:r w:rsidRPr="006022F4">
              <w:t>Poprawka</w:t>
            </w:r>
          </w:p>
        </w:tc>
      </w:tr>
      <w:tr w:rsidR="00333922" w:rsidRPr="006022F4" w14:paraId="5C5559F6" w14:textId="77777777" w:rsidTr="00412327">
        <w:trPr>
          <w:jc w:val="center"/>
        </w:trPr>
        <w:tc>
          <w:tcPr>
            <w:tcW w:w="4876" w:type="dxa"/>
            <w:tcBorders>
              <w:top w:val="nil"/>
              <w:left w:val="nil"/>
              <w:bottom w:val="nil"/>
              <w:right w:val="nil"/>
            </w:tcBorders>
          </w:tcPr>
          <w:p w14:paraId="72F2D319" w14:textId="77777777" w:rsidR="00871F48" w:rsidRPr="006022F4" w:rsidRDefault="00871F48" w:rsidP="00412327">
            <w:pPr>
              <w:pStyle w:val="Normal6a"/>
            </w:pPr>
            <w:r w:rsidRPr="006022F4">
              <w:t>18.</w:t>
            </w:r>
            <w:r w:rsidRPr="006022F4">
              <w:tab/>
              <w:t>uważa, że aby przyspieszyć realizację ekologicznych i cyfrowych projektów przemysłowych, należy zwrócić szczególną uwagę na innowacyjne małe i średnie przedsiębiorstwa, a jednocześnie dążyć do uproszczenia procedur; sugeruje, że postępy można mierzyć za pomocą takich wskaźników jak liczba projektów zatwierdzanych corocznie, odsetek odwołań lub sporów związanych z procedurami oraz czas potrzebny na uzyskanie dostępu do finansowania UE – od złożenia wniosku do wypłaty środków;</w:t>
            </w:r>
          </w:p>
        </w:tc>
        <w:tc>
          <w:tcPr>
            <w:tcW w:w="4876" w:type="dxa"/>
            <w:tcBorders>
              <w:top w:val="nil"/>
              <w:left w:val="nil"/>
              <w:bottom w:val="nil"/>
              <w:right w:val="nil"/>
            </w:tcBorders>
          </w:tcPr>
          <w:p w14:paraId="68994E15" w14:textId="77777777" w:rsidR="00871F48" w:rsidRPr="006022F4" w:rsidRDefault="00871F48" w:rsidP="00412327">
            <w:pPr>
              <w:pStyle w:val="Normal6a"/>
            </w:pPr>
            <w:r w:rsidRPr="006022F4">
              <w:t>18.</w:t>
            </w:r>
            <w:r w:rsidRPr="006022F4">
              <w:tab/>
              <w:t>uważa, że aby przyspieszyć realizację ekologicznych i cyfrowych projektów przemysłowych, należy zwrócić szczególną uwagę na innowacyjne małe i średnie przedsiębiorstwa, a jednocześnie dążyć do uproszczenia procedur</w:t>
            </w:r>
            <w:r w:rsidRPr="006022F4">
              <w:rPr>
                <w:b/>
                <w:i/>
              </w:rPr>
              <w:t>, rozumianego jako prostsze procedury i sprawozdawczość; podkreśla, że uproszczenie nie może prowadzić do deregulacji, która naruszałaby normy środowiskowe, społeczne lub normy pracy, i należy je przeprowadzać w sposób gwarantujący pewność regulacyjną, a także odpowiednie podejście, konsultacje i ocenę skutków</w:t>
            </w:r>
            <w:r w:rsidRPr="006022F4">
              <w:t>; sugeruje, że postępy można mierzyć za pomocą takich wskaźników jak liczba projektów zatwierdzanych corocznie, odsetek odwołań lub sporów związanych z procedurami oraz czas potrzebny na uzyskanie dostępu do finansowania UE – od złożenia wniosku do wypłaty środków;</w:t>
            </w:r>
          </w:p>
        </w:tc>
      </w:tr>
    </w:tbl>
    <w:p w14:paraId="51692681"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49F71188" w14:textId="77777777" w:rsidR="00871F48" w:rsidRPr="006022F4" w:rsidRDefault="00871F48" w:rsidP="00871F48">
      <w:r w:rsidRPr="006022F4">
        <w:rPr>
          <w:rStyle w:val="HideTWBExt"/>
        </w:rPr>
        <w:lastRenderedPageBreak/>
        <w:t>&lt;/Amend&gt;</w:t>
      </w:r>
    </w:p>
    <w:p w14:paraId="742DC4C3" w14:textId="6D8FADEE"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107</w:t>
      </w:r>
      <w:r w:rsidRPr="006022F4">
        <w:rPr>
          <w:rStyle w:val="HideTWBExt"/>
          <w:b w:val="0"/>
        </w:rPr>
        <w:t>&lt;/NumAm&gt;</w:t>
      </w:r>
    </w:p>
    <w:p w14:paraId="1AE26600" w14:textId="77777777" w:rsidR="00871F48" w:rsidRPr="006022F4" w:rsidRDefault="00871F48" w:rsidP="00871F48">
      <w:pPr>
        <w:pStyle w:val="NormalBold"/>
      </w:pPr>
      <w:r w:rsidRPr="006022F4">
        <w:rPr>
          <w:rStyle w:val="HideTWBExt"/>
          <w:b w:val="0"/>
        </w:rPr>
        <w:t>&lt;RepeatBlock-By&gt;&lt;Members&gt;</w:t>
      </w:r>
      <w:r w:rsidRPr="006022F4">
        <w:t>Kinga Kollár</w:t>
      </w:r>
      <w:r w:rsidRPr="006022F4">
        <w:rPr>
          <w:rStyle w:val="HideTWBExt"/>
          <w:b w:val="0"/>
        </w:rPr>
        <w:t>&lt;/Members&gt;</w:t>
      </w:r>
    </w:p>
    <w:p w14:paraId="7A6FDCE5" w14:textId="77777777" w:rsidR="00871F48" w:rsidRPr="006022F4" w:rsidRDefault="00871F48" w:rsidP="00871F48">
      <w:pPr>
        <w:pStyle w:val="NormalBold"/>
      </w:pPr>
      <w:r w:rsidRPr="006022F4">
        <w:rPr>
          <w:rStyle w:val="HideTWBExt"/>
          <w:b w:val="0"/>
        </w:rPr>
        <w:t>&lt;/RepeatBlock-By&gt;</w:t>
      </w:r>
    </w:p>
    <w:p w14:paraId="307A47A9"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5E1BEBA5" w14:textId="77777777" w:rsidR="00871F48" w:rsidRPr="006022F4" w:rsidRDefault="00871F48" w:rsidP="00871F48">
      <w:pPr>
        <w:pStyle w:val="NormalBold"/>
      </w:pPr>
      <w:r w:rsidRPr="006022F4">
        <w:rPr>
          <w:rStyle w:val="HideTWBExt"/>
          <w:b w:val="0"/>
        </w:rPr>
        <w:t>&lt;Article&gt;</w:t>
      </w:r>
      <w:r w:rsidRPr="006022F4">
        <w:t>Ustęp 18</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629D425A" w14:textId="77777777" w:rsidTr="00412327">
        <w:trPr>
          <w:trHeight w:hRule="exact" w:val="240"/>
          <w:jc w:val="center"/>
        </w:trPr>
        <w:tc>
          <w:tcPr>
            <w:tcW w:w="9752" w:type="dxa"/>
            <w:gridSpan w:val="2"/>
            <w:tcBorders>
              <w:top w:val="nil"/>
              <w:left w:val="nil"/>
              <w:bottom w:val="nil"/>
              <w:right w:val="nil"/>
            </w:tcBorders>
          </w:tcPr>
          <w:p w14:paraId="702BFD31" w14:textId="77777777" w:rsidR="00871F48" w:rsidRPr="006022F4" w:rsidRDefault="00871F48" w:rsidP="00412327"/>
        </w:tc>
      </w:tr>
      <w:tr w:rsidR="00333922" w:rsidRPr="006022F4" w14:paraId="677F5628" w14:textId="77777777" w:rsidTr="00412327">
        <w:trPr>
          <w:trHeight w:val="240"/>
          <w:jc w:val="center"/>
        </w:trPr>
        <w:tc>
          <w:tcPr>
            <w:tcW w:w="4876" w:type="dxa"/>
            <w:tcBorders>
              <w:top w:val="nil"/>
              <w:left w:val="nil"/>
              <w:bottom w:val="nil"/>
              <w:right w:val="nil"/>
            </w:tcBorders>
          </w:tcPr>
          <w:p w14:paraId="460752C8"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1FFA590" w14:textId="77777777" w:rsidR="00871F48" w:rsidRPr="006022F4" w:rsidRDefault="00871F48" w:rsidP="00412327">
            <w:pPr>
              <w:pStyle w:val="AmColumnHeading"/>
            </w:pPr>
            <w:r w:rsidRPr="006022F4">
              <w:t>Poprawka</w:t>
            </w:r>
          </w:p>
        </w:tc>
      </w:tr>
      <w:tr w:rsidR="00333922" w:rsidRPr="006022F4" w14:paraId="135FF708" w14:textId="77777777" w:rsidTr="00412327">
        <w:trPr>
          <w:jc w:val="center"/>
        </w:trPr>
        <w:tc>
          <w:tcPr>
            <w:tcW w:w="4876" w:type="dxa"/>
            <w:tcBorders>
              <w:top w:val="nil"/>
              <w:left w:val="nil"/>
              <w:bottom w:val="nil"/>
              <w:right w:val="nil"/>
            </w:tcBorders>
          </w:tcPr>
          <w:p w14:paraId="1B193C5D" w14:textId="77777777" w:rsidR="00871F48" w:rsidRPr="006022F4" w:rsidRDefault="00871F48" w:rsidP="00412327">
            <w:pPr>
              <w:pStyle w:val="Normal6a"/>
            </w:pPr>
            <w:r w:rsidRPr="006022F4">
              <w:t>18.</w:t>
            </w:r>
            <w:r w:rsidRPr="006022F4">
              <w:tab/>
              <w:t xml:space="preserve">uważa, że aby przyspieszyć </w:t>
            </w:r>
            <w:r w:rsidRPr="006022F4">
              <w:rPr>
                <w:b/>
                <w:i/>
              </w:rPr>
              <w:t>realizację ekologicznych i cyfrowych projektów przemysłowych</w:t>
            </w:r>
            <w:r w:rsidRPr="006022F4">
              <w:t xml:space="preserve">, należy zwrócić szczególną uwagę na innowacyjne małe i średnie przedsiębiorstwa, </w:t>
            </w:r>
            <w:r w:rsidRPr="006022F4">
              <w:rPr>
                <w:b/>
                <w:i/>
              </w:rPr>
              <w:t>a jednocześnie dążyć do uproszczenia procedur</w:t>
            </w:r>
            <w:r w:rsidRPr="006022F4">
              <w:t xml:space="preserve">; sugeruje, że postępy można mierzyć za pomocą takich wskaźników jak liczba projektów zatwierdzanych corocznie, </w:t>
            </w:r>
            <w:r w:rsidRPr="006022F4">
              <w:rPr>
                <w:b/>
                <w:i/>
              </w:rPr>
              <w:t>odsetek</w:t>
            </w:r>
            <w:r w:rsidRPr="006022F4">
              <w:t xml:space="preserve"> odwołań lub sporów związanych z procedurami oraz </w:t>
            </w:r>
            <w:r w:rsidRPr="006022F4">
              <w:rPr>
                <w:b/>
                <w:i/>
              </w:rPr>
              <w:t>czas potrzebny</w:t>
            </w:r>
            <w:r w:rsidRPr="006022F4">
              <w:t xml:space="preserve"> na uzyskanie dostępu do finansowania UE – od złożenia wniosku do wypłaty środków;</w:t>
            </w:r>
          </w:p>
        </w:tc>
        <w:tc>
          <w:tcPr>
            <w:tcW w:w="4876" w:type="dxa"/>
            <w:tcBorders>
              <w:top w:val="nil"/>
              <w:left w:val="nil"/>
              <w:bottom w:val="nil"/>
              <w:right w:val="nil"/>
            </w:tcBorders>
          </w:tcPr>
          <w:p w14:paraId="322D6A9E" w14:textId="77777777" w:rsidR="00871F48" w:rsidRPr="006022F4" w:rsidRDefault="00871F48" w:rsidP="00412327">
            <w:pPr>
              <w:pStyle w:val="Normal6a"/>
            </w:pPr>
            <w:r w:rsidRPr="006022F4">
              <w:t>18.</w:t>
            </w:r>
            <w:r w:rsidRPr="006022F4">
              <w:tab/>
              <w:t xml:space="preserve">uważa, że aby przyspieszyć </w:t>
            </w:r>
            <w:r w:rsidRPr="006022F4">
              <w:rPr>
                <w:b/>
                <w:i/>
              </w:rPr>
              <w:t>transformację ekologiczną i cyfrową</w:t>
            </w:r>
            <w:r w:rsidRPr="006022F4">
              <w:t xml:space="preserve">, należy zwrócić szczególną uwagę na innowacyjne małe i średnie przedsiębiorstwa, </w:t>
            </w:r>
            <w:r w:rsidRPr="006022F4">
              <w:rPr>
                <w:b/>
                <w:i/>
              </w:rPr>
              <w:t>dla których uproszczenie ma kluczowe znaczenie</w:t>
            </w:r>
            <w:r w:rsidRPr="006022F4">
              <w:t xml:space="preserve">; sugeruje, że postępy </w:t>
            </w:r>
            <w:r w:rsidRPr="006022F4">
              <w:rPr>
                <w:b/>
                <w:i/>
              </w:rPr>
              <w:t>w zmniejszaniu obciążeń administracyjnych</w:t>
            </w:r>
            <w:r w:rsidRPr="006022F4">
              <w:t xml:space="preserve"> można mierzyć za pośrednictwem takich wskaźników jak liczba projektów zatwierdzanych </w:t>
            </w:r>
            <w:r w:rsidRPr="006022F4">
              <w:rPr>
                <w:b/>
                <w:i/>
              </w:rPr>
              <w:t>i zrealizowanych rocznie z udziałem MŚP</w:t>
            </w:r>
            <w:r w:rsidRPr="006022F4">
              <w:t xml:space="preserve"> corocznie, </w:t>
            </w:r>
            <w:r w:rsidRPr="006022F4">
              <w:rPr>
                <w:b/>
                <w:i/>
              </w:rPr>
              <w:t>spadek odsetka</w:t>
            </w:r>
            <w:r w:rsidRPr="006022F4">
              <w:t xml:space="preserve"> odwołań lub sporów związanych z procedurami </w:t>
            </w:r>
            <w:r w:rsidRPr="006022F4">
              <w:rPr>
                <w:b/>
                <w:i/>
              </w:rPr>
              <w:t>składania wniosków</w:t>
            </w:r>
            <w:r w:rsidRPr="006022F4">
              <w:t xml:space="preserve"> oraz </w:t>
            </w:r>
            <w:r w:rsidRPr="006022F4">
              <w:rPr>
                <w:b/>
                <w:i/>
              </w:rPr>
              <w:t>skrócenie czasu potrzebnego</w:t>
            </w:r>
            <w:r w:rsidRPr="006022F4">
              <w:t xml:space="preserve"> na uzyskanie dostępu do finansowania UE – od złożenia wniosku do wypłaty środków;</w:t>
            </w:r>
          </w:p>
        </w:tc>
      </w:tr>
    </w:tbl>
    <w:p w14:paraId="6394BA42"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5BBA5356" w14:textId="77777777" w:rsidR="00871F48" w:rsidRPr="006022F4" w:rsidRDefault="00871F48" w:rsidP="00871F48">
      <w:r w:rsidRPr="006022F4">
        <w:rPr>
          <w:rStyle w:val="HideTWBExt"/>
        </w:rPr>
        <w:t>&lt;/Amend&gt;</w:t>
      </w:r>
    </w:p>
    <w:p w14:paraId="19A11558" w14:textId="5D61C77E"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108</w:t>
      </w:r>
      <w:r w:rsidRPr="006022F4">
        <w:rPr>
          <w:rStyle w:val="HideTWBExt"/>
          <w:b w:val="0"/>
        </w:rPr>
        <w:t>&lt;/NumAm&gt;</w:t>
      </w:r>
    </w:p>
    <w:p w14:paraId="53BC91EE" w14:textId="77777777" w:rsidR="00871F48" w:rsidRPr="006022F4" w:rsidRDefault="00871F48" w:rsidP="00871F48">
      <w:pPr>
        <w:pStyle w:val="NormalBold"/>
      </w:pPr>
      <w:r w:rsidRPr="006022F4">
        <w:rPr>
          <w:rStyle w:val="HideTWBExt"/>
          <w:b w:val="0"/>
        </w:rPr>
        <w:t>&lt;RepeatBlock-By&gt;&lt;Members&gt;</w:t>
      </w:r>
      <w:r w:rsidRPr="006022F4">
        <w:t>Cristian Terheş</w:t>
      </w:r>
      <w:r w:rsidRPr="006022F4">
        <w:rPr>
          <w:rStyle w:val="HideTWBExt"/>
          <w:b w:val="0"/>
        </w:rPr>
        <w:t>&lt;/Members&gt;</w:t>
      </w:r>
    </w:p>
    <w:p w14:paraId="043743D0" w14:textId="77777777" w:rsidR="00871F48" w:rsidRPr="006022F4" w:rsidRDefault="00871F48" w:rsidP="00871F48">
      <w:pPr>
        <w:pStyle w:val="NormalBold"/>
      </w:pPr>
      <w:r w:rsidRPr="006022F4">
        <w:rPr>
          <w:rStyle w:val="HideTWBExt"/>
          <w:b w:val="0"/>
        </w:rPr>
        <w:t>&lt;/RepeatBlock-By&gt;</w:t>
      </w:r>
    </w:p>
    <w:p w14:paraId="573128B3"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13F34654" w14:textId="77777777" w:rsidR="00871F48" w:rsidRPr="006022F4" w:rsidRDefault="00871F48" w:rsidP="00871F48">
      <w:pPr>
        <w:pStyle w:val="NormalBold"/>
      </w:pPr>
      <w:r w:rsidRPr="006022F4">
        <w:rPr>
          <w:rStyle w:val="HideTWBExt"/>
          <w:b w:val="0"/>
        </w:rPr>
        <w:t>&lt;Article&gt;</w:t>
      </w:r>
      <w:r w:rsidRPr="006022F4">
        <w:t>Ustęp 18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338955B4" w14:textId="77777777" w:rsidTr="00412327">
        <w:trPr>
          <w:trHeight w:hRule="exact" w:val="240"/>
          <w:jc w:val="center"/>
        </w:trPr>
        <w:tc>
          <w:tcPr>
            <w:tcW w:w="9752" w:type="dxa"/>
            <w:gridSpan w:val="2"/>
            <w:tcBorders>
              <w:top w:val="nil"/>
              <w:left w:val="nil"/>
              <w:bottom w:val="nil"/>
              <w:right w:val="nil"/>
            </w:tcBorders>
          </w:tcPr>
          <w:p w14:paraId="76DDBC2F" w14:textId="77777777" w:rsidR="00871F48" w:rsidRPr="006022F4" w:rsidRDefault="00871F48" w:rsidP="00412327"/>
        </w:tc>
      </w:tr>
      <w:tr w:rsidR="00333922" w:rsidRPr="006022F4" w14:paraId="7EDAA782" w14:textId="77777777" w:rsidTr="00412327">
        <w:trPr>
          <w:trHeight w:val="240"/>
          <w:jc w:val="center"/>
        </w:trPr>
        <w:tc>
          <w:tcPr>
            <w:tcW w:w="4876" w:type="dxa"/>
            <w:tcBorders>
              <w:top w:val="nil"/>
              <w:left w:val="nil"/>
              <w:bottom w:val="nil"/>
              <w:right w:val="nil"/>
            </w:tcBorders>
          </w:tcPr>
          <w:p w14:paraId="36A9B355"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7518EA9" w14:textId="77777777" w:rsidR="00871F48" w:rsidRPr="006022F4" w:rsidRDefault="00871F48" w:rsidP="00412327">
            <w:pPr>
              <w:pStyle w:val="AmColumnHeading"/>
            </w:pPr>
            <w:r w:rsidRPr="006022F4">
              <w:t>Poprawka</w:t>
            </w:r>
          </w:p>
        </w:tc>
      </w:tr>
      <w:tr w:rsidR="00333922" w:rsidRPr="006022F4" w14:paraId="2F2200C0" w14:textId="77777777" w:rsidTr="00412327">
        <w:trPr>
          <w:jc w:val="center"/>
        </w:trPr>
        <w:tc>
          <w:tcPr>
            <w:tcW w:w="4876" w:type="dxa"/>
            <w:tcBorders>
              <w:top w:val="nil"/>
              <w:left w:val="nil"/>
              <w:bottom w:val="nil"/>
              <w:right w:val="nil"/>
            </w:tcBorders>
          </w:tcPr>
          <w:p w14:paraId="25591652" w14:textId="77777777" w:rsidR="00871F48" w:rsidRPr="006022F4" w:rsidRDefault="00871F48" w:rsidP="00412327">
            <w:pPr>
              <w:pStyle w:val="Normal6a"/>
            </w:pPr>
          </w:p>
        </w:tc>
        <w:tc>
          <w:tcPr>
            <w:tcW w:w="4876" w:type="dxa"/>
            <w:tcBorders>
              <w:top w:val="nil"/>
              <w:left w:val="nil"/>
              <w:bottom w:val="nil"/>
              <w:right w:val="nil"/>
            </w:tcBorders>
          </w:tcPr>
          <w:p w14:paraId="65BA1770" w14:textId="77777777" w:rsidR="00871F48" w:rsidRPr="006022F4" w:rsidRDefault="00871F48" w:rsidP="00412327">
            <w:pPr>
              <w:pStyle w:val="Normal6a"/>
            </w:pPr>
            <w:r w:rsidRPr="006022F4">
              <w:rPr>
                <w:b/>
                <w:i/>
              </w:rPr>
              <w:t>18 a.</w:t>
            </w:r>
            <w:r w:rsidRPr="006022F4">
              <w:tab/>
            </w:r>
            <w:r w:rsidRPr="006022F4">
              <w:rPr>
                <w:b/>
                <w:i/>
              </w:rPr>
              <w:t xml:space="preserve">wzywa Komisję Europejską, aby usprawniła dyplomację gospodarczą UE i w pełni wdrożyła strategię Global Gateway w celu zabezpieczenia strategicznych korytarzy transportowych, w tym korytarza środkowego łączącego Europę z Azją Środkową i Bliskim Wschodem, wzmocnienia połączeń z rynkami światowymi oraz zapewnienia </w:t>
            </w:r>
            <w:r w:rsidRPr="006022F4">
              <w:rPr>
                <w:b/>
                <w:i/>
              </w:rPr>
              <w:lastRenderedPageBreak/>
              <w:t>niezawodnego dostępu do surowców i zasobów energetycznych; podkreśla, że ukierunkowane inwestycje i zaangażowanie na szczeblu dyplomatycznym mają zasadnicze znaczenie dla otwarcia nowych szlaków handlowych, zmniejszenia zależności od pojedynczych dostawców oraz zwiększenia konkurencyjności przemysłowej, odporności i globalnego wpływu Unii;</w:t>
            </w:r>
          </w:p>
        </w:tc>
      </w:tr>
    </w:tbl>
    <w:p w14:paraId="46839027" w14:textId="77777777" w:rsidR="00871F48" w:rsidRPr="006022F4" w:rsidRDefault="00871F48" w:rsidP="00871F48">
      <w:pPr>
        <w:pStyle w:val="AmOrLang"/>
      </w:pPr>
      <w:r w:rsidRPr="006022F4">
        <w:lastRenderedPageBreak/>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403E102B" w14:textId="77777777" w:rsidR="00871F48" w:rsidRPr="006022F4" w:rsidRDefault="00871F48" w:rsidP="00871F48">
      <w:r w:rsidRPr="006022F4">
        <w:rPr>
          <w:rStyle w:val="HideTWBExt"/>
        </w:rPr>
        <w:t>&lt;/Amend&gt;</w:t>
      </w:r>
    </w:p>
    <w:p w14:paraId="1BFD8CF5" w14:textId="257F6DD2"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109</w:t>
      </w:r>
      <w:r w:rsidRPr="006022F4">
        <w:rPr>
          <w:rStyle w:val="HideTWBExt"/>
          <w:b w:val="0"/>
        </w:rPr>
        <w:t>&lt;/NumAm&gt;</w:t>
      </w:r>
    </w:p>
    <w:p w14:paraId="69156041" w14:textId="77777777" w:rsidR="00871F48" w:rsidRPr="006022F4" w:rsidRDefault="00871F48" w:rsidP="00871F48">
      <w:pPr>
        <w:pStyle w:val="NormalBold"/>
      </w:pPr>
      <w:r w:rsidRPr="006022F4">
        <w:rPr>
          <w:rStyle w:val="HideTWBExt"/>
          <w:b w:val="0"/>
        </w:rPr>
        <w:t>&lt;RepeatBlock-By&gt;&lt;Members&gt;</w:t>
      </w:r>
      <w:r w:rsidRPr="006022F4">
        <w:t>Dick Erixon, Şerban Dimitrie Sturdza</w:t>
      </w:r>
      <w:r w:rsidRPr="006022F4">
        <w:rPr>
          <w:rStyle w:val="HideTWBExt"/>
          <w:b w:val="0"/>
        </w:rPr>
        <w:t>&lt;/Members&gt;</w:t>
      </w:r>
    </w:p>
    <w:p w14:paraId="741A81DD" w14:textId="77777777" w:rsidR="00871F48" w:rsidRPr="006022F4" w:rsidRDefault="00871F48" w:rsidP="00871F48">
      <w:pPr>
        <w:pStyle w:val="NormalBold"/>
      </w:pPr>
      <w:r w:rsidRPr="006022F4">
        <w:rPr>
          <w:rStyle w:val="HideTWBExt"/>
          <w:b w:val="0"/>
        </w:rPr>
        <w:t>&lt;/RepeatBlock-By&gt;</w:t>
      </w:r>
    </w:p>
    <w:p w14:paraId="37F4FCD6"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4C9479D4" w14:textId="77777777" w:rsidR="00871F48" w:rsidRPr="006022F4" w:rsidRDefault="00871F48" w:rsidP="00871F48">
      <w:pPr>
        <w:pStyle w:val="NormalBold"/>
      </w:pPr>
      <w:r w:rsidRPr="006022F4">
        <w:rPr>
          <w:rStyle w:val="HideTWBExt"/>
          <w:b w:val="0"/>
        </w:rPr>
        <w:t>&lt;Article&gt;</w:t>
      </w:r>
      <w:r w:rsidRPr="006022F4">
        <w:t>Ustęp 18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201ADA96" w14:textId="77777777" w:rsidTr="00412327">
        <w:trPr>
          <w:trHeight w:hRule="exact" w:val="240"/>
          <w:jc w:val="center"/>
        </w:trPr>
        <w:tc>
          <w:tcPr>
            <w:tcW w:w="9752" w:type="dxa"/>
            <w:gridSpan w:val="2"/>
            <w:tcBorders>
              <w:top w:val="nil"/>
              <w:left w:val="nil"/>
              <w:bottom w:val="nil"/>
              <w:right w:val="nil"/>
            </w:tcBorders>
          </w:tcPr>
          <w:p w14:paraId="77129CEB" w14:textId="77777777" w:rsidR="00871F48" w:rsidRPr="006022F4" w:rsidRDefault="00871F48" w:rsidP="00412327"/>
        </w:tc>
      </w:tr>
      <w:tr w:rsidR="00333922" w:rsidRPr="006022F4" w14:paraId="51285707" w14:textId="77777777" w:rsidTr="00412327">
        <w:trPr>
          <w:trHeight w:val="240"/>
          <w:jc w:val="center"/>
        </w:trPr>
        <w:tc>
          <w:tcPr>
            <w:tcW w:w="4876" w:type="dxa"/>
            <w:tcBorders>
              <w:top w:val="nil"/>
              <w:left w:val="nil"/>
              <w:bottom w:val="nil"/>
              <w:right w:val="nil"/>
            </w:tcBorders>
          </w:tcPr>
          <w:p w14:paraId="41405FAB"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5DA2FF48" w14:textId="77777777" w:rsidR="00871F48" w:rsidRPr="006022F4" w:rsidRDefault="00871F48" w:rsidP="00412327">
            <w:pPr>
              <w:pStyle w:val="AmColumnHeading"/>
            </w:pPr>
            <w:r w:rsidRPr="006022F4">
              <w:t>Poprawka</w:t>
            </w:r>
          </w:p>
        </w:tc>
      </w:tr>
      <w:tr w:rsidR="00333922" w:rsidRPr="006022F4" w14:paraId="1D65E1FA" w14:textId="77777777" w:rsidTr="00412327">
        <w:trPr>
          <w:jc w:val="center"/>
        </w:trPr>
        <w:tc>
          <w:tcPr>
            <w:tcW w:w="4876" w:type="dxa"/>
            <w:tcBorders>
              <w:top w:val="nil"/>
              <w:left w:val="nil"/>
              <w:bottom w:val="nil"/>
              <w:right w:val="nil"/>
            </w:tcBorders>
          </w:tcPr>
          <w:p w14:paraId="139F9AA3" w14:textId="77777777" w:rsidR="00871F48" w:rsidRPr="006022F4" w:rsidRDefault="00871F48" w:rsidP="00412327">
            <w:pPr>
              <w:pStyle w:val="Normal6a"/>
            </w:pPr>
          </w:p>
        </w:tc>
        <w:tc>
          <w:tcPr>
            <w:tcW w:w="4876" w:type="dxa"/>
            <w:tcBorders>
              <w:top w:val="nil"/>
              <w:left w:val="nil"/>
              <w:bottom w:val="nil"/>
              <w:right w:val="nil"/>
            </w:tcBorders>
          </w:tcPr>
          <w:p w14:paraId="6CFC12B0" w14:textId="77777777" w:rsidR="00871F48" w:rsidRPr="006022F4" w:rsidRDefault="00871F48" w:rsidP="00412327">
            <w:pPr>
              <w:pStyle w:val="Normal6a"/>
            </w:pPr>
            <w:r w:rsidRPr="006022F4">
              <w:rPr>
                <w:b/>
                <w:i/>
              </w:rPr>
              <w:t>18 a.</w:t>
            </w:r>
            <w:r w:rsidRPr="006022F4">
              <w:tab/>
            </w:r>
            <w:r w:rsidRPr="006022F4">
              <w:rPr>
                <w:b/>
                <w:i/>
              </w:rPr>
              <w:t>podkreśla, że przejście od sprawozdawczości opartej na nakładach i działaniach do sprawozdawczości zorientowanej na wyniki i skutki powinno zmniejszyć obciążenia administracyjne zarówno dla audytorów, jak i beneficjentów poprzez skupienie się na istotności i proporcjonalności; wzywa Komisję do uproszczenia wskaźników, ujednolicenia szablonów, unikania powielania wniosków o dane oraz stosowania zasady „jednorazowości”, tak aby beneficjenci mogli poświęcać więcej czasu na osiąganie wyników, a mniej na wypełnianie formularzy;</w:t>
            </w:r>
          </w:p>
        </w:tc>
      </w:tr>
    </w:tbl>
    <w:p w14:paraId="689AE6FF"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199CA0CD" w14:textId="77777777" w:rsidR="00871F48" w:rsidRPr="006022F4" w:rsidRDefault="00871F48" w:rsidP="00871F48">
      <w:r w:rsidRPr="006022F4">
        <w:rPr>
          <w:rStyle w:val="HideTWBExt"/>
        </w:rPr>
        <w:t>&lt;/Amend&gt;</w:t>
      </w:r>
    </w:p>
    <w:p w14:paraId="0B55D12D" w14:textId="6544C983"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110</w:t>
      </w:r>
      <w:r w:rsidRPr="006022F4">
        <w:rPr>
          <w:rStyle w:val="HideTWBExt"/>
          <w:b w:val="0"/>
        </w:rPr>
        <w:t>&lt;/NumAm&gt;</w:t>
      </w:r>
    </w:p>
    <w:p w14:paraId="7646505C" w14:textId="77777777" w:rsidR="00871F48" w:rsidRPr="006022F4" w:rsidRDefault="00871F48" w:rsidP="00871F48">
      <w:pPr>
        <w:pStyle w:val="NormalBold"/>
      </w:pPr>
      <w:r w:rsidRPr="006022F4">
        <w:rPr>
          <w:rStyle w:val="HideTWBExt"/>
          <w:b w:val="0"/>
        </w:rPr>
        <w:t>&lt;RepeatBlock-By&gt;&lt;Members&gt;</w:t>
      </w:r>
      <w:r w:rsidRPr="006022F4">
        <w:t>Şerban Dimitrie Sturdza</w:t>
      </w:r>
      <w:r w:rsidRPr="006022F4">
        <w:rPr>
          <w:rStyle w:val="HideTWBExt"/>
          <w:b w:val="0"/>
        </w:rPr>
        <w:t>&lt;/Members&gt;</w:t>
      </w:r>
    </w:p>
    <w:p w14:paraId="0285CF4A" w14:textId="77777777" w:rsidR="00871F48" w:rsidRPr="006022F4" w:rsidRDefault="00871F48" w:rsidP="00871F48">
      <w:pPr>
        <w:pStyle w:val="NormalBold"/>
      </w:pPr>
      <w:r w:rsidRPr="006022F4">
        <w:rPr>
          <w:rStyle w:val="HideTWBExt"/>
          <w:b w:val="0"/>
        </w:rPr>
        <w:t>&lt;/RepeatBlock-By&gt;</w:t>
      </w:r>
    </w:p>
    <w:p w14:paraId="626DF2B8"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2F055676" w14:textId="77777777" w:rsidR="00871F48" w:rsidRPr="006022F4" w:rsidRDefault="00871F48" w:rsidP="00871F48">
      <w:pPr>
        <w:pStyle w:val="NormalBold"/>
      </w:pPr>
      <w:r w:rsidRPr="006022F4">
        <w:rPr>
          <w:rStyle w:val="HideTWBExt"/>
          <w:b w:val="0"/>
        </w:rPr>
        <w:t>&lt;Article&gt;</w:t>
      </w:r>
      <w:r w:rsidRPr="006022F4">
        <w:t>Ustęp 18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023509E8" w14:textId="77777777" w:rsidTr="00412327">
        <w:trPr>
          <w:trHeight w:hRule="exact" w:val="240"/>
          <w:jc w:val="center"/>
        </w:trPr>
        <w:tc>
          <w:tcPr>
            <w:tcW w:w="9752" w:type="dxa"/>
            <w:gridSpan w:val="2"/>
            <w:tcBorders>
              <w:top w:val="nil"/>
              <w:left w:val="nil"/>
              <w:bottom w:val="nil"/>
              <w:right w:val="nil"/>
            </w:tcBorders>
          </w:tcPr>
          <w:p w14:paraId="7AD2C0A2" w14:textId="77777777" w:rsidR="00871F48" w:rsidRPr="006022F4" w:rsidRDefault="00871F48" w:rsidP="00412327"/>
        </w:tc>
      </w:tr>
      <w:tr w:rsidR="00333922" w:rsidRPr="006022F4" w14:paraId="32DDB779" w14:textId="77777777" w:rsidTr="00412327">
        <w:trPr>
          <w:trHeight w:val="240"/>
          <w:jc w:val="center"/>
        </w:trPr>
        <w:tc>
          <w:tcPr>
            <w:tcW w:w="4876" w:type="dxa"/>
            <w:tcBorders>
              <w:top w:val="nil"/>
              <w:left w:val="nil"/>
              <w:bottom w:val="nil"/>
              <w:right w:val="nil"/>
            </w:tcBorders>
          </w:tcPr>
          <w:p w14:paraId="47C9B0EB" w14:textId="77777777" w:rsidR="00871F48" w:rsidRPr="006022F4" w:rsidRDefault="00871F48" w:rsidP="00412327">
            <w:pPr>
              <w:pStyle w:val="AmColumnHeading"/>
            </w:pPr>
            <w:r w:rsidRPr="006022F4">
              <w:lastRenderedPageBreak/>
              <w:t>Projekt rezolucji</w:t>
            </w:r>
          </w:p>
        </w:tc>
        <w:tc>
          <w:tcPr>
            <w:tcW w:w="4876" w:type="dxa"/>
            <w:tcBorders>
              <w:top w:val="nil"/>
              <w:left w:val="nil"/>
              <w:bottom w:val="nil"/>
              <w:right w:val="nil"/>
            </w:tcBorders>
          </w:tcPr>
          <w:p w14:paraId="1F950496" w14:textId="77777777" w:rsidR="00871F48" w:rsidRPr="006022F4" w:rsidRDefault="00871F48" w:rsidP="00412327">
            <w:pPr>
              <w:pStyle w:val="AmColumnHeading"/>
            </w:pPr>
            <w:r w:rsidRPr="006022F4">
              <w:t>Poprawka</w:t>
            </w:r>
          </w:p>
        </w:tc>
      </w:tr>
      <w:tr w:rsidR="00333922" w:rsidRPr="006022F4" w14:paraId="4D010FA3" w14:textId="77777777" w:rsidTr="00412327">
        <w:trPr>
          <w:jc w:val="center"/>
        </w:trPr>
        <w:tc>
          <w:tcPr>
            <w:tcW w:w="4876" w:type="dxa"/>
            <w:tcBorders>
              <w:top w:val="nil"/>
              <w:left w:val="nil"/>
              <w:bottom w:val="nil"/>
              <w:right w:val="nil"/>
            </w:tcBorders>
          </w:tcPr>
          <w:p w14:paraId="7ED473A5" w14:textId="77777777" w:rsidR="00871F48" w:rsidRPr="006022F4" w:rsidRDefault="00871F48" w:rsidP="00412327">
            <w:pPr>
              <w:pStyle w:val="Normal6a"/>
            </w:pPr>
          </w:p>
        </w:tc>
        <w:tc>
          <w:tcPr>
            <w:tcW w:w="4876" w:type="dxa"/>
            <w:tcBorders>
              <w:top w:val="nil"/>
              <w:left w:val="nil"/>
              <w:bottom w:val="nil"/>
              <w:right w:val="nil"/>
            </w:tcBorders>
          </w:tcPr>
          <w:p w14:paraId="37658737" w14:textId="77777777" w:rsidR="00871F48" w:rsidRPr="006022F4" w:rsidRDefault="00871F48" w:rsidP="00412327">
            <w:pPr>
              <w:pStyle w:val="Normal6a"/>
            </w:pPr>
            <w:r w:rsidRPr="006022F4">
              <w:rPr>
                <w:b/>
                <w:i/>
              </w:rPr>
              <w:t>18 a.</w:t>
            </w:r>
            <w:r w:rsidRPr="006022F4">
              <w:tab/>
            </w:r>
            <w:r w:rsidRPr="006022F4">
              <w:rPr>
                <w:b/>
                <w:i/>
              </w:rPr>
              <w:t>podkreśla, że przywrócenie konkurencyjności Europy wymaga odejścia od krótkoterminowego zarządzania kryzysowego na rzecz długoterminowej strategii opartej na innowacjach, wydajności i globalnej otwartości; wzywa do ponownego zobowiązania się do wzmocnienia jednolitego rynku, ograniczenia rozdrobnienia regulacyjnego i zapewnienia, by programy UE wspierały realną gospodarkę, a nie rozrost biurokracji;</w:t>
            </w:r>
          </w:p>
        </w:tc>
      </w:tr>
    </w:tbl>
    <w:p w14:paraId="3CC1C512"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70B209BF" w14:textId="77777777" w:rsidR="00871F48" w:rsidRPr="006022F4" w:rsidRDefault="00871F48" w:rsidP="00871F48">
      <w:r w:rsidRPr="006022F4">
        <w:rPr>
          <w:rStyle w:val="HideTWBExt"/>
        </w:rPr>
        <w:t>&lt;/Amend&gt;</w:t>
      </w:r>
    </w:p>
    <w:p w14:paraId="6B663038" w14:textId="0E7E0080" w:rsidR="00871F48" w:rsidRPr="006022F4" w:rsidRDefault="00871F48" w:rsidP="00871F48">
      <w:pPr>
        <w:pStyle w:val="AmNumberTabs"/>
      </w:pPr>
      <w:r w:rsidRPr="006022F4">
        <w:rPr>
          <w:rStyle w:val="HideTWBExt"/>
          <w:b w:val="0"/>
        </w:rPr>
        <w:t>&lt;Amend&gt;</w:t>
      </w:r>
      <w:r w:rsidRPr="006022F4">
        <w:t>Poprawka</w:t>
      </w:r>
      <w:r w:rsidRPr="006022F4">
        <w:tab/>
      </w:r>
      <w:r w:rsidRPr="006022F4">
        <w:tab/>
      </w:r>
      <w:r w:rsidRPr="006022F4">
        <w:rPr>
          <w:rStyle w:val="HideTWBExt"/>
          <w:b w:val="0"/>
        </w:rPr>
        <w:t>&lt;NumAm&gt;</w:t>
      </w:r>
      <w:r w:rsidR="00DE0555" w:rsidRPr="00DE0555">
        <w:t>111</w:t>
      </w:r>
      <w:r w:rsidRPr="006022F4">
        <w:rPr>
          <w:rStyle w:val="HideTWBExt"/>
          <w:b w:val="0"/>
        </w:rPr>
        <w:t>&lt;/NumAm&gt;</w:t>
      </w:r>
    </w:p>
    <w:p w14:paraId="4A54B8E6" w14:textId="77777777" w:rsidR="00871F48" w:rsidRPr="006022F4" w:rsidRDefault="00871F48" w:rsidP="00871F48">
      <w:pPr>
        <w:pStyle w:val="NormalBold"/>
      </w:pPr>
      <w:r w:rsidRPr="006022F4">
        <w:rPr>
          <w:rStyle w:val="HideTWBExt"/>
          <w:b w:val="0"/>
        </w:rPr>
        <w:t>&lt;RepeatBlock-By&gt;&lt;Members&gt;</w:t>
      </w:r>
      <w:r w:rsidRPr="006022F4">
        <w:t>Tomáš Zdechovský</w:t>
      </w:r>
      <w:r w:rsidRPr="006022F4">
        <w:rPr>
          <w:rStyle w:val="HideTWBExt"/>
          <w:b w:val="0"/>
        </w:rPr>
        <w:t>&lt;/Members&gt;</w:t>
      </w:r>
    </w:p>
    <w:p w14:paraId="2F462BCB" w14:textId="77777777" w:rsidR="00871F48" w:rsidRPr="006022F4" w:rsidRDefault="00871F48" w:rsidP="00871F48">
      <w:pPr>
        <w:pStyle w:val="NormalBold"/>
      </w:pPr>
      <w:r w:rsidRPr="006022F4">
        <w:rPr>
          <w:rStyle w:val="HideTWBExt"/>
          <w:b w:val="0"/>
        </w:rPr>
        <w:t>&lt;/RepeatBlock-By&gt;</w:t>
      </w:r>
    </w:p>
    <w:p w14:paraId="320AD53A" w14:textId="77777777" w:rsidR="00871F48" w:rsidRPr="006022F4" w:rsidRDefault="00871F48" w:rsidP="00871F48">
      <w:pPr>
        <w:pStyle w:val="NormalBold"/>
      </w:pPr>
      <w:r w:rsidRPr="006022F4">
        <w:rPr>
          <w:rStyle w:val="HideTWBExt"/>
          <w:b w:val="0"/>
        </w:rPr>
        <w:t>&lt;DocAmend&gt;</w:t>
      </w:r>
      <w:r w:rsidRPr="006022F4">
        <w:t>Projekt rezolucji</w:t>
      </w:r>
      <w:r w:rsidRPr="006022F4">
        <w:rPr>
          <w:rStyle w:val="HideTWBExt"/>
          <w:b w:val="0"/>
        </w:rPr>
        <w:t>&lt;/DocAmend&gt;</w:t>
      </w:r>
    </w:p>
    <w:p w14:paraId="64A2DAAD" w14:textId="77777777" w:rsidR="00871F48" w:rsidRPr="006022F4" w:rsidRDefault="00871F48" w:rsidP="00871F48">
      <w:pPr>
        <w:pStyle w:val="NormalBold"/>
      </w:pPr>
      <w:r w:rsidRPr="006022F4">
        <w:rPr>
          <w:rStyle w:val="HideTWBExt"/>
          <w:b w:val="0"/>
        </w:rPr>
        <w:t>&lt;Article&gt;</w:t>
      </w:r>
      <w:r w:rsidRPr="006022F4">
        <w:t>Ustęp 18 a (nowy)</w:t>
      </w:r>
      <w:r w:rsidRPr="006022F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3922" w:rsidRPr="006022F4" w14:paraId="1E7EA8F7" w14:textId="77777777" w:rsidTr="00412327">
        <w:trPr>
          <w:trHeight w:hRule="exact" w:val="240"/>
          <w:jc w:val="center"/>
        </w:trPr>
        <w:tc>
          <w:tcPr>
            <w:tcW w:w="9752" w:type="dxa"/>
            <w:gridSpan w:val="2"/>
            <w:tcBorders>
              <w:top w:val="nil"/>
              <w:left w:val="nil"/>
              <w:bottom w:val="nil"/>
              <w:right w:val="nil"/>
            </w:tcBorders>
          </w:tcPr>
          <w:p w14:paraId="56ABF90F" w14:textId="77777777" w:rsidR="00871F48" w:rsidRPr="006022F4" w:rsidRDefault="00871F48" w:rsidP="00412327"/>
        </w:tc>
      </w:tr>
      <w:tr w:rsidR="00333922" w:rsidRPr="006022F4" w14:paraId="22ED5B4F" w14:textId="77777777" w:rsidTr="00412327">
        <w:trPr>
          <w:trHeight w:val="240"/>
          <w:jc w:val="center"/>
        </w:trPr>
        <w:tc>
          <w:tcPr>
            <w:tcW w:w="4876" w:type="dxa"/>
            <w:tcBorders>
              <w:top w:val="nil"/>
              <w:left w:val="nil"/>
              <w:bottom w:val="nil"/>
              <w:right w:val="nil"/>
            </w:tcBorders>
          </w:tcPr>
          <w:p w14:paraId="7C24D083" w14:textId="77777777" w:rsidR="00871F48" w:rsidRPr="006022F4" w:rsidRDefault="00871F48" w:rsidP="00412327">
            <w:pPr>
              <w:pStyle w:val="AmColumnHeading"/>
            </w:pPr>
            <w:r w:rsidRPr="006022F4">
              <w:t>Projekt rezolucji</w:t>
            </w:r>
          </w:p>
        </w:tc>
        <w:tc>
          <w:tcPr>
            <w:tcW w:w="4876" w:type="dxa"/>
            <w:tcBorders>
              <w:top w:val="nil"/>
              <w:left w:val="nil"/>
              <w:bottom w:val="nil"/>
              <w:right w:val="nil"/>
            </w:tcBorders>
          </w:tcPr>
          <w:p w14:paraId="2B60280E" w14:textId="77777777" w:rsidR="00871F48" w:rsidRPr="006022F4" w:rsidRDefault="00871F48" w:rsidP="00412327">
            <w:pPr>
              <w:pStyle w:val="AmColumnHeading"/>
            </w:pPr>
            <w:r w:rsidRPr="006022F4">
              <w:t>Poprawka</w:t>
            </w:r>
          </w:p>
        </w:tc>
      </w:tr>
      <w:tr w:rsidR="00333922" w:rsidRPr="006022F4" w14:paraId="0A6494AA" w14:textId="77777777" w:rsidTr="00412327">
        <w:trPr>
          <w:jc w:val="center"/>
        </w:trPr>
        <w:tc>
          <w:tcPr>
            <w:tcW w:w="4876" w:type="dxa"/>
            <w:tcBorders>
              <w:top w:val="nil"/>
              <w:left w:val="nil"/>
              <w:bottom w:val="nil"/>
              <w:right w:val="nil"/>
            </w:tcBorders>
          </w:tcPr>
          <w:p w14:paraId="06D49E59" w14:textId="77777777" w:rsidR="00871F48" w:rsidRPr="006022F4" w:rsidRDefault="00871F48" w:rsidP="00412327">
            <w:pPr>
              <w:pStyle w:val="Normal6a"/>
            </w:pPr>
          </w:p>
        </w:tc>
        <w:tc>
          <w:tcPr>
            <w:tcW w:w="4876" w:type="dxa"/>
            <w:tcBorders>
              <w:top w:val="nil"/>
              <w:left w:val="nil"/>
              <w:bottom w:val="nil"/>
              <w:right w:val="nil"/>
            </w:tcBorders>
          </w:tcPr>
          <w:p w14:paraId="25CB7C19" w14:textId="77777777" w:rsidR="00871F48" w:rsidRPr="006022F4" w:rsidRDefault="00871F48" w:rsidP="00412327">
            <w:pPr>
              <w:pStyle w:val="Normal6a"/>
            </w:pPr>
            <w:r w:rsidRPr="006022F4">
              <w:rPr>
                <w:b/>
                <w:i/>
              </w:rPr>
              <w:t>18 a.</w:t>
            </w:r>
            <w:r w:rsidRPr="006022F4">
              <w:tab/>
            </w:r>
            <w:r w:rsidRPr="006022F4">
              <w:rPr>
                <w:b/>
                <w:i/>
              </w:rPr>
              <w:t>podkreśla, że Europejski Fundusz na rzecz Konkurencyjności i wszystkie przyszłe instrumenty powinny obejmować obowiązkowe śródokresowe kontrole wykonania przeprowadzane przez Europejski Trybunał Obrachunkowy, zapewniające niezwłoczne wprowadzenie środków naprawczych w przypadku, gdy wyniki nie spełniają wyznaczonych celów;</w:t>
            </w:r>
          </w:p>
        </w:tc>
      </w:tr>
    </w:tbl>
    <w:p w14:paraId="4FA7FF78" w14:textId="77777777" w:rsidR="00871F48" w:rsidRPr="006022F4" w:rsidRDefault="00871F48" w:rsidP="00871F48">
      <w:pPr>
        <w:pStyle w:val="AmOrLang"/>
      </w:pPr>
      <w:r w:rsidRPr="006022F4">
        <w:t xml:space="preserve">Or. </w:t>
      </w:r>
      <w:r w:rsidRPr="006022F4">
        <w:rPr>
          <w:rStyle w:val="HideTWBExt"/>
        </w:rPr>
        <w:t>&lt;Original&gt;</w:t>
      </w:r>
      <w:r w:rsidRPr="006022F4">
        <w:rPr>
          <w:rStyle w:val="HideTWBInt"/>
        </w:rPr>
        <w:t>{EN}</w:t>
      </w:r>
      <w:r w:rsidRPr="006022F4">
        <w:t>en</w:t>
      </w:r>
      <w:r w:rsidRPr="006022F4">
        <w:rPr>
          <w:rStyle w:val="HideTWBExt"/>
        </w:rPr>
        <w:t>&lt;/Original&gt;</w:t>
      </w:r>
    </w:p>
    <w:p w14:paraId="7B0083E5" w14:textId="77444AB2" w:rsidR="00871F48" w:rsidRPr="006022F4" w:rsidRDefault="00871F48" w:rsidP="00871F48">
      <w:r w:rsidRPr="006022F4">
        <w:rPr>
          <w:rStyle w:val="HideTWBExt"/>
        </w:rPr>
        <w:t>&lt;/Amend&gt;&lt;/RepeatBlock-Amend&gt;</w:t>
      </w:r>
    </w:p>
    <w:p w14:paraId="058860EE" w14:textId="27420DB2" w:rsidR="00A80788" w:rsidRPr="006022F4" w:rsidRDefault="00A80788" w:rsidP="00871F48"/>
    <w:sectPr w:rsidR="00A80788" w:rsidRPr="006022F4" w:rsidSect="00163E8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F6352" w14:textId="77777777" w:rsidR="005130A5" w:rsidRPr="006022F4" w:rsidRDefault="005130A5">
      <w:r w:rsidRPr="006022F4">
        <w:separator/>
      </w:r>
    </w:p>
  </w:endnote>
  <w:endnote w:type="continuationSeparator" w:id="0">
    <w:p w14:paraId="4B7FC289" w14:textId="77777777" w:rsidR="005130A5" w:rsidRPr="006022F4" w:rsidRDefault="005130A5">
      <w:r w:rsidRPr="006022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1CA6B" w14:textId="16BE1D8D" w:rsidR="00163E87" w:rsidRPr="006022F4" w:rsidRDefault="00163E87" w:rsidP="00163E87">
    <w:pPr>
      <w:pStyle w:val="EPFooter"/>
    </w:pPr>
    <w:r w:rsidRPr="006022F4">
      <w:t>PE</w:t>
    </w:r>
    <w:r w:rsidRPr="006022F4">
      <w:rPr>
        <w:rStyle w:val="HideTWBExt"/>
      </w:rPr>
      <w:t>&lt;NoPE&gt;</w:t>
    </w:r>
    <w:r w:rsidRPr="006022F4">
      <w:t>779.587</w:t>
    </w:r>
    <w:r w:rsidRPr="006022F4">
      <w:rPr>
        <w:rStyle w:val="HideTWBExt"/>
      </w:rPr>
      <w:t>&lt;/NoPE&gt;&lt;Version&gt;</w:t>
    </w:r>
    <w:r w:rsidRPr="006022F4">
      <w:t>v01-00</w:t>
    </w:r>
    <w:r w:rsidRPr="006022F4">
      <w:rPr>
        <w:rStyle w:val="HideTWBExt"/>
      </w:rPr>
      <w:t>&lt;/Version&gt;</w:t>
    </w:r>
    <w:r w:rsidRPr="006022F4">
      <w:tab/>
    </w:r>
    <w:r w:rsidRPr="006022F4">
      <w:fldChar w:fldCharType="begin"/>
    </w:r>
    <w:r w:rsidRPr="006022F4">
      <w:instrText xml:space="preserve"> PAGE  \* MERGEFORMAT </w:instrText>
    </w:r>
    <w:r w:rsidRPr="006022F4">
      <w:fldChar w:fldCharType="separate"/>
    </w:r>
    <w:r w:rsidRPr="006022F4">
      <w:rPr>
        <w:noProof/>
      </w:rPr>
      <w:t>2</w:t>
    </w:r>
    <w:r w:rsidRPr="006022F4">
      <w:fldChar w:fldCharType="end"/>
    </w:r>
    <w:r w:rsidRPr="006022F4">
      <w:t>/</w:t>
    </w:r>
    <w:r w:rsidR="00B53EA7">
      <w:fldChar w:fldCharType="begin"/>
    </w:r>
    <w:r w:rsidR="00B53EA7">
      <w:instrText xml:space="preserve"> NUMPAGES  \* MERGEFORMAT </w:instrText>
    </w:r>
    <w:r w:rsidR="00B53EA7">
      <w:fldChar w:fldCharType="separate"/>
    </w:r>
    <w:r w:rsidRPr="006022F4">
      <w:rPr>
        <w:noProof/>
      </w:rPr>
      <w:t>73</w:t>
    </w:r>
    <w:r w:rsidR="00B53EA7">
      <w:rPr>
        <w:noProof/>
      </w:rPr>
      <w:fldChar w:fldCharType="end"/>
    </w:r>
    <w:r w:rsidRPr="006022F4">
      <w:tab/>
    </w:r>
    <w:r w:rsidRPr="006022F4">
      <w:rPr>
        <w:rStyle w:val="HideTWBExt"/>
      </w:rPr>
      <w:t>&lt;PathFdR&gt;</w:t>
    </w:r>
    <w:r w:rsidR="006022F4" w:rsidRPr="006022F4">
      <w:t>AM\1331809PL.docx</w:t>
    </w:r>
    <w:r w:rsidRPr="006022F4">
      <w:rPr>
        <w:rStyle w:val="HideTWBExt"/>
      </w:rPr>
      <w:t>&lt;/PathFdR&gt;</w:t>
    </w:r>
  </w:p>
  <w:p w14:paraId="42CD8F14" w14:textId="67186379" w:rsidR="00A80788" w:rsidRPr="006022F4" w:rsidRDefault="00163E87" w:rsidP="00163E87">
    <w:pPr>
      <w:pStyle w:val="EPFooter2"/>
    </w:pPr>
    <w:r w:rsidRPr="006022F4">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F3F30" w14:textId="54F0B533" w:rsidR="00163E87" w:rsidRPr="006022F4" w:rsidRDefault="00163E87" w:rsidP="00163E87">
    <w:pPr>
      <w:pStyle w:val="EPFooter"/>
    </w:pPr>
    <w:r w:rsidRPr="006022F4">
      <w:rPr>
        <w:rStyle w:val="HideTWBExt"/>
      </w:rPr>
      <w:t>&lt;PathFdR&gt;</w:t>
    </w:r>
    <w:r w:rsidR="006022F4" w:rsidRPr="006022F4">
      <w:t>AM\1331809PL.docx</w:t>
    </w:r>
    <w:r w:rsidRPr="006022F4">
      <w:rPr>
        <w:rStyle w:val="HideTWBExt"/>
      </w:rPr>
      <w:t>&lt;/PathFdR&gt;</w:t>
    </w:r>
    <w:r w:rsidRPr="006022F4">
      <w:tab/>
    </w:r>
    <w:r w:rsidRPr="006022F4">
      <w:fldChar w:fldCharType="begin"/>
    </w:r>
    <w:r w:rsidRPr="006022F4">
      <w:instrText xml:space="preserve"> PAGE  \* MERGEFORMAT </w:instrText>
    </w:r>
    <w:r w:rsidRPr="006022F4">
      <w:fldChar w:fldCharType="separate"/>
    </w:r>
    <w:r w:rsidRPr="006022F4">
      <w:rPr>
        <w:noProof/>
      </w:rPr>
      <w:t>73</w:t>
    </w:r>
    <w:r w:rsidRPr="006022F4">
      <w:fldChar w:fldCharType="end"/>
    </w:r>
    <w:r w:rsidRPr="006022F4">
      <w:t>/</w:t>
    </w:r>
    <w:r w:rsidR="00B53EA7">
      <w:fldChar w:fldCharType="begin"/>
    </w:r>
    <w:r w:rsidR="00B53EA7">
      <w:instrText xml:space="preserve"> NUMPAGES  \* MERGEFORMAT </w:instrText>
    </w:r>
    <w:r w:rsidR="00B53EA7">
      <w:fldChar w:fldCharType="separate"/>
    </w:r>
    <w:r w:rsidRPr="006022F4">
      <w:rPr>
        <w:noProof/>
      </w:rPr>
      <w:t>73</w:t>
    </w:r>
    <w:r w:rsidR="00B53EA7">
      <w:rPr>
        <w:noProof/>
      </w:rPr>
      <w:fldChar w:fldCharType="end"/>
    </w:r>
    <w:r w:rsidRPr="006022F4">
      <w:tab/>
      <w:t>PE</w:t>
    </w:r>
    <w:r w:rsidRPr="006022F4">
      <w:rPr>
        <w:rStyle w:val="HideTWBExt"/>
      </w:rPr>
      <w:t>&lt;NoPE&gt;</w:t>
    </w:r>
    <w:r w:rsidRPr="006022F4">
      <w:t>779.587</w:t>
    </w:r>
    <w:r w:rsidRPr="006022F4">
      <w:rPr>
        <w:rStyle w:val="HideTWBExt"/>
      </w:rPr>
      <w:t>&lt;/NoPE&gt;&lt;Version&gt;</w:t>
    </w:r>
    <w:r w:rsidRPr="006022F4">
      <w:t>v01-00</w:t>
    </w:r>
    <w:r w:rsidRPr="006022F4">
      <w:rPr>
        <w:rStyle w:val="HideTWBExt"/>
      </w:rPr>
      <w:t>&lt;/Version&gt;</w:t>
    </w:r>
  </w:p>
  <w:p w14:paraId="660FAB9E" w14:textId="20C73461" w:rsidR="00A80788" w:rsidRPr="006022F4" w:rsidRDefault="00163E87" w:rsidP="00163E87">
    <w:pPr>
      <w:pStyle w:val="EPFooter2"/>
    </w:pPr>
    <w:r w:rsidRPr="006022F4">
      <w:tab/>
    </w:r>
    <w:r w:rsidRPr="006022F4">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C31A" w14:textId="6F21BC55" w:rsidR="00163E87" w:rsidRPr="006022F4" w:rsidRDefault="00163E87" w:rsidP="00163E87">
    <w:pPr>
      <w:pStyle w:val="EPFooter"/>
    </w:pPr>
    <w:r w:rsidRPr="006022F4">
      <w:rPr>
        <w:rStyle w:val="HideTWBExt"/>
      </w:rPr>
      <w:t>&lt;PathFdR&gt;</w:t>
    </w:r>
    <w:r w:rsidR="006022F4" w:rsidRPr="006022F4">
      <w:t>AM\1331809PL.docx</w:t>
    </w:r>
    <w:r w:rsidRPr="006022F4">
      <w:rPr>
        <w:rStyle w:val="HideTWBExt"/>
      </w:rPr>
      <w:t>&lt;/PathFdR&gt;</w:t>
    </w:r>
    <w:r w:rsidRPr="006022F4">
      <w:tab/>
    </w:r>
    <w:r w:rsidRPr="006022F4">
      <w:tab/>
      <w:t>PE</w:t>
    </w:r>
    <w:r w:rsidRPr="006022F4">
      <w:rPr>
        <w:rStyle w:val="HideTWBExt"/>
      </w:rPr>
      <w:t>&lt;NoPE&gt;</w:t>
    </w:r>
    <w:r w:rsidRPr="006022F4">
      <w:t>779.587</w:t>
    </w:r>
    <w:r w:rsidRPr="006022F4">
      <w:rPr>
        <w:rStyle w:val="HideTWBExt"/>
      </w:rPr>
      <w:t>&lt;/NoPE&gt;&lt;Version&gt;</w:t>
    </w:r>
    <w:r w:rsidRPr="006022F4">
      <w:t>v01-00</w:t>
    </w:r>
    <w:r w:rsidRPr="006022F4">
      <w:rPr>
        <w:rStyle w:val="HideTWBExt"/>
      </w:rPr>
      <w:t>&lt;/Version&gt;</w:t>
    </w:r>
  </w:p>
  <w:p w14:paraId="65156F78" w14:textId="577E4B6D" w:rsidR="00A80788" w:rsidRPr="006022F4" w:rsidRDefault="00163E87" w:rsidP="00163E87">
    <w:pPr>
      <w:pStyle w:val="EPFooter2"/>
    </w:pPr>
    <w:r w:rsidRPr="006022F4">
      <w:t>PL</w:t>
    </w:r>
    <w:r w:rsidRPr="006022F4">
      <w:tab/>
    </w:r>
    <w:r w:rsidRPr="006022F4">
      <w:rPr>
        <w:b w:val="0"/>
        <w:i/>
        <w:color w:val="C0C0C0"/>
        <w:sz w:val="22"/>
      </w:rPr>
      <w:t>Zjednoczona w różnorodności</w:t>
    </w:r>
    <w:r w:rsidRPr="006022F4">
      <w:tab/>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3A380" w14:textId="77777777" w:rsidR="005130A5" w:rsidRPr="006022F4" w:rsidRDefault="005130A5">
      <w:r w:rsidRPr="006022F4">
        <w:separator/>
      </w:r>
    </w:p>
  </w:footnote>
  <w:footnote w:type="continuationSeparator" w:id="0">
    <w:p w14:paraId="5466C68E" w14:textId="77777777" w:rsidR="005130A5" w:rsidRPr="006022F4" w:rsidRDefault="005130A5">
      <w:r w:rsidRPr="006022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D931" w14:textId="77777777" w:rsidR="00DE0555" w:rsidRDefault="00DE05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6697" w14:textId="77777777" w:rsidR="00DE0555" w:rsidRDefault="00DE05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51C4F" w14:textId="77777777" w:rsidR="00DE0555" w:rsidRDefault="00DE05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PL"/>
    <w:docVar w:name="TXTLANGUEMIN" w:val="pl"/>
    <w:docVar w:name="TXTNRFIRSTAM" w:val="1"/>
    <w:docVar w:name="TXTNRLASTAM" w:val="111"/>
    <w:docVar w:name="TXTNRPE" w:val="779.587"/>
    <w:docVar w:name="TXTPEorAP" w:val="PE"/>
    <w:docVar w:name="TXTROUTE" w:val="AM\1331809PL.docx"/>
    <w:docVar w:name="TXTVERSION" w:val="01-00"/>
  </w:docVars>
  <w:rsids>
    <w:rsidRoot w:val="00A77B3E"/>
    <w:rsid w:val="001365F6"/>
    <w:rsid w:val="00163E87"/>
    <w:rsid w:val="001705F3"/>
    <w:rsid w:val="003030AA"/>
    <w:rsid w:val="00333922"/>
    <w:rsid w:val="005130A5"/>
    <w:rsid w:val="006022F4"/>
    <w:rsid w:val="00645006"/>
    <w:rsid w:val="00871F48"/>
    <w:rsid w:val="00991BF1"/>
    <w:rsid w:val="00A77B3E"/>
    <w:rsid w:val="00A80788"/>
    <w:rsid w:val="00B53EA7"/>
    <w:rsid w:val="00C90E8B"/>
    <w:rsid w:val="00CA2A55"/>
    <w:rsid w:val="00DE05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100661"/>
  <w15:docId w15:val="{E7802A4B-4A0C-4783-81A4-13FB3A26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link w:val="EPNameZna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45006"/>
    <w:pPr>
      <w:tabs>
        <w:tab w:val="center" w:pos="4536"/>
        <w:tab w:val="right" w:pos="9072"/>
      </w:tabs>
    </w:pPr>
  </w:style>
  <w:style w:type="character" w:customStyle="1" w:styleId="HeaderChar">
    <w:name w:val="Header Char"/>
    <w:basedOn w:val="DefaultParagraphFont"/>
    <w:link w:val="Header"/>
    <w:rsid w:val="00645006"/>
    <w:rPr>
      <w:sz w:val="24"/>
      <w:szCs w:val="24"/>
    </w:rPr>
  </w:style>
  <w:style w:type="paragraph" w:customStyle="1" w:styleId="Normalny1">
    <w:name w:val="Normalny1"/>
    <w:basedOn w:val="EPName"/>
    <w:link w:val="NormalZnak"/>
    <w:rsid w:val="00645006"/>
    <w:rPr>
      <w:rFonts w:ascii="Times New Roman" w:hAnsi="Times New Roman" w:cs="Times New Roman"/>
      <w:sz w:val="24"/>
    </w:rPr>
  </w:style>
  <w:style w:type="character" w:customStyle="1" w:styleId="EPNameZnak">
    <w:name w:val="EPName Znak"/>
    <w:basedOn w:val="DefaultParagraphFont"/>
    <w:link w:val="EPName"/>
    <w:rsid w:val="00645006"/>
    <w:rPr>
      <w:rFonts w:ascii="Arial Narrow" w:eastAsia="Arial" w:hAnsi="Arial Narrow" w:cs="Arial"/>
      <w:b/>
      <w:sz w:val="32"/>
      <w:szCs w:val="24"/>
    </w:rPr>
  </w:style>
  <w:style w:type="character" w:customStyle="1" w:styleId="NormalZnak">
    <w:name w:val="Normal Znak"/>
    <w:basedOn w:val="EPNameZnak"/>
    <w:link w:val="Normalny1"/>
    <w:rsid w:val="00645006"/>
    <w:rPr>
      <w:rFonts w:ascii="Arial Narrow" w:eastAsia="Arial" w:hAnsi="Arial Narrow" w:cs="Arial"/>
      <w:b/>
      <w:sz w:val="24"/>
      <w:szCs w:val="24"/>
    </w:rPr>
  </w:style>
  <w:style w:type="paragraph" w:styleId="Footer">
    <w:name w:val="footer"/>
    <w:basedOn w:val="Normal"/>
    <w:link w:val="FooterChar"/>
    <w:rsid w:val="00DE0555"/>
    <w:pPr>
      <w:tabs>
        <w:tab w:val="center" w:pos="4513"/>
        <w:tab w:val="right" w:pos="9026"/>
      </w:tabs>
    </w:pPr>
  </w:style>
  <w:style w:type="character" w:customStyle="1" w:styleId="FooterChar">
    <w:name w:val="Footer Char"/>
    <w:basedOn w:val="DefaultParagraphFont"/>
    <w:link w:val="Footer"/>
    <w:rsid w:val="00DE05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14695</Words>
  <Characters>101179</Characters>
  <Application>Microsoft Office Word</Application>
  <DocSecurity>0</DocSecurity>
  <Lines>4156</Lines>
  <Paragraphs>991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WIERTLEWSKA Maria</cp:lastModifiedBy>
  <cp:revision>2</cp:revision>
  <dcterms:created xsi:type="dcterms:W3CDTF">2025-11-28T08:44:00Z</dcterms:created>
  <dcterms:modified xsi:type="dcterms:W3CDTF">2025-11-28T08:44:00Z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1331809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286943</vt:lpwstr>
  </property>
  <property fmtid="{D5CDD505-2E9C-101B-9397-08002B2CF9AE}" pid="7" name="dmxml.render.traceId">
    <vt:lpwstr>6916fe6242d86ae00136228c57fd3cdb</vt:lpwstr>
  </property>
  <property fmtid="{D5CDD505-2E9C-101B-9397-08002B2CF9AE}" pid="8" name="FooterPath">
    <vt:lpwstr>AM\1331809PL.docx</vt:lpwstr>
  </property>
  <property fmtid="{D5CDD505-2E9C-101B-9397-08002B2CF9AE}" pid="9" name="PE Number">
    <vt:lpwstr>779.587</vt:lpwstr>
  </property>
  <property fmtid="{D5CDD505-2E9C-101B-9397-08002B2CF9AE}" pid="10" name="UID">
    <vt:lpwstr>eu.europa.europarl-DIN1-2025-0000220744_01.00-xm-01.00_text-xml</vt:lpwstr>
  </property>
  <property fmtid="{D5CDD505-2E9C-101B-9397-08002B2CF9AE}" pid="11" name="LastEdited with">
    <vt:lpwstr>10.2.0 Build [20251118]</vt:lpwstr>
  </property>
  <property fmtid="{D5CDD505-2E9C-101B-9397-08002B2CF9AE}" pid="12" name="Bookout">
    <vt:lpwstr>OK - 2025/11/28 09:44</vt:lpwstr>
  </property>
</Properties>
</file>