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F2D79" w:rsidRPr="00125FCF" w14:paraId="7A0D1D49" w14:textId="77777777">
        <w:trPr>
          <w:trHeight w:hRule="exact" w:val="1417"/>
          <w:jc w:val="center"/>
        </w:trPr>
        <w:tc>
          <w:tcPr>
            <w:tcW w:w="6804" w:type="dxa"/>
            <w:tcBorders>
              <w:top w:val="nil"/>
              <w:left w:val="nil"/>
              <w:bottom w:val="nil"/>
              <w:right w:val="nil"/>
            </w:tcBorders>
            <w:vAlign w:val="center"/>
          </w:tcPr>
          <w:p w14:paraId="0A16FD15" w14:textId="77777777" w:rsidR="00DF2D79" w:rsidRPr="00125FCF" w:rsidRDefault="00EA34BA">
            <w:pPr>
              <w:pStyle w:val="EPName"/>
            </w:pPr>
            <w:r w:rsidRPr="00125FCF">
              <w:t>Euroopan parlamentti</w:t>
            </w:r>
          </w:p>
          <w:p w14:paraId="2EF7B85E" w14:textId="77777777" w:rsidR="00DF2D79" w:rsidRPr="00125FCF" w:rsidRDefault="00EA34BA">
            <w:pPr>
              <w:pStyle w:val="EPTerm"/>
            </w:pPr>
            <w:r w:rsidRPr="00125FCF">
              <w:t>2024-2029</w:t>
            </w:r>
          </w:p>
        </w:tc>
        <w:tc>
          <w:tcPr>
            <w:tcW w:w="2268" w:type="dxa"/>
            <w:tcBorders>
              <w:top w:val="nil"/>
              <w:left w:val="nil"/>
              <w:bottom w:val="nil"/>
              <w:right w:val="nil"/>
            </w:tcBorders>
          </w:tcPr>
          <w:p w14:paraId="7068A84A" w14:textId="77777777" w:rsidR="00DF2D79" w:rsidRPr="00125FCF" w:rsidRDefault="00B20C1D">
            <w:pPr>
              <w:pStyle w:val="EPLogo"/>
            </w:pPr>
            <w:r w:rsidRPr="00125FCF">
              <w:pict w14:anchorId="78A79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5pt;height:50.2pt">
                  <v:imagedata r:id="rId9" o:title=""/>
                </v:shape>
              </w:pict>
            </w:r>
          </w:p>
        </w:tc>
      </w:tr>
    </w:tbl>
    <w:p w14:paraId="642963D7" w14:textId="77777777" w:rsidR="00DF2D79" w:rsidRPr="00125FCF" w:rsidRDefault="00EA34BA">
      <w:pPr>
        <w:pStyle w:val="LineTop"/>
      </w:pPr>
      <w:r w:rsidRPr="00125FCF">
        <w:t xml:space="preserve"> </w:t>
      </w:r>
    </w:p>
    <w:p w14:paraId="22E825B8" w14:textId="77777777" w:rsidR="00DF2D79" w:rsidRPr="00125FCF" w:rsidRDefault="00EA34BA">
      <w:pPr>
        <w:pStyle w:val="EPBody"/>
      </w:pPr>
      <w:r w:rsidRPr="00125FCF">
        <w:rPr>
          <w:rStyle w:val="HideTWBExt"/>
          <w:rFonts w:eastAsia="Times New Roman"/>
          <w:i w:val="0"/>
        </w:rPr>
        <w:t>&lt;Commission&gt;</w:t>
      </w:r>
      <w:r w:rsidRPr="00125FCF">
        <w:rPr>
          <w:rStyle w:val="HideTWBInt"/>
          <w:i w:val="0"/>
        </w:rPr>
        <w:t>{CONT}</w:t>
      </w:r>
      <w:r w:rsidRPr="00125FCF">
        <w:t>Talousarvion valvontavaliokunta</w:t>
      </w:r>
      <w:r w:rsidRPr="00125FCF">
        <w:rPr>
          <w:rStyle w:val="HideTWBExt"/>
          <w:rFonts w:eastAsia="Times New Roman"/>
          <w:i w:val="0"/>
        </w:rPr>
        <w:t>&lt;/Commission&gt;</w:t>
      </w:r>
    </w:p>
    <w:p w14:paraId="3EFBCBED" w14:textId="77777777" w:rsidR="00DF2D79" w:rsidRPr="00125FCF" w:rsidRDefault="00EA34BA">
      <w:pPr>
        <w:pStyle w:val="LineBottom"/>
      </w:pPr>
      <w:r w:rsidRPr="00125FCF">
        <w:t xml:space="preserve"> </w:t>
      </w:r>
    </w:p>
    <w:p w14:paraId="5CCB12E5" w14:textId="77777777" w:rsidR="00DF2D79" w:rsidRPr="00125FCF" w:rsidRDefault="00EA34BA">
      <w:pPr>
        <w:pStyle w:val="CoverReference"/>
      </w:pPr>
      <w:r w:rsidRPr="00125FCF">
        <w:rPr>
          <w:rStyle w:val="HideTWBExt"/>
          <w:rFonts w:eastAsia="Times New Roman"/>
          <w:b w:val="0"/>
        </w:rPr>
        <w:t>&lt;RefProc&gt;</w:t>
      </w:r>
      <w:r w:rsidRPr="00125FCF">
        <w:t>2025-2032</w:t>
      </w:r>
      <w:r w:rsidRPr="00125FCF">
        <w:rPr>
          <w:rStyle w:val="HideTWBExt"/>
          <w:rFonts w:eastAsia="Times New Roman"/>
          <w:b w:val="0"/>
        </w:rPr>
        <w:t>&lt;/RefProc&gt;&lt;RefTypeProc&gt;</w:t>
      </w:r>
      <w:r w:rsidRPr="00125FCF">
        <w:t>(INI)</w:t>
      </w:r>
      <w:r w:rsidRPr="00125FCF">
        <w:rPr>
          <w:rStyle w:val="HideTWBExt"/>
          <w:rFonts w:eastAsia="Times New Roman"/>
          <w:b w:val="0"/>
        </w:rPr>
        <w:t>&lt;/RefTypeProc&gt;</w:t>
      </w:r>
    </w:p>
    <w:p w14:paraId="75A0C630" w14:textId="77777777" w:rsidR="00DF2D79" w:rsidRPr="00125FCF" w:rsidRDefault="00EA34BA">
      <w:pPr>
        <w:pStyle w:val="CoverDate"/>
      </w:pPr>
      <w:r w:rsidRPr="00125FCF">
        <w:rPr>
          <w:rStyle w:val="HideTWBExt"/>
        </w:rPr>
        <w:t>&lt;Date&gt;</w:t>
      </w:r>
      <w:r w:rsidRPr="00125FCF">
        <w:rPr>
          <w:rStyle w:val="HideTWBInt"/>
        </w:rPr>
        <w:t>{16/12/2025}</w:t>
      </w:r>
      <w:r w:rsidRPr="00125FCF">
        <w:t>16.12.2025</w:t>
      </w:r>
      <w:r w:rsidRPr="00125FCF">
        <w:rPr>
          <w:rStyle w:val="HideTWBExt"/>
        </w:rPr>
        <w:t>&lt;/Date&gt;</w:t>
      </w:r>
    </w:p>
    <w:p w14:paraId="33E007F7" w14:textId="77777777" w:rsidR="00DF2D79" w:rsidRPr="00125FCF" w:rsidRDefault="00EA34BA">
      <w:pPr>
        <w:pStyle w:val="CoverDocType"/>
      </w:pPr>
      <w:r w:rsidRPr="00125FCF">
        <w:rPr>
          <w:rStyle w:val="HideTWBExt"/>
          <w:b w:val="0"/>
        </w:rPr>
        <w:t>&lt;TypeAM&gt;</w:t>
      </w:r>
      <w:r w:rsidRPr="00125FCF">
        <w:t>TARKISTUKSET</w:t>
      </w:r>
      <w:r w:rsidRPr="00125FCF">
        <w:rPr>
          <w:rStyle w:val="HideTWBExt"/>
          <w:b w:val="0"/>
        </w:rPr>
        <w:t>&lt;/TypeAM&gt;</w:t>
      </w:r>
    </w:p>
    <w:p w14:paraId="349E5131" w14:textId="77777777" w:rsidR="00DF2D79" w:rsidRPr="00125FCF" w:rsidRDefault="00EA34BA">
      <w:pPr>
        <w:pStyle w:val="CoverDocType24a"/>
      </w:pPr>
      <w:r w:rsidRPr="00125FCF">
        <w:rPr>
          <w:rStyle w:val="HideTWBExt"/>
          <w:rFonts w:eastAsia="Times New Roman"/>
          <w:b w:val="0"/>
        </w:rPr>
        <w:t>&lt;RangeAM&gt;</w:t>
      </w:r>
      <w:r w:rsidRPr="00125FCF">
        <w:t>1 - 104</w:t>
      </w:r>
      <w:r w:rsidRPr="00125FCF">
        <w:rPr>
          <w:rStyle w:val="HideTWBExt"/>
          <w:rFonts w:eastAsia="Times New Roman"/>
          <w:b w:val="0"/>
        </w:rPr>
        <w:t>&lt;/RangeAM&gt;</w:t>
      </w:r>
    </w:p>
    <w:p w14:paraId="389DA310" w14:textId="77777777" w:rsidR="00DF2D79" w:rsidRPr="00125FCF" w:rsidRDefault="00EA34BA">
      <w:pPr>
        <w:pStyle w:val="CoverBold"/>
      </w:pPr>
      <w:r w:rsidRPr="00125FCF">
        <w:rPr>
          <w:rStyle w:val="HideTWBExt"/>
          <w:b w:val="0"/>
        </w:rPr>
        <w:t>&lt;TitreType&gt;</w:t>
      </w:r>
      <w:r w:rsidRPr="00125FCF">
        <w:t>Mietintöluonnos</w:t>
      </w:r>
      <w:r w:rsidRPr="00125FCF">
        <w:rPr>
          <w:rStyle w:val="HideTWBExt"/>
          <w:b w:val="0"/>
        </w:rPr>
        <w:t>&lt;/TitreType&gt;</w:t>
      </w:r>
    </w:p>
    <w:p w14:paraId="1285639F" w14:textId="77777777" w:rsidR="00DF2D79" w:rsidRPr="00125FCF" w:rsidRDefault="00EA34BA">
      <w:pPr>
        <w:pStyle w:val="CoverBold"/>
      </w:pPr>
      <w:r w:rsidRPr="00125FCF">
        <w:rPr>
          <w:rStyle w:val="HideTWBExt"/>
          <w:b w:val="0"/>
        </w:rPr>
        <w:t>&lt;Rapporteur&gt;</w:t>
      </w:r>
      <w:r w:rsidRPr="00125FCF">
        <w:t>Monika Hohlmeier</w:t>
      </w:r>
      <w:r w:rsidRPr="00125FCF">
        <w:rPr>
          <w:rStyle w:val="HideTWBExt"/>
          <w:b w:val="0"/>
        </w:rPr>
        <w:t>&lt;/Rapporteur&gt;</w:t>
      </w:r>
    </w:p>
    <w:p w14:paraId="224B9731" w14:textId="77777777" w:rsidR="00DF2D79" w:rsidRPr="00125FCF" w:rsidRDefault="00EA34BA">
      <w:pPr>
        <w:pStyle w:val="CoverNormal24a"/>
      </w:pPr>
      <w:r w:rsidRPr="00125FCF">
        <w:rPr>
          <w:rStyle w:val="HideTWBExt"/>
        </w:rPr>
        <w:t>&lt;DocRefPE&gt;</w:t>
      </w:r>
      <w:r w:rsidRPr="00125FCF">
        <w:t>(PE778.127v02-00)</w:t>
      </w:r>
      <w:r w:rsidRPr="00125FCF">
        <w:rPr>
          <w:rStyle w:val="HideTWBExt"/>
        </w:rPr>
        <w:t>&lt;/DocRefPE&gt;</w:t>
      </w:r>
    </w:p>
    <w:p w14:paraId="48F3F0C4" w14:textId="77777777" w:rsidR="00DF2D79" w:rsidRPr="00125FCF" w:rsidRDefault="00EA34BA">
      <w:pPr>
        <w:pStyle w:val="CoverNormal"/>
      </w:pPr>
      <w:r w:rsidRPr="00125FCF">
        <w:rPr>
          <w:rStyle w:val="HideTWBExt"/>
        </w:rPr>
        <w:t>&lt;Titre&gt;</w:t>
      </w:r>
      <w:r w:rsidRPr="00125FCF">
        <w:t>Tulosperusteisten välineiden valvonta, avoimuus ja jäljitettävyys</w:t>
      </w:r>
      <w:r w:rsidRPr="00125FCF">
        <w:rPr>
          <w:rStyle w:val="HideTWBExt"/>
        </w:rPr>
        <w:t>&lt;/Titre&gt;</w:t>
      </w:r>
    </w:p>
    <w:p w14:paraId="5168715C" w14:textId="77777777" w:rsidR="00DF2D79" w:rsidRPr="00125FCF" w:rsidRDefault="00EA34BA">
      <w:pPr>
        <w:pStyle w:val="CoverNormal24a"/>
      </w:pPr>
      <w:r w:rsidRPr="00125FCF">
        <w:rPr>
          <w:rStyle w:val="HideTWBExt"/>
        </w:rPr>
        <w:t>&lt;DocRef&gt;</w:t>
      </w:r>
      <w:r w:rsidRPr="00125FCF">
        <w:t>(2025/2032(INI))</w:t>
      </w:r>
      <w:r w:rsidRPr="00125FCF">
        <w:rPr>
          <w:rStyle w:val="HideTWBExt"/>
        </w:rPr>
        <w:t>&lt;/DocRef&gt;</w:t>
      </w:r>
    </w:p>
    <w:p w14:paraId="2ED1AE50" w14:textId="77777777" w:rsidR="00DF2D79" w:rsidRPr="00125FCF" w:rsidRDefault="00EA34BA">
      <w:r w:rsidRPr="00125FCF">
        <w:br w:type="page"/>
      </w:r>
      <w:r w:rsidRPr="00125FCF">
        <w:lastRenderedPageBreak/>
        <w:t>AM_Com_NonLegReport</w:t>
      </w:r>
    </w:p>
    <w:p w14:paraId="5199F71B" w14:textId="58C4C9C7" w:rsidR="002669C4" w:rsidRPr="00125FCF" w:rsidRDefault="00EA34BA" w:rsidP="002669C4">
      <w:pPr>
        <w:pStyle w:val="AmNumberTabs"/>
      </w:pPr>
      <w:r w:rsidRPr="00125FCF">
        <w:br w:type="page"/>
      </w:r>
      <w:r w:rsidR="002669C4" w:rsidRPr="00125FCF">
        <w:rPr>
          <w:rStyle w:val="HideTWBExt"/>
          <w:b w:val="0"/>
        </w:rPr>
        <w:lastRenderedPageBreak/>
        <w:t>&lt;RepeatBlock-Amend&gt;&lt;Amend&gt;</w:t>
      </w:r>
      <w:r w:rsidR="002669C4" w:rsidRPr="00125FCF">
        <w:t>Tarkistus</w:t>
      </w:r>
      <w:r w:rsidR="002669C4" w:rsidRPr="00125FCF">
        <w:tab/>
      </w:r>
      <w:r w:rsidR="002669C4" w:rsidRPr="00125FCF">
        <w:tab/>
      </w:r>
      <w:r w:rsidR="002669C4" w:rsidRPr="00125FCF">
        <w:rPr>
          <w:rStyle w:val="HideTWBExt"/>
          <w:b w:val="0"/>
        </w:rPr>
        <w:t>&lt;NumAm&gt;</w:t>
      </w:r>
      <w:r w:rsidR="002669C4" w:rsidRPr="00125FCF">
        <w:t>1</w:t>
      </w:r>
      <w:r w:rsidR="002669C4" w:rsidRPr="00125FCF">
        <w:rPr>
          <w:rStyle w:val="HideTWBExt"/>
          <w:b w:val="0"/>
        </w:rPr>
        <w:t>&lt;/NumAm&gt;</w:t>
      </w:r>
    </w:p>
    <w:p w14:paraId="1AA9A871"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79AFC486" w14:textId="77777777" w:rsidR="002669C4" w:rsidRPr="00125FCF" w:rsidRDefault="002669C4" w:rsidP="002669C4">
      <w:pPr>
        <w:pStyle w:val="NormalBold"/>
      </w:pPr>
      <w:r w:rsidRPr="00125FCF">
        <w:rPr>
          <w:rStyle w:val="HideTWBExt"/>
          <w:b w:val="0"/>
        </w:rPr>
        <w:t>&lt;/RepeatBlock-By&gt;</w:t>
      </w:r>
    </w:p>
    <w:p w14:paraId="671341D6"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8D1A401" w14:textId="77777777" w:rsidR="002669C4" w:rsidRPr="00125FCF" w:rsidRDefault="002669C4" w:rsidP="002669C4">
      <w:pPr>
        <w:pStyle w:val="NormalBold"/>
      </w:pPr>
      <w:r w:rsidRPr="00125FCF">
        <w:rPr>
          <w:rStyle w:val="HideTWBExt"/>
          <w:b w:val="0"/>
        </w:rPr>
        <w:t>&lt;Article&gt;</w:t>
      </w:r>
      <w:r w:rsidRPr="00125FCF">
        <w:t>Johdanto-osan 4 viite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D052ED8" w14:textId="77777777" w:rsidTr="00DC5D1D">
        <w:trPr>
          <w:trHeight w:hRule="exact" w:val="240"/>
          <w:jc w:val="center"/>
        </w:trPr>
        <w:tc>
          <w:tcPr>
            <w:tcW w:w="9752" w:type="dxa"/>
            <w:gridSpan w:val="2"/>
            <w:tcBorders>
              <w:top w:val="nil"/>
              <w:left w:val="nil"/>
              <w:bottom w:val="nil"/>
              <w:right w:val="nil"/>
            </w:tcBorders>
          </w:tcPr>
          <w:p w14:paraId="4D8D9E78" w14:textId="77777777" w:rsidR="002669C4" w:rsidRPr="00125FCF" w:rsidRDefault="002669C4" w:rsidP="00DC5D1D"/>
        </w:tc>
      </w:tr>
      <w:tr w:rsidR="002669C4" w:rsidRPr="00125FCF" w14:paraId="741E7AB3" w14:textId="77777777" w:rsidTr="00DC5D1D">
        <w:trPr>
          <w:trHeight w:val="240"/>
          <w:jc w:val="center"/>
        </w:trPr>
        <w:tc>
          <w:tcPr>
            <w:tcW w:w="4876" w:type="dxa"/>
            <w:tcBorders>
              <w:top w:val="nil"/>
              <w:left w:val="nil"/>
              <w:bottom w:val="nil"/>
              <w:right w:val="nil"/>
            </w:tcBorders>
          </w:tcPr>
          <w:p w14:paraId="5AE2F8B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06CAC65" w14:textId="77777777" w:rsidR="002669C4" w:rsidRPr="00125FCF" w:rsidRDefault="002669C4" w:rsidP="00DC5D1D">
            <w:pPr>
              <w:pStyle w:val="AmColumnHeading"/>
            </w:pPr>
            <w:r w:rsidRPr="00125FCF">
              <w:t>Tarkistus</w:t>
            </w:r>
          </w:p>
        </w:tc>
      </w:tr>
      <w:tr w:rsidR="002669C4" w:rsidRPr="00125FCF" w14:paraId="00AFCC03" w14:textId="77777777" w:rsidTr="00DC5D1D">
        <w:trPr>
          <w:jc w:val="center"/>
        </w:trPr>
        <w:tc>
          <w:tcPr>
            <w:tcW w:w="4876" w:type="dxa"/>
            <w:tcBorders>
              <w:top w:val="nil"/>
              <w:left w:val="nil"/>
              <w:bottom w:val="nil"/>
              <w:right w:val="nil"/>
            </w:tcBorders>
          </w:tcPr>
          <w:p w14:paraId="50562754" w14:textId="77777777" w:rsidR="002669C4" w:rsidRPr="00125FCF" w:rsidRDefault="002669C4" w:rsidP="00DC5D1D">
            <w:pPr>
              <w:pStyle w:val="Normal6a"/>
            </w:pPr>
            <w:r w:rsidRPr="00125FCF">
              <w:rPr>
                <w:b/>
                <w:i/>
              </w:rPr>
              <w:t>–</w:t>
            </w:r>
            <w:r w:rsidRPr="00125FCF">
              <w:tab/>
            </w:r>
            <w:r w:rsidRPr="00125FCF">
              <w:rPr>
                <w:b/>
                <w:i/>
              </w:rPr>
              <w:t>ottaa huomioon yleisestä ehdollisuusjärjestelmästä unionin talousarvion suojaamiseksi 16. joulukuuta 2020 annetun Euroopan parlamentin ja neuvoston asetuksen (EU, Euratom) 2020/2092</w:t>
            </w:r>
            <w:r w:rsidRPr="00125FCF">
              <w:rPr>
                <w:b/>
                <w:i/>
                <w:vertAlign w:val="superscript"/>
              </w:rPr>
              <w:t>3</w:t>
            </w:r>
            <w:r w:rsidRPr="00125FCF">
              <w:rPr>
                <w:b/>
                <w:i/>
              </w:rPr>
              <w:t xml:space="preserve"> (ehdollisuusasetus),</w:t>
            </w:r>
          </w:p>
        </w:tc>
        <w:tc>
          <w:tcPr>
            <w:tcW w:w="4876" w:type="dxa"/>
            <w:tcBorders>
              <w:top w:val="nil"/>
              <w:left w:val="nil"/>
              <w:bottom w:val="nil"/>
              <w:right w:val="nil"/>
            </w:tcBorders>
          </w:tcPr>
          <w:p w14:paraId="142F9690" w14:textId="77777777" w:rsidR="002669C4" w:rsidRPr="00125FCF" w:rsidRDefault="002669C4" w:rsidP="00DC5D1D">
            <w:pPr>
              <w:pStyle w:val="Normal6a"/>
            </w:pPr>
            <w:r w:rsidRPr="00125FCF">
              <w:rPr>
                <w:b/>
                <w:i/>
              </w:rPr>
              <w:t>Poistetaan.</w:t>
            </w:r>
          </w:p>
        </w:tc>
      </w:tr>
      <w:tr w:rsidR="002669C4" w:rsidRPr="00125FCF" w14:paraId="3B5DF4EA" w14:textId="77777777" w:rsidTr="00DC5D1D">
        <w:trPr>
          <w:jc w:val="center"/>
        </w:trPr>
        <w:tc>
          <w:tcPr>
            <w:tcW w:w="4876" w:type="dxa"/>
            <w:tcBorders>
              <w:top w:val="nil"/>
              <w:left w:val="nil"/>
              <w:bottom w:val="nil"/>
              <w:right w:val="nil"/>
            </w:tcBorders>
          </w:tcPr>
          <w:p w14:paraId="73323D51" w14:textId="77777777" w:rsidR="002669C4" w:rsidRPr="00125FCF" w:rsidRDefault="002669C4" w:rsidP="00DC5D1D">
            <w:pPr>
              <w:pStyle w:val="Normal6a"/>
            </w:pPr>
            <w:r w:rsidRPr="00125FCF">
              <w:rPr>
                <w:b/>
                <w:i/>
              </w:rPr>
              <w:t>_________________</w:t>
            </w:r>
          </w:p>
        </w:tc>
        <w:tc>
          <w:tcPr>
            <w:tcW w:w="4876" w:type="dxa"/>
            <w:tcBorders>
              <w:top w:val="nil"/>
              <w:left w:val="nil"/>
              <w:bottom w:val="nil"/>
              <w:right w:val="nil"/>
            </w:tcBorders>
          </w:tcPr>
          <w:p w14:paraId="69674F66" w14:textId="77777777" w:rsidR="002669C4" w:rsidRPr="00125FCF" w:rsidRDefault="002669C4" w:rsidP="00DC5D1D"/>
        </w:tc>
      </w:tr>
      <w:tr w:rsidR="002669C4" w:rsidRPr="00125FCF" w14:paraId="2B460505" w14:textId="77777777" w:rsidTr="00DC5D1D">
        <w:trPr>
          <w:jc w:val="center"/>
        </w:trPr>
        <w:tc>
          <w:tcPr>
            <w:tcW w:w="4876" w:type="dxa"/>
            <w:tcBorders>
              <w:top w:val="nil"/>
              <w:left w:val="nil"/>
              <w:bottom w:val="nil"/>
              <w:right w:val="nil"/>
            </w:tcBorders>
          </w:tcPr>
          <w:p w14:paraId="1E898E53" w14:textId="77777777" w:rsidR="002669C4" w:rsidRPr="00125FCF" w:rsidRDefault="002669C4" w:rsidP="00DC5D1D">
            <w:pPr>
              <w:pStyle w:val="Normal6a"/>
            </w:pPr>
            <w:r w:rsidRPr="00125FCF">
              <w:rPr>
                <w:b/>
                <w:i/>
                <w:vertAlign w:val="superscript"/>
              </w:rPr>
              <w:t>3</w:t>
            </w:r>
            <w:r w:rsidRPr="00125FCF">
              <w:t xml:space="preserve"> </w:t>
            </w:r>
            <w:r w:rsidRPr="00125FCF">
              <w:rPr>
                <w:b/>
                <w:i/>
              </w:rPr>
              <w:t>EUVL L 433 I, 22.12.2020, s. 1, ELI: http://data.europa.eu/eli/reg/2020/2092/oj.</w:t>
            </w:r>
          </w:p>
        </w:tc>
        <w:tc>
          <w:tcPr>
            <w:tcW w:w="4876" w:type="dxa"/>
            <w:tcBorders>
              <w:top w:val="nil"/>
              <w:left w:val="nil"/>
              <w:bottom w:val="nil"/>
              <w:right w:val="nil"/>
            </w:tcBorders>
          </w:tcPr>
          <w:p w14:paraId="1E25CD69" w14:textId="77777777" w:rsidR="002669C4" w:rsidRPr="00125FCF" w:rsidRDefault="002669C4" w:rsidP="00DC5D1D"/>
        </w:tc>
      </w:tr>
    </w:tbl>
    <w:p w14:paraId="383B5C6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58555946" w14:textId="77777777" w:rsidR="002669C4" w:rsidRPr="00125FCF" w:rsidRDefault="002669C4" w:rsidP="002669C4">
      <w:r w:rsidRPr="00125FCF">
        <w:rPr>
          <w:rStyle w:val="HideTWBExt"/>
        </w:rPr>
        <w:t>&lt;/Amend&gt;</w:t>
      </w:r>
    </w:p>
    <w:p w14:paraId="67E05B0D"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w:t>
      </w:r>
      <w:r w:rsidRPr="00125FCF">
        <w:rPr>
          <w:rStyle w:val="HideTWBExt"/>
          <w:b w:val="0"/>
        </w:rPr>
        <w:t>&lt;/NumAm&gt;</w:t>
      </w:r>
    </w:p>
    <w:p w14:paraId="2511ECDF"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3BB8F71C" w14:textId="77777777" w:rsidR="002669C4" w:rsidRPr="00125FCF" w:rsidRDefault="002669C4" w:rsidP="002669C4">
      <w:pPr>
        <w:pStyle w:val="NormalBold"/>
      </w:pPr>
      <w:r w:rsidRPr="00125FCF">
        <w:rPr>
          <w:rStyle w:val="HideTWBExt"/>
          <w:b w:val="0"/>
        </w:rPr>
        <w:t>&lt;/RepeatBlock-By&gt;</w:t>
      </w:r>
    </w:p>
    <w:p w14:paraId="41ECCDAE"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349B6441" w14:textId="77777777" w:rsidR="002669C4" w:rsidRPr="00125FCF" w:rsidRDefault="002669C4" w:rsidP="002669C4">
      <w:pPr>
        <w:pStyle w:val="NormalBold"/>
      </w:pPr>
      <w:r w:rsidRPr="00125FCF">
        <w:rPr>
          <w:rStyle w:val="HideTWBExt"/>
          <w:b w:val="0"/>
        </w:rPr>
        <w:t>&lt;Article&gt;</w:t>
      </w:r>
      <w:r w:rsidRPr="00125FCF">
        <w:t>Johdanto-osan 8 viite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C4858B4" w14:textId="77777777" w:rsidTr="00DC5D1D">
        <w:trPr>
          <w:trHeight w:hRule="exact" w:val="240"/>
          <w:jc w:val="center"/>
        </w:trPr>
        <w:tc>
          <w:tcPr>
            <w:tcW w:w="9752" w:type="dxa"/>
            <w:gridSpan w:val="2"/>
            <w:tcBorders>
              <w:top w:val="nil"/>
              <w:left w:val="nil"/>
              <w:bottom w:val="nil"/>
              <w:right w:val="nil"/>
            </w:tcBorders>
          </w:tcPr>
          <w:p w14:paraId="4861D580" w14:textId="77777777" w:rsidR="002669C4" w:rsidRPr="00125FCF" w:rsidRDefault="002669C4" w:rsidP="00DC5D1D"/>
        </w:tc>
      </w:tr>
      <w:tr w:rsidR="002669C4" w:rsidRPr="00125FCF" w14:paraId="106AB54A" w14:textId="77777777" w:rsidTr="00DC5D1D">
        <w:trPr>
          <w:trHeight w:val="240"/>
          <w:jc w:val="center"/>
        </w:trPr>
        <w:tc>
          <w:tcPr>
            <w:tcW w:w="4876" w:type="dxa"/>
            <w:tcBorders>
              <w:top w:val="nil"/>
              <w:left w:val="nil"/>
              <w:bottom w:val="nil"/>
              <w:right w:val="nil"/>
            </w:tcBorders>
          </w:tcPr>
          <w:p w14:paraId="2E7FDCF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A4DA974" w14:textId="77777777" w:rsidR="002669C4" w:rsidRPr="00125FCF" w:rsidRDefault="002669C4" w:rsidP="00DC5D1D">
            <w:pPr>
              <w:pStyle w:val="AmColumnHeading"/>
            </w:pPr>
            <w:r w:rsidRPr="00125FCF">
              <w:t>Tarkistus</w:t>
            </w:r>
          </w:p>
        </w:tc>
      </w:tr>
      <w:tr w:rsidR="002669C4" w:rsidRPr="00125FCF" w14:paraId="433D333C" w14:textId="77777777" w:rsidTr="00DC5D1D">
        <w:trPr>
          <w:jc w:val="center"/>
        </w:trPr>
        <w:tc>
          <w:tcPr>
            <w:tcW w:w="4876" w:type="dxa"/>
            <w:tcBorders>
              <w:top w:val="nil"/>
              <w:left w:val="nil"/>
              <w:bottom w:val="nil"/>
              <w:right w:val="nil"/>
            </w:tcBorders>
          </w:tcPr>
          <w:p w14:paraId="68B98BF5" w14:textId="77777777" w:rsidR="002669C4" w:rsidRPr="00125FCF" w:rsidRDefault="002669C4" w:rsidP="00DC5D1D">
            <w:pPr>
              <w:pStyle w:val="Normal6a"/>
            </w:pPr>
            <w:r w:rsidRPr="00125FCF">
              <w:rPr>
                <w:b/>
                <w:i/>
              </w:rPr>
              <w:t>–</w:t>
            </w:r>
            <w:r w:rsidRPr="00125FCF">
              <w:tab/>
            </w:r>
            <w:r w:rsidRPr="00125FCF">
              <w:rPr>
                <w:b/>
                <w:i/>
              </w:rPr>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125FCF">
              <w:rPr>
                <w:b/>
                <w:i/>
                <w:vertAlign w:val="superscript"/>
              </w:rPr>
              <w:t>7</w:t>
            </w:r>
            <w:r w:rsidRPr="00125FCF">
              <w:rPr>
                <w:b/>
                <w:i/>
              </w:rPr>
              <w:t>, jäljempänä ”toimielinten välinen sopimus”,</w:t>
            </w:r>
          </w:p>
        </w:tc>
        <w:tc>
          <w:tcPr>
            <w:tcW w:w="4876" w:type="dxa"/>
            <w:tcBorders>
              <w:top w:val="nil"/>
              <w:left w:val="nil"/>
              <w:bottom w:val="nil"/>
              <w:right w:val="nil"/>
            </w:tcBorders>
          </w:tcPr>
          <w:p w14:paraId="313B190F" w14:textId="77777777" w:rsidR="002669C4" w:rsidRPr="00125FCF" w:rsidRDefault="002669C4" w:rsidP="00DC5D1D">
            <w:pPr>
              <w:pStyle w:val="Normal6a"/>
            </w:pPr>
            <w:r w:rsidRPr="00125FCF">
              <w:rPr>
                <w:b/>
                <w:i/>
              </w:rPr>
              <w:t>Poistetaan.</w:t>
            </w:r>
          </w:p>
        </w:tc>
      </w:tr>
      <w:tr w:rsidR="002669C4" w:rsidRPr="00125FCF" w14:paraId="6B33A06D" w14:textId="77777777" w:rsidTr="00DC5D1D">
        <w:trPr>
          <w:jc w:val="center"/>
        </w:trPr>
        <w:tc>
          <w:tcPr>
            <w:tcW w:w="4876" w:type="dxa"/>
            <w:tcBorders>
              <w:top w:val="nil"/>
              <w:left w:val="nil"/>
              <w:bottom w:val="nil"/>
              <w:right w:val="nil"/>
            </w:tcBorders>
          </w:tcPr>
          <w:p w14:paraId="1DE35606" w14:textId="77777777" w:rsidR="002669C4" w:rsidRPr="00125FCF" w:rsidRDefault="002669C4" w:rsidP="00DC5D1D">
            <w:pPr>
              <w:pStyle w:val="Normal6a"/>
            </w:pPr>
            <w:r w:rsidRPr="00125FCF">
              <w:rPr>
                <w:b/>
                <w:i/>
              </w:rPr>
              <w:t>_________________</w:t>
            </w:r>
          </w:p>
        </w:tc>
        <w:tc>
          <w:tcPr>
            <w:tcW w:w="4876" w:type="dxa"/>
            <w:tcBorders>
              <w:top w:val="nil"/>
              <w:left w:val="nil"/>
              <w:bottom w:val="nil"/>
              <w:right w:val="nil"/>
            </w:tcBorders>
          </w:tcPr>
          <w:p w14:paraId="3567D3C3" w14:textId="77777777" w:rsidR="002669C4" w:rsidRPr="00125FCF" w:rsidRDefault="002669C4" w:rsidP="00DC5D1D"/>
        </w:tc>
      </w:tr>
      <w:tr w:rsidR="002669C4" w:rsidRPr="00125FCF" w14:paraId="3237178A" w14:textId="77777777" w:rsidTr="00DC5D1D">
        <w:trPr>
          <w:jc w:val="center"/>
        </w:trPr>
        <w:tc>
          <w:tcPr>
            <w:tcW w:w="4876" w:type="dxa"/>
            <w:tcBorders>
              <w:top w:val="nil"/>
              <w:left w:val="nil"/>
              <w:bottom w:val="nil"/>
              <w:right w:val="nil"/>
            </w:tcBorders>
          </w:tcPr>
          <w:p w14:paraId="369E6577" w14:textId="77777777" w:rsidR="002669C4" w:rsidRPr="00125FCF" w:rsidRDefault="002669C4" w:rsidP="00DC5D1D">
            <w:pPr>
              <w:pStyle w:val="Normal6a"/>
            </w:pPr>
            <w:r w:rsidRPr="00125FCF">
              <w:rPr>
                <w:b/>
                <w:i/>
                <w:vertAlign w:val="superscript"/>
              </w:rPr>
              <w:t>7</w:t>
            </w:r>
            <w:r w:rsidRPr="00125FCF">
              <w:t xml:space="preserve"> </w:t>
            </w:r>
            <w:r w:rsidRPr="00125FCF">
              <w:rPr>
                <w:b/>
                <w:i/>
              </w:rPr>
              <w:t>EUVL L 433 I, 22.12.2020, s. 28, ELI: http://data.europa.eu/eli/agree_interinstit/2020/1222/oj.</w:t>
            </w:r>
          </w:p>
        </w:tc>
        <w:tc>
          <w:tcPr>
            <w:tcW w:w="4876" w:type="dxa"/>
            <w:tcBorders>
              <w:top w:val="nil"/>
              <w:left w:val="nil"/>
              <w:bottom w:val="nil"/>
              <w:right w:val="nil"/>
            </w:tcBorders>
          </w:tcPr>
          <w:p w14:paraId="75A76769" w14:textId="77777777" w:rsidR="002669C4" w:rsidRPr="00125FCF" w:rsidRDefault="002669C4" w:rsidP="00DC5D1D"/>
        </w:tc>
      </w:tr>
    </w:tbl>
    <w:p w14:paraId="068ECE4C"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2F8CDFD3" w14:textId="77777777" w:rsidR="002669C4" w:rsidRPr="00125FCF" w:rsidRDefault="002669C4" w:rsidP="002669C4">
      <w:r w:rsidRPr="00125FCF">
        <w:rPr>
          <w:rStyle w:val="HideTWBExt"/>
        </w:rPr>
        <w:t>&lt;/Amend&gt;</w:t>
      </w:r>
    </w:p>
    <w:p w14:paraId="22C12B3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w:t>
      </w:r>
      <w:r w:rsidRPr="00125FCF">
        <w:rPr>
          <w:rStyle w:val="HideTWBExt"/>
          <w:b w:val="0"/>
        </w:rPr>
        <w:t>&lt;/NumAm&gt;</w:t>
      </w:r>
    </w:p>
    <w:p w14:paraId="67A42C15" w14:textId="77777777" w:rsidR="002669C4" w:rsidRPr="00125FCF" w:rsidRDefault="002669C4" w:rsidP="002669C4">
      <w:pPr>
        <w:pStyle w:val="NormalBold"/>
      </w:pPr>
      <w:r w:rsidRPr="00125FCF">
        <w:rPr>
          <w:rStyle w:val="HideTWBExt"/>
          <w:b w:val="0"/>
        </w:rPr>
        <w:t>&lt;RepeatBlock-By&gt;&lt;Members&gt;</w:t>
      </w:r>
      <w:r w:rsidRPr="00125FCF">
        <w:t>Dick Erixon, Şerban Dimitrie Sturdza</w:t>
      </w:r>
      <w:r w:rsidRPr="00125FCF">
        <w:rPr>
          <w:rStyle w:val="HideTWBExt"/>
          <w:b w:val="0"/>
        </w:rPr>
        <w:t>&lt;/Members&gt;</w:t>
      </w:r>
    </w:p>
    <w:p w14:paraId="203BFD91" w14:textId="77777777" w:rsidR="002669C4" w:rsidRPr="00125FCF" w:rsidRDefault="002669C4" w:rsidP="002669C4">
      <w:pPr>
        <w:pStyle w:val="NormalBold"/>
      </w:pPr>
      <w:r w:rsidRPr="00125FCF">
        <w:rPr>
          <w:rStyle w:val="HideTWBExt"/>
          <w:b w:val="0"/>
        </w:rPr>
        <w:t>&lt;/RepeatBlock-By&gt;</w:t>
      </w:r>
    </w:p>
    <w:p w14:paraId="387B78A5"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3D02B07" w14:textId="77777777" w:rsidR="002669C4" w:rsidRPr="00125FCF" w:rsidRDefault="002669C4" w:rsidP="002669C4">
      <w:pPr>
        <w:pStyle w:val="NormalBold"/>
      </w:pPr>
      <w:r w:rsidRPr="00125FCF">
        <w:rPr>
          <w:rStyle w:val="HideTWBExt"/>
          <w:b w:val="0"/>
        </w:rPr>
        <w:t>&lt;Article&gt;</w:t>
      </w:r>
      <w:r w:rsidRPr="00125FCF">
        <w:t>Johdanto-osan A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8117200" w14:textId="77777777" w:rsidTr="00DC5D1D">
        <w:trPr>
          <w:trHeight w:hRule="exact" w:val="240"/>
          <w:jc w:val="center"/>
        </w:trPr>
        <w:tc>
          <w:tcPr>
            <w:tcW w:w="9752" w:type="dxa"/>
            <w:gridSpan w:val="2"/>
            <w:tcBorders>
              <w:top w:val="nil"/>
              <w:left w:val="nil"/>
              <w:bottom w:val="nil"/>
              <w:right w:val="nil"/>
            </w:tcBorders>
          </w:tcPr>
          <w:p w14:paraId="140FAAA0" w14:textId="77777777" w:rsidR="002669C4" w:rsidRPr="00125FCF" w:rsidRDefault="002669C4" w:rsidP="00DC5D1D"/>
        </w:tc>
      </w:tr>
      <w:tr w:rsidR="002669C4" w:rsidRPr="00125FCF" w14:paraId="2B2CC019" w14:textId="77777777" w:rsidTr="00DC5D1D">
        <w:trPr>
          <w:trHeight w:val="240"/>
          <w:jc w:val="center"/>
        </w:trPr>
        <w:tc>
          <w:tcPr>
            <w:tcW w:w="4876" w:type="dxa"/>
            <w:tcBorders>
              <w:top w:val="nil"/>
              <w:left w:val="nil"/>
              <w:bottom w:val="nil"/>
              <w:right w:val="nil"/>
            </w:tcBorders>
          </w:tcPr>
          <w:p w14:paraId="104F347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99D1B4A" w14:textId="77777777" w:rsidR="002669C4" w:rsidRPr="00125FCF" w:rsidRDefault="002669C4" w:rsidP="00DC5D1D">
            <w:pPr>
              <w:pStyle w:val="AmColumnHeading"/>
            </w:pPr>
            <w:r w:rsidRPr="00125FCF">
              <w:t>Tarkistus</w:t>
            </w:r>
          </w:p>
        </w:tc>
      </w:tr>
      <w:tr w:rsidR="002669C4" w:rsidRPr="00125FCF" w14:paraId="65CE1360" w14:textId="77777777" w:rsidTr="00DC5D1D">
        <w:trPr>
          <w:jc w:val="center"/>
        </w:trPr>
        <w:tc>
          <w:tcPr>
            <w:tcW w:w="4876" w:type="dxa"/>
            <w:tcBorders>
              <w:top w:val="nil"/>
              <w:left w:val="nil"/>
              <w:bottom w:val="nil"/>
              <w:right w:val="nil"/>
            </w:tcBorders>
          </w:tcPr>
          <w:p w14:paraId="6ED24D3B" w14:textId="77777777" w:rsidR="002669C4" w:rsidRPr="00125FCF" w:rsidRDefault="002669C4" w:rsidP="00DC5D1D">
            <w:pPr>
              <w:pStyle w:val="Normal6a"/>
            </w:pPr>
            <w:r w:rsidRPr="00125FCF">
              <w:t>A.</w:t>
            </w:r>
            <w:r w:rsidRPr="00125FCF">
              <w:tab/>
              <w:t xml:space="preserve">ottaa huomioon, että varainhoitoasetuksessa määritelty moitteeton varainhoito edellyttää, että unionin varojen käytössä noudatetaan taloudellisuuden, tehokkuuden ja vaikuttavuuden periaatteita ja varmistetaan, että varoja käytetään kustannustehokkaasti, että tavoitteet saavutetaan oikea-aikaisesti, määrältään ja laadultaan asianmukaisina ja kustannuksiltaan mahdollisimman edullisina </w:t>
            </w:r>
            <w:r w:rsidRPr="00125FCF">
              <w:rPr>
                <w:b/>
                <w:bCs/>
                <w:i/>
                <w:iCs/>
              </w:rPr>
              <w:t>ja</w:t>
            </w:r>
            <w:r w:rsidRPr="00125FCF">
              <w:t xml:space="preserve"> että tavoitellut tulokset ja vaikutukset saavutetaan;</w:t>
            </w:r>
          </w:p>
        </w:tc>
        <w:tc>
          <w:tcPr>
            <w:tcW w:w="4876" w:type="dxa"/>
            <w:tcBorders>
              <w:top w:val="nil"/>
              <w:left w:val="nil"/>
              <w:bottom w:val="nil"/>
              <w:right w:val="nil"/>
            </w:tcBorders>
          </w:tcPr>
          <w:p w14:paraId="14E9BB96" w14:textId="77777777" w:rsidR="002669C4" w:rsidRPr="00125FCF" w:rsidRDefault="002669C4" w:rsidP="00DC5D1D">
            <w:pPr>
              <w:pStyle w:val="Normal6a"/>
            </w:pPr>
            <w:r w:rsidRPr="00125FCF">
              <w:t>A.</w:t>
            </w:r>
            <w:r w:rsidRPr="00125FCF">
              <w:tab/>
              <w:t>ottaa huomioon, että varainhoitoasetuksessa määritelty moitteeton varainhoito edellyttää, että unionin varojen käytössä noudatetaan taloudellisuuden, tehokkuuden ja vaikuttavuuden periaatteita ja varmistetaan, että varoja käytetään kustannustehokkaasti, että tavoitteet saavutetaan oikea-aikaisesti, määrältään ja laadultaan asianmukaisina ja kustannuksiltaan mahdollisimman edullisina</w:t>
            </w:r>
            <w:r w:rsidRPr="00125FCF">
              <w:rPr>
                <w:b/>
                <w:i/>
              </w:rPr>
              <w:t>,</w:t>
            </w:r>
            <w:r w:rsidRPr="00125FCF">
              <w:t xml:space="preserve"> että tavoitellut tulokset ja vaikutukset saavutetaan </w:t>
            </w:r>
            <w:r w:rsidRPr="00125FCF">
              <w:rPr>
                <w:b/>
                <w:i/>
              </w:rPr>
              <w:t>ja että menot tuottavat investoinneille todistettavissa olevaa tuottoa talouskasvun ja kilpailukyvyn kannalta</w:t>
            </w:r>
            <w:r w:rsidRPr="00125FCF">
              <w:t>;</w:t>
            </w:r>
          </w:p>
        </w:tc>
      </w:tr>
    </w:tbl>
    <w:p w14:paraId="2DCA3852"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1DF7197" w14:textId="77777777" w:rsidR="002669C4" w:rsidRPr="00125FCF" w:rsidRDefault="002669C4" w:rsidP="002669C4">
      <w:r w:rsidRPr="00125FCF">
        <w:rPr>
          <w:rStyle w:val="HideTWBExt"/>
        </w:rPr>
        <w:t>&lt;/Amend&gt;</w:t>
      </w:r>
    </w:p>
    <w:p w14:paraId="377B4F29"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w:t>
      </w:r>
      <w:r w:rsidRPr="00125FCF">
        <w:rPr>
          <w:rStyle w:val="HideTWBExt"/>
          <w:b w:val="0"/>
        </w:rPr>
        <w:t>&lt;/NumAm&gt;</w:t>
      </w:r>
    </w:p>
    <w:p w14:paraId="1098A5F9" w14:textId="77777777" w:rsidR="002669C4" w:rsidRPr="00125FCF" w:rsidRDefault="002669C4" w:rsidP="002669C4">
      <w:pPr>
        <w:pStyle w:val="NormalBold"/>
      </w:pPr>
      <w:r w:rsidRPr="00125FCF">
        <w:rPr>
          <w:rStyle w:val="HideTWBExt"/>
          <w:b w:val="0"/>
        </w:rPr>
        <w:t>&lt;RepeatBlock-By&gt;&lt;Members&gt;</w:t>
      </w:r>
      <w:r w:rsidRPr="00125FCF">
        <w:t>Marit Maij, Eero Heinäluoma, Carla Tavares</w:t>
      </w:r>
      <w:r w:rsidRPr="00125FCF">
        <w:rPr>
          <w:rStyle w:val="HideTWBExt"/>
          <w:b w:val="0"/>
        </w:rPr>
        <w:t>&lt;/Members&gt;</w:t>
      </w:r>
    </w:p>
    <w:p w14:paraId="4B23FF46" w14:textId="77777777" w:rsidR="002669C4" w:rsidRPr="00125FCF" w:rsidRDefault="002669C4" w:rsidP="002669C4">
      <w:pPr>
        <w:pStyle w:val="NormalBold"/>
      </w:pPr>
      <w:r w:rsidRPr="00125FCF">
        <w:rPr>
          <w:rStyle w:val="HideTWBExt"/>
          <w:b w:val="0"/>
        </w:rPr>
        <w:t>&lt;/RepeatBlock-By&gt;</w:t>
      </w:r>
    </w:p>
    <w:p w14:paraId="3F04F4A6"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3C2A6470" w14:textId="77777777" w:rsidR="002669C4" w:rsidRPr="00125FCF" w:rsidRDefault="002669C4" w:rsidP="002669C4">
      <w:pPr>
        <w:pStyle w:val="NormalBold"/>
      </w:pPr>
      <w:r w:rsidRPr="00125FCF">
        <w:rPr>
          <w:rStyle w:val="HideTWBExt"/>
          <w:b w:val="0"/>
        </w:rPr>
        <w:t>&lt;Article&gt;</w:t>
      </w:r>
      <w:r w:rsidRPr="00125FCF">
        <w:t>Johdanto-osan A a kappale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04F87BF" w14:textId="77777777" w:rsidTr="00DC5D1D">
        <w:trPr>
          <w:trHeight w:hRule="exact" w:val="240"/>
          <w:jc w:val="center"/>
        </w:trPr>
        <w:tc>
          <w:tcPr>
            <w:tcW w:w="9752" w:type="dxa"/>
            <w:gridSpan w:val="2"/>
            <w:tcBorders>
              <w:top w:val="nil"/>
              <w:left w:val="nil"/>
              <w:bottom w:val="nil"/>
              <w:right w:val="nil"/>
            </w:tcBorders>
          </w:tcPr>
          <w:p w14:paraId="415BF840" w14:textId="77777777" w:rsidR="002669C4" w:rsidRPr="00125FCF" w:rsidRDefault="002669C4" w:rsidP="00DC5D1D"/>
        </w:tc>
      </w:tr>
      <w:tr w:rsidR="002669C4" w:rsidRPr="00125FCF" w14:paraId="516C4BC5" w14:textId="77777777" w:rsidTr="00DC5D1D">
        <w:trPr>
          <w:trHeight w:val="240"/>
          <w:jc w:val="center"/>
        </w:trPr>
        <w:tc>
          <w:tcPr>
            <w:tcW w:w="4876" w:type="dxa"/>
            <w:tcBorders>
              <w:top w:val="nil"/>
              <w:left w:val="nil"/>
              <w:bottom w:val="nil"/>
              <w:right w:val="nil"/>
            </w:tcBorders>
          </w:tcPr>
          <w:p w14:paraId="06174B5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6B2B8E7" w14:textId="77777777" w:rsidR="002669C4" w:rsidRPr="00125FCF" w:rsidRDefault="002669C4" w:rsidP="00DC5D1D">
            <w:pPr>
              <w:pStyle w:val="AmColumnHeading"/>
            </w:pPr>
            <w:r w:rsidRPr="00125FCF">
              <w:t>Tarkistus</w:t>
            </w:r>
          </w:p>
        </w:tc>
      </w:tr>
      <w:tr w:rsidR="002669C4" w:rsidRPr="00125FCF" w14:paraId="29543EEF" w14:textId="77777777" w:rsidTr="00DC5D1D">
        <w:trPr>
          <w:jc w:val="center"/>
        </w:trPr>
        <w:tc>
          <w:tcPr>
            <w:tcW w:w="4876" w:type="dxa"/>
            <w:tcBorders>
              <w:top w:val="nil"/>
              <w:left w:val="nil"/>
              <w:bottom w:val="nil"/>
              <w:right w:val="nil"/>
            </w:tcBorders>
          </w:tcPr>
          <w:p w14:paraId="42A3B40F" w14:textId="77777777" w:rsidR="002669C4" w:rsidRPr="00125FCF" w:rsidRDefault="002669C4" w:rsidP="00DC5D1D">
            <w:pPr>
              <w:pStyle w:val="Normal6a"/>
            </w:pPr>
          </w:p>
        </w:tc>
        <w:tc>
          <w:tcPr>
            <w:tcW w:w="4876" w:type="dxa"/>
            <w:tcBorders>
              <w:top w:val="nil"/>
              <w:left w:val="nil"/>
              <w:bottom w:val="nil"/>
              <w:right w:val="nil"/>
            </w:tcBorders>
          </w:tcPr>
          <w:p w14:paraId="1D3F8815" w14:textId="77777777" w:rsidR="002669C4" w:rsidRPr="00125FCF" w:rsidRDefault="002669C4" w:rsidP="00DC5D1D">
            <w:pPr>
              <w:pStyle w:val="Normal6a"/>
            </w:pPr>
            <w:r w:rsidRPr="00125FCF">
              <w:rPr>
                <w:b/>
                <w:i/>
              </w:rPr>
              <w:t>A a.</w:t>
            </w:r>
            <w:r w:rsidRPr="00125FCF">
              <w:tab/>
            </w:r>
            <w:r w:rsidRPr="00125FCF">
              <w:rPr>
                <w:b/>
                <w:i/>
              </w:rPr>
              <w:t>ottaa huomioon, että unionin poliittisten painopisteiden määrän kasvu lisää EU:n talousarvioon kohdistuvaa painetta, tekee käytettävissä olevien varojen vastuullisesta käytöstä tärkeämpää kuin koskaan ja edellyttää lisääntynyttä valppautta moitteettoman varainhoidon osalta;</w:t>
            </w:r>
          </w:p>
        </w:tc>
      </w:tr>
    </w:tbl>
    <w:p w14:paraId="1FFF1E3C"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9379B3F" w14:textId="77777777" w:rsidR="002669C4" w:rsidRPr="00125FCF" w:rsidRDefault="002669C4" w:rsidP="002669C4">
      <w:r w:rsidRPr="00125FCF">
        <w:rPr>
          <w:rStyle w:val="HideTWBExt"/>
        </w:rPr>
        <w:t>&lt;/Amend&gt;</w:t>
      </w:r>
    </w:p>
    <w:p w14:paraId="1F72FF23"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w:t>
      </w:r>
      <w:r w:rsidRPr="00125FCF">
        <w:rPr>
          <w:rStyle w:val="HideTWBExt"/>
          <w:b w:val="0"/>
        </w:rPr>
        <w:t>&lt;/NumAm&gt;</w:t>
      </w:r>
    </w:p>
    <w:p w14:paraId="19B2B76F"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7833EF5E" w14:textId="77777777" w:rsidR="002669C4" w:rsidRPr="00125FCF" w:rsidRDefault="002669C4" w:rsidP="002669C4">
      <w:pPr>
        <w:pStyle w:val="NormalBold"/>
      </w:pPr>
      <w:r w:rsidRPr="00125FCF">
        <w:rPr>
          <w:rStyle w:val="HideTWBExt"/>
          <w:b w:val="0"/>
        </w:rPr>
        <w:t>&lt;/RepeatBlock-By&gt;</w:t>
      </w:r>
    </w:p>
    <w:p w14:paraId="7B72E560"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1D69A60" w14:textId="77777777" w:rsidR="002669C4" w:rsidRPr="00125FCF" w:rsidRDefault="002669C4" w:rsidP="002669C4">
      <w:pPr>
        <w:pStyle w:val="NormalBold"/>
      </w:pPr>
      <w:r w:rsidRPr="00125FCF">
        <w:rPr>
          <w:rStyle w:val="HideTWBExt"/>
          <w:b w:val="0"/>
        </w:rPr>
        <w:t>&lt;Article&gt;</w:t>
      </w:r>
      <w:r w:rsidRPr="00125FCF">
        <w:t>Johdanto-osan B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0AB3344" w14:textId="77777777" w:rsidTr="00DC5D1D">
        <w:trPr>
          <w:trHeight w:hRule="exact" w:val="240"/>
          <w:jc w:val="center"/>
        </w:trPr>
        <w:tc>
          <w:tcPr>
            <w:tcW w:w="9752" w:type="dxa"/>
            <w:gridSpan w:val="2"/>
            <w:tcBorders>
              <w:top w:val="nil"/>
              <w:left w:val="nil"/>
              <w:bottom w:val="nil"/>
              <w:right w:val="nil"/>
            </w:tcBorders>
          </w:tcPr>
          <w:p w14:paraId="20ED0A27" w14:textId="77777777" w:rsidR="002669C4" w:rsidRPr="00125FCF" w:rsidRDefault="002669C4" w:rsidP="00DC5D1D"/>
        </w:tc>
      </w:tr>
      <w:tr w:rsidR="002669C4" w:rsidRPr="00125FCF" w14:paraId="65F98377" w14:textId="77777777" w:rsidTr="00DC5D1D">
        <w:trPr>
          <w:trHeight w:val="240"/>
          <w:jc w:val="center"/>
        </w:trPr>
        <w:tc>
          <w:tcPr>
            <w:tcW w:w="4876" w:type="dxa"/>
            <w:tcBorders>
              <w:top w:val="nil"/>
              <w:left w:val="nil"/>
              <w:bottom w:val="nil"/>
              <w:right w:val="nil"/>
            </w:tcBorders>
          </w:tcPr>
          <w:p w14:paraId="02DA91E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61CB286" w14:textId="77777777" w:rsidR="002669C4" w:rsidRPr="00125FCF" w:rsidRDefault="002669C4" w:rsidP="00DC5D1D">
            <w:pPr>
              <w:pStyle w:val="AmColumnHeading"/>
            </w:pPr>
            <w:r w:rsidRPr="00125FCF">
              <w:t>Tarkistus</w:t>
            </w:r>
          </w:p>
        </w:tc>
      </w:tr>
      <w:tr w:rsidR="002669C4" w:rsidRPr="00125FCF" w14:paraId="648111A7" w14:textId="77777777" w:rsidTr="00DC5D1D">
        <w:trPr>
          <w:jc w:val="center"/>
        </w:trPr>
        <w:tc>
          <w:tcPr>
            <w:tcW w:w="4876" w:type="dxa"/>
            <w:tcBorders>
              <w:top w:val="nil"/>
              <w:left w:val="nil"/>
              <w:bottom w:val="nil"/>
              <w:right w:val="nil"/>
            </w:tcBorders>
          </w:tcPr>
          <w:p w14:paraId="30355355" w14:textId="77777777" w:rsidR="002669C4" w:rsidRPr="00125FCF" w:rsidRDefault="002669C4" w:rsidP="00DC5D1D">
            <w:pPr>
              <w:pStyle w:val="Normal6a"/>
            </w:pPr>
            <w:r w:rsidRPr="00125FCF">
              <w:t>B.</w:t>
            </w:r>
            <w:r w:rsidRPr="00125FCF">
              <w:tab/>
              <w:t xml:space="preserve">ottaa huomioon, että kun unionin rahoitus myönnetään tukena, jota ei myönnetä tukikelpoisten kustannusten korvaamiseksi vaan joka perustuu tuloksiin, tuotoksiin tai muihin tulosindikaattoreihin, </w:t>
            </w:r>
            <w:r w:rsidRPr="00125FCF">
              <w:rPr>
                <w:b/>
                <w:i/>
              </w:rPr>
              <w:t>maksut riippuvat</w:t>
            </w:r>
            <w:r w:rsidRPr="00125FCF">
              <w:t xml:space="preserve"> ennalta määriteltyjen välitavoitteiden tai tavoitteiden saavuttamisesta, </w:t>
            </w:r>
            <w:r w:rsidRPr="00125FCF">
              <w:rPr>
                <w:b/>
                <w:i/>
              </w:rPr>
              <w:t>mikä on</w:t>
            </w:r>
            <w:r w:rsidRPr="00125FCF">
              <w:t xml:space="preserve"> todennettava ennen maksujen suorittamista;</w:t>
            </w:r>
          </w:p>
        </w:tc>
        <w:tc>
          <w:tcPr>
            <w:tcW w:w="4876" w:type="dxa"/>
            <w:tcBorders>
              <w:top w:val="nil"/>
              <w:left w:val="nil"/>
              <w:bottom w:val="nil"/>
              <w:right w:val="nil"/>
            </w:tcBorders>
          </w:tcPr>
          <w:p w14:paraId="08CABB53" w14:textId="77777777" w:rsidR="002669C4" w:rsidRPr="00125FCF" w:rsidRDefault="002669C4" w:rsidP="00DC5D1D">
            <w:pPr>
              <w:pStyle w:val="Normal6a"/>
            </w:pPr>
            <w:r w:rsidRPr="00125FCF">
              <w:t>B.</w:t>
            </w:r>
            <w:r w:rsidRPr="00125FCF">
              <w:tab/>
              <w:t xml:space="preserve">ottaa huomioon, että kun unionin rahoitus myönnetään tukena, jota ei myönnetä tukikelpoisten kustannusten korvaamiseksi vaan joka perustuu tuloksiin, tuotoksiin tai muihin tulosindikaattoreihin, </w:t>
            </w:r>
            <w:r w:rsidRPr="00125FCF">
              <w:rPr>
                <w:b/>
                <w:i/>
              </w:rPr>
              <w:t>maksujen olisi riiputtava selkeästi ja täsmällisesti</w:t>
            </w:r>
            <w:r w:rsidRPr="00125FCF">
              <w:t xml:space="preserve"> ennalta määriteltyjen </w:t>
            </w:r>
            <w:r w:rsidRPr="00125FCF">
              <w:rPr>
                <w:b/>
                <w:i/>
              </w:rPr>
              <w:t>ja täysin yksiselitteisten</w:t>
            </w:r>
            <w:r w:rsidRPr="00125FCF">
              <w:t xml:space="preserve"> välitavoitteiden tai tavoitteiden saavuttamisesta, </w:t>
            </w:r>
            <w:r w:rsidRPr="00125FCF">
              <w:rPr>
                <w:b/>
                <w:i/>
              </w:rPr>
              <w:t>ja ne olisi</w:t>
            </w:r>
            <w:r w:rsidRPr="00125FCF">
              <w:t xml:space="preserve"> todennettava </w:t>
            </w:r>
            <w:r w:rsidRPr="00125FCF">
              <w:rPr>
                <w:b/>
                <w:i/>
              </w:rPr>
              <w:t>ennakkoon hakemuksen jättämisen yhteydessä ja järjestelmällisesti</w:t>
            </w:r>
            <w:r w:rsidRPr="00125FCF">
              <w:t xml:space="preserve"> ennen maksujen suorittamista;</w:t>
            </w:r>
          </w:p>
        </w:tc>
      </w:tr>
    </w:tbl>
    <w:p w14:paraId="468F1DD7"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7B78A9B4" w14:textId="77777777" w:rsidR="002669C4" w:rsidRPr="00125FCF" w:rsidRDefault="002669C4" w:rsidP="002669C4">
      <w:r w:rsidRPr="00125FCF">
        <w:rPr>
          <w:rStyle w:val="HideTWBExt"/>
        </w:rPr>
        <w:t>&lt;/Amend&gt;</w:t>
      </w:r>
    </w:p>
    <w:p w14:paraId="74EE47D5"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w:t>
      </w:r>
      <w:r w:rsidRPr="00125FCF">
        <w:rPr>
          <w:rStyle w:val="HideTWBExt"/>
          <w:b w:val="0"/>
        </w:rPr>
        <w:t>&lt;/NumAm&gt;</w:t>
      </w:r>
    </w:p>
    <w:p w14:paraId="7446BA40" w14:textId="77777777" w:rsidR="002669C4" w:rsidRPr="00125FCF" w:rsidRDefault="002669C4" w:rsidP="002669C4">
      <w:pPr>
        <w:pStyle w:val="NormalBold"/>
      </w:pPr>
      <w:r w:rsidRPr="00125FCF">
        <w:rPr>
          <w:rStyle w:val="HideTWBExt"/>
          <w:b w:val="0"/>
        </w:rPr>
        <w:t>&lt;RepeatBlock-By&gt;&lt;Members&gt;</w:t>
      </w:r>
      <w:r w:rsidRPr="00125FCF">
        <w:t>Olivier Chastel, Vlad Vasile-Voiculescu</w:t>
      </w:r>
      <w:r w:rsidRPr="00125FCF">
        <w:rPr>
          <w:rStyle w:val="HideTWBExt"/>
          <w:b w:val="0"/>
        </w:rPr>
        <w:t>&lt;/Members&gt;</w:t>
      </w:r>
    </w:p>
    <w:p w14:paraId="58641D76" w14:textId="77777777" w:rsidR="002669C4" w:rsidRPr="00125FCF" w:rsidRDefault="002669C4" w:rsidP="002669C4">
      <w:pPr>
        <w:pStyle w:val="NormalBold"/>
      </w:pPr>
      <w:r w:rsidRPr="00125FCF">
        <w:rPr>
          <w:rStyle w:val="HideTWBExt"/>
          <w:b w:val="0"/>
        </w:rPr>
        <w:t>&lt;/RepeatBlock-By&gt;</w:t>
      </w:r>
    </w:p>
    <w:p w14:paraId="13CB2D95"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4A06E50" w14:textId="77777777" w:rsidR="002669C4" w:rsidRPr="00125FCF" w:rsidRDefault="002669C4" w:rsidP="002669C4">
      <w:pPr>
        <w:pStyle w:val="NormalBold"/>
      </w:pPr>
      <w:r w:rsidRPr="00125FCF">
        <w:rPr>
          <w:rStyle w:val="HideTWBExt"/>
          <w:b w:val="0"/>
        </w:rPr>
        <w:t>&lt;Article&gt;</w:t>
      </w:r>
      <w:r w:rsidRPr="00125FCF">
        <w:t>Johdanto-osan B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E0D87A4" w14:textId="77777777" w:rsidTr="00DC5D1D">
        <w:trPr>
          <w:trHeight w:hRule="exact" w:val="240"/>
          <w:jc w:val="center"/>
        </w:trPr>
        <w:tc>
          <w:tcPr>
            <w:tcW w:w="9752" w:type="dxa"/>
            <w:gridSpan w:val="2"/>
            <w:tcBorders>
              <w:top w:val="nil"/>
              <w:left w:val="nil"/>
              <w:bottom w:val="nil"/>
              <w:right w:val="nil"/>
            </w:tcBorders>
          </w:tcPr>
          <w:p w14:paraId="49B4F450" w14:textId="77777777" w:rsidR="002669C4" w:rsidRPr="00125FCF" w:rsidRDefault="002669C4" w:rsidP="00DC5D1D"/>
        </w:tc>
      </w:tr>
      <w:tr w:rsidR="002669C4" w:rsidRPr="00125FCF" w14:paraId="65875C95" w14:textId="77777777" w:rsidTr="00DC5D1D">
        <w:trPr>
          <w:trHeight w:val="240"/>
          <w:jc w:val="center"/>
        </w:trPr>
        <w:tc>
          <w:tcPr>
            <w:tcW w:w="4876" w:type="dxa"/>
            <w:tcBorders>
              <w:top w:val="nil"/>
              <w:left w:val="nil"/>
              <w:bottom w:val="nil"/>
              <w:right w:val="nil"/>
            </w:tcBorders>
          </w:tcPr>
          <w:p w14:paraId="28196B9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241E8A8" w14:textId="77777777" w:rsidR="002669C4" w:rsidRPr="00125FCF" w:rsidRDefault="002669C4" w:rsidP="00DC5D1D">
            <w:pPr>
              <w:pStyle w:val="AmColumnHeading"/>
            </w:pPr>
            <w:r w:rsidRPr="00125FCF">
              <w:t>Tarkistus</w:t>
            </w:r>
          </w:p>
        </w:tc>
      </w:tr>
      <w:tr w:rsidR="002669C4" w:rsidRPr="00125FCF" w14:paraId="355726D8" w14:textId="77777777" w:rsidTr="00DC5D1D">
        <w:trPr>
          <w:jc w:val="center"/>
        </w:trPr>
        <w:tc>
          <w:tcPr>
            <w:tcW w:w="4876" w:type="dxa"/>
            <w:tcBorders>
              <w:top w:val="nil"/>
              <w:left w:val="nil"/>
              <w:bottom w:val="nil"/>
              <w:right w:val="nil"/>
            </w:tcBorders>
          </w:tcPr>
          <w:p w14:paraId="14F79B2B" w14:textId="77777777" w:rsidR="002669C4" w:rsidRPr="00125FCF" w:rsidRDefault="002669C4" w:rsidP="00DC5D1D">
            <w:pPr>
              <w:pStyle w:val="Normal6a"/>
            </w:pPr>
            <w:r w:rsidRPr="00125FCF">
              <w:t>B.</w:t>
            </w:r>
            <w:r w:rsidRPr="00125FCF">
              <w:tab/>
              <w:t xml:space="preserve">ottaa huomioon, että </w:t>
            </w:r>
            <w:r w:rsidRPr="00125FCF">
              <w:rPr>
                <w:b/>
                <w:i/>
              </w:rPr>
              <w:t>kun</w:t>
            </w:r>
            <w:r w:rsidRPr="00125FCF">
              <w:t xml:space="preserve"> unionin rahoitus myönnetään tukena, jota ei myönnetä tukikelpoisten kustannusten korvaamiseksi vaan joka perustuu tuloksiin, tuotoksiin tai muihin tulosindikaattoreihin, maksut riippuvat ennalta määriteltyjen välitavoitteiden tai tavoitteiden saavuttamisesta, mikä on todennettava ennen maksujen suorittamista;</w:t>
            </w:r>
          </w:p>
        </w:tc>
        <w:tc>
          <w:tcPr>
            <w:tcW w:w="4876" w:type="dxa"/>
            <w:tcBorders>
              <w:top w:val="nil"/>
              <w:left w:val="nil"/>
              <w:bottom w:val="nil"/>
              <w:right w:val="nil"/>
            </w:tcBorders>
          </w:tcPr>
          <w:p w14:paraId="7A088EB1" w14:textId="77777777" w:rsidR="002669C4" w:rsidRPr="00125FCF" w:rsidRDefault="002669C4" w:rsidP="00DC5D1D">
            <w:pPr>
              <w:pStyle w:val="Normal6a"/>
            </w:pPr>
            <w:r w:rsidRPr="00125FCF">
              <w:t>B.</w:t>
            </w:r>
            <w:r w:rsidRPr="00125FCF">
              <w:tab/>
              <w:t xml:space="preserve">ottaa huomioon, että </w:t>
            </w:r>
            <w:r w:rsidRPr="00125FCF">
              <w:rPr>
                <w:b/>
                <w:i/>
              </w:rPr>
              <w:t>jos</w:t>
            </w:r>
            <w:r w:rsidRPr="00125FCF">
              <w:t xml:space="preserve"> unionin rahoitus myönnetään tukena, jota ei myönnetä tukikelpoisten kustannusten korvaamiseksi vaan joka perustuu tuloksiin, tuotoksiin tai muihin tulosindikaattoreihin, maksut riippuvat ennalta määriteltyjen välitavoitteiden tai tavoitteiden saavuttamisesta, mikä on todennettava ennen maksujen suorittamista;</w:t>
            </w:r>
          </w:p>
        </w:tc>
      </w:tr>
    </w:tbl>
    <w:p w14:paraId="6B7A00C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27C1FF1" w14:textId="77777777" w:rsidR="002669C4" w:rsidRPr="00125FCF" w:rsidRDefault="002669C4" w:rsidP="002669C4">
      <w:r w:rsidRPr="00125FCF">
        <w:rPr>
          <w:rStyle w:val="HideTWBExt"/>
        </w:rPr>
        <w:t>&lt;/Amend&gt;</w:t>
      </w:r>
    </w:p>
    <w:p w14:paraId="1E24EC8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w:t>
      </w:r>
      <w:r w:rsidRPr="00125FCF">
        <w:rPr>
          <w:rStyle w:val="HideTWBExt"/>
          <w:b w:val="0"/>
        </w:rPr>
        <w:t>&lt;/NumAm&gt;</w:t>
      </w:r>
    </w:p>
    <w:p w14:paraId="09935941"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74D3D466"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7D883953" w14:textId="77777777" w:rsidR="002669C4" w:rsidRPr="00125FCF" w:rsidRDefault="002669C4" w:rsidP="002669C4">
      <w:pPr>
        <w:pStyle w:val="NormalBold"/>
      </w:pPr>
      <w:r w:rsidRPr="00125FCF">
        <w:rPr>
          <w:rStyle w:val="HideTWBExt"/>
          <w:b w:val="0"/>
        </w:rPr>
        <w:t>&lt;/RepeatBlock-By&gt;</w:t>
      </w:r>
    </w:p>
    <w:p w14:paraId="6E0C111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FF9C8B9" w14:textId="77777777" w:rsidR="002669C4" w:rsidRPr="00125FCF" w:rsidRDefault="002669C4" w:rsidP="002669C4">
      <w:pPr>
        <w:pStyle w:val="NormalBold"/>
      </w:pPr>
      <w:r w:rsidRPr="00125FCF">
        <w:rPr>
          <w:rStyle w:val="HideTWBExt"/>
          <w:b w:val="0"/>
        </w:rPr>
        <w:t>&lt;Article&gt;</w:t>
      </w:r>
      <w:r w:rsidRPr="00125FCF">
        <w:t>Johdanto-osan C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B66C163" w14:textId="77777777" w:rsidTr="00DC5D1D">
        <w:trPr>
          <w:trHeight w:hRule="exact" w:val="240"/>
          <w:jc w:val="center"/>
        </w:trPr>
        <w:tc>
          <w:tcPr>
            <w:tcW w:w="9752" w:type="dxa"/>
            <w:gridSpan w:val="2"/>
            <w:tcBorders>
              <w:top w:val="nil"/>
              <w:left w:val="nil"/>
              <w:bottom w:val="nil"/>
              <w:right w:val="nil"/>
            </w:tcBorders>
          </w:tcPr>
          <w:p w14:paraId="0C9641CB" w14:textId="77777777" w:rsidR="002669C4" w:rsidRPr="00125FCF" w:rsidRDefault="002669C4" w:rsidP="00DC5D1D"/>
        </w:tc>
      </w:tr>
      <w:tr w:rsidR="002669C4" w:rsidRPr="00125FCF" w14:paraId="34CAEE93" w14:textId="77777777" w:rsidTr="00DC5D1D">
        <w:trPr>
          <w:trHeight w:val="240"/>
          <w:jc w:val="center"/>
        </w:trPr>
        <w:tc>
          <w:tcPr>
            <w:tcW w:w="4876" w:type="dxa"/>
            <w:tcBorders>
              <w:top w:val="nil"/>
              <w:left w:val="nil"/>
              <w:bottom w:val="nil"/>
              <w:right w:val="nil"/>
            </w:tcBorders>
          </w:tcPr>
          <w:p w14:paraId="3015FF75"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6F5F528" w14:textId="77777777" w:rsidR="002669C4" w:rsidRPr="00125FCF" w:rsidRDefault="002669C4" w:rsidP="00DC5D1D">
            <w:pPr>
              <w:pStyle w:val="AmColumnHeading"/>
            </w:pPr>
            <w:r w:rsidRPr="00125FCF">
              <w:t>Tarkistus</w:t>
            </w:r>
          </w:p>
        </w:tc>
      </w:tr>
      <w:tr w:rsidR="002669C4" w:rsidRPr="00125FCF" w14:paraId="1A9F5BD7" w14:textId="77777777" w:rsidTr="00DC5D1D">
        <w:trPr>
          <w:jc w:val="center"/>
        </w:trPr>
        <w:tc>
          <w:tcPr>
            <w:tcW w:w="4876" w:type="dxa"/>
            <w:tcBorders>
              <w:top w:val="nil"/>
              <w:left w:val="nil"/>
              <w:bottom w:val="nil"/>
              <w:right w:val="nil"/>
            </w:tcBorders>
          </w:tcPr>
          <w:p w14:paraId="682F5E95" w14:textId="77777777" w:rsidR="002669C4" w:rsidRPr="00125FCF" w:rsidRDefault="002669C4" w:rsidP="00DC5D1D">
            <w:pPr>
              <w:pStyle w:val="Normal6a"/>
            </w:pPr>
            <w:r w:rsidRPr="00125FCF">
              <w:t>C.</w:t>
            </w:r>
            <w:r w:rsidRPr="00125FCF">
              <w:tab/>
              <w:t>katsoo, että tämä lähestymistapa, jossa maksut irrotetaan todellisista menoista, rajoittaa merkittävästi todellisia kustannuksia koskevien tietojen saatavuutta ja siten mahdollisuutta arvioida varojen käytön taloudellisuutta, tehokkuutta ja vaikuttavuutta;</w:t>
            </w:r>
          </w:p>
        </w:tc>
        <w:tc>
          <w:tcPr>
            <w:tcW w:w="4876" w:type="dxa"/>
            <w:tcBorders>
              <w:top w:val="nil"/>
              <w:left w:val="nil"/>
              <w:bottom w:val="nil"/>
              <w:right w:val="nil"/>
            </w:tcBorders>
          </w:tcPr>
          <w:p w14:paraId="7C4C6A85" w14:textId="77777777" w:rsidR="002669C4" w:rsidRPr="00125FCF" w:rsidRDefault="002669C4" w:rsidP="00DC5D1D">
            <w:pPr>
              <w:pStyle w:val="Normal6a"/>
            </w:pPr>
            <w:r w:rsidRPr="00125FCF">
              <w:t>C.</w:t>
            </w:r>
            <w:r w:rsidRPr="00125FCF">
              <w:tab/>
              <w:t xml:space="preserve">katsoo, että tämä lähestymistapa, jossa maksut irrotetaan todellisista menoista, rajoittaa merkittävästi todellisia kustannuksia koskevien tietojen saatavuutta ja siten mahdollisuutta arvioida varojen käytön taloudellisuutta, tehokkuutta ja vaikuttavuutta; </w:t>
            </w:r>
            <w:r w:rsidRPr="00125FCF">
              <w:rPr>
                <w:b/>
                <w:i/>
              </w:rPr>
              <w:t>huomauttaa, että kustannustietojen puute estää myös sääntöjenvastaisuuksien, petosriskien ja päällekkäisen rahoituksen järjestelmällisen tunnistamisen ja rajoittaa unionin valmiuksia ottaa käyttöön varhaisvaroitusjärjestelmiä ja datavetoisia riskienpisteytysvälineitä; </w:t>
            </w:r>
          </w:p>
        </w:tc>
      </w:tr>
    </w:tbl>
    <w:p w14:paraId="6E9313C1"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B69CC5A" w14:textId="77777777" w:rsidR="002669C4" w:rsidRPr="00125FCF" w:rsidRDefault="002669C4" w:rsidP="002669C4">
      <w:r w:rsidRPr="00125FCF">
        <w:rPr>
          <w:rStyle w:val="HideTWBExt"/>
        </w:rPr>
        <w:t>&lt;/Amend&gt;</w:t>
      </w:r>
    </w:p>
    <w:p w14:paraId="4FBB7EB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w:t>
      </w:r>
      <w:r w:rsidRPr="00125FCF">
        <w:rPr>
          <w:rStyle w:val="HideTWBExt"/>
          <w:b w:val="0"/>
        </w:rPr>
        <w:t>&lt;/NumAm&gt;</w:t>
      </w:r>
    </w:p>
    <w:p w14:paraId="66F99EBA"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114B3AC3" w14:textId="77777777" w:rsidR="002669C4" w:rsidRPr="00125FCF" w:rsidRDefault="002669C4" w:rsidP="002669C4">
      <w:pPr>
        <w:pStyle w:val="NormalBold"/>
      </w:pPr>
      <w:r w:rsidRPr="00125FCF">
        <w:rPr>
          <w:rStyle w:val="HideTWBExt"/>
          <w:b w:val="0"/>
        </w:rPr>
        <w:t>&lt;/RepeatBlock-By&gt;</w:t>
      </w:r>
    </w:p>
    <w:p w14:paraId="0E1A019E"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6BCB569" w14:textId="77777777" w:rsidR="002669C4" w:rsidRPr="00125FCF" w:rsidRDefault="002669C4" w:rsidP="002669C4">
      <w:pPr>
        <w:pStyle w:val="NormalBold"/>
      </w:pPr>
      <w:r w:rsidRPr="00125FCF">
        <w:rPr>
          <w:rStyle w:val="HideTWBExt"/>
          <w:b w:val="0"/>
        </w:rPr>
        <w:t>&lt;Article&gt;</w:t>
      </w:r>
      <w:r w:rsidRPr="00125FCF">
        <w:t>Johdanto-osan C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53F441A" w14:textId="77777777" w:rsidTr="00DC5D1D">
        <w:trPr>
          <w:trHeight w:hRule="exact" w:val="240"/>
          <w:jc w:val="center"/>
        </w:trPr>
        <w:tc>
          <w:tcPr>
            <w:tcW w:w="9752" w:type="dxa"/>
            <w:gridSpan w:val="2"/>
            <w:tcBorders>
              <w:top w:val="nil"/>
              <w:left w:val="nil"/>
              <w:bottom w:val="nil"/>
              <w:right w:val="nil"/>
            </w:tcBorders>
          </w:tcPr>
          <w:p w14:paraId="60883AA9" w14:textId="77777777" w:rsidR="002669C4" w:rsidRPr="00125FCF" w:rsidRDefault="002669C4" w:rsidP="00DC5D1D"/>
        </w:tc>
      </w:tr>
      <w:tr w:rsidR="002669C4" w:rsidRPr="00125FCF" w14:paraId="7EA4B4F3" w14:textId="77777777" w:rsidTr="00DC5D1D">
        <w:trPr>
          <w:trHeight w:val="240"/>
          <w:jc w:val="center"/>
        </w:trPr>
        <w:tc>
          <w:tcPr>
            <w:tcW w:w="4876" w:type="dxa"/>
            <w:tcBorders>
              <w:top w:val="nil"/>
              <w:left w:val="nil"/>
              <w:bottom w:val="nil"/>
              <w:right w:val="nil"/>
            </w:tcBorders>
          </w:tcPr>
          <w:p w14:paraId="47248A1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FD161E0" w14:textId="77777777" w:rsidR="002669C4" w:rsidRPr="00125FCF" w:rsidRDefault="002669C4" w:rsidP="00DC5D1D">
            <w:pPr>
              <w:pStyle w:val="AmColumnHeading"/>
            </w:pPr>
            <w:r w:rsidRPr="00125FCF">
              <w:t>Tarkistus</w:t>
            </w:r>
          </w:p>
        </w:tc>
      </w:tr>
      <w:tr w:rsidR="002669C4" w:rsidRPr="00125FCF" w14:paraId="5CD1BF25" w14:textId="77777777" w:rsidTr="00DC5D1D">
        <w:trPr>
          <w:jc w:val="center"/>
        </w:trPr>
        <w:tc>
          <w:tcPr>
            <w:tcW w:w="4876" w:type="dxa"/>
            <w:tcBorders>
              <w:top w:val="nil"/>
              <w:left w:val="nil"/>
              <w:bottom w:val="nil"/>
              <w:right w:val="nil"/>
            </w:tcBorders>
          </w:tcPr>
          <w:p w14:paraId="0FBEC1AC" w14:textId="77777777" w:rsidR="002669C4" w:rsidRPr="00125FCF" w:rsidRDefault="002669C4" w:rsidP="00DC5D1D">
            <w:pPr>
              <w:pStyle w:val="Normal6a"/>
            </w:pPr>
            <w:r w:rsidRPr="00125FCF">
              <w:t>C.</w:t>
            </w:r>
            <w:r w:rsidRPr="00125FCF">
              <w:tab/>
            </w:r>
            <w:r w:rsidRPr="00125FCF">
              <w:rPr>
                <w:b/>
                <w:i/>
              </w:rPr>
              <w:t>katsoo, että tämä lähestymistapa</w:t>
            </w:r>
            <w:r w:rsidRPr="00125FCF">
              <w:t>, jossa maksut irrotetaan todellisista menoista, rajoittaa merkittävästi todellisia kustannuksia koskevien tietojen saatavuutta ja siten mahdollisuutta arvioida varojen käytön taloudellisuutta, tehokkuutta ja vaikuttavuutta;</w:t>
            </w:r>
          </w:p>
        </w:tc>
        <w:tc>
          <w:tcPr>
            <w:tcW w:w="4876" w:type="dxa"/>
            <w:tcBorders>
              <w:top w:val="nil"/>
              <w:left w:val="nil"/>
              <w:bottom w:val="nil"/>
              <w:right w:val="nil"/>
            </w:tcBorders>
          </w:tcPr>
          <w:p w14:paraId="24188C79" w14:textId="77777777" w:rsidR="002669C4" w:rsidRPr="00125FCF" w:rsidRDefault="002669C4" w:rsidP="00DC5D1D">
            <w:pPr>
              <w:pStyle w:val="Normal6a"/>
            </w:pPr>
            <w:r w:rsidRPr="00125FCF">
              <w:t>C.</w:t>
            </w:r>
            <w:r w:rsidRPr="00125FCF">
              <w:tab/>
            </w:r>
            <w:r w:rsidRPr="00125FCF">
              <w:rPr>
                <w:b/>
                <w:i/>
              </w:rPr>
              <w:t>pitää valitettavana tätä käsittämätöntä ja harkitsematonta lähestymistapaa</w:t>
            </w:r>
            <w:r w:rsidRPr="00125FCF">
              <w:t xml:space="preserve">, jossa maksut irrotetaan todellisista menoista, </w:t>
            </w:r>
            <w:r w:rsidRPr="00125FCF">
              <w:rPr>
                <w:b/>
                <w:i/>
              </w:rPr>
              <w:t>sillä se</w:t>
            </w:r>
            <w:r w:rsidRPr="00125FCF">
              <w:t xml:space="preserve"> rajoittaa merkittävästi todellisia kustannuksia koskevien tietojen saatavuutta ja </w:t>
            </w:r>
            <w:r w:rsidRPr="00125FCF">
              <w:rPr>
                <w:b/>
                <w:i/>
              </w:rPr>
              <w:t>luotettavuutta sekä</w:t>
            </w:r>
            <w:r w:rsidRPr="00125FCF">
              <w:t xml:space="preserve"> siten mahdollisuutta arvioida varojen käytön taloudellisuutta, tehokkuutta ja vaikuttavuutta;</w:t>
            </w:r>
          </w:p>
        </w:tc>
      </w:tr>
    </w:tbl>
    <w:p w14:paraId="759EC954"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679E8204" w14:textId="77777777" w:rsidR="002669C4" w:rsidRPr="00125FCF" w:rsidRDefault="002669C4" w:rsidP="002669C4">
      <w:r w:rsidRPr="00125FCF">
        <w:rPr>
          <w:rStyle w:val="HideTWBExt"/>
        </w:rPr>
        <w:t>&lt;/Amend&gt;</w:t>
      </w:r>
    </w:p>
    <w:p w14:paraId="34EA9A33"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w:t>
      </w:r>
      <w:r w:rsidRPr="00125FCF">
        <w:rPr>
          <w:rStyle w:val="HideTWBExt"/>
          <w:b w:val="0"/>
        </w:rPr>
        <w:t>&lt;/NumAm&gt;</w:t>
      </w:r>
    </w:p>
    <w:p w14:paraId="272A5DA3"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1F56F827" w14:textId="77777777" w:rsidR="002669C4" w:rsidRPr="00125FCF" w:rsidRDefault="002669C4" w:rsidP="002669C4">
      <w:pPr>
        <w:pStyle w:val="NormalBold"/>
      </w:pPr>
      <w:r w:rsidRPr="00125FCF">
        <w:rPr>
          <w:rStyle w:val="HideTWBExt"/>
          <w:b w:val="0"/>
        </w:rPr>
        <w:t>&lt;/RepeatBlock-By&gt;</w:t>
      </w:r>
    </w:p>
    <w:p w14:paraId="667AC403"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EBE8ABF" w14:textId="77777777" w:rsidR="002669C4" w:rsidRPr="00125FCF" w:rsidRDefault="002669C4" w:rsidP="002669C4">
      <w:pPr>
        <w:pStyle w:val="NormalBold"/>
      </w:pPr>
      <w:r w:rsidRPr="00125FCF">
        <w:rPr>
          <w:rStyle w:val="HideTWBExt"/>
          <w:b w:val="0"/>
        </w:rPr>
        <w:t>&lt;Article&gt;</w:t>
      </w:r>
      <w:r w:rsidRPr="00125FCF">
        <w:t>Johdanto-osan C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431AD6B" w14:textId="77777777" w:rsidTr="00DC5D1D">
        <w:trPr>
          <w:trHeight w:hRule="exact" w:val="240"/>
          <w:jc w:val="center"/>
        </w:trPr>
        <w:tc>
          <w:tcPr>
            <w:tcW w:w="9752" w:type="dxa"/>
            <w:gridSpan w:val="2"/>
            <w:tcBorders>
              <w:top w:val="nil"/>
              <w:left w:val="nil"/>
              <w:bottom w:val="nil"/>
              <w:right w:val="nil"/>
            </w:tcBorders>
          </w:tcPr>
          <w:p w14:paraId="3EDD8B31" w14:textId="77777777" w:rsidR="002669C4" w:rsidRPr="00125FCF" w:rsidRDefault="002669C4" w:rsidP="00DC5D1D"/>
        </w:tc>
      </w:tr>
      <w:tr w:rsidR="002669C4" w:rsidRPr="00125FCF" w14:paraId="06805617" w14:textId="77777777" w:rsidTr="00DC5D1D">
        <w:trPr>
          <w:trHeight w:val="240"/>
          <w:jc w:val="center"/>
        </w:trPr>
        <w:tc>
          <w:tcPr>
            <w:tcW w:w="4876" w:type="dxa"/>
            <w:tcBorders>
              <w:top w:val="nil"/>
              <w:left w:val="nil"/>
              <w:bottom w:val="nil"/>
              <w:right w:val="nil"/>
            </w:tcBorders>
          </w:tcPr>
          <w:p w14:paraId="10D6BAD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8C98858" w14:textId="77777777" w:rsidR="002669C4" w:rsidRPr="00125FCF" w:rsidRDefault="002669C4" w:rsidP="00DC5D1D">
            <w:pPr>
              <w:pStyle w:val="AmColumnHeading"/>
            </w:pPr>
            <w:r w:rsidRPr="00125FCF">
              <w:t>Tarkistus</w:t>
            </w:r>
          </w:p>
        </w:tc>
      </w:tr>
      <w:tr w:rsidR="002669C4" w:rsidRPr="00125FCF" w14:paraId="0CEA419F" w14:textId="77777777" w:rsidTr="00DC5D1D">
        <w:trPr>
          <w:jc w:val="center"/>
        </w:trPr>
        <w:tc>
          <w:tcPr>
            <w:tcW w:w="4876" w:type="dxa"/>
            <w:tcBorders>
              <w:top w:val="nil"/>
              <w:left w:val="nil"/>
              <w:bottom w:val="nil"/>
              <w:right w:val="nil"/>
            </w:tcBorders>
          </w:tcPr>
          <w:p w14:paraId="047353BA" w14:textId="77777777" w:rsidR="002669C4" w:rsidRPr="00125FCF" w:rsidRDefault="002669C4" w:rsidP="00DC5D1D">
            <w:pPr>
              <w:pStyle w:val="Normal6a"/>
            </w:pPr>
            <w:r w:rsidRPr="00125FCF">
              <w:t>C.</w:t>
            </w:r>
            <w:r w:rsidRPr="00125FCF">
              <w:tab/>
              <w:t xml:space="preserve">katsoo, että tämä lähestymistapa, jossa maksut irrotetaan todellisista menoista, </w:t>
            </w:r>
            <w:r w:rsidRPr="00125FCF">
              <w:rPr>
                <w:b/>
                <w:i/>
              </w:rPr>
              <w:t>rajoittaa merkittävästi</w:t>
            </w:r>
            <w:r w:rsidRPr="00125FCF">
              <w:t xml:space="preserve"> todellisia kustannuksia </w:t>
            </w:r>
            <w:r w:rsidRPr="00125FCF">
              <w:rPr>
                <w:b/>
                <w:i/>
              </w:rPr>
              <w:t>koskevien tietojen saatavuutta</w:t>
            </w:r>
            <w:r w:rsidRPr="00125FCF">
              <w:t xml:space="preserve"> ja siten mahdollisuutta arvioida varojen käytön taloudellisuutta, tehokkuutta ja vaikuttavuutta;</w:t>
            </w:r>
          </w:p>
        </w:tc>
        <w:tc>
          <w:tcPr>
            <w:tcW w:w="4876" w:type="dxa"/>
            <w:tcBorders>
              <w:top w:val="nil"/>
              <w:left w:val="nil"/>
              <w:bottom w:val="nil"/>
              <w:right w:val="nil"/>
            </w:tcBorders>
          </w:tcPr>
          <w:p w14:paraId="575FAFDB" w14:textId="77777777" w:rsidR="002669C4" w:rsidRPr="00125FCF" w:rsidRDefault="002669C4" w:rsidP="00DC5D1D">
            <w:pPr>
              <w:pStyle w:val="Normal6a"/>
            </w:pPr>
            <w:r w:rsidRPr="00125FCF">
              <w:t>C.</w:t>
            </w:r>
            <w:r w:rsidRPr="00125FCF">
              <w:tab/>
              <w:t xml:space="preserve">katsoo, että tämä lähestymistapa, jossa maksut irrotetaan todellisista menoista, </w:t>
            </w:r>
            <w:r w:rsidRPr="00125FCF">
              <w:rPr>
                <w:b/>
                <w:i/>
              </w:rPr>
              <w:t>voi vaikuttaa</w:t>
            </w:r>
            <w:r w:rsidRPr="00125FCF">
              <w:t xml:space="preserve"> todellisia kustannuksia </w:t>
            </w:r>
            <w:r w:rsidRPr="00125FCF">
              <w:rPr>
                <w:b/>
                <w:i/>
              </w:rPr>
              <w:t>koskeviin olemassa oleviin tietoihin</w:t>
            </w:r>
            <w:r w:rsidRPr="00125FCF">
              <w:t xml:space="preserve"> ja siten </w:t>
            </w:r>
            <w:r w:rsidRPr="00125FCF">
              <w:rPr>
                <w:b/>
                <w:i/>
              </w:rPr>
              <w:t>rajoittaa</w:t>
            </w:r>
            <w:r w:rsidRPr="00125FCF">
              <w:t xml:space="preserve"> mahdollisuutta arvioida varojen käytön taloudellisuutta, tehokkuutta ja vaikuttavuutta;</w:t>
            </w:r>
          </w:p>
        </w:tc>
      </w:tr>
    </w:tbl>
    <w:p w14:paraId="11E43B2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BBEA241" w14:textId="77777777" w:rsidR="002669C4" w:rsidRPr="00125FCF" w:rsidRDefault="002669C4" w:rsidP="002669C4">
      <w:r w:rsidRPr="00125FCF">
        <w:rPr>
          <w:rStyle w:val="HideTWBExt"/>
        </w:rPr>
        <w:t>&lt;/Amend&gt;</w:t>
      </w:r>
    </w:p>
    <w:p w14:paraId="4FBE2E1E"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10</w:t>
      </w:r>
      <w:r w:rsidRPr="00125FCF">
        <w:rPr>
          <w:rStyle w:val="HideTWBExt"/>
          <w:b w:val="0"/>
        </w:rPr>
        <w:t>&lt;/NumAm&gt;</w:t>
      </w:r>
    </w:p>
    <w:p w14:paraId="4DFC237E"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5CEA7682" w14:textId="77777777" w:rsidR="002669C4" w:rsidRPr="00125FCF" w:rsidRDefault="002669C4" w:rsidP="002669C4">
      <w:pPr>
        <w:pStyle w:val="NormalBold"/>
      </w:pPr>
      <w:r w:rsidRPr="00125FCF">
        <w:rPr>
          <w:rStyle w:val="HideTWBExt"/>
          <w:b w:val="0"/>
        </w:rPr>
        <w:t>&lt;/RepeatBlock-By&gt;</w:t>
      </w:r>
    </w:p>
    <w:p w14:paraId="29D13BFC"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AF6F575" w14:textId="77777777" w:rsidR="002669C4" w:rsidRPr="00125FCF" w:rsidRDefault="002669C4" w:rsidP="002669C4">
      <w:pPr>
        <w:pStyle w:val="NormalBold"/>
      </w:pPr>
      <w:r w:rsidRPr="00125FCF">
        <w:rPr>
          <w:rStyle w:val="HideTWBExt"/>
          <w:b w:val="0"/>
        </w:rPr>
        <w:t>&lt;Article&gt;</w:t>
      </w:r>
      <w:r w:rsidRPr="00125FCF">
        <w:t>Johdanto-osan D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2A4CB11" w14:textId="77777777" w:rsidTr="00DC5D1D">
        <w:trPr>
          <w:trHeight w:hRule="exact" w:val="240"/>
          <w:jc w:val="center"/>
        </w:trPr>
        <w:tc>
          <w:tcPr>
            <w:tcW w:w="9752" w:type="dxa"/>
            <w:gridSpan w:val="2"/>
            <w:tcBorders>
              <w:top w:val="nil"/>
              <w:left w:val="nil"/>
              <w:bottom w:val="nil"/>
              <w:right w:val="nil"/>
            </w:tcBorders>
          </w:tcPr>
          <w:p w14:paraId="4F336B36" w14:textId="77777777" w:rsidR="002669C4" w:rsidRPr="00125FCF" w:rsidRDefault="002669C4" w:rsidP="00DC5D1D"/>
        </w:tc>
      </w:tr>
      <w:tr w:rsidR="002669C4" w:rsidRPr="00125FCF" w14:paraId="05393E49" w14:textId="77777777" w:rsidTr="00DC5D1D">
        <w:trPr>
          <w:trHeight w:val="240"/>
          <w:jc w:val="center"/>
        </w:trPr>
        <w:tc>
          <w:tcPr>
            <w:tcW w:w="4876" w:type="dxa"/>
            <w:tcBorders>
              <w:top w:val="nil"/>
              <w:left w:val="nil"/>
              <w:bottom w:val="nil"/>
              <w:right w:val="nil"/>
            </w:tcBorders>
          </w:tcPr>
          <w:p w14:paraId="070EF37E"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39FD19C" w14:textId="77777777" w:rsidR="002669C4" w:rsidRPr="00125FCF" w:rsidRDefault="002669C4" w:rsidP="00DC5D1D">
            <w:pPr>
              <w:pStyle w:val="AmColumnHeading"/>
            </w:pPr>
            <w:r w:rsidRPr="00125FCF">
              <w:t>Tarkistus</w:t>
            </w:r>
          </w:p>
        </w:tc>
      </w:tr>
      <w:tr w:rsidR="002669C4" w:rsidRPr="00125FCF" w14:paraId="3CFDA511" w14:textId="77777777" w:rsidTr="00DC5D1D">
        <w:trPr>
          <w:jc w:val="center"/>
        </w:trPr>
        <w:tc>
          <w:tcPr>
            <w:tcW w:w="4876" w:type="dxa"/>
            <w:tcBorders>
              <w:top w:val="nil"/>
              <w:left w:val="nil"/>
              <w:bottom w:val="nil"/>
              <w:right w:val="nil"/>
            </w:tcBorders>
          </w:tcPr>
          <w:p w14:paraId="00171AF0" w14:textId="77777777" w:rsidR="002669C4" w:rsidRPr="00125FCF" w:rsidRDefault="002669C4" w:rsidP="00DC5D1D">
            <w:pPr>
              <w:pStyle w:val="Normal6a"/>
            </w:pPr>
            <w:r w:rsidRPr="00125FCF">
              <w:t>D.</w:t>
            </w:r>
            <w:r w:rsidRPr="00125FCF">
              <w:tab/>
              <w:t xml:space="preserve">ottaa huomioon, että menojen tarkastamatta jättäminen lisää </w:t>
            </w:r>
            <w:r w:rsidRPr="00125FCF">
              <w:rPr>
                <w:b/>
                <w:i/>
              </w:rPr>
              <w:t>ylisuurten tai epärealististen kustannusarvioiden riskiä</w:t>
            </w:r>
            <w:r w:rsidRPr="00125FCF">
              <w:t>, mikä heikentää moitteetonta varainhoitoa, avoimuutta ja vastuuvelvollisuutta; ottaa huomioon, että tilintarkastustuomioistuin on toistuvasti varoittanut puutteista kustannusarvioinneissa, kansallisten tarkastusstandardien vaihtelevuudesta ja komission valvontavalmiuksien heikkouksista;</w:t>
            </w:r>
          </w:p>
        </w:tc>
        <w:tc>
          <w:tcPr>
            <w:tcW w:w="4876" w:type="dxa"/>
            <w:tcBorders>
              <w:top w:val="nil"/>
              <w:left w:val="nil"/>
              <w:bottom w:val="nil"/>
              <w:right w:val="nil"/>
            </w:tcBorders>
          </w:tcPr>
          <w:p w14:paraId="1171274E" w14:textId="77777777" w:rsidR="002669C4" w:rsidRPr="00125FCF" w:rsidRDefault="002669C4" w:rsidP="00DC5D1D">
            <w:pPr>
              <w:pStyle w:val="Normal6a"/>
            </w:pPr>
            <w:r w:rsidRPr="00125FCF">
              <w:t>D.</w:t>
            </w:r>
            <w:r w:rsidRPr="00125FCF">
              <w:tab/>
              <w:t xml:space="preserve">ottaa huomioon, että menojen tarkastamatta jättäminen lisää </w:t>
            </w:r>
            <w:r w:rsidRPr="00125FCF">
              <w:rPr>
                <w:b/>
                <w:i/>
              </w:rPr>
              <w:t>kustannusarvioihin liittyvää virheriskiä</w:t>
            </w:r>
            <w:r w:rsidRPr="00125FCF">
              <w:t>, mikä heikentää moitteetonta varainhoitoa, avoimuutta ja vastuuvelvollisuutta; ottaa huomioon, että tilintarkastustuomioistuin on toistuvasti varoittanut puutteista kustannusarvioinneissa, kansallisten tarkastusstandardien vaihtelevuudesta ja komission valvontavalmiuksien heikkouksista;</w:t>
            </w:r>
          </w:p>
        </w:tc>
      </w:tr>
    </w:tbl>
    <w:p w14:paraId="69B25A7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A45F81F" w14:textId="77777777" w:rsidR="002669C4" w:rsidRPr="00125FCF" w:rsidRDefault="002669C4" w:rsidP="002669C4">
      <w:r w:rsidRPr="00125FCF">
        <w:rPr>
          <w:rStyle w:val="HideTWBExt"/>
        </w:rPr>
        <w:t>&lt;/Amend&gt;</w:t>
      </w:r>
    </w:p>
    <w:p w14:paraId="61D7D98E"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11</w:t>
      </w:r>
      <w:r w:rsidRPr="00125FCF">
        <w:rPr>
          <w:rStyle w:val="HideTWBExt"/>
          <w:b w:val="0"/>
        </w:rPr>
        <w:t>&lt;/NumAm&gt;</w:t>
      </w:r>
    </w:p>
    <w:p w14:paraId="30C21359"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206D135A" w14:textId="77777777" w:rsidR="002669C4" w:rsidRPr="00125FCF" w:rsidRDefault="002669C4" w:rsidP="002669C4">
      <w:pPr>
        <w:pStyle w:val="NormalBold"/>
      </w:pPr>
      <w:r w:rsidRPr="00125FCF">
        <w:rPr>
          <w:rStyle w:val="HideTWBExt"/>
          <w:b w:val="0"/>
        </w:rPr>
        <w:t>&lt;/RepeatBlock-By&gt;</w:t>
      </w:r>
    </w:p>
    <w:p w14:paraId="138C2B4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3642200" w14:textId="77777777" w:rsidR="002669C4" w:rsidRPr="00125FCF" w:rsidRDefault="002669C4" w:rsidP="002669C4">
      <w:pPr>
        <w:pStyle w:val="NormalBold"/>
      </w:pPr>
      <w:r w:rsidRPr="00125FCF">
        <w:rPr>
          <w:rStyle w:val="HideTWBExt"/>
          <w:b w:val="0"/>
        </w:rPr>
        <w:t>&lt;Article&gt;</w:t>
      </w:r>
      <w:r w:rsidRPr="00125FCF">
        <w:t>Johdanto-osan E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72C05CD" w14:textId="77777777" w:rsidTr="00DC5D1D">
        <w:trPr>
          <w:trHeight w:hRule="exact" w:val="240"/>
          <w:jc w:val="center"/>
        </w:trPr>
        <w:tc>
          <w:tcPr>
            <w:tcW w:w="9752" w:type="dxa"/>
            <w:gridSpan w:val="2"/>
            <w:tcBorders>
              <w:top w:val="nil"/>
              <w:left w:val="nil"/>
              <w:bottom w:val="nil"/>
              <w:right w:val="nil"/>
            </w:tcBorders>
          </w:tcPr>
          <w:p w14:paraId="3379151F" w14:textId="77777777" w:rsidR="002669C4" w:rsidRPr="00125FCF" w:rsidRDefault="002669C4" w:rsidP="00DC5D1D"/>
        </w:tc>
      </w:tr>
      <w:tr w:rsidR="002669C4" w:rsidRPr="00125FCF" w14:paraId="5AEA3516" w14:textId="77777777" w:rsidTr="00DC5D1D">
        <w:trPr>
          <w:trHeight w:val="240"/>
          <w:jc w:val="center"/>
        </w:trPr>
        <w:tc>
          <w:tcPr>
            <w:tcW w:w="4876" w:type="dxa"/>
            <w:tcBorders>
              <w:top w:val="nil"/>
              <w:left w:val="nil"/>
              <w:bottom w:val="nil"/>
              <w:right w:val="nil"/>
            </w:tcBorders>
          </w:tcPr>
          <w:p w14:paraId="7EE76482"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E07C3AB" w14:textId="77777777" w:rsidR="002669C4" w:rsidRPr="00125FCF" w:rsidRDefault="002669C4" w:rsidP="00DC5D1D">
            <w:pPr>
              <w:pStyle w:val="AmColumnHeading"/>
            </w:pPr>
            <w:r w:rsidRPr="00125FCF">
              <w:t>Tarkistus</w:t>
            </w:r>
          </w:p>
        </w:tc>
      </w:tr>
      <w:tr w:rsidR="002669C4" w:rsidRPr="00125FCF" w14:paraId="23DE74FA" w14:textId="77777777" w:rsidTr="00DC5D1D">
        <w:trPr>
          <w:jc w:val="center"/>
        </w:trPr>
        <w:tc>
          <w:tcPr>
            <w:tcW w:w="4876" w:type="dxa"/>
            <w:tcBorders>
              <w:top w:val="nil"/>
              <w:left w:val="nil"/>
              <w:bottom w:val="nil"/>
              <w:right w:val="nil"/>
            </w:tcBorders>
          </w:tcPr>
          <w:p w14:paraId="66036F25" w14:textId="77777777" w:rsidR="002669C4" w:rsidRPr="00125FCF" w:rsidRDefault="002669C4" w:rsidP="00DC5D1D">
            <w:pPr>
              <w:pStyle w:val="Normal6a"/>
            </w:pPr>
            <w:r w:rsidRPr="00125FCF">
              <w:t>E.</w:t>
            </w:r>
            <w:r w:rsidRPr="00125FCF">
              <w:tab/>
              <w:t xml:space="preserve">ottaa huomioon, että laaja harkintavalta sen arvioimisessa, onko välitavoitteet ja tavoitteet saavutettu, voi johtaa </w:t>
            </w:r>
            <w:r w:rsidRPr="00125FCF">
              <w:rPr>
                <w:b/>
                <w:bCs/>
                <w:i/>
                <w:iCs/>
              </w:rPr>
              <w:t>jäsenvaltioiden epäyhtenäiseen kohteluun</w:t>
            </w:r>
            <w:r w:rsidRPr="00125FCF">
              <w:t>;</w:t>
            </w:r>
          </w:p>
        </w:tc>
        <w:tc>
          <w:tcPr>
            <w:tcW w:w="4876" w:type="dxa"/>
            <w:tcBorders>
              <w:top w:val="nil"/>
              <w:left w:val="nil"/>
              <w:bottom w:val="nil"/>
              <w:right w:val="nil"/>
            </w:tcBorders>
          </w:tcPr>
          <w:p w14:paraId="2CCBDCB2" w14:textId="77777777" w:rsidR="002669C4" w:rsidRPr="00125FCF" w:rsidRDefault="002669C4" w:rsidP="00DC5D1D">
            <w:pPr>
              <w:pStyle w:val="Normal6a"/>
            </w:pPr>
            <w:r w:rsidRPr="00125FCF">
              <w:t>E.</w:t>
            </w:r>
            <w:r w:rsidRPr="00125FCF">
              <w:tab/>
              <w:t xml:space="preserve">ottaa huomioon, että </w:t>
            </w:r>
            <w:r w:rsidRPr="00125FCF">
              <w:rPr>
                <w:b/>
                <w:i/>
              </w:rPr>
              <w:t>liian</w:t>
            </w:r>
            <w:r w:rsidRPr="00125FCF">
              <w:t xml:space="preserve"> laaja harkintavalta sen arvioimisessa, onko välitavoitteet ja tavoitteet saavutettu, voi johtaa </w:t>
            </w:r>
            <w:r w:rsidRPr="00125FCF">
              <w:rPr>
                <w:b/>
                <w:i/>
              </w:rPr>
              <w:t>siihen, että Euroopan komissio kohtelee jäsenvaltioita epäyhtenäisesti</w:t>
            </w:r>
            <w:r w:rsidRPr="00125FCF">
              <w:t>;</w:t>
            </w:r>
          </w:p>
        </w:tc>
      </w:tr>
    </w:tbl>
    <w:p w14:paraId="283A6C45"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6458578D" w14:textId="77777777" w:rsidR="002669C4" w:rsidRPr="00125FCF" w:rsidRDefault="002669C4" w:rsidP="002669C4">
      <w:r w:rsidRPr="00125FCF">
        <w:rPr>
          <w:rStyle w:val="HideTWBExt"/>
        </w:rPr>
        <w:t>&lt;/Amend&gt;</w:t>
      </w:r>
    </w:p>
    <w:p w14:paraId="2C764E47"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12</w:t>
      </w:r>
      <w:r w:rsidRPr="00125FCF">
        <w:rPr>
          <w:rStyle w:val="HideTWBExt"/>
          <w:b w:val="0"/>
        </w:rPr>
        <w:t>&lt;/NumAm&gt;</w:t>
      </w:r>
    </w:p>
    <w:p w14:paraId="51A5B210" w14:textId="77777777" w:rsidR="002669C4" w:rsidRPr="00125FCF" w:rsidRDefault="002669C4" w:rsidP="002669C4">
      <w:pPr>
        <w:pStyle w:val="NormalBold"/>
      </w:pPr>
      <w:r w:rsidRPr="00125FCF">
        <w:rPr>
          <w:rStyle w:val="HideTWBExt"/>
          <w:b w:val="0"/>
        </w:rPr>
        <w:t>&lt;RepeatBlock-By&gt;&lt;Members&gt;</w:t>
      </w:r>
      <w:r w:rsidRPr="00125FCF">
        <w:t>Marit Maij, Carla Tavares, Eero Heinäluoma</w:t>
      </w:r>
      <w:r w:rsidRPr="00125FCF">
        <w:rPr>
          <w:rStyle w:val="HideTWBExt"/>
          <w:b w:val="0"/>
        </w:rPr>
        <w:t>&lt;/Members&gt;</w:t>
      </w:r>
    </w:p>
    <w:p w14:paraId="5CACF976" w14:textId="77777777" w:rsidR="002669C4" w:rsidRPr="00125FCF" w:rsidRDefault="002669C4" w:rsidP="002669C4">
      <w:pPr>
        <w:pStyle w:val="NormalBold"/>
      </w:pPr>
      <w:r w:rsidRPr="00125FCF">
        <w:rPr>
          <w:rStyle w:val="HideTWBExt"/>
          <w:b w:val="0"/>
        </w:rPr>
        <w:t>&lt;/RepeatBlock-By&gt;</w:t>
      </w:r>
    </w:p>
    <w:p w14:paraId="72EB020D"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3CBA92ED" w14:textId="77777777" w:rsidR="002669C4" w:rsidRPr="00125FCF" w:rsidRDefault="002669C4" w:rsidP="002669C4">
      <w:pPr>
        <w:pStyle w:val="NormalBold"/>
      </w:pPr>
      <w:r w:rsidRPr="00125FCF">
        <w:rPr>
          <w:rStyle w:val="HideTWBExt"/>
          <w:b w:val="0"/>
        </w:rPr>
        <w:t>&lt;Article&gt;</w:t>
      </w:r>
      <w:r w:rsidRPr="00125FCF">
        <w:t>Johdanto-osan E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272C3E6" w14:textId="77777777" w:rsidTr="00DC5D1D">
        <w:trPr>
          <w:trHeight w:hRule="exact" w:val="240"/>
          <w:jc w:val="center"/>
        </w:trPr>
        <w:tc>
          <w:tcPr>
            <w:tcW w:w="9752" w:type="dxa"/>
            <w:gridSpan w:val="2"/>
            <w:tcBorders>
              <w:top w:val="nil"/>
              <w:left w:val="nil"/>
              <w:bottom w:val="nil"/>
              <w:right w:val="nil"/>
            </w:tcBorders>
          </w:tcPr>
          <w:p w14:paraId="5CA35EA5" w14:textId="77777777" w:rsidR="002669C4" w:rsidRPr="00125FCF" w:rsidRDefault="002669C4" w:rsidP="00DC5D1D"/>
        </w:tc>
      </w:tr>
      <w:tr w:rsidR="002669C4" w:rsidRPr="00125FCF" w14:paraId="40A57EE0" w14:textId="77777777" w:rsidTr="00DC5D1D">
        <w:trPr>
          <w:trHeight w:val="240"/>
          <w:jc w:val="center"/>
        </w:trPr>
        <w:tc>
          <w:tcPr>
            <w:tcW w:w="4876" w:type="dxa"/>
            <w:tcBorders>
              <w:top w:val="nil"/>
              <w:left w:val="nil"/>
              <w:bottom w:val="nil"/>
              <w:right w:val="nil"/>
            </w:tcBorders>
          </w:tcPr>
          <w:p w14:paraId="07D20DDF"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06AEA26" w14:textId="77777777" w:rsidR="002669C4" w:rsidRPr="00125FCF" w:rsidRDefault="002669C4" w:rsidP="00DC5D1D">
            <w:pPr>
              <w:pStyle w:val="AmColumnHeading"/>
            </w:pPr>
            <w:r w:rsidRPr="00125FCF">
              <w:t>Tarkistus</w:t>
            </w:r>
          </w:p>
        </w:tc>
      </w:tr>
      <w:tr w:rsidR="002669C4" w:rsidRPr="00125FCF" w14:paraId="1EB50328" w14:textId="77777777" w:rsidTr="00DC5D1D">
        <w:trPr>
          <w:jc w:val="center"/>
        </w:trPr>
        <w:tc>
          <w:tcPr>
            <w:tcW w:w="4876" w:type="dxa"/>
            <w:tcBorders>
              <w:top w:val="nil"/>
              <w:left w:val="nil"/>
              <w:bottom w:val="nil"/>
              <w:right w:val="nil"/>
            </w:tcBorders>
          </w:tcPr>
          <w:p w14:paraId="2801221E" w14:textId="77777777" w:rsidR="002669C4" w:rsidRPr="00125FCF" w:rsidRDefault="002669C4" w:rsidP="00DC5D1D">
            <w:pPr>
              <w:pStyle w:val="Normal6a"/>
            </w:pPr>
            <w:r w:rsidRPr="00125FCF">
              <w:t>E.</w:t>
            </w:r>
            <w:r w:rsidRPr="00125FCF">
              <w:tab/>
              <w:t>ottaa huomioon, että laaja harkintavalta sen arvioimisessa, onko välitavoitteet ja tavoitteet saavutettu, voi johtaa jäsenvaltioiden epäyhtenäiseen kohteluun;</w:t>
            </w:r>
          </w:p>
        </w:tc>
        <w:tc>
          <w:tcPr>
            <w:tcW w:w="4876" w:type="dxa"/>
            <w:tcBorders>
              <w:top w:val="nil"/>
              <w:left w:val="nil"/>
              <w:bottom w:val="nil"/>
              <w:right w:val="nil"/>
            </w:tcBorders>
          </w:tcPr>
          <w:p w14:paraId="4E86A6AC" w14:textId="77777777" w:rsidR="002669C4" w:rsidRPr="00125FCF" w:rsidRDefault="002669C4" w:rsidP="00DC5D1D">
            <w:pPr>
              <w:pStyle w:val="Normal6a"/>
            </w:pPr>
            <w:r w:rsidRPr="00125FCF">
              <w:t>E.</w:t>
            </w:r>
            <w:r w:rsidRPr="00125FCF">
              <w:tab/>
              <w:t xml:space="preserve">ottaa huomioon, että laaja harkintavalta sen arvioimisessa, onko välitavoitteet ja tavoitteet saavutettu, voi johtaa jäsenvaltioiden epäyhtenäiseen kohteluun </w:t>
            </w:r>
            <w:r w:rsidRPr="00125FCF">
              <w:rPr>
                <w:b/>
                <w:i/>
              </w:rPr>
              <w:t>tai varojen vapauttamiseen silloin, kun maksujen suorittamisen edellytykset eivät täyty</w:t>
            </w:r>
            <w:r w:rsidRPr="00125FCF">
              <w:t>;</w:t>
            </w:r>
          </w:p>
        </w:tc>
      </w:tr>
    </w:tbl>
    <w:p w14:paraId="2146D3E0"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353AF0A6" w14:textId="77777777" w:rsidR="002669C4" w:rsidRPr="00125FCF" w:rsidRDefault="002669C4" w:rsidP="002669C4">
      <w:r w:rsidRPr="00125FCF">
        <w:rPr>
          <w:rStyle w:val="HideTWBExt"/>
        </w:rPr>
        <w:t>&lt;/Amend&gt;</w:t>
      </w:r>
    </w:p>
    <w:p w14:paraId="3896FF4C"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13</w:t>
      </w:r>
      <w:r w:rsidRPr="00125FCF">
        <w:rPr>
          <w:rStyle w:val="HideTWBExt"/>
          <w:b w:val="0"/>
        </w:rPr>
        <w:t>&lt;/NumAm&gt;</w:t>
      </w:r>
    </w:p>
    <w:p w14:paraId="13CCD2F7"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33C604BB" w14:textId="77777777" w:rsidR="002669C4" w:rsidRPr="00125FCF" w:rsidRDefault="002669C4" w:rsidP="002669C4">
      <w:pPr>
        <w:pStyle w:val="NormalBold"/>
      </w:pPr>
      <w:r w:rsidRPr="00125FCF">
        <w:rPr>
          <w:rStyle w:val="HideTWBExt"/>
          <w:b w:val="0"/>
        </w:rPr>
        <w:t>&lt;/RepeatBlock-By&gt;</w:t>
      </w:r>
    </w:p>
    <w:p w14:paraId="4EB039D9"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9A81159" w14:textId="77777777" w:rsidR="002669C4" w:rsidRPr="00125FCF" w:rsidRDefault="002669C4" w:rsidP="002669C4">
      <w:pPr>
        <w:pStyle w:val="NormalBold"/>
      </w:pPr>
      <w:r w:rsidRPr="00125FCF">
        <w:rPr>
          <w:rStyle w:val="HideTWBExt"/>
          <w:b w:val="0"/>
        </w:rPr>
        <w:t>&lt;Article&gt;</w:t>
      </w:r>
      <w:r w:rsidRPr="00125FCF">
        <w:t>Johdanto-osan E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01F2850" w14:textId="77777777" w:rsidTr="00DC5D1D">
        <w:trPr>
          <w:trHeight w:hRule="exact" w:val="240"/>
          <w:jc w:val="center"/>
        </w:trPr>
        <w:tc>
          <w:tcPr>
            <w:tcW w:w="9752" w:type="dxa"/>
            <w:gridSpan w:val="2"/>
            <w:tcBorders>
              <w:top w:val="nil"/>
              <w:left w:val="nil"/>
              <w:bottom w:val="nil"/>
              <w:right w:val="nil"/>
            </w:tcBorders>
          </w:tcPr>
          <w:p w14:paraId="1FAE632B" w14:textId="77777777" w:rsidR="002669C4" w:rsidRPr="00125FCF" w:rsidRDefault="002669C4" w:rsidP="00DC5D1D"/>
        </w:tc>
      </w:tr>
      <w:tr w:rsidR="002669C4" w:rsidRPr="00125FCF" w14:paraId="12EE6F87" w14:textId="77777777" w:rsidTr="00DC5D1D">
        <w:trPr>
          <w:trHeight w:val="240"/>
          <w:jc w:val="center"/>
        </w:trPr>
        <w:tc>
          <w:tcPr>
            <w:tcW w:w="4876" w:type="dxa"/>
            <w:tcBorders>
              <w:top w:val="nil"/>
              <w:left w:val="nil"/>
              <w:bottom w:val="nil"/>
              <w:right w:val="nil"/>
            </w:tcBorders>
          </w:tcPr>
          <w:p w14:paraId="465A47A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07C7DAF" w14:textId="77777777" w:rsidR="002669C4" w:rsidRPr="00125FCF" w:rsidRDefault="002669C4" w:rsidP="00DC5D1D">
            <w:pPr>
              <w:pStyle w:val="AmColumnHeading"/>
            </w:pPr>
            <w:r w:rsidRPr="00125FCF">
              <w:t>Tarkistus</w:t>
            </w:r>
          </w:p>
        </w:tc>
      </w:tr>
      <w:tr w:rsidR="002669C4" w:rsidRPr="00125FCF" w14:paraId="522096CB" w14:textId="77777777" w:rsidTr="00DC5D1D">
        <w:trPr>
          <w:jc w:val="center"/>
        </w:trPr>
        <w:tc>
          <w:tcPr>
            <w:tcW w:w="4876" w:type="dxa"/>
            <w:tcBorders>
              <w:top w:val="nil"/>
              <w:left w:val="nil"/>
              <w:bottom w:val="nil"/>
              <w:right w:val="nil"/>
            </w:tcBorders>
          </w:tcPr>
          <w:p w14:paraId="6039566C" w14:textId="77777777" w:rsidR="002669C4" w:rsidRPr="00125FCF" w:rsidRDefault="002669C4" w:rsidP="00DC5D1D">
            <w:pPr>
              <w:pStyle w:val="Normal6a"/>
            </w:pPr>
            <w:r w:rsidRPr="00125FCF">
              <w:t>E.</w:t>
            </w:r>
            <w:r w:rsidRPr="00125FCF">
              <w:tab/>
              <w:t xml:space="preserve">ottaa huomioon, että laaja harkintavalta sen arvioimisessa, onko välitavoitteet ja tavoitteet saavutettu, voi johtaa </w:t>
            </w:r>
            <w:r w:rsidRPr="00125FCF">
              <w:rPr>
                <w:b/>
                <w:i/>
              </w:rPr>
              <w:t>jäsenvaltioiden</w:t>
            </w:r>
            <w:r w:rsidRPr="00125FCF">
              <w:t xml:space="preserve"> epäyhtenäiseen kohteluun;</w:t>
            </w:r>
          </w:p>
        </w:tc>
        <w:tc>
          <w:tcPr>
            <w:tcW w:w="4876" w:type="dxa"/>
            <w:tcBorders>
              <w:top w:val="nil"/>
              <w:left w:val="nil"/>
              <w:bottom w:val="nil"/>
              <w:right w:val="nil"/>
            </w:tcBorders>
          </w:tcPr>
          <w:p w14:paraId="12B558E9" w14:textId="77777777" w:rsidR="002669C4" w:rsidRPr="00125FCF" w:rsidRDefault="002669C4" w:rsidP="00DC5D1D">
            <w:pPr>
              <w:pStyle w:val="Normal6a"/>
            </w:pPr>
            <w:r w:rsidRPr="00125FCF">
              <w:t>E.</w:t>
            </w:r>
            <w:r w:rsidRPr="00125FCF">
              <w:tab/>
              <w:t xml:space="preserve">ottaa huomioon, että laaja harkintavalta sen arvioimisessa, onko välitavoitteet ja tavoitteet saavutettu, voi johtaa epäyhtenäiseen kohteluun </w:t>
            </w:r>
            <w:r w:rsidRPr="00125FCF">
              <w:rPr>
                <w:b/>
                <w:i/>
              </w:rPr>
              <w:t>jäsenvaltioiden välillä</w:t>
            </w:r>
            <w:r w:rsidRPr="00125FCF">
              <w:t>;</w:t>
            </w:r>
          </w:p>
        </w:tc>
      </w:tr>
    </w:tbl>
    <w:p w14:paraId="4745D3C5"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5CDA073A" w14:textId="77777777" w:rsidR="002669C4" w:rsidRPr="00125FCF" w:rsidRDefault="002669C4" w:rsidP="002669C4">
      <w:r w:rsidRPr="00125FCF">
        <w:rPr>
          <w:rStyle w:val="HideTWBExt"/>
        </w:rPr>
        <w:t>&lt;/Amend&gt;</w:t>
      </w:r>
    </w:p>
    <w:p w14:paraId="046FC31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14</w:t>
      </w:r>
      <w:r w:rsidRPr="00125FCF">
        <w:rPr>
          <w:rStyle w:val="HideTWBExt"/>
          <w:b w:val="0"/>
        </w:rPr>
        <w:t>&lt;/NumAm&gt;</w:t>
      </w:r>
    </w:p>
    <w:p w14:paraId="4E9C16C1"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5521DC4E"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0F0D6F49" w14:textId="77777777" w:rsidR="002669C4" w:rsidRPr="00125FCF" w:rsidRDefault="002669C4" w:rsidP="002669C4">
      <w:pPr>
        <w:pStyle w:val="NormalBold"/>
      </w:pPr>
      <w:r w:rsidRPr="00125FCF">
        <w:rPr>
          <w:rStyle w:val="HideTWBExt"/>
          <w:b w:val="0"/>
        </w:rPr>
        <w:t>&lt;/RepeatBlock-By&gt;</w:t>
      </w:r>
    </w:p>
    <w:p w14:paraId="1172F9EC"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2EA8145" w14:textId="77777777" w:rsidR="002669C4" w:rsidRPr="00125FCF" w:rsidRDefault="002669C4" w:rsidP="002669C4">
      <w:pPr>
        <w:pStyle w:val="NormalBold"/>
      </w:pPr>
      <w:r w:rsidRPr="00125FCF">
        <w:rPr>
          <w:rStyle w:val="HideTWBExt"/>
          <w:b w:val="0"/>
        </w:rPr>
        <w:t>&lt;Article&gt;</w:t>
      </w:r>
      <w:r w:rsidRPr="00125FCF">
        <w:t>Johdanto-osan F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7307E7F" w14:textId="77777777" w:rsidTr="00DC5D1D">
        <w:trPr>
          <w:trHeight w:hRule="exact" w:val="240"/>
          <w:jc w:val="center"/>
        </w:trPr>
        <w:tc>
          <w:tcPr>
            <w:tcW w:w="9752" w:type="dxa"/>
            <w:gridSpan w:val="2"/>
            <w:tcBorders>
              <w:top w:val="nil"/>
              <w:left w:val="nil"/>
              <w:bottom w:val="nil"/>
              <w:right w:val="nil"/>
            </w:tcBorders>
          </w:tcPr>
          <w:p w14:paraId="796DDFD2" w14:textId="77777777" w:rsidR="002669C4" w:rsidRPr="00125FCF" w:rsidRDefault="002669C4" w:rsidP="00DC5D1D"/>
        </w:tc>
      </w:tr>
      <w:tr w:rsidR="002669C4" w:rsidRPr="00125FCF" w14:paraId="4DD1999B" w14:textId="77777777" w:rsidTr="00DC5D1D">
        <w:trPr>
          <w:trHeight w:val="240"/>
          <w:jc w:val="center"/>
        </w:trPr>
        <w:tc>
          <w:tcPr>
            <w:tcW w:w="4876" w:type="dxa"/>
            <w:tcBorders>
              <w:top w:val="nil"/>
              <w:left w:val="nil"/>
              <w:bottom w:val="nil"/>
              <w:right w:val="nil"/>
            </w:tcBorders>
          </w:tcPr>
          <w:p w14:paraId="6A717446"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D868CBB" w14:textId="77777777" w:rsidR="002669C4" w:rsidRPr="00125FCF" w:rsidRDefault="002669C4" w:rsidP="00DC5D1D">
            <w:pPr>
              <w:pStyle w:val="AmColumnHeading"/>
            </w:pPr>
            <w:r w:rsidRPr="00125FCF">
              <w:t>Tarkistus</w:t>
            </w:r>
          </w:p>
        </w:tc>
      </w:tr>
      <w:tr w:rsidR="002669C4" w:rsidRPr="00125FCF" w14:paraId="623BBA14" w14:textId="77777777" w:rsidTr="00DC5D1D">
        <w:trPr>
          <w:jc w:val="center"/>
        </w:trPr>
        <w:tc>
          <w:tcPr>
            <w:tcW w:w="4876" w:type="dxa"/>
            <w:tcBorders>
              <w:top w:val="nil"/>
              <w:left w:val="nil"/>
              <w:bottom w:val="nil"/>
              <w:right w:val="nil"/>
            </w:tcBorders>
          </w:tcPr>
          <w:p w14:paraId="7CFEA792" w14:textId="77777777" w:rsidR="002669C4" w:rsidRPr="00125FCF" w:rsidRDefault="002669C4" w:rsidP="00DC5D1D">
            <w:pPr>
              <w:pStyle w:val="Normal6a"/>
            </w:pPr>
            <w:r w:rsidRPr="00125FCF">
              <w:t>F.</w:t>
            </w:r>
            <w:r w:rsidRPr="00125FCF">
              <w:tab/>
              <w:t>ottaa huomioon, että tilintarkastustuomioistuin on havainnut elpymis- ja palautumistukivälineen valvontajärjestelmässä lukuisia puutteita, kuten liiallinen riippuvuus kansallisista elimistä, puutteelliset kirjausketjut, systeemiset puutteet ja epäyhtenäisen soveltamisen riski jäsenvaltioiden välillä;</w:t>
            </w:r>
          </w:p>
        </w:tc>
        <w:tc>
          <w:tcPr>
            <w:tcW w:w="4876" w:type="dxa"/>
            <w:tcBorders>
              <w:top w:val="nil"/>
              <w:left w:val="nil"/>
              <w:bottom w:val="nil"/>
              <w:right w:val="nil"/>
            </w:tcBorders>
          </w:tcPr>
          <w:p w14:paraId="506F8B31" w14:textId="77777777" w:rsidR="002669C4" w:rsidRPr="00125FCF" w:rsidRDefault="002669C4" w:rsidP="00DC5D1D">
            <w:pPr>
              <w:pStyle w:val="Normal6a"/>
            </w:pPr>
            <w:r w:rsidRPr="00125FCF">
              <w:t>F.</w:t>
            </w:r>
            <w:r w:rsidRPr="00125FCF">
              <w:tab/>
              <w:t xml:space="preserve">ottaa huomioon, että tilintarkastustuomioistuin on havainnut elpymis- ja palautumistukivälineen valvontajärjestelmässä lukuisia puutteita, kuten liiallinen riippuvuus kansallisista elimistä, puutteelliset kirjausketjut, systeemiset puutteet ja epäyhtenäisen soveltamisen riski jäsenvaltioiden välillä; </w:t>
            </w:r>
            <w:r w:rsidRPr="00125FCF">
              <w:rPr>
                <w:b/>
                <w:i/>
              </w:rPr>
              <w:t>toteaa, että näitä heikkouksia pahentaa entisestään kansallisten tietojärjestelmien hajanaisuus ja yhteensopimattomuus, mikä haittaa yhteentoimivuutta, riskien oikea-aikaista havaitsemista ja henkilötietojen tehokasta suojaamista tarkastus- ja valvontatoimissa;</w:t>
            </w:r>
          </w:p>
        </w:tc>
      </w:tr>
    </w:tbl>
    <w:p w14:paraId="285E84F5"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D1F6FDD" w14:textId="77777777" w:rsidR="002669C4" w:rsidRPr="00125FCF" w:rsidRDefault="002669C4" w:rsidP="002669C4">
      <w:r w:rsidRPr="00125FCF">
        <w:rPr>
          <w:rStyle w:val="HideTWBExt"/>
        </w:rPr>
        <w:t>&lt;/Amend&gt;</w:t>
      </w:r>
    </w:p>
    <w:p w14:paraId="7B0C7FD9"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15</w:t>
      </w:r>
      <w:r w:rsidRPr="00125FCF">
        <w:rPr>
          <w:rStyle w:val="HideTWBExt"/>
          <w:b w:val="0"/>
        </w:rPr>
        <w:t>&lt;/NumAm&gt;</w:t>
      </w:r>
    </w:p>
    <w:p w14:paraId="2991B167"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554F82C6" w14:textId="77777777" w:rsidR="002669C4" w:rsidRPr="00125FCF" w:rsidRDefault="002669C4" w:rsidP="002669C4">
      <w:pPr>
        <w:pStyle w:val="NormalBold"/>
      </w:pPr>
      <w:r w:rsidRPr="00125FCF">
        <w:rPr>
          <w:rStyle w:val="HideTWBExt"/>
          <w:b w:val="0"/>
        </w:rPr>
        <w:t>&lt;/RepeatBlock-By&gt;</w:t>
      </w:r>
    </w:p>
    <w:p w14:paraId="6658D545"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8FAB51E" w14:textId="77777777" w:rsidR="002669C4" w:rsidRPr="00125FCF" w:rsidRDefault="002669C4" w:rsidP="002669C4">
      <w:pPr>
        <w:pStyle w:val="NormalBold"/>
      </w:pPr>
      <w:r w:rsidRPr="00125FCF">
        <w:rPr>
          <w:rStyle w:val="HideTWBExt"/>
          <w:b w:val="0"/>
        </w:rPr>
        <w:t>&lt;Article&gt;</w:t>
      </w:r>
      <w:r w:rsidRPr="00125FCF">
        <w:t>Johdanto-osan F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9A7CCA5" w14:textId="77777777" w:rsidTr="00DC5D1D">
        <w:trPr>
          <w:trHeight w:hRule="exact" w:val="240"/>
          <w:jc w:val="center"/>
        </w:trPr>
        <w:tc>
          <w:tcPr>
            <w:tcW w:w="9752" w:type="dxa"/>
            <w:gridSpan w:val="2"/>
            <w:tcBorders>
              <w:top w:val="nil"/>
              <w:left w:val="nil"/>
              <w:bottom w:val="nil"/>
              <w:right w:val="nil"/>
            </w:tcBorders>
          </w:tcPr>
          <w:p w14:paraId="4503462C" w14:textId="77777777" w:rsidR="002669C4" w:rsidRPr="00125FCF" w:rsidRDefault="002669C4" w:rsidP="00DC5D1D"/>
        </w:tc>
      </w:tr>
      <w:tr w:rsidR="002669C4" w:rsidRPr="00125FCF" w14:paraId="5FEA3ED0" w14:textId="77777777" w:rsidTr="00DC5D1D">
        <w:trPr>
          <w:trHeight w:val="240"/>
          <w:jc w:val="center"/>
        </w:trPr>
        <w:tc>
          <w:tcPr>
            <w:tcW w:w="4876" w:type="dxa"/>
            <w:tcBorders>
              <w:top w:val="nil"/>
              <w:left w:val="nil"/>
              <w:bottom w:val="nil"/>
              <w:right w:val="nil"/>
            </w:tcBorders>
          </w:tcPr>
          <w:p w14:paraId="2562946F"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1E52C88" w14:textId="77777777" w:rsidR="002669C4" w:rsidRPr="00125FCF" w:rsidRDefault="002669C4" w:rsidP="00DC5D1D">
            <w:pPr>
              <w:pStyle w:val="AmColumnHeading"/>
            </w:pPr>
            <w:r w:rsidRPr="00125FCF">
              <w:t>Tarkistus</w:t>
            </w:r>
          </w:p>
        </w:tc>
      </w:tr>
      <w:tr w:rsidR="002669C4" w:rsidRPr="00125FCF" w14:paraId="7AF22C4F" w14:textId="77777777" w:rsidTr="00DC5D1D">
        <w:trPr>
          <w:jc w:val="center"/>
        </w:trPr>
        <w:tc>
          <w:tcPr>
            <w:tcW w:w="4876" w:type="dxa"/>
            <w:tcBorders>
              <w:top w:val="nil"/>
              <w:left w:val="nil"/>
              <w:bottom w:val="nil"/>
              <w:right w:val="nil"/>
            </w:tcBorders>
          </w:tcPr>
          <w:p w14:paraId="3878907F" w14:textId="77777777" w:rsidR="002669C4" w:rsidRPr="00125FCF" w:rsidRDefault="002669C4" w:rsidP="00DC5D1D">
            <w:pPr>
              <w:pStyle w:val="Normal6a"/>
            </w:pPr>
            <w:r w:rsidRPr="00125FCF">
              <w:t>F.</w:t>
            </w:r>
            <w:r w:rsidRPr="00125FCF">
              <w:tab/>
              <w:t>ottaa huomioon, että tilintarkastustuomioistuin on havainnut elpymis- ja palautumistukivälineen valvontajärjestelmässä lukuisia puutteita, kuten liiallinen riippuvuus kansallisista elimistä, puutteelliset kirjausketjut, systeemiset puutteet ja epäyhtenäisen soveltamisen riski jäsenvaltioiden välillä;</w:t>
            </w:r>
          </w:p>
        </w:tc>
        <w:tc>
          <w:tcPr>
            <w:tcW w:w="4876" w:type="dxa"/>
            <w:tcBorders>
              <w:top w:val="nil"/>
              <w:left w:val="nil"/>
              <w:bottom w:val="nil"/>
              <w:right w:val="nil"/>
            </w:tcBorders>
          </w:tcPr>
          <w:p w14:paraId="044C374D" w14:textId="77777777" w:rsidR="002669C4" w:rsidRPr="00125FCF" w:rsidRDefault="002669C4" w:rsidP="00DC5D1D">
            <w:pPr>
              <w:pStyle w:val="Normal6a"/>
            </w:pPr>
            <w:r w:rsidRPr="00125FCF">
              <w:t>F.</w:t>
            </w:r>
            <w:r w:rsidRPr="00125FCF">
              <w:tab/>
              <w:t>ottaa huomioon, että tilintarkastustuomioistuin on havainnut elpymis- ja palautumistukivälineen valvontajärjestelmässä lukuisia puutteita, kuten liiallinen riippuvuus kansallisista elimistä, puutteelliset kirjausketjut, systeemiset puutteet ja epäyhtenäisen soveltamisen riski jäsenvaltioiden välillä</w:t>
            </w:r>
            <w:r w:rsidRPr="00125FCF">
              <w:rPr>
                <w:b/>
                <w:i/>
              </w:rPr>
              <w:t>; toteaa, että nämä puutteet johtuvat välineen ”joustavuudesta” sekä loppukädessä vähäisestä ohjauksen määrästä, johon komissio tietoisesti pyrki perustaessaan elpymis- ja palautumistukivälinettä</w:t>
            </w:r>
            <w:r w:rsidRPr="00125FCF">
              <w:t>;</w:t>
            </w:r>
          </w:p>
        </w:tc>
      </w:tr>
    </w:tbl>
    <w:p w14:paraId="379ABA67"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45EDC3E1" w14:textId="77777777" w:rsidR="002669C4" w:rsidRPr="00125FCF" w:rsidRDefault="002669C4" w:rsidP="002669C4">
      <w:r w:rsidRPr="00125FCF">
        <w:rPr>
          <w:rStyle w:val="HideTWBExt"/>
        </w:rPr>
        <w:t>&lt;/Amend&gt;</w:t>
      </w:r>
    </w:p>
    <w:p w14:paraId="30A1D48D"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16</w:t>
      </w:r>
      <w:r w:rsidRPr="00125FCF">
        <w:rPr>
          <w:rStyle w:val="HideTWBExt"/>
          <w:b w:val="0"/>
        </w:rPr>
        <w:t>&lt;/NumAm&gt;</w:t>
      </w:r>
    </w:p>
    <w:p w14:paraId="4B63F9E4"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55768368" w14:textId="77777777" w:rsidR="002669C4" w:rsidRPr="00125FCF" w:rsidRDefault="002669C4" w:rsidP="002669C4">
      <w:pPr>
        <w:pStyle w:val="NormalBold"/>
      </w:pPr>
      <w:r w:rsidRPr="00125FCF">
        <w:rPr>
          <w:rStyle w:val="HideTWBExt"/>
          <w:b w:val="0"/>
        </w:rPr>
        <w:t>&lt;/RepeatBlock-By&gt;</w:t>
      </w:r>
    </w:p>
    <w:p w14:paraId="3E9C15FB"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50418ED" w14:textId="77777777" w:rsidR="002669C4" w:rsidRPr="00125FCF" w:rsidRDefault="002669C4" w:rsidP="002669C4">
      <w:pPr>
        <w:pStyle w:val="NormalBold"/>
      </w:pPr>
      <w:r w:rsidRPr="00125FCF">
        <w:rPr>
          <w:rStyle w:val="HideTWBExt"/>
          <w:b w:val="0"/>
        </w:rPr>
        <w:t>&lt;Article&gt;</w:t>
      </w:r>
      <w:r w:rsidRPr="00125FCF">
        <w:t>Johdanto-osan F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18ECE47" w14:textId="77777777" w:rsidTr="00DC5D1D">
        <w:trPr>
          <w:trHeight w:hRule="exact" w:val="240"/>
          <w:jc w:val="center"/>
        </w:trPr>
        <w:tc>
          <w:tcPr>
            <w:tcW w:w="9752" w:type="dxa"/>
            <w:gridSpan w:val="2"/>
            <w:tcBorders>
              <w:top w:val="nil"/>
              <w:left w:val="nil"/>
              <w:bottom w:val="nil"/>
              <w:right w:val="nil"/>
            </w:tcBorders>
          </w:tcPr>
          <w:p w14:paraId="093CEE4E" w14:textId="77777777" w:rsidR="002669C4" w:rsidRPr="00125FCF" w:rsidRDefault="002669C4" w:rsidP="00DC5D1D"/>
        </w:tc>
      </w:tr>
      <w:tr w:rsidR="002669C4" w:rsidRPr="00125FCF" w14:paraId="42A9C8E7" w14:textId="77777777" w:rsidTr="00DC5D1D">
        <w:trPr>
          <w:trHeight w:val="240"/>
          <w:jc w:val="center"/>
        </w:trPr>
        <w:tc>
          <w:tcPr>
            <w:tcW w:w="4876" w:type="dxa"/>
            <w:tcBorders>
              <w:top w:val="nil"/>
              <w:left w:val="nil"/>
              <w:bottom w:val="nil"/>
              <w:right w:val="nil"/>
            </w:tcBorders>
          </w:tcPr>
          <w:p w14:paraId="5E8C2626"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1A06E07" w14:textId="77777777" w:rsidR="002669C4" w:rsidRPr="00125FCF" w:rsidRDefault="002669C4" w:rsidP="00DC5D1D">
            <w:pPr>
              <w:pStyle w:val="AmColumnHeading"/>
            </w:pPr>
            <w:r w:rsidRPr="00125FCF">
              <w:t>Tarkistus</w:t>
            </w:r>
          </w:p>
        </w:tc>
      </w:tr>
      <w:tr w:rsidR="002669C4" w:rsidRPr="00125FCF" w14:paraId="3AEFA4CC" w14:textId="77777777" w:rsidTr="00DC5D1D">
        <w:trPr>
          <w:jc w:val="center"/>
        </w:trPr>
        <w:tc>
          <w:tcPr>
            <w:tcW w:w="4876" w:type="dxa"/>
            <w:tcBorders>
              <w:top w:val="nil"/>
              <w:left w:val="nil"/>
              <w:bottom w:val="nil"/>
              <w:right w:val="nil"/>
            </w:tcBorders>
          </w:tcPr>
          <w:p w14:paraId="068D0EE7" w14:textId="77777777" w:rsidR="002669C4" w:rsidRPr="00125FCF" w:rsidRDefault="002669C4" w:rsidP="00DC5D1D">
            <w:pPr>
              <w:pStyle w:val="Normal6a"/>
            </w:pPr>
            <w:r w:rsidRPr="00125FCF">
              <w:t>F.</w:t>
            </w:r>
            <w:r w:rsidRPr="00125FCF">
              <w:tab/>
              <w:t xml:space="preserve">ottaa huomioon, että tilintarkastustuomioistuin on havainnut elpymis- ja palautumistukivälineen valvontajärjestelmässä </w:t>
            </w:r>
            <w:r w:rsidRPr="00125FCF">
              <w:rPr>
                <w:b/>
                <w:i/>
              </w:rPr>
              <w:t>lukuisia</w:t>
            </w:r>
            <w:r w:rsidRPr="00125FCF">
              <w:t xml:space="preserve"> puutteita, kuten liiallinen riippuvuus kansallisista elimistä, puutteelliset kirjausketjut, </w:t>
            </w:r>
            <w:r w:rsidRPr="00125FCF">
              <w:rPr>
                <w:b/>
                <w:i/>
              </w:rPr>
              <w:t>systeemiset</w:t>
            </w:r>
            <w:r w:rsidRPr="00125FCF">
              <w:t xml:space="preserve"> puutteet ja epäyhtenäisen soveltamisen riski jäsenvaltioiden välillä;</w:t>
            </w:r>
          </w:p>
        </w:tc>
        <w:tc>
          <w:tcPr>
            <w:tcW w:w="4876" w:type="dxa"/>
            <w:tcBorders>
              <w:top w:val="nil"/>
              <w:left w:val="nil"/>
              <w:bottom w:val="nil"/>
              <w:right w:val="nil"/>
            </w:tcBorders>
          </w:tcPr>
          <w:p w14:paraId="6C81643F" w14:textId="77777777" w:rsidR="002669C4" w:rsidRPr="00125FCF" w:rsidRDefault="002669C4" w:rsidP="00DC5D1D">
            <w:pPr>
              <w:pStyle w:val="Normal6a"/>
            </w:pPr>
            <w:r w:rsidRPr="00125FCF">
              <w:t>F.</w:t>
            </w:r>
            <w:r w:rsidRPr="00125FCF">
              <w:tab/>
              <w:t>ottaa huomioon, että tilintarkastustuomioistuin on havainnut elpymis- ja palautumistukivälineen valvontajärjestelmässä puutteita, kuten liiallinen riippuvuus kansallisista elimistä, puutteelliset kirjausketjut, puutteet ja epäyhtenäisen soveltamisen riski jäsenvaltioiden välillä;</w:t>
            </w:r>
          </w:p>
        </w:tc>
      </w:tr>
    </w:tbl>
    <w:p w14:paraId="1691ECC5"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735000E" w14:textId="77777777" w:rsidR="002669C4" w:rsidRPr="00125FCF" w:rsidRDefault="002669C4" w:rsidP="002669C4">
      <w:r w:rsidRPr="00125FCF">
        <w:rPr>
          <w:rStyle w:val="HideTWBExt"/>
        </w:rPr>
        <w:t>&lt;/Amend&gt;</w:t>
      </w:r>
    </w:p>
    <w:p w14:paraId="5F9D4709"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17</w:t>
      </w:r>
      <w:r w:rsidRPr="00125FCF">
        <w:rPr>
          <w:rStyle w:val="HideTWBExt"/>
          <w:b w:val="0"/>
        </w:rPr>
        <w:t>&lt;/NumAm&gt;</w:t>
      </w:r>
    </w:p>
    <w:p w14:paraId="2FBB193C" w14:textId="77777777" w:rsidR="002669C4" w:rsidRPr="00125FCF" w:rsidRDefault="002669C4" w:rsidP="002669C4">
      <w:pPr>
        <w:pStyle w:val="NormalBold"/>
      </w:pPr>
      <w:r w:rsidRPr="00125FCF">
        <w:rPr>
          <w:rStyle w:val="HideTWBExt"/>
          <w:b w:val="0"/>
        </w:rPr>
        <w:t>&lt;RepeatBlock-By&gt;&lt;Members&gt;</w:t>
      </w:r>
      <w:r w:rsidRPr="00125FCF">
        <w:t>Marit Maij, Eero Heinäluoma, Carla Tavares</w:t>
      </w:r>
      <w:r w:rsidRPr="00125FCF">
        <w:rPr>
          <w:rStyle w:val="HideTWBExt"/>
          <w:b w:val="0"/>
        </w:rPr>
        <w:t>&lt;/Members&gt;</w:t>
      </w:r>
    </w:p>
    <w:p w14:paraId="37C3DB07" w14:textId="77777777" w:rsidR="002669C4" w:rsidRPr="00125FCF" w:rsidRDefault="002669C4" w:rsidP="002669C4">
      <w:pPr>
        <w:pStyle w:val="NormalBold"/>
      </w:pPr>
      <w:r w:rsidRPr="00125FCF">
        <w:rPr>
          <w:rStyle w:val="HideTWBExt"/>
          <w:b w:val="0"/>
        </w:rPr>
        <w:t>&lt;/RepeatBlock-By&gt;</w:t>
      </w:r>
    </w:p>
    <w:p w14:paraId="6FB67947"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6577B8C" w14:textId="77777777" w:rsidR="002669C4" w:rsidRPr="00125FCF" w:rsidRDefault="002669C4" w:rsidP="002669C4">
      <w:pPr>
        <w:pStyle w:val="NormalBold"/>
      </w:pPr>
      <w:r w:rsidRPr="00125FCF">
        <w:rPr>
          <w:rStyle w:val="HideTWBExt"/>
          <w:b w:val="0"/>
        </w:rPr>
        <w:t>&lt;Article&gt;</w:t>
      </w:r>
      <w:r w:rsidRPr="00125FCF">
        <w:t>Johdanto-osan F a kappale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3BE20CD" w14:textId="77777777" w:rsidTr="00DC5D1D">
        <w:trPr>
          <w:trHeight w:hRule="exact" w:val="240"/>
          <w:jc w:val="center"/>
        </w:trPr>
        <w:tc>
          <w:tcPr>
            <w:tcW w:w="9752" w:type="dxa"/>
            <w:gridSpan w:val="2"/>
            <w:tcBorders>
              <w:top w:val="nil"/>
              <w:left w:val="nil"/>
              <w:bottom w:val="nil"/>
              <w:right w:val="nil"/>
            </w:tcBorders>
          </w:tcPr>
          <w:p w14:paraId="252B9349" w14:textId="77777777" w:rsidR="002669C4" w:rsidRPr="00125FCF" w:rsidRDefault="002669C4" w:rsidP="00DC5D1D"/>
        </w:tc>
      </w:tr>
      <w:tr w:rsidR="002669C4" w:rsidRPr="00125FCF" w14:paraId="7566D595" w14:textId="77777777" w:rsidTr="00DC5D1D">
        <w:trPr>
          <w:trHeight w:val="240"/>
          <w:jc w:val="center"/>
        </w:trPr>
        <w:tc>
          <w:tcPr>
            <w:tcW w:w="4876" w:type="dxa"/>
            <w:tcBorders>
              <w:top w:val="nil"/>
              <w:left w:val="nil"/>
              <w:bottom w:val="nil"/>
              <w:right w:val="nil"/>
            </w:tcBorders>
          </w:tcPr>
          <w:p w14:paraId="7FFD24A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D74D046" w14:textId="77777777" w:rsidR="002669C4" w:rsidRPr="00125FCF" w:rsidRDefault="002669C4" w:rsidP="00DC5D1D">
            <w:pPr>
              <w:pStyle w:val="AmColumnHeading"/>
            </w:pPr>
            <w:r w:rsidRPr="00125FCF">
              <w:t>Tarkistus</w:t>
            </w:r>
          </w:p>
        </w:tc>
      </w:tr>
      <w:tr w:rsidR="002669C4" w:rsidRPr="00125FCF" w14:paraId="556877D6" w14:textId="77777777" w:rsidTr="00DC5D1D">
        <w:trPr>
          <w:jc w:val="center"/>
        </w:trPr>
        <w:tc>
          <w:tcPr>
            <w:tcW w:w="4876" w:type="dxa"/>
            <w:tcBorders>
              <w:top w:val="nil"/>
              <w:left w:val="nil"/>
              <w:bottom w:val="nil"/>
              <w:right w:val="nil"/>
            </w:tcBorders>
          </w:tcPr>
          <w:p w14:paraId="051CB243" w14:textId="77777777" w:rsidR="002669C4" w:rsidRPr="00125FCF" w:rsidRDefault="002669C4" w:rsidP="00DC5D1D">
            <w:pPr>
              <w:pStyle w:val="Normal6a"/>
            </w:pPr>
          </w:p>
        </w:tc>
        <w:tc>
          <w:tcPr>
            <w:tcW w:w="4876" w:type="dxa"/>
            <w:tcBorders>
              <w:top w:val="nil"/>
              <w:left w:val="nil"/>
              <w:bottom w:val="nil"/>
              <w:right w:val="nil"/>
            </w:tcBorders>
          </w:tcPr>
          <w:p w14:paraId="38EF7501" w14:textId="77777777" w:rsidR="002669C4" w:rsidRPr="00125FCF" w:rsidRDefault="002669C4" w:rsidP="00DC5D1D">
            <w:pPr>
              <w:pStyle w:val="Normal6a"/>
            </w:pPr>
            <w:r w:rsidRPr="00125FCF">
              <w:rPr>
                <w:b/>
                <w:i/>
              </w:rPr>
              <w:t>F a.</w:t>
            </w:r>
            <w:r w:rsidRPr="00125FCF">
              <w:tab/>
            </w:r>
            <w:r w:rsidRPr="00125FCF">
              <w:rPr>
                <w:b/>
                <w:i/>
              </w:rPr>
              <w:t>ottaa huomioon, että tulosbudjetointi nojaa kansallisiin viranomaisiin uskottavan seurannan osalta; ottaa huomioon, että oikeusvaltioperiaatteen puutteet lisäävät EU:n taloudellisiin etuihin kohdistuvaa riskiä, koska niiden suojelu perustuu riippumattomaan oikeuslaitokseen, itsenäisiin petostentorjuntaelimiin, tiedotusvälineiden vapauteen ja toimiviin hankintojen valvontatoimiin;</w:t>
            </w:r>
          </w:p>
        </w:tc>
      </w:tr>
    </w:tbl>
    <w:p w14:paraId="23CA29B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DAFAE5F" w14:textId="77777777" w:rsidR="002669C4" w:rsidRPr="00125FCF" w:rsidRDefault="002669C4" w:rsidP="002669C4">
      <w:r w:rsidRPr="00125FCF">
        <w:rPr>
          <w:rStyle w:val="HideTWBExt"/>
        </w:rPr>
        <w:t>&lt;/Amend&gt;</w:t>
      </w:r>
    </w:p>
    <w:p w14:paraId="381857FF"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18</w:t>
      </w:r>
      <w:r w:rsidRPr="00125FCF">
        <w:rPr>
          <w:rStyle w:val="HideTWBExt"/>
          <w:b w:val="0"/>
        </w:rPr>
        <w:t>&lt;/NumAm&gt;</w:t>
      </w:r>
    </w:p>
    <w:p w14:paraId="18F49AB2"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7ADF55F5" w14:textId="77777777" w:rsidR="002669C4" w:rsidRPr="00125FCF" w:rsidRDefault="002669C4" w:rsidP="002669C4">
      <w:pPr>
        <w:pStyle w:val="NormalBold"/>
      </w:pPr>
      <w:r w:rsidRPr="00125FCF">
        <w:rPr>
          <w:rStyle w:val="HideTWBExt"/>
          <w:b w:val="0"/>
        </w:rPr>
        <w:t>&lt;/RepeatBlock-By&gt;</w:t>
      </w:r>
    </w:p>
    <w:p w14:paraId="64F19A27"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3B3B7A4" w14:textId="77777777" w:rsidR="002669C4" w:rsidRPr="00125FCF" w:rsidRDefault="002669C4" w:rsidP="002669C4">
      <w:pPr>
        <w:pStyle w:val="NormalBold"/>
      </w:pPr>
      <w:r w:rsidRPr="00125FCF">
        <w:rPr>
          <w:rStyle w:val="HideTWBExt"/>
          <w:b w:val="0"/>
        </w:rPr>
        <w:t>&lt;Article&gt;</w:t>
      </w:r>
      <w:r w:rsidRPr="00125FCF">
        <w:t>Johdanto-osan F a kappale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1842BCC" w14:textId="77777777" w:rsidTr="00DC5D1D">
        <w:trPr>
          <w:trHeight w:hRule="exact" w:val="240"/>
          <w:jc w:val="center"/>
        </w:trPr>
        <w:tc>
          <w:tcPr>
            <w:tcW w:w="9752" w:type="dxa"/>
            <w:gridSpan w:val="2"/>
            <w:tcBorders>
              <w:top w:val="nil"/>
              <w:left w:val="nil"/>
              <w:bottom w:val="nil"/>
              <w:right w:val="nil"/>
            </w:tcBorders>
          </w:tcPr>
          <w:p w14:paraId="4098D084" w14:textId="77777777" w:rsidR="002669C4" w:rsidRPr="00125FCF" w:rsidRDefault="002669C4" w:rsidP="00DC5D1D"/>
        </w:tc>
      </w:tr>
      <w:tr w:rsidR="002669C4" w:rsidRPr="00125FCF" w14:paraId="6B20BC57" w14:textId="77777777" w:rsidTr="00DC5D1D">
        <w:trPr>
          <w:trHeight w:val="240"/>
          <w:jc w:val="center"/>
        </w:trPr>
        <w:tc>
          <w:tcPr>
            <w:tcW w:w="4876" w:type="dxa"/>
            <w:tcBorders>
              <w:top w:val="nil"/>
              <w:left w:val="nil"/>
              <w:bottom w:val="nil"/>
              <w:right w:val="nil"/>
            </w:tcBorders>
          </w:tcPr>
          <w:p w14:paraId="069114C5"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6D66D03" w14:textId="77777777" w:rsidR="002669C4" w:rsidRPr="00125FCF" w:rsidRDefault="002669C4" w:rsidP="00DC5D1D">
            <w:pPr>
              <w:pStyle w:val="AmColumnHeading"/>
            </w:pPr>
            <w:r w:rsidRPr="00125FCF">
              <w:t>Tarkistus</w:t>
            </w:r>
          </w:p>
        </w:tc>
      </w:tr>
      <w:tr w:rsidR="002669C4" w:rsidRPr="00125FCF" w14:paraId="262EA896" w14:textId="77777777" w:rsidTr="00DC5D1D">
        <w:trPr>
          <w:jc w:val="center"/>
        </w:trPr>
        <w:tc>
          <w:tcPr>
            <w:tcW w:w="4876" w:type="dxa"/>
            <w:tcBorders>
              <w:top w:val="nil"/>
              <w:left w:val="nil"/>
              <w:bottom w:val="nil"/>
              <w:right w:val="nil"/>
            </w:tcBorders>
          </w:tcPr>
          <w:p w14:paraId="61E654E8" w14:textId="77777777" w:rsidR="002669C4" w:rsidRPr="00125FCF" w:rsidRDefault="002669C4" w:rsidP="00DC5D1D">
            <w:pPr>
              <w:pStyle w:val="Normal6a"/>
            </w:pPr>
          </w:p>
        </w:tc>
        <w:tc>
          <w:tcPr>
            <w:tcW w:w="4876" w:type="dxa"/>
            <w:tcBorders>
              <w:top w:val="nil"/>
              <w:left w:val="nil"/>
              <w:bottom w:val="nil"/>
              <w:right w:val="nil"/>
            </w:tcBorders>
          </w:tcPr>
          <w:p w14:paraId="5C54397F" w14:textId="77777777" w:rsidR="002669C4" w:rsidRPr="00125FCF" w:rsidRDefault="002669C4" w:rsidP="00DC5D1D">
            <w:pPr>
              <w:pStyle w:val="Normal6a"/>
            </w:pPr>
            <w:r w:rsidRPr="00125FCF">
              <w:rPr>
                <w:b/>
                <w:i/>
              </w:rPr>
              <w:t>F a.</w:t>
            </w:r>
            <w:r w:rsidRPr="00125FCF">
              <w:tab/>
            </w:r>
            <w:r w:rsidRPr="00125FCF">
              <w:rPr>
                <w:b/>
                <w:i/>
              </w:rPr>
              <w:t>katsoo, että parlamentin roolia ei kunnioiteta, sillä sen saataville ei edes aseteta täydellistä luetteloa lopullisista tuensaajista kussakin jäsenvaltiossa; katsoo, että tämä on ongelmallista demokratian kannalta;</w:t>
            </w:r>
          </w:p>
        </w:tc>
      </w:tr>
    </w:tbl>
    <w:p w14:paraId="67064819"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7708DD77" w14:textId="77777777" w:rsidR="002669C4" w:rsidRPr="00125FCF" w:rsidRDefault="002669C4" w:rsidP="002669C4">
      <w:r w:rsidRPr="00125FCF">
        <w:rPr>
          <w:rStyle w:val="HideTWBExt"/>
        </w:rPr>
        <w:t>&lt;/Amend&gt;</w:t>
      </w:r>
    </w:p>
    <w:p w14:paraId="6BCDF2C7"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19</w:t>
      </w:r>
      <w:r w:rsidRPr="00125FCF">
        <w:rPr>
          <w:rStyle w:val="HideTWBExt"/>
          <w:b w:val="0"/>
        </w:rPr>
        <w:t>&lt;/NumAm&gt;</w:t>
      </w:r>
    </w:p>
    <w:p w14:paraId="56E7B8AD"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12A497F2" w14:textId="77777777" w:rsidR="002669C4" w:rsidRPr="00125FCF" w:rsidRDefault="002669C4" w:rsidP="002669C4">
      <w:pPr>
        <w:pStyle w:val="NormalBold"/>
      </w:pPr>
      <w:r w:rsidRPr="00125FCF">
        <w:rPr>
          <w:rStyle w:val="HideTWBExt"/>
          <w:b w:val="0"/>
        </w:rPr>
        <w:t>&lt;/RepeatBlock-By&gt;</w:t>
      </w:r>
    </w:p>
    <w:p w14:paraId="4F65E340"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2CBDAE8" w14:textId="77777777" w:rsidR="002669C4" w:rsidRPr="00125FCF" w:rsidRDefault="002669C4" w:rsidP="002669C4">
      <w:pPr>
        <w:pStyle w:val="NormalBold"/>
      </w:pPr>
      <w:r w:rsidRPr="00125FCF">
        <w:rPr>
          <w:rStyle w:val="HideTWBExt"/>
          <w:b w:val="0"/>
        </w:rPr>
        <w:t>&lt;Article&gt;</w:t>
      </w:r>
      <w:r w:rsidRPr="00125FCF">
        <w:t>Johdanto-osan G kappale</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E06F52C" w14:textId="77777777" w:rsidTr="00DC5D1D">
        <w:trPr>
          <w:trHeight w:hRule="exact" w:val="240"/>
          <w:jc w:val="center"/>
        </w:trPr>
        <w:tc>
          <w:tcPr>
            <w:tcW w:w="9752" w:type="dxa"/>
            <w:gridSpan w:val="2"/>
            <w:tcBorders>
              <w:top w:val="nil"/>
              <w:left w:val="nil"/>
              <w:bottom w:val="nil"/>
              <w:right w:val="nil"/>
            </w:tcBorders>
          </w:tcPr>
          <w:p w14:paraId="3199A2CA" w14:textId="77777777" w:rsidR="002669C4" w:rsidRPr="00125FCF" w:rsidRDefault="002669C4" w:rsidP="00DC5D1D"/>
        </w:tc>
      </w:tr>
      <w:tr w:rsidR="002669C4" w:rsidRPr="00125FCF" w14:paraId="52E6B6C3" w14:textId="77777777" w:rsidTr="00DC5D1D">
        <w:trPr>
          <w:trHeight w:val="240"/>
          <w:jc w:val="center"/>
        </w:trPr>
        <w:tc>
          <w:tcPr>
            <w:tcW w:w="4876" w:type="dxa"/>
            <w:tcBorders>
              <w:top w:val="nil"/>
              <w:left w:val="nil"/>
              <w:bottom w:val="nil"/>
              <w:right w:val="nil"/>
            </w:tcBorders>
          </w:tcPr>
          <w:p w14:paraId="1BF8985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AF9F989" w14:textId="77777777" w:rsidR="002669C4" w:rsidRPr="00125FCF" w:rsidRDefault="002669C4" w:rsidP="00DC5D1D">
            <w:pPr>
              <w:pStyle w:val="AmColumnHeading"/>
            </w:pPr>
            <w:r w:rsidRPr="00125FCF">
              <w:t>Tarkistus</w:t>
            </w:r>
          </w:p>
        </w:tc>
      </w:tr>
      <w:tr w:rsidR="002669C4" w:rsidRPr="00125FCF" w14:paraId="053C267A" w14:textId="77777777" w:rsidTr="00DC5D1D">
        <w:trPr>
          <w:jc w:val="center"/>
        </w:trPr>
        <w:tc>
          <w:tcPr>
            <w:tcW w:w="4876" w:type="dxa"/>
            <w:tcBorders>
              <w:top w:val="nil"/>
              <w:left w:val="nil"/>
              <w:bottom w:val="nil"/>
              <w:right w:val="nil"/>
            </w:tcBorders>
          </w:tcPr>
          <w:p w14:paraId="77FE474E" w14:textId="77777777" w:rsidR="002669C4" w:rsidRPr="00125FCF" w:rsidRDefault="002669C4" w:rsidP="00DC5D1D">
            <w:pPr>
              <w:pStyle w:val="Normal6a"/>
            </w:pPr>
            <w:r w:rsidRPr="00125FCF">
              <w:t>G.</w:t>
            </w:r>
            <w:r w:rsidRPr="00125FCF">
              <w:tab/>
              <w:t>katsoo, että demokraattinen vastuuvelvollisuus edellyttää, että parlamentin rooli lainsäätäjänä sekä budjettivallan käyttäjänä ja vastuuvapauden myöntävänä viranomaisena turvataan tiukoilla vastuuvelvollisuusmekanismeilla ja täydellä avoimuudella unionin varojen lopullisista saajista, ja katsoo, että jäsenvaltioita ja muita kansallisia viranomaisia ei pitäisi pitää unionin rahoituksen lopullisina saajina;</w:t>
            </w:r>
          </w:p>
        </w:tc>
        <w:tc>
          <w:tcPr>
            <w:tcW w:w="4876" w:type="dxa"/>
            <w:tcBorders>
              <w:top w:val="nil"/>
              <w:left w:val="nil"/>
              <w:bottom w:val="nil"/>
              <w:right w:val="nil"/>
            </w:tcBorders>
          </w:tcPr>
          <w:p w14:paraId="71026DD3" w14:textId="77777777" w:rsidR="002669C4" w:rsidRPr="00125FCF" w:rsidRDefault="002669C4" w:rsidP="00DC5D1D">
            <w:pPr>
              <w:pStyle w:val="Normal6a"/>
            </w:pPr>
            <w:r w:rsidRPr="00125FCF">
              <w:t>G.</w:t>
            </w:r>
            <w:r w:rsidRPr="00125FCF">
              <w:tab/>
              <w:t>katsoo, että demokraattinen vastuuvelvollisuus edellyttää, että parlamentin rooli lainsäätäjänä sekä budjettivallan käyttäjänä ja vastuuvapauden myöntävänä viranomaisena turvataan tiukoilla vastuuvelvollisuusmekanismeilla ja täydellä avoimuudella unionin varojen lopullisista saajista</w:t>
            </w:r>
            <w:r w:rsidRPr="00125FCF">
              <w:rPr>
                <w:b/>
                <w:i/>
              </w:rPr>
              <w:t>, mikä ei tässä tapauksessa selvästikään toteudu</w:t>
            </w:r>
            <w:r w:rsidRPr="00125FCF">
              <w:t>, ja katsoo, että jäsenvaltioita ja muita kansallisia viranomaisia ei pitäisi pitää unionin rahoituksen lopullisina saajina;</w:t>
            </w:r>
          </w:p>
        </w:tc>
      </w:tr>
    </w:tbl>
    <w:p w14:paraId="6F9CBC4E"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6AF1000F" w14:textId="77777777" w:rsidR="002669C4" w:rsidRPr="00125FCF" w:rsidRDefault="002669C4" w:rsidP="002669C4">
      <w:r w:rsidRPr="00125FCF">
        <w:rPr>
          <w:rStyle w:val="HideTWBExt"/>
        </w:rPr>
        <w:t>&lt;/Amend&gt;</w:t>
      </w:r>
    </w:p>
    <w:p w14:paraId="4BEB2A07"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20</w:t>
      </w:r>
      <w:r w:rsidRPr="00125FCF">
        <w:rPr>
          <w:rStyle w:val="HideTWBExt"/>
          <w:b w:val="0"/>
        </w:rPr>
        <w:t>&lt;/NumAm&gt;</w:t>
      </w:r>
    </w:p>
    <w:p w14:paraId="17B82DEE" w14:textId="77777777" w:rsidR="002669C4" w:rsidRPr="00125FCF" w:rsidRDefault="002669C4" w:rsidP="002669C4">
      <w:pPr>
        <w:pStyle w:val="NormalBold"/>
      </w:pPr>
      <w:r w:rsidRPr="00125FCF">
        <w:rPr>
          <w:rStyle w:val="HideTWBExt"/>
          <w:b w:val="0"/>
        </w:rPr>
        <w:t>&lt;RepeatBlock-By&gt;&lt;Members&gt;</w:t>
      </w:r>
      <w:r w:rsidRPr="00125FCF">
        <w:t>Dick Erixon, Bert-Jan Ruissen, Şerban Dimitrie Sturdza</w:t>
      </w:r>
      <w:r w:rsidRPr="00125FCF">
        <w:rPr>
          <w:rStyle w:val="HideTWBExt"/>
          <w:b w:val="0"/>
        </w:rPr>
        <w:t>&lt;/Members&gt;</w:t>
      </w:r>
    </w:p>
    <w:p w14:paraId="0FC6BFB5" w14:textId="77777777" w:rsidR="002669C4" w:rsidRPr="00125FCF" w:rsidRDefault="002669C4" w:rsidP="002669C4">
      <w:pPr>
        <w:pStyle w:val="NormalBold"/>
      </w:pPr>
      <w:r w:rsidRPr="00125FCF">
        <w:rPr>
          <w:rStyle w:val="HideTWBExt"/>
          <w:b w:val="0"/>
        </w:rPr>
        <w:t>&lt;/RepeatBlock-By&gt;</w:t>
      </w:r>
    </w:p>
    <w:p w14:paraId="56B537BA"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127C486" w14:textId="77777777" w:rsidR="002669C4" w:rsidRPr="00125FCF" w:rsidRDefault="002669C4" w:rsidP="002669C4">
      <w:pPr>
        <w:pStyle w:val="NormalBold"/>
      </w:pPr>
      <w:r w:rsidRPr="00125FCF">
        <w:rPr>
          <w:rStyle w:val="HideTWBExt"/>
          <w:b w:val="0"/>
        </w:rPr>
        <w:t>&lt;Article&gt;</w:t>
      </w:r>
      <w:r w:rsidRPr="00125FCF">
        <w:t>1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2ACA6CF" w14:textId="77777777" w:rsidTr="00DC5D1D">
        <w:trPr>
          <w:trHeight w:hRule="exact" w:val="240"/>
          <w:jc w:val="center"/>
        </w:trPr>
        <w:tc>
          <w:tcPr>
            <w:tcW w:w="9752" w:type="dxa"/>
            <w:gridSpan w:val="2"/>
            <w:tcBorders>
              <w:top w:val="nil"/>
              <w:left w:val="nil"/>
              <w:bottom w:val="nil"/>
              <w:right w:val="nil"/>
            </w:tcBorders>
          </w:tcPr>
          <w:p w14:paraId="6DAAF602" w14:textId="77777777" w:rsidR="002669C4" w:rsidRPr="00125FCF" w:rsidRDefault="002669C4" w:rsidP="00DC5D1D"/>
        </w:tc>
      </w:tr>
      <w:tr w:rsidR="002669C4" w:rsidRPr="00125FCF" w14:paraId="0436FA43" w14:textId="77777777" w:rsidTr="00DC5D1D">
        <w:trPr>
          <w:trHeight w:val="240"/>
          <w:jc w:val="center"/>
        </w:trPr>
        <w:tc>
          <w:tcPr>
            <w:tcW w:w="4876" w:type="dxa"/>
            <w:tcBorders>
              <w:top w:val="nil"/>
              <w:left w:val="nil"/>
              <w:bottom w:val="nil"/>
              <w:right w:val="nil"/>
            </w:tcBorders>
          </w:tcPr>
          <w:p w14:paraId="448830C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7C463D7" w14:textId="77777777" w:rsidR="002669C4" w:rsidRPr="00125FCF" w:rsidRDefault="002669C4" w:rsidP="00DC5D1D">
            <w:pPr>
              <w:pStyle w:val="AmColumnHeading"/>
            </w:pPr>
            <w:r w:rsidRPr="00125FCF">
              <w:t>Tarkistus</w:t>
            </w:r>
          </w:p>
        </w:tc>
      </w:tr>
      <w:tr w:rsidR="002669C4" w:rsidRPr="00125FCF" w14:paraId="1B461096" w14:textId="77777777" w:rsidTr="00DC5D1D">
        <w:trPr>
          <w:jc w:val="center"/>
        </w:trPr>
        <w:tc>
          <w:tcPr>
            <w:tcW w:w="4876" w:type="dxa"/>
            <w:tcBorders>
              <w:top w:val="nil"/>
              <w:left w:val="nil"/>
              <w:bottom w:val="nil"/>
              <w:right w:val="nil"/>
            </w:tcBorders>
          </w:tcPr>
          <w:p w14:paraId="4C2B96EF" w14:textId="77777777" w:rsidR="002669C4" w:rsidRPr="00125FCF" w:rsidRDefault="002669C4" w:rsidP="00DC5D1D">
            <w:pPr>
              <w:pStyle w:val="Normal6a"/>
            </w:pPr>
            <w:r w:rsidRPr="00125FCF">
              <w:t>1.</w:t>
            </w:r>
            <w:r w:rsidRPr="00125FCF">
              <w:tab/>
              <w:t>vahvistaa, että tulosperusteisissa välineissä on noudatettava laillisuuden, sääntöjenmukaisuuden, taloudellisuuden, tehokkuuden ja vaikuttavuuden periaatteita ja että yksinkertaistaminen ei saisi koskaan tapahtua moitteettoman varainhoidon kustannuksella;</w:t>
            </w:r>
          </w:p>
        </w:tc>
        <w:tc>
          <w:tcPr>
            <w:tcW w:w="4876" w:type="dxa"/>
            <w:tcBorders>
              <w:top w:val="nil"/>
              <w:left w:val="nil"/>
              <w:bottom w:val="nil"/>
              <w:right w:val="nil"/>
            </w:tcBorders>
          </w:tcPr>
          <w:p w14:paraId="3F4A2A50" w14:textId="77777777" w:rsidR="002669C4" w:rsidRPr="00125FCF" w:rsidRDefault="002669C4" w:rsidP="00DC5D1D">
            <w:pPr>
              <w:pStyle w:val="Normal6a"/>
            </w:pPr>
            <w:r w:rsidRPr="00125FCF">
              <w:t>1.</w:t>
            </w:r>
            <w:r w:rsidRPr="00125FCF">
              <w:tab/>
              <w:t xml:space="preserve">vahvistaa, että tulosperusteisissa välineissä on noudatettava laillisuuden, sääntöjenmukaisuuden, taloudellisuuden, tehokkuuden ja vaikuttavuuden periaatteita ja että yksinkertaistaminen ei saisi koskaan tapahtua moitteettoman varainhoidon kustannuksella; </w:t>
            </w:r>
            <w:r w:rsidRPr="00125FCF">
              <w:rPr>
                <w:b/>
                <w:i/>
              </w:rPr>
              <w:t>korostaa, että oikein suunniteltuina tällaiset välineet voivat lisätä keskittymistä tuloksiin, uudistuksiin ja kilpailukykyyn; katsoo, että valvontatoimien olisi oltava riskiperusteisia ja oikeasuhteisia ja että indikaattoreissa olisi otettava huomioon todelliset vaikutukset ja unionin tason lisäarvo hallinnollisten tuotosten sijaan;</w:t>
            </w:r>
          </w:p>
        </w:tc>
      </w:tr>
    </w:tbl>
    <w:p w14:paraId="69F715F1"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711BB62" w14:textId="77777777" w:rsidR="002669C4" w:rsidRPr="00125FCF" w:rsidRDefault="002669C4" w:rsidP="002669C4">
      <w:r w:rsidRPr="00125FCF">
        <w:rPr>
          <w:rStyle w:val="HideTWBExt"/>
        </w:rPr>
        <w:t>&lt;/Amend&gt;</w:t>
      </w:r>
    </w:p>
    <w:p w14:paraId="3B65A940"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21</w:t>
      </w:r>
      <w:r w:rsidRPr="00125FCF">
        <w:rPr>
          <w:rStyle w:val="HideTWBExt"/>
          <w:b w:val="0"/>
        </w:rPr>
        <w:t>&lt;/NumAm&gt;</w:t>
      </w:r>
    </w:p>
    <w:p w14:paraId="461ABD5D" w14:textId="77777777" w:rsidR="002669C4" w:rsidRPr="00125FCF" w:rsidRDefault="002669C4" w:rsidP="002669C4">
      <w:pPr>
        <w:pStyle w:val="NormalBold"/>
      </w:pPr>
      <w:r w:rsidRPr="00125FCF">
        <w:rPr>
          <w:rStyle w:val="HideTWBExt"/>
          <w:b w:val="0"/>
        </w:rPr>
        <w:t>&lt;RepeatBlock-By&gt;&lt;Members&gt;</w:t>
      </w:r>
      <w:r w:rsidRPr="00125FCF">
        <w:t>Marit Maij, Eero Heinäluoma, Carla Tavares</w:t>
      </w:r>
      <w:r w:rsidRPr="00125FCF">
        <w:rPr>
          <w:rStyle w:val="HideTWBExt"/>
          <w:b w:val="0"/>
        </w:rPr>
        <w:t>&lt;/Members&gt;</w:t>
      </w:r>
    </w:p>
    <w:p w14:paraId="0ADF6CB5" w14:textId="77777777" w:rsidR="002669C4" w:rsidRPr="00125FCF" w:rsidRDefault="002669C4" w:rsidP="002669C4">
      <w:pPr>
        <w:pStyle w:val="NormalBold"/>
      </w:pPr>
      <w:r w:rsidRPr="00125FCF">
        <w:rPr>
          <w:rStyle w:val="HideTWBExt"/>
          <w:b w:val="0"/>
        </w:rPr>
        <w:t>&lt;/RepeatBlock-By&gt;</w:t>
      </w:r>
    </w:p>
    <w:p w14:paraId="385A2004"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48AFF22" w14:textId="77777777" w:rsidR="002669C4" w:rsidRPr="00125FCF" w:rsidRDefault="002669C4" w:rsidP="002669C4">
      <w:pPr>
        <w:pStyle w:val="NormalBold"/>
      </w:pPr>
      <w:r w:rsidRPr="00125FCF">
        <w:rPr>
          <w:rStyle w:val="HideTWBExt"/>
          <w:b w:val="0"/>
        </w:rPr>
        <w:t>&lt;Article&gt;</w:t>
      </w:r>
      <w:r w:rsidRPr="00125FCF">
        <w:t>1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03CCD40" w14:textId="77777777" w:rsidTr="00DC5D1D">
        <w:trPr>
          <w:trHeight w:hRule="exact" w:val="240"/>
          <w:jc w:val="center"/>
        </w:trPr>
        <w:tc>
          <w:tcPr>
            <w:tcW w:w="9752" w:type="dxa"/>
            <w:gridSpan w:val="2"/>
            <w:tcBorders>
              <w:top w:val="nil"/>
              <w:left w:val="nil"/>
              <w:bottom w:val="nil"/>
              <w:right w:val="nil"/>
            </w:tcBorders>
          </w:tcPr>
          <w:p w14:paraId="136AB8B6" w14:textId="77777777" w:rsidR="002669C4" w:rsidRPr="00125FCF" w:rsidRDefault="002669C4" w:rsidP="00DC5D1D"/>
        </w:tc>
      </w:tr>
      <w:tr w:rsidR="002669C4" w:rsidRPr="00125FCF" w14:paraId="7C19F631" w14:textId="77777777" w:rsidTr="00DC5D1D">
        <w:trPr>
          <w:trHeight w:val="240"/>
          <w:jc w:val="center"/>
        </w:trPr>
        <w:tc>
          <w:tcPr>
            <w:tcW w:w="4876" w:type="dxa"/>
            <w:tcBorders>
              <w:top w:val="nil"/>
              <w:left w:val="nil"/>
              <w:bottom w:val="nil"/>
              <w:right w:val="nil"/>
            </w:tcBorders>
          </w:tcPr>
          <w:p w14:paraId="379ACD64"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8C6578F" w14:textId="77777777" w:rsidR="002669C4" w:rsidRPr="00125FCF" w:rsidRDefault="002669C4" w:rsidP="00DC5D1D">
            <w:pPr>
              <w:pStyle w:val="AmColumnHeading"/>
            </w:pPr>
            <w:r w:rsidRPr="00125FCF">
              <w:t>Tarkistus</w:t>
            </w:r>
          </w:p>
        </w:tc>
      </w:tr>
      <w:tr w:rsidR="002669C4" w:rsidRPr="00125FCF" w14:paraId="36927DEF" w14:textId="77777777" w:rsidTr="00DC5D1D">
        <w:trPr>
          <w:jc w:val="center"/>
        </w:trPr>
        <w:tc>
          <w:tcPr>
            <w:tcW w:w="4876" w:type="dxa"/>
            <w:tcBorders>
              <w:top w:val="nil"/>
              <w:left w:val="nil"/>
              <w:bottom w:val="nil"/>
              <w:right w:val="nil"/>
            </w:tcBorders>
          </w:tcPr>
          <w:p w14:paraId="0B06AF90" w14:textId="77777777" w:rsidR="002669C4" w:rsidRPr="00125FCF" w:rsidRDefault="002669C4" w:rsidP="00DC5D1D">
            <w:pPr>
              <w:pStyle w:val="Normal6a"/>
            </w:pPr>
            <w:r w:rsidRPr="00125FCF">
              <w:t>1.</w:t>
            </w:r>
            <w:r w:rsidRPr="00125FCF">
              <w:tab/>
            </w:r>
            <w:r w:rsidRPr="00125FCF">
              <w:rPr>
                <w:b/>
                <w:i/>
              </w:rPr>
              <w:t>vahvistaa</w:t>
            </w:r>
            <w:r w:rsidRPr="00125FCF">
              <w:t>, että tulosperusteisissa välineissä on noudatettava laillisuuden, sääntöjenmukaisuuden, taloudellisuuden, tehokkuuden ja vaikuttavuuden periaatteita ja että yksinkertaistaminen ei saisi koskaan tapahtua moitteettoman varainhoidon kustannuksella;</w:t>
            </w:r>
          </w:p>
        </w:tc>
        <w:tc>
          <w:tcPr>
            <w:tcW w:w="4876" w:type="dxa"/>
            <w:tcBorders>
              <w:top w:val="nil"/>
              <w:left w:val="nil"/>
              <w:bottom w:val="nil"/>
              <w:right w:val="nil"/>
            </w:tcBorders>
          </w:tcPr>
          <w:p w14:paraId="1A89E13C" w14:textId="77777777" w:rsidR="002669C4" w:rsidRPr="00125FCF" w:rsidRDefault="002669C4" w:rsidP="00DC5D1D">
            <w:pPr>
              <w:pStyle w:val="Normal6a"/>
            </w:pPr>
            <w:r w:rsidRPr="00125FCF">
              <w:t>1.</w:t>
            </w:r>
            <w:r w:rsidRPr="00125FCF">
              <w:tab/>
            </w:r>
            <w:r w:rsidRPr="00125FCF">
              <w:rPr>
                <w:b/>
                <w:i/>
              </w:rPr>
              <w:t>korostaa</w:t>
            </w:r>
            <w:r w:rsidRPr="00125FCF">
              <w:t xml:space="preserve">, että tulosperusteisissa välineissä on noudatettava laillisuuden, sääntöjenmukaisuuden, taloudellisuuden, tehokkuuden ja vaikuttavuuden periaatteita </w:t>
            </w:r>
            <w:r w:rsidRPr="00125FCF">
              <w:rPr>
                <w:b/>
                <w:i/>
              </w:rPr>
              <w:t>EU:n varainhoitoasetuksen mukaisesti</w:t>
            </w:r>
            <w:r w:rsidRPr="00125FCF">
              <w:t xml:space="preserve"> ja että yksinkertaistaminen ei saisi koskaan tapahtua moitteettoman varainhoidon kustannuksella;</w:t>
            </w:r>
          </w:p>
        </w:tc>
      </w:tr>
    </w:tbl>
    <w:p w14:paraId="2CF60A1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5ED42FB" w14:textId="77777777" w:rsidR="002669C4" w:rsidRPr="00125FCF" w:rsidRDefault="002669C4" w:rsidP="002669C4">
      <w:r w:rsidRPr="00125FCF">
        <w:rPr>
          <w:rStyle w:val="HideTWBExt"/>
        </w:rPr>
        <w:t>&lt;/Amend&gt;</w:t>
      </w:r>
    </w:p>
    <w:p w14:paraId="7ACD90F4"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22</w:t>
      </w:r>
      <w:r w:rsidRPr="00125FCF">
        <w:rPr>
          <w:rStyle w:val="HideTWBExt"/>
          <w:b w:val="0"/>
        </w:rPr>
        <w:t>&lt;/NumAm&gt;</w:t>
      </w:r>
    </w:p>
    <w:p w14:paraId="3B3EE5B7" w14:textId="77777777" w:rsidR="002669C4" w:rsidRPr="00125FCF" w:rsidRDefault="002669C4" w:rsidP="002669C4">
      <w:pPr>
        <w:pStyle w:val="NormalBold"/>
      </w:pPr>
      <w:r w:rsidRPr="00125FCF">
        <w:rPr>
          <w:rStyle w:val="HideTWBExt"/>
          <w:b w:val="0"/>
        </w:rPr>
        <w:t>&lt;RepeatBlock-By&gt;&lt;Members&gt;</w:t>
      </w:r>
      <w:r w:rsidRPr="00125FCF">
        <w:t>Julien Sanchez, Ondřej Knotek, Virginie Joron</w:t>
      </w:r>
      <w:r w:rsidRPr="00125FCF">
        <w:rPr>
          <w:rStyle w:val="HideTWBExt"/>
          <w:b w:val="0"/>
        </w:rPr>
        <w:t>&lt;/Members&gt;</w:t>
      </w:r>
    </w:p>
    <w:p w14:paraId="76FF67BB" w14:textId="77777777" w:rsidR="002669C4" w:rsidRPr="00125FCF" w:rsidRDefault="002669C4" w:rsidP="002669C4">
      <w:pPr>
        <w:pStyle w:val="NormalBold"/>
      </w:pPr>
      <w:r w:rsidRPr="00125FCF">
        <w:rPr>
          <w:rStyle w:val="HideTWBExt"/>
          <w:b w:val="0"/>
        </w:rPr>
        <w:t>&lt;/RepeatBlock-By&gt;</w:t>
      </w:r>
    </w:p>
    <w:p w14:paraId="3F3B715C"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678BD26" w14:textId="77777777" w:rsidR="002669C4" w:rsidRPr="00125FCF" w:rsidRDefault="002669C4" w:rsidP="002669C4">
      <w:pPr>
        <w:pStyle w:val="NormalBold"/>
      </w:pPr>
      <w:r w:rsidRPr="00125FCF">
        <w:rPr>
          <w:rStyle w:val="HideTWBExt"/>
          <w:b w:val="0"/>
        </w:rPr>
        <w:t>&lt;Article&gt;</w:t>
      </w:r>
      <w:r w:rsidRPr="00125FCF">
        <w:t>1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D048DAC" w14:textId="77777777" w:rsidTr="00DC5D1D">
        <w:trPr>
          <w:trHeight w:hRule="exact" w:val="240"/>
          <w:jc w:val="center"/>
        </w:trPr>
        <w:tc>
          <w:tcPr>
            <w:tcW w:w="9752" w:type="dxa"/>
            <w:gridSpan w:val="2"/>
            <w:tcBorders>
              <w:top w:val="nil"/>
              <w:left w:val="nil"/>
              <w:bottom w:val="nil"/>
              <w:right w:val="nil"/>
            </w:tcBorders>
          </w:tcPr>
          <w:p w14:paraId="40FD35C5" w14:textId="77777777" w:rsidR="002669C4" w:rsidRPr="00125FCF" w:rsidRDefault="002669C4" w:rsidP="00DC5D1D"/>
        </w:tc>
      </w:tr>
      <w:tr w:rsidR="002669C4" w:rsidRPr="00125FCF" w14:paraId="51C74AF0" w14:textId="77777777" w:rsidTr="00DC5D1D">
        <w:trPr>
          <w:trHeight w:val="240"/>
          <w:jc w:val="center"/>
        </w:trPr>
        <w:tc>
          <w:tcPr>
            <w:tcW w:w="4876" w:type="dxa"/>
            <w:tcBorders>
              <w:top w:val="nil"/>
              <w:left w:val="nil"/>
              <w:bottom w:val="nil"/>
              <w:right w:val="nil"/>
            </w:tcBorders>
          </w:tcPr>
          <w:p w14:paraId="42BBE7C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DB7DDDD" w14:textId="77777777" w:rsidR="002669C4" w:rsidRPr="00125FCF" w:rsidRDefault="002669C4" w:rsidP="00DC5D1D">
            <w:pPr>
              <w:pStyle w:val="AmColumnHeading"/>
            </w:pPr>
            <w:r w:rsidRPr="00125FCF">
              <w:t>Tarkistus</w:t>
            </w:r>
          </w:p>
        </w:tc>
      </w:tr>
      <w:tr w:rsidR="002669C4" w:rsidRPr="00125FCF" w14:paraId="775F8BC9" w14:textId="77777777" w:rsidTr="00DC5D1D">
        <w:trPr>
          <w:jc w:val="center"/>
        </w:trPr>
        <w:tc>
          <w:tcPr>
            <w:tcW w:w="4876" w:type="dxa"/>
            <w:tcBorders>
              <w:top w:val="nil"/>
              <w:left w:val="nil"/>
              <w:bottom w:val="nil"/>
              <w:right w:val="nil"/>
            </w:tcBorders>
          </w:tcPr>
          <w:p w14:paraId="6592C95A" w14:textId="77777777" w:rsidR="002669C4" w:rsidRPr="00125FCF" w:rsidRDefault="002669C4" w:rsidP="00DC5D1D">
            <w:pPr>
              <w:pStyle w:val="Normal6a"/>
            </w:pPr>
            <w:r w:rsidRPr="00125FCF">
              <w:t>1.</w:t>
            </w:r>
            <w:r w:rsidRPr="00125FCF">
              <w:tab/>
              <w:t>vahvistaa, että tulosperusteisissa välineissä on noudatettava laillisuuden, sääntöjenmukaisuuden, taloudellisuuden, tehokkuuden ja vaikuttavuuden periaatteita ja että yksinkertaistaminen ei saisi koskaan tapahtua moitteettoman varainhoidon kustannuksella;</w:t>
            </w:r>
          </w:p>
        </w:tc>
        <w:tc>
          <w:tcPr>
            <w:tcW w:w="4876" w:type="dxa"/>
            <w:tcBorders>
              <w:top w:val="nil"/>
              <w:left w:val="nil"/>
              <w:bottom w:val="nil"/>
              <w:right w:val="nil"/>
            </w:tcBorders>
          </w:tcPr>
          <w:p w14:paraId="4B437EAD" w14:textId="77777777" w:rsidR="002669C4" w:rsidRPr="00125FCF" w:rsidRDefault="002669C4" w:rsidP="00DC5D1D">
            <w:pPr>
              <w:pStyle w:val="Normal6a"/>
            </w:pPr>
            <w:r w:rsidRPr="00125FCF">
              <w:t>1.</w:t>
            </w:r>
            <w:r w:rsidRPr="00125FCF">
              <w:tab/>
              <w:t xml:space="preserve">vahvistaa, että tulosperusteisissa välineissä on noudatettava laillisuuden, sääntöjenmukaisuuden, taloudellisuuden, tehokkuuden ja vaikuttavuuden periaatteita ja että yksinkertaistaminen ei saisi koskaan tapahtua moitteettoman varainhoidon </w:t>
            </w:r>
            <w:r w:rsidRPr="00125FCF">
              <w:rPr>
                <w:b/>
                <w:i/>
              </w:rPr>
              <w:t>sekä oikeutetun ja välttämättömän avoimuuden</w:t>
            </w:r>
            <w:r w:rsidRPr="00125FCF">
              <w:t xml:space="preserve"> kustannuksella;</w:t>
            </w:r>
          </w:p>
        </w:tc>
      </w:tr>
    </w:tbl>
    <w:p w14:paraId="27828F2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56BAFC86" w14:textId="77777777" w:rsidR="002669C4" w:rsidRPr="00125FCF" w:rsidRDefault="002669C4" w:rsidP="002669C4">
      <w:r w:rsidRPr="00125FCF">
        <w:rPr>
          <w:rStyle w:val="HideTWBExt"/>
        </w:rPr>
        <w:t>&lt;/Amend&gt;</w:t>
      </w:r>
    </w:p>
    <w:p w14:paraId="778D97BC"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23</w:t>
      </w:r>
      <w:r w:rsidRPr="00125FCF">
        <w:rPr>
          <w:rStyle w:val="HideTWBExt"/>
          <w:b w:val="0"/>
        </w:rPr>
        <w:t>&lt;/NumAm&gt;</w:t>
      </w:r>
    </w:p>
    <w:p w14:paraId="0E02F1EC" w14:textId="77777777" w:rsidR="002669C4" w:rsidRPr="00125FCF" w:rsidRDefault="002669C4" w:rsidP="002669C4">
      <w:pPr>
        <w:pStyle w:val="NormalBold"/>
      </w:pPr>
      <w:r w:rsidRPr="00125FCF">
        <w:rPr>
          <w:rStyle w:val="HideTWBExt"/>
          <w:b w:val="0"/>
        </w:rPr>
        <w:t>&lt;RepeatBlock-By&gt;&lt;Members&gt;</w:t>
      </w:r>
      <w:r w:rsidRPr="00125FCF">
        <w:t>Julien Sanchez, Ondřej Knotek, Virginie Joron</w:t>
      </w:r>
      <w:r w:rsidRPr="00125FCF">
        <w:rPr>
          <w:rStyle w:val="HideTWBExt"/>
          <w:b w:val="0"/>
        </w:rPr>
        <w:t>&lt;/Members&gt;</w:t>
      </w:r>
    </w:p>
    <w:p w14:paraId="2207B07F" w14:textId="77777777" w:rsidR="002669C4" w:rsidRPr="00125FCF" w:rsidRDefault="002669C4" w:rsidP="002669C4">
      <w:pPr>
        <w:pStyle w:val="NormalBold"/>
      </w:pPr>
      <w:r w:rsidRPr="00125FCF">
        <w:rPr>
          <w:rStyle w:val="HideTWBExt"/>
          <w:b w:val="0"/>
        </w:rPr>
        <w:t>&lt;/RepeatBlock-By&gt;</w:t>
      </w:r>
    </w:p>
    <w:p w14:paraId="1C0AAFBC"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1049098" w14:textId="77777777" w:rsidR="002669C4" w:rsidRPr="00125FCF" w:rsidRDefault="002669C4" w:rsidP="002669C4">
      <w:pPr>
        <w:pStyle w:val="NormalBold"/>
      </w:pPr>
      <w:r w:rsidRPr="00125FCF">
        <w:rPr>
          <w:rStyle w:val="HideTWBExt"/>
          <w:b w:val="0"/>
        </w:rPr>
        <w:t>&lt;Article&gt;</w:t>
      </w:r>
      <w:r w:rsidRPr="00125FCF">
        <w:t>2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C4178D2" w14:textId="77777777" w:rsidTr="00DC5D1D">
        <w:trPr>
          <w:trHeight w:hRule="exact" w:val="240"/>
          <w:jc w:val="center"/>
        </w:trPr>
        <w:tc>
          <w:tcPr>
            <w:tcW w:w="9752" w:type="dxa"/>
            <w:gridSpan w:val="2"/>
            <w:tcBorders>
              <w:top w:val="nil"/>
              <w:left w:val="nil"/>
              <w:bottom w:val="nil"/>
              <w:right w:val="nil"/>
            </w:tcBorders>
          </w:tcPr>
          <w:p w14:paraId="072BF422" w14:textId="77777777" w:rsidR="002669C4" w:rsidRPr="00125FCF" w:rsidRDefault="002669C4" w:rsidP="00DC5D1D"/>
        </w:tc>
      </w:tr>
      <w:tr w:rsidR="002669C4" w:rsidRPr="00125FCF" w14:paraId="4A53A313" w14:textId="77777777" w:rsidTr="00DC5D1D">
        <w:trPr>
          <w:trHeight w:val="240"/>
          <w:jc w:val="center"/>
        </w:trPr>
        <w:tc>
          <w:tcPr>
            <w:tcW w:w="4876" w:type="dxa"/>
            <w:tcBorders>
              <w:top w:val="nil"/>
              <w:left w:val="nil"/>
              <w:bottom w:val="nil"/>
              <w:right w:val="nil"/>
            </w:tcBorders>
          </w:tcPr>
          <w:p w14:paraId="36C4DA2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8F28135" w14:textId="77777777" w:rsidR="002669C4" w:rsidRPr="00125FCF" w:rsidRDefault="002669C4" w:rsidP="00DC5D1D">
            <w:pPr>
              <w:pStyle w:val="AmColumnHeading"/>
            </w:pPr>
            <w:r w:rsidRPr="00125FCF">
              <w:t>Tarkistus</w:t>
            </w:r>
          </w:p>
        </w:tc>
      </w:tr>
      <w:tr w:rsidR="002669C4" w:rsidRPr="00125FCF" w14:paraId="73F1467B" w14:textId="77777777" w:rsidTr="00DC5D1D">
        <w:trPr>
          <w:jc w:val="center"/>
        </w:trPr>
        <w:tc>
          <w:tcPr>
            <w:tcW w:w="4876" w:type="dxa"/>
            <w:tcBorders>
              <w:top w:val="nil"/>
              <w:left w:val="nil"/>
              <w:bottom w:val="nil"/>
              <w:right w:val="nil"/>
            </w:tcBorders>
          </w:tcPr>
          <w:p w14:paraId="05A3DB0F" w14:textId="77777777" w:rsidR="002669C4" w:rsidRPr="00125FCF" w:rsidRDefault="002669C4" w:rsidP="00DC5D1D">
            <w:pPr>
              <w:pStyle w:val="Normal6a"/>
            </w:pPr>
            <w:r w:rsidRPr="00125FCF">
              <w:t>2.</w:t>
            </w:r>
            <w:r w:rsidRPr="00125FCF">
              <w:tab/>
              <w:t xml:space="preserve">panee merkille, että elpymis- ja palautumistukiväline on ensimmäinen merkittävä tulosperusteinen EU:n tason väline, josta myönnetään yksinomaan kustannuksiin perustumatonta rahoitusta; panee lisäksi merkille, että elpymis- ja palautumistukivälineen mallia on käytetty myös muissa rahoitusvälineissä, kuten Ukrainan tukivälineessä ja Länsi-Balkanin uudistus- ja kasvutukivälineessä; </w:t>
            </w:r>
            <w:r w:rsidRPr="00125FCF">
              <w:rPr>
                <w:b/>
                <w:i/>
              </w:rPr>
              <w:t>panee merkille</w:t>
            </w:r>
            <w:r w:rsidRPr="00125FCF">
              <w:t xml:space="preserve"> komission </w:t>
            </w:r>
            <w:r w:rsidRPr="00125FCF">
              <w:rPr>
                <w:b/>
                <w:i/>
              </w:rPr>
              <w:t>ehdotukset</w:t>
            </w:r>
            <w:r w:rsidRPr="00125FCF">
              <w:t xml:space="preserve"> vastaavan mallin </w:t>
            </w:r>
            <w:r w:rsidRPr="00125FCF">
              <w:rPr>
                <w:b/>
                <w:i/>
              </w:rPr>
              <w:t>käyttämisestä</w:t>
            </w:r>
            <w:r w:rsidRPr="00125FCF">
              <w:t xml:space="preserve"> useimmissa EU:n rahoitusohjelmissa seuraavassa monivuotisessa rahoituskehyksessä;</w:t>
            </w:r>
          </w:p>
        </w:tc>
        <w:tc>
          <w:tcPr>
            <w:tcW w:w="4876" w:type="dxa"/>
            <w:tcBorders>
              <w:top w:val="nil"/>
              <w:left w:val="nil"/>
              <w:bottom w:val="nil"/>
              <w:right w:val="nil"/>
            </w:tcBorders>
          </w:tcPr>
          <w:p w14:paraId="7A17890A" w14:textId="77777777" w:rsidR="002669C4" w:rsidRPr="00125FCF" w:rsidRDefault="002669C4" w:rsidP="00DC5D1D">
            <w:pPr>
              <w:pStyle w:val="Normal6a"/>
            </w:pPr>
            <w:r w:rsidRPr="00125FCF">
              <w:t>2.</w:t>
            </w:r>
            <w:r w:rsidRPr="00125FCF">
              <w:tab/>
              <w:t xml:space="preserve">panee merkille, että elpymis- ja palautumistukiväline on ensimmäinen merkittävä tulosperusteinen EU:n tason väline, josta myönnetään yksinomaan kustannuksiin perustumatonta rahoitusta; panee lisäksi merkille, että elpymis- ja palautumistukivälineen mallia on käytetty myös muissa rahoitusvälineissä, kuten Ukrainan tukivälineessä ja Länsi-Balkanin uudistus- ja kasvutukivälineessä; </w:t>
            </w:r>
            <w:r w:rsidRPr="00125FCF">
              <w:rPr>
                <w:b/>
                <w:i/>
              </w:rPr>
              <w:t>on erittäin huolestunut</w:t>
            </w:r>
            <w:r w:rsidRPr="00125FCF">
              <w:t xml:space="preserve"> komission </w:t>
            </w:r>
            <w:r w:rsidRPr="00125FCF">
              <w:rPr>
                <w:b/>
                <w:i/>
              </w:rPr>
              <w:t>ehdotuksista, jotka koskevat</w:t>
            </w:r>
            <w:r w:rsidRPr="00125FCF">
              <w:t xml:space="preserve"> vastaavan mallin </w:t>
            </w:r>
            <w:r w:rsidRPr="00125FCF">
              <w:rPr>
                <w:b/>
                <w:i/>
              </w:rPr>
              <w:t>käyttämistä</w:t>
            </w:r>
            <w:r w:rsidRPr="00125FCF">
              <w:t xml:space="preserve"> useimmissa EU:n rahoitusohjelmissa seuraavassa monivuotisessa rahoituskehyksessä</w:t>
            </w:r>
            <w:r w:rsidRPr="00125FCF">
              <w:rPr>
                <w:b/>
                <w:i/>
              </w:rPr>
              <w:t>, sillä Euroopan tilintarkastustuomioistuin on säännöllisesti havainnut vakavia puutteita ja moitteettoman varainhoidon periaatteiden vastaista toimintaa</w:t>
            </w:r>
            <w:r w:rsidRPr="00125FCF">
              <w:t>;</w:t>
            </w:r>
          </w:p>
        </w:tc>
      </w:tr>
    </w:tbl>
    <w:p w14:paraId="0A29D4A6"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01CF9071" w14:textId="77777777" w:rsidR="002669C4" w:rsidRPr="00125FCF" w:rsidRDefault="002669C4" w:rsidP="002669C4">
      <w:r w:rsidRPr="00125FCF">
        <w:rPr>
          <w:rStyle w:val="HideTWBExt"/>
        </w:rPr>
        <w:t>&lt;/Amend&gt;</w:t>
      </w:r>
    </w:p>
    <w:p w14:paraId="58E14AC1"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24</w:t>
      </w:r>
      <w:r w:rsidRPr="00125FCF">
        <w:rPr>
          <w:rStyle w:val="HideTWBExt"/>
          <w:b w:val="0"/>
        </w:rPr>
        <w:t>&lt;/NumAm&gt;</w:t>
      </w:r>
    </w:p>
    <w:p w14:paraId="55FDC39A"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0345BD98"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2587311C" w14:textId="77777777" w:rsidR="002669C4" w:rsidRPr="00125FCF" w:rsidRDefault="002669C4" w:rsidP="002669C4">
      <w:pPr>
        <w:pStyle w:val="NormalBold"/>
      </w:pPr>
      <w:r w:rsidRPr="00125FCF">
        <w:rPr>
          <w:rStyle w:val="HideTWBExt"/>
          <w:b w:val="0"/>
        </w:rPr>
        <w:t>&lt;/RepeatBlock-By&gt;</w:t>
      </w:r>
    </w:p>
    <w:p w14:paraId="4E73BE30"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9541F10" w14:textId="77777777" w:rsidR="002669C4" w:rsidRPr="00125FCF" w:rsidRDefault="002669C4" w:rsidP="002669C4">
      <w:pPr>
        <w:pStyle w:val="NormalBold"/>
      </w:pPr>
      <w:r w:rsidRPr="00125FCF">
        <w:rPr>
          <w:rStyle w:val="HideTWBExt"/>
          <w:b w:val="0"/>
        </w:rPr>
        <w:t>&lt;Article&gt;</w:t>
      </w:r>
      <w:r w:rsidRPr="00125FCF">
        <w:t>2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32CA482" w14:textId="77777777" w:rsidTr="00DC5D1D">
        <w:trPr>
          <w:trHeight w:hRule="exact" w:val="240"/>
          <w:jc w:val="center"/>
        </w:trPr>
        <w:tc>
          <w:tcPr>
            <w:tcW w:w="9752" w:type="dxa"/>
            <w:gridSpan w:val="2"/>
            <w:tcBorders>
              <w:top w:val="nil"/>
              <w:left w:val="nil"/>
              <w:bottom w:val="nil"/>
              <w:right w:val="nil"/>
            </w:tcBorders>
          </w:tcPr>
          <w:p w14:paraId="3B388AAB" w14:textId="77777777" w:rsidR="002669C4" w:rsidRPr="00125FCF" w:rsidRDefault="002669C4" w:rsidP="00DC5D1D"/>
        </w:tc>
      </w:tr>
      <w:tr w:rsidR="002669C4" w:rsidRPr="00125FCF" w14:paraId="4BA24586" w14:textId="77777777" w:rsidTr="00DC5D1D">
        <w:trPr>
          <w:trHeight w:val="240"/>
          <w:jc w:val="center"/>
        </w:trPr>
        <w:tc>
          <w:tcPr>
            <w:tcW w:w="4876" w:type="dxa"/>
            <w:tcBorders>
              <w:top w:val="nil"/>
              <w:left w:val="nil"/>
              <w:bottom w:val="nil"/>
              <w:right w:val="nil"/>
            </w:tcBorders>
          </w:tcPr>
          <w:p w14:paraId="62AFAF4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8E4C690" w14:textId="77777777" w:rsidR="002669C4" w:rsidRPr="00125FCF" w:rsidRDefault="002669C4" w:rsidP="00DC5D1D">
            <w:pPr>
              <w:pStyle w:val="AmColumnHeading"/>
            </w:pPr>
            <w:r w:rsidRPr="00125FCF">
              <w:t>Tarkistus</w:t>
            </w:r>
          </w:p>
        </w:tc>
      </w:tr>
      <w:tr w:rsidR="002669C4" w:rsidRPr="00125FCF" w14:paraId="0C75E321" w14:textId="77777777" w:rsidTr="00DC5D1D">
        <w:trPr>
          <w:jc w:val="center"/>
        </w:trPr>
        <w:tc>
          <w:tcPr>
            <w:tcW w:w="4876" w:type="dxa"/>
            <w:tcBorders>
              <w:top w:val="nil"/>
              <w:left w:val="nil"/>
              <w:bottom w:val="nil"/>
              <w:right w:val="nil"/>
            </w:tcBorders>
          </w:tcPr>
          <w:p w14:paraId="2B51FCE6" w14:textId="77777777" w:rsidR="002669C4" w:rsidRPr="00125FCF" w:rsidRDefault="002669C4" w:rsidP="00DC5D1D">
            <w:pPr>
              <w:pStyle w:val="Normal6a"/>
            </w:pPr>
            <w:r w:rsidRPr="00125FCF">
              <w:t>2.</w:t>
            </w:r>
            <w:r w:rsidRPr="00125FCF">
              <w:tab/>
              <w:t>panee merkille, että elpymis- ja palautumistukiväline on ensimmäinen merkittävä tulosperusteinen EU:n tason väline, josta myönnetään yksinomaan kustannuksiin perustumatonta rahoitusta; panee lisäksi merkille, että elpymis- ja palautumistukivälineen mallia on käytetty myös muissa rahoitusvälineissä, kuten Ukrainan tukivälineessä ja Länsi-Balkanin uudistus- ja kasvutukivälineessä; panee merkille komission ehdotukset vastaavan mallin käyttämisestä useimmissa EU:n rahoitusohjelmissa seuraavassa monivuotisessa rahoituskehyksessä;</w:t>
            </w:r>
          </w:p>
        </w:tc>
        <w:tc>
          <w:tcPr>
            <w:tcW w:w="4876" w:type="dxa"/>
            <w:tcBorders>
              <w:top w:val="nil"/>
              <w:left w:val="nil"/>
              <w:bottom w:val="nil"/>
              <w:right w:val="nil"/>
            </w:tcBorders>
          </w:tcPr>
          <w:p w14:paraId="035FC785" w14:textId="77777777" w:rsidR="002669C4" w:rsidRPr="00125FCF" w:rsidRDefault="002669C4" w:rsidP="00DC5D1D">
            <w:pPr>
              <w:pStyle w:val="Normal6a"/>
            </w:pPr>
            <w:r w:rsidRPr="00125FCF">
              <w:t>2.</w:t>
            </w:r>
            <w:r w:rsidRPr="00125FCF">
              <w:tab/>
              <w:t>panee merkille, että elpymis- ja palautumistukiväline on ensimmäinen merkittävä tulosperusteinen EU:n tason väline, josta myönnetään yksinomaan kustannuksiin perustumatonta rahoitusta</w:t>
            </w:r>
            <w:r w:rsidRPr="00125FCF">
              <w:rPr>
                <w:b/>
                <w:i/>
              </w:rPr>
              <w:t>, mutta että tulosperusteista lähestymistapaa on testattu aiemmin muissa unionin investointivälineissä, mukaan lukien koheesiopolitiikka</w:t>
            </w:r>
            <w:r w:rsidRPr="00125FCF">
              <w:t>; panee lisäksi merkille, että elpymis- ja palautumistukivälineen mallia on käytetty myös muissa rahoitusvälineissä, kuten Ukrainan tukivälineessä ja Länsi-Balkanin uudistus- ja kasvutukivälineessä; panee merkille komission ehdotukset vastaavan mallin käyttämisestä useimmissa EU:n rahoitusohjelmissa seuraavassa monivuotisessa rahoituskehyksessä</w:t>
            </w:r>
            <w:r w:rsidRPr="00125FCF">
              <w:rPr>
                <w:b/>
                <w:i/>
              </w:rPr>
              <w:t>, erityisesti otsakkeen 1 (kansalliset ja alueelliset kumppanuussuunnitelmat) osalta</w:t>
            </w:r>
            <w:r w:rsidRPr="00125FCF">
              <w:t>;</w:t>
            </w:r>
          </w:p>
        </w:tc>
      </w:tr>
    </w:tbl>
    <w:p w14:paraId="21972A1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3F36FB5E" w14:textId="77777777" w:rsidR="002669C4" w:rsidRPr="00125FCF" w:rsidRDefault="002669C4" w:rsidP="002669C4">
      <w:r w:rsidRPr="00125FCF">
        <w:rPr>
          <w:rStyle w:val="HideTWBExt"/>
        </w:rPr>
        <w:t>&lt;/Amend&gt;</w:t>
      </w:r>
    </w:p>
    <w:p w14:paraId="68E73FBF"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25</w:t>
      </w:r>
      <w:r w:rsidRPr="00125FCF">
        <w:rPr>
          <w:rStyle w:val="HideTWBExt"/>
          <w:b w:val="0"/>
        </w:rPr>
        <w:t>&lt;/NumAm&gt;</w:t>
      </w:r>
    </w:p>
    <w:p w14:paraId="0A856440"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3A638F4B"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187CF1E3" w14:textId="77777777" w:rsidR="002669C4" w:rsidRPr="00125FCF" w:rsidRDefault="002669C4" w:rsidP="002669C4">
      <w:pPr>
        <w:pStyle w:val="NormalBold"/>
      </w:pPr>
      <w:r w:rsidRPr="00125FCF">
        <w:rPr>
          <w:rStyle w:val="HideTWBExt"/>
          <w:b w:val="0"/>
        </w:rPr>
        <w:t>&lt;/RepeatBlock-By&gt;</w:t>
      </w:r>
    </w:p>
    <w:p w14:paraId="0C58497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32061B77" w14:textId="77777777" w:rsidR="002669C4" w:rsidRPr="00125FCF" w:rsidRDefault="002669C4" w:rsidP="002669C4">
      <w:pPr>
        <w:pStyle w:val="NormalBold"/>
      </w:pPr>
      <w:r w:rsidRPr="00125FCF">
        <w:rPr>
          <w:rStyle w:val="HideTWBExt"/>
          <w:b w:val="0"/>
        </w:rPr>
        <w:t>&lt;Article&gt;</w:t>
      </w:r>
      <w:r w:rsidRPr="00125FCF">
        <w:t>2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E48A878" w14:textId="77777777" w:rsidTr="00DC5D1D">
        <w:trPr>
          <w:trHeight w:hRule="exact" w:val="240"/>
          <w:jc w:val="center"/>
        </w:trPr>
        <w:tc>
          <w:tcPr>
            <w:tcW w:w="9752" w:type="dxa"/>
            <w:gridSpan w:val="2"/>
            <w:tcBorders>
              <w:top w:val="nil"/>
              <w:left w:val="nil"/>
              <w:bottom w:val="nil"/>
              <w:right w:val="nil"/>
            </w:tcBorders>
          </w:tcPr>
          <w:p w14:paraId="2F586C8A" w14:textId="77777777" w:rsidR="002669C4" w:rsidRPr="00125FCF" w:rsidRDefault="002669C4" w:rsidP="00DC5D1D"/>
        </w:tc>
      </w:tr>
      <w:tr w:rsidR="002669C4" w:rsidRPr="00125FCF" w14:paraId="4E8A7CFE" w14:textId="77777777" w:rsidTr="00DC5D1D">
        <w:trPr>
          <w:trHeight w:val="240"/>
          <w:jc w:val="center"/>
        </w:trPr>
        <w:tc>
          <w:tcPr>
            <w:tcW w:w="4876" w:type="dxa"/>
            <w:tcBorders>
              <w:top w:val="nil"/>
              <w:left w:val="nil"/>
              <w:bottom w:val="nil"/>
              <w:right w:val="nil"/>
            </w:tcBorders>
          </w:tcPr>
          <w:p w14:paraId="74740897"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27A7295" w14:textId="77777777" w:rsidR="002669C4" w:rsidRPr="00125FCF" w:rsidRDefault="002669C4" w:rsidP="00DC5D1D">
            <w:pPr>
              <w:pStyle w:val="AmColumnHeading"/>
            </w:pPr>
            <w:r w:rsidRPr="00125FCF">
              <w:t>Tarkistus</w:t>
            </w:r>
          </w:p>
        </w:tc>
      </w:tr>
      <w:tr w:rsidR="002669C4" w:rsidRPr="00125FCF" w14:paraId="63B32A72" w14:textId="77777777" w:rsidTr="00DC5D1D">
        <w:trPr>
          <w:jc w:val="center"/>
        </w:trPr>
        <w:tc>
          <w:tcPr>
            <w:tcW w:w="4876" w:type="dxa"/>
            <w:tcBorders>
              <w:top w:val="nil"/>
              <w:left w:val="nil"/>
              <w:bottom w:val="nil"/>
              <w:right w:val="nil"/>
            </w:tcBorders>
          </w:tcPr>
          <w:p w14:paraId="31EA0553" w14:textId="77777777" w:rsidR="002669C4" w:rsidRPr="00125FCF" w:rsidRDefault="002669C4" w:rsidP="00DC5D1D">
            <w:pPr>
              <w:pStyle w:val="Normal6a"/>
            </w:pPr>
          </w:p>
        </w:tc>
        <w:tc>
          <w:tcPr>
            <w:tcW w:w="4876" w:type="dxa"/>
            <w:tcBorders>
              <w:top w:val="nil"/>
              <w:left w:val="nil"/>
              <w:bottom w:val="nil"/>
              <w:right w:val="nil"/>
            </w:tcBorders>
          </w:tcPr>
          <w:p w14:paraId="79DB0DF3" w14:textId="77777777" w:rsidR="002669C4" w:rsidRPr="00125FCF" w:rsidRDefault="002669C4" w:rsidP="00DC5D1D">
            <w:pPr>
              <w:pStyle w:val="Normal6a"/>
            </w:pPr>
            <w:r w:rsidRPr="00125FCF">
              <w:rPr>
                <w:b/>
                <w:i/>
              </w:rPr>
              <w:t>2 a.</w:t>
            </w:r>
            <w:r w:rsidRPr="00125FCF">
              <w:tab/>
            </w:r>
            <w:r w:rsidRPr="00125FCF">
              <w:rPr>
                <w:b/>
                <w:i/>
              </w:rPr>
              <w:t>korostaa, että joistakin vaikeuksista huolimatta tuloksellisuutta sekä välitavoitteiden, tavoitteiden, investointien ja talousarviotuen välisiä kytköksiä painottava elpymis- ja palautumistukiväline on auttanut edistämään kansallisia investointeja ja uudistuksia, joita ei muuten olisi toteutettu;</w:t>
            </w:r>
          </w:p>
        </w:tc>
      </w:tr>
    </w:tbl>
    <w:p w14:paraId="6B704B5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E06AF47" w14:textId="77777777" w:rsidR="002669C4" w:rsidRPr="00125FCF" w:rsidRDefault="002669C4" w:rsidP="002669C4">
      <w:r w:rsidRPr="00125FCF">
        <w:rPr>
          <w:rStyle w:val="HideTWBExt"/>
        </w:rPr>
        <w:t>&lt;/Amend&gt;</w:t>
      </w:r>
    </w:p>
    <w:p w14:paraId="2B093FE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26</w:t>
      </w:r>
      <w:r w:rsidRPr="00125FCF">
        <w:rPr>
          <w:rStyle w:val="HideTWBExt"/>
          <w:b w:val="0"/>
        </w:rPr>
        <w:t>&lt;/NumAm&gt;</w:t>
      </w:r>
    </w:p>
    <w:p w14:paraId="1CE578A8"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2A52828D" w14:textId="77777777" w:rsidR="002669C4" w:rsidRPr="00125FCF" w:rsidRDefault="002669C4" w:rsidP="002669C4">
      <w:pPr>
        <w:pStyle w:val="NormalBold"/>
      </w:pPr>
      <w:r w:rsidRPr="00125FCF">
        <w:rPr>
          <w:rStyle w:val="HideTWBExt"/>
          <w:b w:val="0"/>
        </w:rPr>
        <w:t>&lt;/RepeatBlock-By&gt;</w:t>
      </w:r>
    </w:p>
    <w:p w14:paraId="3A671392"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F66924C" w14:textId="77777777" w:rsidR="002669C4" w:rsidRPr="00125FCF" w:rsidRDefault="002669C4" w:rsidP="002669C4">
      <w:pPr>
        <w:pStyle w:val="NormalBold"/>
      </w:pPr>
      <w:r w:rsidRPr="00125FCF">
        <w:rPr>
          <w:rStyle w:val="HideTWBExt"/>
          <w:b w:val="0"/>
        </w:rPr>
        <w:t>&lt;Article&gt;</w:t>
      </w:r>
      <w:r w:rsidRPr="00125FCF">
        <w:t>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595BA46" w14:textId="77777777" w:rsidTr="00DC5D1D">
        <w:trPr>
          <w:trHeight w:hRule="exact" w:val="240"/>
          <w:jc w:val="center"/>
        </w:trPr>
        <w:tc>
          <w:tcPr>
            <w:tcW w:w="9752" w:type="dxa"/>
            <w:gridSpan w:val="2"/>
            <w:tcBorders>
              <w:top w:val="nil"/>
              <w:left w:val="nil"/>
              <w:bottom w:val="nil"/>
              <w:right w:val="nil"/>
            </w:tcBorders>
          </w:tcPr>
          <w:p w14:paraId="3D07214F" w14:textId="77777777" w:rsidR="002669C4" w:rsidRPr="00125FCF" w:rsidRDefault="002669C4" w:rsidP="00DC5D1D"/>
        </w:tc>
      </w:tr>
      <w:tr w:rsidR="002669C4" w:rsidRPr="00125FCF" w14:paraId="2318B1D8" w14:textId="77777777" w:rsidTr="00DC5D1D">
        <w:trPr>
          <w:trHeight w:val="240"/>
          <w:jc w:val="center"/>
        </w:trPr>
        <w:tc>
          <w:tcPr>
            <w:tcW w:w="4876" w:type="dxa"/>
            <w:tcBorders>
              <w:top w:val="nil"/>
              <w:left w:val="nil"/>
              <w:bottom w:val="nil"/>
              <w:right w:val="nil"/>
            </w:tcBorders>
          </w:tcPr>
          <w:p w14:paraId="6C1802D1"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03101A3" w14:textId="77777777" w:rsidR="002669C4" w:rsidRPr="00125FCF" w:rsidRDefault="002669C4" w:rsidP="00DC5D1D">
            <w:pPr>
              <w:pStyle w:val="AmColumnHeading"/>
            </w:pPr>
            <w:r w:rsidRPr="00125FCF">
              <w:t>Tarkistus</w:t>
            </w:r>
          </w:p>
        </w:tc>
      </w:tr>
      <w:tr w:rsidR="002669C4" w:rsidRPr="00125FCF" w14:paraId="727D6F12" w14:textId="77777777" w:rsidTr="00DC5D1D">
        <w:trPr>
          <w:jc w:val="center"/>
        </w:trPr>
        <w:tc>
          <w:tcPr>
            <w:tcW w:w="4876" w:type="dxa"/>
            <w:tcBorders>
              <w:top w:val="nil"/>
              <w:left w:val="nil"/>
              <w:bottom w:val="nil"/>
              <w:right w:val="nil"/>
            </w:tcBorders>
          </w:tcPr>
          <w:p w14:paraId="056B670A" w14:textId="77777777" w:rsidR="002669C4" w:rsidRPr="00125FCF" w:rsidRDefault="002669C4" w:rsidP="00DC5D1D">
            <w:pPr>
              <w:pStyle w:val="Normal6a"/>
            </w:pPr>
            <w:r w:rsidRPr="00125FCF">
              <w:t>3.</w:t>
            </w:r>
            <w:r w:rsidRPr="00125FCF">
              <w:tab/>
            </w:r>
            <w:r w:rsidRPr="00125FCF">
              <w:rPr>
                <w:b/>
                <w:i/>
              </w:rPr>
              <w:t>toistaa huolensa siitä</w:t>
            </w:r>
            <w:r w:rsidRPr="00125FCF">
              <w:t xml:space="preserve">, että elpymis- ja palautumistukivälineen </w:t>
            </w:r>
            <w:r w:rsidRPr="00125FCF">
              <w:rPr>
                <w:b/>
                <w:i/>
              </w:rPr>
              <w:t>keskitetystä tulosperusteisesta täytäntöönpanomallista on paljastunut kriittisiä heikkouksia</w:t>
            </w:r>
            <w:r w:rsidRPr="00125FCF">
              <w:t xml:space="preserve">, jotka komissio on tunnustanut, mukaan lukien vastuuvelvollisuuden väheneminen sekä sääntöjen ja säännösten noudattamisen rajallinen EU:n tason valvonta; korostaa, että lopullisia tuensaajia </w:t>
            </w:r>
            <w:r w:rsidRPr="00125FCF">
              <w:rPr>
                <w:b/>
                <w:i/>
              </w:rPr>
              <w:t>koskeva avoimuus on edelleen riittämätöntä</w:t>
            </w:r>
            <w:r w:rsidRPr="00125FCF">
              <w:t xml:space="preserve"> ja että rajatylittävien hankkeiden </w:t>
            </w:r>
            <w:r w:rsidRPr="00125FCF">
              <w:rPr>
                <w:b/>
                <w:i/>
              </w:rPr>
              <w:t>vähäinen määrä</w:t>
            </w:r>
            <w:r w:rsidRPr="00125FCF">
              <w:t xml:space="preserve"> ja valtiotasoa alempien hallintotasojen, erityisesti paikallis- ja alueviranomaisten, </w:t>
            </w:r>
            <w:r w:rsidRPr="00125FCF">
              <w:rPr>
                <w:b/>
                <w:i/>
              </w:rPr>
              <w:t>riittämätön</w:t>
            </w:r>
            <w:r w:rsidRPr="00125FCF">
              <w:t xml:space="preserve"> päätöksentekovalta välineen suunnittelussa ja täytäntöönpanossa </w:t>
            </w:r>
            <w:r w:rsidRPr="00125FCF">
              <w:rPr>
                <w:b/>
                <w:i/>
              </w:rPr>
              <w:t>ovat heikentäneet EU:lle koituvaa lisäarvoa</w:t>
            </w:r>
            <w:r w:rsidRPr="00125FCF">
              <w:t>;</w:t>
            </w:r>
          </w:p>
        </w:tc>
        <w:tc>
          <w:tcPr>
            <w:tcW w:w="4876" w:type="dxa"/>
            <w:tcBorders>
              <w:top w:val="nil"/>
              <w:left w:val="nil"/>
              <w:bottom w:val="nil"/>
              <w:right w:val="nil"/>
            </w:tcBorders>
          </w:tcPr>
          <w:p w14:paraId="045CAD9F" w14:textId="77777777" w:rsidR="002669C4" w:rsidRPr="00125FCF" w:rsidRDefault="002669C4" w:rsidP="00DC5D1D">
            <w:pPr>
              <w:pStyle w:val="Normal6a"/>
            </w:pPr>
            <w:r w:rsidRPr="00125FCF">
              <w:t>3.</w:t>
            </w:r>
            <w:r w:rsidRPr="00125FCF">
              <w:tab/>
            </w:r>
            <w:r w:rsidRPr="00125FCF">
              <w:rPr>
                <w:b/>
                <w:i/>
              </w:rPr>
              <w:t>korostaa</w:t>
            </w:r>
            <w:r w:rsidRPr="00125FCF">
              <w:t xml:space="preserve">, että </w:t>
            </w:r>
            <w:r w:rsidRPr="00125FCF">
              <w:rPr>
                <w:b/>
                <w:i/>
              </w:rPr>
              <w:t>on tärkeää ottaa opiksi</w:t>
            </w:r>
            <w:r w:rsidRPr="00125FCF">
              <w:t xml:space="preserve"> elpymis- ja palautumistukivälineen </w:t>
            </w:r>
            <w:r w:rsidRPr="00125FCF">
              <w:rPr>
                <w:b/>
                <w:i/>
              </w:rPr>
              <w:t>keskitetyn tulosperusteisen täytäntöönpanomallin paljastamista kriittisistä heikkouksista</w:t>
            </w:r>
            <w:r w:rsidRPr="00125FCF">
              <w:t xml:space="preserve">, jotka komissio on tunnustanut, mukaan lukien vastuuvelvollisuuden väheneminen sekä sääntöjen ja säännösten noudattamisen rajallinen EU:n tason valvonta; korostaa, että </w:t>
            </w:r>
            <w:r w:rsidRPr="00125FCF">
              <w:rPr>
                <w:b/>
                <w:i/>
              </w:rPr>
              <w:t>lisätoimet</w:t>
            </w:r>
            <w:r w:rsidRPr="00125FCF">
              <w:t xml:space="preserve"> lopullisia tuensaajia </w:t>
            </w:r>
            <w:r w:rsidRPr="00125FCF">
              <w:rPr>
                <w:b/>
                <w:i/>
              </w:rPr>
              <w:t>koskevan avoimuuden lisäämiseksi vahvistavat kansalaisten luottamusta</w:t>
            </w:r>
            <w:r w:rsidRPr="00125FCF">
              <w:t xml:space="preserve"> ja että </w:t>
            </w:r>
            <w:r w:rsidRPr="00125FCF">
              <w:rPr>
                <w:b/>
                <w:i/>
              </w:rPr>
              <w:t>EU:lle koituvaa lisäarvoa voidaan vahvistaa useiden</w:t>
            </w:r>
            <w:r w:rsidRPr="00125FCF">
              <w:t xml:space="preserve"> rajatylittävien hankkeiden </w:t>
            </w:r>
            <w:r w:rsidRPr="00125FCF">
              <w:rPr>
                <w:b/>
                <w:i/>
              </w:rPr>
              <w:t>avulla</w:t>
            </w:r>
            <w:r w:rsidRPr="00125FCF">
              <w:t xml:space="preserve"> ja </w:t>
            </w:r>
            <w:r w:rsidRPr="00125FCF">
              <w:rPr>
                <w:b/>
                <w:i/>
              </w:rPr>
              <w:t>varmistamalla, että</w:t>
            </w:r>
            <w:r w:rsidRPr="00125FCF">
              <w:t xml:space="preserve"> valtiotasoa alempien hallintotasojen, erityisesti paikallis- ja alueviranomaisten, päätöksentekovalta välineen suunnittelussa ja täytäntöönpanossa </w:t>
            </w:r>
            <w:r w:rsidRPr="00125FCF">
              <w:rPr>
                <w:b/>
                <w:i/>
              </w:rPr>
              <w:t>on riittävämpi</w:t>
            </w:r>
            <w:r w:rsidRPr="00125FCF">
              <w:t>;</w:t>
            </w:r>
          </w:p>
        </w:tc>
      </w:tr>
    </w:tbl>
    <w:p w14:paraId="511AFC3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34B0C1F" w14:textId="77777777" w:rsidR="002669C4" w:rsidRPr="00125FCF" w:rsidRDefault="002669C4" w:rsidP="002669C4">
      <w:r w:rsidRPr="00125FCF">
        <w:rPr>
          <w:rStyle w:val="HideTWBExt"/>
        </w:rPr>
        <w:t>&lt;/Amend&gt;</w:t>
      </w:r>
    </w:p>
    <w:p w14:paraId="62BC0183"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27</w:t>
      </w:r>
      <w:r w:rsidRPr="00125FCF">
        <w:rPr>
          <w:rStyle w:val="HideTWBExt"/>
          <w:b w:val="0"/>
        </w:rPr>
        <w:t>&lt;/NumAm&gt;</w:t>
      </w:r>
    </w:p>
    <w:p w14:paraId="6192E670"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5B9F4D73"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096B0ACC" w14:textId="77777777" w:rsidR="002669C4" w:rsidRPr="00125FCF" w:rsidRDefault="002669C4" w:rsidP="002669C4">
      <w:pPr>
        <w:pStyle w:val="NormalBold"/>
      </w:pPr>
      <w:r w:rsidRPr="00125FCF">
        <w:rPr>
          <w:rStyle w:val="HideTWBExt"/>
          <w:b w:val="0"/>
        </w:rPr>
        <w:t>&lt;/RepeatBlock-By&gt;</w:t>
      </w:r>
    </w:p>
    <w:p w14:paraId="6A89FBAA"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A889481" w14:textId="77777777" w:rsidR="002669C4" w:rsidRPr="00125FCF" w:rsidRDefault="002669C4" w:rsidP="002669C4">
      <w:pPr>
        <w:pStyle w:val="NormalBold"/>
      </w:pPr>
      <w:r w:rsidRPr="00125FCF">
        <w:rPr>
          <w:rStyle w:val="HideTWBExt"/>
          <w:b w:val="0"/>
        </w:rPr>
        <w:t>&lt;Article&gt;</w:t>
      </w:r>
      <w:r w:rsidRPr="00125FCF">
        <w:t>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451E7E0" w14:textId="77777777" w:rsidTr="00DC5D1D">
        <w:trPr>
          <w:trHeight w:hRule="exact" w:val="240"/>
          <w:jc w:val="center"/>
        </w:trPr>
        <w:tc>
          <w:tcPr>
            <w:tcW w:w="9752" w:type="dxa"/>
            <w:gridSpan w:val="2"/>
            <w:tcBorders>
              <w:top w:val="nil"/>
              <w:left w:val="nil"/>
              <w:bottom w:val="nil"/>
              <w:right w:val="nil"/>
            </w:tcBorders>
          </w:tcPr>
          <w:p w14:paraId="74B5FA58" w14:textId="77777777" w:rsidR="002669C4" w:rsidRPr="00125FCF" w:rsidRDefault="002669C4" w:rsidP="00DC5D1D"/>
        </w:tc>
      </w:tr>
      <w:tr w:rsidR="002669C4" w:rsidRPr="00125FCF" w14:paraId="521BAF4A" w14:textId="77777777" w:rsidTr="00DC5D1D">
        <w:trPr>
          <w:trHeight w:val="240"/>
          <w:jc w:val="center"/>
        </w:trPr>
        <w:tc>
          <w:tcPr>
            <w:tcW w:w="4876" w:type="dxa"/>
            <w:tcBorders>
              <w:top w:val="nil"/>
              <w:left w:val="nil"/>
              <w:bottom w:val="nil"/>
              <w:right w:val="nil"/>
            </w:tcBorders>
          </w:tcPr>
          <w:p w14:paraId="5539310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E1B8DCD" w14:textId="77777777" w:rsidR="002669C4" w:rsidRPr="00125FCF" w:rsidRDefault="002669C4" w:rsidP="00DC5D1D">
            <w:pPr>
              <w:pStyle w:val="AmColumnHeading"/>
            </w:pPr>
            <w:r w:rsidRPr="00125FCF">
              <w:t>Tarkistus</w:t>
            </w:r>
          </w:p>
        </w:tc>
      </w:tr>
      <w:tr w:rsidR="002669C4" w:rsidRPr="00125FCF" w14:paraId="29018854" w14:textId="77777777" w:rsidTr="00DC5D1D">
        <w:trPr>
          <w:jc w:val="center"/>
        </w:trPr>
        <w:tc>
          <w:tcPr>
            <w:tcW w:w="4876" w:type="dxa"/>
            <w:tcBorders>
              <w:top w:val="nil"/>
              <w:left w:val="nil"/>
              <w:bottom w:val="nil"/>
              <w:right w:val="nil"/>
            </w:tcBorders>
          </w:tcPr>
          <w:p w14:paraId="0B207E1B" w14:textId="77777777" w:rsidR="002669C4" w:rsidRPr="00125FCF" w:rsidRDefault="002669C4" w:rsidP="00DC5D1D">
            <w:pPr>
              <w:pStyle w:val="Normal6a"/>
            </w:pPr>
            <w:r w:rsidRPr="00125FCF">
              <w:t>3.</w:t>
            </w:r>
            <w:r w:rsidRPr="00125FCF">
              <w:tab/>
              <w:t xml:space="preserve">toistaa huolensa siitä, että elpymis- ja palautumistukivälineen keskitetystä tulosperusteisesta täytäntöönpanomallista on paljastunut kriittisiä heikkouksia, </w:t>
            </w:r>
            <w:r w:rsidRPr="00125FCF">
              <w:rPr>
                <w:b/>
                <w:bCs/>
                <w:i/>
                <w:iCs/>
              </w:rPr>
              <w:t>jotka</w:t>
            </w:r>
            <w:r w:rsidRPr="00125FCF">
              <w:t xml:space="preserve"> komissio on tunnustanut, mukaan lukien vastuuvelvollisuuden väheneminen sekä sääntöjen ja säännösten noudattamisen rajallinen EU:n tason valvonta; korostaa, että lopullisia tuensaajia koskeva avoimuus on edelleen riittämätöntä ja että rajatylittävien hankkeiden vähäinen määrä ja valtiotasoa alempien hallintotasojen, erityisesti paikallis- ja alueviranomaisten, riittämätön päätöksentekovalta välineen suunnittelussa ja täytäntöönpanossa ovat heikentäneet EU:lle koituvaa lisäarvoa;</w:t>
            </w:r>
          </w:p>
        </w:tc>
        <w:tc>
          <w:tcPr>
            <w:tcW w:w="4876" w:type="dxa"/>
            <w:tcBorders>
              <w:top w:val="nil"/>
              <w:left w:val="nil"/>
              <w:bottom w:val="nil"/>
              <w:right w:val="nil"/>
            </w:tcBorders>
          </w:tcPr>
          <w:p w14:paraId="78928B93" w14:textId="77777777" w:rsidR="002669C4" w:rsidRPr="00125FCF" w:rsidRDefault="002669C4" w:rsidP="00DC5D1D">
            <w:pPr>
              <w:pStyle w:val="Normal6a"/>
            </w:pPr>
            <w:r w:rsidRPr="00125FCF">
              <w:t>3.</w:t>
            </w:r>
            <w:r w:rsidRPr="00125FCF">
              <w:tab/>
              <w:t xml:space="preserve">toistaa </w:t>
            </w:r>
            <w:r w:rsidRPr="00125FCF">
              <w:rPr>
                <w:b/>
                <w:i/>
              </w:rPr>
              <w:t>kuitenkin</w:t>
            </w:r>
            <w:r w:rsidRPr="00125FCF">
              <w:t xml:space="preserve"> huolensa siitä, että elpymis- ja palautumistukivälineen keskitetystä tulosperusteisesta täytäntöönpanomallista on paljastunut kriittisiä heikkouksia, </w:t>
            </w:r>
            <w:r w:rsidRPr="00125FCF">
              <w:rPr>
                <w:b/>
                <w:i/>
              </w:rPr>
              <w:t>joiden osalta</w:t>
            </w:r>
            <w:r w:rsidRPr="00125FCF">
              <w:t xml:space="preserve"> komissio on tunnustanut </w:t>
            </w:r>
            <w:r w:rsidRPr="00125FCF">
              <w:rPr>
                <w:b/>
                <w:i/>
              </w:rPr>
              <w:t>joitakin parannuksia vaativia osa-alueita</w:t>
            </w:r>
            <w:r w:rsidRPr="00125FCF">
              <w:t>, mukaan lukien vastuuvelvollisuuden väheneminen</w:t>
            </w:r>
            <w:r w:rsidRPr="00125FCF">
              <w:rPr>
                <w:b/>
                <w:i/>
              </w:rPr>
              <w:t>, valvontaa ja tuen maksamista koskeva mekanismi</w:t>
            </w:r>
            <w:r w:rsidRPr="00125FCF">
              <w:t xml:space="preserve"> sekä sääntöjen ja säännösten noudattamisen rajallinen EU:n tason valvonta; korostaa, että lopullisia tuensaajia koskeva avoimuus on edelleen riittämätöntä </w:t>
            </w:r>
            <w:r w:rsidRPr="00125FCF">
              <w:rPr>
                <w:b/>
                <w:i/>
              </w:rPr>
              <w:t>ja se on varmistettava yhdenmukaisilla, yhteentoimivilla EU:n laajuisilla raportointijärjestelmillä, jotka ovat komission, Euroopan tilintarkastustuomioistuimen, Euroopan syyttäjänviraston ja parlamentin käytettävissä,</w:t>
            </w:r>
            <w:r w:rsidRPr="00125FCF">
              <w:t xml:space="preserve"> ja että rajatylittävien hankkeiden vähäinen määrä ja valtiotasoa alempien hallintotasojen, erityisesti paikallis- ja alueviranomaisten, riittämätön päätöksentekovalta välineen suunnittelussa ja täytäntöönpanossa ovat heikentäneet EU:lle koituvaa lisäarvoa;</w:t>
            </w:r>
          </w:p>
        </w:tc>
      </w:tr>
    </w:tbl>
    <w:p w14:paraId="3AD7D728"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565EECE" w14:textId="77777777" w:rsidR="002669C4" w:rsidRPr="00125FCF" w:rsidRDefault="002669C4" w:rsidP="002669C4">
      <w:r w:rsidRPr="00125FCF">
        <w:rPr>
          <w:rStyle w:val="HideTWBExt"/>
        </w:rPr>
        <w:t>&lt;/Amend&gt;</w:t>
      </w:r>
    </w:p>
    <w:p w14:paraId="72B5B5E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28</w:t>
      </w:r>
      <w:r w:rsidRPr="00125FCF">
        <w:rPr>
          <w:rStyle w:val="HideTWBExt"/>
          <w:b w:val="0"/>
        </w:rPr>
        <w:t>&lt;/NumAm&gt;</w:t>
      </w:r>
    </w:p>
    <w:p w14:paraId="4010DECC" w14:textId="77777777" w:rsidR="002669C4" w:rsidRPr="00125FCF" w:rsidRDefault="002669C4" w:rsidP="002669C4">
      <w:pPr>
        <w:pStyle w:val="NormalBold"/>
      </w:pPr>
      <w:r w:rsidRPr="00125FCF">
        <w:rPr>
          <w:rStyle w:val="HideTWBExt"/>
          <w:b w:val="0"/>
        </w:rPr>
        <w:t>&lt;RepeatBlock-By&gt;&lt;Members&gt;</w:t>
      </w:r>
      <w:r w:rsidRPr="00125FCF">
        <w:t>Pasquale Tridico</w:t>
      </w:r>
      <w:r w:rsidRPr="00125FCF">
        <w:rPr>
          <w:rStyle w:val="HideTWBExt"/>
          <w:b w:val="0"/>
        </w:rPr>
        <w:t>&lt;/Members&gt;</w:t>
      </w:r>
    </w:p>
    <w:p w14:paraId="62401DA3" w14:textId="77777777" w:rsidR="002669C4" w:rsidRPr="00125FCF" w:rsidRDefault="002669C4" w:rsidP="002669C4">
      <w:pPr>
        <w:pStyle w:val="NormalBold"/>
      </w:pPr>
      <w:r w:rsidRPr="00125FCF">
        <w:rPr>
          <w:rStyle w:val="HideTWBExt"/>
          <w:b w:val="0"/>
        </w:rPr>
        <w:t>&lt;/RepeatBlock-By&gt;</w:t>
      </w:r>
    </w:p>
    <w:p w14:paraId="50BDD4C6"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D98929D" w14:textId="77777777" w:rsidR="002669C4" w:rsidRPr="00125FCF" w:rsidRDefault="002669C4" w:rsidP="002669C4">
      <w:pPr>
        <w:pStyle w:val="NormalBold"/>
      </w:pPr>
      <w:r w:rsidRPr="00125FCF">
        <w:rPr>
          <w:rStyle w:val="HideTWBExt"/>
          <w:b w:val="0"/>
        </w:rPr>
        <w:t>&lt;Article&gt;</w:t>
      </w:r>
      <w:r w:rsidRPr="00125FCF">
        <w:t>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7BEF8A6" w14:textId="77777777" w:rsidTr="00DC5D1D">
        <w:trPr>
          <w:trHeight w:hRule="exact" w:val="240"/>
          <w:jc w:val="center"/>
        </w:trPr>
        <w:tc>
          <w:tcPr>
            <w:tcW w:w="9752" w:type="dxa"/>
            <w:gridSpan w:val="2"/>
            <w:tcBorders>
              <w:top w:val="nil"/>
              <w:left w:val="nil"/>
              <w:bottom w:val="nil"/>
              <w:right w:val="nil"/>
            </w:tcBorders>
          </w:tcPr>
          <w:p w14:paraId="013D4CFB" w14:textId="77777777" w:rsidR="002669C4" w:rsidRPr="00125FCF" w:rsidRDefault="002669C4" w:rsidP="00DC5D1D"/>
        </w:tc>
      </w:tr>
      <w:tr w:rsidR="002669C4" w:rsidRPr="00125FCF" w14:paraId="52823F87" w14:textId="77777777" w:rsidTr="00DC5D1D">
        <w:trPr>
          <w:trHeight w:val="240"/>
          <w:jc w:val="center"/>
        </w:trPr>
        <w:tc>
          <w:tcPr>
            <w:tcW w:w="4876" w:type="dxa"/>
            <w:tcBorders>
              <w:top w:val="nil"/>
              <w:left w:val="nil"/>
              <w:bottom w:val="nil"/>
              <w:right w:val="nil"/>
            </w:tcBorders>
          </w:tcPr>
          <w:p w14:paraId="6455CC6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A8E5C93" w14:textId="77777777" w:rsidR="002669C4" w:rsidRPr="00125FCF" w:rsidRDefault="002669C4" w:rsidP="00DC5D1D">
            <w:pPr>
              <w:pStyle w:val="AmColumnHeading"/>
            </w:pPr>
            <w:r w:rsidRPr="00125FCF">
              <w:t>Tarkistus</w:t>
            </w:r>
          </w:p>
        </w:tc>
      </w:tr>
      <w:tr w:rsidR="002669C4" w:rsidRPr="00125FCF" w14:paraId="759DD8B4" w14:textId="77777777" w:rsidTr="00DC5D1D">
        <w:trPr>
          <w:jc w:val="center"/>
        </w:trPr>
        <w:tc>
          <w:tcPr>
            <w:tcW w:w="4876" w:type="dxa"/>
            <w:tcBorders>
              <w:top w:val="nil"/>
              <w:left w:val="nil"/>
              <w:bottom w:val="nil"/>
              <w:right w:val="nil"/>
            </w:tcBorders>
          </w:tcPr>
          <w:p w14:paraId="69CC0CDC" w14:textId="77777777" w:rsidR="002669C4" w:rsidRPr="00125FCF" w:rsidRDefault="002669C4" w:rsidP="00DC5D1D">
            <w:pPr>
              <w:pStyle w:val="Normal6a"/>
            </w:pPr>
            <w:r w:rsidRPr="00125FCF">
              <w:t>3.</w:t>
            </w:r>
            <w:r w:rsidRPr="00125FCF">
              <w:tab/>
              <w:t xml:space="preserve">toistaa huolensa siitä, että elpymis- ja palautumistukivälineen keskitetystä tulosperusteisesta täytäntöönpanomallista on paljastunut kriittisiä heikkouksia, jotka komissio on tunnustanut, mukaan lukien vastuuvelvollisuuden väheneminen sekä sääntöjen ja säännösten noudattamisen rajallinen EU:n tason valvonta; korostaa, että lopullisia tuensaajia koskeva avoimuus on edelleen riittämätöntä ja että rajatylittävien hankkeiden vähäinen määrä ja valtiotasoa alempien hallintotasojen, erityisesti paikallis- ja alueviranomaisten, riittämätön päätöksentekovalta välineen suunnittelussa ja täytäntöönpanossa ovat </w:t>
            </w:r>
            <w:r w:rsidRPr="00125FCF">
              <w:rPr>
                <w:b/>
                <w:i/>
              </w:rPr>
              <w:t>heikentäneet</w:t>
            </w:r>
            <w:r w:rsidRPr="00125FCF">
              <w:t xml:space="preserve"> EU:lle koituvaa lisäarvoa;</w:t>
            </w:r>
          </w:p>
        </w:tc>
        <w:tc>
          <w:tcPr>
            <w:tcW w:w="4876" w:type="dxa"/>
            <w:tcBorders>
              <w:top w:val="nil"/>
              <w:left w:val="nil"/>
              <w:bottom w:val="nil"/>
              <w:right w:val="nil"/>
            </w:tcBorders>
          </w:tcPr>
          <w:p w14:paraId="54164690" w14:textId="77777777" w:rsidR="002669C4" w:rsidRPr="00125FCF" w:rsidRDefault="002669C4" w:rsidP="00DC5D1D">
            <w:pPr>
              <w:pStyle w:val="Normal6a"/>
            </w:pPr>
            <w:r w:rsidRPr="00125FCF">
              <w:t>3.</w:t>
            </w:r>
            <w:r w:rsidRPr="00125FCF">
              <w:tab/>
              <w:t xml:space="preserve">toistaa huolensa siitä, että elpymis- ja palautumistukivälineen keskitetystä tulosperusteisesta täytäntöönpanomallista on paljastunut kriittisiä heikkouksia, jotka komissio on tunnustanut, mukaan lukien vastuuvelvollisuuden väheneminen sekä sääntöjen ja säännösten noudattamisen rajallinen EU:n tason valvonta; korostaa, että lopullisia tuensaajia koskeva avoimuus on edelleen riittämätöntä ja että rajatylittävien hankkeiden vähäinen määrä ja valtiotasoa alempien hallintotasojen, erityisesti paikallis- ja alueviranomaisten, riittämätön päätöksentekovalta välineen suunnittelussa ja täytäntöönpanossa ovat </w:t>
            </w:r>
            <w:r w:rsidRPr="00125FCF">
              <w:rPr>
                <w:b/>
                <w:i/>
              </w:rPr>
              <w:t>saattaneet heikentää</w:t>
            </w:r>
            <w:r w:rsidRPr="00125FCF">
              <w:t xml:space="preserve"> EU:lle koituvaa lisäarvoa;</w:t>
            </w:r>
          </w:p>
        </w:tc>
      </w:tr>
    </w:tbl>
    <w:p w14:paraId="438F5BC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6DC12B86" w14:textId="77777777" w:rsidR="002669C4" w:rsidRPr="00125FCF" w:rsidRDefault="002669C4" w:rsidP="002669C4">
      <w:r w:rsidRPr="00125FCF">
        <w:rPr>
          <w:rStyle w:val="HideTWBExt"/>
        </w:rPr>
        <w:t>&lt;/Amend&gt;</w:t>
      </w:r>
    </w:p>
    <w:p w14:paraId="7F49AE9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29</w:t>
      </w:r>
      <w:r w:rsidRPr="00125FCF">
        <w:rPr>
          <w:rStyle w:val="HideTWBExt"/>
          <w:b w:val="0"/>
        </w:rPr>
        <w:t>&lt;/NumAm&gt;</w:t>
      </w:r>
    </w:p>
    <w:p w14:paraId="48BC66EB"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7EC533E3" w14:textId="77777777" w:rsidR="002669C4" w:rsidRPr="00125FCF" w:rsidRDefault="002669C4" w:rsidP="002669C4">
      <w:pPr>
        <w:pStyle w:val="NormalBold"/>
      </w:pPr>
      <w:r w:rsidRPr="00125FCF">
        <w:rPr>
          <w:rStyle w:val="HideTWBExt"/>
          <w:b w:val="0"/>
        </w:rPr>
        <w:t>&lt;/RepeatBlock-By&gt;</w:t>
      </w:r>
    </w:p>
    <w:p w14:paraId="6E648898"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1D9163F" w14:textId="77777777" w:rsidR="002669C4" w:rsidRPr="00125FCF" w:rsidRDefault="002669C4" w:rsidP="002669C4">
      <w:pPr>
        <w:pStyle w:val="NormalBold"/>
      </w:pPr>
      <w:r w:rsidRPr="00125FCF">
        <w:rPr>
          <w:rStyle w:val="HideTWBExt"/>
          <w:b w:val="0"/>
        </w:rPr>
        <w:t>&lt;Article&gt;</w:t>
      </w:r>
      <w:r w:rsidRPr="00125FCF">
        <w:t>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2896948" w14:textId="77777777" w:rsidTr="00DC5D1D">
        <w:trPr>
          <w:trHeight w:hRule="exact" w:val="240"/>
          <w:jc w:val="center"/>
        </w:trPr>
        <w:tc>
          <w:tcPr>
            <w:tcW w:w="9752" w:type="dxa"/>
            <w:gridSpan w:val="2"/>
            <w:tcBorders>
              <w:top w:val="nil"/>
              <w:left w:val="nil"/>
              <w:bottom w:val="nil"/>
              <w:right w:val="nil"/>
            </w:tcBorders>
          </w:tcPr>
          <w:p w14:paraId="20373F70" w14:textId="77777777" w:rsidR="002669C4" w:rsidRPr="00125FCF" w:rsidRDefault="002669C4" w:rsidP="00DC5D1D"/>
        </w:tc>
      </w:tr>
      <w:tr w:rsidR="002669C4" w:rsidRPr="00125FCF" w14:paraId="5A1149DF" w14:textId="77777777" w:rsidTr="00DC5D1D">
        <w:trPr>
          <w:trHeight w:val="240"/>
          <w:jc w:val="center"/>
        </w:trPr>
        <w:tc>
          <w:tcPr>
            <w:tcW w:w="4876" w:type="dxa"/>
            <w:tcBorders>
              <w:top w:val="nil"/>
              <w:left w:val="nil"/>
              <w:bottom w:val="nil"/>
              <w:right w:val="nil"/>
            </w:tcBorders>
          </w:tcPr>
          <w:p w14:paraId="6C98AE78"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86A1E18" w14:textId="77777777" w:rsidR="002669C4" w:rsidRPr="00125FCF" w:rsidRDefault="002669C4" w:rsidP="00DC5D1D">
            <w:pPr>
              <w:pStyle w:val="AmColumnHeading"/>
            </w:pPr>
            <w:r w:rsidRPr="00125FCF">
              <w:t>Tarkistus</w:t>
            </w:r>
          </w:p>
        </w:tc>
      </w:tr>
      <w:tr w:rsidR="002669C4" w:rsidRPr="00125FCF" w14:paraId="512346A6" w14:textId="77777777" w:rsidTr="00DC5D1D">
        <w:trPr>
          <w:jc w:val="center"/>
        </w:trPr>
        <w:tc>
          <w:tcPr>
            <w:tcW w:w="4876" w:type="dxa"/>
            <w:tcBorders>
              <w:top w:val="nil"/>
              <w:left w:val="nil"/>
              <w:bottom w:val="nil"/>
              <w:right w:val="nil"/>
            </w:tcBorders>
          </w:tcPr>
          <w:p w14:paraId="644BD0F8" w14:textId="77777777" w:rsidR="002669C4" w:rsidRPr="00125FCF" w:rsidRDefault="002669C4" w:rsidP="00DC5D1D">
            <w:pPr>
              <w:pStyle w:val="Normal6a"/>
            </w:pPr>
            <w:r w:rsidRPr="00125FCF">
              <w:t>3.</w:t>
            </w:r>
            <w:r w:rsidRPr="00125FCF">
              <w:tab/>
              <w:t xml:space="preserve">toistaa huolensa siitä, että elpymis- ja palautumistukivälineen keskitetystä tulosperusteisesta täytäntöönpanomallista on paljastunut kriittisiä heikkouksia, jotka komissio on tunnustanut, mukaan lukien vastuuvelvollisuuden väheneminen sekä sääntöjen ja säännösten noudattamisen rajallinen EU:n tason valvonta; korostaa, että lopullisia tuensaajia koskeva avoimuus </w:t>
            </w:r>
            <w:r w:rsidRPr="00125FCF">
              <w:rPr>
                <w:b/>
                <w:i/>
              </w:rPr>
              <w:t>on edelleen riittämätöntä</w:t>
            </w:r>
            <w:r w:rsidRPr="00125FCF">
              <w:t xml:space="preserve"> ja että rajatylittävien hankkeiden vähäinen määrä ja valtiotasoa alempien hallintotasojen, erityisesti paikallis- ja alueviranomaisten, riittämätön päätöksentekovalta välineen suunnittelussa ja täytäntöönpanossa ovat heikentäneet EU:lle koituvaa lisäarvoa;</w:t>
            </w:r>
          </w:p>
        </w:tc>
        <w:tc>
          <w:tcPr>
            <w:tcW w:w="4876" w:type="dxa"/>
            <w:tcBorders>
              <w:top w:val="nil"/>
              <w:left w:val="nil"/>
              <w:bottom w:val="nil"/>
              <w:right w:val="nil"/>
            </w:tcBorders>
          </w:tcPr>
          <w:p w14:paraId="4B9C9595" w14:textId="77777777" w:rsidR="002669C4" w:rsidRPr="00125FCF" w:rsidRDefault="002669C4" w:rsidP="00DC5D1D">
            <w:pPr>
              <w:pStyle w:val="Normal6a"/>
            </w:pPr>
            <w:r w:rsidRPr="00125FCF">
              <w:t>3.</w:t>
            </w:r>
            <w:r w:rsidRPr="00125FCF">
              <w:tab/>
              <w:t xml:space="preserve">toistaa huolensa siitä, että elpymis- ja palautumistukivälineen keskitetystä tulosperusteisesta täytäntöönpanomallista on paljastunut kriittisiä heikkouksia, jotka komissio on tunnustanut, mukaan lukien vastuuvelvollisuuden väheneminen sekä sääntöjen ja säännösten noudattamisen rajallinen EU:n tason valvonta; korostaa, että lopullisia tuensaajia koskeva avoimuus </w:t>
            </w:r>
            <w:r w:rsidRPr="00125FCF">
              <w:rPr>
                <w:b/>
                <w:i/>
              </w:rPr>
              <w:t>puuttuu</w:t>
            </w:r>
            <w:r w:rsidRPr="00125FCF">
              <w:t xml:space="preserve"> ja että rajatylittävien hankkeiden vähäinen määrä ja valtiotasoa alempien hallintotasojen, erityisesti paikallis- ja alueviranomaisten, riittämätön päätöksentekovalta välineen suunnittelussa ja täytäntöönpanossa ovat heikentäneet EU:lle koituvaa lisäarvoa;</w:t>
            </w:r>
          </w:p>
        </w:tc>
      </w:tr>
    </w:tbl>
    <w:p w14:paraId="515A401F"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0E5ABBBB" w14:textId="77777777" w:rsidR="002669C4" w:rsidRPr="00125FCF" w:rsidRDefault="002669C4" w:rsidP="002669C4">
      <w:r w:rsidRPr="00125FCF">
        <w:rPr>
          <w:rStyle w:val="HideTWBExt"/>
        </w:rPr>
        <w:t>&lt;/Amend&gt;</w:t>
      </w:r>
    </w:p>
    <w:p w14:paraId="02EDDCE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30</w:t>
      </w:r>
      <w:r w:rsidRPr="00125FCF">
        <w:rPr>
          <w:rStyle w:val="HideTWBExt"/>
          <w:b w:val="0"/>
        </w:rPr>
        <w:t>&lt;/NumAm&gt;</w:t>
      </w:r>
    </w:p>
    <w:p w14:paraId="7A405033" w14:textId="77777777" w:rsidR="002669C4" w:rsidRPr="00125FCF" w:rsidRDefault="002669C4" w:rsidP="002669C4">
      <w:pPr>
        <w:pStyle w:val="NormalBold"/>
      </w:pPr>
      <w:r w:rsidRPr="00125FCF">
        <w:rPr>
          <w:rStyle w:val="HideTWBExt"/>
          <w:b w:val="0"/>
        </w:rPr>
        <w:t>&lt;RepeatBlock-By&gt;&lt;Members&gt;</w:t>
      </w:r>
      <w:r w:rsidRPr="00125FCF">
        <w:t>Pasquale Tridico</w:t>
      </w:r>
      <w:r w:rsidRPr="00125FCF">
        <w:rPr>
          <w:rStyle w:val="HideTWBExt"/>
          <w:b w:val="0"/>
        </w:rPr>
        <w:t>&lt;/Members&gt;</w:t>
      </w:r>
    </w:p>
    <w:p w14:paraId="10519CE8" w14:textId="77777777" w:rsidR="002669C4" w:rsidRPr="00125FCF" w:rsidRDefault="002669C4" w:rsidP="002669C4">
      <w:pPr>
        <w:pStyle w:val="NormalBold"/>
      </w:pPr>
      <w:r w:rsidRPr="00125FCF">
        <w:rPr>
          <w:rStyle w:val="HideTWBExt"/>
          <w:b w:val="0"/>
        </w:rPr>
        <w:t>&lt;/RepeatBlock-By&gt;</w:t>
      </w:r>
    </w:p>
    <w:p w14:paraId="25FD3BBC"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EE971C3" w14:textId="77777777" w:rsidR="002669C4" w:rsidRPr="00125FCF" w:rsidRDefault="002669C4" w:rsidP="002669C4">
      <w:pPr>
        <w:pStyle w:val="NormalBold"/>
      </w:pPr>
      <w:r w:rsidRPr="00125FCF">
        <w:rPr>
          <w:rStyle w:val="HideTWBExt"/>
          <w:b w:val="0"/>
        </w:rPr>
        <w:t>&lt;Article&gt;</w:t>
      </w:r>
      <w:r w:rsidRPr="00125FCF">
        <w:t>3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858BF5A" w14:textId="77777777" w:rsidTr="00DC5D1D">
        <w:trPr>
          <w:trHeight w:hRule="exact" w:val="240"/>
          <w:jc w:val="center"/>
        </w:trPr>
        <w:tc>
          <w:tcPr>
            <w:tcW w:w="9752" w:type="dxa"/>
            <w:gridSpan w:val="2"/>
            <w:tcBorders>
              <w:top w:val="nil"/>
              <w:left w:val="nil"/>
              <w:bottom w:val="nil"/>
              <w:right w:val="nil"/>
            </w:tcBorders>
          </w:tcPr>
          <w:p w14:paraId="5CBE3734" w14:textId="77777777" w:rsidR="002669C4" w:rsidRPr="00125FCF" w:rsidRDefault="002669C4" w:rsidP="00DC5D1D"/>
        </w:tc>
      </w:tr>
      <w:tr w:rsidR="002669C4" w:rsidRPr="00125FCF" w14:paraId="179FA7D3" w14:textId="77777777" w:rsidTr="00DC5D1D">
        <w:trPr>
          <w:trHeight w:val="240"/>
          <w:jc w:val="center"/>
        </w:trPr>
        <w:tc>
          <w:tcPr>
            <w:tcW w:w="4876" w:type="dxa"/>
            <w:tcBorders>
              <w:top w:val="nil"/>
              <w:left w:val="nil"/>
              <w:bottom w:val="nil"/>
              <w:right w:val="nil"/>
            </w:tcBorders>
          </w:tcPr>
          <w:p w14:paraId="4FB1A407"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CEE938E" w14:textId="77777777" w:rsidR="002669C4" w:rsidRPr="00125FCF" w:rsidRDefault="002669C4" w:rsidP="00DC5D1D">
            <w:pPr>
              <w:pStyle w:val="AmColumnHeading"/>
            </w:pPr>
            <w:r w:rsidRPr="00125FCF">
              <w:t>Tarkistus</w:t>
            </w:r>
          </w:p>
        </w:tc>
      </w:tr>
      <w:tr w:rsidR="002669C4" w:rsidRPr="00125FCF" w14:paraId="3F2B2678" w14:textId="77777777" w:rsidTr="00DC5D1D">
        <w:trPr>
          <w:jc w:val="center"/>
        </w:trPr>
        <w:tc>
          <w:tcPr>
            <w:tcW w:w="4876" w:type="dxa"/>
            <w:tcBorders>
              <w:top w:val="nil"/>
              <w:left w:val="nil"/>
              <w:bottom w:val="nil"/>
              <w:right w:val="nil"/>
            </w:tcBorders>
          </w:tcPr>
          <w:p w14:paraId="62F5F93B" w14:textId="77777777" w:rsidR="002669C4" w:rsidRPr="00125FCF" w:rsidRDefault="002669C4" w:rsidP="00DC5D1D">
            <w:pPr>
              <w:pStyle w:val="Normal6a"/>
            </w:pPr>
          </w:p>
        </w:tc>
        <w:tc>
          <w:tcPr>
            <w:tcW w:w="4876" w:type="dxa"/>
            <w:tcBorders>
              <w:top w:val="nil"/>
              <w:left w:val="nil"/>
              <w:bottom w:val="nil"/>
              <w:right w:val="nil"/>
            </w:tcBorders>
          </w:tcPr>
          <w:p w14:paraId="11673363" w14:textId="77777777" w:rsidR="002669C4" w:rsidRPr="00125FCF" w:rsidRDefault="002669C4" w:rsidP="00DC5D1D">
            <w:pPr>
              <w:pStyle w:val="Normal6a"/>
            </w:pPr>
            <w:r w:rsidRPr="00125FCF">
              <w:rPr>
                <w:b/>
                <w:i/>
              </w:rPr>
              <w:t>3 a.</w:t>
            </w:r>
            <w:r w:rsidRPr="00125FCF">
              <w:tab/>
            </w:r>
            <w:r w:rsidRPr="00125FCF">
              <w:rPr>
                <w:b/>
                <w:i/>
              </w:rPr>
              <w:t>katsoo, että on aiheellista ottaa käyttöön jälkiarviointijärjestelmä, joka perustuu kunkin välineen saavuttamiin työllisyystavoitteisiin niiden tulosindikaattoreiden perusteella mitattuina;</w:t>
            </w:r>
          </w:p>
        </w:tc>
      </w:tr>
    </w:tbl>
    <w:p w14:paraId="756FAAB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57F47E73" w14:textId="77777777" w:rsidR="002669C4" w:rsidRPr="00125FCF" w:rsidRDefault="002669C4" w:rsidP="002669C4">
      <w:r w:rsidRPr="00125FCF">
        <w:rPr>
          <w:rStyle w:val="HideTWBExt"/>
        </w:rPr>
        <w:t>&lt;/Amend&gt;</w:t>
      </w:r>
    </w:p>
    <w:p w14:paraId="56360C63"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31</w:t>
      </w:r>
      <w:r w:rsidRPr="00125FCF">
        <w:rPr>
          <w:rStyle w:val="HideTWBExt"/>
          <w:b w:val="0"/>
        </w:rPr>
        <w:t>&lt;/NumAm&gt;</w:t>
      </w:r>
    </w:p>
    <w:p w14:paraId="72861086" w14:textId="77777777" w:rsidR="002669C4" w:rsidRPr="00125FCF" w:rsidRDefault="002669C4" w:rsidP="002669C4">
      <w:pPr>
        <w:pStyle w:val="NormalBold"/>
      </w:pPr>
      <w:r w:rsidRPr="00125FCF">
        <w:rPr>
          <w:rStyle w:val="HideTWBExt"/>
          <w:b w:val="0"/>
        </w:rPr>
        <w:t>&lt;RepeatBlock-By&gt;&lt;Members&gt;</w:t>
      </w:r>
      <w:r w:rsidRPr="00125FCF">
        <w:t>Cristian Terheş</w:t>
      </w:r>
      <w:r w:rsidRPr="00125FCF">
        <w:rPr>
          <w:rStyle w:val="HideTWBExt"/>
          <w:b w:val="0"/>
        </w:rPr>
        <w:t>&lt;/Members&gt;</w:t>
      </w:r>
    </w:p>
    <w:p w14:paraId="1C34C75D" w14:textId="77777777" w:rsidR="002669C4" w:rsidRPr="00125FCF" w:rsidRDefault="002669C4" w:rsidP="002669C4">
      <w:pPr>
        <w:pStyle w:val="NormalBold"/>
      </w:pPr>
      <w:r w:rsidRPr="00125FCF">
        <w:rPr>
          <w:rStyle w:val="HideTWBExt"/>
          <w:b w:val="0"/>
        </w:rPr>
        <w:t>&lt;/RepeatBlock-By&gt;</w:t>
      </w:r>
    </w:p>
    <w:p w14:paraId="2FD0F6CE"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E990344" w14:textId="77777777" w:rsidR="002669C4" w:rsidRPr="00125FCF" w:rsidRDefault="002669C4" w:rsidP="002669C4">
      <w:pPr>
        <w:pStyle w:val="NormalBold"/>
      </w:pPr>
      <w:r w:rsidRPr="00125FCF">
        <w:rPr>
          <w:rStyle w:val="HideTWBExt"/>
          <w:b w:val="0"/>
        </w:rPr>
        <w:t>&lt;Article&gt;</w:t>
      </w:r>
      <w:r w:rsidRPr="00125FCF">
        <w:t>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C9AF218" w14:textId="77777777" w:rsidTr="00DC5D1D">
        <w:trPr>
          <w:trHeight w:hRule="exact" w:val="240"/>
          <w:jc w:val="center"/>
        </w:trPr>
        <w:tc>
          <w:tcPr>
            <w:tcW w:w="9752" w:type="dxa"/>
            <w:gridSpan w:val="2"/>
            <w:tcBorders>
              <w:top w:val="nil"/>
              <w:left w:val="nil"/>
              <w:bottom w:val="nil"/>
              <w:right w:val="nil"/>
            </w:tcBorders>
          </w:tcPr>
          <w:p w14:paraId="4F1F3E04" w14:textId="77777777" w:rsidR="002669C4" w:rsidRPr="00125FCF" w:rsidRDefault="002669C4" w:rsidP="00DC5D1D"/>
        </w:tc>
      </w:tr>
      <w:tr w:rsidR="002669C4" w:rsidRPr="00125FCF" w14:paraId="182F5E58" w14:textId="77777777" w:rsidTr="00DC5D1D">
        <w:trPr>
          <w:trHeight w:val="240"/>
          <w:jc w:val="center"/>
        </w:trPr>
        <w:tc>
          <w:tcPr>
            <w:tcW w:w="4876" w:type="dxa"/>
            <w:tcBorders>
              <w:top w:val="nil"/>
              <w:left w:val="nil"/>
              <w:bottom w:val="nil"/>
              <w:right w:val="nil"/>
            </w:tcBorders>
          </w:tcPr>
          <w:p w14:paraId="5F469055"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11BF268" w14:textId="77777777" w:rsidR="002669C4" w:rsidRPr="00125FCF" w:rsidRDefault="002669C4" w:rsidP="00DC5D1D">
            <w:pPr>
              <w:pStyle w:val="AmColumnHeading"/>
            </w:pPr>
            <w:r w:rsidRPr="00125FCF">
              <w:t>Tarkistus</w:t>
            </w:r>
          </w:p>
        </w:tc>
      </w:tr>
      <w:tr w:rsidR="002669C4" w:rsidRPr="00125FCF" w14:paraId="6EF2F07A" w14:textId="77777777" w:rsidTr="00DC5D1D">
        <w:trPr>
          <w:jc w:val="center"/>
        </w:trPr>
        <w:tc>
          <w:tcPr>
            <w:tcW w:w="4876" w:type="dxa"/>
            <w:tcBorders>
              <w:top w:val="nil"/>
              <w:left w:val="nil"/>
              <w:bottom w:val="nil"/>
              <w:right w:val="nil"/>
            </w:tcBorders>
          </w:tcPr>
          <w:p w14:paraId="6C431249" w14:textId="77777777" w:rsidR="002669C4" w:rsidRPr="00125FCF" w:rsidRDefault="002669C4" w:rsidP="00DC5D1D">
            <w:pPr>
              <w:pStyle w:val="Normal6a"/>
            </w:pPr>
            <w:r w:rsidRPr="00125FCF">
              <w:t>4.</w:t>
            </w:r>
            <w:r w:rsidRPr="00125FCF">
              <w:tab/>
              <w:t>katsoo, että vaikka elpymis- ja palautumistukivälineen on tarkoitus olla tulosperusteinen väline, sen rahoitusta ei useinkaan ole liitetty tuloksellisuuteen, koska siinä keskitytään enemmän tuotoksiin kuin tuloksiin; katsoo, että tulevissa tulosperusteisissa välineissä olisi vahvistettava täsmällisemmät keskeiset tulosindikaattorit, joilla varmistetaan, että investoinnit ovat välineen tavoitteiden mukaisia ja tuottavat selkeää lisäarvoa EU:lle;</w:t>
            </w:r>
          </w:p>
        </w:tc>
        <w:tc>
          <w:tcPr>
            <w:tcW w:w="4876" w:type="dxa"/>
            <w:tcBorders>
              <w:top w:val="nil"/>
              <w:left w:val="nil"/>
              <w:bottom w:val="nil"/>
              <w:right w:val="nil"/>
            </w:tcBorders>
          </w:tcPr>
          <w:p w14:paraId="64215CD3" w14:textId="77777777" w:rsidR="002669C4" w:rsidRPr="00125FCF" w:rsidRDefault="002669C4" w:rsidP="00DC5D1D">
            <w:pPr>
              <w:pStyle w:val="Normal6a"/>
            </w:pPr>
            <w:r w:rsidRPr="00125FCF">
              <w:t>4.</w:t>
            </w:r>
            <w:r w:rsidRPr="00125FCF">
              <w:tab/>
              <w:t xml:space="preserve">katsoo, että vaikka elpymis- ja palautumistukivälineen on tarkoitus olla tulosperusteinen väline, sen rahoitusta ei useinkaan ole liitetty tuloksellisuuteen, koska siinä keskitytään enemmän tuotoksiin kuin tuloksiin; katsoo, että tulevissa tulosperusteisissa välineissä olisi vahvistettava täsmällisemmät keskeiset tulosindikaattorit, joilla varmistetaan, että investoinnit ovat välineen tavoitteiden mukaisia ja tuottavat selkeää lisäarvoa EU:lle; </w:t>
            </w:r>
            <w:r w:rsidRPr="00125FCF">
              <w:rPr>
                <w:b/>
                <w:i/>
              </w:rPr>
              <w:t>korostaa, että investointeja olisi arvioitava rahoituksellisen näkökulman lisäksi myös sellaisten tulosperusteisten kriteerien perusteella, joissa huomioidaan parannukset yhteenliitettävyyteen; korostaa, että tällaisten investointien olisi johdettava mitattavissa olevaan edistymiseen länsi–itä- ja etelä–pohjoissuuntaisessa yhteenliitettävyydessä, logistiikkakustannusten alenemiseen, siirtymäaikojen lyhenemiseen ja maailmanmarkkinoille pääsyn paranemiseen; korostaa, että nykyaikaisten, täysin toimivien multimodaalisten käytävien kehittämisen on perustuttava selkeisiin ja tulossuuntautuneisiin indikaattoreihin, jotta voidaan vahvistaa EU:n teollisuuden kilpailukykyä, taloudellista yhteenkuuluvuutta ja kaupan häiriönsietokykyä;</w:t>
            </w:r>
          </w:p>
        </w:tc>
      </w:tr>
    </w:tbl>
    <w:p w14:paraId="790072C0"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213F2876" w14:textId="77777777" w:rsidR="002669C4" w:rsidRPr="00125FCF" w:rsidRDefault="002669C4" w:rsidP="002669C4">
      <w:r w:rsidRPr="00125FCF">
        <w:rPr>
          <w:rStyle w:val="HideTWBExt"/>
        </w:rPr>
        <w:t>&lt;/Amend&gt;</w:t>
      </w:r>
    </w:p>
    <w:p w14:paraId="7C3DDCB7"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32</w:t>
      </w:r>
      <w:r w:rsidRPr="00125FCF">
        <w:rPr>
          <w:rStyle w:val="HideTWBExt"/>
          <w:b w:val="0"/>
        </w:rPr>
        <w:t>&lt;/NumAm&gt;</w:t>
      </w:r>
    </w:p>
    <w:p w14:paraId="6C494ABE"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52C55B60"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784F518E" w14:textId="77777777" w:rsidR="002669C4" w:rsidRPr="00125FCF" w:rsidRDefault="002669C4" w:rsidP="002669C4">
      <w:pPr>
        <w:pStyle w:val="NormalBold"/>
      </w:pPr>
      <w:r w:rsidRPr="00125FCF">
        <w:rPr>
          <w:rStyle w:val="HideTWBExt"/>
          <w:b w:val="0"/>
        </w:rPr>
        <w:t>&lt;/RepeatBlock-By&gt;</w:t>
      </w:r>
    </w:p>
    <w:p w14:paraId="15F8B31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0FA5E09" w14:textId="77777777" w:rsidR="002669C4" w:rsidRPr="00125FCF" w:rsidRDefault="002669C4" w:rsidP="002669C4">
      <w:pPr>
        <w:pStyle w:val="NormalBold"/>
      </w:pPr>
      <w:r w:rsidRPr="00125FCF">
        <w:rPr>
          <w:rStyle w:val="HideTWBExt"/>
          <w:b w:val="0"/>
        </w:rPr>
        <w:t>&lt;Article&gt;</w:t>
      </w:r>
      <w:r w:rsidRPr="00125FCF">
        <w:t>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FE95EE2" w14:textId="77777777" w:rsidTr="00DC5D1D">
        <w:trPr>
          <w:trHeight w:hRule="exact" w:val="240"/>
          <w:jc w:val="center"/>
        </w:trPr>
        <w:tc>
          <w:tcPr>
            <w:tcW w:w="9752" w:type="dxa"/>
            <w:gridSpan w:val="2"/>
            <w:tcBorders>
              <w:top w:val="nil"/>
              <w:left w:val="nil"/>
              <w:bottom w:val="nil"/>
              <w:right w:val="nil"/>
            </w:tcBorders>
          </w:tcPr>
          <w:p w14:paraId="1FF61DFE" w14:textId="77777777" w:rsidR="002669C4" w:rsidRPr="00125FCF" w:rsidRDefault="002669C4" w:rsidP="00DC5D1D"/>
        </w:tc>
      </w:tr>
      <w:tr w:rsidR="002669C4" w:rsidRPr="00125FCF" w14:paraId="594C9ADA" w14:textId="77777777" w:rsidTr="00DC5D1D">
        <w:trPr>
          <w:trHeight w:val="240"/>
          <w:jc w:val="center"/>
        </w:trPr>
        <w:tc>
          <w:tcPr>
            <w:tcW w:w="4876" w:type="dxa"/>
            <w:tcBorders>
              <w:top w:val="nil"/>
              <w:left w:val="nil"/>
              <w:bottom w:val="nil"/>
              <w:right w:val="nil"/>
            </w:tcBorders>
          </w:tcPr>
          <w:p w14:paraId="76E9DFA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534E547" w14:textId="77777777" w:rsidR="002669C4" w:rsidRPr="00125FCF" w:rsidRDefault="002669C4" w:rsidP="00DC5D1D">
            <w:pPr>
              <w:pStyle w:val="AmColumnHeading"/>
            </w:pPr>
            <w:r w:rsidRPr="00125FCF">
              <w:t>Tarkistus</w:t>
            </w:r>
          </w:p>
        </w:tc>
      </w:tr>
      <w:tr w:rsidR="002669C4" w:rsidRPr="00125FCF" w14:paraId="1DEE7F50" w14:textId="77777777" w:rsidTr="00DC5D1D">
        <w:trPr>
          <w:jc w:val="center"/>
        </w:trPr>
        <w:tc>
          <w:tcPr>
            <w:tcW w:w="4876" w:type="dxa"/>
            <w:tcBorders>
              <w:top w:val="nil"/>
              <w:left w:val="nil"/>
              <w:bottom w:val="nil"/>
              <w:right w:val="nil"/>
            </w:tcBorders>
          </w:tcPr>
          <w:p w14:paraId="6ADD70AA" w14:textId="77777777" w:rsidR="002669C4" w:rsidRPr="00125FCF" w:rsidRDefault="002669C4" w:rsidP="00DC5D1D">
            <w:pPr>
              <w:pStyle w:val="Normal6a"/>
            </w:pPr>
            <w:r w:rsidRPr="00125FCF">
              <w:t>4.</w:t>
            </w:r>
            <w:r w:rsidRPr="00125FCF">
              <w:tab/>
              <w:t xml:space="preserve">katsoo, että vaikka </w:t>
            </w:r>
            <w:r w:rsidRPr="00125FCF">
              <w:rPr>
                <w:b/>
                <w:i/>
              </w:rPr>
              <w:t>elpymis- ja palautumistukivälineen on tarkoitus olla tulosperusteinen väline</w:t>
            </w:r>
            <w:r w:rsidRPr="00125FCF">
              <w:t>, sen rahoitusta ei useinkaan ole liitetty tuloksellisuuteen, koska siinä keskitytään enemmän tuotoksiin kuin tuloksiin; katsoo, että tulevissa tulosperusteisissa välineissä olisi vahvistettava täsmällisemmät keskeiset tulosindikaattorit, joilla varmistetaan, että investoinnit ovat välineen tavoitteiden mukaisia ja tuottavat selkeää lisäarvoa EU:lle;</w:t>
            </w:r>
          </w:p>
        </w:tc>
        <w:tc>
          <w:tcPr>
            <w:tcW w:w="4876" w:type="dxa"/>
            <w:tcBorders>
              <w:top w:val="nil"/>
              <w:left w:val="nil"/>
              <w:bottom w:val="nil"/>
              <w:right w:val="nil"/>
            </w:tcBorders>
          </w:tcPr>
          <w:p w14:paraId="4C3810EF" w14:textId="63F7368A" w:rsidR="002669C4" w:rsidRPr="00125FCF" w:rsidRDefault="002669C4" w:rsidP="00DC5D1D">
            <w:pPr>
              <w:pStyle w:val="Normal6a"/>
            </w:pPr>
            <w:r w:rsidRPr="00125FCF">
              <w:t>4.</w:t>
            </w:r>
            <w:r w:rsidRPr="00125FCF">
              <w:tab/>
              <w:t xml:space="preserve">katsoo, että vaikka </w:t>
            </w:r>
            <w:r w:rsidRPr="00125FCF">
              <w:rPr>
                <w:b/>
                <w:i/>
              </w:rPr>
              <w:t>elpymis- ja palautumistukiväline suunniteltiin tulosperusteiseksi välineeksi, epämääräisesti määritellyt välitavoitteet ja tavoitteet sekä yhteiset indikaattorit, joissa keskitytään ensisijaisesti panoksiin ja tuotoksiin tulosten sijaan, mahdollisesti heikensivät elpymis- ja palautumistukivälineen tavoitteiden saavuttamista</w:t>
            </w:r>
            <w:r w:rsidRPr="00125FCF">
              <w:t xml:space="preserve"> </w:t>
            </w:r>
            <w:r w:rsidRPr="00125FCF">
              <w:rPr>
                <w:b/>
                <w:i/>
              </w:rPr>
              <w:t>ja</w:t>
            </w:r>
            <w:r w:rsidRPr="00125FCF">
              <w:t xml:space="preserve"> sen rahoitusta ei useinkaan ole liitetty tuloksellisuuteen, koska siinä keskitytään enemmän tuotoksiin kuin tuloksiin; katsoo, että tulevissa tulosperusteisissa välineissä olisi vahvistettava täsmällisemmät keskeiset tulosindikaattorit, joilla varmistetaan, että investoinnit ovat välineen tavoitteiden mukaisia ja tuottavat selkeää lisäarvoa EU:lle;</w:t>
            </w:r>
          </w:p>
        </w:tc>
      </w:tr>
    </w:tbl>
    <w:p w14:paraId="6196D569"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2860392" w14:textId="77777777" w:rsidR="002669C4" w:rsidRPr="00125FCF" w:rsidRDefault="002669C4" w:rsidP="002669C4">
      <w:r w:rsidRPr="00125FCF">
        <w:rPr>
          <w:rStyle w:val="HideTWBExt"/>
        </w:rPr>
        <w:t>&lt;/Amend&gt;</w:t>
      </w:r>
    </w:p>
    <w:p w14:paraId="4941BB05"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33</w:t>
      </w:r>
      <w:r w:rsidRPr="00125FCF">
        <w:rPr>
          <w:rStyle w:val="HideTWBExt"/>
          <w:b w:val="0"/>
        </w:rPr>
        <w:t>&lt;/NumAm&gt;</w:t>
      </w:r>
    </w:p>
    <w:p w14:paraId="79B08282"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038BB150" w14:textId="77777777" w:rsidR="002669C4" w:rsidRPr="00125FCF" w:rsidRDefault="002669C4" w:rsidP="002669C4">
      <w:pPr>
        <w:pStyle w:val="NormalBold"/>
      </w:pPr>
      <w:r w:rsidRPr="00125FCF">
        <w:rPr>
          <w:rStyle w:val="HideTWBExt"/>
          <w:b w:val="0"/>
        </w:rPr>
        <w:t>&lt;/RepeatBlock-By&gt;</w:t>
      </w:r>
    </w:p>
    <w:p w14:paraId="211DF5B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5697642" w14:textId="77777777" w:rsidR="002669C4" w:rsidRPr="00125FCF" w:rsidRDefault="002669C4" w:rsidP="002669C4">
      <w:pPr>
        <w:pStyle w:val="NormalBold"/>
      </w:pPr>
      <w:r w:rsidRPr="00125FCF">
        <w:rPr>
          <w:rStyle w:val="HideTWBExt"/>
          <w:b w:val="0"/>
        </w:rPr>
        <w:t>&lt;Article&gt;</w:t>
      </w:r>
      <w:r w:rsidRPr="00125FCF">
        <w:t>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3946A36" w14:textId="77777777" w:rsidTr="00DC5D1D">
        <w:trPr>
          <w:trHeight w:hRule="exact" w:val="240"/>
          <w:jc w:val="center"/>
        </w:trPr>
        <w:tc>
          <w:tcPr>
            <w:tcW w:w="9752" w:type="dxa"/>
            <w:gridSpan w:val="2"/>
            <w:tcBorders>
              <w:top w:val="nil"/>
              <w:left w:val="nil"/>
              <w:bottom w:val="nil"/>
              <w:right w:val="nil"/>
            </w:tcBorders>
          </w:tcPr>
          <w:p w14:paraId="09EA7B9A" w14:textId="77777777" w:rsidR="002669C4" w:rsidRPr="00125FCF" w:rsidRDefault="002669C4" w:rsidP="00DC5D1D"/>
        </w:tc>
      </w:tr>
      <w:tr w:rsidR="002669C4" w:rsidRPr="00125FCF" w14:paraId="7604DACE" w14:textId="77777777" w:rsidTr="00DC5D1D">
        <w:trPr>
          <w:trHeight w:val="240"/>
          <w:jc w:val="center"/>
        </w:trPr>
        <w:tc>
          <w:tcPr>
            <w:tcW w:w="4876" w:type="dxa"/>
            <w:tcBorders>
              <w:top w:val="nil"/>
              <w:left w:val="nil"/>
              <w:bottom w:val="nil"/>
              <w:right w:val="nil"/>
            </w:tcBorders>
          </w:tcPr>
          <w:p w14:paraId="6FBB53F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091D77F" w14:textId="77777777" w:rsidR="002669C4" w:rsidRPr="00125FCF" w:rsidRDefault="002669C4" w:rsidP="00DC5D1D">
            <w:pPr>
              <w:pStyle w:val="AmColumnHeading"/>
            </w:pPr>
            <w:r w:rsidRPr="00125FCF">
              <w:t>Tarkistus</w:t>
            </w:r>
          </w:p>
        </w:tc>
      </w:tr>
      <w:tr w:rsidR="002669C4" w:rsidRPr="00125FCF" w14:paraId="65C34C1A" w14:textId="77777777" w:rsidTr="00DC5D1D">
        <w:trPr>
          <w:jc w:val="center"/>
        </w:trPr>
        <w:tc>
          <w:tcPr>
            <w:tcW w:w="4876" w:type="dxa"/>
            <w:tcBorders>
              <w:top w:val="nil"/>
              <w:left w:val="nil"/>
              <w:bottom w:val="nil"/>
              <w:right w:val="nil"/>
            </w:tcBorders>
          </w:tcPr>
          <w:p w14:paraId="334B0F78" w14:textId="77777777" w:rsidR="002669C4" w:rsidRPr="00125FCF" w:rsidRDefault="002669C4" w:rsidP="00DC5D1D">
            <w:pPr>
              <w:pStyle w:val="Normal6a"/>
            </w:pPr>
            <w:r w:rsidRPr="00125FCF">
              <w:t>4.</w:t>
            </w:r>
            <w:r w:rsidRPr="00125FCF">
              <w:tab/>
              <w:t xml:space="preserve">katsoo, että vaikka elpymis- ja palautumistukivälineen on tarkoitus olla tulosperusteinen väline, sen rahoitusta ei useinkaan ole liitetty tuloksellisuuteen, koska siinä keskitytään enemmän tuotoksiin kuin tuloksiin; katsoo, että </w:t>
            </w:r>
            <w:r w:rsidRPr="00125FCF">
              <w:rPr>
                <w:b/>
                <w:i/>
              </w:rPr>
              <w:t>tulevissa tulosperusteisissa välineissä</w:t>
            </w:r>
            <w:r w:rsidRPr="00125FCF">
              <w:t xml:space="preserve"> olisi </w:t>
            </w:r>
            <w:r w:rsidRPr="00125FCF">
              <w:rPr>
                <w:b/>
                <w:i/>
              </w:rPr>
              <w:t>vahvistettava täsmällisemmät keskeiset tulosindikaattorit</w:t>
            </w:r>
            <w:r w:rsidRPr="00125FCF">
              <w:t>, joilla varmistetaan, että investoinnit ovat välineen tavoitteiden mukaisia ja tuottavat selkeää lisäarvoa EU:lle;</w:t>
            </w:r>
          </w:p>
        </w:tc>
        <w:tc>
          <w:tcPr>
            <w:tcW w:w="4876" w:type="dxa"/>
            <w:tcBorders>
              <w:top w:val="nil"/>
              <w:left w:val="nil"/>
              <w:bottom w:val="nil"/>
              <w:right w:val="nil"/>
            </w:tcBorders>
          </w:tcPr>
          <w:p w14:paraId="619D2C8F" w14:textId="77777777" w:rsidR="002669C4" w:rsidRPr="00125FCF" w:rsidRDefault="002669C4" w:rsidP="00DC5D1D">
            <w:pPr>
              <w:pStyle w:val="Normal6a"/>
            </w:pPr>
            <w:r w:rsidRPr="00125FCF">
              <w:t>4.</w:t>
            </w:r>
            <w:r w:rsidRPr="00125FCF">
              <w:tab/>
              <w:t xml:space="preserve">katsoo, että vaikka elpymis- ja palautumistukivälineen on tarkoitus olla tulosperusteinen väline, sen rahoitusta ei useinkaan ole liitetty tuloksellisuuteen, koska siinä keskitytään enemmän tuotoksiin kuin tuloksiin; katsoo, että </w:t>
            </w:r>
            <w:r w:rsidRPr="00125FCF">
              <w:rPr>
                <w:b/>
                <w:i/>
              </w:rPr>
              <w:t>tulevien EU:n välineiden ei enää</w:t>
            </w:r>
            <w:r w:rsidRPr="00125FCF">
              <w:t xml:space="preserve"> olisi </w:t>
            </w:r>
            <w:r w:rsidRPr="00125FCF">
              <w:rPr>
                <w:b/>
                <w:i/>
              </w:rPr>
              <w:t>oltava tulosperusteisia; toteaa, että jos enemmistön päätöksellä toimittaisiin päinvastoin,</w:t>
            </w:r>
            <w:r w:rsidRPr="00125FCF">
              <w:t xml:space="preserve">, </w:t>
            </w:r>
            <w:r w:rsidRPr="00125FCF">
              <w:rPr>
                <w:b/>
                <w:i/>
              </w:rPr>
              <w:t>näihin välineisiin olisi liityttävä täsmällisempiä keskeisiä tulosindikaattoreita, joiden olisi oltava helposti mitattavissa ja näin ollen objektiivisesti kvantifioitavissa ja</w:t>
            </w:r>
            <w:r w:rsidRPr="00125FCF">
              <w:t xml:space="preserve"> joilla varmistetaan, että investoinnit ovat välineen tavoitteiden mukaisia ja tuottavat selkeää lisäarvoa EU:lle;</w:t>
            </w:r>
          </w:p>
        </w:tc>
      </w:tr>
    </w:tbl>
    <w:p w14:paraId="104B7FB4"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3B6ED257" w14:textId="77777777" w:rsidR="002669C4" w:rsidRPr="00125FCF" w:rsidRDefault="002669C4" w:rsidP="002669C4">
      <w:r w:rsidRPr="00125FCF">
        <w:rPr>
          <w:rStyle w:val="HideTWBExt"/>
        </w:rPr>
        <w:t>&lt;/Amend&gt;</w:t>
      </w:r>
    </w:p>
    <w:p w14:paraId="671F6566"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34</w:t>
      </w:r>
      <w:r w:rsidRPr="00125FCF">
        <w:rPr>
          <w:rStyle w:val="HideTWBExt"/>
          <w:b w:val="0"/>
        </w:rPr>
        <w:t>&lt;/NumAm&gt;</w:t>
      </w:r>
    </w:p>
    <w:p w14:paraId="3A81EC9F" w14:textId="77777777" w:rsidR="002669C4" w:rsidRPr="00125FCF" w:rsidRDefault="002669C4" w:rsidP="002669C4">
      <w:pPr>
        <w:pStyle w:val="NormalBold"/>
      </w:pPr>
      <w:r w:rsidRPr="00125FCF">
        <w:rPr>
          <w:rStyle w:val="HideTWBExt"/>
          <w:b w:val="0"/>
        </w:rPr>
        <w:t>&lt;RepeatBlock-By&gt;&lt;Members&gt;</w:t>
      </w:r>
      <w:r w:rsidRPr="00125FCF">
        <w:t>Dick Erixon, Şerban Dimitrie Sturdza</w:t>
      </w:r>
      <w:r w:rsidRPr="00125FCF">
        <w:rPr>
          <w:rStyle w:val="HideTWBExt"/>
          <w:b w:val="0"/>
        </w:rPr>
        <w:t>&lt;/Members&gt;</w:t>
      </w:r>
    </w:p>
    <w:p w14:paraId="255F5F30" w14:textId="77777777" w:rsidR="002669C4" w:rsidRPr="00125FCF" w:rsidRDefault="002669C4" w:rsidP="002669C4">
      <w:pPr>
        <w:pStyle w:val="NormalBold"/>
      </w:pPr>
      <w:r w:rsidRPr="00125FCF">
        <w:rPr>
          <w:rStyle w:val="HideTWBExt"/>
          <w:b w:val="0"/>
        </w:rPr>
        <w:t>&lt;/RepeatBlock-By&gt;</w:t>
      </w:r>
    </w:p>
    <w:p w14:paraId="56D37C98"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A5FA9FD" w14:textId="77777777" w:rsidR="002669C4" w:rsidRPr="00125FCF" w:rsidRDefault="002669C4" w:rsidP="002669C4">
      <w:pPr>
        <w:pStyle w:val="NormalBold"/>
      </w:pPr>
      <w:r w:rsidRPr="00125FCF">
        <w:rPr>
          <w:rStyle w:val="HideTWBExt"/>
          <w:b w:val="0"/>
        </w:rPr>
        <w:t>&lt;Article&gt;</w:t>
      </w:r>
      <w:r w:rsidRPr="00125FCF">
        <w:t>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DA18B22" w14:textId="77777777" w:rsidTr="00DC5D1D">
        <w:trPr>
          <w:trHeight w:hRule="exact" w:val="240"/>
          <w:jc w:val="center"/>
        </w:trPr>
        <w:tc>
          <w:tcPr>
            <w:tcW w:w="9752" w:type="dxa"/>
            <w:gridSpan w:val="2"/>
            <w:tcBorders>
              <w:top w:val="nil"/>
              <w:left w:val="nil"/>
              <w:bottom w:val="nil"/>
              <w:right w:val="nil"/>
            </w:tcBorders>
          </w:tcPr>
          <w:p w14:paraId="13090F6D" w14:textId="77777777" w:rsidR="002669C4" w:rsidRPr="00125FCF" w:rsidRDefault="002669C4" w:rsidP="00DC5D1D"/>
        </w:tc>
      </w:tr>
      <w:tr w:rsidR="002669C4" w:rsidRPr="00125FCF" w14:paraId="11D778BB" w14:textId="77777777" w:rsidTr="00DC5D1D">
        <w:trPr>
          <w:trHeight w:val="240"/>
          <w:jc w:val="center"/>
        </w:trPr>
        <w:tc>
          <w:tcPr>
            <w:tcW w:w="4876" w:type="dxa"/>
            <w:tcBorders>
              <w:top w:val="nil"/>
              <w:left w:val="nil"/>
              <w:bottom w:val="nil"/>
              <w:right w:val="nil"/>
            </w:tcBorders>
          </w:tcPr>
          <w:p w14:paraId="19637C95"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8AF22D1" w14:textId="77777777" w:rsidR="002669C4" w:rsidRPr="00125FCF" w:rsidRDefault="002669C4" w:rsidP="00DC5D1D">
            <w:pPr>
              <w:pStyle w:val="AmColumnHeading"/>
            </w:pPr>
            <w:r w:rsidRPr="00125FCF">
              <w:t>Tarkistus</w:t>
            </w:r>
          </w:p>
        </w:tc>
      </w:tr>
      <w:tr w:rsidR="002669C4" w:rsidRPr="00125FCF" w14:paraId="42917526" w14:textId="77777777" w:rsidTr="00DC5D1D">
        <w:trPr>
          <w:jc w:val="center"/>
        </w:trPr>
        <w:tc>
          <w:tcPr>
            <w:tcW w:w="4876" w:type="dxa"/>
            <w:tcBorders>
              <w:top w:val="nil"/>
              <w:left w:val="nil"/>
              <w:bottom w:val="nil"/>
              <w:right w:val="nil"/>
            </w:tcBorders>
          </w:tcPr>
          <w:p w14:paraId="123F5861" w14:textId="77777777" w:rsidR="002669C4" w:rsidRPr="00125FCF" w:rsidRDefault="002669C4" w:rsidP="00DC5D1D">
            <w:pPr>
              <w:pStyle w:val="Normal6a"/>
            </w:pPr>
            <w:r w:rsidRPr="00125FCF">
              <w:t>4.</w:t>
            </w:r>
            <w:r w:rsidRPr="00125FCF">
              <w:tab/>
              <w:t>katsoo, että vaikka elpymis- ja palautumistukivälineen on tarkoitus olla tulosperusteinen väline, sen rahoitusta ei useinkaan ole liitetty tuloksellisuuteen, koska siinä keskitytään enemmän tuotoksiin kuin tuloksiin; katsoo, että tulevissa tulosperusteisissa välineissä olisi vahvistettava täsmällisemmät keskeiset tulosindikaattorit, joilla varmistetaan, että investoinnit ovat välineen tavoitteiden mukaisia ja tuottavat selkeää lisäarvoa EU:lle;</w:t>
            </w:r>
          </w:p>
        </w:tc>
        <w:tc>
          <w:tcPr>
            <w:tcW w:w="4876" w:type="dxa"/>
            <w:tcBorders>
              <w:top w:val="nil"/>
              <w:left w:val="nil"/>
              <w:bottom w:val="nil"/>
              <w:right w:val="nil"/>
            </w:tcBorders>
          </w:tcPr>
          <w:p w14:paraId="232E4ECB" w14:textId="77777777" w:rsidR="002669C4" w:rsidRPr="00125FCF" w:rsidRDefault="002669C4" w:rsidP="00DC5D1D">
            <w:pPr>
              <w:pStyle w:val="Normal6a"/>
            </w:pPr>
            <w:r w:rsidRPr="00125FCF">
              <w:t>4.</w:t>
            </w:r>
            <w:r w:rsidRPr="00125FCF">
              <w:tab/>
              <w:t>katsoo, että vaikka elpymis- ja palautumistukivälineen on tarkoitus olla tulosperusteinen väline, sen rahoitusta ei useinkaan ole liitetty tuloksellisuuteen, koska siinä keskitytään enemmän tuotoksiin kuin tuloksiin; katsoo, että tulevissa tulosperusteisissa välineissä olisi vahvistettava täsmällisemmät keskeiset tulosindikaattorit, joilla varmistetaan, että investoinnit ovat välineen tavoitteiden mukaisia</w:t>
            </w:r>
            <w:r w:rsidRPr="00125FCF">
              <w:rPr>
                <w:b/>
                <w:i/>
              </w:rPr>
              <w:t>, vaikuttavat myönteisesti talouskasvuun</w:t>
            </w:r>
            <w:r w:rsidRPr="00125FCF">
              <w:t xml:space="preserve"> ja tuottavat selkeää lisäarvoa EU:lle </w:t>
            </w:r>
            <w:r w:rsidRPr="00125FCF">
              <w:rPr>
                <w:b/>
                <w:i/>
              </w:rPr>
              <w:t>ja että niihin sovelletaan pakollista kustannus-hyötyanalyysiä, jolla osoitetaan tarpeellisuus ja oikeasuhteisuus</w:t>
            </w:r>
            <w:r w:rsidRPr="00125FCF">
              <w:t>;</w:t>
            </w:r>
          </w:p>
        </w:tc>
      </w:tr>
    </w:tbl>
    <w:p w14:paraId="6147FD82"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21D541BD" w14:textId="77777777" w:rsidR="002669C4" w:rsidRPr="00125FCF" w:rsidRDefault="002669C4" w:rsidP="002669C4">
      <w:r w:rsidRPr="00125FCF">
        <w:rPr>
          <w:rStyle w:val="HideTWBExt"/>
        </w:rPr>
        <w:t>&lt;/Amend&gt;</w:t>
      </w:r>
    </w:p>
    <w:p w14:paraId="4BF9147A"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35</w:t>
      </w:r>
      <w:r w:rsidRPr="00125FCF">
        <w:rPr>
          <w:rStyle w:val="HideTWBExt"/>
          <w:b w:val="0"/>
        </w:rPr>
        <w:t>&lt;/NumAm&gt;</w:t>
      </w:r>
    </w:p>
    <w:p w14:paraId="2D9356E0" w14:textId="77777777" w:rsidR="002669C4" w:rsidRPr="00125FCF" w:rsidRDefault="002669C4" w:rsidP="002669C4">
      <w:pPr>
        <w:pStyle w:val="NormalBold"/>
      </w:pPr>
      <w:r w:rsidRPr="00125FCF">
        <w:rPr>
          <w:rStyle w:val="HideTWBExt"/>
          <w:b w:val="0"/>
        </w:rPr>
        <w:t>&lt;RepeatBlock-By&gt;&lt;Members&gt;</w:t>
      </w:r>
      <w:r w:rsidRPr="00125FCF">
        <w:t>Dick Erixon, Bert-Jan Ruissen, Şerban Dimitrie Sturdza</w:t>
      </w:r>
      <w:r w:rsidRPr="00125FCF">
        <w:rPr>
          <w:rStyle w:val="HideTWBExt"/>
          <w:b w:val="0"/>
        </w:rPr>
        <w:t>&lt;/Members&gt;</w:t>
      </w:r>
    </w:p>
    <w:p w14:paraId="08789EF4" w14:textId="77777777" w:rsidR="002669C4" w:rsidRPr="00125FCF" w:rsidRDefault="002669C4" w:rsidP="002669C4">
      <w:pPr>
        <w:pStyle w:val="NormalBold"/>
      </w:pPr>
      <w:r w:rsidRPr="00125FCF">
        <w:rPr>
          <w:rStyle w:val="HideTWBExt"/>
          <w:b w:val="0"/>
        </w:rPr>
        <w:t>&lt;/RepeatBlock-By&gt;</w:t>
      </w:r>
    </w:p>
    <w:p w14:paraId="1676A65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0D95909" w14:textId="77777777" w:rsidR="002669C4" w:rsidRPr="00125FCF" w:rsidRDefault="002669C4" w:rsidP="002669C4">
      <w:pPr>
        <w:pStyle w:val="NormalBold"/>
      </w:pPr>
      <w:r w:rsidRPr="00125FCF">
        <w:rPr>
          <w:rStyle w:val="HideTWBExt"/>
          <w:b w:val="0"/>
        </w:rPr>
        <w:t>&lt;Article&gt;</w:t>
      </w:r>
      <w:r w:rsidRPr="00125FCF">
        <w:t>4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538540B" w14:textId="77777777" w:rsidTr="00DC5D1D">
        <w:trPr>
          <w:trHeight w:hRule="exact" w:val="240"/>
          <w:jc w:val="center"/>
        </w:trPr>
        <w:tc>
          <w:tcPr>
            <w:tcW w:w="9752" w:type="dxa"/>
            <w:gridSpan w:val="2"/>
            <w:tcBorders>
              <w:top w:val="nil"/>
              <w:left w:val="nil"/>
              <w:bottom w:val="nil"/>
              <w:right w:val="nil"/>
            </w:tcBorders>
          </w:tcPr>
          <w:p w14:paraId="0D3995E6" w14:textId="77777777" w:rsidR="002669C4" w:rsidRPr="00125FCF" w:rsidRDefault="002669C4" w:rsidP="00DC5D1D"/>
        </w:tc>
      </w:tr>
      <w:tr w:rsidR="002669C4" w:rsidRPr="00125FCF" w14:paraId="072D5D54" w14:textId="77777777" w:rsidTr="00DC5D1D">
        <w:trPr>
          <w:trHeight w:val="240"/>
          <w:jc w:val="center"/>
        </w:trPr>
        <w:tc>
          <w:tcPr>
            <w:tcW w:w="4876" w:type="dxa"/>
            <w:tcBorders>
              <w:top w:val="nil"/>
              <w:left w:val="nil"/>
              <w:bottom w:val="nil"/>
              <w:right w:val="nil"/>
            </w:tcBorders>
          </w:tcPr>
          <w:p w14:paraId="0CFD32BE"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8906987" w14:textId="77777777" w:rsidR="002669C4" w:rsidRPr="00125FCF" w:rsidRDefault="002669C4" w:rsidP="00DC5D1D">
            <w:pPr>
              <w:pStyle w:val="AmColumnHeading"/>
            </w:pPr>
            <w:r w:rsidRPr="00125FCF">
              <w:t>Tarkistus</w:t>
            </w:r>
          </w:p>
        </w:tc>
      </w:tr>
      <w:tr w:rsidR="002669C4" w:rsidRPr="00125FCF" w14:paraId="348E1D13" w14:textId="77777777" w:rsidTr="00DC5D1D">
        <w:trPr>
          <w:jc w:val="center"/>
        </w:trPr>
        <w:tc>
          <w:tcPr>
            <w:tcW w:w="4876" w:type="dxa"/>
            <w:tcBorders>
              <w:top w:val="nil"/>
              <w:left w:val="nil"/>
              <w:bottom w:val="nil"/>
              <w:right w:val="nil"/>
            </w:tcBorders>
          </w:tcPr>
          <w:p w14:paraId="72620799" w14:textId="77777777" w:rsidR="002669C4" w:rsidRPr="00125FCF" w:rsidRDefault="002669C4" w:rsidP="00DC5D1D">
            <w:pPr>
              <w:pStyle w:val="Normal6a"/>
            </w:pPr>
          </w:p>
        </w:tc>
        <w:tc>
          <w:tcPr>
            <w:tcW w:w="4876" w:type="dxa"/>
            <w:tcBorders>
              <w:top w:val="nil"/>
              <w:left w:val="nil"/>
              <w:bottom w:val="nil"/>
              <w:right w:val="nil"/>
            </w:tcBorders>
          </w:tcPr>
          <w:p w14:paraId="35CA7F9B" w14:textId="77777777" w:rsidR="002669C4" w:rsidRPr="00125FCF" w:rsidRDefault="002669C4" w:rsidP="00DC5D1D">
            <w:pPr>
              <w:pStyle w:val="Normal6a"/>
            </w:pPr>
            <w:r w:rsidRPr="00125FCF">
              <w:rPr>
                <w:b/>
                <w:i/>
              </w:rPr>
              <w:t>4 a.</w:t>
            </w:r>
            <w:r w:rsidRPr="00125FCF">
              <w:tab/>
            </w:r>
            <w:r w:rsidRPr="00125FCF">
              <w:rPr>
                <w:b/>
                <w:i/>
              </w:rPr>
              <w:t>kehottaa komissiota varmistamaan, että tulevat tulosperusteiset välineet ovat vertailukelpoisia jäsenvaltioiden välillä ja vakaita ajan mittaan;</w:t>
            </w:r>
          </w:p>
        </w:tc>
      </w:tr>
    </w:tbl>
    <w:p w14:paraId="4AFE2B7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3D6F5C3" w14:textId="77777777" w:rsidR="002669C4" w:rsidRPr="00125FCF" w:rsidRDefault="002669C4" w:rsidP="002669C4">
      <w:r w:rsidRPr="00125FCF">
        <w:rPr>
          <w:rStyle w:val="HideTWBExt"/>
        </w:rPr>
        <w:t>&lt;/Amend&gt;</w:t>
      </w:r>
    </w:p>
    <w:p w14:paraId="696CB792"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36</w:t>
      </w:r>
      <w:r w:rsidRPr="00125FCF">
        <w:rPr>
          <w:rStyle w:val="HideTWBExt"/>
          <w:b w:val="0"/>
        </w:rPr>
        <w:t>&lt;/NumAm&gt;</w:t>
      </w:r>
    </w:p>
    <w:p w14:paraId="0ACB543A"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356AF609"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636D7D40" w14:textId="77777777" w:rsidR="002669C4" w:rsidRPr="00125FCF" w:rsidRDefault="002669C4" w:rsidP="002669C4">
      <w:pPr>
        <w:pStyle w:val="NormalBold"/>
      </w:pPr>
      <w:r w:rsidRPr="00125FCF">
        <w:rPr>
          <w:rStyle w:val="HideTWBExt"/>
          <w:b w:val="0"/>
        </w:rPr>
        <w:t>&lt;/RepeatBlock-By&gt;</w:t>
      </w:r>
    </w:p>
    <w:p w14:paraId="7A6AF31D"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3FD8AD4" w14:textId="77777777" w:rsidR="002669C4" w:rsidRPr="00125FCF" w:rsidRDefault="002669C4" w:rsidP="002669C4">
      <w:pPr>
        <w:pStyle w:val="NormalBold"/>
      </w:pPr>
      <w:r w:rsidRPr="00125FCF">
        <w:rPr>
          <w:rStyle w:val="HideTWBExt"/>
          <w:b w:val="0"/>
        </w:rPr>
        <w:t>&lt;Article&gt;</w:t>
      </w:r>
      <w:r w:rsidRPr="00125FCF">
        <w:t>5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72B19D9" w14:textId="77777777" w:rsidTr="00DC5D1D">
        <w:trPr>
          <w:trHeight w:hRule="exact" w:val="240"/>
          <w:jc w:val="center"/>
        </w:trPr>
        <w:tc>
          <w:tcPr>
            <w:tcW w:w="9752" w:type="dxa"/>
            <w:gridSpan w:val="2"/>
            <w:tcBorders>
              <w:top w:val="nil"/>
              <w:left w:val="nil"/>
              <w:bottom w:val="nil"/>
              <w:right w:val="nil"/>
            </w:tcBorders>
          </w:tcPr>
          <w:p w14:paraId="60C3EB6A" w14:textId="77777777" w:rsidR="002669C4" w:rsidRPr="00125FCF" w:rsidRDefault="002669C4" w:rsidP="00DC5D1D"/>
        </w:tc>
      </w:tr>
      <w:tr w:rsidR="002669C4" w:rsidRPr="00125FCF" w14:paraId="2BC70849" w14:textId="77777777" w:rsidTr="00DC5D1D">
        <w:trPr>
          <w:trHeight w:val="240"/>
          <w:jc w:val="center"/>
        </w:trPr>
        <w:tc>
          <w:tcPr>
            <w:tcW w:w="4876" w:type="dxa"/>
            <w:tcBorders>
              <w:top w:val="nil"/>
              <w:left w:val="nil"/>
              <w:bottom w:val="nil"/>
              <w:right w:val="nil"/>
            </w:tcBorders>
          </w:tcPr>
          <w:p w14:paraId="2B8B7998"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0C474F1" w14:textId="77777777" w:rsidR="002669C4" w:rsidRPr="00125FCF" w:rsidRDefault="002669C4" w:rsidP="00DC5D1D">
            <w:pPr>
              <w:pStyle w:val="AmColumnHeading"/>
            </w:pPr>
            <w:r w:rsidRPr="00125FCF">
              <w:t>Tarkistus</w:t>
            </w:r>
          </w:p>
        </w:tc>
      </w:tr>
      <w:tr w:rsidR="002669C4" w:rsidRPr="00125FCF" w14:paraId="38DF00D9" w14:textId="77777777" w:rsidTr="00DC5D1D">
        <w:trPr>
          <w:jc w:val="center"/>
        </w:trPr>
        <w:tc>
          <w:tcPr>
            <w:tcW w:w="4876" w:type="dxa"/>
            <w:tcBorders>
              <w:top w:val="nil"/>
              <w:left w:val="nil"/>
              <w:bottom w:val="nil"/>
              <w:right w:val="nil"/>
            </w:tcBorders>
          </w:tcPr>
          <w:p w14:paraId="0D959DFB" w14:textId="77777777" w:rsidR="002669C4" w:rsidRPr="00125FCF" w:rsidRDefault="002669C4" w:rsidP="00DC5D1D">
            <w:pPr>
              <w:pStyle w:val="Normal6a"/>
            </w:pPr>
            <w:r w:rsidRPr="00125FCF">
              <w:t>5.</w:t>
            </w:r>
            <w:r w:rsidRPr="00125FCF">
              <w:tab/>
              <w:t xml:space="preserve">korostaa, että turvautuminen ennakkoon laadittuihin kustannusarvioihin ilman, että todellisia menoja todennetaan, tekee vastuuvelvollisuuden puutteesta rakenteellista, rajoittaa mahdollisuutta arvioida rahalle saatavaa vastinetta ja </w:t>
            </w:r>
            <w:r w:rsidRPr="00125FCF">
              <w:rPr>
                <w:b/>
                <w:bCs/>
                <w:i/>
                <w:iCs/>
              </w:rPr>
              <w:t>uhkaa</w:t>
            </w:r>
            <w:r w:rsidRPr="00125FCF">
              <w:t xml:space="preserve"> siten heikentää taloudellisuuden ja tehokkuuden periaatteita EU:n varojen käytössä;</w:t>
            </w:r>
          </w:p>
        </w:tc>
        <w:tc>
          <w:tcPr>
            <w:tcW w:w="4876" w:type="dxa"/>
            <w:tcBorders>
              <w:top w:val="nil"/>
              <w:left w:val="nil"/>
              <w:bottom w:val="nil"/>
              <w:right w:val="nil"/>
            </w:tcBorders>
          </w:tcPr>
          <w:p w14:paraId="3FDA6845" w14:textId="77777777" w:rsidR="002669C4" w:rsidRPr="00125FCF" w:rsidRDefault="002669C4" w:rsidP="00DC5D1D">
            <w:pPr>
              <w:pStyle w:val="Normal6a"/>
            </w:pPr>
            <w:r w:rsidRPr="00125FCF">
              <w:t>5.</w:t>
            </w:r>
            <w:r w:rsidRPr="00125FCF">
              <w:tab/>
              <w:t xml:space="preserve">korostaa, että turvautuminen ennakkoon laadittuihin kustannusarvioihin ilman, että todellisia menoja todennetaan, tekee vastuuvelvollisuuden puutteesta rakenteellista, rajoittaa mahdollisuutta arvioida rahalle saatavaa vastinetta ja </w:t>
            </w:r>
            <w:r w:rsidRPr="00125FCF">
              <w:rPr>
                <w:b/>
                <w:i/>
              </w:rPr>
              <w:t>aiheuttaa</w:t>
            </w:r>
            <w:r w:rsidRPr="00125FCF">
              <w:t xml:space="preserve"> siten </w:t>
            </w:r>
            <w:r w:rsidRPr="00125FCF">
              <w:rPr>
                <w:b/>
                <w:i/>
              </w:rPr>
              <w:t>haasteita EU:n taloudellisten etujen suojaamisen varmistamisessa,</w:t>
            </w:r>
            <w:r w:rsidRPr="00125FCF">
              <w:t xml:space="preserve"> </w:t>
            </w:r>
            <w:r w:rsidRPr="00125FCF">
              <w:rPr>
                <w:b/>
                <w:i/>
              </w:rPr>
              <w:t>mikä</w:t>
            </w:r>
            <w:r w:rsidRPr="00125FCF">
              <w:t xml:space="preserve"> heikentää taloudellisuuden ja tehokkuuden periaatteita EU:n varojen käytössä; </w:t>
            </w:r>
            <w:r w:rsidRPr="00125FCF">
              <w:rPr>
                <w:b/>
                <w:i/>
              </w:rPr>
              <w:t>kehottaa komissiota integroimaan järjestelmällisesti tiedonlouhinta- ja ristiintarkastusvälineitä, joilla voidaan kompensoida menojen tarkastamisen puuttumista ja tukea tuleviin tulosperusteisiin välineisiin liittyvien poikkeamien, korruptioriskien ja eturistiriitojen varhaista havaitsemista; </w:t>
            </w:r>
          </w:p>
        </w:tc>
      </w:tr>
    </w:tbl>
    <w:p w14:paraId="5E30603E"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0E91B72" w14:textId="77777777" w:rsidR="002669C4" w:rsidRPr="00125FCF" w:rsidRDefault="002669C4" w:rsidP="002669C4">
      <w:r w:rsidRPr="00125FCF">
        <w:rPr>
          <w:rStyle w:val="HideTWBExt"/>
        </w:rPr>
        <w:t>&lt;/Amend&gt;</w:t>
      </w:r>
    </w:p>
    <w:p w14:paraId="58C8361A"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37</w:t>
      </w:r>
      <w:r w:rsidRPr="00125FCF">
        <w:rPr>
          <w:rStyle w:val="HideTWBExt"/>
          <w:b w:val="0"/>
        </w:rPr>
        <w:t>&lt;/NumAm&gt;</w:t>
      </w:r>
    </w:p>
    <w:p w14:paraId="13D05DE3" w14:textId="77777777" w:rsidR="002669C4" w:rsidRPr="00125FCF" w:rsidRDefault="002669C4" w:rsidP="002669C4">
      <w:pPr>
        <w:pStyle w:val="NormalBold"/>
      </w:pPr>
      <w:r w:rsidRPr="00125FCF">
        <w:rPr>
          <w:rStyle w:val="HideTWBExt"/>
          <w:b w:val="0"/>
        </w:rPr>
        <w:t>&lt;RepeatBlock-By&gt;&lt;Members&gt;</w:t>
      </w:r>
      <w:r w:rsidRPr="00125FCF">
        <w:t>Dick Erixon, Bert-Jan Ruissen, Şerban Dimitrie Sturdza</w:t>
      </w:r>
      <w:r w:rsidRPr="00125FCF">
        <w:rPr>
          <w:rStyle w:val="HideTWBExt"/>
          <w:b w:val="0"/>
        </w:rPr>
        <w:t>&lt;/Members&gt;</w:t>
      </w:r>
    </w:p>
    <w:p w14:paraId="3BAE8A28" w14:textId="77777777" w:rsidR="002669C4" w:rsidRPr="00125FCF" w:rsidRDefault="002669C4" w:rsidP="002669C4">
      <w:pPr>
        <w:pStyle w:val="NormalBold"/>
      </w:pPr>
      <w:r w:rsidRPr="00125FCF">
        <w:rPr>
          <w:rStyle w:val="HideTWBExt"/>
          <w:b w:val="0"/>
        </w:rPr>
        <w:t>&lt;/RepeatBlock-By&gt;</w:t>
      </w:r>
    </w:p>
    <w:p w14:paraId="31F6FF5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BAD97A5" w14:textId="77777777" w:rsidR="002669C4" w:rsidRPr="00125FCF" w:rsidRDefault="002669C4" w:rsidP="002669C4">
      <w:pPr>
        <w:pStyle w:val="NormalBold"/>
      </w:pPr>
      <w:r w:rsidRPr="00125FCF">
        <w:rPr>
          <w:rStyle w:val="HideTWBExt"/>
          <w:b w:val="0"/>
        </w:rPr>
        <w:t>&lt;Article&gt;</w:t>
      </w:r>
      <w:r w:rsidRPr="00125FCF">
        <w:t>5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D9404E9" w14:textId="77777777" w:rsidTr="00DC5D1D">
        <w:trPr>
          <w:trHeight w:hRule="exact" w:val="240"/>
          <w:jc w:val="center"/>
        </w:trPr>
        <w:tc>
          <w:tcPr>
            <w:tcW w:w="9752" w:type="dxa"/>
            <w:gridSpan w:val="2"/>
            <w:tcBorders>
              <w:top w:val="nil"/>
              <w:left w:val="nil"/>
              <w:bottom w:val="nil"/>
              <w:right w:val="nil"/>
            </w:tcBorders>
          </w:tcPr>
          <w:p w14:paraId="7D9F913E" w14:textId="77777777" w:rsidR="002669C4" w:rsidRPr="00125FCF" w:rsidRDefault="002669C4" w:rsidP="00DC5D1D"/>
        </w:tc>
      </w:tr>
      <w:tr w:rsidR="002669C4" w:rsidRPr="00125FCF" w14:paraId="2CA8CFAF" w14:textId="77777777" w:rsidTr="00DC5D1D">
        <w:trPr>
          <w:trHeight w:val="240"/>
          <w:jc w:val="center"/>
        </w:trPr>
        <w:tc>
          <w:tcPr>
            <w:tcW w:w="4876" w:type="dxa"/>
            <w:tcBorders>
              <w:top w:val="nil"/>
              <w:left w:val="nil"/>
              <w:bottom w:val="nil"/>
              <w:right w:val="nil"/>
            </w:tcBorders>
          </w:tcPr>
          <w:p w14:paraId="628D558E"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3180C9D" w14:textId="77777777" w:rsidR="002669C4" w:rsidRPr="00125FCF" w:rsidRDefault="002669C4" w:rsidP="00DC5D1D">
            <w:pPr>
              <w:pStyle w:val="AmColumnHeading"/>
            </w:pPr>
            <w:r w:rsidRPr="00125FCF">
              <w:t>Tarkistus</w:t>
            </w:r>
          </w:p>
        </w:tc>
      </w:tr>
      <w:tr w:rsidR="002669C4" w:rsidRPr="00125FCF" w14:paraId="717A8EDE" w14:textId="77777777" w:rsidTr="00DC5D1D">
        <w:trPr>
          <w:jc w:val="center"/>
        </w:trPr>
        <w:tc>
          <w:tcPr>
            <w:tcW w:w="4876" w:type="dxa"/>
            <w:tcBorders>
              <w:top w:val="nil"/>
              <w:left w:val="nil"/>
              <w:bottom w:val="nil"/>
              <w:right w:val="nil"/>
            </w:tcBorders>
          </w:tcPr>
          <w:p w14:paraId="63342E96" w14:textId="77777777" w:rsidR="002669C4" w:rsidRPr="00125FCF" w:rsidRDefault="002669C4" w:rsidP="00DC5D1D">
            <w:pPr>
              <w:pStyle w:val="Normal6a"/>
            </w:pPr>
            <w:r w:rsidRPr="00125FCF">
              <w:t>5.</w:t>
            </w:r>
            <w:r w:rsidRPr="00125FCF">
              <w:tab/>
              <w:t>korostaa, että turvautuminen ennakkoon laadittuihin kustannusarvioihin ilman, että todellisia menoja todennetaan, tekee vastuuvelvollisuuden puutteesta rakenteellista, rajoittaa mahdollisuutta arvioida rahalle saatavaa vastinetta ja uhkaa siten heikentää taloudellisuuden ja tehokkuuden periaatteita EU:n varojen käytössä;</w:t>
            </w:r>
          </w:p>
        </w:tc>
        <w:tc>
          <w:tcPr>
            <w:tcW w:w="4876" w:type="dxa"/>
            <w:tcBorders>
              <w:top w:val="nil"/>
              <w:left w:val="nil"/>
              <w:bottom w:val="nil"/>
              <w:right w:val="nil"/>
            </w:tcBorders>
          </w:tcPr>
          <w:p w14:paraId="63EC0B4E" w14:textId="77777777" w:rsidR="002669C4" w:rsidRPr="00125FCF" w:rsidRDefault="002669C4" w:rsidP="00DC5D1D">
            <w:pPr>
              <w:pStyle w:val="Normal6a"/>
            </w:pPr>
            <w:r w:rsidRPr="00125FCF">
              <w:t>5.</w:t>
            </w:r>
            <w:r w:rsidRPr="00125FCF">
              <w:tab/>
              <w:t xml:space="preserve">korostaa, että turvautuminen ennakkoon laadittuihin kustannusarvioihin ilman, että todellisia menoja todennetaan, tekee vastuuvelvollisuuden puutteesta rakenteellista, rajoittaa mahdollisuutta arvioida rahalle saatavaa vastinetta ja uhkaa siten heikentää taloudellisuuden ja tehokkuuden periaatteita EU:n varojen käytössä </w:t>
            </w:r>
            <w:r w:rsidRPr="00125FCF">
              <w:rPr>
                <w:b/>
                <w:i/>
              </w:rPr>
              <w:t>sekä jäsenvaltioiden julkisen talouden kestävyyttä koskevien tavoitteiden saavuttamista</w:t>
            </w:r>
            <w:r w:rsidRPr="00125FCF">
              <w:t xml:space="preserve">; </w:t>
            </w:r>
            <w:r w:rsidRPr="00125FCF">
              <w:rPr>
                <w:b/>
                <w:i/>
              </w:rPr>
              <w:t>korostaa, että tällaisen todentamisen olisi perustuttava tiukasti riskeihin ja olennaisuuteen ja että olisi asetettava selkeät kynnysarvot, joiden täyttyessä todentamista vaaditaan;</w:t>
            </w:r>
          </w:p>
        </w:tc>
      </w:tr>
    </w:tbl>
    <w:p w14:paraId="05C7CB32"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5CCAEA0B" w14:textId="77777777" w:rsidR="002669C4" w:rsidRPr="00125FCF" w:rsidRDefault="002669C4" w:rsidP="002669C4">
      <w:r w:rsidRPr="00125FCF">
        <w:rPr>
          <w:rStyle w:val="HideTWBExt"/>
        </w:rPr>
        <w:t>&lt;/Amend&gt;</w:t>
      </w:r>
    </w:p>
    <w:p w14:paraId="19605F1F"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38</w:t>
      </w:r>
      <w:r w:rsidRPr="00125FCF">
        <w:rPr>
          <w:rStyle w:val="HideTWBExt"/>
          <w:b w:val="0"/>
        </w:rPr>
        <w:t>&lt;/NumAm&gt;</w:t>
      </w:r>
    </w:p>
    <w:p w14:paraId="212DDD03" w14:textId="77777777" w:rsidR="002669C4" w:rsidRPr="00125FCF" w:rsidRDefault="002669C4" w:rsidP="002669C4">
      <w:pPr>
        <w:pStyle w:val="NormalBold"/>
      </w:pPr>
      <w:r w:rsidRPr="00125FCF">
        <w:rPr>
          <w:rStyle w:val="HideTWBExt"/>
          <w:b w:val="0"/>
        </w:rPr>
        <w:t>&lt;RepeatBlock-By&gt;&lt;Members&gt;</w:t>
      </w:r>
      <w:r w:rsidRPr="00125FCF">
        <w:t>Olivier Chastel, Vlad Vasile-Voiculescu</w:t>
      </w:r>
      <w:r w:rsidRPr="00125FCF">
        <w:rPr>
          <w:rStyle w:val="HideTWBExt"/>
          <w:b w:val="0"/>
        </w:rPr>
        <w:t>&lt;/Members&gt;</w:t>
      </w:r>
    </w:p>
    <w:p w14:paraId="77849121" w14:textId="77777777" w:rsidR="002669C4" w:rsidRPr="00125FCF" w:rsidRDefault="002669C4" w:rsidP="002669C4">
      <w:pPr>
        <w:pStyle w:val="NormalBold"/>
      </w:pPr>
      <w:r w:rsidRPr="00125FCF">
        <w:rPr>
          <w:rStyle w:val="HideTWBExt"/>
          <w:b w:val="0"/>
        </w:rPr>
        <w:t>&lt;/RepeatBlock-By&gt;</w:t>
      </w:r>
    </w:p>
    <w:p w14:paraId="33C0A569"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09681E5" w14:textId="77777777" w:rsidR="002669C4" w:rsidRPr="00125FCF" w:rsidRDefault="002669C4" w:rsidP="002669C4">
      <w:pPr>
        <w:pStyle w:val="NormalBold"/>
      </w:pPr>
      <w:r w:rsidRPr="00125FCF">
        <w:rPr>
          <w:rStyle w:val="HideTWBExt"/>
          <w:b w:val="0"/>
        </w:rPr>
        <w:t>&lt;Article&gt;</w:t>
      </w:r>
      <w:r w:rsidRPr="00125FCF">
        <w:t>5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4FC742B" w14:textId="77777777" w:rsidTr="00DC5D1D">
        <w:trPr>
          <w:trHeight w:hRule="exact" w:val="240"/>
          <w:jc w:val="center"/>
        </w:trPr>
        <w:tc>
          <w:tcPr>
            <w:tcW w:w="9752" w:type="dxa"/>
            <w:gridSpan w:val="2"/>
            <w:tcBorders>
              <w:top w:val="nil"/>
              <w:left w:val="nil"/>
              <w:bottom w:val="nil"/>
              <w:right w:val="nil"/>
            </w:tcBorders>
          </w:tcPr>
          <w:p w14:paraId="2901CC04" w14:textId="77777777" w:rsidR="002669C4" w:rsidRPr="00125FCF" w:rsidRDefault="002669C4" w:rsidP="00DC5D1D"/>
        </w:tc>
      </w:tr>
      <w:tr w:rsidR="002669C4" w:rsidRPr="00125FCF" w14:paraId="132D44F3" w14:textId="77777777" w:rsidTr="00DC5D1D">
        <w:trPr>
          <w:trHeight w:val="240"/>
          <w:jc w:val="center"/>
        </w:trPr>
        <w:tc>
          <w:tcPr>
            <w:tcW w:w="4876" w:type="dxa"/>
            <w:tcBorders>
              <w:top w:val="nil"/>
              <w:left w:val="nil"/>
              <w:bottom w:val="nil"/>
              <w:right w:val="nil"/>
            </w:tcBorders>
          </w:tcPr>
          <w:p w14:paraId="24017C3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807ED73" w14:textId="77777777" w:rsidR="002669C4" w:rsidRPr="00125FCF" w:rsidRDefault="002669C4" w:rsidP="00DC5D1D">
            <w:pPr>
              <w:pStyle w:val="AmColumnHeading"/>
            </w:pPr>
            <w:r w:rsidRPr="00125FCF">
              <w:t>Tarkistus</w:t>
            </w:r>
          </w:p>
        </w:tc>
      </w:tr>
      <w:tr w:rsidR="002669C4" w:rsidRPr="00125FCF" w14:paraId="2D89F11D" w14:textId="77777777" w:rsidTr="00DC5D1D">
        <w:trPr>
          <w:jc w:val="center"/>
        </w:trPr>
        <w:tc>
          <w:tcPr>
            <w:tcW w:w="4876" w:type="dxa"/>
            <w:tcBorders>
              <w:top w:val="nil"/>
              <w:left w:val="nil"/>
              <w:bottom w:val="nil"/>
              <w:right w:val="nil"/>
            </w:tcBorders>
          </w:tcPr>
          <w:p w14:paraId="4ABACE88" w14:textId="77777777" w:rsidR="002669C4" w:rsidRPr="00125FCF" w:rsidRDefault="002669C4" w:rsidP="00DC5D1D">
            <w:pPr>
              <w:pStyle w:val="Normal6a"/>
            </w:pPr>
            <w:r w:rsidRPr="00125FCF">
              <w:t>5.</w:t>
            </w:r>
            <w:r w:rsidRPr="00125FCF">
              <w:tab/>
              <w:t xml:space="preserve">korostaa, että turvautuminen ennakkoon laadittuihin kustannusarvioihin ilman, että todellisia menoja todennetaan, </w:t>
            </w:r>
            <w:r w:rsidRPr="00125FCF">
              <w:rPr>
                <w:b/>
                <w:i/>
              </w:rPr>
              <w:t>tekee</w:t>
            </w:r>
            <w:r w:rsidRPr="00125FCF">
              <w:t xml:space="preserve"> vastuuvelvollisuuden puutteesta rakenteellista, rajoittaa mahdollisuutta arvioida rahalle saatavaa vastinetta ja </w:t>
            </w:r>
            <w:r w:rsidRPr="00125FCF">
              <w:rPr>
                <w:b/>
                <w:i/>
              </w:rPr>
              <w:t>uhkaa</w:t>
            </w:r>
            <w:r w:rsidRPr="00125FCF">
              <w:t xml:space="preserve"> siten heikentää taloudellisuuden ja tehokkuuden periaatteita EU:n varojen käytössä;</w:t>
            </w:r>
          </w:p>
        </w:tc>
        <w:tc>
          <w:tcPr>
            <w:tcW w:w="4876" w:type="dxa"/>
            <w:tcBorders>
              <w:top w:val="nil"/>
              <w:left w:val="nil"/>
              <w:bottom w:val="nil"/>
              <w:right w:val="nil"/>
            </w:tcBorders>
          </w:tcPr>
          <w:p w14:paraId="7B921058" w14:textId="77777777" w:rsidR="002669C4" w:rsidRPr="00125FCF" w:rsidRDefault="002669C4" w:rsidP="00DC5D1D">
            <w:pPr>
              <w:pStyle w:val="Normal6a"/>
            </w:pPr>
            <w:r w:rsidRPr="00125FCF">
              <w:t>5.</w:t>
            </w:r>
            <w:r w:rsidRPr="00125FCF">
              <w:tab/>
              <w:t xml:space="preserve">korostaa, että turvautuminen ennakkoon laadittuihin kustannusarvioihin ilman, että todellisia menoja todennetaan, </w:t>
            </w:r>
            <w:r w:rsidRPr="00125FCF">
              <w:rPr>
                <w:b/>
                <w:i/>
              </w:rPr>
              <w:t>voi tehdä</w:t>
            </w:r>
            <w:r w:rsidRPr="00125FCF">
              <w:t xml:space="preserve"> vastuuvelvollisuuden puutteesta rakenteellista, rajoittaa mahdollisuutta arvioida rahalle saatavaa vastinetta ja </w:t>
            </w:r>
            <w:r w:rsidRPr="00125FCF">
              <w:rPr>
                <w:b/>
                <w:i/>
              </w:rPr>
              <w:t>uhata</w:t>
            </w:r>
            <w:r w:rsidRPr="00125FCF">
              <w:t xml:space="preserve"> siten heikentää taloudellisuuden ja tehokkuuden periaatteita EU:n varojen käytössä;</w:t>
            </w:r>
          </w:p>
        </w:tc>
      </w:tr>
    </w:tbl>
    <w:p w14:paraId="1FF3A3CE"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60DFC723" w14:textId="77777777" w:rsidR="002669C4" w:rsidRPr="00125FCF" w:rsidRDefault="002669C4" w:rsidP="002669C4">
      <w:r w:rsidRPr="00125FCF">
        <w:rPr>
          <w:rStyle w:val="HideTWBExt"/>
        </w:rPr>
        <w:t>&lt;/Amend&gt;</w:t>
      </w:r>
    </w:p>
    <w:p w14:paraId="5421FEE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39</w:t>
      </w:r>
      <w:r w:rsidRPr="00125FCF">
        <w:rPr>
          <w:rStyle w:val="HideTWBExt"/>
          <w:b w:val="0"/>
        </w:rPr>
        <w:t>&lt;/NumAm&gt;</w:t>
      </w:r>
    </w:p>
    <w:p w14:paraId="373CF62E"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38BD0BC4" w14:textId="77777777" w:rsidR="002669C4" w:rsidRPr="00125FCF" w:rsidRDefault="002669C4" w:rsidP="002669C4">
      <w:pPr>
        <w:pStyle w:val="NormalBold"/>
      </w:pPr>
      <w:r w:rsidRPr="00125FCF">
        <w:rPr>
          <w:rStyle w:val="HideTWBExt"/>
          <w:b w:val="0"/>
        </w:rPr>
        <w:t>&lt;/RepeatBlock-By&gt;</w:t>
      </w:r>
    </w:p>
    <w:p w14:paraId="47793BDD"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0FA6913" w14:textId="77777777" w:rsidR="002669C4" w:rsidRPr="00125FCF" w:rsidRDefault="002669C4" w:rsidP="002669C4">
      <w:pPr>
        <w:pStyle w:val="NormalBold"/>
      </w:pPr>
      <w:r w:rsidRPr="00125FCF">
        <w:rPr>
          <w:rStyle w:val="HideTWBExt"/>
          <w:b w:val="0"/>
        </w:rPr>
        <w:t>&lt;Article&gt;</w:t>
      </w:r>
      <w:r w:rsidRPr="00125FCF">
        <w:t>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C98E628" w14:textId="77777777" w:rsidTr="00DC5D1D">
        <w:trPr>
          <w:trHeight w:hRule="exact" w:val="240"/>
          <w:jc w:val="center"/>
        </w:trPr>
        <w:tc>
          <w:tcPr>
            <w:tcW w:w="9752" w:type="dxa"/>
            <w:gridSpan w:val="2"/>
            <w:tcBorders>
              <w:top w:val="nil"/>
              <w:left w:val="nil"/>
              <w:bottom w:val="nil"/>
              <w:right w:val="nil"/>
            </w:tcBorders>
          </w:tcPr>
          <w:p w14:paraId="719DC4EF" w14:textId="77777777" w:rsidR="002669C4" w:rsidRPr="00125FCF" w:rsidRDefault="002669C4" w:rsidP="00DC5D1D"/>
        </w:tc>
      </w:tr>
      <w:tr w:rsidR="002669C4" w:rsidRPr="00125FCF" w14:paraId="79522316" w14:textId="77777777" w:rsidTr="00DC5D1D">
        <w:trPr>
          <w:trHeight w:val="240"/>
          <w:jc w:val="center"/>
        </w:trPr>
        <w:tc>
          <w:tcPr>
            <w:tcW w:w="4876" w:type="dxa"/>
            <w:tcBorders>
              <w:top w:val="nil"/>
              <w:left w:val="nil"/>
              <w:bottom w:val="nil"/>
              <w:right w:val="nil"/>
            </w:tcBorders>
          </w:tcPr>
          <w:p w14:paraId="20C26493"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C991F49" w14:textId="77777777" w:rsidR="002669C4" w:rsidRPr="00125FCF" w:rsidRDefault="002669C4" w:rsidP="00DC5D1D">
            <w:pPr>
              <w:pStyle w:val="AmColumnHeading"/>
            </w:pPr>
            <w:r w:rsidRPr="00125FCF">
              <w:t>Tarkistus</w:t>
            </w:r>
          </w:p>
        </w:tc>
      </w:tr>
      <w:tr w:rsidR="002669C4" w:rsidRPr="00125FCF" w14:paraId="5E7E3933" w14:textId="77777777" w:rsidTr="00DC5D1D">
        <w:trPr>
          <w:jc w:val="center"/>
        </w:trPr>
        <w:tc>
          <w:tcPr>
            <w:tcW w:w="4876" w:type="dxa"/>
            <w:tcBorders>
              <w:top w:val="nil"/>
              <w:left w:val="nil"/>
              <w:bottom w:val="nil"/>
              <w:right w:val="nil"/>
            </w:tcBorders>
          </w:tcPr>
          <w:p w14:paraId="5F18EE96" w14:textId="77777777" w:rsidR="002669C4" w:rsidRPr="00125FCF" w:rsidRDefault="002669C4" w:rsidP="00DC5D1D">
            <w:pPr>
              <w:pStyle w:val="Normal6a"/>
            </w:pPr>
            <w:r w:rsidRPr="00125FCF">
              <w:t>6.</w:t>
            </w:r>
            <w:r w:rsidRPr="00125FCF">
              <w:tab/>
              <w:t>on erittäin huolissaan komission ehdotuksista, jotka koskevat kustannuksiin perustumattoman rahoituksen yleistynyttä käyttöä seuraavassa monivuotisessa rahoituskehyksessä ilman riittäviä takeita, joilla varainhoidon moitteettomuus unionin rahoituksen käytössä voitaisiin varmistaa; korostaa olevansa huolissaan tällaisesta merkittävästä muutoksesta kohti uutta talousarvion toteuttamisen mallia ilman, että puututaan asianmukaisesti aiemmissa tai nykyisissä tulosperusteisissa välineissä havaittuihin puutteisiin ja tehdään kattava arviointi elpymis- ja palautumistukivälineestä;</w:t>
            </w:r>
          </w:p>
        </w:tc>
        <w:tc>
          <w:tcPr>
            <w:tcW w:w="4876" w:type="dxa"/>
            <w:tcBorders>
              <w:top w:val="nil"/>
              <w:left w:val="nil"/>
              <w:bottom w:val="nil"/>
              <w:right w:val="nil"/>
            </w:tcBorders>
          </w:tcPr>
          <w:p w14:paraId="5A85EA66" w14:textId="77777777" w:rsidR="002669C4" w:rsidRPr="00125FCF" w:rsidRDefault="002669C4" w:rsidP="00DC5D1D">
            <w:pPr>
              <w:pStyle w:val="Normal6a"/>
            </w:pPr>
            <w:r w:rsidRPr="00125FCF">
              <w:t>6.</w:t>
            </w:r>
            <w:r w:rsidRPr="00125FCF">
              <w:tab/>
              <w:t xml:space="preserve">on erittäin huolissaan komission ehdotuksista, jotka koskevat kustannuksiin perustumattoman rahoituksen yleistynyttä käyttöä seuraavassa monivuotisessa rahoituskehyksessä ilman riittäviä takeita, joilla varainhoidon moitteettomuus unionin rahoituksen käytössä voitaisiin varmistaa; korostaa olevansa huolissaan tällaisesta merkittävästä muutoksesta kohti uutta talousarvion toteuttamisen mallia ilman, että puututaan asianmukaisesti aiemmissa tai nykyisissä tulosperusteisissa välineissä havaittuihin puutteisiin ja tehdään kattava arviointi elpymis- ja palautumistukivälineestä; </w:t>
            </w:r>
            <w:r w:rsidRPr="00125FCF">
              <w:rPr>
                <w:b/>
                <w:i/>
              </w:rPr>
              <w:t>pitää hämmästyttävänä, että tilanteessa, jossa tietyt tahot toivovat uusia omia varoja (jotka tulevat vielä aiheuttamaan taloudellista vahinkoa kansalaisille), komissio haluaa ottaa malliksi vastuuttomat tulosperusteiset mallit, jotka pahentavat hallinnollisiin harha-askeleisiin liittyviä riskejä;</w:t>
            </w:r>
          </w:p>
        </w:tc>
      </w:tr>
    </w:tbl>
    <w:p w14:paraId="2B6533D1"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6481AE0B" w14:textId="77777777" w:rsidR="002669C4" w:rsidRPr="00125FCF" w:rsidRDefault="002669C4" w:rsidP="002669C4">
      <w:r w:rsidRPr="00125FCF">
        <w:rPr>
          <w:rStyle w:val="HideTWBExt"/>
        </w:rPr>
        <w:t>&lt;/Amend&gt;</w:t>
      </w:r>
    </w:p>
    <w:p w14:paraId="3263B3BD"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40</w:t>
      </w:r>
      <w:r w:rsidRPr="00125FCF">
        <w:rPr>
          <w:rStyle w:val="HideTWBExt"/>
          <w:b w:val="0"/>
        </w:rPr>
        <w:t>&lt;/NumAm&gt;</w:t>
      </w:r>
    </w:p>
    <w:p w14:paraId="35F32EB4"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4D538F73" w14:textId="77777777" w:rsidR="002669C4" w:rsidRPr="00125FCF" w:rsidRDefault="002669C4" w:rsidP="002669C4">
      <w:pPr>
        <w:pStyle w:val="NormalBold"/>
      </w:pPr>
      <w:r w:rsidRPr="00125FCF">
        <w:rPr>
          <w:rStyle w:val="HideTWBExt"/>
          <w:b w:val="0"/>
        </w:rPr>
        <w:t>&lt;/RepeatBlock-By&gt;</w:t>
      </w:r>
    </w:p>
    <w:p w14:paraId="19B30360"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3953021" w14:textId="77777777" w:rsidR="002669C4" w:rsidRPr="00125FCF" w:rsidRDefault="002669C4" w:rsidP="002669C4">
      <w:pPr>
        <w:pStyle w:val="NormalBold"/>
      </w:pPr>
      <w:r w:rsidRPr="00125FCF">
        <w:rPr>
          <w:rStyle w:val="HideTWBExt"/>
          <w:b w:val="0"/>
        </w:rPr>
        <w:t>&lt;Article&gt;</w:t>
      </w:r>
      <w:r w:rsidRPr="00125FCF">
        <w:t>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0C3E87E" w14:textId="77777777" w:rsidTr="00DC5D1D">
        <w:trPr>
          <w:trHeight w:hRule="exact" w:val="240"/>
          <w:jc w:val="center"/>
        </w:trPr>
        <w:tc>
          <w:tcPr>
            <w:tcW w:w="9752" w:type="dxa"/>
            <w:gridSpan w:val="2"/>
            <w:tcBorders>
              <w:top w:val="nil"/>
              <w:left w:val="nil"/>
              <w:bottom w:val="nil"/>
              <w:right w:val="nil"/>
            </w:tcBorders>
          </w:tcPr>
          <w:p w14:paraId="0D640296" w14:textId="77777777" w:rsidR="002669C4" w:rsidRPr="00125FCF" w:rsidRDefault="002669C4" w:rsidP="00DC5D1D"/>
        </w:tc>
      </w:tr>
      <w:tr w:rsidR="002669C4" w:rsidRPr="00125FCF" w14:paraId="5FB8B4DD" w14:textId="77777777" w:rsidTr="00DC5D1D">
        <w:trPr>
          <w:trHeight w:val="240"/>
          <w:jc w:val="center"/>
        </w:trPr>
        <w:tc>
          <w:tcPr>
            <w:tcW w:w="4876" w:type="dxa"/>
            <w:tcBorders>
              <w:top w:val="nil"/>
              <w:left w:val="nil"/>
              <w:bottom w:val="nil"/>
              <w:right w:val="nil"/>
            </w:tcBorders>
          </w:tcPr>
          <w:p w14:paraId="06BB05D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FDCABD4" w14:textId="77777777" w:rsidR="002669C4" w:rsidRPr="00125FCF" w:rsidRDefault="002669C4" w:rsidP="00DC5D1D">
            <w:pPr>
              <w:pStyle w:val="AmColumnHeading"/>
            </w:pPr>
            <w:r w:rsidRPr="00125FCF">
              <w:t>Tarkistus</w:t>
            </w:r>
          </w:p>
        </w:tc>
      </w:tr>
      <w:tr w:rsidR="002669C4" w:rsidRPr="00125FCF" w14:paraId="3CD7708C" w14:textId="77777777" w:rsidTr="00DC5D1D">
        <w:trPr>
          <w:jc w:val="center"/>
        </w:trPr>
        <w:tc>
          <w:tcPr>
            <w:tcW w:w="4876" w:type="dxa"/>
            <w:tcBorders>
              <w:top w:val="nil"/>
              <w:left w:val="nil"/>
              <w:bottom w:val="nil"/>
              <w:right w:val="nil"/>
            </w:tcBorders>
          </w:tcPr>
          <w:p w14:paraId="4BFF5BC0" w14:textId="77777777" w:rsidR="002669C4" w:rsidRPr="00125FCF" w:rsidRDefault="002669C4" w:rsidP="00DC5D1D">
            <w:pPr>
              <w:pStyle w:val="Normal6a"/>
            </w:pPr>
            <w:r w:rsidRPr="00125FCF">
              <w:t>6.</w:t>
            </w:r>
            <w:r w:rsidRPr="00125FCF">
              <w:tab/>
            </w:r>
            <w:r w:rsidRPr="00125FCF">
              <w:rPr>
                <w:b/>
                <w:i/>
              </w:rPr>
              <w:t>on erittäin huolissaan</w:t>
            </w:r>
            <w:r w:rsidRPr="00125FCF">
              <w:t xml:space="preserve"> komission </w:t>
            </w:r>
            <w:r w:rsidRPr="00125FCF">
              <w:rPr>
                <w:b/>
                <w:i/>
              </w:rPr>
              <w:t>ehdotuksista</w:t>
            </w:r>
            <w:r w:rsidRPr="00125FCF">
              <w:t xml:space="preserve">, jotka koskevat kustannuksiin perustumattoman rahoituksen yleistynyttä käyttöä seuraavassa monivuotisessa rahoituskehyksessä </w:t>
            </w:r>
            <w:r w:rsidRPr="00125FCF">
              <w:rPr>
                <w:b/>
                <w:i/>
              </w:rPr>
              <w:t>ilman riittäviä takeita</w:t>
            </w:r>
            <w:r w:rsidRPr="00125FCF">
              <w:t xml:space="preserve">, joilla varainhoidon moitteettomuus unionin rahoituksen käytössä voitaisiin varmistaa; korostaa </w:t>
            </w:r>
            <w:r w:rsidRPr="00125FCF">
              <w:rPr>
                <w:b/>
                <w:i/>
              </w:rPr>
              <w:t>olevansa huolissaan tällaisesta merkittävästä muutoksesta</w:t>
            </w:r>
            <w:r w:rsidRPr="00125FCF">
              <w:t xml:space="preserve"> kohti uutta talousarvion toteuttamisen mallia </w:t>
            </w:r>
            <w:r w:rsidRPr="00125FCF">
              <w:rPr>
                <w:b/>
                <w:i/>
              </w:rPr>
              <w:t>ilman</w:t>
            </w:r>
            <w:r w:rsidRPr="00125FCF">
              <w:t xml:space="preserve">, että </w:t>
            </w:r>
            <w:r w:rsidRPr="00125FCF">
              <w:rPr>
                <w:b/>
                <w:i/>
              </w:rPr>
              <w:t>puututaan asianmukaisesti</w:t>
            </w:r>
            <w:r w:rsidRPr="00125FCF">
              <w:t xml:space="preserve"> aiemmissa tai nykyisissä tulosperusteisissa välineissä </w:t>
            </w:r>
            <w:r w:rsidRPr="00125FCF">
              <w:rPr>
                <w:b/>
                <w:i/>
              </w:rPr>
              <w:t>havaittuihin puutteisiin</w:t>
            </w:r>
            <w:r w:rsidRPr="00125FCF">
              <w:t xml:space="preserve"> ja tehdään kattava arviointi elpymis- ja palautumistukivälineestä;</w:t>
            </w:r>
          </w:p>
        </w:tc>
        <w:tc>
          <w:tcPr>
            <w:tcW w:w="4876" w:type="dxa"/>
            <w:tcBorders>
              <w:top w:val="nil"/>
              <w:left w:val="nil"/>
              <w:bottom w:val="nil"/>
              <w:right w:val="nil"/>
            </w:tcBorders>
          </w:tcPr>
          <w:p w14:paraId="1E6FA9F2" w14:textId="77777777" w:rsidR="002669C4" w:rsidRPr="00125FCF" w:rsidRDefault="002669C4" w:rsidP="00DC5D1D">
            <w:pPr>
              <w:pStyle w:val="Normal6a"/>
            </w:pPr>
            <w:r w:rsidRPr="00125FCF">
              <w:t>6.</w:t>
            </w:r>
            <w:r w:rsidRPr="00125FCF">
              <w:tab/>
            </w:r>
            <w:r w:rsidRPr="00125FCF">
              <w:rPr>
                <w:b/>
                <w:i/>
              </w:rPr>
              <w:t>panee huolestuneena merkille</w:t>
            </w:r>
            <w:r w:rsidRPr="00125FCF">
              <w:t xml:space="preserve"> komission </w:t>
            </w:r>
            <w:r w:rsidRPr="00125FCF">
              <w:rPr>
                <w:b/>
                <w:i/>
              </w:rPr>
              <w:t>ehdotukset</w:t>
            </w:r>
            <w:r w:rsidRPr="00125FCF">
              <w:t>, jotka koskevat kustannuksiin perustumattoman rahoituksen yleistynyttä käyttöä seuraavassa monivuotisessa rahoituskehyksessä</w:t>
            </w:r>
            <w:r w:rsidRPr="00125FCF">
              <w:rPr>
                <w:b/>
                <w:i/>
              </w:rPr>
              <w:t>, ja korostaa sen tärkeyttä, että varmistetaan riittävät takeet</w:t>
            </w:r>
            <w:r w:rsidRPr="00125FCF">
              <w:t xml:space="preserve">, joilla varainhoidon moitteettomuus unionin rahoituksen käytössä voitaisiin varmistaa; korostaa </w:t>
            </w:r>
            <w:r w:rsidRPr="00125FCF">
              <w:rPr>
                <w:b/>
                <w:i/>
              </w:rPr>
              <w:t>tarvetta arvioida huolellisesti tällaista merkittävää muutosta</w:t>
            </w:r>
            <w:r w:rsidRPr="00125FCF">
              <w:t xml:space="preserve"> kohti uutta talousarvion toteuttamisen mallia </w:t>
            </w:r>
            <w:r w:rsidRPr="00125FCF">
              <w:rPr>
                <w:b/>
                <w:i/>
              </w:rPr>
              <w:t>niin</w:t>
            </w:r>
            <w:r w:rsidRPr="00125FCF">
              <w:t xml:space="preserve">, että </w:t>
            </w:r>
            <w:r w:rsidRPr="00125FCF">
              <w:rPr>
                <w:b/>
                <w:i/>
              </w:rPr>
              <w:t>otetaan huomioon</w:t>
            </w:r>
            <w:r w:rsidRPr="00125FCF">
              <w:t xml:space="preserve"> aiemmissa tai nykyisissä tulosperusteisissa välineissä </w:t>
            </w:r>
            <w:r w:rsidRPr="00125FCF">
              <w:rPr>
                <w:b/>
                <w:i/>
              </w:rPr>
              <w:t>havaitut puutteet,</w:t>
            </w:r>
            <w:r w:rsidRPr="00125FCF">
              <w:t xml:space="preserve"> ja </w:t>
            </w:r>
            <w:r w:rsidRPr="00125FCF">
              <w:rPr>
                <w:b/>
                <w:i/>
              </w:rPr>
              <w:t>korostaa sen tärkeyttä, että</w:t>
            </w:r>
            <w:r w:rsidRPr="00125FCF">
              <w:t xml:space="preserve"> tehdään kattava arviointi elpymis- ja palautumistukivälineestä;</w:t>
            </w:r>
          </w:p>
        </w:tc>
      </w:tr>
    </w:tbl>
    <w:p w14:paraId="30057736"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5CBB2FFA" w14:textId="77777777" w:rsidR="002669C4" w:rsidRPr="00125FCF" w:rsidRDefault="002669C4" w:rsidP="002669C4">
      <w:r w:rsidRPr="00125FCF">
        <w:rPr>
          <w:rStyle w:val="HideTWBExt"/>
        </w:rPr>
        <w:t>&lt;/Amend&gt;</w:t>
      </w:r>
    </w:p>
    <w:p w14:paraId="5183CB65"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41</w:t>
      </w:r>
      <w:r w:rsidRPr="00125FCF">
        <w:rPr>
          <w:rStyle w:val="HideTWBExt"/>
          <w:b w:val="0"/>
        </w:rPr>
        <w:t>&lt;/NumAm&gt;</w:t>
      </w:r>
    </w:p>
    <w:p w14:paraId="481ECA71"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60492857"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719D82E5" w14:textId="77777777" w:rsidR="002669C4" w:rsidRPr="00125FCF" w:rsidRDefault="002669C4" w:rsidP="002669C4">
      <w:pPr>
        <w:pStyle w:val="NormalBold"/>
      </w:pPr>
      <w:r w:rsidRPr="00125FCF">
        <w:rPr>
          <w:rStyle w:val="HideTWBExt"/>
          <w:b w:val="0"/>
        </w:rPr>
        <w:t>&lt;/RepeatBlock-By&gt;</w:t>
      </w:r>
    </w:p>
    <w:p w14:paraId="42B37D9B"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AE68B3B" w14:textId="77777777" w:rsidR="002669C4" w:rsidRPr="00125FCF" w:rsidRDefault="002669C4" w:rsidP="002669C4">
      <w:pPr>
        <w:pStyle w:val="NormalBold"/>
      </w:pPr>
      <w:r w:rsidRPr="00125FCF">
        <w:rPr>
          <w:rStyle w:val="HideTWBExt"/>
          <w:b w:val="0"/>
        </w:rPr>
        <w:t>&lt;Article&gt;</w:t>
      </w:r>
      <w:r w:rsidRPr="00125FCF">
        <w:t>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841A14F" w14:textId="77777777" w:rsidTr="00DC5D1D">
        <w:trPr>
          <w:trHeight w:hRule="exact" w:val="240"/>
          <w:jc w:val="center"/>
        </w:trPr>
        <w:tc>
          <w:tcPr>
            <w:tcW w:w="9752" w:type="dxa"/>
            <w:gridSpan w:val="2"/>
            <w:tcBorders>
              <w:top w:val="nil"/>
              <w:left w:val="nil"/>
              <w:bottom w:val="nil"/>
              <w:right w:val="nil"/>
            </w:tcBorders>
          </w:tcPr>
          <w:p w14:paraId="79785429" w14:textId="77777777" w:rsidR="002669C4" w:rsidRPr="00125FCF" w:rsidRDefault="002669C4" w:rsidP="00DC5D1D"/>
        </w:tc>
      </w:tr>
      <w:tr w:rsidR="002669C4" w:rsidRPr="00125FCF" w14:paraId="3E71E5E4" w14:textId="77777777" w:rsidTr="00DC5D1D">
        <w:trPr>
          <w:trHeight w:val="240"/>
          <w:jc w:val="center"/>
        </w:trPr>
        <w:tc>
          <w:tcPr>
            <w:tcW w:w="4876" w:type="dxa"/>
            <w:tcBorders>
              <w:top w:val="nil"/>
              <w:left w:val="nil"/>
              <w:bottom w:val="nil"/>
              <w:right w:val="nil"/>
            </w:tcBorders>
          </w:tcPr>
          <w:p w14:paraId="28D60348"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548A1BF" w14:textId="77777777" w:rsidR="002669C4" w:rsidRPr="00125FCF" w:rsidRDefault="002669C4" w:rsidP="00DC5D1D">
            <w:pPr>
              <w:pStyle w:val="AmColumnHeading"/>
            </w:pPr>
            <w:r w:rsidRPr="00125FCF">
              <w:t>Tarkistus</w:t>
            </w:r>
          </w:p>
        </w:tc>
      </w:tr>
      <w:tr w:rsidR="002669C4" w:rsidRPr="00125FCF" w14:paraId="71960E87" w14:textId="77777777" w:rsidTr="00DC5D1D">
        <w:trPr>
          <w:jc w:val="center"/>
        </w:trPr>
        <w:tc>
          <w:tcPr>
            <w:tcW w:w="4876" w:type="dxa"/>
            <w:tcBorders>
              <w:top w:val="nil"/>
              <w:left w:val="nil"/>
              <w:bottom w:val="nil"/>
              <w:right w:val="nil"/>
            </w:tcBorders>
          </w:tcPr>
          <w:p w14:paraId="328D3CF0" w14:textId="77777777" w:rsidR="002669C4" w:rsidRPr="00125FCF" w:rsidRDefault="002669C4" w:rsidP="00DC5D1D">
            <w:pPr>
              <w:pStyle w:val="Normal6a"/>
            </w:pPr>
            <w:r w:rsidRPr="00125FCF">
              <w:t>6.</w:t>
            </w:r>
            <w:r w:rsidRPr="00125FCF">
              <w:tab/>
              <w:t>on erittäin huolissaan komission ehdotuksista, jotka koskevat kustannuksiin perustumattoman rahoituksen yleistynyttä käyttöä seuraavassa monivuotisessa rahoituskehyksessä ilman riittäviä takeita, joilla varainhoidon moitteettomuus unionin rahoituksen käytössä voitaisiin varmistaa; korostaa olevansa huolissaan tällaisesta merkittävästä muutoksesta kohti uutta talousarvion toteuttamisen mallia ilman, että puututaan asianmukaisesti aiemmissa tai nykyisissä tulosperusteisissa välineissä havaittuihin puutteisiin ja tehdään kattava arviointi elpymis- ja palautumistukivälineestä;</w:t>
            </w:r>
          </w:p>
        </w:tc>
        <w:tc>
          <w:tcPr>
            <w:tcW w:w="4876" w:type="dxa"/>
            <w:tcBorders>
              <w:top w:val="nil"/>
              <w:left w:val="nil"/>
              <w:bottom w:val="nil"/>
              <w:right w:val="nil"/>
            </w:tcBorders>
          </w:tcPr>
          <w:p w14:paraId="6F67863F" w14:textId="77777777" w:rsidR="002669C4" w:rsidRPr="00125FCF" w:rsidRDefault="002669C4" w:rsidP="00DC5D1D">
            <w:pPr>
              <w:pStyle w:val="Normal6a"/>
            </w:pPr>
            <w:r w:rsidRPr="00125FCF">
              <w:t>6.</w:t>
            </w:r>
            <w:r w:rsidRPr="00125FCF">
              <w:tab/>
              <w:t xml:space="preserve">on erittäin huolissaan komission ehdotuksista, jotka koskevat kustannuksiin perustumattoman rahoituksen yleistynyttä käyttöä seuraavassa monivuotisessa rahoituskehyksessä ilman riittäviä takeita, joilla varainhoidon moitteettomuus unionin rahoituksen käytössä voitaisiin varmistaa; korostaa olevansa huolissaan tällaisesta merkittävästä muutoksesta kohti uutta </w:t>
            </w:r>
            <w:r w:rsidRPr="00125FCF">
              <w:rPr>
                <w:b/>
                <w:i/>
              </w:rPr>
              <w:t>tulosperusteisen välineen käytön ja</w:t>
            </w:r>
            <w:r w:rsidRPr="00125FCF">
              <w:t xml:space="preserve"> talousarvion toteuttamisen mallia ilman, että puututaan asianmukaisesti aiemmissa tai nykyisissä tulosperusteisissa välineissä havaittuihin puutteisiin ja tehdään kattava arviointi elpymis- ja palautumistukivälineestä;</w:t>
            </w:r>
          </w:p>
        </w:tc>
      </w:tr>
    </w:tbl>
    <w:p w14:paraId="24B843C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C0C46E9" w14:textId="77777777" w:rsidR="002669C4" w:rsidRPr="00125FCF" w:rsidRDefault="002669C4" w:rsidP="002669C4">
      <w:r w:rsidRPr="00125FCF">
        <w:rPr>
          <w:rStyle w:val="HideTWBExt"/>
        </w:rPr>
        <w:t>&lt;/Amend&gt;</w:t>
      </w:r>
    </w:p>
    <w:p w14:paraId="5B1C2A46"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42</w:t>
      </w:r>
      <w:r w:rsidRPr="00125FCF">
        <w:rPr>
          <w:rStyle w:val="HideTWBExt"/>
          <w:b w:val="0"/>
        </w:rPr>
        <w:t>&lt;/NumAm&gt;</w:t>
      </w:r>
    </w:p>
    <w:p w14:paraId="628EACF9" w14:textId="77777777" w:rsidR="002669C4" w:rsidRPr="00125FCF" w:rsidRDefault="002669C4" w:rsidP="002669C4">
      <w:pPr>
        <w:pStyle w:val="NormalBold"/>
      </w:pPr>
      <w:r w:rsidRPr="00125FCF">
        <w:rPr>
          <w:rStyle w:val="HideTWBExt"/>
          <w:b w:val="0"/>
        </w:rPr>
        <w:t>&lt;RepeatBlock-By&gt;&lt;Members&gt;</w:t>
      </w:r>
      <w:r w:rsidRPr="00125FCF">
        <w:t>Dick Erixon, Bert-Jan Ruissen</w:t>
      </w:r>
      <w:r w:rsidRPr="00125FCF">
        <w:rPr>
          <w:rStyle w:val="HideTWBExt"/>
          <w:b w:val="0"/>
        </w:rPr>
        <w:t>&lt;/Members&gt;</w:t>
      </w:r>
    </w:p>
    <w:p w14:paraId="168EBBBA" w14:textId="77777777" w:rsidR="002669C4" w:rsidRPr="00125FCF" w:rsidRDefault="002669C4" w:rsidP="002669C4">
      <w:pPr>
        <w:pStyle w:val="NormalBold"/>
      </w:pPr>
      <w:r w:rsidRPr="00125FCF">
        <w:rPr>
          <w:rStyle w:val="HideTWBExt"/>
          <w:b w:val="0"/>
        </w:rPr>
        <w:t>&lt;/RepeatBlock-By&gt;</w:t>
      </w:r>
    </w:p>
    <w:p w14:paraId="7CC49E4A"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DF98747" w14:textId="77777777" w:rsidR="002669C4" w:rsidRPr="00125FCF" w:rsidRDefault="002669C4" w:rsidP="002669C4">
      <w:pPr>
        <w:pStyle w:val="NormalBold"/>
      </w:pPr>
      <w:r w:rsidRPr="00125FCF">
        <w:rPr>
          <w:rStyle w:val="HideTWBExt"/>
          <w:b w:val="0"/>
        </w:rPr>
        <w:t>&lt;Article&gt;</w:t>
      </w:r>
      <w:r w:rsidRPr="00125FCF">
        <w:t>6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6E62225" w14:textId="77777777" w:rsidTr="00DC5D1D">
        <w:trPr>
          <w:trHeight w:hRule="exact" w:val="240"/>
          <w:jc w:val="center"/>
        </w:trPr>
        <w:tc>
          <w:tcPr>
            <w:tcW w:w="9752" w:type="dxa"/>
            <w:gridSpan w:val="2"/>
            <w:tcBorders>
              <w:top w:val="nil"/>
              <w:left w:val="nil"/>
              <w:bottom w:val="nil"/>
              <w:right w:val="nil"/>
            </w:tcBorders>
          </w:tcPr>
          <w:p w14:paraId="08C77528" w14:textId="77777777" w:rsidR="002669C4" w:rsidRPr="00125FCF" w:rsidRDefault="002669C4" w:rsidP="00DC5D1D"/>
        </w:tc>
      </w:tr>
      <w:tr w:rsidR="002669C4" w:rsidRPr="00125FCF" w14:paraId="6D194D04" w14:textId="77777777" w:rsidTr="00DC5D1D">
        <w:trPr>
          <w:trHeight w:val="240"/>
          <w:jc w:val="center"/>
        </w:trPr>
        <w:tc>
          <w:tcPr>
            <w:tcW w:w="4876" w:type="dxa"/>
            <w:tcBorders>
              <w:top w:val="nil"/>
              <w:left w:val="nil"/>
              <w:bottom w:val="nil"/>
              <w:right w:val="nil"/>
            </w:tcBorders>
          </w:tcPr>
          <w:p w14:paraId="25B8E28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0D6020C" w14:textId="77777777" w:rsidR="002669C4" w:rsidRPr="00125FCF" w:rsidRDefault="002669C4" w:rsidP="00DC5D1D">
            <w:pPr>
              <w:pStyle w:val="AmColumnHeading"/>
            </w:pPr>
            <w:r w:rsidRPr="00125FCF">
              <w:t>Tarkistus</w:t>
            </w:r>
          </w:p>
        </w:tc>
      </w:tr>
      <w:tr w:rsidR="002669C4" w:rsidRPr="00125FCF" w14:paraId="2C928081" w14:textId="77777777" w:rsidTr="00DC5D1D">
        <w:trPr>
          <w:jc w:val="center"/>
        </w:trPr>
        <w:tc>
          <w:tcPr>
            <w:tcW w:w="4876" w:type="dxa"/>
            <w:tcBorders>
              <w:top w:val="nil"/>
              <w:left w:val="nil"/>
              <w:bottom w:val="nil"/>
              <w:right w:val="nil"/>
            </w:tcBorders>
          </w:tcPr>
          <w:p w14:paraId="7EAC774E" w14:textId="77777777" w:rsidR="002669C4" w:rsidRPr="00125FCF" w:rsidRDefault="002669C4" w:rsidP="00DC5D1D">
            <w:pPr>
              <w:pStyle w:val="Normal6a"/>
            </w:pPr>
          </w:p>
        </w:tc>
        <w:tc>
          <w:tcPr>
            <w:tcW w:w="4876" w:type="dxa"/>
            <w:tcBorders>
              <w:top w:val="nil"/>
              <w:left w:val="nil"/>
              <w:bottom w:val="nil"/>
              <w:right w:val="nil"/>
            </w:tcBorders>
          </w:tcPr>
          <w:p w14:paraId="3969D80F" w14:textId="3F5DD9B5" w:rsidR="002669C4" w:rsidRPr="00125FCF" w:rsidRDefault="002669C4" w:rsidP="00DC5D1D">
            <w:pPr>
              <w:pStyle w:val="Normal6a"/>
            </w:pPr>
            <w:r w:rsidRPr="00125FCF">
              <w:rPr>
                <w:b/>
                <w:i/>
              </w:rPr>
              <w:t>6 a.</w:t>
            </w:r>
            <w:r w:rsidRPr="00125FCF">
              <w:tab/>
            </w:r>
            <w:r w:rsidRPr="00125FCF">
              <w:rPr>
                <w:b/>
                <w:i/>
              </w:rPr>
              <w:t>ilmaisee syvän huolensa EU:n kasvavasta velkataakasta ja lainakustannuksista; toteaa, että Euroopan tilintarkastustuomioistuimen vuoden 2024 vuosikertomuksen mukaan EU:n ottamat lainat voivat ylittää 900</w:t>
            </w:r>
            <w:r w:rsidR="00B20C1D" w:rsidRPr="00125FCF">
              <w:rPr>
                <w:b/>
                <w:i/>
              </w:rPr>
              <w:t> </w:t>
            </w:r>
            <w:r w:rsidRPr="00125FCF">
              <w:rPr>
                <w:b/>
                <w:i/>
              </w:rPr>
              <w:t>miljardia euroa vuoteen 2027 mennessä, mikä on lähes kymmenkertainen taso vuoteen 2020 verrattuna ennen Euroopan unionin elpymisvälineen käyttöönottoa; varoittaa, että lainakustannusten nousu aiheuttaa riskin tuleville talousarvioille ja vähentää julkisen talouden liikkumavaraa uusien painopisteiden suhteen, ja tämän takia on oltava ehdottoman kurinalaisia sen varmistamisessa, että tulosperusteiset välineet tuottavat konkreettista taloudellista tuottoa;</w:t>
            </w:r>
          </w:p>
        </w:tc>
      </w:tr>
    </w:tbl>
    <w:p w14:paraId="0B58B287"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64C59A77" w14:textId="77777777" w:rsidR="002669C4" w:rsidRPr="00125FCF" w:rsidRDefault="002669C4" w:rsidP="002669C4">
      <w:r w:rsidRPr="00125FCF">
        <w:rPr>
          <w:rStyle w:val="HideTWBExt"/>
        </w:rPr>
        <w:t>&lt;/Amend&gt;</w:t>
      </w:r>
    </w:p>
    <w:p w14:paraId="09A1226C" w14:textId="77777777" w:rsidR="002669C4" w:rsidRPr="00125FCF" w:rsidRDefault="002669C4" w:rsidP="00B20C1D">
      <w:pPr>
        <w:pStyle w:val="AmNumberTabs"/>
        <w:keepNext/>
        <w:keepLine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43</w:t>
      </w:r>
      <w:r w:rsidRPr="00125FCF">
        <w:rPr>
          <w:rStyle w:val="HideTWBExt"/>
          <w:b w:val="0"/>
        </w:rPr>
        <w:t>&lt;/NumAm&gt;</w:t>
      </w:r>
    </w:p>
    <w:p w14:paraId="05B23752" w14:textId="77777777" w:rsidR="002669C4" w:rsidRPr="00125FCF" w:rsidRDefault="002669C4" w:rsidP="00B20C1D">
      <w:pPr>
        <w:pStyle w:val="NormalBold"/>
        <w:keepNext/>
        <w:keepLines/>
      </w:pPr>
      <w:r w:rsidRPr="00125FCF">
        <w:rPr>
          <w:rStyle w:val="HideTWBExt"/>
          <w:b w:val="0"/>
        </w:rPr>
        <w:t>&lt;RepeatBlock-By&gt;&lt;Members&gt;</w:t>
      </w:r>
      <w:r w:rsidRPr="00125FCF">
        <w:t>Olivier Chastel, Vlad Vasile-Voiculescu</w:t>
      </w:r>
      <w:r w:rsidRPr="00125FCF">
        <w:rPr>
          <w:rStyle w:val="HideTWBExt"/>
          <w:b w:val="0"/>
        </w:rPr>
        <w:t>&lt;/Members&gt;</w:t>
      </w:r>
    </w:p>
    <w:p w14:paraId="2100ED1A" w14:textId="77777777" w:rsidR="002669C4" w:rsidRPr="00125FCF" w:rsidRDefault="002669C4" w:rsidP="00B20C1D">
      <w:pPr>
        <w:pStyle w:val="NormalBold"/>
        <w:keepNext/>
        <w:keepLines/>
      </w:pPr>
      <w:r w:rsidRPr="00125FCF">
        <w:rPr>
          <w:rStyle w:val="HideTWBExt"/>
          <w:b w:val="0"/>
        </w:rPr>
        <w:t>&lt;/RepeatBlock-By&gt;</w:t>
      </w:r>
    </w:p>
    <w:p w14:paraId="3B94CDA5" w14:textId="77777777" w:rsidR="002669C4" w:rsidRPr="00125FCF" w:rsidRDefault="002669C4" w:rsidP="00B20C1D">
      <w:pPr>
        <w:pStyle w:val="NormalBold"/>
        <w:keepNext/>
        <w:keepLines/>
      </w:pPr>
      <w:r w:rsidRPr="00125FCF">
        <w:rPr>
          <w:rStyle w:val="HideTWBExt"/>
          <w:b w:val="0"/>
        </w:rPr>
        <w:t>&lt;DocAmend&gt;</w:t>
      </w:r>
      <w:r w:rsidRPr="00125FCF">
        <w:t>Päätöslauselmaesitys</w:t>
      </w:r>
      <w:r w:rsidRPr="00125FCF">
        <w:rPr>
          <w:rStyle w:val="HideTWBExt"/>
          <w:b w:val="0"/>
        </w:rPr>
        <w:t>&lt;/DocAmend&gt;</w:t>
      </w:r>
    </w:p>
    <w:p w14:paraId="56A20C8E" w14:textId="77777777" w:rsidR="002669C4" w:rsidRPr="00125FCF" w:rsidRDefault="002669C4" w:rsidP="00B20C1D">
      <w:pPr>
        <w:pStyle w:val="NormalBold"/>
        <w:keepNext/>
        <w:keepLines/>
      </w:pPr>
      <w:r w:rsidRPr="00125FCF">
        <w:rPr>
          <w:rStyle w:val="HideTWBExt"/>
          <w:b w:val="0"/>
        </w:rPr>
        <w:t>&lt;Article&gt;</w:t>
      </w:r>
      <w:r w:rsidRPr="00125FCF">
        <w:t>7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4E5003C" w14:textId="77777777" w:rsidTr="00DC5D1D">
        <w:trPr>
          <w:trHeight w:hRule="exact" w:val="240"/>
          <w:jc w:val="center"/>
        </w:trPr>
        <w:tc>
          <w:tcPr>
            <w:tcW w:w="9752" w:type="dxa"/>
            <w:gridSpan w:val="2"/>
            <w:tcBorders>
              <w:top w:val="nil"/>
              <w:left w:val="nil"/>
              <w:bottom w:val="nil"/>
              <w:right w:val="nil"/>
            </w:tcBorders>
          </w:tcPr>
          <w:p w14:paraId="21C886B8" w14:textId="77777777" w:rsidR="002669C4" w:rsidRPr="00125FCF" w:rsidRDefault="002669C4" w:rsidP="00DC5D1D"/>
        </w:tc>
      </w:tr>
      <w:tr w:rsidR="002669C4" w:rsidRPr="00125FCF" w14:paraId="3181E172" w14:textId="77777777" w:rsidTr="00DC5D1D">
        <w:trPr>
          <w:trHeight w:val="240"/>
          <w:jc w:val="center"/>
        </w:trPr>
        <w:tc>
          <w:tcPr>
            <w:tcW w:w="4876" w:type="dxa"/>
            <w:tcBorders>
              <w:top w:val="nil"/>
              <w:left w:val="nil"/>
              <w:bottom w:val="nil"/>
              <w:right w:val="nil"/>
            </w:tcBorders>
          </w:tcPr>
          <w:p w14:paraId="0046CAE7"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6E2AFDF" w14:textId="77777777" w:rsidR="002669C4" w:rsidRPr="00125FCF" w:rsidRDefault="002669C4" w:rsidP="00DC5D1D">
            <w:pPr>
              <w:pStyle w:val="AmColumnHeading"/>
            </w:pPr>
            <w:r w:rsidRPr="00125FCF">
              <w:t>Tarkistus</w:t>
            </w:r>
          </w:p>
        </w:tc>
      </w:tr>
      <w:tr w:rsidR="002669C4" w:rsidRPr="00125FCF" w14:paraId="39FE47D2" w14:textId="77777777" w:rsidTr="00DC5D1D">
        <w:trPr>
          <w:jc w:val="center"/>
        </w:trPr>
        <w:tc>
          <w:tcPr>
            <w:tcW w:w="4876" w:type="dxa"/>
            <w:tcBorders>
              <w:top w:val="nil"/>
              <w:left w:val="nil"/>
              <w:bottom w:val="nil"/>
              <w:right w:val="nil"/>
            </w:tcBorders>
          </w:tcPr>
          <w:p w14:paraId="5EB295B3" w14:textId="77777777" w:rsidR="002669C4" w:rsidRPr="00125FCF" w:rsidRDefault="002669C4" w:rsidP="00DC5D1D">
            <w:pPr>
              <w:pStyle w:val="Normal6a"/>
            </w:pPr>
            <w:r w:rsidRPr="00125FCF">
              <w:t>7.</w:t>
            </w:r>
            <w:r w:rsidRPr="00125FCF">
              <w:tab/>
              <w:t xml:space="preserve">toteaa, että kustannuksiin perustumattoman rahoituksen yleistynyt käyttö lisää sääntöjenvastaisuuksien, päällekkäisen rahoituksen ja petosten riskiä ja vähentää siten EU:n varojen avoimuutta ja jäljitettävyyttä; korostaa, että </w:t>
            </w:r>
            <w:r w:rsidRPr="00125FCF">
              <w:rPr>
                <w:b/>
                <w:i/>
              </w:rPr>
              <w:t>tämä voisi viime kädessä estää parlamenttia valvomasta</w:t>
            </w:r>
            <w:r w:rsidRPr="00125FCF">
              <w:t xml:space="preserve"> EU:n talousarvion </w:t>
            </w:r>
            <w:r w:rsidRPr="00125FCF">
              <w:rPr>
                <w:b/>
                <w:i/>
              </w:rPr>
              <w:t>toteuttamista</w:t>
            </w:r>
            <w:r w:rsidRPr="00125FCF">
              <w:t xml:space="preserve"> ja </w:t>
            </w:r>
            <w:r w:rsidRPr="00125FCF">
              <w:rPr>
                <w:b/>
                <w:i/>
              </w:rPr>
              <w:t>heikentää sen roolia</w:t>
            </w:r>
            <w:r w:rsidRPr="00125FCF">
              <w:t xml:space="preserve"> vastuuvapauden myöntävänä viranomaisena;</w:t>
            </w:r>
          </w:p>
        </w:tc>
        <w:tc>
          <w:tcPr>
            <w:tcW w:w="4876" w:type="dxa"/>
            <w:tcBorders>
              <w:top w:val="nil"/>
              <w:left w:val="nil"/>
              <w:bottom w:val="nil"/>
              <w:right w:val="nil"/>
            </w:tcBorders>
          </w:tcPr>
          <w:p w14:paraId="0425D237" w14:textId="77777777" w:rsidR="002669C4" w:rsidRPr="00125FCF" w:rsidRDefault="002669C4" w:rsidP="00DC5D1D">
            <w:pPr>
              <w:pStyle w:val="Normal6a"/>
            </w:pPr>
            <w:r w:rsidRPr="00125FCF">
              <w:t>7.</w:t>
            </w:r>
            <w:r w:rsidRPr="00125FCF">
              <w:tab/>
              <w:t xml:space="preserve">toteaa, että kustannuksiin perustumattoman rahoituksen yleistynyt käyttö </w:t>
            </w:r>
            <w:r w:rsidRPr="00125FCF">
              <w:rPr>
                <w:b/>
                <w:i/>
              </w:rPr>
              <w:t>mahdollisesti</w:t>
            </w:r>
            <w:r w:rsidRPr="00125FCF">
              <w:t xml:space="preserve"> lisää sääntöjenvastaisuuksien, päällekkäisen rahoituksen ja petosten riskiä ja vähentää siten EU:n varojen avoimuutta ja jäljitettävyyttä; korostaa, että </w:t>
            </w:r>
            <w:r w:rsidRPr="00125FCF">
              <w:rPr>
                <w:b/>
                <w:i/>
              </w:rPr>
              <w:t>parlamentin on varmistettava, että sen roolia</w:t>
            </w:r>
            <w:r w:rsidRPr="00125FCF">
              <w:t xml:space="preserve"> EU:n talousarvion </w:t>
            </w:r>
            <w:r w:rsidRPr="00125FCF">
              <w:rPr>
                <w:b/>
                <w:i/>
              </w:rPr>
              <w:t>toteuttamisen valvojana</w:t>
            </w:r>
            <w:r w:rsidRPr="00125FCF">
              <w:t xml:space="preserve"> ja vastuuvapauden myöntävänä viranomaisena </w:t>
            </w:r>
            <w:r w:rsidRPr="00125FCF">
              <w:rPr>
                <w:b/>
                <w:i/>
              </w:rPr>
              <w:t>kunnioitetaan asianmukaisesti</w:t>
            </w:r>
            <w:r w:rsidRPr="00125FCF">
              <w:t xml:space="preserve">; </w:t>
            </w:r>
            <w:r w:rsidRPr="00125FCF">
              <w:rPr>
                <w:b/>
                <w:i/>
              </w:rPr>
              <w:t>korostaa, että kustannuksiin perustumattoman rahoituksen laajentamisen on oltava täysin sopusoinnussa ehdollisuusasetuksen kanssa;</w:t>
            </w:r>
          </w:p>
        </w:tc>
      </w:tr>
    </w:tbl>
    <w:p w14:paraId="6B1613D6"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903DCB2" w14:textId="77777777" w:rsidR="002669C4" w:rsidRPr="00125FCF" w:rsidRDefault="002669C4" w:rsidP="002669C4">
      <w:r w:rsidRPr="00125FCF">
        <w:rPr>
          <w:rStyle w:val="HideTWBExt"/>
        </w:rPr>
        <w:t>&lt;/Amend&gt;</w:t>
      </w:r>
    </w:p>
    <w:p w14:paraId="61E82066"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44</w:t>
      </w:r>
      <w:r w:rsidRPr="00125FCF">
        <w:rPr>
          <w:rStyle w:val="HideTWBExt"/>
          <w:b w:val="0"/>
        </w:rPr>
        <w:t>&lt;/NumAm&gt;</w:t>
      </w:r>
    </w:p>
    <w:p w14:paraId="212FCD3C"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41E14B04"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7B07B895" w14:textId="77777777" w:rsidR="002669C4" w:rsidRPr="00125FCF" w:rsidRDefault="002669C4" w:rsidP="002669C4">
      <w:pPr>
        <w:pStyle w:val="NormalBold"/>
      </w:pPr>
      <w:r w:rsidRPr="00125FCF">
        <w:rPr>
          <w:rStyle w:val="HideTWBExt"/>
          <w:b w:val="0"/>
        </w:rPr>
        <w:t>&lt;/RepeatBlock-By&gt;</w:t>
      </w:r>
    </w:p>
    <w:p w14:paraId="72412E0D"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990A7BA" w14:textId="77777777" w:rsidR="002669C4" w:rsidRPr="00125FCF" w:rsidRDefault="002669C4" w:rsidP="002669C4">
      <w:pPr>
        <w:pStyle w:val="NormalBold"/>
      </w:pPr>
      <w:r w:rsidRPr="00125FCF">
        <w:rPr>
          <w:rStyle w:val="HideTWBExt"/>
          <w:b w:val="0"/>
        </w:rPr>
        <w:t>&lt;Article&gt;</w:t>
      </w:r>
      <w:r w:rsidRPr="00125FCF">
        <w:t>7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A8F6994" w14:textId="77777777" w:rsidTr="00DC5D1D">
        <w:trPr>
          <w:trHeight w:hRule="exact" w:val="240"/>
          <w:jc w:val="center"/>
        </w:trPr>
        <w:tc>
          <w:tcPr>
            <w:tcW w:w="9752" w:type="dxa"/>
            <w:gridSpan w:val="2"/>
            <w:tcBorders>
              <w:top w:val="nil"/>
              <w:left w:val="nil"/>
              <w:bottom w:val="nil"/>
              <w:right w:val="nil"/>
            </w:tcBorders>
          </w:tcPr>
          <w:p w14:paraId="4D7F5FEA" w14:textId="77777777" w:rsidR="002669C4" w:rsidRPr="00125FCF" w:rsidRDefault="002669C4" w:rsidP="00DC5D1D"/>
        </w:tc>
      </w:tr>
      <w:tr w:rsidR="002669C4" w:rsidRPr="00125FCF" w14:paraId="32A90D48" w14:textId="77777777" w:rsidTr="00DC5D1D">
        <w:trPr>
          <w:trHeight w:val="240"/>
          <w:jc w:val="center"/>
        </w:trPr>
        <w:tc>
          <w:tcPr>
            <w:tcW w:w="4876" w:type="dxa"/>
            <w:tcBorders>
              <w:top w:val="nil"/>
              <w:left w:val="nil"/>
              <w:bottom w:val="nil"/>
              <w:right w:val="nil"/>
            </w:tcBorders>
          </w:tcPr>
          <w:p w14:paraId="5AD216E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8C46D7C" w14:textId="77777777" w:rsidR="002669C4" w:rsidRPr="00125FCF" w:rsidRDefault="002669C4" w:rsidP="00DC5D1D">
            <w:pPr>
              <w:pStyle w:val="AmColumnHeading"/>
            </w:pPr>
            <w:r w:rsidRPr="00125FCF">
              <w:t>Tarkistus</w:t>
            </w:r>
          </w:p>
        </w:tc>
      </w:tr>
      <w:tr w:rsidR="002669C4" w:rsidRPr="00125FCF" w14:paraId="733349A1" w14:textId="77777777" w:rsidTr="00DC5D1D">
        <w:trPr>
          <w:jc w:val="center"/>
        </w:trPr>
        <w:tc>
          <w:tcPr>
            <w:tcW w:w="4876" w:type="dxa"/>
            <w:tcBorders>
              <w:top w:val="nil"/>
              <w:left w:val="nil"/>
              <w:bottom w:val="nil"/>
              <w:right w:val="nil"/>
            </w:tcBorders>
          </w:tcPr>
          <w:p w14:paraId="1A6F57D4" w14:textId="77777777" w:rsidR="002669C4" w:rsidRPr="00125FCF" w:rsidRDefault="002669C4" w:rsidP="00DC5D1D">
            <w:pPr>
              <w:pStyle w:val="Normal6a"/>
            </w:pPr>
            <w:r w:rsidRPr="00125FCF">
              <w:t>7.</w:t>
            </w:r>
            <w:r w:rsidRPr="00125FCF">
              <w:tab/>
              <w:t xml:space="preserve">toteaa, että kustannuksiin </w:t>
            </w:r>
            <w:r w:rsidRPr="00125FCF">
              <w:rPr>
                <w:b/>
                <w:i/>
              </w:rPr>
              <w:t>perustumattoman rahoituksen yleistynyt käyttö lisää sääntöjenvastaisuuksien, päällekkäisen rahoituksen ja petosten riskiä ja vähentää siten EU:n varojen avoimuutta ja jäljitettävyyttä</w:t>
            </w:r>
            <w:r w:rsidRPr="00125FCF">
              <w:t>; korostaa, että tämä voisi viime kädessä estää parlamenttia valvomasta EU:n talousarvion toteuttamista ja heikentää sen roolia vastuuvapauden myöntävänä viranomaisena;</w:t>
            </w:r>
          </w:p>
        </w:tc>
        <w:tc>
          <w:tcPr>
            <w:tcW w:w="4876" w:type="dxa"/>
            <w:tcBorders>
              <w:top w:val="nil"/>
              <w:left w:val="nil"/>
              <w:bottom w:val="nil"/>
              <w:right w:val="nil"/>
            </w:tcBorders>
          </w:tcPr>
          <w:p w14:paraId="3C891D3C" w14:textId="7104E7E4" w:rsidR="002669C4" w:rsidRPr="00125FCF" w:rsidRDefault="002669C4" w:rsidP="00DC5D1D">
            <w:pPr>
              <w:pStyle w:val="Normal6a"/>
            </w:pPr>
            <w:r w:rsidRPr="00125FCF">
              <w:t>7.</w:t>
            </w:r>
            <w:r w:rsidRPr="00125FCF">
              <w:tab/>
              <w:t xml:space="preserve">toteaa, että kustannuksiin </w:t>
            </w:r>
            <w:r w:rsidRPr="00125FCF">
              <w:rPr>
                <w:b/>
                <w:i/>
              </w:rPr>
              <w:t>perustumaton rahoitus voi vähentää hallinnollista taakkaa, mutta se voi myös lisätä riskejä, jotka liittyvät talousarvion valvontaan ja taloudellisten etujen suojaamiseen;</w:t>
            </w:r>
            <w:r w:rsidR="00B20C1D" w:rsidRPr="00125FCF">
              <w:t xml:space="preserve"> </w:t>
            </w:r>
            <w:r w:rsidRPr="00125FCF">
              <w:t>korostaa, että tämä voisi viime kädessä estää parlamenttia valvomasta EU:n talousarvion toteuttamista ja heikentää sen roolia vastuuvapauden myöntävänä viranomaisena;</w:t>
            </w:r>
          </w:p>
        </w:tc>
      </w:tr>
    </w:tbl>
    <w:p w14:paraId="119CA698"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1AFC77F" w14:textId="77777777" w:rsidR="002669C4" w:rsidRPr="00125FCF" w:rsidRDefault="002669C4" w:rsidP="002669C4">
      <w:r w:rsidRPr="00125FCF">
        <w:rPr>
          <w:rStyle w:val="HideTWBExt"/>
        </w:rPr>
        <w:t>&lt;/Amend&gt;</w:t>
      </w:r>
    </w:p>
    <w:p w14:paraId="598CB4C2"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45</w:t>
      </w:r>
      <w:r w:rsidRPr="00125FCF">
        <w:rPr>
          <w:rStyle w:val="HideTWBExt"/>
          <w:b w:val="0"/>
        </w:rPr>
        <w:t>&lt;/NumAm&gt;</w:t>
      </w:r>
    </w:p>
    <w:p w14:paraId="05FF5869" w14:textId="77777777" w:rsidR="002669C4" w:rsidRPr="00125FCF" w:rsidRDefault="002669C4" w:rsidP="002669C4">
      <w:pPr>
        <w:pStyle w:val="NormalBold"/>
      </w:pPr>
      <w:r w:rsidRPr="00125FCF">
        <w:rPr>
          <w:rStyle w:val="HideTWBExt"/>
          <w:b w:val="0"/>
        </w:rPr>
        <w:t>&lt;RepeatBlock-By&gt;&lt;Members&gt;</w:t>
      </w:r>
      <w:r w:rsidRPr="00125FCF">
        <w:t>Dick Erixon, Bert-Jan Ruissen, Şerban Dimitrie Sturdza</w:t>
      </w:r>
      <w:r w:rsidRPr="00125FCF">
        <w:rPr>
          <w:rStyle w:val="HideTWBExt"/>
          <w:b w:val="0"/>
        </w:rPr>
        <w:t>&lt;/Members&gt;</w:t>
      </w:r>
    </w:p>
    <w:p w14:paraId="2FEF7722" w14:textId="77777777" w:rsidR="002669C4" w:rsidRPr="00125FCF" w:rsidRDefault="002669C4" w:rsidP="002669C4">
      <w:pPr>
        <w:pStyle w:val="NormalBold"/>
      </w:pPr>
      <w:r w:rsidRPr="00125FCF">
        <w:rPr>
          <w:rStyle w:val="HideTWBExt"/>
          <w:b w:val="0"/>
        </w:rPr>
        <w:t>&lt;/RepeatBlock-By&gt;</w:t>
      </w:r>
    </w:p>
    <w:p w14:paraId="10BA15AB"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DDDEB15" w14:textId="77777777" w:rsidR="002669C4" w:rsidRPr="00125FCF" w:rsidRDefault="002669C4" w:rsidP="002669C4">
      <w:pPr>
        <w:pStyle w:val="NormalBold"/>
      </w:pPr>
      <w:r w:rsidRPr="00125FCF">
        <w:rPr>
          <w:rStyle w:val="HideTWBExt"/>
          <w:b w:val="0"/>
        </w:rPr>
        <w:t>&lt;Article&gt;</w:t>
      </w:r>
      <w:r w:rsidRPr="00125FCF">
        <w:t>7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CE705E4" w14:textId="77777777" w:rsidTr="00DC5D1D">
        <w:trPr>
          <w:trHeight w:hRule="exact" w:val="240"/>
          <w:jc w:val="center"/>
        </w:trPr>
        <w:tc>
          <w:tcPr>
            <w:tcW w:w="9752" w:type="dxa"/>
            <w:gridSpan w:val="2"/>
            <w:tcBorders>
              <w:top w:val="nil"/>
              <w:left w:val="nil"/>
              <w:bottom w:val="nil"/>
              <w:right w:val="nil"/>
            </w:tcBorders>
          </w:tcPr>
          <w:p w14:paraId="559053AD" w14:textId="77777777" w:rsidR="002669C4" w:rsidRPr="00125FCF" w:rsidRDefault="002669C4" w:rsidP="00DC5D1D"/>
        </w:tc>
      </w:tr>
      <w:tr w:rsidR="002669C4" w:rsidRPr="00125FCF" w14:paraId="21BA9189" w14:textId="77777777" w:rsidTr="00DC5D1D">
        <w:trPr>
          <w:trHeight w:val="240"/>
          <w:jc w:val="center"/>
        </w:trPr>
        <w:tc>
          <w:tcPr>
            <w:tcW w:w="4876" w:type="dxa"/>
            <w:tcBorders>
              <w:top w:val="nil"/>
              <w:left w:val="nil"/>
              <w:bottom w:val="nil"/>
              <w:right w:val="nil"/>
            </w:tcBorders>
          </w:tcPr>
          <w:p w14:paraId="65D9C0D6"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DC7B6BE" w14:textId="77777777" w:rsidR="002669C4" w:rsidRPr="00125FCF" w:rsidRDefault="002669C4" w:rsidP="00DC5D1D">
            <w:pPr>
              <w:pStyle w:val="AmColumnHeading"/>
            </w:pPr>
            <w:r w:rsidRPr="00125FCF">
              <w:t>Tarkistus</w:t>
            </w:r>
          </w:p>
        </w:tc>
      </w:tr>
      <w:tr w:rsidR="002669C4" w:rsidRPr="00125FCF" w14:paraId="15641A37" w14:textId="77777777" w:rsidTr="00DC5D1D">
        <w:trPr>
          <w:jc w:val="center"/>
        </w:trPr>
        <w:tc>
          <w:tcPr>
            <w:tcW w:w="4876" w:type="dxa"/>
            <w:tcBorders>
              <w:top w:val="nil"/>
              <w:left w:val="nil"/>
              <w:bottom w:val="nil"/>
              <w:right w:val="nil"/>
            </w:tcBorders>
          </w:tcPr>
          <w:p w14:paraId="0D6DE7A6" w14:textId="77777777" w:rsidR="002669C4" w:rsidRPr="00125FCF" w:rsidRDefault="002669C4" w:rsidP="00DC5D1D">
            <w:pPr>
              <w:pStyle w:val="Normal6a"/>
            </w:pPr>
            <w:r w:rsidRPr="00125FCF">
              <w:t>7.</w:t>
            </w:r>
            <w:r w:rsidRPr="00125FCF">
              <w:tab/>
              <w:t>toteaa, että kustannuksiin perustumattoman rahoituksen yleistynyt käyttö lisää sääntöjenvastaisuuksien, päällekkäisen rahoituksen ja petosten riskiä ja vähentää siten EU:n varojen avoimuutta ja jäljitettävyyttä; korostaa, että tämä voisi viime kädessä estää parlamenttia valvomasta EU:n talousarvion toteuttamista ja heikentää sen roolia vastuuvapauden myöntävänä viranomaisena;</w:t>
            </w:r>
          </w:p>
        </w:tc>
        <w:tc>
          <w:tcPr>
            <w:tcW w:w="4876" w:type="dxa"/>
            <w:tcBorders>
              <w:top w:val="nil"/>
              <w:left w:val="nil"/>
              <w:bottom w:val="nil"/>
              <w:right w:val="nil"/>
            </w:tcBorders>
          </w:tcPr>
          <w:p w14:paraId="4C5C8B98" w14:textId="77777777" w:rsidR="002669C4" w:rsidRPr="00125FCF" w:rsidRDefault="002669C4" w:rsidP="00DC5D1D">
            <w:pPr>
              <w:pStyle w:val="Normal6a"/>
            </w:pPr>
            <w:r w:rsidRPr="00125FCF">
              <w:t>7.</w:t>
            </w:r>
            <w:r w:rsidRPr="00125FCF">
              <w:tab/>
              <w:t>toteaa, että kustannuksiin perustumattoman rahoituksen yleistynyt käyttö lisää sääntöjenvastaisuuksien, päällekkäisen rahoituksen ja petosten riskiä ja vähentää siten EU:n varojen avoimuutta ja jäljitettävyyttä</w:t>
            </w:r>
            <w:r w:rsidRPr="00125FCF">
              <w:rPr>
                <w:b/>
                <w:bCs/>
                <w:i/>
                <w:iCs/>
              </w:rPr>
              <w:t>; korostaa, että</w:t>
            </w:r>
            <w:r w:rsidRPr="00125FCF">
              <w:t xml:space="preserve"> </w:t>
            </w:r>
            <w:r w:rsidRPr="00125FCF">
              <w:rPr>
                <w:b/>
                <w:i/>
              </w:rPr>
              <w:t xml:space="preserve">kustannuksiin liittyvän yhteyden puute voi johtaa markkinoiden vääristymiseen ja sellaisten muiden kuin taloudellisesti elinkelvottomien hankkeiden rahoitukseen, jotka on valittu pelkästään keinotekoisten byrokraattisten tavoitteiden saavuttamiseksi sen sijaan, että niistä saataisiin vastinetta rahalle; </w:t>
            </w:r>
            <w:r w:rsidRPr="00125FCF">
              <w:t>korostaa, että tämä voisi viime kädessä estää parlamenttia valvomasta EU:n talousarvion toteuttamista ja heikentää sen roolia vastuuvapauden myöntävänä viranomaisena;</w:t>
            </w:r>
          </w:p>
        </w:tc>
      </w:tr>
    </w:tbl>
    <w:p w14:paraId="3C4E7B36"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29D9882E" w14:textId="77777777" w:rsidR="002669C4" w:rsidRPr="00125FCF" w:rsidRDefault="002669C4" w:rsidP="002669C4">
      <w:r w:rsidRPr="00125FCF">
        <w:rPr>
          <w:rStyle w:val="HideTWBExt"/>
        </w:rPr>
        <w:t>&lt;/Amend&gt;</w:t>
      </w:r>
    </w:p>
    <w:p w14:paraId="0D9DBD7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46</w:t>
      </w:r>
      <w:r w:rsidRPr="00125FCF">
        <w:rPr>
          <w:rStyle w:val="HideTWBExt"/>
          <w:b w:val="0"/>
        </w:rPr>
        <w:t>&lt;/NumAm&gt;</w:t>
      </w:r>
    </w:p>
    <w:p w14:paraId="777A531F" w14:textId="77777777" w:rsidR="002669C4" w:rsidRPr="00125FCF" w:rsidRDefault="002669C4" w:rsidP="002669C4">
      <w:pPr>
        <w:pStyle w:val="NormalBold"/>
      </w:pPr>
      <w:r w:rsidRPr="00125FCF">
        <w:rPr>
          <w:rStyle w:val="HideTWBExt"/>
          <w:b w:val="0"/>
        </w:rPr>
        <w:t>&lt;RepeatBlock-By&gt;&lt;Members&gt;</w:t>
      </w:r>
      <w:r w:rsidRPr="00125FCF">
        <w:t>Marit Maij, Eero Heinäluoma, Carla Tavares</w:t>
      </w:r>
      <w:r w:rsidRPr="00125FCF">
        <w:rPr>
          <w:rStyle w:val="HideTWBExt"/>
          <w:b w:val="0"/>
        </w:rPr>
        <w:t>&lt;/Members&gt;</w:t>
      </w:r>
    </w:p>
    <w:p w14:paraId="2AD3C4BF" w14:textId="77777777" w:rsidR="002669C4" w:rsidRPr="00125FCF" w:rsidRDefault="002669C4" w:rsidP="002669C4">
      <w:pPr>
        <w:pStyle w:val="NormalBold"/>
      </w:pPr>
      <w:r w:rsidRPr="00125FCF">
        <w:rPr>
          <w:rStyle w:val="HideTWBExt"/>
          <w:b w:val="0"/>
        </w:rPr>
        <w:t>&lt;/RepeatBlock-By&gt;</w:t>
      </w:r>
    </w:p>
    <w:p w14:paraId="192FB03A"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5885691" w14:textId="77777777" w:rsidR="002669C4" w:rsidRPr="00125FCF" w:rsidRDefault="002669C4" w:rsidP="002669C4">
      <w:pPr>
        <w:pStyle w:val="NormalBold"/>
      </w:pPr>
      <w:r w:rsidRPr="00125FCF">
        <w:rPr>
          <w:rStyle w:val="HideTWBExt"/>
          <w:b w:val="0"/>
        </w:rPr>
        <w:t>&lt;Article&gt;</w:t>
      </w:r>
      <w:r w:rsidRPr="00125FCF">
        <w:t>7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62B75D9" w14:textId="77777777" w:rsidTr="00DC5D1D">
        <w:trPr>
          <w:trHeight w:hRule="exact" w:val="240"/>
          <w:jc w:val="center"/>
        </w:trPr>
        <w:tc>
          <w:tcPr>
            <w:tcW w:w="9752" w:type="dxa"/>
            <w:gridSpan w:val="2"/>
            <w:tcBorders>
              <w:top w:val="nil"/>
              <w:left w:val="nil"/>
              <w:bottom w:val="nil"/>
              <w:right w:val="nil"/>
            </w:tcBorders>
          </w:tcPr>
          <w:p w14:paraId="6A6DED0A" w14:textId="77777777" w:rsidR="002669C4" w:rsidRPr="00125FCF" w:rsidRDefault="002669C4" w:rsidP="00DC5D1D"/>
        </w:tc>
      </w:tr>
      <w:tr w:rsidR="002669C4" w:rsidRPr="00125FCF" w14:paraId="509A1916" w14:textId="77777777" w:rsidTr="00DC5D1D">
        <w:trPr>
          <w:trHeight w:val="240"/>
          <w:jc w:val="center"/>
        </w:trPr>
        <w:tc>
          <w:tcPr>
            <w:tcW w:w="4876" w:type="dxa"/>
            <w:tcBorders>
              <w:top w:val="nil"/>
              <w:left w:val="nil"/>
              <w:bottom w:val="nil"/>
              <w:right w:val="nil"/>
            </w:tcBorders>
          </w:tcPr>
          <w:p w14:paraId="1C54B7D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91C5FF4" w14:textId="77777777" w:rsidR="002669C4" w:rsidRPr="00125FCF" w:rsidRDefault="002669C4" w:rsidP="00DC5D1D">
            <w:pPr>
              <w:pStyle w:val="AmColumnHeading"/>
            </w:pPr>
            <w:r w:rsidRPr="00125FCF">
              <w:t>Tarkistus</w:t>
            </w:r>
          </w:p>
        </w:tc>
      </w:tr>
      <w:tr w:rsidR="002669C4" w:rsidRPr="00125FCF" w14:paraId="18DCB6E8" w14:textId="77777777" w:rsidTr="00DC5D1D">
        <w:trPr>
          <w:jc w:val="center"/>
        </w:trPr>
        <w:tc>
          <w:tcPr>
            <w:tcW w:w="4876" w:type="dxa"/>
            <w:tcBorders>
              <w:top w:val="nil"/>
              <w:left w:val="nil"/>
              <w:bottom w:val="nil"/>
              <w:right w:val="nil"/>
            </w:tcBorders>
          </w:tcPr>
          <w:p w14:paraId="42C14E2A" w14:textId="77777777" w:rsidR="002669C4" w:rsidRPr="00125FCF" w:rsidRDefault="002669C4" w:rsidP="00DC5D1D">
            <w:pPr>
              <w:pStyle w:val="Normal6a"/>
            </w:pPr>
            <w:r w:rsidRPr="00125FCF">
              <w:t>7.</w:t>
            </w:r>
            <w:r w:rsidRPr="00125FCF">
              <w:tab/>
              <w:t xml:space="preserve">toteaa, että kustannuksiin perustumattoman rahoituksen yleistynyt käyttö lisää sääntöjenvastaisuuksien, päällekkäisen rahoituksen ja petosten riskiä ja vähentää siten EU:n varojen avoimuutta ja jäljitettävyyttä; korostaa, että tämä voisi viime kädessä estää parlamenttia valvomasta EU:n talousarvion toteuttamista ja heikentää </w:t>
            </w:r>
            <w:r w:rsidRPr="00125FCF">
              <w:rPr>
                <w:b/>
                <w:i/>
              </w:rPr>
              <w:t>sen</w:t>
            </w:r>
            <w:r w:rsidRPr="00125FCF">
              <w:t xml:space="preserve"> roolia vastuuvapauden myöntävänä viranomaisena;</w:t>
            </w:r>
          </w:p>
        </w:tc>
        <w:tc>
          <w:tcPr>
            <w:tcW w:w="4876" w:type="dxa"/>
            <w:tcBorders>
              <w:top w:val="nil"/>
              <w:left w:val="nil"/>
              <w:bottom w:val="nil"/>
              <w:right w:val="nil"/>
            </w:tcBorders>
          </w:tcPr>
          <w:p w14:paraId="0CE06DB0" w14:textId="77777777" w:rsidR="002669C4" w:rsidRPr="00125FCF" w:rsidRDefault="002669C4" w:rsidP="00DC5D1D">
            <w:pPr>
              <w:pStyle w:val="Normal6a"/>
            </w:pPr>
            <w:r w:rsidRPr="00125FCF">
              <w:t>7.</w:t>
            </w:r>
            <w:r w:rsidRPr="00125FCF">
              <w:tab/>
              <w:t xml:space="preserve">toteaa, että kustannuksiin perustumattoman rahoituksen yleistynyt käyttö lisää sääntöjenvastaisuuksien, päällekkäisen rahoituksen ja petosten riskiä ja vähentää siten EU:n varojen avoimuutta ja jäljitettävyyttä; korostaa, että tämä voisi viime kädessä estää parlamenttia valvomasta EU:n talousarvion toteuttamista ja heikentää </w:t>
            </w:r>
            <w:r w:rsidRPr="00125FCF">
              <w:rPr>
                <w:b/>
                <w:i/>
              </w:rPr>
              <w:t>parlamentin</w:t>
            </w:r>
            <w:r w:rsidRPr="00125FCF">
              <w:t xml:space="preserve"> roolia vastuuvapauden myöntävänä viranomaisena;</w:t>
            </w:r>
          </w:p>
        </w:tc>
      </w:tr>
    </w:tbl>
    <w:p w14:paraId="66619E12"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9FA16CB" w14:textId="77777777" w:rsidR="002669C4" w:rsidRPr="00125FCF" w:rsidRDefault="002669C4" w:rsidP="002669C4">
      <w:r w:rsidRPr="00125FCF">
        <w:rPr>
          <w:rStyle w:val="HideTWBExt"/>
        </w:rPr>
        <w:t>&lt;/Amend&gt;</w:t>
      </w:r>
    </w:p>
    <w:p w14:paraId="480F687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47</w:t>
      </w:r>
      <w:r w:rsidRPr="00125FCF">
        <w:rPr>
          <w:rStyle w:val="HideTWBExt"/>
          <w:b w:val="0"/>
        </w:rPr>
        <w:t>&lt;/NumAm&gt;</w:t>
      </w:r>
    </w:p>
    <w:p w14:paraId="12281F49" w14:textId="77777777" w:rsidR="002669C4" w:rsidRPr="00125FCF" w:rsidRDefault="002669C4" w:rsidP="002669C4">
      <w:pPr>
        <w:pStyle w:val="NormalBold"/>
      </w:pPr>
      <w:r w:rsidRPr="00125FCF">
        <w:rPr>
          <w:rStyle w:val="HideTWBExt"/>
          <w:b w:val="0"/>
        </w:rPr>
        <w:t>&lt;RepeatBlock-By&gt;&lt;Members&gt;</w:t>
      </w:r>
      <w:r w:rsidRPr="00125FCF">
        <w:t>Pasquale Tridico</w:t>
      </w:r>
      <w:r w:rsidRPr="00125FCF">
        <w:rPr>
          <w:rStyle w:val="HideTWBExt"/>
          <w:b w:val="0"/>
        </w:rPr>
        <w:t>&lt;/Members&gt;</w:t>
      </w:r>
    </w:p>
    <w:p w14:paraId="2844FCE0" w14:textId="77777777" w:rsidR="002669C4" w:rsidRPr="00125FCF" w:rsidRDefault="002669C4" w:rsidP="002669C4">
      <w:pPr>
        <w:pStyle w:val="NormalBold"/>
      </w:pPr>
      <w:r w:rsidRPr="00125FCF">
        <w:rPr>
          <w:rStyle w:val="HideTWBExt"/>
          <w:b w:val="0"/>
        </w:rPr>
        <w:t>&lt;/RepeatBlock-By&gt;</w:t>
      </w:r>
    </w:p>
    <w:p w14:paraId="79A5F08B"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E09F629" w14:textId="77777777" w:rsidR="002669C4" w:rsidRPr="00125FCF" w:rsidRDefault="002669C4" w:rsidP="002669C4">
      <w:pPr>
        <w:pStyle w:val="NormalBold"/>
      </w:pPr>
      <w:r w:rsidRPr="00125FCF">
        <w:rPr>
          <w:rStyle w:val="HideTWBExt"/>
          <w:b w:val="0"/>
        </w:rPr>
        <w:t>&lt;Article&gt;</w:t>
      </w:r>
      <w:r w:rsidRPr="00125FCF">
        <w:t>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05E0594" w14:textId="77777777" w:rsidTr="00DC5D1D">
        <w:trPr>
          <w:trHeight w:hRule="exact" w:val="240"/>
          <w:jc w:val="center"/>
        </w:trPr>
        <w:tc>
          <w:tcPr>
            <w:tcW w:w="9752" w:type="dxa"/>
            <w:gridSpan w:val="2"/>
            <w:tcBorders>
              <w:top w:val="nil"/>
              <w:left w:val="nil"/>
              <w:bottom w:val="nil"/>
              <w:right w:val="nil"/>
            </w:tcBorders>
          </w:tcPr>
          <w:p w14:paraId="0F3571DE" w14:textId="77777777" w:rsidR="002669C4" w:rsidRPr="00125FCF" w:rsidRDefault="002669C4" w:rsidP="00DC5D1D"/>
        </w:tc>
      </w:tr>
      <w:tr w:rsidR="002669C4" w:rsidRPr="00125FCF" w14:paraId="692E3671" w14:textId="77777777" w:rsidTr="00DC5D1D">
        <w:trPr>
          <w:trHeight w:val="240"/>
          <w:jc w:val="center"/>
        </w:trPr>
        <w:tc>
          <w:tcPr>
            <w:tcW w:w="4876" w:type="dxa"/>
            <w:tcBorders>
              <w:top w:val="nil"/>
              <w:left w:val="nil"/>
              <w:bottom w:val="nil"/>
              <w:right w:val="nil"/>
            </w:tcBorders>
          </w:tcPr>
          <w:p w14:paraId="0208AD86"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1F5AE58" w14:textId="77777777" w:rsidR="002669C4" w:rsidRPr="00125FCF" w:rsidRDefault="002669C4" w:rsidP="00DC5D1D">
            <w:pPr>
              <w:pStyle w:val="AmColumnHeading"/>
            </w:pPr>
            <w:r w:rsidRPr="00125FCF">
              <w:t>Tarkistus</w:t>
            </w:r>
          </w:p>
        </w:tc>
      </w:tr>
      <w:tr w:rsidR="002669C4" w:rsidRPr="00125FCF" w14:paraId="73B905BA" w14:textId="77777777" w:rsidTr="00DC5D1D">
        <w:trPr>
          <w:jc w:val="center"/>
        </w:trPr>
        <w:tc>
          <w:tcPr>
            <w:tcW w:w="4876" w:type="dxa"/>
            <w:tcBorders>
              <w:top w:val="nil"/>
              <w:left w:val="nil"/>
              <w:bottom w:val="nil"/>
              <w:right w:val="nil"/>
            </w:tcBorders>
          </w:tcPr>
          <w:p w14:paraId="2CEB810B" w14:textId="77777777" w:rsidR="002669C4" w:rsidRPr="00125FCF" w:rsidRDefault="002669C4" w:rsidP="00DC5D1D">
            <w:pPr>
              <w:pStyle w:val="Normal6a"/>
            </w:pPr>
            <w:r w:rsidRPr="00125FCF">
              <w:t>8.</w:t>
            </w:r>
            <w:r w:rsidRPr="00125FCF">
              <w:tab/>
              <w:t>panee huolestuneena merkille, että vuoden 2024 lopussa EPPOssa oli käynnissä 311 Next Generation EU -välineeseen liittyvää tutkimusta, joista neljää lukuun ottamatta kaikki koskivat elpymis- ja palautumistukivälinettä ja joiden osuus kaikista käynnissä olevista menopetoksia koskevista tutkimuksista oli noin 17 prosenttia; panee lisäksi merkille, että EU:n taloudellisiin etuihin kohdistuva arvioitu vahinko oli 2,8 miljardia euroa eli 30 prosenttia kaikista vahingoista (25 prosenttia vuonna 2023), jotka ovat seurausta EU:n varojen käyttöön liittyvistä petoksista;</w:t>
            </w:r>
          </w:p>
        </w:tc>
        <w:tc>
          <w:tcPr>
            <w:tcW w:w="4876" w:type="dxa"/>
            <w:tcBorders>
              <w:top w:val="nil"/>
              <w:left w:val="nil"/>
              <w:bottom w:val="nil"/>
              <w:right w:val="nil"/>
            </w:tcBorders>
          </w:tcPr>
          <w:p w14:paraId="61C23D5D" w14:textId="77777777" w:rsidR="002669C4" w:rsidRPr="00125FCF" w:rsidRDefault="002669C4" w:rsidP="00DC5D1D">
            <w:pPr>
              <w:pStyle w:val="Normal6a"/>
            </w:pPr>
            <w:r w:rsidRPr="00125FCF">
              <w:t>8.</w:t>
            </w:r>
            <w:r w:rsidRPr="00125FCF">
              <w:tab/>
              <w:t xml:space="preserve">panee huolestuneena merkille, että vuoden 2024 lopussa EPPOssa oli käynnissä 311 Next Generation EU -välineeseen liittyvää tutkimusta, joista neljää lukuun ottamatta kaikki koskivat elpymis- ja palautumistukivälinettä ja joiden osuus kaikista käynnissä olevista menopetoksia koskevista tutkimuksista oli noin 17 prosenttia; panee lisäksi merkille, että EU:n taloudellisiin etuihin kohdistuva arvioitu vahinko oli 2,8 miljardia euroa eli 30 prosenttia kaikista vahingoista (25 prosenttia vuonna 2023), jotka ovat seurausta EU:n varojen käyttöön liittyvistä petoksista; </w:t>
            </w:r>
            <w:r w:rsidRPr="00125FCF">
              <w:rPr>
                <w:b/>
                <w:i/>
              </w:rPr>
              <w:t>on huolissaan siitä, että EU:n toimielinten, komissio mukaan luettuna, raportoimat tapaukset kattavat alle kolme prosenttia, mikä herättää lisää huolta siitä, miten komissio pystyy valvomaan elpymis- ja palautumistukivälinettä; on myös huolissaan siitä, että koska elpymis- ja palautumistukivälineen täytäntöönpano on alle puolivälissä, EPPO odottaa tapausten määrän kasvavan edelleen;</w:t>
            </w:r>
          </w:p>
        </w:tc>
      </w:tr>
    </w:tbl>
    <w:p w14:paraId="1C1DB4D2"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3AAEA6B2" w14:textId="77777777" w:rsidR="002669C4" w:rsidRPr="00125FCF" w:rsidRDefault="002669C4" w:rsidP="002669C4">
      <w:r w:rsidRPr="00125FCF">
        <w:rPr>
          <w:rStyle w:val="HideTWBExt"/>
        </w:rPr>
        <w:t>&lt;/Amend&gt;</w:t>
      </w:r>
    </w:p>
    <w:p w14:paraId="07E8EB80" w14:textId="77777777" w:rsidR="002669C4" w:rsidRPr="00125FCF" w:rsidRDefault="002669C4" w:rsidP="00B20C1D">
      <w:pPr>
        <w:pStyle w:val="AmNumberTabs"/>
        <w:keepNext/>
        <w:keepLine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48</w:t>
      </w:r>
      <w:r w:rsidRPr="00125FCF">
        <w:rPr>
          <w:rStyle w:val="HideTWBExt"/>
          <w:b w:val="0"/>
        </w:rPr>
        <w:t>&lt;/NumAm&gt;</w:t>
      </w:r>
    </w:p>
    <w:p w14:paraId="0D9F4660" w14:textId="77777777" w:rsidR="002669C4" w:rsidRPr="00125FCF" w:rsidRDefault="002669C4" w:rsidP="00B20C1D">
      <w:pPr>
        <w:pStyle w:val="NormalBold"/>
        <w:keepNext/>
        <w:keepLines/>
      </w:pPr>
      <w:r w:rsidRPr="00125FCF">
        <w:rPr>
          <w:rStyle w:val="HideTWBExt"/>
          <w:b w:val="0"/>
        </w:rPr>
        <w:t>&lt;RepeatBlock-By&gt;&lt;Members&gt;</w:t>
      </w:r>
      <w:r w:rsidRPr="00125FCF">
        <w:t>Marit Maij, Eero Heinäluoma, Carla Tavares</w:t>
      </w:r>
      <w:r w:rsidRPr="00125FCF">
        <w:rPr>
          <w:rStyle w:val="HideTWBExt"/>
          <w:b w:val="0"/>
        </w:rPr>
        <w:t>&lt;/Members&gt;</w:t>
      </w:r>
    </w:p>
    <w:p w14:paraId="325B962D" w14:textId="77777777" w:rsidR="002669C4" w:rsidRPr="00125FCF" w:rsidRDefault="002669C4" w:rsidP="00B20C1D">
      <w:pPr>
        <w:pStyle w:val="NormalBold"/>
        <w:keepNext/>
        <w:keepLines/>
      </w:pPr>
      <w:r w:rsidRPr="00125FCF">
        <w:rPr>
          <w:rStyle w:val="HideTWBExt"/>
          <w:b w:val="0"/>
        </w:rPr>
        <w:t>&lt;/RepeatBlock-By&gt;</w:t>
      </w:r>
    </w:p>
    <w:p w14:paraId="7E9D079C" w14:textId="77777777" w:rsidR="002669C4" w:rsidRPr="00125FCF" w:rsidRDefault="002669C4" w:rsidP="00B20C1D">
      <w:pPr>
        <w:pStyle w:val="NormalBold"/>
        <w:keepNext/>
        <w:keepLines/>
      </w:pPr>
      <w:r w:rsidRPr="00125FCF">
        <w:rPr>
          <w:rStyle w:val="HideTWBExt"/>
          <w:b w:val="0"/>
        </w:rPr>
        <w:t>&lt;DocAmend&gt;</w:t>
      </w:r>
      <w:r w:rsidRPr="00125FCF">
        <w:t>Päätöslauselmaesitys</w:t>
      </w:r>
      <w:r w:rsidRPr="00125FCF">
        <w:rPr>
          <w:rStyle w:val="HideTWBExt"/>
          <w:b w:val="0"/>
        </w:rPr>
        <w:t>&lt;/DocAmend&gt;</w:t>
      </w:r>
    </w:p>
    <w:p w14:paraId="6939EA43" w14:textId="77777777" w:rsidR="002669C4" w:rsidRPr="00125FCF" w:rsidRDefault="002669C4" w:rsidP="00B20C1D">
      <w:pPr>
        <w:pStyle w:val="NormalBold"/>
        <w:keepNext/>
        <w:keepLines/>
      </w:pPr>
      <w:r w:rsidRPr="00125FCF">
        <w:rPr>
          <w:rStyle w:val="HideTWBExt"/>
          <w:b w:val="0"/>
        </w:rPr>
        <w:t>&lt;Article&gt;</w:t>
      </w:r>
      <w:r w:rsidRPr="00125FCF">
        <w:t>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0AAAB09" w14:textId="77777777" w:rsidTr="00DC5D1D">
        <w:trPr>
          <w:trHeight w:hRule="exact" w:val="240"/>
          <w:jc w:val="center"/>
        </w:trPr>
        <w:tc>
          <w:tcPr>
            <w:tcW w:w="9752" w:type="dxa"/>
            <w:gridSpan w:val="2"/>
            <w:tcBorders>
              <w:top w:val="nil"/>
              <w:left w:val="nil"/>
              <w:bottom w:val="nil"/>
              <w:right w:val="nil"/>
            </w:tcBorders>
          </w:tcPr>
          <w:p w14:paraId="6DDCF4DD" w14:textId="77777777" w:rsidR="002669C4" w:rsidRPr="00125FCF" w:rsidRDefault="002669C4" w:rsidP="00DC5D1D"/>
        </w:tc>
      </w:tr>
      <w:tr w:rsidR="002669C4" w:rsidRPr="00125FCF" w14:paraId="4EBA745B" w14:textId="77777777" w:rsidTr="00DC5D1D">
        <w:trPr>
          <w:trHeight w:val="240"/>
          <w:jc w:val="center"/>
        </w:trPr>
        <w:tc>
          <w:tcPr>
            <w:tcW w:w="4876" w:type="dxa"/>
            <w:tcBorders>
              <w:top w:val="nil"/>
              <w:left w:val="nil"/>
              <w:bottom w:val="nil"/>
              <w:right w:val="nil"/>
            </w:tcBorders>
          </w:tcPr>
          <w:p w14:paraId="3E704FB6"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5AED1FB" w14:textId="77777777" w:rsidR="002669C4" w:rsidRPr="00125FCF" w:rsidRDefault="002669C4" w:rsidP="00DC5D1D">
            <w:pPr>
              <w:pStyle w:val="AmColumnHeading"/>
            </w:pPr>
            <w:r w:rsidRPr="00125FCF">
              <w:t>Tarkistus</w:t>
            </w:r>
          </w:p>
        </w:tc>
      </w:tr>
      <w:tr w:rsidR="002669C4" w:rsidRPr="00125FCF" w14:paraId="742A95CF" w14:textId="77777777" w:rsidTr="00DC5D1D">
        <w:trPr>
          <w:jc w:val="center"/>
        </w:trPr>
        <w:tc>
          <w:tcPr>
            <w:tcW w:w="4876" w:type="dxa"/>
            <w:tcBorders>
              <w:top w:val="nil"/>
              <w:left w:val="nil"/>
              <w:bottom w:val="nil"/>
              <w:right w:val="nil"/>
            </w:tcBorders>
          </w:tcPr>
          <w:p w14:paraId="620EAFBB" w14:textId="77777777" w:rsidR="002669C4" w:rsidRPr="00125FCF" w:rsidRDefault="002669C4" w:rsidP="00DC5D1D">
            <w:pPr>
              <w:pStyle w:val="Normal6a"/>
            </w:pPr>
            <w:r w:rsidRPr="00125FCF">
              <w:t>8.</w:t>
            </w:r>
            <w:r w:rsidRPr="00125FCF">
              <w:tab/>
              <w:t>panee huolestuneena merkille, että vuoden 2024 lopussa EPPOssa oli käynnissä 311 Next Generation EU -välineeseen liittyvää tutkimusta, joista neljää lukuun ottamatta kaikki koskivat elpymis- ja palautumistukivälinettä ja joiden osuus kaikista käynnissä olevista menopetoksia koskevista tutkimuksista oli noin 17 prosenttia; panee lisäksi merkille, että EU:n taloudellisiin etuihin kohdistuva arvioitu vahinko oli 2,8 miljardia euroa eli 30 prosenttia kaikista vahingoista (25 prosenttia vuonna 2023), jotka ovat seurausta EU:n varojen käyttöön liittyvistä petoksista;</w:t>
            </w:r>
          </w:p>
        </w:tc>
        <w:tc>
          <w:tcPr>
            <w:tcW w:w="4876" w:type="dxa"/>
            <w:tcBorders>
              <w:top w:val="nil"/>
              <w:left w:val="nil"/>
              <w:bottom w:val="nil"/>
              <w:right w:val="nil"/>
            </w:tcBorders>
          </w:tcPr>
          <w:p w14:paraId="68788F9E" w14:textId="0F7E9A97" w:rsidR="002669C4" w:rsidRPr="00125FCF" w:rsidRDefault="002669C4" w:rsidP="00DC5D1D">
            <w:pPr>
              <w:pStyle w:val="Normal6a"/>
            </w:pPr>
            <w:r w:rsidRPr="00125FCF">
              <w:t>8.</w:t>
            </w:r>
            <w:r w:rsidRPr="00125FCF">
              <w:tab/>
              <w:t xml:space="preserve">panee huolestuneena merkille, että vuoden 2024 lopussa EPPOssa oli käynnissä 311 Next Generation EU -välineeseen liittyvää tutkimusta, joista neljää lukuun ottamatta kaikki koskivat elpymis- ja palautumistukivälinettä ja joiden osuus kaikista käynnissä olevista menopetoksia koskevista tutkimuksista oli noin 17 prosenttia; </w:t>
            </w:r>
            <w:r w:rsidRPr="00125FCF">
              <w:rPr>
                <w:b/>
                <w:i/>
              </w:rPr>
              <w:t>panee lisäksi merkille, että NextGenerationEU:hun liittyvien tapausten määrä kasvoi 51 prosenttia vuonna 2024 vuoteen 2023 verrattuna;</w:t>
            </w:r>
            <w:r w:rsidRPr="00125FCF">
              <w:t xml:space="preserve"> panee lisäksi merkille, että EU:n taloudellisiin etuihin kohdistuva arvioitu vahinko oli 2,8 miljardia euroa eli 30 prosenttia kaikista vahingoista (25 prosenttia vuonna 2023), jotka ovat seurausta EU:n varojen käyttöön liittyvistä petoksista; </w:t>
            </w:r>
            <w:r w:rsidRPr="00125FCF">
              <w:rPr>
                <w:b/>
                <w:i/>
              </w:rPr>
              <w:t>muistuttaa, että EU:n 27</w:t>
            </w:r>
            <w:r w:rsidR="00B20C1D" w:rsidRPr="00125FCF">
              <w:rPr>
                <w:b/>
                <w:i/>
              </w:rPr>
              <w:t> </w:t>
            </w:r>
            <w:r w:rsidRPr="00125FCF">
              <w:rPr>
                <w:b/>
                <w:i/>
              </w:rPr>
              <w:t>jäsenvaltiosta tällä hetkellä 24 osallistuu EPPOon;</w:t>
            </w:r>
          </w:p>
        </w:tc>
      </w:tr>
    </w:tbl>
    <w:p w14:paraId="20C2183E"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5128C7AE" w14:textId="77777777" w:rsidR="002669C4" w:rsidRPr="00125FCF" w:rsidRDefault="002669C4" w:rsidP="002669C4">
      <w:r w:rsidRPr="00125FCF">
        <w:rPr>
          <w:rStyle w:val="HideTWBExt"/>
        </w:rPr>
        <w:t>&lt;/Amend&gt;</w:t>
      </w:r>
    </w:p>
    <w:p w14:paraId="0A31BC24"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49</w:t>
      </w:r>
      <w:r w:rsidRPr="00125FCF">
        <w:rPr>
          <w:rStyle w:val="HideTWBExt"/>
          <w:b w:val="0"/>
        </w:rPr>
        <w:t>&lt;/NumAm&gt;</w:t>
      </w:r>
    </w:p>
    <w:p w14:paraId="310B5C03"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1BD5BC01" w14:textId="77777777" w:rsidR="002669C4" w:rsidRPr="00125FCF" w:rsidRDefault="002669C4" w:rsidP="002669C4">
      <w:pPr>
        <w:pStyle w:val="NormalBold"/>
      </w:pPr>
      <w:r w:rsidRPr="00125FCF">
        <w:rPr>
          <w:rStyle w:val="HideTWBExt"/>
          <w:b w:val="0"/>
        </w:rPr>
        <w:t>&lt;/RepeatBlock-By&gt;</w:t>
      </w:r>
    </w:p>
    <w:p w14:paraId="719A2ED4"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3036B42" w14:textId="77777777" w:rsidR="002669C4" w:rsidRPr="00125FCF" w:rsidRDefault="002669C4" w:rsidP="002669C4">
      <w:pPr>
        <w:pStyle w:val="NormalBold"/>
      </w:pPr>
      <w:r w:rsidRPr="00125FCF">
        <w:rPr>
          <w:rStyle w:val="HideTWBExt"/>
          <w:b w:val="0"/>
        </w:rPr>
        <w:t>&lt;Article&gt;</w:t>
      </w:r>
      <w:r w:rsidRPr="00125FCF">
        <w:t>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BC048DF" w14:textId="77777777" w:rsidTr="00DC5D1D">
        <w:trPr>
          <w:trHeight w:hRule="exact" w:val="240"/>
          <w:jc w:val="center"/>
        </w:trPr>
        <w:tc>
          <w:tcPr>
            <w:tcW w:w="9752" w:type="dxa"/>
            <w:gridSpan w:val="2"/>
            <w:tcBorders>
              <w:top w:val="nil"/>
              <w:left w:val="nil"/>
              <w:bottom w:val="nil"/>
              <w:right w:val="nil"/>
            </w:tcBorders>
          </w:tcPr>
          <w:p w14:paraId="7536A0B5" w14:textId="77777777" w:rsidR="002669C4" w:rsidRPr="00125FCF" w:rsidRDefault="002669C4" w:rsidP="00DC5D1D"/>
        </w:tc>
      </w:tr>
      <w:tr w:rsidR="002669C4" w:rsidRPr="00125FCF" w14:paraId="1ADAFF4C" w14:textId="77777777" w:rsidTr="00DC5D1D">
        <w:trPr>
          <w:trHeight w:val="240"/>
          <w:jc w:val="center"/>
        </w:trPr>
        <w:tc>
          <w:tcPr>
            <w:tcW w:w="4876" w:type="dxa"/>
            <w:tcBorders>
              <w:top w:val="nil"/>
              <w:left w:val="nil"/>
              <w:bottom w:val="nil"/>
              <w:right w:val="nil"/>
            </w:tcBorders>
          </w:tcPr>
          <w:p w14:paraId="2AB87C7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28A9DF9" w14:textId="77777777" w:rsidR="002669C4" w:rsidRPr="00125FCF" w:rsidRDefault="002669C4" w:rsidP="00DC5D1D">
            <w:pPr>
              <w:pStyle w:val="AmColumnHeading"/>
            </w:pPr>
            <w:r w:rsidRPr="00125FCF">
              <w:t>Tarkistus</w:t>
            </w:r>
          </w:p>
        </w:tc>
      </w:tr>
      <w:tr w:rsidR="002669C4" w:rsidRPr="00125FCF" w14:paraId="06BDA7AA" w14:textId="77777777" w:rsidTr="00DC5D1D">
        <w:trPr>
          <w:jc w:val="center"/>
        </w:trPr>
        <w:tc>
          <w:tcPr>
            <w:tcW w:w="4876" w:type="dxa"/>
            <w:tcBorders>
              <w:top w:val="nil"/>
              <w:left w:val="nil"/>
              <w:bottom w:val="nil"/>
              <w:right w:val="nil"/>
            </w:tcBorders>
          </w:tcPr>
          <w:p w14:paraId="5E80D609" w14:textId="77777777" w:rsidR="002669C4" w:rsidRPr="00125FCF" w:rsidRDefault="002669C4" w:rsidP="00DC5D1D">
            <w:pPr>
              <w:pStyle w:val="Normal6a"/>
            </w:pPr>
            <w:r w:rsidRPr="00125FCF">
              <w:t>8.</w:t>
            </w:r>
            <w:r w:rsidRPr="00125FCF">
              <w:tab/>
              <w:t xml:space="preserve">panee huolestuneena merkille, että vuoden 2024 lopussa EPPOssa oli käynnissä 311 Next Generation EU -välineeseen liittyvää tutkimusta, joista neljää lukuun ottamatta kaikki koskivat elpymis- ja palautumistukivälinettä ja joiden osuus kaikista käynnissä olevista menopetoksia koskevista tutkimuksista oli noin 17 prosenttia; </w:t>
            </w:r>
            <w:r w:rsidRPr="00125FCF">
              <w:rPr>
                <w:b/>
                <w:i/>
              </w:rPr>
              <w:t>panee lisäksi merkille</w:t>
            </w:r>
            <w:r w:rsidRPr="00125FCF">
              <w:t>, että EU:n taloudellisiin etuihin kohdistuva arvioitu vahinko oli 2,8 miljardia euroa eli 30 prosenttia kaikista vahingoista (25 prosenttia vuonna 2023), jotka ovat seurausta EU:n varojen käyttöön liittyvistä petoksista;</w:t>
            </w:r>
          </w:p>
        </w:tc>
        <w:tc>
          <w:tcPr>
            <w:tcW w:w="4876" w:type="dxa"/>
            <w:tcBorders>
              <w:top w:val="nil"/>
              <w:left w:val="nil"/>
              <w:bottom w:val="nil"/>
              <w:right w:val="nil"/>
            </w:tcBorders>
          </w:tcPr>
          <w:p w14:paraId="0F9FF66F" w14:textId="77777777" w:rsidR="002669C4" w:rsidRPr="00125FCF" w:rsidRDefault="002669C4" w:rsidP="00DC5D1D">
            <w:pPr>
              <w:pStyle w:val="Normal6a"/>
            </w:pPr>
            <w:r w:rsidRPr="00125FCF">
              <w:t>8.</w:t>
            </w:r>
            <w:r w:rsidRPr="00125FCF">
              <w:tab/>
              <w:t xml:space="preserve">panee huolestuneena merkille, että vuoden 2024 lopussa EPPOssa oli käynnissä 311 Next Generation EU -välineeseen liittyvää tutkimusta, joista neljää lukuun ottamatta kaikki koskivat elpymis- ja palautumistukivälinettä ja joiden osuus kaikista käynnissä olevista menopetoksia koskevista tutkimuksista oli noin 17 prosenttia; </w:t>
            </w:r>
            <w:r w:rsidRPr="00125FCF">
              <w:rPr>
                <w:b/>
                <w:i/>
              </w:rPr>
              <w:t>on tyrmistynyt muttei kuitenkaan yllättynyt</w:t>
            </w:r>
            <w:r w:rsidRPr="00125FCF">
              <w:t>, että EU:n taloudellisiin etuihin kohdistuva arvioitu vahinko oli 2,8 miljardia euroa eli 30 prosenttia kaikista vahingoista (25 prosenttia vuonna 2023), jotka ovat seurausta EU:n varojen käyttöön liittyvistä petoksista</w:t>
            </w:r>
            <w:r w:rsidRPr="00125FCF">
              <w:rPr>
                <w:b/>
                <w:i/>
              </w:rPr>
              <w:t>, mikä mahdollistaa jälleen tämän mallin käyttämisen uudelleen</w:t>
            </w:r>
            <w:r w:rsidRPr="00125FCF">
              <w:t>;</w:t>
            </w:r>
          </w:p>
        </w:tc>
      </w:tr>
    </w:tbl>
    <w:p w14:paraId="34D5E619"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0CE90F8C" w14:textId="77777777" w:rsidR="002669C4" w:rsidRPr="00125FCF" w:rsidRDefault="002669C4" w:rsidP="002669C4">
      <w:r w:rsidRPr="00125FCF">
        <w:rPr>
          <w:rStyle w:val="HideTWBExt"/>
        </w:rPr>
        <w:t>&lt;/Amend&gt;</w:t>
      </w:r>
    </w:p>
    <w:p w14:paraId="4A3DF037"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50</w:t>
      </w:r>
      <w:r w:rsidRPr="00125FCF">
        <w:rPr>
          <w:rStyle w:val="HideTWBExt"/>
          <w:b w:val="0"/>
        </w:rPr>
        <w:t>&lt;/NumAm&gt;</w:t>
      </w:r>
    </w:p>
    <w:p w14:paraId="4535577B"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2A69F0F0"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3D4CE634" w14:textId="77777777" w:rsidR="002669C4" w:rsidRPr="00125FCF" w:rsidRDefault="002669C4" w:rsidP="002669C4">
      <w:pPr>
        <w:pStyle w:val="NormalBold"/>
      </w:pPr>
      <w:r w:rsidRPr="00125FCF">
        <w:rPr>
          <w:rStyle w:val="HideTWBExt"/>
          <w:b w:val="0"/>
        </w:rPr>
        <w:t>&lt;/RepeatBlock-By&gt;</w:t>
      </w:r>
    </w:p>
    <w:p w14:paraId="4A282983"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1CD7184" w14:textId="77777777" w:rsidR="002669C4" w:rsidRPr="00125FCF" w:rsidRDefault="002669C4" w:rsidP="002669C4">
      <w:pPr>
        <w:pStyle w:val="NormalBold"/>
      </w:pPr>
      <w:r w:rsidRPr="00125FCF">
        <w:rPr>
          <w:rStyle w:val="HideTWBExt"/>
          <w:b w:val="0"/>
        </w:rPr>
        <w:t>&lt;Article&gt;</w:t>
      </w:r>
      <w:r w:rsidRPr="00125FCF">
        <w:t>9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F0EC851" w14:textId="77777777" w:rsidTr="00DC5D1D">
        <w:trPr>
          <w:trHeight w:hRule="exact" w:val="240"/>
          <w:jc w:val="center"/>
        </w:trPr>
        <w:tc>
          <w:tcPr>
            <w:tcW w:w="9752" w:type="dxa"/>
            <w:gridSpan w:val="2"/>
            <w:tcBorders>
              <w:top w:val="nil"/>
              <w:left w:val="nil"/>
              <w:bottom w:val="nil"/>
              <w:right w:val="nil"/>
            </w:tcBorders>
          </w:tcPr>
          <w:p w14:paraId="41889026" w14:textId="77777777" w:rsidR="002669C4" w:rsidRPr="00125FCF" w:rsidRDefault="002669C4" w:rsidP="00DC5D1D"/>
        </w:tc>
      </w:tr>
      <w:tr w:rsidR="002669C4" w:rsidRPr="00125FCF" w14:paraId="0D9795F2" w14:textId="77777777" w:rsidTr="00DC5D1D">
        <w:trPr>
          <w:trHeight w:val="240"/>
          <w:jc w:val="center"/>
        </w:trPr>
        <w:tc>
          <w:tcPr>
            <w:tcW w:w="4876" w:type="dxa"/>
            <w:tcBorders>
              <w:top w:val="nil"/>
              <w:left w:val="nil"/>
              <w:bottom w:val="nil"/>
              <w:right w:val="nil"/>
            </w:tcBorders>
          </w:tcPr>
          <w:p w14:paraId="652792F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A3E92EE" w14:textId="77777777" w:rsidR="002669C4" w:rsidRPr="00125FCF" w:rsidRDefault="002669C4" w:rsidP="00DC5D1D">
            <w:pPr>
              <w:pStyle w:val="AmColumnHeading"/>
            </w:pPr>
            <w:r w:rsidRPr="00125FCF">
              <w:t>Tarkistus</w:t>
            </w:r>
          </w:p>
        </w:tc>
      </w:tr>
      <w:tr w:rsidR="002669C4" w:rsidRPr="00125FCF" w14:paraId="372E1FC9" w14:textId="77777777" w:rsidTr="00DC5D1D">
        <w:trPr>
          <w:jc w:val="center"/>
        </w:trPr>
        <w:tc>
          <w:tcPr>
            <w:tcW w:w="4876" w:type="dxa"/>
            <w:tcBorders>
              <w:top w:val="nil"/>
              <w:left w:val="nil"/>
              <w:bottom w:val="nil"/>
              <w:right w:val="nil"/>
            </w:tcBorders>
          </w:tcPr>
          <w:p w14:paraId="0B602475" w14:textId="77777777" w:rsidR="002669C4" w:rsidRPr="00125FCF" w:rsidRDefault="002669C4" w:rsidP="00DC5D1D">
            <w:pPr>
              <w:pStyle w:val="Normal6a"/>
            </w:pPr>
            <w:r w:rsidRPr="00125FCF">
              <w:t>9.</w:t>
            </w:r>
            <w:r w:rsidRPr="00125FCF">
              <w:tab/>
              <w:t>on huolissaan siitä, että kustannuksiin perustumatonta rahoitusta myöntävissä tulosperusteisissa välineissä keskitytään enemmän järjestelmätarkastuksiin kuin todellisten menojen valvontaan; varoittaa, että tällaisissa järjestelmätarkastuksissa eivät välttämättä käy ilmi taustalla olevat ongelmat, jotka voivat heijastua unionin talousarvion moitteettomaan varainhoitoon ja unionin taloudellisten etujen suojaamiseen ja heikentää niitä vakavasti; katsoo, että jopa nykyisessä rahoitusrakenteessa ja EU:n rahoituksen täytäntöönpanomallissa useiden jäsenvaltioiden valvontajärjestelmissä on havaittu systeemisiä heikkouksia, joiden vuoksi petoksia tai muita sääntöjenvastaisuuksia ei ole havaittu ja estetty, kuten OPEKEPE-tapauksessa Kreikassa tai maaseudun kehittämisrahastoihin liittyvissä tapauksissa Slovakiassa; kehottaa siksi komissiota toteuttamaan määrätietoisesti korjaavia toimenpiteitä, vahvistamaan tarkastus- ja akkreditointimenettelyjä ja varmistamaan, että vastaavat systeemiset puutteet eivät voi toistua, noudattaen samalla suhteellisuusperiaatetta raportointi- ja dokumentointivelvollisuuksien osalta;</w:t>
            </w:r>
          </w:p>
        </w:tc>
        <w:tc>
          <w:tcPr>
            <w:tcW w:w="4876" w:type="dxa"/>
            <w:tcBorders>
              <w:top w:val="nil"/>
              <w:left w:val="nil"/>
              <w:bottom w:val="nil"/>
              <w:right w:val="nil"/>
            </w:tcBorders>
          </w:tcPr>
          <w:p w14:paraId="0263512F" w14:textId="77777777" w:rsidR="002669C4" w:rsidRPr="00125FCF" w:rsidRDefault="002669C4" w:rsidP="00DC5D1D">
            <w:pPr>
              <w:pStyle w:val="Normal6a"/>
            </w:pPr>
            <w:r w:rsidRPr="00125FCF">
              <w:t>9.</w:t>
            </w:r>
            <w:r w:rsidRPr="00125FCF">
              <w:tab/>
              <w:t xml:space="preserve">on huolissaan siitä, että kustannuksiin perustumatonta rahoitusta myöntävissä tulosperusteisissa välineissä keskitytään enemmän järjestelmätarkastuksiin kuin todellisten menojen valvontaan; varoittaa, että tällaisissa järjestelmätarkastuksissa eivät välttämättä käy ilmi taustalla olevat ongelmat, jotka voivat heijastua unionin talousarvion moitteettomaan varainhoitoon ja unionin taloudellisten etujen suojaamiseen ja heikentää niitä vakavasti; katsoo, että jopa nykyisessä rahoitusrakenteessa ja EU:n rahoituksen täytäntöönpanomallissa useiden jäsenvaltioiden valvontajärjestelmissä on havaittu systeemisiä heikkouksia, joiden vuoksi petoksia tai muita sääntöjenvastaisuuksia ei ole havaittu ja estetty, kuten OPEKEPE-tapauksessa Kreikassa tai maaseudun kehittämisrahastoihin liittyvissä tapauksissa Slovakiassa </w:t>
            </w:r>
            <w:r w:rsidRPr="00125FCF">
              <w:rPr>
                <w:b/>
                <w:i/>
              </w:rPr>
              <w:t>sekä viimeaikaisissa tapauksissa, joihin liittyy hankintojen manipulointia ja poliittisesti vaikutusvaltaisia edunsaajia useissa jäsenvaltioissa, mikä osoittaa, että EU:n valvontaa on vahvistettava</w:t>
            </w:r>
            <w:r w:rsidRPr="00125FCF">
              <w:t>; kehottaa siksi komissiota toteuttamaan määrätietoisesti korjaavia toimenpiteitä, vahvistamaan tarkastus- ja akkreditointimenettelyjä ja varmistamaan, että vastaavat systeemiset puutteet eivät voi toistua, noudattaen samalla suhteellisuusperiaatetta raportointi- ja dokumentointivelvollisuuksien osalta;</w:t>
            </w:r>
          </w:p>
        </w:tc>
      </w:tr>
    </w:tbl>
    <w:p w14:paraId="7F86463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5D3FFDC0" w14:textId="77777777" w:rsidR="002669C4" w:rsidRPr="00125FCF" w:rsidRDefault="002669C4" w:rsidP="002669C4">
      <w:r w:rsidRPr="00125FCF">
        <w:rPr>
          <w:rStyle w:val="HideTWBExt"/>
        </w:rPr>
        <w:t>&lt;/Amend&gt;</w:t>
      </w:r>
    </w:p>
    <w:p w14:paraId="1911D743"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51</w:t>
      </w:r>
      <w:r w:rsidRPr="00125FCF">
        <w:rPr>
          <w:rStyle w:val="HideTWBExt"/>
          <w:b w:val="0"/>
        </w:rPr>
        <w:t>&lt;/NumAm&gt;</w:t>
      </w:r>
    </w:p>
    <w:p w14:paraId="5C7BD31F" w14:textId="77777777" w:rsidR="002669C4" w:rsidRPr="00125FCF" w:rsidRDefault="002669C4" w:rsidP="002669C4">
      <w:pPr>
        <w:pStyle w:val="NormalBold"/>
      </w:pPr>
      <w:r w:rsidRPr="00125FCF">
        <w:rPr>
          <w:rStyle w:val="HideTWBExt"/>
          <w:b w:val="0"/>
        </w:rPr>
        <w:t>&lt;RepeatBlock-By&gt;&lt;Members&gt;</w:t>
      </w:r>
      <w:r w:rsidRPr="00125FCF">
        <w:t>Marit Maij, Eero Heinäluoma, Carla Tavares</w:t>
      </w:r>
      <w:r w:rsidRPr="00125FCF">
        <w:rPr>
          <w:rStyle w:val="HideTWBExt"/>
          <w:b w:val="0"/>
        </w:rPr>
        <w:t>&lt;/Members&gt;</w:t>
      </w:r>
    </w:p>
    <w:p w14:paraId="155F256E" w14:textId="77777777" w:rsidR="002669C4" w:rsidRPr="00125FCF" w:rsidRDefault="002669C4" w:rsidP="002669C4">
      <w:pPr>
        <w:pStyle w:val="NormalBold"/>
      </w:pPr>
      <w:r w:rsidRPr="00125FCF">
        <w:rPr>
          <w:rStyle w:val="HideTWBExt"/>
          <w:b w:val="0"/>
        </w:rPr>
        <w:t>&lt;/RepeatBlock-By&gt;</w:t>
      </w:r>
    </w:p>
    <w:p w14:paraId="7E2BA647"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B96F045" w14:textId="77777777" w:rsidR="002669C4" w:rsidRPr="00125FCF" w:rsidRDefault="002669C4" w:rsidP="002669C4">
      <w:pPr>
        <w:pStyle w:val="NormalBold"/>
      </w:pPr>
      <w:r w:rsidRPr="00125FCF">
        <w:rPr>
          <w:rStyle w:val="HideTWBExt"/>
          <w:b w:val="0"/>
        </w:rPr>
        <w:t>&lt;Article&gt;</w:t>
      </w:r>
      <w:r w:rsidRPr="00125FCF">
        <w:t>10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FEF4DAD" w14:textId="77777777" w:rsidTr="00DC5D1D">
        <w:trPr>
          <w:trHeight w:hRule="exact" w:val="240"/>
          <w:jc w:val="center"/>
        </w:trPr>
        <w:tc>
          <w:tcPr>
            <w:tcW w:w="9752" w:type="dxa"/>
            <w:gridSpan w:val="2"/>
            <w:tcBorders>
              <w:top w:val="nil"/>
              <w:left w:val="nil"/>
              <w:bottom w:val="nil"/>
              <w:right w:val="nil"/>
            </w:tcBorders>
          </w:tcPr>
          <w:p w14:paraId="188C7849" w14:textId="77777777" w:rsidR="002669C4" w:rsidRPr="00125FCF" w:rsidRDefault="002669C4" w:rsidP="00DC5D1D"/>
        </w:tc>
      </w:tr>
      <w:tr w:rsidR="002669C4" w:rsidRPr="00125FCF" w14:paraId="0E3F8F83" w14:textId="77777777" w:rsidTr="00DC5D1D">
        <w:trPr>
          <w:trHeight w:val="240"/>
          <w:jc w:val="center"/>
        </w:trPr>
        <w:tc>
          <w:tcPr>
            <w:tcW w:w="4876" w:type="dxa"/>
            <w:tcBorders>
              <w:top w:val="nil"/>
              <w:left w:val="nil"/>
              <w:bottom w:val="nil"/>
              <w:right w:val="nil"/>
            </w:tcBorders>
          </w:tcPr>
          <w:p w14:paraId="7A83D8C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F208949" w14:textId="77777777" w:rsidR="002669C4" w:rsidRPr="00125FCF" w:rsidRDefault="002669C4" w:rsidP="00DC5D1D">
            <w:pPr>
              <w:pStyle w:val="AmColumnHeading"/>
            </w:pPr>
            <w:r w:rsidRPr="00125FCF">
              <w:t>Tarkistus</w:t>
            </w:r>
          </w:p>
        </w:tc>
      </w:tr>
      <w:tr w:rsidR="002669C4" w:rsidRPr="00125FCF" w14:paraId="44D788CD" w14:textId="77777777" w:rsidTr="00DC5D1D">
        <w:trPr>
          <w:jc w:val="center"/>
        </w:trPr>
        <w:tc>
          <w:tcPr>
            <w:tcW w:w="4876" w:type="dxa"/>
            <w:tcBorders>
              <w:top w:val="nil"/>
              <w:left w:val="nil"/>
              <w:bottom w:val="nil"/>
              <w:right w:val="nil"/>
            </w:tcBorders>
          </w:tcPr>
          <w:p w14:paraId="37714DD6" w14:textId="77777777" w:rsidR="002669C4" w:rsidRPr="00125FCF" w:rsidRDefault="002669C4" w:rsidP="00DC5D1D">
            <w:pPr>
              <w:pStyle w:val="Normal6a"/>
            </w:pPr>
          </w:p>
        </w:tc>
        <w:tc>
          <w:tcPr>
            <w:tcW w:w="4876" w:type="dxa"/>
            <w:tcBorders>
              <w:top w:val="nil"/>
              <w:left w:val="nil"/>
              <w:bottom w:val="nil"/>
              <w:right w:val="nil"/>
            </w:tcBorders>
          </w:tcPr>
          <w:p w14:paraId="10C3DBE5" w14:textId="77777777" w:rsidR="002669C4" w:rsidRPr="00125FCF" w:rsidRDefault="002669C4" w:rsidP="00DC5D1D">
            <w:pPr>
              <w:pStyle w:val="Normal6a"/>
            </w:pPr>
            <w:r w:rsidRPr="00125FCF">
              <w:rPr>
                <w:b/>
                <w:i/>
              </w:rPr>
              <w:t>10 a.</w:t>
            </w:r>
            <w:r w:rsidRPr="00125FCF">
              <w:tab/>
            </w:r>
            <w:r w:rsidRPr="00125FCF">
              <w:rPr>
                <w:b/>
                <w:i/>
              </w:rPr>
              <w:t>panee merkille oikeusvaltioon liittyvät näkökohdat komission ehdotuksessa vuosien 2028–2034 monivuotiseksi rahoituskehykseksi ja pitää valitettavana päällekkäisyyksiä käyttöön otetun ehdollisuusmekanismin kanssa; kehottaa luomaan yhtenäisen, johdonmukaisen ja kattavan kehyksen kaikissa EU:n rahoitusohjelmissa, jotka kuuluvat ehdollisuusasetuksen piiriin, ja pyytää komissiota yhdistämään kaikki oikeusvaltioperiaatteeseen liittyvät välineet yhdeksi kehykseksi;</w:t>
            </w:r>
          </w:p>
        </w:tc>
      </w:tr>
    </w:tbl>
    <w:p w14:paraId="1BA80B8C"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8CFC2FE" w14:textId="77777777" w:rsidR="002669C4" w:rsidRPr="00125FCF" w:rsidRDefault="002669C4" w:rsidP="002669C4">
      <w:r w:rsidRPr="00125FCF">
        <w:rPr>
          <w:rStyle w:val="HideTWBExt"/>
        </w:rPr>
        <w:t>&lt;/Amend&gt;</w:t>
      </w:r>
    </w:p>
    <w:p w14:paraId="4574C3FF"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52</w:t>
      </w:r>
      <w:r w:rsidRPr="00125FCF">
        <w:rPr>
          <w:rStyle w:val="HideTWBExt"/>
          <w:b w:val="0"/>
        </w:rPr>
        <w:t>&lt;/NumAm&gt;</w:t>
      </w:r>
    </w:p>
    <w:p w14:paraId="2B8FEC33"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4B651CD8"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01106CC7" w14:textId="77777777" w:rsidR="002669C4" w:rsidRPr="00125FCF" w:rsidRDefault="002669C4" w:rsidP="002669C4">
      <w:pPr>
        <w:pStyle w:val="NormalBold"/>
      </w:pPr>
      <w:r w:rsidRPr="00125FCF">
        <w:rPr>
          <w:rStyle w:val="HideTWBExt"/>
          <w:b w:val="0"/>
        </w:rPr>
        <w:t>&lt;/RepeatBlock-By&gt;</w:t>
      </w:r>
    </w:p>
    <w:p w14:paraId="6E29CDC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4C75F8C" w14:textId="77777777" w:rsidR="002669C4" w:rsidRPr="00125FCF" w:rsidRDefault="002669C4" w:rsidP="002669C4">
      <w:pPr>
        <w:pStyle w:val="NormalBold"/>
      </w:pPr>
      <w:r w:rsidRPr="00125FCF">
        <w:rPr>
          <w:rStyle w:val="HideTWBExt"/>
          <w:b w:val="0"/>
        </w:rPr>
        <w:t>&lt;Article&gt;</w:t>
      </w:r>
      <w:r w:rsidRPr="00125FCF">
        <w:t>11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F2BB8FA" w14:textId="77777777" w:rsidTr="00DC5D1D">
        <w:trPr>
          <w:trHeight w:hRule="exact" w:val="240"/>
          <w:jc w:val="center"/>
        </w:trPr>
        <w:tc>
          <w:tcPr>
            <w:tcW w:w="9752" w:type="dxa"/>
            <w:gridSpan w:val="2"/>
            <w:tcBorders>
              <w:top w:val="nil"/>
              <w:left w:val="nil"/>
              <w:bottom w:val="nil"/>
              <w:right w:val="nil"/>
            </w:tcBorders>
          </w:tcPr>
          <w:p w14:paraId="7FA95B97" w14:textId="77777777" w:rsidR="002669C4" w:rsidRPr="00125FCF" w:rsidRDefault="002669C4" w:rsidP="00DC5D1D"/>
        </w:tc>
      </w:tr>
      <w:tr w:rsidR="002669C4" w:rsidRPr="00125FCF" w14:paraId="48F67FF4" w14:textId="77777777" w:rsidTr="00DC5D1D">
        <w:trPr>
          <w:trHeight w:val="240"/>
          <w:jc w:val="center"/>
        </w:trPr>
        <w:tc>
          <w:tcPr>
            <w:tcW w:w="4876" w:type="dxa"/>
            <w:tcBorders>
              <w:top w:val="nil"/>
              <w:left w:val="nil"/>
              <w:bottom w:val="nil"/>
              <w:right w:val="nil"/>
            </w:tcBorders>
          </w:tcPr>
          <w:p w14:paraId="6B6411E1"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90ED461" w14:textId="77777777" w:rsidR="002669C4" w:rsidRPr="00125FCF" w:rsidRDefault="002669C4" w:rsidP="00DC5D1D">
            <w:pPr>
              <w:pStyle w:val="AmColumnHeading"/>
            </w:pPr>
            <w:r w:rsidRPr="00125FCF">
              <w:t>Tarkistus</w:t>
            </w:r>
          </w:p>
        </w:tc>
      </w:tr>
      <w:tr w:rsidR="002669C4" w:rsidRPr="00125FCF" w14:paraId="5E3F4C33" w14:textId="77777777" w:rsidTr="00DC5D1D">
        <w:trPr>
          <w:jc w:val="center"/>
        </w:trPr>
        <w:tc>
          <w:tcPr>
            <w:tcW w:w="4876" w:type="dxa"/>
            <w:tcBorders>
              <w:top w:val="nil"/>
              <w:left w:val="nil"/>
              <w:bottom w:val="nil"/>
              <w:right w:val="nil"/>
            </w:tcBorders>
          </w:tcPr>
          <w:p w14:paraId="33979114" w14:textId="77777777" w:rsidR="002669C4" w:rsidRPr="00125FCF" w:rsidRDefault="002669C4" w:rsidP="00DC5D1D">
            <w:pPr>
              <w:pStyle w:val="Normal6a"/>
            </w:pPr>
            <w:r w:rsidRPr="00125FCF">
              <w:t>11.</w:t>
            </w:r>
            <w:r w:rsidRPr="00125FCF">
              <w:tab/>
              <w:t xml:space="preserve">korostaa, että kustannuksiin perustumattoman rahoituksen yleistynyt käyttö edellyttää, että Euroopan tilintarkastustuomioistuin ja kansalliset tarkastusviranomaiset mukauttavat toimintaansa merkittävästi ja siirtyvät käyttämään toisenlaista tarkastustapaa; </w:t>
            </w:r>
            <w:r w:rsidRPr="00125FCF">
              <w:rPr>
                <w:b/>
                <w:i/>
              </w:rPr>
              <w:t>varoittaa</w:t>
            </w:r>
            <w:r w:rsidRPr="00125FCF">
              <w:t xml:space="preserve">, että </w:t>
            </w:r>
            <w:r w:rsidRPr="00125FCF">
              <w:rPr>
                <w:b/>
                <w:i/>
              </w:rPr>
              <w:t>tällaiset muutokset aiheuttavat merkittäviä haasteita ja voivat luoda kirjausketjuihin rakenteellisen puutteen, jolla on vakavia seurauksia sekä unionin talousarvion moitteettomalle varainhoidolle että vastuuvapausmenettelylle, jos tarkastusviranomaisten muutosvalmiutta ei varmisteta ennalta</w:t>
            </w:r>
            <w:r w:rsidRPr="00125FCF">
              <w:t>;</w:t>
            </w:r>
          </w:p>
        </w:tc>
        <w:tc>
          <w:tcPr>
            <w:tcW w:w="4876" w:type="dxa"/>
            <w:tcBorders>
              <w:top w:val="nil"/>
              <w:left w:val="nil"/>
              <w:bottom w:val="nil"/>
              <w:right w:val="nil"/>
            </w:tcBorders>
          </w:tcPr>
          <w:p w14:paraId="58A57326" w14:textId="77777777" w:rsidR="002669C4" w:rsidRPr="00125FCF" w:rsidRDefault="002669C4" w:rsidP="00DC5D1D">
            <w:pPr>
              <w:pStyle w:val="Normal6a"/>
            </w:pPr>
            <w:r w:rsidRPr="00125FCF">
              <w:t>11.</w:t>
            </w:r>
            <w:r w:rsidRPr="00125FCF">
              <w:tab/>
              <w:t xml:space="preserve">korostaa, että kustannuksiin perustumattoman rahoituksen yleistynyt käyttö edellyttää, että Euroopan tilintarkastustuomioistuin ja kansalliset tarkastusviranomaiset mukauttavat toimintaansa merkittävästi ja siirtyvät käyttämään toisenlaista tarkastustapaa </w:t>
            </w:r>
            <w:r w:rsidRPr="00125FCF">
              <w:rPr>
                <w:b/>
                <w:i/>
              </w:rPr>
              <w:t>ja talousarvion valvontatapaa</w:t>
            </w:r>
            <w:r w:rsidRPr="00125FCF">
              <w:t>; </w:t>
            </w:r>
            <w:r w:rsidRPr="00125FCF">
              <w:rPr>
                <w:b/>
                <w:i/>
              </w:rPr>
              <w:t>korostaa</w:t>
            </w:r>
            <w:r w:rsidRPr="00125FCF">
              <w:t xml:space="preserve">, että </w:t>
            </w:r>
            <w:r w:rsidRPr="00125FCF">
              <w:rPr>
                <w:b/>
                <w:i/>
              </w:rPr>
              <w:t>tällaisilla muutoksilla olisi varmistettava tarkastusviranomaisten muutosvalmiudet EU:n rahoittamien koulutusten ja resurssien avulla, jotta voidaan vahvistaa hallinnollisia valmiuksia jäsenvaltioissa, erityisesti kustannuksiin perustumattomaan rahoitukseen pohjautuvien välineiden hallinnointiin osallistuvien viranomaisten osalta;</w:t>
            </w:r>
            <w:r w:rsidRPr="00125FCF">
              <w:t xml:space="preserve"> </w:t>
            </w:r>
            <w:r w:rsidRPr="00125FCF">
              <w:rPr>
                <w:b/>
                <w:i/>
              </w:rPr>
              <w:t xml:space="preserve">korostaa, että tarkastusviranomaisten on oltava rakenteellisesti riippumattomia poliittisesta vaikutusvallasta ja niillä on oltava riittävät resurssit tunnustettuihin standardeihin perustuvien tuloksellisuustarkastusten suorittamiseen; </w:t>
            </w:r>
          </w:p>
        </w:tc>
      </w:tr>
    </w:tbl>
    <w:p w14:paraId="3D5B20BC"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6C03AED3" w14:textId="77777777" w:rsidR="002669C4" w:rsidRPr="00125FCF" w:rsidRDefault="002669C4" w:rsidP="002669C4">
      <w:r w:rsidRPr="00125FCF">
        <w:rPr>
          <w:rStyle w:val="HideTWBExt"/>
        </w:rPr>
        <w:t>&lt;/Amend&gt;</w:t>
      </w:r>
    </w:p>
    <w:p w14:paraId="12003BE7"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53</w:t>
      </w:r>
      <w:r w:rsidRPr="00125FCF">
        <w:rPr>
          <w:rStyle w:val="HideTWBExt"/>
          <w:b w:val="0"/>
        </w:rPr>
        <w:t>&lt;/NumAm&gt;</w:t>
      </w:r>
    </w:p>
    <w:p w14:paraId="2E06BD66"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539CB989"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3E86A18C" w14:textId="77777777" w:rsidR="002669C4" w:rsidRPr="00125FCF" w:rsidRDefault="002669C4" w:rsidP="002669C4">
      <w:pPr>
        <w:pStyle w:val="NormalBold"/>
      </w:pPr>
      <w:r w:rsidRPr="00125FCF">
        <w:rPr>
          <w:rStyle w:val="HideTWBExt"/>
          <w:b w:val="0"/>
        </w:rPr>
        <w:t>&lt;/RepeatBlock-By&gt;</w:t>
      </w:r>
    </w:p>
    <w:p w14:paraId="4DF05D76"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93E5D66" w14:textId="77777777" w:rsidR="002669C4" w:rsidRPr="00125FCF" w:rsidRDefault="002669C4" w:rsidP="002669C4">
      <w:pPr>
        <w:pStyle w:val="NormalBold"/>
      </w:pPr>
      <w:r w:rsidRPr="00125FCF">
        <w:rPr>
          <w:rStyle w:val="HideTWBExt"/>
          <w:b w:val="0"/>
        </w:rPr>
        <w:t>&lt;Article&gt;</w:t>
      </w:r>
      <w:r w:rsidRPr="00125FCF">
        <w:t>13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C08DBEE" w14:textId="77777777" w:rsidTr="00DC5D1D">
        <w:trPr>
          <w:trHeight w:hRule="exact" w:val="240"/>
          <w:jc w:val="center"/>
        </w:trPr>
        <w:tc>
          <w:tcPr>
            <w:tcW w:w="9752" w:type="dxa"/>
            <w:gridSpan w:val="2"/>
            <w:tcBorders>
              <w:top w:val="nil"/>
              <w:left w:val="nil"/>
              <w:bottom w:val="nil"/>
              <w:right w:val="nil"/>
            </w:tcBorders>
          </w:tcPr>
          <w:p w14:paraId="0891CA41" w14:textId="77777777" w:rsidR="002669C4" w:rsidRPr="00125FCF" w:rsidRDefault="002669C4" w:rsidP="00DC5D1D"/>
        </w:tc>
      </w:tr>
      <w:tr w:rsidR="002669C4" w:rsidRPr="00125FCF" w14:paraId="1C654AFA" w14:textId="77777777" w:rsidTr="00DC5D1D">
        <w:trPr>
          <w:trHeight w:val="240"/>
          <w:jc w:val="center"/>
        </w:trPr>
        <w:tc>
          <w:tcPr>
            <w:tcW w:w="4876" w:type="dxa"/>
            <w:tcBorders>
              <w:top w:val="nil"/>
              <w:left w:val="nil"/>
              <w:bottom w:val="nil"/>
              <w:right w:val="nil"/>
            </w:tcBorders>
          </w:tcPr>
          <w:p w14:paraId="5AEA1BC4"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2381407" w14:textId="77777777" w:rsidR="002669C4" w:rsidRPr="00125FCF" w:rsidRDefault="002669C4" w:rsidP="00DC5D1D">
            <w:pPr>
              <w:pStyle w:val="AmColumnHeading"/>
            </w:pPr>
            <w:r w:rsidRPr="00125FCF">
              <w:t>Tarkistus</w:t>
            </w:r>
          </w:p>
        </w:tc>
      </w:tr>
      <w:tr w:rsidR="002669C4" w:rsidRPr="00125FCF" w14:paraId="0EB5E7B9" w14:textId="77777777" w:rsidTr="00DC5D1D">
        <w:trPr>
          <w:jc w:val="center"/>
        </w:trPr>
        <w:tc>
          <w:tcPr>
            <w:tcW w:w="4876" w:type="dxa"/>
            <w:tcBorders>
              <w:top w:val="nil"/>
              <w:left w:val="nil"/>
              <w:bottom w:val="nil"/>
              <w:right w:val="nil"/>
            </w:tcBorders>
          </w:tcPr>
          <w:p w14:paraId="74FA2B04" w14:textId="77777777" w:rsidR="002669C4" w:rsidRPr="00125FCF" w:rsidRDefault="002669C4" w:rsidP="00DC5D1D">
            <w:pPr>
              <w:pStyle w:val="Normal6a"/>
            </w:pPr>
            <w:r w:rsidRPr="00125FCF">
              <w:t>13.</w:t>
            </w:r>
            <w:r w:rsidRPr="00125FCF">
              <w:tab/>
              <w:t>korostaa, että voimakas riippuvuus kansallisista viranomaisista ja ulkoisista tarkastajista ilman, että otetaan käyttöön vahvoja suojatoimia ja komission tarjoamia yksityiskohtaisia ohjeita, teknistä apua ja tuloksellisuuden tarkastusmenetelmiä koskevaa erityiskoulutusta, saattaa aiheuttaa vaihtelua valvonnan laadussa ja riippumattomuudessa;</w:t>
            </w:r>
          </w:p>
        </w:tc>
        <w:tc>
          <w:tcPr>
            <w:tcW w:w="4876" w:type="dxa"/>
            <w:tcBorders>
              <w:top w:val="nil"/>
              <w:left w:val="nil"/>
              <w:bottom w:val="nil"/>
              <w:right w:val="nil"/>
            </w:tcBorders>
          </w:tcPr>
          <w:p w14:paraId="3C511C42" w14:textId="77777777" w:rsidR="002669C4" w:rsidRPr="00125FCF" w:rsidRDefault="002669C4" w:rsidP="00DC5D1D">
            <w:pPr>
              <w:pStyle w:val="Normal6a"/>
            </w:pPr>
            <w:r w:rsidRPr="00125FCF">
              <w:t>13.</w:t>
            </w:r>
            <w:r w:rsidRPr="00125FCF">
              <w:tab/>
              <w:t xml:space="preserve">korostaa, että voimakas riippuvuus kansallisista viranomaisista ja ulkoisista tarkastajista ilman, että otetaan käyttöön vahvoja suojatoimia ja komission tarjoamia yksityiskohtaisia ohjeita, teknistä apua ja tuloksellisuuden tarkastusmenetelmiä koskevaa erityiskoulutusta, saattaa aiheuttaa vaihtelua valvonnan laadussa ja riippumattomuudessa </w:t>
            </w:r>
            <w:r w:rsidRPr="00125FCF">
              <w:rPr>
                <w:b/>
                <w:i/>
              </w:rPr>
              <w:t>sekä Euroopan unionin rahoitusohjelmiin liittyviä maineriskejä</w:t>
            </w:r>
            <w:r w:rsidRPr="00125FCF">
              <w:t>;</w:t>
            </w:r>
          </w:p>
        </w:tc>
      </w:tr>
    </w:tbl>
    <w:p w14:paraId="73874C37"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2883DA09" w14:textId="77777777" w:rsidR="002669C4" w:rsidRPr="00125FCF" w:rsidRDefault="002669C4" w:rsidP="002669C4">
      <w:r w:rsidRPr="00125FCF">
        <w:rPr>
          <w:rStyle w:val="HideTWBExt"/>
        </w:rPr>
        <w:t>&lt;/Amend&gt;</w:t>
      </w:r>
    </w:p>
    <w:p w14:paraId="05DBBB04"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54</w:t>
      </w:r>
      <w:r w:rsidRPr="00125FCF">
        <w:rPr>
          <w:rStyle w:val="HideTWBExt"/>
          <w:b w:val="0"/>
        </w:rPr>
        <w:t>&lt;/NumAm&gt;</w:t>
      </w:r>
    </w:p>
    <w:p w14:paraId="59A22A3F"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3D3B89A7" w14:textId="77777777" w:rsidR="002669C4" w:rsidRPr="00125FCF" w:rsidRDefault="002669C4" w:rsidP="002669C4">
      <w:pPr>
        <w:pStyle w:val="NormalBold"/>
      </w:pPr>
      <w:r w:rsidRPr="00125FCF">
        <w:rPr>
          <w:rStyle w:val="HideTWBExt"/>
          <w:b w:val="0"/>
        </w:rPr>
        <w:t>&lt;/RepeatBlock-By&gt;</w:t>
      </w:r>
    </w:p>
    <w:p w14:paraId="301CB28C"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7FA6765" w14:textId="77777777" w:rsidR="002669C4" w:rsidRPr="00125FCF" w:rsidRDefault="002669C4" w:rsidP="002669C4">
      <w:pPr>
        <w:pStyle w:val="NormalBold"/>
      </w:pPr>
      <w:r w:rsidRPr="00125FCF">
        <w:rPr>
          <w:rStyle w:val="HideTWBExt"/>
          <w:b w:val="0"/>
        </w:rPr>
        <w:t>&lt;Article&gt;</w:t>
      </w:r>
      <w:r w:rsidRPr="00125FCF">
        <w:t>13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80E8A6B" w14:textId="77777777" w:rsidTr="00DC5D1D">
        <w:trPr>
          <w:trHeight w:hRule="exact" w:val="240"/>
          <w:jc w:val="center"/>
        </w:trPr>
        <w:tc>
          <w:tcPr>
            <w:tcW w:w="9752" w:type="dxa"/>
            <w:gridSpan w:val="2"/>
            <w:tcBorders>
              <w:top w:val="nil"/>
              <w:left w:val="nil"/>
              <w:bottom w:val="nil"/>
              <w:right w:val="nil"/>
            </w:tcBorders>
          </w:tcPr>
          <w:p w14:paraId="3C5D72EC" w14:textId="77777777" w:rsidR="002669C4" w:rsidRPr="00125FCF" w:rsidRDefault="002669C4" w:rsidP="00DC5D1D"/>
        </w:tc>
      </w:tr>
      <w:tr w:rsidR="002669C4" w:rsidRPr="00125FCF" w14:paraId="61BD6CD1" w14:textId="77777777" w:rsidTr="00DC5D1D">
        <w:trPr>
          <w:trHeight w:val="240"/>
          <w:jc w:val="center"/>
        </w:trPr>
        <w:tc>
          <w:tcPr>
            <w:tcW w:w="4876" w:type="dxa"/>
            <w:tcBorders>
              <w:top w:val="nil"/>
              <w:left w:val="nil"/>
              <w:bottom w:val="nil"/>
              <w:right w:val="nil"/>
            </w:tcBorders>
          </w:tcPr>
          <w:p w14:paraId="10E11E0A"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74A2014" w14:textId="77777777" w:rsidR="002669C4" w:rsidRPr="00125FCF" w:rsidRDefault="002669C4" w:rsidP="00DC5D1D">
            <w:pPr>
              <w:pStyle w:val="AmColumnHeading"/>
            </w:pPr>
            <w:r w:rsidRPr="00125FCF">
              <w:t>Tarkistus</w:t>
            </w:r>
          </w:p>
        </w:tc>
      </w:tr>
      <w:tr w:rsidR="002669C4" w:rsidRPr="00125FCF" w14:paraId="3DDB4FE0" w14:textId="77777777" w:rsidTr="00DC5D1D">
        <w:trPr>
          <w:jc w:val="center"/>
        </w:trPr>
        <w:tc>
          <w:tcPr>
            <w:tcW w:w="4876" w:type="dxa"/>
            <w:tcBorders>
              <w:top w:val="nil"/>
              <w:left w:val="nil"/>
              <w:bottom w:val="nil"/>
              <w:right w:val="nil"/>
            </w:tcBorders>
          </w:tcPr>
          <w:p w14:paraId="3B0467B1" w14:textId="77777777" w:rsidR="002669C4" w:rsidRPr="00125FCF" w:rsidRDefault="002669C4" w:rsidP="00DC5D1D">
            <w:pPr>
              <w:pStyle w:val="Normal6a"/>
            </w:pPr>
            <w:r w:rsidRPr="00125FCF">
              <w:t>13.</w:t>
            </w:r>
            <w:r w:rsidRPr="00125FCF">
              <w:tab/>
              <w:t xml:space="preserve">korostaa, että </w:t>
            </w:r>
            <w:r w:rsidRPr="00125FCF">
              <w:rPr>
                <w:b/>
                <w:i/>
              </w:rPr>
              <w:t>voimakas riippuvuus kansallisista viranomaisista ja ulkoisista tarkastajista ilman, että otetaan käyttöön vahvoja suojatoimia</w:t>
            </w:r>
            <w:r w:rsidRPr="00125FCF">
              <w:t xml:space="preserve"> ja komission </w:t>
            </w:r>
            <w:r w:rsidRPr="00125FCF">
              <w:rPr>
                <w:b/>
                <w:i/>
              </w:rPr>
              <w:t>tarjoamia yksityiskohtaisia ohjeita</w:t>
            </w:r>
            <w:r w:rsidRPr="00125FCF">
              <w:t xml:space="preserve">, </w:t>
            </w:r>
            <w:r w:rsidRPr="00125FCF">
              <w:rPr>
                <w:b/>
                <w:i/>
              </w:rPr>
              <w:t>teknistä apua</w:t>
            </w:r>
            <w:r w:rsidRPr="00125FCF">
              <w:t xml:space="preserve"> ja tuloksellisuuden tarkastusmenetelmiä </w:t>
            </w:r>
            <w:r w:rsidRPr="00125FCF">
              <w:rPr>
                <w:b/>
                <w:i/>
              </w:rPr>
              <w:t>koskevaa erityiskoulutusta, saattaa aiheuttaa vaihtelua</w:t>
            </w:r>
            <w:r w:rsidRPr="00125FCF">
              <w:t xml:space="preserve"> valvonnan laadussa ja riippumattomuudessa;</w:t>
            </w:r>
          </w:p>
        </w:tc>
        <w:tc>
          <w:tcPr>
            <w:tcW w:w="4876" w:type="dxa"/>
            <w:tcBorders>
              <w:top w:val="nil"/>
              <w:left w:val="nil"/>
              <w:bottom w:val="nil"/>
              <w:right w:val="nil"/>
            </w:tcBorders>
          </w:tcPr>
          <w:p w14:paraId="330ABC01" w14:textId="77777777" w:rsidR="002669C4" w:rsidRPr="00125FCF" w:rsidRDefault="002669C4" w:rsidP="00DC5D1D">
            <w:pPr>
              <w:pStyle w:val="Normal6a"/>
            </w:pPr>
            <w:r w:rsidRPr="00125FCF">
              <w:t>13.</w:t>
            </w:r>
            <w:r w:rsidRPr="00125FCF">
              <w:tab/>
              <w:t xml:space="preserve">korostaa, että </w:t>
            </w:r>
            <w:r w:rsidRPr="00125FCF">
              <w:rPr>
                <w:b/>
                <w:i/>
              </w:rPr>
              <w:t>vahvojen suojatoimien</w:t>
            </w:r>
            <w:r w:rsidRPr="00125FCF">
              <w:t xml:space="preserve"> ja komission </w:t>
            </w:r>
            <w:r w:rsidRPr="00125FCF">
              <w:rPr>
                <w:b/>
                <w:i/>
              </w:rPr>
              <w:t>tarjoamien yksityiskohtaisten ohjeiden</w:t>
            </w:r>
            <w:r w:rsidRPr="00125FCF">
              <w:t xml:space="preserve">, </w:t>
            </w:r>
            <w:r w:rsidRPr="00125FCF">
              <w:rPr>
                <w:b/>
                <w:i/>
              </w:rPr>
              <w:t>teknisen avun</w:t>
            </w:r>
            <w:r w:rsidRPr="00125FCF">
              <w:t xml:space="preserve"> ja tuloksellisuuden tarkastusmenetelmiä </w:t>
            </w:r>
            <w:r w:rsidRPr="00125FCF">
              <w:rPr>
                <w:b/>
                <w:i/>
              </w:rPr>
              <w:t>koskevan erityiskoulutuksen varmistaminen tukee kansallisia viranomaisia ja ulkopuolisia tarkastajia ja lisää johdonmukaisuutta</w:t>
            </w:r>
            <w:r w:rsidRPr="00125FCF">
              <w:t xml:space="preserve"> valvonnan laadussa ja riippumattomuudessa;</w:t>
            </w:r>
          </w:p>
        </w:tc>
      </w:tr>
    </w:tbl>
    <w:p w14:paraId="2194123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88C0A58" w14:textId="77777777" w:rsidR="002669C4" w:rsidRPr="00125FCF" w:rsidRDefault="002669C4" w:rsidP="002669C4">
      <w:r w:rsidRPr="00125FCF">
        <w:rPr>
          <w:rStyle w:val="HideTWBExt"/>
        </w:rPr>
        <w:t>&lt;/Amend&gt;</w:t>
      </w:r>
    </w:p>
    <w:p w14:paraId="0B0D41C6"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55</w:t>
      </w:r>
      <w:r w:rsidRPr="00125FCF">
        <w:rPr>
          <w:rStyle w:val="HideTWBExt"/>
          <w:b w:val="0"/>
        </w:rPr>
        <w:t>&lt;/NumAm&gt;</w:t>
      </w:r>
    </w:p>
    <w:p w14:paraId="16A10AF2" w14:textId="77777777" w:rsidR="002669C4" w:rsidRPr="00125FCF" w:rsidRDefault="002669C4" w:rsidP="002669C4">
      <w:pPr>
        <w:pStyle w:val="NormalBold"/>
      </w:pPr>
      <w:r w:rsidRPr="00125FCF">
        <w:rPr>
          <w:rStyle w:val="HideTWBExt"/>
          <w:b w:val="0"/>
        </w:rPr>
        <w:t>&lt;RepeatBlock-By&gt;&lt;Members&gt;</w:t>
      </w:r>
      <w:r w:rsidRPr="00125FCF">
        <w:t>Ondřej Knotek</w:t>
      </w:r>
      <w:r w:rsidRPr="00125FCF">
        <w:rPr>
          <w:rStyle w:val="HideTWBExt"/>
          <w:b w:val="0"/>
        </w:rPr>
        <w:t>&lt;/Members&gt;</w:t>
      </w:r>
    </w:p>
    <w:p w14:paraId="3B2D9A5D" w14:textId="77777777" w:rsidR="002669C4" w:rsidRPr="00125FCF" w:rsidRDefault="002669C4" w:rsidP="002669C4">
      <w:pPr>
        <w:pStyle w:val="NormalBold"/>
      </w:pPr>
      <w:r w:rsidRPr="00125FCF">
        <w:rPr>
          <w:rStyle w:val="HideTWBExt"/>
          <w:b w:val="0"/>
        </w:rPr>
        <w:t>&lt;/RepeatBlock-By&gt;</w:t>
      </w:r>
    </w:p>
    <w:p w14:paraId="5F87C15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61030F7" w14:textId="77777777" w:rsidR="002669C4" w:rsidRPr="00125FCF" w:rsidRDefault="002669C4" w:rsidP="002669C4">
      <w:pPr>
        <w:pStyle w:val="NormalBold"/>
      </w:pPr>
      <w:r w:rsidRPr="00125FCF">
        <w:rPr>
          <w:rStyle w:val="HideTWBExt"/>
          <w:b w:val="0"/>
        </w:rPr>
        <w:t>&lt;Article&gt;</w:t>
      </w:r>
      <w:r w:rsidRPr="00125FCF">
        <w:t>13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DF0B535" w14:textId="77777777" w:rsidTr="00DC5D1D">
        <w:trPr>
          <w:trHeight w:hRule="exact" w:val="240"/>
          <w:jc w:val="center"/>
        </w:trPr>
        <w:tc>
          <w:tcPr>
            <w:tcW w:w="9752" w:type="dxa"/>
            <w:gridSpan w:val="2"/>
            <w:tcBorders>
              <w:top w:val="nil"/>
              <w:left w:val="nil"/>
              <w:bottom w:val="nil"/>
              <w:right w:val="nil"/>
            </w:tcBorders>
          </w:tcPr>
          <w:p w14:paraId="66336D30" w14:textId="77777777" w:rsidR="002669C4" w:rsidRPr="00125FCF" w:rsidRDefault="002669C4" w:rsidP="00DC5D1D"/>
        </w:tc>
      </w:tr>
      <w:tr w:rsidR="002669C4" w:rsidRPr="00125FCF" w14:paraId="501BB6E3" w14:textId="77777777" w:rsidTr="00DC5D1D">
        <w:trPr>
          <w:trHeight w:val="240"/>
          <w:jc w:val="center"/>
        </w:trPr>
        <w:tc>
          <w:tcPr>
            <w:tcW w:w="4876" w:type="dxa"/>
            <w:tcBorders>
              <w:top w:val="nil"/>
              <w:left w:val="nil"/>
              <w:bottom w:val="nil"/>
              <w:right w:val="nil"/>
            </w:tcBorders>
          </w:tcPr>
          <w:p w14:paraId="7664AC3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F306EEA" w14:textId="77777777" w:rsidR="002669C4" w:rsidRPr="00125FCF" w:rsidRDefault="002669C4" w:rsidP="00DC5D1D">
            <w:pPr>
              <w:pStyle w:val="AmColumnHeading"/>
            </w:pPr>
            <w:r w:rsidRPr="00125FCF">
              <w:t>Tarkistus</w:t>
            </w:r>
          </w:p>
        </w:tc>
      </w:tr>
      <w:tr w:rsidR="002669C4" w:rsidRPr="00125FCF" w14:paraId="764DB649" w14:textId="77777777" w:rsidTr="00DC5D1D">
        <w:trPr>
          <w:jc w:val="center"/>
        </w:trPr>
        <w:tc>
          <w:tcPr>
            <w:tcW w:w="4876" w:type="dxa"/>
            <w:tcBorders>
              <w:top w:val="nil"/>
              <w:left w:val="nil"/>
              <w:bottom w:val="nil"/>
              <w:right w:val="nil"/>
            </w:tcBorders>
          </w:tcPr>
          <w:p w14:paraId="5243FEED" w14:textId="77777777" w:rsidR="002669C4" w:rsidRPr="00125FCF" w:rsidRDefault="002669C4" w:rsidP="00DC5D1D">
            <w:pPr>
              <w:pStyle w:val="Normal6a"/>
            </w:pPr>
            <w:r w:rsidRPr="00125FCF">
              <w:t>13.</w:t>
            </w:r>
            <w:r w:rsidRPr="00125FCF">
              <w:tab/>
              <w:t xml:space="preserve">korostaa, että </w:t>
            </w:r>
            <w:r w:rsidRPr="00125FCF">
              <w:rPr>
                <w:b/>
                <w:i/>
              </w:rPr>
              <w:t>voimakas riippuvuus kansallisista viranomaisista</w:t>
            </w:r>
            <w:r w:rsidRPr="00125FCF">
              <w:t xml:space="preserve"> ja </w:t>
            </w:r>
            <w:r w:rsidRPr="00125FCF">
              <w:rPr>
                <w:b/>
                <w:i/>
              </w:rPr>
              <w:t>ulkoisista tarkastajista ilman, että otetaan käyttöön vahvoja suojatoimia ja komission tarjoamia yksityiskohtaisia ohjeita, teknistä apua</w:t>
            </w:r>
            <w:r w:rsidRPr="00125FCF">
              <w:t xml:space="preserve"> ja tuloksellisuuden tarkastusmenetelmiä </w:t>
            </w:r>
            <w:r w:rsidRPr="00125FCF">
              <w:rPr>
                <w:b/>
                <w:i/>
              </w:rPr>
              <w:t>koskevaa erityiskoulutusta, saattaa aiheuttaa vaihtelua valvonnan laadussa ja riippumattomuudessa;</w:t>
            </w:r>
          </w:p>
        </w:tc>
        <w:tc>
          <w:tcPr>
            <w:tcW w:w="4876" w:type="dxa"/>
            <w:tcBorders>
              <w:top w:val="nil"/>
              <w:left w:val="nil"/>
              <w:bottom w:val="nil"/>
              <w:right w:val="nil"/>
            </w:tcBorders>
          </w:tcPr>
          <w:p w14:paraId="1597A97C" w14:textId="77777777" w:rsidR="002669C4" w:rsidRPr="00125FCF" w:rsidRDefault="002669C4" w:rsidP="00DC5D1D">
            <w:pPr>
              <w:pStyle w:val="Normal6a"/>
            </w:pPr>
            <w:r w:rsidRPr="00125FCF">
              <w:t>13.</w:t>
            </w:r>
            <w:r w:rsidRPr="00125FCF">
              <w:tab/>
              <w:t xml:space="preserve">korostaa, että </w:t>
            </w:r>
            <w:r w:rsidRPr="00125FCF">
              <w:rPr>
                <w:b/>
                <w:i/>
              </w:rPr>
              <w:t>valvonnan laatu ja riippumattomuus on varmistettava niin, että komissio tekee kansallisten viranomaisten</w:t>
            </w:r>
            <w:r w:rsidRPr="00125FCF">
              <w:t xml:space="preserve"> ja </w:t>
            </w:r>
            <w:r w:rsidRPr="00125FCF">
              <w:rPr>
                <w:b/>
                <w:i/>
              </w:rPr>
              <w:t>ulkopuolisten tarkastajien kanssa yhteistyötä, joka perustuu yksityiskohtaisiin ohjeisiin, tekniseen apuun</w:t>
            </w:r>
            <w:r w:rsidRPr="00125FCF">
              <w:t xml:space="preserve"> ja tuloksellisuuden tarkastusmenetelmiä </w:t>
            </w:r>
            <w:r w:rsidRPr="00125FCF">
              <w:rPr>
                <w:b/>
                <w:i/>
              </w:rPr>
              <w:t>koskevaan erityiskoulutukseen, jotka komissio kehittää; </w:t>
            </w:r>
          </w:p>
        </w:tc>
      </w:tr>
    </w:tbl>
    <w:p w14:paraId="1E571039"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D161E5F" w14:textId="77777777" w:rsidR="002669C4" w:rsidRPr="00125FCF" w:rsidRDefault="002669C4" w:rsidP="002669C4">
      <w:r w:rsidRPr="00125FCF">
        <w:rPr>
          <w:rStyle w:val="HideTWBExt"/>
        </w:rPr>
        <w:t>&lt;/Amend&gt;</w:t>
      </w:r>
    </w:p>
    <w:p w14:paraId="3D755899"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56</w:t>
      </w:r>
      <w:r w:rsidRPr="00125FCF">
        <w:rPr>
          <w:rStyle w:val="HideTWBExt"/>
          <w:b w:val="0"/>
        </w:rPr>
        <w:t>&lt;/NumAm&gt;</w:t>
      </w:r>
    </w:p>
    <w:p w14:paraId="59D4CA82"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5369D0C4"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1D7ACC7E" w14:textId="77777777" w:rsidR="002669C4" w:rsidRPr="00125FCF" w:rsidRDefault="002669C4" w:rsidP="002669C4">
      <w:pPr>
        <w:pStyle w:val="NormalBold"/>
      </w:pPr>
      <w:r w:rsidRPr="00125FCF">
        <w:rPr>
          <w:rStyle w:val="HideTWBExt"/>
          <w:b w:val="0"/>
        </w:rPr>
        <w:t>&lt;/RepeatBlock-By&gt;</w:t>
      </w:r>
    </w:p>
    <w:p w14:paraId="0B03B6B9"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8858C7C" w14:textId="77777777" w:rsidR="002669C4" w:rsidRPr="00125FCF" w:rsidRDefault="002669C4" w:rsidP="002669C4">
      <w:pPr>
        <w:pStyle w:val="NormalBold"/>
      </w:pPr>
      <w:r w:rsidRPr="00125FCF">
        <w:rPr>
          <w:rStyle w:val="HideTWBExt"/>
          <w:b w:val="0"/>
        </w:rPr>
        <w:t>&lt;Article&gt;</w:t>
      </w:r>
      <w:r w:rsidRPr="00125FCF">
        <w:t>13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83C90A6" w14:textId="77777777" w:rsidTr="00DC5D1D">
        <w:trPr>
          <w:trHeight w:hRule="exact" w:val="240"/>
          <w:jc w:val="center"/>
        </w:trPr>
        <w:tc>
          <w:tcPr>
            <w:tcW w:w="9752" w:type="dxa"/>
            <w:gridSpan w:val="2"/>
            <w:tcBorders>
              <w:top w:val="nil"/>
              <w:left w:val="nil"/>
              <w:bottom w:val="nil"/>
              <w:right w:val="nil"/>
            </w:tcBorders>
          </w:tcPr>
          <w:p w14:paraId="266B2A25" w14:textId="77777777" w:rsidR="002669C4" w:rsidRPr="00125FCF" w:rsidRDefault="002669C4" w:rsidP="00DC5D1D"/>
        </w:tc>
      </w:tr>
      <w:tr w:rsidR="002669C4" w:rsidRPr="00125FCF" w14:paraId="6E5E22C5" w14:textId="77777777" w:rsidTr="00DC5D1D">
        <w:trPr>
          <w:trHeight w:val="240"/>
          <w:jc w:val="center"/>
        </w:trPr>
        <w:tc>
          <w:tcPr>
            <w:tcW w:w="4876" w:type="dxa"/>
            <w:tcBorders>
              <w:top w:val="nil"/>
              <w:left w:val="nil"/>
              <w:bottom w:val="nil"/>
              <w:right w:val="nil"/>
            </w:tcBorders>
          </w:tcPr>
          <w:p w14:paraId="46862DE2"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49B216D" w14:textId="77777777" w:rsidR="002669C4" w:rsidRPr="00125FCF" w:rsidRDefault="002669C4" w:rsidP="00DC5D1D">
            <w:pPr>
              <w:pStyle w:val="AmColumnHeading"/>
            </w:pPr>
            <w:r w:rsidRPr="00125FCF">
              <w:t>Tarkistus</w:t>
            </w:r>
          </w:p>
        </w:tc>
      </w:tr>
      <w:tr w:rsidR="002669C4" w:rsidRPr="00125FCF" w14:paraId="479A0F80" w14:textId="77777777" w:rsidTr="00DC5D1D">
        <w:trPr>
          <w:jc w:val="center"/>
        </w:trPr>
        <w:tc>
          <w:tcPr>
            <w:tcW w:w="4876" w:type="dxa"/>
            <w:tcBorders>
              <w:top w:val="nil"/>
              <w:left w:val="nil"/>
              <w:bottom w:val="nil"/>
              <w:right w:val="nil"/>
            </w:tcBorders>
          </w:tcPr>
          <w:p w14:paraId="2C68C70B" w14:textId="77777777" w:rsidR="002669C4" w:rsidRPr="00125FCF" w:rsidRDefault="002669C4" w:rsidP="00DC5D1D">
            <w:pPr>
              <w:pStyle w:val="Normal6a"/>
            </w:pPr>
          </w:p>
        </w:tc>
        <w:tc>
          <w:tcPr>
            <w:tcW w:w="4876" w:type="dxa"/>
            <w:tcBorders>
              <w:top w:val="nil"/>
              <w:left w:val="nil"/>
              <w:bottom w:val="nil"/>
              <w:right w:val="nil"/>
            </w:tcBorders>
          </w:tcPr>
          <w:p w14:paraId="4AA8C4FE" w14:textId="77777777" w:rsidR="002669C4" w:rsidRPr="00125FCF" w:rsidRDefault="002669C4" w:rsidP="00DC5D1D">
            <w:pPr>
              <w:pStyle w:val="Normal6a"/>
            </w:pPr>
            <w:r w:rsidRPr="00125FCF">
              <w:rPr>
                <w:b/>
                <w:i/>
              </w:rPr>
              <w:t>13 a.</w:t>
            </w:r>
            <w:r w:rsidRPr="00125FCF">
              <w:tab/>
            </w:r>
            <w:r w:rsidRPr="00125FCF">
              <w:rPr>
                <w:b/>
                <w:i/>
              </w:rPr>
              <w:t>korostaa, että tulosperusteinen väline on menestyksekäs vain, jos varoja maksetaan välitavoitteiden ja tavoitteiden saavuttamisen perusteella; toteaa siksi, ettei varojen kokonaiskäyttöä tai maksatusastetta voida sellaisenaan pitää onnistumisen indikaattorina; pitää valitettavana, että elpymis- ja palautumistukivälineen kansallisten elpymis- ja palautumistukiohjelmien viimeisimmissä tarkistuksissa varojen käytön painottaminen on johtanut aiemmin sovittujen standardien alenemiseen, erityisesti uudistussitoumusten osalta;</w:t>
            </w:r>
          </w:p>
        </w:tc>
      </w:tr>
    </w:tbl>
    <w:p w14:paraId="7C51896C"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5F11F1F6" w14:textId="77777777" w:rsidR="002669C4" w:rsidRPr="00125FCF" w:rsidRDefault="002669C4" w:rsidP="002669C4">
      <w:r w:rsidRPr="00125FCF">
        <w:rPr>
          <w:rStyle w:val="HideTWBExt"/>
        </w:rPr>
        <w:t>&lt;/Amend&gt;</w:t>
      </w:r>
    </w:p>
    <w:p w14:paraId="7AA74176"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57</w:t>
      </w:r>
      <w:r w:rsidRPr="00125FCF">
        <w:rPr>
          <w:rStyle w:val="HideTWBExt"/>
          <w:b w:val="0"/>
        </w:rPr>
        <w:t>&lt;/NumAm&gt;</w:t>
      </w:r>
    </w:p>
    <w:p w14:paraId="7D87343D"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46EC0969" w14:textId="77777777" w:rsidR="002669C4" w:rsidRPr="00125FCF" w:rsidRDefault="002669C4" w:rsidP="002669C4">
      <w:pPr>
        <w:pStyle w:val="NormalBold"/>
      </w:pPr>
      <w:r w:rsidRPr="00125FCF">
        <w:rPr>
          <w:rStyle w:val="HideTWBExt"/>
          <w:b w:val="0"/>
        </w:rPr>
        <w:t>&lt;/RepeatBlock-By&gt;</w:t>
      </w:r>
    </w:p>
    <w:p w14:paraId="6831E7B8"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D93713B" w14:textId="77777777" w:rsidR="002669C4" w:rsidRPr="00125FCF" w:rsidRDefault="002669C4" w:rsidP="002669C4">
      <w:pPr>
        <w:pStyle w:val="NormalBold"/>
      </w:pPr>
      <w:r w:rsidRPr="00125FCF">
        <w:rPr>
          <w:rStyle w:val="HideTWBExt"/>
          <w:b w:val="0"/>
        </w:rPr>
        <w:t>&lt;Article&gt;</w:t>
      </w:r>
      <w:r w:rsidRPr="00125FCF">
        <w:t>14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09CA4FE" w14:textId="77777777" w:rsidTr="00DC5D1D">
        <w:trPr>
          <w:trHeight w:hRule="exact" w:val="240"/>
          <w:jc w:val="center"/>
        </w:trPr>
        <w:tc>
          <w:tcPr>
            <w:tcW w:w="9752" w:type="dxa"/>
            <w:gridSpan w:val="2"/>
            <w:tcBorders>
              <w:top w:val="nil"/>
              <w:left w:val="nil"/>
              <w:bottom w:val="nil"/>
              <w:right w:val="nil"/>
            </w:tcBorders>
          </w:tcPr>
          <w:p w14:paraId="7C6BDA24" w14:textId="77777777" w:rsidR="002669C4" w:rsidRPr="00125FCF" w:rsidRDefault="002669C4" w:rsidP="00DC5D1D"/>
        </w:tc>
      </w:tr>
      <w:tr w:rsidR="002669C4" w:rsidRPr="00125FCF" w14:paraId="07DE98E6" w14:textId="77777777" w:rsidTr="00DC5D1D">
        <w:trPr>
          <w:trHeight w:val="240"/>
          <w:jc w:val="center"/>
        </w:trPr>
        <w:tc>
          <w:tcPr>
            <w:tcW w:w="4876" w:type="dxa"/>
            <w:tcBorders>
              <w:top w:val="nil"/>
              <w:left w:val="nil"/>
              <w:bottom w:val="nil"/>
              <w:right w:val="nil"/>
            </w:tcBorders>
          </w:tcPr>
          <w:p w14:paraId="24727F5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78AEE23" w14:textId="77777777" w:rsidR="002669C4" w:rsidRPr="00125FCF" w:rsidRDefault="002669C4" w:rsidP="00DC5D1D">
            <w:pPr>
              <w:pStyle w:val="AmColumnHeading"/>
            </w:pPr>
            <w:r w:rsidRPr="00125FCF">
              <w:t>Tarkistus</w:t>
            </w:r>
          </w:p>
        </w:tc>
      </w:tr>
      <w:tr w:rsidR="002669C4" w:rsidRPr="00125FCF" w14:paraId="4B12305B" w14:textId="77777777" w:rsidTr="00DC5D1D">
        <w:trPr>
          <w:jc w:val="center"/>
        </w:trPr>
        <w:tc>
          <w:tcPr>
            <w:tcW w:w="4876" w:type="dxa"/>
            <w:tcBorders>
              <w:top w:val="nil"/>
              <w:left w:val="nil"/>
              <w:bottom w:val="nil"/>
              <w:right w:val="nil"/>
            </w:tcBorders>
          </w:tcPr>
          <w:p w14:paraId="019C5D6A" w14:textId="77777777" w:rsidR="002669C4" w:rsidRPr="00125FCF" w:rsidRDefault="002669C4" w:rsidP="00DC5D1D">
            <w:pPr>
              <w:pStyle w:val="Normal6a"/>
            </w:pPr>
            <w:r w:rsidRPr="00125FCF">
              <w:t>14.</w:t>
            </w:r>
            <w:r w:rsidRPr="00125FCF">
              <w:tab/>
            </w:r>
            <w:r w:rsidRPr="00125FCF">
              <w:rPr>
                <w:b/>
                <w:i/>
              </w:rPr>
              <w:t>vaatii</w:t>
            </w:r>
            <w:r w:rsidRPr="00125FCF">
              <w:t xml:space="preserve"> jäsenvaltioiden </w:t>
            </w:r>
            <w:r w:rsidRPr="00125FCF">
              <w:rPr>
                <w:b/>
                <w:i/>
              </w:rPr>
              <w:t>tarkastuselimiä noudattamaan</w:t>
            </w:r>
            <w:r w:rsidRPr="00125FCF">
              <w:t xml:space="preserve"> kansainvälisesti hyväksyttyjä tarkastusstandardeja; varoittaa, että noudattamatta jättäminen heikentää niiden työn luotettavuutta ja aiheuttaa riskejä yhtenäiselle tarkastustavalle; panee merkille tilintarkastustuomioistuimen toistuvat havainnot puutteista tiettyjen kansallisten tarkastusviranomaisten tarkastusten kattavuudessa, laadussa, dokumentoinnissa ja raportoinnissa; korostaa, että tarvitaan selkeä vastuunjakokehys laadun ja johdonmukaisuuden takaamiseksi;</w:t>
            </w:r>
          </w:p>
        </w:tc>
        <w:tc>
          <w:tcPr>
            <w:tcW w:w="4876" w:type="dxa"/>
            <w:tcBorders>
              <w:top w:val="nil"/>
              <w:left w:val="nil"/>
              <w:bottom w:val="nil"/>
              <w:right w:val="nil"/>
            </w:tcBorders>
          </w:tcPr>
          <w:p w14:paraId="66B86547" w14:textId="77777777" w:rsidR="002669C4" w:rsidRPr="00125FCF" w:rsidRDefault="002669C4" w:rsidP="00DC5D1D">
            <w:pPr>
              <w:pStyle w:val="Normal6a"/>
            </w:pPr>
            <w:r w:rsidRPr="00125FCF">
              <w:t>14.</w:t>
            </w:r>
            <w:r w:rsidRPr="00125FCF">
              <w:tab/>
            </w:r>
            <w:r w:rsidRPr="00125FCF">
              <w:rPr>
                <w:b/>
                <w:i/>
              </w:rPr>
              <w:t>muistuttaa, että</w:t>
            </w:r>
            <w:r w:rsidRPr="00125FCF">
              <w:t xml:space="preserve"> jäsenvaltioiden </w:t>
            </w:r>
            <w:r w:rsidRPr="00125FCF">
              <w:rPr>
                <w:b/>
                <w:i/>
              </w:rPr>
              <w:t>tarkastuselinten on noudatettava</w:t>
            </w:r>
            <w:r w:rsidRPr="00125FCF">
              <w:t xml:space="preserve"> kansainvälisesti hyväksyttyjä tarkastusstandardeja; varoittaa, että noudattamatta jättäminen heikentää niiden työn luotettavuutta ja aiheuttaa riskejä yhtenäiselle tarkastustavalle; panee merkille tilintarkastustuomioistuimen toistuvat havainnot puutteista tiettyjen kansallisten tarkastusviranomaisten tarkastusten kattavuudessa, laadussa, dokumentoinnissa ja raportoinnissa; korostaa, että tarvitaan selkeä vastuunjakokehys laadun ja johdonmukaisuuden takaamiseksi;</w:t>
            </w:r>
          </w:p>
        </w:tc>
      </w:tr>
    </w:tbl>
    <w:p w14:paraId="13D5F704"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27213C5" w14:textId="77777777" w:rsidR="002669C4" w:rsidRPr="00125FCF" w:rsidRDefault="002669C4" w:rsidP="002669C4">
      <w:r w:rsidRPr="00125FCF">
        <w:rPr>
          <w:rStyle w:val="HideTWBExt"/>
        </w:rPr>
        <w:t>&lt;/Amend&gt;</w:t>
      </w:r>
    </w:p>
    <w:p w14:paraId="1F134719"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58</w:t>
      </w:r>
      <w:r w:rsidRPr="00125FCF">
        <w:rPr>
          <w:rStyle w:val="HideTWBExt"/>
          <w:b w:val="0"/>
        </w:rPr>
        <w:t>&lt;/NumAm&gt;</w:t>
      </w:r>
    </w:p>
    <w:p w14:paraId="419B4952"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7D58B450"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4F0A65FC" w14:textId="77777777" w:rsidR="002669C4" w:rsidRPr="00125FCF" w:rsidRDefault="002669C4" w:rsidP="002669C4">
      <w:pPr>
        <w:pStyle w:val="NormalBold"/>
      </w:pPr>
      <w:r w:rsidRPr="00125FCF">
        <w:rPr>
          <w:rStyle w:val="HideTWBExt"/>
          <w:b w:val="0"/>
        </w:rPr>
        <w:t>&lt;/RepeatBlock-By&gt;</w:t>
      </w:r>
    </w:p>
    <w:p w14:paraId="5CF75760"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7DFEE1F" w14:textId="77777777" w:rsidR="002669C4" w:rsidRPr="00125FCF" w:rsidRDefault="002669C4" w:rsidP="002669C4">
      <w:pPr>
        <w:pStyle w:val="NormalBold"/>
      </w:pPr>
      <w:r w:rsidRPr="00125FCF">
        <w:rPr>
          <w:rStyle w:val="HideTWBExt"/>
          <w:b w:val="0"/>
        </w:rPr>
        <w:t>&lt;Article&gt;</w:t>
      </w:r>
      <w:r w:rsidRPr="00125FCF">
        <w:t>15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79DB3DE" w14:textId="77777777" w:rsidTr="00DC5D1D">
        <w:trPr>
          <w:trHeight w:hRule="exact" w:val="240"/>
          <w:jc w:val="center"/>
        </w:trPr>
        <w:tc>
          <w:tcPr>
            <w:tcW w:w="9752" w:type="dxa"/>
            <w:gridSpan w:val="2"/>
            <w:tcBorders>
              <w:top w:val="nil"/>
              <w:left w:val="nil"/>
              <w:bottom w:val="nil"/>
              <w:right w:val="nil"/>
            </w:tcBorders>
          </w:tcPr>
          <w:p w14:paraId="04BED27D" w14:textId="77777777" w:rsidR="002669C4" w:rsidRPr="00125FCF" w:rsidRDefault="002669C4" w:rsidP="00DC5D1D"/>
        </w:tc>
      </w:tr>
      <w:tr w:rsidR="002669C4" w:rsidRPr="00125FCF" w14:paraId="7ED33272" w14:textId="77777777" w:rsidTr="00DC5D1D">
        <w:trPr>
          <w:trHeight w:val="240"/>
          <w:jc w:val="center"/>
        </w:trPr>
        <w:tc>
          <w:tcPr>
            <w:tcW w:w="4876" w:type="dxa"/>
            <w:tcBorders>
              <w:top w:val="nil"/>
              <w:left w:val="nil"/>
              <w:bottom w:val="nil"/>
              <w:right w:val="nil"/>
            </w:tcBorders>
          </w:tcPr>
          <w:p w14:paraId="680A16C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619976E" w14:textId="77777777" w:rsidR="002669C4" w:rsidRPr="00125FCF" w:rsidRDefault="002669C4" w:rsidP="00DC5D1D">
            <w:pPr>
              <w:pStyle w:val="AmColumnHeading"/>
            </w:pPr>
            <w:r w:rsidRPr="00125FCF">
              <w:t>Tarkistus</w:t>
            </w:r>
          </w:p>
        </w:tc>
      </w:tr>
      <w:tr w:rsidR="002669C4" w:rsidRPr="00125FCF" w14:paraId="6BF33C10" w14:textId="77777777" w:rsidTr="00DC5D1D">
        <w:trPr>
          <w:jc w:val="center"/>
        </w:trPr>
        <w:tc>
          <w:tcPr>
            <w:tcW w:w="4876" w:type="dxa"/>
            <w:tcBorders>
              <w:top w:val="nil"/>
              <w:left w:val="nil"/>
              <w:bottom w:val="nil"/>
              <w:right w:val="nil"/>
            </w:tcBorders>
          </w:tcPr>
          <w:p w14:paraId="0743374E" w14:textId="77777777" w:rsidR="002669C4" w:rsidRPr="00125FCF" w:rsidRDefault="002669C4" w:rsidP="00DC5D1D">
            <w:pPr>
              <w:pStyle w:val="Normal6a"/>
            </w:pPr>
            <w:r w:rsidRPr="00125FCF">
              <w:t>15.</w:t>
            </w:r>
            <w:r w:rsidRPr="00125FCF">
              <w:tab/>
              <w:t>korostaa, että jäsenvaltioiden tietotekniikka- ja tietojärjestelmien hajanaisuus lisää virheiden, sääntöjenvastaisuuksien, päällekkäisen rahoituksen, viivästysten ja epäjohdonmukaisen raportoinnin riskiä; muistuttaa, että EU:n varojen täydellisen jäljitettävyyden varmistamiseksi parlamentti on toistuvasti kehottanut varainhoitoasetuksen uudelleenlaadinnan yhteydessä perustamaan yhteisen integroidun ja yhteentoimivan tieto- ja seurantajärjestelmän, johon sisältyy yhteinen tiedonlouhinta- ja riskienpisteytysväline ja joka perustuu muun muassa olemassa oleviin välineisiin ja tietokantoihin; pitää kuitenkin valitettavana, että jäsenvaltiot ovat kieltäytyneet tekemästä tällaisen järjestelmän käytöstä pakollista seuraavan monivuotisen rahoituskehyksen alusta alkaen; suhtautuu myönteisesti komission jatkuviin pyrkimyksiin kehittää tällainen yhteentoimiva järjestelmä Arachne-välineen pohjalta ja kehottaa kaikkia jäsenvaltioita hyödyntämään tätä järjestelmää mahdollisimman laajasti; korostaa, että kaikkien uusien rahoitusmallien tehokkuus riippuu niiden perustana olevien tietojen ja seurantavälineiden luotettavuudesta ja johdonmukaisuudesta; korostaa, että tällaisen järjestelmän on tarjottava täsmällistä ja oikea-aikaista tietoa, minimoitava väärät hälytykset ja toimittava vakaasti ja luotettavasti;</w:t>
            </w:r>
          </w:p>
        </w:tc>
        <w:tc>
          <w:tcPr>
            <w:tcW w:w="4876" w:type="dxa"/>
            <w:tcBorders>
              <w:top w:val="nil"/>
              <w:left w:val="nil"/>
              <w:bottom w:val="nil"/>
              <w:right w:val="nil"/>
            </w:tcBorders>
          </w:tcPr>
          <w:p w14:paraId="38AD506D" w14:textId="77777777" w:rsidR="002669C4" w:rsidRPr="00125FCF" w:rsidRDefault="002669C4" w:rsidP="00DC5D1D">
            <w:pPr>
              <w:pStyle w:val="Normal6a"/>
            </w:pPr>
            <w:r w:rsidRPr="00125FCF">
              <w:t>15.</w:t>
            </w:r>
            <w:r w:rsidRPr="00125FCF">
              <w:tab/>
              <w:t xml:space="preserve">korostaa, että jäsenvaltioiden tietotekniikka- ja tietojärjestelmien hajanaisuus lisää virheiden, sääntöjenvastaisuuksien, päällekkäisen rahoituksen, viivästysten ja epäjohdonmukaisen raportoinnin riskiä; muistuttaa, että EU:n varojen täydellisen jäljitettävyyden varmistamiseksi parlamentti on toistuvasti kehottanut varainhoitoasetuksen uudelleenlaadinnan yhteydessä perustamaan yhteisen integroidun ja yhteentoimivan tieto- ja seurantajärjestelmän, johon sisältyy yhteinen tiedonlouhinta- ja riskienpisteytysväline ja joka perustuu muun muassa olemassa oleviin välineisiin ja tietokantoihin; pitää kuitenkin valitettavana, että jäsenvaltiot ovat kieltäytyneet tekemästä tällaisen järjestelmän käytöstä pakollista seuraavan monivuotisen rahoituskehyksen alusta alkaen; suhtautuu myönteisesti komission jatkuviin pyrkimyksiin kehittää tällainen yhteentoimiva järjestelmä Arachne-välineen pohjalta ja kehottaa kaikkia jäsenvaltioita hyödyntämään tätä järjestelmää mahdollisimman laajasti; korostaa, että kaikkien uusien rahoitusmallien tehokkuus riippuu niiden perustana olevien tietojen ja seurantavälineiden luotettavuudesta ja johdonmukaisuudesta; korostaa, että tällaisen järjestelmän on tarjottava täsmällistä ja oikea-aikaista tietoa, minimoitava väärät hälytykset ja toimittava vakaasti ja luotettavasti; </w:t>
            </w:r>
            <w:r w:rsidRPr="00125FCF">
              <w:rPr>
                <w:b/>
                <w:i/>
              </w:rPr>
              <w:t>korostaa, että tämän yhteentoimivan järjestelmän suunnittelussa on noudatettava kaikilta osin yleistä tietosuoja-asetusta, varmistettava henkilötietojen turvallinen käsittely, estettävä arkaluonteisten tietojen väärinkäyttö ja mahdollistettava tehokkaat petostentorjuntatoimet;</w:t>
            </w:r>
          </w:p>
        </w:tc>
      </w:tr>
    </w:tbl>
    <w:p w14:paraId="6D54232D"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FD66ECE" w14:textId="77777777" w:rsidR="002669C4" w:rsidRPr="00125FCF" w:rsidRDefault="002669C4" w:rsidP="002669C4">
      <w:r w:rsidRPr="00125FCF">
        <w:rPr>
          <w:rStyle w:val="HideTWBExt"/>
        </w:rPr>
        <w:t>&lt;/Amend&gt;</w:t>
      </w:r>
    </w:p>
    <w:p w14:paraId="4457CD2C"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59</w:t>
      </w:r>
      <w:r w:rsidRPr="00125FCF">
        <w:rPr>
          <w:rStyle w:val="HideTWBExt"/>
          <w:b w:val="0"/>
        </w:rPr>
        <w:t>&lt;/NumAm&gt;</w:t>
      </w:r>
    </w:p>
    <w:p w14:paraId="7766EC65"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4287DB13" w14:textId="77777777" w:rsidR="002669C4" w:rsidRPr="00125FCF" w:rsidRDefault="002669C4" w:rsidP="002669C4">
      <w:pPr>
        <w:pStyle w:val="NormalBold"/>
      </w:pPr>
      <w:r w:rsidRPr="00125FCF">
        <w:rPr>
          <w:rStyle w:val="HideTWBExt"/>
          <w:b w:val="0"/>
        </w:rPr>
        <w:t>&lt;/RepeatBlock-By&gt;</w:t>
      </w:r>
    </w:p>
    <w:p w14:paraId="70EC2F75"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FE58741" w14:textId="77777777" w:rsidR="002669C4" w:rsidRPr="00125FCF" w:rsidRDefault="002669C4" w:rsidP="002669C4">
      <w:pPr>
        <w:pStyle w:val="NormalBold"/>
      </w:pPr>
      <w:r w:rsidRPr="00125FCF">
        <w:rPr>
          <w:rStyle w:val="HideTWBExt"/>
          <w:b w:val="0"/>
        </w:rPr>
        <w:t>&lt;Article&gt;</w:t>
      </w:r>
      <w:r w:rsidRPr="00125FCF">
        <w:t>15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10A4295" w14:textId="77777777" w:rsidTr="00DC5D1D">
        <w:trPr>
          <w:trHeight w:hRule="exact" w:val="240"/>
          <w:jc w:val="center"/>
        </w:trPr>
        <w:tc>
          <w:tcPr>
            <w:tcW w:w="9752" w:type="dxa"/>
            <w:gridSpan w:val="2"/>
            <w:tcBorders>
              <w:top w:val="nil"/>
              <w:left w:val="nil"/>
              <w:bottom w:val="nil"/>
              <w:right w:val="nil"/>
            </w:tcBorders>
          </w:tcPr>
          <w:p w14:paraId="138283E2" w14:textId="77777777" w:rsidR="002669C4" w:rsidRPr="00125FCF" w:rsidRDefault="002669C4" w:rsidP="00DC5D1D"/>
        </w:tc>
      </w:tr>
      <w:tr w:rsidR="002669C4" w:rsidRPr="00125FCF" w14:paraId="75805CD9" w14:textId="77777777" w:rsidTr="00DC5D1D">
        <w:trPr>
          <w:trHeight w:val="240"/>
          <w:jc w:val="center"/>
        </w:trPr>
        <w:tc>
          <w:tcPr>
            <w:tcW w:w="4876" w:type="dxa"/>
            <w:tcBorders>
              <w:top w:val="nil"/>
              <w:left w:val="nil"/>
              <w:bottom w:val="nil"/>
              <w:right w:val="nil"/>
            </w:tcBorders>
          </w:tcPr>
          <w:p w14:paraId="51A8FA9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AA13523" w14:textId="77777777" w:rsidR="002669C4" w:rsidRPr="00125FCF" w:rsidRDefault="002669C4" w:rsidP="00DC5D1D">
            <w:pPr>
              <w:pStyle w:val="AmColumnHeading"/>
            </w:pPr>
            <w:r w:rsidRPr="00125FCF">
              <w:t>Tarkistus</w:t>
            </w:r>
          </w:p>
        </w:tc>
      </w:tr>
      <w:tr w:rsidR="002669C4" w:rsidRPr="00125FCF" w14:paraId="70D37409" w14:textId="77777777" w:rsidTr="00DC5D1D">
        <w:trPr>
          <w:jc w:val="center"/>
        </w:trPr>
        <w:tc>
          <w:tcPr>
            <w:tcW w:w="4876" w:type="dxa"/>
            <w:tcBorders>
              <w:top w:val="nil"/>
              <w:left w:val="nil"/>
              <w:bottom w:val="nil"/>
              <w:right w:val="nil"/>
            </w:tcBorders>
          </w:tcPr>
          <w:p w14:paraId="5876E891" w14:textId="77777777" w:rsidR="002669C4" w:rsidRPr="00125FCF" w:rsidRDefault="002669C4" w:rsidP="00DC5D1D">
            <w:pPr>
              <w:pStyle w:val="Normal6a"/>
            </w:pPr>
            <w:r w:rsidRPr="00125FCF">
              <w:t>15.</w:t>
            </w:r>
            <w:r w:rsidRPr="00125FCF">
              <w:tab/>
              <w:t xml:space="preserve">korostaa, että jäsenvaltioiden </w:t>
            </w:r>
            <w:r w:rsidRPr="00125FCF">
              <w:rPr>
                <w:b/>
                <w:i/>
              </w:rPr>
              <w:t>tietotekniikka- ja tietojärjestelmien</w:t>
            </w:r>
            <w:r w:rsidRPr="00125FCF">
              <w:t xml:space="preserve"> hajanaisuus lisää virheiden, sääntöjenvastaisuuksien, päällekkäisen rahoituksen, viivästysten ja epäjohdonmukaisen raportoinnin riskiä; muistuttaa, että EU:n varojen täydellisen jäljitettävyyden varmistamiseksi parlamentti on toistuvasti kehottanut varainhoitoasetuksen uudelleenlaadinnan yhteydessä perustamaan yhteisen integroidun ja yhteentoimivan tieto- ja seurantajärjestelmän, johon sisältyy yhteinen tiedonlouhinta- ja riskienpisteytysväline ja joka perustuu muun muassa olemassa oleviin välineisiin ja tietokantoihin; pitää kuitenkin valitettavana, että jäsenvaltiot ovat kieltäytyneet tekemästä tällaisen järjestelmän käytöstä pakollista seuraavan monivuotisen rahoituskehyksen alusta alkaen; suhtautuu myönteisesti komission jatkuviin pyrkimyksiin kehittää tällainen yhteentoimiva järjestelmä Arachne-välineen pohjalta ja kehottaa kaikkia jäsenvaltioita hyödyntämään tätä järjestelmää mahdollisimman laajasti; korostaa, että kaikkien uusien rahoitusmallien tehokkuus riippuu niiden perustana olevien tietojen ja seurantavälineiden luotettavuudesta ja johdonmukaisuudesta; </w:t>
            </w:r>
            <w:r w:rsidRPr="00125FCF">
              <w:rPr>
                <w:b/>
                <w:i/>
              </w:rPr>
              <w:t>korostaa, että tällaisen järjestelmän on tarjottava täsmällistä ja oikea-aikaista tietoa, minimoitava väärät hälytykset ja toimittava vakaasti ja luotettavasti;</w:t>
            </w:r>
          </w:p>
        </w:tc>
        <w:tc>
          <w:tcPr>
            <w:tcW w:w="4876" w:type="dxa"/>
            <w:tcBorders>
              <w:top w:val="nil"/>
              <w:left w:val="nil"/>
              <w:bottom w:val="nil"/>
              <w:right w:val="nil"/>
            </w:tcBorders>
          </w:tcPr>
          <w:p w14:paraId="64C4E6B4" w14:textId="77777777" w:rsidR="002669C4" w:rsidRPr="00125FCF" w:rsidRDefault="002669C4" w:rsidP="00DC5D1D">
            <w:pPr>
              <w:pStyle w:val="Normal6a"/>
            </w:pPr>
            <w:r w:rsidRPr="00125FCF">
              <w:t>15.</w:t>
            </w:r>
            <w:r w:rsidRPr="00125FCF">
              <w:tab/>
              <w:t xml:space="preserve">korostaa, että jäsenvaltioiden </w:t>
            </w:r>
            <w:r w:rsidRPr="00125FCF">
              <w:rPr>
                <w:b/>
                <w:bCs/>
                <w:i/>
                <w:iCs/>
              </w:rPr>
              <w:t>tietojärjestelmien</w:t>
            </w:r>
            <w:r w:rsidRPr="00125FCF">
              <w:t xml:space="preserve"> hajanaisuus lisää virheiden, sääntöjenvastaisuuksien, päällekkäisen rahoituksen, viivästysten ja epäjohdonmukaisen raportoinnin riskiä; muistuttaa, että EU:n varojen täydellisen jäljitettävyyden varmistamiseksi parlamentti on toistuvasti kehottanut varainhoitoasetuksen uudelleenlaadinnan yhteydessä perustamaan yhteisen integroidun ja yhteentoimivan tieto- ja seurantajärjestelmän, johon sisältyy yhteinen tiedonlouhinta- ja riskienpisteytysväline ja joka perustuu muun muassa olemassa oleviin välineisiin ja tietokantoihin; pitää kuitenkin valitettavana, että jäsenvaltiot ovat kieltäytyneet tekemästä tällaisen järjestelmän käytöstä pakollista seuraavan monivuotisen rahoituskehyksen alusta alkaen; suhtautuu myönteisesti komission jatkuviin pyrkimyksiin kehittää tällainen yhteentoimiva järjestelmä Arachne-välineen pohjalta ja kehottaa kaikkia jäsenvaltioita hyödyntämään tätä järjestelmää mahdollisimman laajasti; korostaa, että kaikkien uusien rahoitusmallien tehokkuus riippuu niiden perustana olevien tietojen ja seurantavälineiden luotettavuudesta ja johdonmukaisuudesta;</w:t>
            </w:r>
          </w:p>
        </w:tc>
      </w:tr>
    </w:tbl>
    <w:p w14:paraId="7B1765A4"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BA345D4" w14:textId="77777777" w:rsidR="002669C4" w:rsidRPr="00125FCF" w:rsidRDefault="002669C4" w:rsidP="002669C4">
      <w:r w:rsidRPr="00125FCF">
        <w:rPr>
          <w:rStyle w:val="HideTWBExt"/>
        </w:rPr>
        <w:t>&lt;/Amend&gt;</w:t>
      </w:r>
    </w:p>
    <w:p w14:paraId="17F891CE"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60</w:t>
      </w:r>
      <w:r w:rsidRPr="00125FCF">
        <w:rPr>
          <w:rStyle w:val="HideTWBExt"/>
          <w:b w:val="0"/>
        </w:rPr>
        <w:t>&lt;/NumAm&gt;</w:t>
      </w:r>
    </w:p>
    <w:p w14:paraId="35FE418F" w14:textId="77777777" w:rsidR="002669C4" w:rsidRPr="00125FCF" w:rsidRDefault="002669C4" w:rsidP="002669C4">
      <w:pPr>
        <w:pStyle w:val="NormalBold"/>
      </w:pPr>
      <w:r w:rsidRPr="00125FCF">
        <w:rPr>
          <w:rStyle w:val="HideTWBExt"/>
          <w:b w:val="0"/>
        </w:rPr>
        <w:t>&lt;RepeatBlock-By&gt;&lt;Members&gt;</w:t>
      </w:r>
      <w:r w:rsidRPr="00125FCF">
        <w:t>Ondřej Knotek</w:t>
      </w:r>
      <w:r w:rsidRPr="00125FCF">
        <w:rPr>
          <w:rStyle w:val="HideTWBExt"/>
          <w:b w:val="0"/>
        </w:rPr>
        <w:t>&lt;/Members&gt;</w:t>
      </w:r>
    </w:p>
    <w:p w14:paraId="7625EDDA" w14:textId="77777777" w:rsidR="002669C4" w:rsidRPr="00125FCF" w:rsidRDefault="002669C4" w:rsidP="002669C4">
      <w:pPr>
        <w:pStyle w:val="NormalBold"/>
      </w:pPr>
      <w:r w:rsidRPr="00125FCF">
        <w:rPr>
          <w:rStyle w:val="HideTWBExt"/>
          <w:b w:val="0"/>
        </w:rPr>
        <w:t>&lt;/RepeatBlock-By&gt;</w:t>
      </w:r>
    </w:p>
    <w:p w14:paraId="2822BB68"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77C5E52" w14:textId="77777777" w:rsidR="002669C4" w:rsidRPr="00125FCF" w:rsidRDefault="002669C4" w:rsidP="002669C4">
      <w:pPr>
        <w:pStyle w:val="NormalBold"/>
      </w:pPr>
      <w:r w:rsidRPr="00125FCF">
        <w:rPr>
          <w:rStyle w:val="HideTWBExt"/>
          <w:b w:val="0"/>
        </w:rPr>
        <w:t>&lt;Article&gt;</w:t>
      </w:r>
      <w:r w:rsidRPr="00125FCF">
        <w:t>15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2DD9326" w14:textId="77777777" w:rsidTr="00DC5D1D">
        <w:trPr>
          <w:trHeight w:hRule="exact" w:val="240"/>
          <w:jc w:val="center"/>
        </w:trPr>
        <w:tc>
          <w:tcPr>
            <w:tcW w:w="9752" w:type="dxa"/>
            <w:gridSpan w:val="2"/>
            <w:tcBorders>
              <w:top w:val="nil"/>
              <w:left w:val="nil"/>
              <w:bottom w:val="nil"/>
              <w:right w:val="nil"/>
            </w:tcBorders>
          </w:tcPr>
          <w:p w14:paraId="593B4BF3" w14:textId="77777777" w:rsidR="002669C4" w:rsidRPr="00125FCF" w:rsidRDefault="002669C4" w:rsidP="00DC5D1D"/>
        </w:tc>
      </w:tr>
      <w:tr w:rsidR="002669C4" w:rsidRPr="00125FCF" w14:paraId="3E754694" w14:textId="77777777" w:rsidTr="00DC5D1D">
        <w:trPr>
          <w:trHeight w:val="240"/>
          <w:jc w:val="center"/>
        </w:trPr>
        <w:tc>
          <w:tcPr>
            <w:tcW w:w="4876" w:type="dxa"/>
            <w:tcBorders>
              <w:top w:val="nil"/>
              <w:left w:val="nil"/>
              <w:bottom w:val="nil"/>
              <w:right w:val="nil"/>
            </w:tcBorders>
          </w:tcPr>
          <w:p w14:paraId="19630BE6"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7CC2A09" w14:textId="77777777" w:rsidR="002669C4" w:rsidRPr="00125FCF" w:rsidRDefault="002669C4" w:rsidP="00DC5D1D">
            <w:pPr>
              <w:pStyle w:val="AmColumnHeading"/>
            </w:pPr>
            <w:r w:rsidRPr="00125FCF">
              <w:t>Tarkistus</w:t>
            </w:r>
          </w:p>
        </w:tc>
      </w:tr>
      <w:tr w:rsidR="002669C4" w:rsidRPr="00125FCF" w14:paraId="27EBD73B" w14:textId="77777777" w:rsidTr="00DC5D1D">
        <w:trPr>
          <w:jc w:val="center"/>
        </w:trPr>
        <w:tc>
          <w:tcPr>
            <w:tcW w:w="4876" w:type="dxa"/>
            <w:tcBorders>
              <w:top w:val="nil"/>
              <w:left w:val="nil"/>
              <w:bottom w:val="nil"/>
              <w:right w:val="nil"/>
            </w:tcBorders>
          </w:tcPr>
          <w:p w14:paraId="34217528" w14:textId="77777777" w:rsidR="002669C4" w:rsidRPr="00125FCF" w:rsidRDefault="002669C4" w:rsidP="00DC5D1D">
            <w:pPr>
              <w:pStyle w:val="Normal6a"/>
            </w:pPr>
            <w:r w:rsidRPr="00125FCF">
              <w:t>15.</w:t>
            </w:r>
            <w:r w:rsidRPr="00125FCF">
              <w:tab/>
              <w:t xml:space="preserve">korostaa, että jäsenvaltioiden tietotekniikka- ja tietojärjestelmien hajanaisuus lisää virheiden, sääntöjenvastaisuuksien, päällekkäisen rahoituksen, viivästysten ja epäjohdonmukaisen raportoinnin riskiä; muistuttaa, että EU:n varojen täydellisen jäljitettävyyden varmistamiseksi parlamentti on toistuvasti kehottanut varainhoitoasetuksen uudelleenlaadinnan yhteydessä perustamaan yhteisen integroidun ja yhteentoimivan tieto- ja seurantajärjestelmän, johon sisältyy yhteinen tiedonlouhinta- ja riskienpisteytysväline ja joka perustuu muun muassa olemassa oleviin välineisiin ja tietokantoihin; </w:t>
            </w:r>
            <w:r w:rsidRPr="00125FCF">
              <w:rPr>
                <w:b/>
                <w:i/>
              </w:rPr>
              <w:t>pitää kuitenkin valitettavana</w:t>
            </w:r>
            <w:r w:rsidRPr="00125FCF">
              <w:t>, että jäsenvaltiot ovat kieltäytyneet tekemästä tällaisen järjestelmän käytöstä pakollista seuraavan monivuotisen rahoituskehyksen alusta alkaen; suhtautuu myönteisesti komission jatkuviin pyrkimyksiin kehittää tällainen yhteentoimiva järjestelmä Arachne-välineen pohjalta ja kehottaa kaikkia jäsenvaltioita hyödyntämään tätä järjestelmää mahdollisimman laajasti; korostaa, että kaikkien uusien rahoitusmallien tehokkuus riippuu niiden perustana olevien tietojen ja seurantavälineiden luotettavuudesta ja johdonmukaisuudesta; korostaa, että tällaisen järjestelmän on tarjottava täsmällistä ja oikea-aikaista tietoa, minimoitava väärät hälytykset ja toimittava vakaasti ja luotettavasti;</w:t>
            </w:r>
          </w:p>
        </w:tc>
        <w:tc>
          <w:tcPr>
            <w:tcW w:w="4876" w:type="dxa"/>
            <w:tcBorders>
              <w:top w:val="nil"/>
              <w:left w:val="nil"/>
              <w:bottom w:val="nil"/>
              <w:right w:val="nil"/>
            </w:tcBorders>
          </w:tcPr>
          <w:p w14:paraId="02984DC3" w14:textId="77777777" w:rsidR="002669C4" w:rsidRPr="00125FCF" w:rsidRDefault="002669C4" w:rsidP="00DC5D1D">
            <w:pPr>
              <w:pStyle w:val="Normal6a"/>
            </w:pPr>
            <w:r w:rsidRPr="00125FCF">
              <w:t>15.</w:t>
            </w:r>
            <w:r w:rsidRPr="00125FCF">
              <w:tab/>
              <w:t xml:space="preserve">korostaa, että jäsenvaltioiden tietotekniikka- ja tietojärjestelmien hajanaisuus lisää virheiden, sääntöjenvastaisuuksien, päällekkäisen rahoituksen, viivästysten ja epäjohdonmukaisen raportoinnin riskiä; muistuttaa, että EU:n varojen täydellisen jäljitettävyyden varmistamiseksi parlamentti on toistuvasti kehottanut varainhoitoasetuksen uudelleenlaadinnan yhteydessä perustamaan yhteisen integroidun ja yhteentoimivan tieto- ja seurantajärjestelmän, johon sisältyy yhteinen tiedonlouhinta- ja riskienpisteytysväline ja joka perustuu muun muassa olemassa oleviin välineisiin ja tietokantoihin; </w:t>
            </w:r>
            <w:r w:rsidRPr="00125FCF">
              <w:rPr>
                <w:b/>
                <w:i/>
              </w:rPr>
              <w:t>panee merkille</w:t>
            </w:r>
            <w:r w:rsidRPr="00125FCF">
              <w:t>, että jäsenvaltiot ovat kieltäytyneet tekemästä tällaisen järjestelmän käytöstä pakollista seuraavan monivuotisen rahoituskehyksen alusta alkaen; suhtautuu myönteisesti komission jatkuviin pyrkimyksiin kehittää tällainen yhteentoimiva järjestelmä Arachne-välineen pohjalta ja kehottaa kaikkia jäsenvaltioita hyödyntämään tätä järjestelmää mahdollisimman laajasti; korostaa, että kaikkien uusien rahoitusmallien tehokkuus riippuu niiden perustana olevien tietojen ja seurantavälineiden luotettavuudesta ja johdonmukaisuudesta; korostaa, että tällaisen järjestelmän on tarjottava täsmällistä ja oikea-aikaista tietoa, minimoitava väärät hälytykset ja toimittava vakaasti ja luotettavasti;</w:t>
            </w:r>
          </w:p>
        </w:tc>
      </w:tr>
    </w:tbl>
    <w:p w14:paraId="1DACBE6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711BA09" w14:textId="77777777" w:rsidR="002669C4" w:rsidRPr="00125FCF" w:rsidRDefault="002669C4" w:rsidP="002669C4">
      <w:r w:rsidRPr="00125FCF">
        <w:rPr>
          <w:rStyle w:val="HideTWBExt"/>
        </w:rPr>
        <w:t>&lt;/Amend&gt;</w:t>
      </w:r>
    </w:p>
    <w:p w14:paraId="1368C06F"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61</w:t>
      </w:r>
      <w:r w:rsidRPr="00125FCF">
        <w:rPr>
          <w:rStyle w:val="HideTWBExt"/>
          <w:b w:val="0"/>
        </w:rPr>
        <w:t>&lt;/NumAm&gt;</w:t>
      </w:r>
    </w:p>
    <w:p w14:paraId="34AB1726"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22A3E8D2"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052775DE" w14:textId="77777777" w:rsidR="002669C4" w:rsidRPr="00125FCF" w:rsidRDefault="002669C4" w:rsidP="002669C4">
      <w:pPr>
        <w:pStyle w:val="NormalBold"/>
      </w:pPr>
      <w:r w:rsidRPr="00125FCF">
        <w:rPr>
          <w:rStyle w:val="HideTWBExt"/>
          <w:b w:val="0"/>
        </w:rPr>
        <w:t>&lt;/RepeatBlock-By&gt;</w:t>
      </w:r>
    </w:p>
    <w:p w14:paraId="55E1744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535BAB4" w14:textId="77777777" w:rsidR="002669C4" w:rsidRPr="00125FCF" w:rsidRDefault="002669C4" w:rsidP="002669C4">
      <w:pPr>
        <w:pStyle w:val="NormalBold"/>
      </w:pPr>
      <w:r w:rsidRPr="00125FCF">
        <w:rPr>
          <w:rStyle w:val="HideTWBExt"/>
          <w:b w:val="0"/>
        </w:rPr>
        <w:t>&lt;Article&gt;</w:t>
      </w:r>
      <w:r w:rsidRPr="00125FCF">
        <w:t>16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9353C0C" w14:textId="77777777" w:rsidTr="00DC5D1D">
        <w:trPr>
          <w:trHeight w:hRule="exact" w:val="240"/>
          <w:jc w:val="center"/>
        </w:trPr>
        <w:tc>
          <w:tcPr>
            <w:tcW w:w="9752" w:type="dxa"/>
            <w:gridSpan w:val="2"/>
            <w:tcBorders>
              <w:top w:val="nil"/>
              <w:left w:val="nil"/>
              <w:bottom w:val="nil"/>
              <w:right w:val="nil"/>
            </w:tcBorders>
          </w:tcPr>
          <w:p w14:paraId="3948641B" w14:textId="77777777" w:rsidR="002669C4" w:rsidRPr="00125FCF" w:rsidRDefault="002669C4" w:rsidP="00DC5D1D"/>
        </w:tc>
      </w:tr>
      <w:tr w:rsidR="002669C4" w:rsidRPr="00125FCF" w14:paraId="6E9D1267" w14:textId="77777777" w:rsidTr="00DC5D1D">
        <w:trPr>
          <w:trHeight w:val="240"/>
          <w:jc w:val="center"/>
        </w:trPr>
        <w:tc>
          <w:tcPr>
            <w:tcW w:w="4876" w:type="dxa"/>
            <w:tcBorders>
              <w:top w:val="nil"/>
              <w:left w:val="nil"/>
              <w:bottom w:val="nil"/>
              <w:right w:val="nil"/>
            </w:tcBorders>
          </w:tcPr>
          <w:p w14:paraId="7A4D62D6"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5D59AB7" w14:textId="77777777" w:rsidR="002669C4" w:rsidRPr="00125FCF" w:rsidRDefault="002669C4" w:rsidP="00DC5D1D">
            <w:pPr>
              <w:pStyle w:val="AmColumnHeading"/>
            </w:pPr>
            <w:r w:rsidRPr="00125FCF">
              <w:t>Tarkistus</w:t>
            </w:r>
          </w:p>
        </w:tc>
      </w:tr>
      <w:tr w:rsidR="002669C4" w:rsidRPr="00125FCF" w14:paraId="11FEDE9B" w14:textId="77777777" w:rsidTr="00DC5D1D">
        <w:trPr>
          <w:jc w:val="center"/>
        </w:trPr>
        <w:tc>
          <w:tcPr>
            <w:tcW w:w="4876" w:type="dxa"/>
            <w:tcBorders>
              <w:top w:val="nil"/>
              <w:left w:val="nil"/>
              <w:bottom w:val="nil"/>
              <w:right w:val="nil"/>
            </w:tcBorders>
          </w:tcPr>
          <w:p w14:paraId="1AD7F4E7" w14:textId="77777777" w:rsidR="002669C4" w:rsidRPr="00125FCF" w:rsidRDefault="002669C4" w:rsidP="00DC5D1D">
            <w:pPr>
              <w:pStyle w:val="Normal6a"/>
            </w:pPr>
            <w:r w:rsidRPr="00125FCF">
              <w:t>16.</w:t>
            </w:r>
            <w:r w:rsidRPr="00125FCF">
              <w:tab/>
              <w:t xml:space="preserve">korostaa, että alue- ja paikallisviranomaiset ja sidosryhmät on otettava mukaan yhteistyöhön perustuvaan hallinnointiin seuraavassa monivuotisessa rahoituskehyksessä, myös tulosperusteisten välineiden tapauksessa, sekä päätöksenteko- ja suunnitteluvaiheessa että </w:t>
            </w:r>
            <w:r w:rsidRPr="00125FCF">
              <w:rPr>
                <w:b/>
                <w:bCs/>
                <w:i/>
                <w:iCs/>
              </w:rPr>
              <w:t>täytäntöönpanovaiheessa</w:t>
            </w:r>
            <w:r w:rsidRPr="00125FCF">
              <w:t>, jotta varmistetaan rajatylittävien hankkeiden lisäarvo EU:lle ja keskitytään mitattavissa oleviin tuloksiin tuotosten sijaan;</w:t>
            </w:r>
          </w:p>
        </w:tc>
        <w:tc>
          <w:tcPr>
            <w:tcW w:w="4876" w:type="dxa"/>
            <w:tcBorders>
              <w:top w:val="nil"/>
              <w:left w:val="nil"/>
              <w:bottom w:val="nil"/>
              <w:right w:val="nil"/>
            </w:tcBorders>
          </w:tcPr>
          <w:p w14:paraId="69DB0294" w14:textId="77777777" w:rsidR="002669C4" w:rsidRPr="00125FCF" w:rsidRDefault="002669C4" w:rsidP="00DC5D1D">
            <w:pPr>
              <w:pStyle w:val="Normal6a"/>
            </w:pPr>
            <w:r w:rsidRPr="00125FCF">
              <w:t>16.</w:t>
            </w:r>
            <w:r w:rsidRPr="00125FCF">
              <w:tab/>
              <w:t xml:space="preserve">korostaa, että alue- ja paikallisviranomaiset ja sidosryhmät on otettava mukaan yhteistyöhön perustuvaan hallinnointiin seuraavassa monivuotisessa rahoituskehyksessä, myös tulosperusteisten välineiden tapauksessa, sekä päätöksenteko- ja suunnitteluvaiheessa että </w:t>
            </w:r>
            <w:r w:rsidRPr="00125FCF">
              <w:rPr>
                <w:b/>
                <w:i/>
              </w:rPr>
              <w:t>täytäntöönpano- ja toteutusvaiheessa paikkakohtaisen ja monitasoisen hallintotavan avulla</w:t>
            </w:r>
            <w:r w:rsidRPr="00125FCF">
              <w:t>, jotta varmistetaan rajatylittävien hankkeiden lisäarvo EU:lle</w:t>
            </w:r>
            <w:r w:rsidRPr="00125FCF">
              <w:rPr>
                <w:b/>
                <w:i/>
              </w:rPr>
              <w:t>, kehitetään selkeä menetelmä välitavoitteita, tavoitteita ja maksuja varten</w:t>
            </w:r>
            <w:r w:rsidRPr="00125FCF">
              <w:t xml:space="preserve"> ja keskitytään mitattavissa oleviin tuloksiin </w:t>
            </w:r>
            <w:r w:rsidRPr="00125FCF">
              <w:rPr>
                <w:b/>
                <w:i/>
              </w:rPr>
              <w:t>ja vaikutuksiin</w:t>
            </w:r>
            <w:r w:rsidRPr="00125FCF">
              <w:t xml:space="preserve"> tuotosten sijaan</w:t>
            </w:r>
            <w:r w:rsidRPr="00125FCF">
              <w:rPr>
                <w:b/>
                <w:i/>
              </w:rPr>
              <w:t>, varmistetaan yhtenäinen kirjausketju ja turvataan parlamentin rooli lainsäätäjänä, talousarviosta ja vastuuvapaudesta vastaavana viranomaisena sekä viranomaisena, joka voi vaatia toimeenpanevan elimen tilille</w:t>
            </w:r>
            <w:r w:rsidRPr="00125FCF">
              <w:t>;</w:t>
            </w:r>
            <w:r w:rsidRPr="00125FCF">
              <w:rPr>
                <w:b/>
                <w:i/>
              </w:rPr>
              <w:t xml:space="preserve"> </w:t>
            </w:r>
          </w:p>
        </w:tc>
      </w:tr>
    </w:tbl>
    <w:p w14:paraId="79AE96EE"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39E11243" w14:textId="77777777" w:rsidR="002669C4" w:rsidRPr="00125FCF" w:rsidRDefault="002669C4" w:rsidP="002669C4">
      <w:r w:rsidRPr="00125FCF">
        <w:rPr>
          <w:rStyle w:val="HideTWBExt"/>
        </w:rPr>
        <w:t>&lt;/Amend&gt;</w:t>
      </w:r>
    </w:p>
    <w:p w14:paraId="330125A5"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62</w:t>
      </w:r>
      <w:r w:rsidRPr="00125FCF">
        <w:rPr>
          <w:rStyle w:val="HideTWBExt"/>
          <w:b w:val="0"/>
        </w:rPr>
        <w:t>&lt;/NumAm&gt;</w:t>
      </w:r>
    </w:p>
    <w:p w14:paraId="4E0DFD23" w14:textId="77777777" w:rsidR="002669C4" w:rsidRPr="00125FCF" w:rsidRDefault="002669C4" w:rsidP="002669C4">
      <w:pPr>
        <w:pStyle w:val="NormalBold"/>
      </w:pPr>
      <w:r w:rsidRPr="00125FCF">
        <w:rPr>
          <w:rStyle w:val="HideTWBExt"/>
          <w:b w:val="0"/>
        </w:rPr>
        <w:t>&lt;RepeatBlock-By&gt;&lt;Members&gt;</w:t>
      </w:r>
      <w:r w:rsidRPr="00125FCF">
        <w:t>Dick Erixon, Bert-Jan Ruissen, Şerban Dimitrie Sturdza</w:t>
      </w:r>
      <w:r w:rsidRPr="00125FCF">
        <w:rPr>
          <w:rStyle w:val="HideTWBExt"/>
          <w:b w:val="0"/>
        </w:rPr>
        <w:t>&lt;/Members&gt;</w:t>
      </w:r>
    </w:p>
    <w:p w14:paraId="09B50B86" w14:textId="77777777" w:rsidR="002669C4" w:rsidRPr="00125FCF" w:rsidRDefault="002669C4" w:rsidP="002669C4">
      <w:pPr>
        <w:pStyle w:val="NormalBold"/>
      </w:pPr>
      <w:r w:rsidRPr="00125FCF">
        <w:rPr>
          <w:rStyle w:val="HideTWBExt"/>
          <w:b w:val="0"/>
        </w:rPr>
        <w:t>&lt;/RepeatBlock-By&gt;</w:t>
      </w:r>
    </w:p>
    <w:p w14:paraId="0187C510"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09F9ED3" w14:textId="77777777" w:rsidR="002669C4" w:rsidRPr="00125FCF" w:rsidRDefault="002669C4" w:rsidP="002669C4">
      <w:pPr>
        <w:pStyle w:val="NormalBold"/>
      </w:pPr>
      <w:r w:rsidRPr="00125FCF">
        <w:rPr>
          <w:rStyle w:val="HideTWBExt"/>
          <w:b w:val="0"/>
        </w:rPr>
        <w:t>&lt;Article&gt;</w:t>
      </w:r>
      <w:r w:rsidRPr="00125FCF">
        <w:t>18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B0AA52C" w14:textId="77777777" w:rsidTr="00DC5D1D">
        <w:trPr>
          <w:trHeight w:hRule="exact" w:val="240"/>
          <w:jc w:val="center"/>
        </w:trPr>
        <w:tc>
          <w:tcPr>
            <w:tcW w:w="9752" w:type="dxa"/>
            <w:gridSpan w:val="2"/>
            <w:tcBorders>
              <w:top w:val="nil"/>
              <w:left w:val="nil"/>
              <w:bottom w:val="nil"/>
              <w:right w:val="nil"/>
            </w:tcBorders>
          </w:tcPr>
          <w:p w14:paraId="169CDE58" w14:textId="77777777" w:rsidR="002669C4" w:rsidRPr="00125FCF" w:rsidRDefault="002669C4" w:rsidP="00DC5D1D"/>
        </w:tc>
      </w:tr>
      <w:tr w:rsidR="002669C4" w:rsidRPr="00125FCF" w14:paraId="7E04E5D9" w14:textId="77777777" w:rsidTr="00DC5D1D">
        <w:trPr>
          <w:trHeight w:val="240"/>
          <w:jc w:val="center"/>
        </w:trPr>
        <w:tc>
          <w:tcPr>
            <w:tcW w:w="4876" w:type="dxa"/>
            <w:tcBorders>
              <w:top w:val="nil"/>
              <w:left w:val="nil"/>
              <w:bottom w:val="nil"/>
              <w:right w:val="nil"/>
            </w:tcBorders>
          </w:tcPr>
          <w:p w14:paraId="026F3C3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066ACEE" w14:textId="77777777" w:rsidR="002669C4" w:rsidRPr="00125FCF" w:rsidRDefault="002669C4" w:rsidP="00DC5D1D">
            <w:pPr>
              <w:pStyle w:val="AmColumnHeading"/>
            </w:pPr>
            <w:r w:rsidRPr="00125FCF">
              <w:t>Tarkistus</w:t>
            </w:r>
          </w:p>
        </w:tc>
      </w:tr>
      <w:tr w:rsidR="002669C4" w:rsidRPr="00125FCF" w14:paraId="3A03281C" w14:textId="77777777" w:rsidTr="00DC5D1D">
        <w:trPr>
          <w:jc w:val="center"/>
        </w:trPr>
        <w:tc>
          <w:tcPr>
            <w:tcW w:w="4876" w:type="dxa"/>
            <w:tcBorders>
              <w:top w:val="nil"/>
              <w:left w:val="nil"/>
              <w:bottom w:val="nil"/>
              <w:right w:val="nil"/>
            </w:tcBorders>
          </w:tcPr>
          <w:p w14:paraId="1CF2C04C" w14:textId="77777777" w:rsidR="002669C4" w:rsidRPr="00125FCF" w:rsidRDefault="002669C4" w:rsidP="00DC5D1D">
            <w:pPr>
              <w:pStyle w:val="Normal6a"/>
            </w:pPr>
            <w:r w:rsidRPr="00125FCF">
              <w:t>18.</w:t>
            </w:r>
            <w:r w:rsidRPr="00125FCF">
              <w:tab/>
              <w:t>huomauttaa, että tulosperusteinen seuranta ei välttämättä vähennä hallinnollista taakkaa vaan päinvastoin heikot todentamisjärjestelmät voivat aiheuttaa piilokustannuksia takaamatta parempaa varmuutta; katsoo, että siirtyminen tulosperusteisten täytäntöönpanomallien käyttöön edellyttää valmiuksien kehittämistä EU:n tasolla ja jäsenvaltioissa, koska tulosperusteisten täytäntöönpanomallien seuranta-, valvonta- ja tarkastustarpeet eivät ole samat kuin tukikelpoisten kustannusten korvaamiseen perustuvissa välineissä;</w:t>
            </w:r>
          </w:p>
        </w:tc>
        <w:tc>
          <w:tcPr>
            <w:tcW w:w="4876" w:type="dxa"/>
            <w:tcBorders>
              <w:top w:val="nil"/>
              <w:left w:val="nil"/>
              <w:bottom w:val="nil"/>
              <w:right w:val="nil"/>
            </w:tcBorders>
          </w:tcPr>
          <w:p w14:paraId="27C7E0AE" w14:textId="77777777" w:rsidR="002669C4" w:rsidRPr="00125FCF" w:rsidRDefault="002669C4" w:rsidP="00DC5D1D">
            <w:pPr>
              <w:pStyle w:val="Normal6a"/>
            </w:pPr>
            <w:r w:rsidRPr="00125FCF">
              <w:t>18.</w:t>
            </w:r>
            <w:r w:rsidRPr="00125FCF">
              <w:tab/>
              <w:t>huomauttaa, että tulosperusteinen seuranta ei välttämättä vähennä hallinnollista taakkaa vaan päinvastoin heikot todentamisjärjestelmät voivat aiheuttaa piilokustannuksia takaamatta parempaa varmuutta;</w:t>
            </w:r>
            <w:r w:rsidRPr="00125FCF">
              <w:rPr>
                <w:b/>
                <w:i/>
              </w:rPr>
              <w:t xml:space="preserve"> korostaa, että siirtymisen panoksista/toiminnoista raportoinnista tulos- ja vaikutuskeskeiseen raportointiin pitäisi vähentää sekä tarkastajien että edunsaajien hallinnollista taakkaa, sillä siinä painopiste on olennaisuudessa ja oikeasuhteisuudessa; kehottaa komissiota virtaviivaistamaan indikaattoreita, yksinkertaistamaan malleja, välttämään päällekkäisiä tietopyyntöjä ja soveltamaan niin kutsuttua yhden kerran periaatetta, jotta edunsaajat voivat käyttää enemmän aikaa tulosten saavuttamiseen ja vähemmän aikaa ruutujen rastittamiseen</w:t>
            </w:r>
            <w:r w:rsidRPr="00125FCF">
              <w:t>; katsoo, että siirtyminen tulosperusteisten täytäntöönpanomallien käyttöön edellyttää valmiuksien kehittämistä EU:n tasolla ja jäsenvaltioissa, koska tulosperusteisten täytäntöönpanomallien seuranta-, valvonta- ja tarkastustarpeet eivät ole samat kuin tukikelpoisten kustannusten korvaamiseen perustuvissa välineissä;</w:t>
            </w:r>
          </w:p>
        </w:tc>
      </w:tr>
    </w:tbl>
    <w:p w14:paraId="26269D27"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3267B8FC" w14:textId="77777777" w:rsidR="002669C4" w:rsidRPr="00125FCF" w:rsidRDefault="002669C4" w:rsidP="002669C4">
      <w:r w:rsidRPr="00125FCF">
        <w:rPr>
          <w:rStyle w:val="HideTWBExt"/>
        </w:rPr>
        <w:t>&lt;/Amend&gt;</w:t>
      </w:r>
    </w:p>
    <w:p w14:paraId="215BEFC4"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63</w:t>
      </w:r>
      <w:r w:rsidRPr="00125FCF">
        <w:rPr>
          <w:rStyle w:val="HideTWBExt"/>
          <w:b w:val="0"/>
        </w:rPr>
        <w:t>&lt;/NumAm&gt;</w:t>
      </w:r>
    </w:p>
    <w:p w14:paraId="5F0A078B"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1ED05B6E"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3A504F12" w14:textId="77777777" w:rsidR="002669C4" w:rsidRPr="00125FCF" w:rsidRDefault="002669C4" w:rsidP="002669C4">
      <w:pPr>
        <w:pStyle w:val="NormalBold"/>
      </w:pPr>
      <w:r w:rsidRPr="00125FCF">
        <w:rPr>
          <w:rStyle w:val="HideTWBExt"/>
          <w:b w:val="0"/>
        </w:rPr>
        <w:t>&lt;/RepeatBlock-By&gt;</w:t>
      </w:r>
    </w:p>
    <w:p w14:paraId="35F643A6"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38E168A" w14:textId="77777777" w:rsidR="002669C4" w:rsidRPr="00125FCF" w:rsidRDefault="002669C4" w:rsidP="002669C4">
      <w:pPr>
        <w:pStyle w:val="NormalBold"/>
      </w:pPr>
      <w:r w:rsidRPr="00125FCF">
        <w:rPr>
          <w:rStyle w:val="HideTWBExt"/>
          <w:b w:val="0"/>
        </w:rPr>
        <w:t>&lt;Article&gt;</w:t>
      </w:r>
      <w:r w:rsidRPr="00125FCF">
        <w:t>18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A711C0D" w14:textId="77777777" w:rsidTr="00DC5D1D">
        <w:trPr>
          <w:trHeight w:hRule="exact" w:val="240"/>
          <w:jc w:val="center"/>
        </w:trPr>
        <w:tc>
          <w:tcPr>
            <w:tcW w:w="9752" w:type="dxa"/>
            <w:gridSpan w:val="2"/>
            <w:tcBorders>
              <w:top w:val="nil"/>
              <w:left w:val="nil"/>
              <w:bottom w:val="nil"/>
              <w:right w:val="nil"/>
            </w:tcBorders>
          </w:tcPr>
          <w:p w14:paraId="3D0380CD" w14:textId="77777777" w:rsidR="002669C4" w:rsidRPr="00125FCF" w:rsidRDefault="002669C4" w:rsidP="00DC5D1D"/>
        </w:tc>
      </w:tr>
      <w:tr w:rsidR="002669C4" w:rsidRPr="00125FCF" w14:paraId="2561D199" w14:textId="77777777" w:rsidTr="00DC5D1D">
        <w:trPr>
          <w:trHeight w:val="240"/>
          <w:jc w:val="center"/>
        </w:trPr>
        <w:tc>
          <w:tcPr>
            <w:tcW w:w="4876" w:type="dxa"/>
            <w:tcBorders>
              <w:top w:val="nil"/>
              <w:left w:val="nil"/>
              <w:bottom w:val="nil"/>
              <w:right w:val="nil"/>
            </w:tcBorders>
          </w:tcPr>
          <w:p w14:paraId="704E07E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C92C378" w14:textId="77777777" w:rsidR="002669C4" w:rsidRPr="00125FCF" w:rsidRDefault="002669C4" w:rsidP="00DC5D1D">
            <w:pPr>
              <w:pStyle w:val="AmColumnHeading"/>
            </w:pPr>
            <w:r w:rsidRPr="00125FCF">
              <w:t>Tarkistus</w:t>
            </w:r>
          </w:p>
        </w:tc>
      </w:tr>
      <w:tr w:rsidR="002669C4" w:rsidRPr="00125FCF" w14:paraId="056B203C" w14:textId="77777777" w:rsidTr="00DC5D1D">
        <w:trPr>
          <w:jc w:val="center"/>
        </w:trPr>
        <w:tc>
          <w:tcPr>
            <w:tcW w:w="4876" w:type="dxa"/>
            <w:tcBorders>
              <w:top w:val="nil"/>
              <w:left w:val="nil"/>
              <w:bottom w:val="nil"/>
              <w:right w:val="nil"/>
            </w:tcBorders>
          </w:tcPr>
          <w:p w14:paraId="34B2AFED" w14:textId="77777777" w:rsidR="002669C4" w:rsidRPr="00125FCF" w:rsidRDefault="002669C4" w:rsidP="00DC5D1D">
            <w:pPr>
              <w:pStyle w:val="Normal6a"/>
            </w:pPr>
            <w:r w:rsidRPr="00125FCF">
              <w:t>18.</w:t>
            </w:r>
            <w:r w:rsidRPr="00125FCF">
              <w:tab/>
              <w:t xml:space="preserve">huomauttaa, että </w:t>
            </w:r>
            <w:r w:rsidRPr="00125FCF">
              <w:rPr>
                <w:b/>
                <w:i/>
              </w:rPr>
              <w:t>tulosperusteinen seuranta ei välttämättä vähennä</w:t>
            </w:r>
            <w:r w:rsidRPr="00125FCF">
              <w:t xml:space="preserve"> hallinnollista taakkaa </w:t>
            </w:r>
            <w:r w:rsidRPr="00125FCF">
              <w:rPr>
                <w:b/>
                <w:i/>
              </w:rPr>
              <w:t>vaan päinvastoin heikot todentamisjärjestelmät voivat aiheuttaa piilokustannuksia takaamatta parempaa varmuutta; katsoo, että siirtyminen tulosperusteisten täytäntöönpanomallien käyttöön edellyttää valmiuksien kehittämistä EU:n tasolla ja jäsenvaltioissa, koska tulosperusteisten täytäntöönpanomallien seuranta-, valvonta- ja tarkastustarpeet eivät ole samat kuin tukikelpoisten kustannusten korvaamiseen perustuvissa välineissä;</w:t>
            </w:r>
          </w:p>
        </w:tc>
        <w:tc>
          <w:tcPr>
            <w:tcW w:w="4876" w:type="dxa"/>
            <w:tcBorders>
              <w:top w:val="nil"/>
              <w:left w:val="nil"/>
              <w:bottom w:val="nil"/>
              <w:right w:val="nil"/>
            </w:tcBorders>
          </w:tcPr>
          <w:p w14:paraId="4613ECAA" w14:textId="77777777" w:rsidR="002669C4" w:rsidRPr="00125FCF" w:rsidRDefault="002669C4" w:rsidP="00DC5D1D">
            <w:pPr>
              <w:pStyle w:val="Normal6a"/>
            </w:pPr>
            <w:r w:rsidRPr="00125FCF">
              <w:t>18.</w:t>
            </w:r>
            <w:r w:rsidRPr="00125FCF">
              <w:tab/>
              <w:t xml:space="preserve">huomauttaa, että </w:t>
            </w:r>
            <w:r w:rsidRPr="00125FCF">
              <w:rPr>
                <w:b/>
                <w:i/>
              </w:rPr>
              <w:t>elpymis- ja palautumistukivälineen yksinkertaistamistavoitetta vähentää</w:t>
            </w:r>
            <w:r w:rsidRPr="00125FCF">
              <w:t xml:space="preserve"> hallinnollista taakkaa </w:t>
            </w:r>
            <w:r w:rsidRPr="00125FCF">
              <w:rPr>
                <w:b/>
                <w:i/>
              </w:rPr>
              <w:t>voi vaikeuttaa se, että sen raportointi- ja maksupyyntöprosessi on monimutkainen;</w:t>
            </w:r>
          </w:p>
        </w:tc>
      </w:tr>
    </w:tbl>
    <w:p w14:paraId="79C0558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629E94BA" w14:textId="77777777" w:rsidR="002669C4" w:rsidRPr="00125FCF" w:rsidRDefault="002669C4" w:rsidP="002669C4">
      <w:r w:rsidRPr="00125FCF">
        <w:rPr>
          <w:rStyle w:val="HideTWBExt"/>
        </w:rPr>
        <w:t>&lt;/Amend&gt;</w:t>
      </w:r>
    </w:p>
    <w:p w14:paraId="2C17ACEA"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64</w:t>
      </w:r>
      <w:r w:rsidRPr="00125FCF">
        <w:rPr>
          <w:rStyle w:val="HideTWBExt"/>
          <w:b w:val="0"/>
        </w:rPr>
        <w:t>&lt;/NumAm&gt;</w:t>
      </w:r>
    </w:p>
    <w:p w14:paraId="2351674C"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04F4A3BB" w14:textId="77777777" w:rsidR="002669C4" w:rsidRPr="00125FCF" w:rsidRDefault="002669C4" w:rsidP="002669C4">
      <w:pPr>
        <w:pStyle w:val="NormalBold"/>
      </w:pPr>
      <w:r w:rsidRPr="00125FCF">
        <w:rPr>
          <w:rStyle w:val="HideTWBExt"/>
          <w:b w:val="0"/>
        </w:rPr>
        <w:t>&lt;/RepeatBlock-By&gt;</w:t>
      </w:r>
    </w:p>
    <w:p w14:paraId="3839FD99"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3C2A70F" w14:textId="77777777" w:rsidR="002669C4" w:rsidRPr="00125FCF" w:rsidRDefault="002669C4" w:rsidP="002669C4">
      <w:pPr>
        <w:pStyle w:val="NormalBold"/>
      </w:pPr>
      <w:r w:rsidRPr="00125FCF">
        <w:rPr>
          <w:rStyle w:val="HideTWBExt"/>
          <w:b w:val="0"/>
        </w:rPr>
        <w:t>&lt;Article&gt;</w:t>
      </w:r>
      <w:r w:rsidRPr="00125FCF">
        <w:t>18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A231957" w14:textId="77777777" w:rsidTr="00DC5D1D">
        <w:trPr>
          <w:trHeight w:hRule="exact" w:val="240"/>
          <w:jc w:val="center"/>
        </w:trPr>
        <w:tc>
          <w:tcPr>
            <w:tcW w:w="9752" w:type="dxa"/>
            <w:gridSpan w:val="2"/>
            <w:tcBorders>
              <w:top w:val="nil"/>
              <w:left w:val="nil"/>
              <w:bottom w:val="nil"/>
              <w:right w:val="nil"/>
            </w:tcBorders>
          </w:tcPr>
          <w:p w14:paraId="7D8FA112" w14:textId="77777777" w:rsidR="002669C4" w:rsidRPr="00125FCF" w:rsidRDefault="002669C4" w:rsidP="00DC5D1D"/>
        </w:tc>
      </w:tr>
      <w:tr w:rsidR="002669C4" w:rsidRPr="00125FCF" w14:paraId="6DA1EDD5" w14:textId="77777777" w:rsidTr="00DC5D1D">
        <w:trPr>
          <w:trHeight w:val="240"/>
          <w:jc w:val="center"/>
        </w:trPr>
        <w:tc>
          <w:tcPr>
            <w:tcW w:w="4876" w:type="dxa"/>
            <w:tcBorders>
              <w:top w:val="nil"/>
              <w:left w:val="nil"/>
              <w:bottom w:val="nil"/>
              <w:right w:val="nil"/>
            </w:tcBorders>
          </w:tcPr>
          <w:p w14:paraId="7F8FE45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E38A1BF" w14:textId="77777777" w:rsidR="002669C4" w:rsidRPr="00125FCF" w:rsidRDefault="002669C4" w:rsidP="00DC5D1D">
            <w:pPr>
              <w:pStyle w:val="AmColumnHeading"/>
            </w:pPr>
            <w:r w:rsidRPr="00125FCF">
              <w:t>Tarkistus</w:t>
            </w:r>
          </w:p>
        </w:tc>
      </w:tr>
      <w:tr w:rsidR="002669C4" w:rsidRPr="00125FCF" w14:paraId="3B2503D7" w14:textId="77777777" w:rsidTr="00DC5D1D">
        <w:trPr>
          <w:jc w:val="center"/>
        </w:trPr>
        <w:tc>
          <w:tcPr>
            <w:tcW w:w="4876" w:type="dxa"/>
            <w:tcBorders>
              <w:top w:val="nil"/>
              <w:left w:val="nil"/>
              <w:bottom w:val="nil"/>
              <w:right w:val="nil"/>
            </w:tcBorders>
          </w:tcPr>
          <w:p w14:paraId="782DEF39" w14:textId="77777777" w:rsidR="002669C4" w:rsidRPr="00125FCF" w:rsidRDefault="002669C4" w:rsidP="00DC5D1D">
            <w:pPr>
              <w:pStyle w:val="Normal6a"/>
            </w:pPr>
            <w:r w:rsidRPr="00125FCF">
              <w:t>18.</w:t>
            </w:r>
            <w:r w:rsidRPr="00125FCF">
              <w:tab/>
              <w:t>huomauttaa, että tulosperusteinen seuranta ei välttämättä vähennä hallinnollista taakkaa vaan päinvastoin heikot todentamisjärjestelmät voivat aiheuttaa piilokustannuksia takaamatta parempaa varmuutta; katsoo, että siirtyminen tulosperusteisten täytäntöönpanomallien käyttöön edellyttää valmiuksien kehittämistä EU:n tasolla ja jäsenvaltioissa, koska tulosperusteisten täytäntöönpanomallien seuranta-, valvonta- ja tarkastustarpeet eivät ole samat kuin tukikelpoisten kustannusten korvaamiseen perustuvissa välineissä;</w:t>
            </w:r>
          </w:p>
        </w:tc>
        <w:tc>
          <w:tcPr>
            <w:tcW w:w="4876" w:type="dxa"/>
            <w:tcBorders>
              <w:top w:val="nil"/>
              <w:left w:val="nil"/>
              <w:bottom w:val="nil"/>
              <w:right w:val="nil"/>
            </w:tcBorders>
          </w:tcPr>
          <w:p w14:paraId="153F5ED0" w14:textId="77777777" w:rsidR="002669C4" w:rsidRPr="00125FCF" w:rsidRDefault="002669C4" w:rsidP="00DC5D1D">
            <w:pPr>
              <w:pStyle w:val="Normal6a"/>
            </w:pPr>
            <w:r w:rsidRPr="00125FCF">
              <w:t>18.</w:t>
            </w:r>
            <w:r w:rsidRPr="00125FCF">
              <w:tab/>
              <w:t xml:space="preserve">huomauttaa, että tulosperusteinen seuranta ei välttämättä vähennä hallinnollista taakkaa vaan päinvastoin heikot todentamisjärjestelmät voivat aiheuttaa piilokustannuksia takaamatta parempaa varmuutta; katsoo, että siirtyminen tulosperusteisten täytäntöönpanomallien käyttöön edellyttää valmiuksien kehittämistä EU:n tasolla ja jäsenvaltioissa, koska tulosperusteisten täytäntöönpanomallien seuranta-, valvonta- ja tarkastustarpeet eivät ole samat kuin tukikelpoisten kustannusten korvaamiseen perustuvissa välineissä; </w:t>
            </w:r>
            <w:r w:rsidRPr="00125FCF">
              <w:rPr>
                <w:b/>
                <w:i/>
              </w:rPr>
              <w:t>asettaa siksi kyseenalaiseksi, miksi näitä välineitä halutaan käyttää;</w:t>
            </w:r>
          </w:p>
        </w:tc>
      </w:tr>
    </w:tbl>
    <w:p w14:paraId="16112460"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2AAD457A" w14:textId="77777777" w:rsidR="002669C4" w:rsidRPr="00125FCF" w:rsidRDefault="002669C4" w:rsidP="002669C4">
      <w:r w:rsidRPr="00125FCF">
        <w:rPr>
          <w:rStyle w:val="HideTWBExt"/>
        </w:rPr>
        <w:t>&lt;/Amend&gt;</w:t>
      </w:r>
    </w:p>
    <w:p w14:paraId="67D887B4"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65</w:t>
      </w:r>
      <w:r w:rsidRPr="00125FCF">
        <w:rPr>
          <w:rStyle w:val="HideTWBExt"/>
          <w:b w:val="0"/>
        </w:rPr>
        <w:t>&lt;/NumAm&gt;</w:t>
      </w:r>
    </w:p>
    <w:p w14:paraId="78DB03B1" w14:textId="77777777" w:rsidR="002669C4" w:rsidRPr="00125FCF" w:rsidRDefault="002669C4" w:rsidP="002669C4">
      <w:pPr>
        <w:pStyle w:val="NormalBold"/>
      </w:pPr>
      <w:r w:rsidRPr="00125FCF">
        <w:rPr>
          <w:rStyle w:val="HideTWBExt"/>
          <w:b w:val="0"/>
        </w:rPr>
        <w:t>&lt;RepeatBlock-By&gt;&lt;Members&gt;</w:t>
      </w:r>
      <w:r w:rsidRPr="00125FCF">
        <w:t>Cristian Terheş</w:t>
      </w:r>
      <w:r w:rsidRPr="00125FCF">
        <w:rPr>
          <w:rStyle w:val="HideTWBExt"/>
          <w:b w:val="0"/>
        </w:rPr>
        <w:t>&lt;/Members&gt;</w:t>
      </w:r>
    </w:p>
    <w:p w14:paraId="05298E72" w14:textId="77777777" w:rsidR="002669C4" w:rsidRPr="00125FCF" w:rsidRDefault="002669C4" w:rsidP="002669C4">
      <w:pPr>
        <w:pStyle w:val="NormalBold"/>
      </w:pPr>
      <w:r w:rsidRPr="00125FCF">
        <w:rPr>
          <w:rStyle w:val="HideTWBExt"/>
          <w:b w:val="0"/>
        </w:rPr>
        <w:t>&lt;/RepeatBlock-By&gt;</w:t>
      </w:r>
    </w:p>
    <w:p w14:paraId="264A69AE"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FC50FE1" w14:textId="77777777" w:rsidR="002669C4" w:rsidRPr="00125FCF" w:rsidRDefault="002669C4" w:rsidP="002669C4">
      <w:pPr>
        <w:pStyle w:val="NormalBold"/>
      </w:pPr>
      <w:r w:rsidRPr="00125FCF">
        <w:rPr>
          <w:rStyle w:val="HideTWBExt"/>
          <w:b w:val="0"/>
        </w:rPr>
        <w:t>&lt;Article&gt;</w:t>
      </w:r>
      <w:r w:rsidRPr="00125FCF">
        <w:t>19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09C5340" w14:textId="77777777" w:rsidTr="00DC5D1D">
        <w:trPr>
          <w:trHeight w:hRule="exact" w:val="240"/>
          <w:jc w:val="center"/>
        </w:trPr>
        <w:tc>
          <w:tcPr>
            <w:tcW w:w="9752" w:type="dxa"/>
            <w:gridSpan w:val="2"/>
            <w:tcBorders>
              <w:top w:val="nil"/>
              <w:left w:val="nil"/>
              <w:bottom w:val="nil"/>
              <w:right w:val="nil"/>
            </w:tcBorders>
          </w:tcPr>
          <w:p w14:paraId="15FEF226" w14:textId="77777777" w:rsidR="002669C4" w:rsidRPr="00125FCF" w:rsidRDefault="002669C4" w:rsidP="00DC5D1D"/>
        </w:tc>
      </w:tr>
      <w:tr w:rsidR="002669C4" w:rsidRPr="00125FCF" w14:paraId="0E5282A1" w14:textId="77777777" w:rsidTr="00DC5D1D">
        <w:trPr>
          <w:trHeight w:val="240"/>
          <w:jc w:val="center"/>
        </w:trPr>
        <w:tc>
          <w:tcPr>
            <w:tcW w:w="4876" w:type="dxa"/>
            <w:tcBorders>
              <w:top w:val="nil"/>
              <w:left w:val="nil"/>
              <w:bottom w:val="nil"/>
              <w:right w:val="nil"/>
            </w:tcBorders>
          </w:tcPr>
          <w:p w14:paraId="3832A7FA"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A62E0B0" w14:textId="77777777" w:rsidR="002669C4" w:rsidRPr="00125FCF" w:rsidRDefault="002669C4" w:rsidP="00DC5D1D">
            <w:pPr>
              <w:pStyle w:val="AmColumnHeading"/>
            </w:pPr>
            <w:r w:rsidRPr="00125FCF">
              <w:t>Tarkistus</w:t>
            </w:r>
          </w:p>
        </w:tc>
      </w:tr>
      <w:tr w:rsidR="002669C4" w:rsidRPr="00125FCF" w14:paraId="3DD5E5D5" w14:textId="77777777" w:rsidTr="00DC5D1D">
        <w:trPr>
          <w:jc w:val="center"/>
        </w:trPr>
        <w:tc>
          <w:tcPr>
            <w:tcW w:w="4876" w:type="dxa"/>
            <w:tcBorders>
              <w:top w:val="nil"/>
              <w:left w:val="nil"/>
              <w:bottom w:val="nil"/>
              <w:right w:val="nil"/>
            </w:tcBorders>
          </w:tcPr>
          <w:p w14:paraId="0E6A00EE" w14:textId="77777777" w:rsidR="002669C4" w:rsidRPr="00125FCF" w:rsidRDefault="002669C4" w:rsidP="00DC5D1D">
            <w:pPr>
              <w:pStyle w:val="Normal6a"/>
            </w:pPr>
            <w:r w:rsidRPr="00125FCF">
              <w:t>19.</w:t>
            </w:r>
            <w:r w:rsidRPr="00125FCF">
              <w:tab/>
              <w:t>varoittaa, että tulosperusteisten välineiden lisääntyvä käyttö ilman parlamentaarisen valvonnan vahvistamista saattaa muuttaa toimielinten välistä tasapainoa painottaen täytäntöönpanovallan käyttäjän harkintavaltaa demokraattisen vastuuvelvollisuuden kustannuksella; vaatii, että parlamentti ja neuvosto otetaan tasapuolisesti mukaan kaikkiin tulosperusteisten välineiden hallintomalleihin; torjuu kaikki ehdotukset, joilla horjutetaan toimielinten välistä tasapainoa ja heikennetään parlamentin roolia budjettivallan käyttäjänä ja vastuuvapauden myöntävänä viranomaisena;</w:t>
            </w:r>
          </w:p>
        </w:tc>
        <w:tc>
          <w:tcPr>
            <w:tcW w:w="4876" w:type="dxa"/>
            <w:tcBorders>
              <w:top w:val="nil"/>
              <w:left w:val="nil"/>
              <w:bottom w:val="nil"/>
              <w:right w:val="nil"/>
            </w:tcBorders>
          </w:tcPr>
          <w:p w14:paraId="13B264E8" w14:textId="77777777" w:rsidR="002669C4" w:rsidRPr="00125FCF" w:rsidRDefault="002669C4" w:rsidP="00DC5D1D">
            <w:pPr>
              <w:pStyle w:val="Normal6a"/>
            </w:pPr>
            <w:r w:rsidRPr="00125FCF">
              <w:t>19.</w:t>
            </w:r>
            <w:r w:rsidRPr="00125FCF">
              <w:tab/>
              <w:t xml:space="preserve">varoittaa, että tulosperusteisten välineiden lisääntyvä käyttö ilman parlamentaarisen valvonnan vahvistamista saattaa muuttaa toimielinten välistä tasapainoa painottaen täytäntöönpanovallan käyttäjän harkintavaltaa demokraattisen vastuuvelvollisuuden kustannuksella; vaatii, että parlamentti ja neuvosto otetaan tasapuolisesti mukaan kaikkiin tulosperusteisten välineiden hallintomalleihin; torjuu kaikki ehdotukset, joilla horjutetaan toimielinten välistä tasapainoa ja heikennetään parlamentin roolia budjettivallan käyttäjänä ja vastuuvapauden myöntävänä viranomaisena; </w:t>
            </w:r>
            <w:r w:rsidRPr="00125FCF">
              <w:rPr>
                <w:b/>
                <w:i/>
              </w:rPr>
              <w:t>korostaa, että nykyisessä geopoliittisessa tilanteessa, jota Venäjän aloittama hyökkäyssota ja epävakaus EU:n rajoilla leimaavat, unionin välineistä rahoitettavien investointien olisi oltava strategisia ja niitä olisi arvioitava taloudellisen tehokkuuden lisäksi sen suhteen, miten ne edistävät häiriönsietokykyä ja varautumista; korostaa, että tuloksellisuuteen perustuvien arviointien ohella panos-, tuotos- ja riskiperusteiset arviointimenetelmät ovat edelleen merkityksellisiä erityisesti silloin, kun puututaan jäsenvaltioiden epäsymmetrisiin haavoittuvuuksiin; korostaa, että rahoituksen riskialtista myöntämistä on olennaisen tärkeää tukea erityisesti EU:n itäisissä jäsenvaltioissa, joihin kohdistuu eniten geopoliittisia paineita ja ulkoisia uhkia;</w:t>
            </w:r>
          </w:p>
        </w:tc>
      </w:tr>
    </w:tbl>
    <w:p w14:paraId="51DEF624"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195B424" w14:textId="77777777" w:rsidR="002669C4" w:rsidRPr="00125FCF" w:rsidRDefault="002669C4" w:rsidP="002669C4">
      <w:r w:rsidRPr="00125FCF">
        <w:rPr>
          <w:rStyle w:val="HideTWBExt"/>
        </w:rPr>
        <w:t>&lt;/Amend&gt;</w:t>
      </w:r>
    </w:p>
    <w:p w14:paraId="51585252"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66</w:t>
      </w:r>
      <w:r w:rsidRPr="00125FCF">
        <w:rPr>
          <w:rStyle w:val="HideTWBExt"/>
          <w:b w:val="0"/>
        </w:rPr>
        <w:t>&lt;/NumAm&gt;</w:t>
      </w:r>
    </w:p>
    <w:p w14:paraId="445B0262" w14:textId="77777777" w:rsidR="002669C4" w:rsidRPr="00125FCF" w:rsidRDefault="002669C4" w:rsidP="002669C4">
      <w:pPr>
        <w:pStyle w:val="NormalBold"/>
      </w:pPr>
      <w:r w:rsidRPr="00125FCF">
        <w:rPr>
          <w:rStyle w:val="HideTWBExt"/>
          <w:b w:val="0"/>
        </w:rPr>
        <w:t>&lt;RepeatBlock-By&gt;&lt;Members&gt;</w:t>
      </w:r>
      <w:r w:rsidRPr="00125FCF">
        <w:t>Olivier Chastel, Vlad Vasile-Voiculescu</w:t>
      </w:r>
      <w:r w:rsidRPr="00125FCF">
        <w:rPr>
          <w:rStyle w:val="HideTWBExt"/>
          <w:b w:val="0"/>
        </w:rPr>
        <w:t>&lt;/Members&gt;</w:t>
      </w:r>
    </w:p>
    <w:p w14:paraId="72774756" w14:textId="77777777" w:rsidR="002669C4" w:rsidRPr="00125FCF" w:rsidRDefault="002669C4" w:rsidP="002669C4">
      <w:pPr>
        <w:pStyle w:val="NormalBold"/>
      </w:pPr>
      <w:r w:rsidRPr="00125FCF">
        <w:rPr>
          <w:rStyle w:val="HideTWBExt"/>
          <w:b w:val="0"/>
        </w:rPr>
        <w:t>&lt;/RepeatBlock-By&gt;</w:t>
      </w:r>
    </w:p>
    <w:p w14:paraId="64F890F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EDF7010" w14:textId="77777777" w:rsidR="002669C4" w:rsidRPr="00125FCF" w:rsidRDefault="002669C4" w:rsidP="002669C4">
      <w:pPr>
        <w:pStyle w:val="NormalBold"/>
      </w:pPr>
      <w:r w:rsidRPr="00125FCF">
        <w:rPr>
          <w:rStyle w:val="HideTWBExt"/>
          <w:b w:val="0"/>
        </w:rPr>
        <w:t>&lt;Article&gt;</w:t>
      </w:r>
      <w:r w:rsidRPr="00125FCF">
        <w:t>19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3AD67ED" w14:textId="77777777" w:rsidTr="00DC5D1D">
        <w:trPr>
          <w:trHeight w:hRule="exact" w:val="240"/>
          <w:jc w:val="center"/>
        </w:trPr>
        <w:tc>
          <w:tcPr>
            <w:tcW w:w="9752" w:type="dxa"/>
            <w:gridSpan w:val="2"/>
            <w:tcBorders>
              <w:top w:val="nil"/>
              <w:left w:val="nil"/>
              <w:bottom w:val="nil"/>
              <w:right w:val="nil"/>
            </w:tcBorders>
          </w:tcPr>
          <w:p w14:paraId="4CDADF18" w14:textId="77777777" w:rsidR="002669C4" w:rsidRPr="00125FCF" w:rsidRDefault="002669C4" w:rsidP="00DC5D1D"/>
        </w:tc>
      </w:tr>
      <w:tr w:rsidR="002669C4" w:rsidRPr="00125FCF" w14:paraId="2D043A7E" w14:textId="77777777" w:rsidTr="00DC5D1D">
        <w:trPr>
          <w:trHeight w:val="240"/>
          <w:jc w:val="center"/>
        </w:trPr>
        <w:tc>
          <w:tcPr>
            <w:tcW w:w="4876" w:type="dxa"/>
            <w:tcBorders>
              <w:top w:val="nil"/>
              <w:left w:val="nil"/>
              <w:bottom w:val="nil"/>
              <w:right w:val="nil"/>
            </w:tcBorders>
          </w:tcPr>
          <w:p w14:paraId="2E78982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372250C" w14:textId="77777777" w:rsidR="002669C4" w:rsidRPr="00125FCF" w:rsidRDefault="002669C4" w:rsidP="00DC5D1D">
            <w:pPr>
              <w:pStyle w:val="AmColumnHeading"/>
            </w:pPr>
            <w:r w:rsidRPr="00125FCF">
              <w:t>Tarkistus</w:t>
            </w:r>
          </w:p>
        </w:tc>
      </w:tr>
      <w:tr w:rsidR="002669C4" w:rsidRPr="00125FCF" w14:paraId="7DD21719" w14:textId="77777777" w:rsidTr="00DC5D1D">
        <w:trPr>
          <w:jc w:val="center"/>
        </w:trPr>
        <w:tc>
          <w:tcPr>
            <w:tcW w:w="4876" w:type="dxa"/>
            <w:tcBorders>
              <w:top w:val="nil"/>
              <w:left w:val="nil"/>
              <w:bottom w:val="nil"/>
              <w:right w:val="nil"/>
            </w:tcBorders>
          </w:tcPr>
          <w:p w14:paraId="1644B44A" w14:textId="77777777" w:rsidR="002669C4" w:rsidRPr="00125FCF" w:rsidRDefault="002669C4" w:rsidP="00DC5D1D">
            <w:pPr>
              <w:pStyle w:val="Normal6a"/>
            </w:pPr>
            <w:r w:rsidRPr="00125FCF">
              <w:t>19.</w:t>
            </w:r>
            <w:r w:rsidRPr="00125FCF">
              <w:tab/>
            </w:r>
            <w:r w:rsidRPr="00125FCF">
              <w:rPr>
                <w:b/>
                <w:i/>
              </w:rPr>
              <w:t>varoittaa</w:t>
            </w:r>
            <w:r w:rsidRPr="00125FCF">
              <w:t xml:space="preserve">, että </w:t>
            </w:r>
            <w:r w:rsidRPr="00125FCF">
              <w:rPr>
                <w:b/>
                <w:i/>
              </w:rPr>
              <w:t>tulosperusteisten välineiden lisääntyvä käyttö ilman parlamentaarisen valvonnan vahvistamista saattaa muuttaa toimielinten välistä tasapainoa painottaen täytäntöönpanovallan käyttäjän harkintavaltaa demokraattisen vastuuvelvollisuuden kustannuksella</w:t>
            </w:r>
            <w:r w:rsidRPr="00125FCF">
              <w:t>; vaatii, että parlamentti ja neuvosto otetaan tasapuolisesti mukaan kaikkiin tulosperusteisten välineiden hallintomalleihin; torjuu kaikki ehdotukset, joilla horjutetaan toimielinten välistä tasapainoa ja heikennetään parlamentin roolia budjettivallan käyttäjänä ja vastuuvapauden myöntävänä viranomaisena;</w:t>
            </w:r>
          </w:p>
        </w:tc>
        <w:tc>
          <w:tcPr>
            <w:tcW w:w="4876" w:type="dxa"/>
            <w:tcBorders>
              <w:top w:val="nil"/>
              <w:left w:val="nil"/>
              <w:bottom w:val="nil"/>
              <w:right w:val="nil"/>
            </w:tcBorders>
          </w:tcPr>
          <w:p w14:paraId="64C53D6B" w14:textId="77777777" w:rsidR="002669C4" w:rsidRPr="00125FCF" w:rsidRDefault="002669C4" w:rsidP="00DC5D1D">
            <w:pPr>
              <w:pStyle w:val="Normal6a"/>
            </w:pPr>
            <w:r w:rsidRPr="00125FCF">
              <w:t>19.</w:t>
            </w:r>
            <w:r w:rsidRPr="00125FCF">
              <w:tab/>
            </w:r>
            <w:r w:rsidRPr="00125FCF">
              <w:rPr>
                <w:b/>
                <w:i/>
              </w:rPr>
              <w:t>muistuttaa</w:t>
            </w:r>
            <w:r w:rsidRPr="00125FCF">
              <w:t xml:space="preserve">, että </w:t>
            </w:r>
            <w:r w:rsidRPr="00125FCF">
              <w:rPr>
                <w:b/>
                <w:i/>
              </w:rPr>
              <w:t>parlamentaarista valvontaa on vahvistettava</w:t>
            </w:r>
            <w:r w:rsidRPr="00125FCF">
              <w:t>; vaatii, että parlamentti ja neuvosto otetaan tasapuolisesti mukaan kaikkiin tulosperusteisten välineiden hallintomalleihin; torjuu kaikki ehdotukset, joilla horjutetaan toimielinten välistä tasapainoa ja heikennetään parlamentin roolia budjettivallan käyttäjänä ja vastuuvapauden myöntävänä viranomaisena;</w:t>
            </w:r>
          </w:p>
        </w:tc>
      </w:tr>
    </w:tbl>
    <w:p w14:paraId="7FCD0321"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6FDFC4D" w14:textId="77777777" w:rsidR="002669C4" w:rsidRPr="00125FCF" w:rsidRDefault="002669C4" w:rsidP="002669C4">
      <w:r w:rsidRPr="00125FCF">
        <w:rPr>
          <w:rStyle w:val="HideTWBExt"/>
        </w:rPr>
        <w:t>&lt;/Amend&gt;</w:t>
      </w:r>
    </w:p>
    <w:p w14:paraId="3F315C5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67</w:t>
      </w:r>
      <w:r w:rsidRPr="00125FCF">
        <w:rPr>
          <w:rStyle w:val="HideTWBExt"/>
          <w:b w:val="0"/>
        </w:rPr>
        <w:t>&lt;/NumAm&gt;</w:t>
      </w:r>
    </w:p>
    <w:p w14:paraId="63B0664A"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0151192D"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1F3F833B" w14:textId="77777777" w:rsidR="002669C4" w:rsidRPr="00125FCF" w:rsidRDefault="002669C4" w:rsidP="002669C4">
      <w:pPr>
        <w:pStyle w:val="NormalBold"/>
      </w:pPr>
      <w:r w:rsidRPr="00125FCF">
        <w:rPr>
          <w:rStyle w:val="HideTWBExt"/>
          <w:b w:val="0"/>
        </w:rPr>
        <w:t>&lt;/RepeatBlock-By&gt;</w:t>
      </w:r>
    </w:p>
    <w:p w14:paraId="629A2488"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E78604A" w14:textId="77777777" w:rsidR="002669C4" w:rsidRPr="00125FCF" w:rsidRDefault="002669C4" w:rsidP="002669C4">
      <w:pPr>
        <w:pStyle w:val="NormalBold"/>
      </w:pPr>
      <w:r w:rsidRPr="00125FCF">
        <w:rPr>
          <w:rStyle w:val="HideTWBExt"/>
          <w:b w:val="0"/>
        </w:rPr>
        <w:t>&lt;Article&gt;</w:t>
      </w:r>
      <w:r w:rsidRPr="00125FCF">
        <w:t>19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F61D267" w14:textId="77777777" w:rsidTr="00DC5D1D">
        <w:trPr>
          <w:trHeight w:hRule="exact" w:val="240"/>
          <w:jc w:val="center"/>
        </w:trPr>
        <w:tc>
          <w:tcPr>
            <w:tcW w:w="9752" w:type="dxa"/>
            <w:gridSpan w:val="2"/>
            <w:tcBorders>
              <w:top w:val="nil"/>
              <w:left w:val="nil"/>
              <w:bottom w:val="nil"/>
              <w:right w:val="nil"/>
            </w:tcBorders>
          </w:tcPr>
          <w:p w14:paraId="7B12E82C" w14:textId="77777777" w:rsidR="002669C4" w:rsidRPr="00125FCF" w:rsidRDefault="002669C4" w:rsidP="00DC5D1D"/>
        </w:tc>
      </w:tr>
      <w:tr w:rsidR="002669C4" w:rsidRPr="00125FCF" w14:paraId="0138E120" w14:textId="77777777" w:rsidTr="00DC5D1D">
        <w:trPr>
          <w:trHeight w:val="240"/>
          <w:jc w:val="center"/>
        </w:trPr>
        <w:tc>
          <w:tcPr>
            <w:tcW w:w="4876" w:type="dxa"/>
            <w:tcBorders>
              <w:top w:val="nil"/>
              <w:left w:val="nil"/>
              <w:bottom w:val="nil"/>
              <w:right w:val="nil"/>
            </w:tcBorders>
          </w:tcPr>
          <w:p w14:paraId="06D17AFC"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D67C68D" w14:textId="77777777" w:rsidR="002669C4" w:rsidRPr="00125FCF" w:rsidRDefault="002669C4" w:rsidP="00DC5D1D">
            <w:pPr>
              <w:pStyle w:val="AmColumnHeading"/>
            </w:pPr>
            <w:r w:rsidRPr="00125FCF">
              <w:t>Tarkistus</w:t>
            </w:r>
          </w:p>
        </w:tc>
      </w:tr>
      <w:tr w:rsidR="002669C4" w:rsidRPr="00125FCF" w14:paraId="4CF51F08" w14:textId="77777777" w:rsidTr="00DC5D1D">
        <w:trPr>
          <w:jc w:val="center"/>
        </w:trPr>
        <w:tc>
          <w:tcPr>
            <w:tcW w:w="4876" w:type="dxa"/>
            <w:tcBorders>
              <w:top w:val="nil"/>
              <w:left w:val="nil"/>
              <w:bottom w:val="nil"/>
              <w:right w:val="nil"/>
            </w:tcBorders>
          </w:tcPr>
          <w:p w14:paraId="7E212A30" w14:textId="77777777" w:rsidR="002669C4" w:rsidRPr="00125FCF" w:rsidRDefault="002669C4" w:rsidP="00DC5D1D">
            <w:pPr>
              <w:pStyle w:val="Normal6a"/>
            </w:pPr>
            <w:r w:rsidRPr="00125FCF">
              <w:t>19.</w:t>
            </w:r>
            <w:r w:rsidRPr="00125FCF">
              <w:tab/>
              <w:t xml:space="preserve">varoittaa, että </w:t>
            </w:r>
            <w:r w:rsidRPr="00125FCF">
              <w:rPr>
                <w:b/>
                <w:i/>
              </w:rPr>
              <w:t>tulosperusteisten välineiden lisääntyvä käyttö ilman parlamentaarisen valvonnan vahvistamista saattaa muuttaa</w:t>
            </w:r>
            <w:r w:rsidRPr="00125FCF">
              <w:t xml:space="preserve"> toimielinten </w:t>
            </w:r>
            <w:r w:rsidRPr="00125FCF">
              <w:rPr>
                <w:b/>
                <w:i/>
              </w:rPr>
              <w:t>välistä tasapainoa painottaen</w:t>
            </w:r>
            <w:r w:rsidRPr="00125FCF">
              <w:t xml:space="preserve"> täytäntöönpanovallan käyttäjän harkintavaltaa demokraattisen vastuuvelvollisuuden kustannuksella; vaatii, että parlamentti ja neuvosto otetaan tasapuolisesti mukaan kaikkiin tulosperusteisten välineiden hallintomalleihin; torjuu kaikki ehdotukset, joilla horjutetaan toimielinten välistä tasapainoa ja heikennetään parlamentin roolia budjettivallan käyttäjänä ja vastuuvapauden myöntävänä viranomaisena;</w:t>
            </w:r>
          </w:p>
        </w:tc>
        <w:tc>
          <w:tcPr>
            <w:tcW w:w="4876" w:type="dxa"/>
            <w:tcBorders>
              <w:top w:val="nil"/>
              <w:left w:val="nil"/>
              <w:bottom w:val="nil"/>
              <w:right w:val="nil"/>
            </w:tcBorders>
          </w:tcPr>
          <w:p w14:paraId="595C8207" w14:textId="77777777" w:rsidR="002669C4" w:rsidRPr="00125FCF" w:rsidRDefault="002669C4" w:rsidP="00DC5D1D">
            <w:pPr>
              <w:pStyle w:val="Normal6a"/>
            </w:pPr>
            <w:r w:rsidRPr="00125FCF">
              <w:t>19.</w:t>
            </w:r>
            <w:r w:rsidRPr="00125FCF">
              <w:tab/>
              <w:t xml:space="preserve">varoittaa, että </w:t>
            </w:r>
            <w:r w:rsidRPr="00125FCF">
              <w:rPr>
                <w:b/>
                <w:i/>
              </w:rPr>
              <w:t>jos elpymis- ja palautumistukivälineen puutteisiin ei puututa tulevaisuudessa, kasvaa riski, että</w:t>
            </w:r>
            <w:r w:rsidRPr="00125FCF">
              <w:t xml:space="preserve"> toimielinten </w:t>
            </w:r>
            <w:r w:rsidRPr="00125FCF">
              <w:rPr>
                <w:b/>
                <w:i/>
              </w:rPr>
              <w:t>välinen tasapaino siirtyy niin, että painotetaan</w:t>
            </w:r>
            <w:r w:rsidRPr="00125FCF">
              <w:t xml:space="preserve"> täytäntöönpanovallan käyttäjän harkintavaltaa demokraattisen vastuuvelvollisuuden kustannuksella; vaatii, että parlamentti ja neuvosto otetaan tasapuolisesti mukaan kaikkiin tulosperusteisten välineiden hallintomalleihin; torjuu kaikki ehdotukset, joilla horjutetaan toimielinten välistä tasapainoa ja heikennetään parlamentin roolia budjettivallan käyttäjänä ja vastuuvapauden myöntävänä viranomaisena;</w:t>
            </w:r>
            <w:r w:rsidRPr="00125FCF">
              <w:rPr>
                <w:b/>
                <w:i/>
              </w:rPr>
              <w:t xml:space="preserve"> </w:t>
            </w:r>
          </w:p>
        </w:tc>
      </w:tr>
    </w:tbl>
    <w:p w14:paraId="72B46399"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D5DE1CA" w14:textId="77777777" w:rsidR="002669C4" w:rsidRPr="00125FCF" w:rsidRDefault="002669C4" w:rsidP="002669C4">
      <w:r w:rsidRPr="00125FCF">
        <w:rPr>
          <w:rStyle w:val="HideTWBExt"/>
        </w:rPr>
        <w:t>&lt;/Amend&gt;</w:t>
      </w:r>
    </w:p>
    <w:p w14:paraId="54091547"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68</w:t>
      </w:r>
      <w:r w:rsidRPr="00125FCF">
        <w:rPr>
          <w:rStyle w:val="HideTWBExt"/>
          <w:b w:val="0"/>
        </w:rPr>
        <w:t>&lt;/NumAm&gt;</w:t>
      </w:r>
    </w:p>
    <w:p w14:paraId="7B821676"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48A4AC9F" w14:textId="77777777" w:rsidR="002669C4" w:rsidRPr="00125FCF" w:rsidRDefault="002669C4" w:rsidP="002669C4">
      <w:pPr>
        <w:pStyle w:val="NormalBold"/>
      </w:pPr>
      <w:r w:rsidRPr="00125FCF">
        <w:rPr>
          <w:rStyle w:val="HideTWBExt"/>
          <w:b w:val="0"/>
        </w:rPr>
        <w:t>&lt;/RepeatBlock-By&gt;</w:t>
      </w:r>
    </w:p>
    <w:p w14:paraId="707F1E0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7B11E88" w14:textId="77777777" w:rsidR="002669C4" w:rsidRPr="00125FCF" w:rsidRDefault="002669C4" w:rsidP="002669C4">
      <w:pPr>
        <w:pStyle w:val="NormalBold"/>
      </w:pPr>
      <w:r w:rsidRPr="00125FCF">
        <w:rPr>
          <w:rStyle w:val="HideTWBExt"/>
          <w:b w:val="0"/>
        </w:rPr>
        <w:t>&lt;Article&gt;</w:t>
      </w:r>
      <w:r w:rsidRPr="00125FCF">
        <w:t>20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72F1C61" w14:textId="77777777" w:rsidTr="00DC5D1D">
        <w:trPr>
          <w:trHeight w:hRule="exact" w:val="240"/>
          <w:jc w:val="center"/>
        </w:trPr>
        <w:tc>
          <w:tcPr>
            <w:tcW w:w="9752" w:type="dxa"/>
            <w:gridSpan w:val="2"/>
            <w:tcBorders>
              <w:top w:val="nil"/>
              <w:left w:val="nil"/>
              <w:bottom w:val="nil"/>
              <w:right w:val="nil"/>
            </w:tcBorders>
          </w:tcPr>
          <w:p w14:paraId="40ED35A0" w14:textId="77777777" w:rsidR="002669C4" w:rsidRPr="00125FCF" w:rsidRDefault="002669C4" w:rsidP="00DC5D1D"/>
        </w:tc>
      </w:tr>
      <w:tr w:rsidR="002669C4" w:rsidRPr="00125FCF" w14:paraId="4491A080" w14:textId="77777777" w:rsidTr="00DC5D1D">
        <w:trPr>
          <w:trHeight w:val="240"/>
          <w:jc w:val="center"/>
        </w:trPr>
        <w:tc>
          <w:tcPr>
            <w:tcW w:w="4876" w:type="dxa"/>
            <w:tcBorders>
              <w:top w:val="nil"/>
              <w:left w:val="nil"/>
              <w:bottom w:val="nil"/>
              <w:right w:val="nil"/>
            </w:tcBorders>
          </w:tcPr>
          <w:p w14:paraId="1560AC9A"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8CA50FC" w14:textId="77777777" w:rsidR="002669C4" w:rsidRPr="00125FCF" w:rsidRDefault="002669C4" w:rsidP="00DC5D1D">
            <w:pPr>
              <w:pStyle w:val="AmColumnHeading"/>
            </w:pPr>
            <w:r w:rsidRPr="00125FCF">
              <w:t>Tarkistus</w:t>
            </w:r>
          </w:p>
        </w:tc>
      </w:tr>
      <w:tr w:rsidR="002669C4" w:rsidRPr="00125FCF" w14:paraId="51CE13A8" w14:textId="77777777" w:rsidTr="00DC5D1D">
        <w:trPr>
          <w:jc w:val="center"/>
        </w:trPr>
        <w:tc>
          <w:tcPr>
            <w:tcW w:w="4876" w:type="dxa"/>
            <w:tcBorders>
              <w:top w:val="nil"/>
              <w:left w:val="nil"/>
              <w:bottom w:val="nil"/>
              <w:right w:val="nil"/>
            </w:tcBorders>
          </w:tcPr>
          <w:p w14:paraId="21C716E2" w14:textId="77777777" w:rsidR="002669C4" w:rsidRPr="00125FCF" w:rsidRDefault="002669C4" w:rsidP="00DC5D1D">
            <w:pPr>
              <w:pStyle w:val="Normal6a"/>
            </w:pPr>
            <w:r w:rsidRPr="00125FCF">
              <w:t>20.</w:t>
            </w:r>
            <w:r w:rsidRPr="00125FCF">
              <w:tab/>
              <w:t>katsoo, että tulosperusteisten välineiden kustannuksiin perustumatonta rahoitusmallia ei pitäisi käyttää yleisenä hankkeiden toteuttamisen tai korvausten maksamisen mallina jäsenvaltioiden ja edunsaajien välillä</w:t>
            </w:r>
            <w:r w:rsidRPr="00125FCF">
              <w:rPr>
                <w:b/>
                <w:i/>
              </w:rPr>
              <w:t>, lukuun ottamatta pienempiä edunsaajia, jotka toteuttavat tiettyjen taloudellisten kynnysarvojen alapuolelle jääviä hankkeita</w:t>
            </w:r>
            <w:r w:rsidRPr="00125FCF">
              <w:t xml:space="preserve">; </w:t>
            </w:r>
            <w:r w:rsidRPr="00125FCF">
              <w:rPr>
                <w:b/>
                <w:i/>
              </w:rPr>
              <w:t>korostaa erityisesti, että laajamittaisten ja monimutkaisten hankkeiden olisi pysyttävä kustannusperusteisina, koska niiden laajuus, kesto ja monitasoinen rahoitus edellyttävät yksityiskohtaista taloudellista raportointia ja todennettavissa olevia menotietoja asianmukaisen seurannan ja vastuuvelvollisuuden varmistamiseksi; kehottaa jatkamaan ja laajentamaan kertakorvausten ja yksinkertaistettujen kustannusvaihtoehtojen käyttöä erityisesti pienissä tai keskisuurissa investoinneissa, sillä ne ovat vaikuttavia ja oikeasuhteisia välineitä, joilla vähennetään hallinnollista taakkaa, parannetaan pienempien edunsaajien mahdollisuuksia saada rahoitusta ja ylläpidetään vastuuvelvollisuutta ja jäljitettävyyttä unionin varojen käytössä;</w:t>
            </w:r>
          </w:p>
        </w:tc>
        <w:tc>
          <w:tcPr>
            <w:tcW w:w="4876" w:type="dxa"/>
            <w:tcBorders>
              <w:top w:val="nil"/>
              <w:left w:val="nil"/>
              <w:bottom w:val="nil"/>
              <w:right w:val="nil"/>
            </w:tcBorders>
          </w:tcPr>
          <w:p w14:paraId="6DC5A168" w14:textId="77777777" w:rsidR="002669C4" w:rsidRPr="00125FCF" w:rsidRDefault="002669C4" w:rsidP="00DC5D1D">
            <w:pPr>
              <w:pStyle w:val="Normal6a"/>
            </w:pPr>
            <w:r w:rsidRPr="00125FCF">
              <w:t>20.</w:t>
            </w:r>
            <w:r w:rsidRPr="00125FCF">
              <w:tab/>
              <w:t>katsoo, että tulosperusteisten välineiden kustannuksiin perustumatonta rahoitusmallia ei pitäisi käyttää yleisenä hankkeiden toteuttamisen tai korvausten maksamisen mallina jäsenvaltioiden ja edunsaajien välillä;</w:t>
            </w:r>
          </w:p>
        </w:tc>
      </w:tr>
    </w:tbl>
    <w:p w14:paraId="69D4FE0D"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2B2339C0" w14:textId="77777777" w:rsidR="002669C4" w:rsidRPr="00125FCF" w:rsidRDefault="002669C4" w:rsidP="002669C4">
      <w:r w:rsidRPr="00125FCF">
        <w:rPr>
          <w:rStyle w:val="HideTWBExt"/>
        </w:rPr>
        <w:t>&lt;/Amend&gt;</w:t>
      </w:r>
    </w:p>
    <w:p w14:paraId="2BC7C520"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69</w:t>
      </w:r>
      <w:r w:rsidRPr="00125FCF">
        <w:rPr>
          <w:rStyle w:val="HideTWBExt"/>
          <w:b w:val="0"/>
        </w:rPr>
        <w:t>&lt;/NumAm&gt;</w:t>
      </w:r>
    </w:p>
    <w:p w14:paraId="29E22A54"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647E99DA"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67E12905" w14:textId="77777777" w:rsidR="002669C4" w:rsidRPr="00125FCF" w:rsidRDefault="002669C4" w:rsidP="002669C4">
      <w:pPr>
        <w:pStyle w:val="NormalBold"/>
      </w:pPr>
      <w:r w:rsidRPr="00125FCF">
        <w:rPr>
          <w:rStyle w:val="HideTWBExt"/>
          <w:b w:val="0"/>
        </w:rPr>
        <w:t>&lt;/RepeatBlock-By&gt;</w:t>
      </w:r>
    </w:p>
    <w:p w14:paraId="43EF8314"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6845D12" w14:textId="77777777" w:rsidR="002669C4" w:rsidRPr="00125FCF" w:rsidRDefault="002669C4" w:rsidP="002669C4">
      <w:pPr>
        <w:pStyle w:val="NormalBold"/>
      </w:pPr>
      <w:r w:rsidRPr="00125FCF">
        <w:rPr>
          <w:rStyle w:val="HideTWBExt"/>
          <w:b w:val="0"/>
        </w:rPr>
        <w:t>&lt;Article&gt;</w:t>
      </w:r>
      <w:r w:rsidRPr="00125FCF">
        <w:t>20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BDC70D8" w14:textId="77777777" w:rsidTr="00DC5D1D">
        <w:trPr>
          <w:trHeight w:hRule="exact" w:val="240"/>
          <w:jc w:val="center"/>
        </w:trPr>
        <w:tc>
          <w:tcPr>
            <w:tcW w:w="9752" w:type="dxa"/>
            <w:gridSpan w:val="2"/>
            <w:tcBorders>
              <w:top w:val="nil"/>
              <w:left w:val="nil"/>
              <w:bottom w:val="nil"/>
              <w:right w:val="nil"/>
            </w:tcBorders>
          </w:tcPr>
          <w:p w14:paraId="2EF36E55" w14:textId="77777777" w:rsidR="002669C4" w:rsidRPr="00125FCF" w:rsidRDefault="002669C4" w:rsidP="00DC5D1D"/>
        </w:tc>
      </w:tr>
      <w:tr w:rsidR="002669C4" w:rsidRPr="00125FCF" w14:paraId="702F2FC3" w14:textId="77777777" w:rsidTr="00DC5D1D">
        <w:trPr>
          <w:trHeight w:val="240"/>
          <w:jc w:val="center"/>
        </w:trPr>
        <w:tc>
          <w:tcPr>
            <w:tcW w:w="4876" w:type="dxa"/>
            <w:tcBorders>
              <w:top w:val="nil"/>
              <w:left w:val="nil"/>
              <w:bottom w:val="nil"/>
              <w:right w:val="nil"/>
            </w:tcBorders>
          </w:tcPr>
          <w:p w14:paraId="62E1F09F"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0D90205" w14:textId="77777777" w:rsidR="002669C4" w:rsidRPr="00125FCF" w:rsidRDefault="002669C4" w:rsidP="00DC5D1D">
            <w:pPr>
              <w:pStyle w:val="AmColumnHeading"/>
            </w:pPr>
            <w:r w:rsidRPr="00125FCF">
              <w:t>Tarkistus</w:t>
            </w:r>
          </w:p>
        </w:tc>
      </w:tr>
      <w:tr w:rsidR="002669C4" w:rsidRPr="00125FCF" w14:paraId="2825ECA1" w14:textId="77777777" w:rsidTr="00DC5D1D">
        <w:trPr>
          <w:jc w:val="center"/>
        </w:trPr>
        <w:tc>
          <w:tcPr>
            <w:tcW w:w="4876" w:type="dxa"/>
            <w:tcBorders>
              <w:top w:val="nil"/>
              <w:left w:val="nil"/>
              <w:bottom w:val="nil"/>
              <w:right w:val="nil"/>
            </w:tcBorders>
          </w:tcPr>
          <w:p w14:paraId="5D4843A6" w14:textId="77777777" w:rsidR="002669C4" w:rsidRPr="00125FCF" w:rsidRDefault="002669C4" w:rsidP="00DC5D1D">
            <w:pPr>
              <w:pStyle w:val="Normal6a"/>
            </w:pPr>
            <w:r w:rsidRPr="00125FCF">
              <w:t>20.</w:t>
            </w:r>
            <w:r w:rsidRPr="00125FCF">
              <w:tab/>
              <w:t xml:space="preserve">katsoo, että tulosperusteisten välineiden kustannuksiin perustumatonta rahoitusmallia ei pitäisi käyttää yleisenä hankkeiden toteuttamisen tai korvausten maksamisen mallina jäsenvaltioiden ja edunsaajien välillä, lukuun ottamatta pienempiä edunsaajia, jotka toteuttavat tiettyjen taloudellisten kynnysarvojen alapuolelle jääviä hankkeita; korostaa erityisesti, että </w:t>
            </w:r>
            <w:r w:rsidRPr="00125FCF">
              <w:rPr>
                <w:b/>
                <w:i/>
              </w:rPr>
              <w:t>laajamittaisten</w:t>
            </w:r>
            <w:r w:rsidRPr="00125FCF">
              <w:t xml:space="preserve"> ja </w:t>
            </w:r>
            <w:r w:rsidRPr="00125FCF">
              <w:rPr>
                <w:b/>
                <w:i/>
              </w:rPr>
              <w:t>monimutkaisten hankkeiden</w:t>
            </w:r>
            <w:r w:rsidRPr="00125FCF">
              <w:t xml:space="preserve"> olisi </w:t>
            </w:r>
            <w:r w:rsidRPr="00125FCF">
              <w:rPr>
                <w:b/>
                <w:i/>
              </w:rPr>
              <w:t>pysyttävä kustannusperusteisina, koska niiden laajuus, kesto</w:t>
            </w:r>
            <w:r w:rsidRPr="00125FCF">
              <w:t xml:space="preserve"> ja </w:t>
            </w:r>
            <w:r w:rsidRPr="00125FCF">
              <w:rPr>
                <w:b/>
                <w:i/>
              </w:rPr>
              <w:t>monitasoinen rahoitus edellyttävät yksityiskohtaista taloudellista raportointia ja todennettavissa olevia menotietoja asianmukaisen seurannan ja vastuuvelvollisuuden varmistamiseksi</w:t>
            </w:r>
            <w:r w:rsidRPr="00125FCF">
              <w:t>; kehottaa jatkamaan ja laajentamaan kertakorvausten ja yksinkertaistettujen kustannusvaihtoehtojen käyttöä erityisesti pienissä tai keskisuurissa investoinneissa, sillä ne ovat vaikuttavia ja oikeasuhteisia välineitä, joilla vähennetään hallinnollista taakkaa, parannetaan pienempien edunsaajien mahdollisuuksia saada rahoitusta ja ylläpidetään vastuuvelvollisuutta ja jäljitettävyyttä unionin varojen käytössä;</w:t>
            </w:r>
          </w:p>
        </w:tc>
        <w:tc>
          <w:tcPr>
            <w:tcW w:w="4876" w:type="dxa"/>
            <w:tcBorders>
              <w:top w:val="nil"/>
              <w:left w:val="nil"/>
              <w:bottom w:val="nil"/>
              <w:right w:val="nil"/>
            </w:tcBorders>
          </w:tcPr>
          <w:p w14:paraId="3858223A" w14:textId="77777777" w:rsidR="002669C4" w:rsidRPr="00125FCF" w:rsidRDefault="002669C4" w:rsidP="00DC5D1D">
            <w:pPr>
              <w:pStyle w:val="Normal6a"/>
            </w:pPr>
            <w:r w:rsidRPr="00125FCF">
              <w:t>20.</w:t>
            </w:r>
            <w:r w:rsidRPr="00125FCF">
              <w:tab/>
              <w:t xml:space="preserve">katsoo, että tulosperusteisten välineiden kustannuksiin perustumatonta rahoitusmallia ei pitäisi käyttää yleisenä hankkeiden toteuttamisen tai korvausten maksamisen mallina jäsenvaltioiden ja edunsaajien välillä, lukuun ottamatta pienempiä edunsaajia, jotka toteuttavat tiettyjen taloudellisten kynnysarvojen alapuolelle jääviä hankkeita; korostaa erityisesti, että </w:t>
            </w:r>
            <w:r w:rsidRPr="00125FCF">
              <w:rPr>
                <w:b/>
                <w:i/>
              </w:rPr>
              <w:t>laajamittaisilla</w:t>
            </w:r>
            <w:r w:rsidRPr="00125FCF">
              <w:t xml:space="preserve"> ja </w:t>
            </w:r>
            <w:r w:rsidRPr="00125FCF">
              <w:rPr>
                <w:b/>
                <w:i/>
              </w:rPr>
              <w:t>monimutkaisilla hankkeilla</w:t>
            </w:r>
            <w:r w:rsidRPr="00125FCF">
              <w:t xml:space="preserve"> olisi </w:t>
            </w:r>
            <w:r w:rsidRPr="00125FCF">
              <w:rPr>
                <w:b/>
                <w:i/>
              </w:rPr>
              <w:t>oltava yksityiskohtaiset ennakkokustannukset</w:t>
            </w:r>
            <w:r w:rsidRPr="00125FCF">
              <w:t xml:space="preserve"> ja </w:t>
            </w:r>
            <w:r w:rsidRPr="00125FCF">
              <w:rPr>
                <w:b/>
                <w:i/>
              </w:rPr>
              <w:t>selkeä jälkitarkastus, joka perustuu todellisiin menoihin</w:t>
            </w:r>
            <w:r w:rsidRPr="00125FCF">
              <w:t>;</w:t>
            </w:r>
            <w:r w:rsidRPr="00125FCF">
              <w:rPr>
                <w:b/>
                <w:i/>
              </w:rPr>
              <w:t xml:space="preserve"> korostaa tarvetta kytkeä taloudelliset kannustimet ja seuraamukset ennakkokustannuslaskelman ja jälkitarkastuksen väliseen poikkeamaan</w:t>
            </w:r>
            <w:r w:rsidRPr="00125FCF">
              <w:t>; kehottaa jatkamaan ja laajentamaan kertakorvausten ja yksinkertaistettujen kustannusvaihtoehtojen käyttöä erityisesti pienissä tai keskisuurissa investoinneissa, sillä ne ovat vaikuttavia ja oikeasuhteisia välineitä, joilla vähennetään hallinnollista taakkaa, parannetaan pienempien edunsaajien mahdollisuuksia saada rahoitusta ja ylläpidetään vastuuvelvollisuutta ja jäljitettävyyttä unionin varojen käytössä;</w:t>
            </w:r>
            <w:r w:rsidRPr="00125FCF">
              <w:rPr>
                <w:b/>
                <w:i/>
              </w:rPr>
              <w:t xml:space="preserve"> </w:t>
            </w:r>
          </w:p>
        </w:tc>
      </w:tr>
    </w:tbl>
    <w:p w14:paraId="51F3A2FF"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AC0E78F" w14:textId="77777777" w:rsidR="002669C4" w:rsidRPr="00125FCF" w:rsidRDefault="002669C4" w:rsidP="002669C4">
      <w:r w:rsidRPr="00125FCF">
        <w:rPr>
          <w:rStyle w:val="HideTWBExt"/>
        </w:rPr>
        <w:t>&lt;/Amend&gt;</w:t>
      </w:r>
    </w:p>
    <w:p w14:paraId="66200F0E"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70</w:t>
      </w:r>
      <w:r w:rsidRPr="00125FCF">
        <w:rPr>
          <w:rStyle w:val="HideTWBExt"/>
          <w:b w:val="0"/>
        </w:rPr>
        <w:t>&lt;/NumAm&gt;</w:t>
      </w:r>
    </w:p>
    <w:p w14:paraId="76EE7475" w14:textId="77777777" w:rsidR="002669C4" w:rsidRPr="00125FCF" w:rsidRDefault="002669C4" w:rsidP="002669C4">
      <w:pPr>
        <w:pStyle w:val="NormalBold"/>
      </w:pPr>
      <w:r w:rsidRPr="00125FCF">
        <w:rPr>
          <w:rStyle w:val="HideTWBExt"/>
          <w:b w:val="0"/>
        </w:rPr>
        <w:t>&lt;RepeatBlock-By&gt;&lt;Members&gt;</w:t>
      </w:r>
      <w:r w:rsidRPr="00125FCF">
        <w:t>Pasquale Tridico</w:t>
      </w:r>
      <w:r w:rsidRPr="00125FCF">
        <w:rPr>
          <w:rStyle w:val="HideTWBExt"/>
          <w:b w:val="0"/>
        </w:rPr>
        <w:t>&lt;/Members&gt;</w:t>
      </w:r>
    </w:p>
    <w:p w14:paraId="34F6ADAE" w14:textId="77777777" w:rsidR="002669C4" w:rsidRPr="00125FCF" w:rsidRDefault="002669C4" w:rsidP="002669C4">
      <w:pPr>
        <w:pStyle w:val="NormalBold"/>
      </w:pPr>
      <w:r w:rsidRPr="00125FCF">
        <w:rPr>
          <w:rStyle w:val="HideTWBExt"/>
          <w:b w:val="0"/>
        </w:rPr>
        <w:t>&lt;/RepeatBlock-By&gt;</w:t>
      </w:r>
    </w:p>
    <w:p w14:paraId="7671CBBE"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6A22892" w14:textId="77777777" w:rsidR="002669C4" w:rsidRPr="00125FCF" w:rsidRDefault="002669C4" w:rsidP="002669C4">
      <w:pPr>
        <w:pStyle w:val="NormalBold"/>
      </w:pPr>
      <w:r w:rsidRPr="00125FCF">
        <w:rPr>
          <w:rStyle w:val="HideTWBExt"/>
          <w:b w:val="0"/>
        </w:rPr>
        <w:t>&lt;Article&gt;</w:t>
      </w:r>
      <w:r w:rsidRPr="00125FCF">
        <w:t>20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C84D101" w14:textId="77777777" w:rsidTr="00DC5D1D">
        <w:trPr>
          <w:trHeight w:hRule="exact" w:val="240"/>
          <w:jc w:val="center"/>
        </w:trPr>
        <w:tc>
          <w:tcPr>
            <w:tcW w:w="9752" w:type="dxa"/>
            <w:gridSpan w:val="2"/>
            <w:tcBorders>
              <w:top w:val="nil"/>
              <w:left w:val="nil"/>
              <w:bottom w:val="nil"/>
              <w:right w:val="nil"/>
            </w:tcBorders>
          </w:tcPr>
          <w:p w14:paraId="15FB15ED" w14:textId="77777777" w:rsidR="002669C4" w:rsidRPr="00125FCF" w:rsidRDefault="002669C4" w:rsidP="00DC5D1D"/>
        </w:tc>
      </w:tr>
      <w:tr w:rsidR="002669C4" w:rsidRPr="00125FCF" w14:paraId="0605A9FF" w14:textId="77777777" w:rsidTr="00DC5D1D">
        <w:trPr>
          <w:trHeight w:val="240"/>
          <w:jc w:val="center"/>
        </w:trPr>
        <w:tc>
          <w:tcPr>
            <w:tcW w:w="4876" w:type="dxa"/>
            <w:tcBorders>
              <w:top w:val="nil"/>
              <w:left w:val="nil"/>
              <w:bottom w:val="nil"/>
              <w:right w:val="nil"/>
            </w:tcBorders>
          </w:tcPr>
          <w:p w14:paraId="6E52FE22"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0EC5857" w14:textId="77777777" w:rsidR="002669C4" w:rsidRPr="00125FCF" w:rsidRDefault="002669C4" w:rsidP="00DC5D1D">
            <w:pPr>
              <w:pStyle w:val="AmColumnHeading"/>
            </w:pPr>
            <w:r w:rsidRPr="00125FCF">
              <w:t>Tarkistus</w:t>
            </w:r>
          </w:p>
        </w:tc>
      </w:tr>
      <w:tr w:rsidR="002669C4" w:rsidRPr="00125FCF" w14:paraId="3FABDD25" w14:textId="77777777" w:rsidTr="00DC5D1D">
        <w:trPr>
          <w:jc w:val="center"/>
        </w:trPr>
        <w:tc>
          <w:tcPr>
            <w:tcW w:w="4876" w:type="dxa"/>
            <w:tcBorders>
              <w:top w:val="nil"/>
              <w:left w:val="nil"/>
              <w:bottom w:val="nil"/>
              <w:right w:val="nil"/>
            </w:tcBorders>
          </w:tcPr>
          <w:p w14:paraId="22574B72" w14:textId="77777777" w:rsidR="002669C4" w:rsidRPr="00125FCF" w:rsidRDefault="002669C4" w:rsidP="00DC5D1D">
            <w:pPr>
              <w:pStyle w:val="Normal6a"/>
            </w:pPr>
            <w:r w:rsidRPr="00125FCF">
              <w:t>20.</w:t>
            </w:r>
            <w:r w:rsidRPr="00125FCF">
              <w:tab/>
              <w:t>katsoo, että tulosperusteisten välineiden kustannuksiin perustumatonta rahoitusmallia ei pitäisi käyttää yleisenä hankkeiden toteuttamisen tai korvausten maksamisen mallina jäsenvaltioiden ja edunsaajien välillä, lukuun ottamatta pienempiä edunsaajia, jotka toteuttavat tiettyjen taloudellisten kynnysarvojen alapuolelle jääviä hankkeita; korostaa erityisesti, että laajamittaisten ja monimutkaisten hankkeiden olisi pysyttävä kustannusperusteisina, koska niiden laajuus, kesto ja monitasoinen rahoitus edellyttävät yksityiskohtaista taloudellista raportointia ja todennettavissa olevia menotietoja asianmukaisen seurannan ja vastuuvelvollisuuden varmistamiseksi; kehottaa jatkamaan ja laajentamaan kertakorvausten ja yksinkertaistettujen kustannusvaihtoehtojen käyttöä erityisesti pienissä tai keskisuurissa investoinneissa, sillä ne ovat vaikuttavia ja oikeasuhteisia välineitä, joilla vähennetään hallinnollista taakkaa, parannetaan pienempien edunsaajien mahdollisuuksia saada rahoitusta ja ylläpidetään vastuuvelvollisuutta ja jäljitettävyyttä unionin varojen käytössä;</w:t>
            </w:r>
          </w:p>
        </w:tc>
        <w:tc>
          <w:tcPr>
            <w:tcW w:w="4876" w:type="dxa"/>
            <w:tcBorders>
              <w:top w:val="nil"/>
              <w:left w:val="nil"/>
              <w:bottom w:val="nil"/>
              <w:right w:val="nil"/>
            </w:tcBorders>
          </w:tcPr>
          <w:p w14:paraId="09F60F0B" w14:textId="77777777" w:rsidR="002669C4" w:rsidRPr="00125FCF" w:rsidRDefault="002669C4" w:rsidP="00DC5D1D">
            <w:pPr>
              <w:pStyle w:val="Normal6a"/>
            </w:pPr>
            <w:r w:rsidRPr="00125FCF">
              <w:t>20.</w:t>
            </w:r>
            <w:r w:rsidRPr="00125FCF">
              <w:tab/>
              <w:t>katsoo, että tulosperusteisten välineiden kustannuksiin perustumatonta rahoitusmallia ei pitäisi käyttää yleisenä hankkeiden toteuttamisen tai korvausten maksamisen mallina jäsenvaltioiden ja edunsaajien välillä, lukuun ottamatta pienempiä edunsaajia, jotka toteuttavat tiettyjen taloudellisten kynnysarvojen alapuolelle jääviä hankkeita</w:t>
            </w:r>
            <w:r w:rsidRPr="00125FCF">
              <w:rPr>
                <w:b/>
                <w:i/>
              </w:rPr>
              <w:t>, jolloin niiden soveltama toteutusjärjestelmä on yksinkertaisempi niin, että samalla voidaan silti varmistaa vankka valvontakehys</w:t>
            </w:r>
            <w:r w:rsidRPr="00125FCF">
              <w:t>; korostaa erityisesti, että laajamittaisten ja monimutkaisten hankkeiden olisi pysyttävä kustannusperusteisina, koska niiden laajuus, kesto ja monitasoinen rahoitus edellyttävät yksityiskohtaista taloudellista raportointia ja todennettavissa olevia menotietoja asianmukaisen seurannan ja vastuuvelvollisuuden varmistamiseksi; kehottaa jatkamaan ja laajentamaan kertakorvausten ja yksinkertaistettujen kustannusvaihtoehtojen käyttöä erityisesti pienissä tai keskisuurissa investoinneissa, sillä ne ovat vaikuttavia ja oikeasuhteisia välineitä, joilla vähennetään hallinnollista taakkaa, parannetaan pienempien edunsaajien mahdollisuuksia saada rahoitusta ja ylläpidetään vastuuvelvollisuutta ja jäljitettävyyttä unionin varojen käytössä;</w:t>
            </w:r>
          </w:p>
        </w:tc>
      </w:tr>
    </w:tbl>
    <w:p w14:paraId="3F4FA2D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6D277596" w14:textId="77777777" w:rsidR="002669C4" w:rsidRPr="00125FCF" w:rsidRDefault="002669C4" w:rsidP="002669C4">
      <w:r w:rsidRPr="00125FCF">
        <w:rPr>
          <w:rStyle w:val="HideTWBExt"/>
        </w:rPr>
        <w:t>&lt;/Amend&gt;</w:t>
      </w:r>
    </w:p>
    <w:p w14:paraId="6E47A24D"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71</w:t>
      </w:r>
      <w:r w:rsidRPr="00125FCF">
        <w:rPr>
          <w:rStyle w:val="HideTWBExt"/>
          <w:b w:val="0"/>
        </w:rPr>
        <w:t>&lt;/NumAm&gt;</w:t>
      </w:r>
    </w:p>
    <w:p w14:paraId="4D2A67D9"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6EDEBDAE"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721FB1D8" w14:textId="77777777" w:rsidR="002669C4" w:rsidRPr="00125FCF" w:rsidRDefault="002669C4" w:rsidP="002669C4">
      <w:pPr>
        <w:pStyle w:val="NormalBold"/>
      </w:pPr>
      <w:r w:rsidRPr="00125FCF">
        <w:rPr>
          <w:rStyle w:val="HideTWBExt"/>
          <w:b w:val="0"/>
        </w:rPr>
        <w:t>&lt;/RepeatBlock-By&gt;</w:t>
      </w:r>
    </w:p>
    <w:p w14:paraId="44F6B29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72D2B55" w14:textId="77777777" w:rsidR="002669C4" w:rsidRPr="00125FCF" w:rsidRDefault="002669C4" w:rsidP="002669C4">
      <w:pPr>
        <w:pStyle w:val="NormalBold"/>
      </w:pPr>
      <w:r w:rsidRPr="00125FCF">
        <w:rPr>
          <w:rStyle w:val="HideTWBExt"/>
          <w:b w:val="0"/>
        </w:rPr>
        <w:t>&lt;Article&gt;</w:t>
      </w:r>
      <w:r w:rsidRPr="00125FCF">
        <w:t>20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1943282" w14:textId="77777777" w:rsidTr="00DC5D1D">
        <w:trPr>
          <w:trHeight w:hRule="exact" w:val="240"/>
          <w:jc w:val="center"/>
        </w:trPr>
        <w:tc>
          <w:tcPr>
            <w:tcW w:w="9752" w:type="dxa"/>
            <w:gridSpan w:val="2"/>
            <w:tcBorders>
              <w:top w:val="nil"/>
              <w:left w:val="nil"/>
              <w:bottom w:val="nil"/>
              <w:right w:val="nil"/>
            </w:tcBorders>
          </w:tcPr>
          <w:p w14:paraId="2AE440BC" w14:textId="77777777" w:rsidR="002669C4" w:rsidRPr="00125FCF" w:rsidRDefault="002669C4" w:rsidP="00DC5D1D"/>
        </w:tc>
      </w:tr>
      <w:tr w:rsidR="002669C4" w:rsidRPr="00125FCF" w14:paraId="179CDD3D" w14:textId="77777777" w:rsidTr="00DC5D1D">
        <w:trPr>
          <w:trHeight w:val="240"/>
          <w:jc w:val="center"/>
        </w:trPr>
        <w:tc>
          <w:tcPr>
            <w:tcW w:w="4876" w:type="dxa"/>
            <w:tcBorders>
              <w:top w:val="nil"/>
              <w:left w:val="nil"/>
              <w:bottom w:val="nil"/>
              <w:right w:val="nil"/>
            </w:tcBorders>
          </w:tcPr>
          <w:p w14:paraId="7D626044"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2141600" w14:textId="77777777" w:rsidR="002669C4" w:rsidRPr="00125FCF" w:rsidRDefault="002669C4" w:rsidP="00DC5D1D">
            <w:pPr>
              <w:pStyle w:val="AmColumnHeading"/>
            </w:pPr>
            <w:r w:rsidRPr="00125FCF">
              <w:t>Tarkistus</w:t>
            </w:r>
          </w:p>
        </w:tc>
      </w:tr>
      <w:tr w:rsidR="002669C4" w:rsidRPr="00125FCF" w14:paraId="3C88F979" w14:textId="77777777" w:rsidTr="00DC5D1D">
        <w:trPr>
          <w:jc w:val="center"/>
        </w:trPr>
        <w:tc>
          <w:tcPr>
            <w:tcW w:w="4876" w:type="dxa"/>
            <w:tcBorders>
              <w:top w:val="nil"/>
              <w:left w:val="nil"/>
              <w:bottom w:val="nil"/>
              <w:right w:val="nil"/>
            </w:tcBorders>
          </w:tcPr>
          <w:p w14:paraId="77E01B76" w14:textId="77777777" w:rsidR="002669C4" w:rsidRPr="00125FCF" w:rsidRDefault="002669C4" w:rsidP="00DC5D1D">
            <w:pPr>
              <w:pStyle w:val="Normal6a"/>
            </w:pPr>
          </w:p>
        </w:tc>
        <w:tc>
          <w:tcPr>
            <w:tcW w:w="4876" w:type="dxa"/>
            <w:tcBorders>
              <w:top w:val="nil"/>
              <w:left w:val="nil"/>
              <w:bottom w:val="nil"/>
              <w:right w:val="nil"/>
            </w:tcBorders>
          </w:tcPr>
          <w:p w14:paraId="6B8A87CF" w14:textId="77777777" w:rsidR="002669C4" w:rsidRPr="00125FCF" w:rsidRDefault="002669C4" w:rsidP="00DC5D1D">
            <w:pPr>
              <w:pStyle w:val="Normal6a"/>
            </w:pPr>
            <w:r w:rsidRPr="00125FCF">
              <w:rPr>
                <w:b/>
                <w:i/>
              </w:rPr>
              <w:t>20 a.</w:t>
            </w:r>
            <w:r w:rsidRPr="00125FCF">
              <w:tab/>
            </w:r>
            <w:r w:rsidRPr="00125FCF">
              <w:rPr>
                <w:b/>
                <w:i/>
              </w:rPr>
              <w:t>vaatii, että yksinkertaisemman talousarvion on myös oltava avoimempi, jotta menoja voidaan valvoa paremmin ja vähennetään kaksinkertaisen rahoituksen riskiä; korostaa, että tulosarviointien ja talousarviokeskustelujen on oltava avoimia ja että niihin on sisällytettävä selkeitä asiakirjoja ja julkisesti saatavilla olevia tietoja;</w:t>
            </w:r>
          </w:p>
        </w:tc>
      </w:tr>
    </w:tbl>
    <w:p w14:paraId="6DD778BC"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E3FC612" w14:textId="77777777" w:rsidR="002669C4" w:rsidRPr="00125FCF" w:rsidRDefault="002669C4" w:rsidP="002669C4">
      <w:r w:rsidRPr="00125FCF">
        <w:rPr>
          <w:rStyle w:val="HideTWBExt"/>
        </w:rPr>
        <w:t>&lt;/Amend&gt;</w:t>
      </w:r>
    </w:p>
    <w:p w14:paraId="19C5A367"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72</w:t>
      </w:r>
      <w:r w:rsidRPr="00125FCF">
        <w:rPr>
          <w:rStyle w:val="HideTWBExt"/>
          <w:b w:val="0"/>
        </w:rPr>
        <w:t>&lt;/NumAm&gt;</w:t>
      </w:r>
    </w:p>
    <w:p w14:paraId="4E1A5493" w14:textId="77777777" w:rsidR="002669C4" w:rsidRPr="00125FCF" w:rsidRDefault="002669C4" w:rsidP="002669C4">
      <w:pPr>
        <w:pStyle w:val="NormalBold"/>
      </w:pPr>
      <w:r w:rsidRPr="00125FCF">
        <w:rPr>
          <w:rStyle w:val="HideTWBExt"/>
          <w:b w:val="0"/>
        </w:rPr>
        <w:t>&lt;RepeatBlock-By&gt;&lt;Members&gt;</w:t>
      </w:r>
      <w:r w:rsidRPr="00125FCF">
        <w:t>Pasquale Tridico</w:t>
      </w:r>
      <w:r w:rsidRPr="00125FCF">
        <w:rPr>
          <w:rStyle w:val="HideTWBExt"/>
          <w:b w:val="0"/>
        </w:rPr>
        <w:t>&lt;/Members&gt;</w:t>
      </w:r>
    </w:p>
    <w:p w14:paraId="632B610B" w14:textId="77777777" w:rsidR="002669C4" w:rsidRPr="00125FCF" w:rsidRDefault="002669C4" w:rsidP="002669C4">
      <w:pPr>
        <w:pStyle w:val="NormalBold"/>
      </w:pPr>
      <w:r w:rsidRPr="00125FCF">
        <w:rPr>
          <w:rStyle w:val="HideTWBExt"/>
          <w:b w:val="0"/>
        </w:rPr>
        <w:t>&lt;/RepeatBlock-By&gt;</w:t>
      </w:r>
    </w:p>
    <w:p w14:paraId="1236D47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C80A6AD" w14:textId="77777777" w:rsidR="002669C4" w:rsidRPr="00125FCF" w:rsidRDefault="002669C4" w:rsidP="002669C4">
      <w:pPr>
        <w:pStyle w:val="NormalBold"/>
      </w:pPr>
      <w:r w:rsidRPr="00125FCF">
        <w:rPr>
          <w:rStyle w:val="HideTWBExt"/>
          <w:b w:val="0"/>
        </w:rPr>
        <w:t>&lt;Article&gt;</w:t>
      </w:r>
      <w:r w:rsidRPr="00125FCF">
        <w:t>20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00ECBA7" w14:textId="77777777" w:rsidTr="00DC5D1D">
        <w:trPr>
          <w:trHeight w:hRule="exact" w:val="240"/>
          <w:jc w:val="center"/>
        </w:trPr>
        <w:tc>
          <w:tcPr>
            <w:tcW w:w="9752" w:type="dxa"/>
            <w:gridSpan w:val="2"/>
            <w:tcBorders>
              <w:top w:val="nil"/>
              <w:left w:val="nil"/>
              <w:bottom w:val="nil"/>
              <w:right w:val="nil"/>
            </w:tcBorders>
          </w:tcPr>
          <w:p w14:paraId="4E871A75" w14:textId="77777777" w:rsidR="002669C4" w:rsidRPr="00125FCF" w:rsidRDefault="002669C4" w:rsidP="00DC5D1D"/>
        </w:tc>
      </w:tr>
      <w:tr w:rsidR="002669C4" w:rsidRPr="00125FCF" w14:paraId="024FC9CD" w14:textId="77777777" w:rsidTr="00DC5D1D">
        <w:trPr>
          <w:trHeight w:val="240"/>
          <w:jc w:val="center"/>
        </w:trPr>
        <w:tc>
          <w:tcPr>
            <w:tcW w:w="4876" w:type="dxa"/>
            <w:tcBorders>
              <w:top w:val="nil"/>
              <w:left w:val="nil"/>
              <w:bottom w:val="nil"/>
              <w:right w:val="nil"/>
            </w:tcBorders>
          </w:tcPr>
          <w:p w14:paraId="42A794A4"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1FE42A7" w14:textId="77777777" w:rsidR="002669C4" w:rsidRPr="00125FCF" w:rsidRDefault="002669C4" w:rsidP="00DC5D1D">
            <w:pPr>
              <w:pStyle w:val="AmColumnHeading"/>
            </w:pPr>
            <w:r w:rsidRPr="00125FCF">
              <w:t>Tarkistus</w:t>
            </w:r>
          </w:p>
        </w:tc>
      </w:tr>
      <w:tr w:rsidR="002669C4" w:rsidRPr="00125FCF" w14:paraId="161E49EE" w14:textId="77777777" w:rsidTr="00DC5D1D">
        <w:trPr>
          <w:jc w:val="center"/>
        </w:trPr>
        <w:tc>
          <w:tcPr>
            <w:tcW w:w="4876" w:type="dxa"/>
            <w:tcBorders>
              <w:top w:val="nil"/>
              <w:left w:val="nil"/>
              <w:bottom w:val="nil"/>
              <w:right w:val="nil"/>
            </w:tcBorders>
          </w:tcPr>
          <w:p w14:paraId="49FD7BBD" w14:textId="77777777" w:rsidR="002669C4" w:rsidRPr="00125FCF" w:rsidRDefault="002669C4" w:rsidP="00DC5D1D">
            <w:pPr>
              <w:pStyle w:val="Normal6a"/>
            </w:pPr>
          </w:p>
        </w:tc>
        <w:tc>
          <w:tcPr>
            <w:tcW w:w="4876" w:type="dxa"/>
            <w:tcBorders>
              <w:top w:val="nil"/>
              <w:left w:val="nil"/>
              <w:bottom w:val="nil"/>
              <w:right w:val="nil"/>
            </w:tcBorders>
          </w:tcPr>
          <w:p w14:paraId="1C80D955" w14:textId="77777777" w:rsidR="002669C4" w:rsidRPr="00125FCF" w:rsidRDefault="002669C4" w:rsidP="00DC5D1D">
            <w:pPr>
              <w:pStyle w:val="Normal6a"/>
            </w:pPr>
            <w:r w:rsidRPr="00125FCF">
              <w:rPr>
                <w:b/>
                <w:i/>
              </w:rPr>
              <w:t>20 a.</w:t>
            </w:r>
            <w:r w:rsidRPr="00125FCF">
              <w:tab/>
            </w:r>
            <w:r w:rsidRPr="00125FCF">
              <w:rPr>
                <w:b/>
                <w:i/>
              </w:rPr>
              <w:t>korostaa, että on tärkeää tehdä arviointeja, jotka eivät perustu vain taloudellisiin tavoitteisiin, vaan myös ympäristökestävyystavoitteisiin;</w:t>
            </w:r>
          </w:p>
        </w:tc>
      </w:tr>
    </w:tbl>
    <w:p w14:paraId="2306DDD8"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59796BA7" w14:textId="77777777" w:rsidR="002669C4" w:rsidRPr="00125FCF" w:rsidRDefault="002669C4" w:rsidP="002669C4">
      <w:r w:rsidRPr="00125FCF">
        <w:rPr>
          <w:rStyle w:val="HideTWBExt"/>
        </w:rPr>
        <w:t>&lt;/Amend&gt;</w:t>
      </w:r>
    </w:p>
    <w:p w14:paraId="194847CC"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73</w:t>
      </w:r>
      <w:r w:rsidRPr="00125FCF">
        <w:rPr>
          <w:rStyle w:val="HideTWBExt"/>
          <w:b w:val="0"/>
        </w:rPr>
        <w:t>&lt;/NumAm&gt;</w:t>
      </w:r>
    </w:p>
    <w:p w14:paraId="04F71DC7"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173E1C69"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44D495B3" w14:textId="77777777" w:rsidR="002669C4" w:rsidRPr="00125FCF" w:rsidRDefault="002669C4" w:rsidP="002669C4">
      <w:pPr>
        <w:pStyle w:val="NormalBold"/>
      </w:pPr>
      <w:r w:rsidRPr="00125FCF">
        <w:rPr>
          <w:rStyle w:val="HideTWBExt"/>
          <w:b w:val="0"/>
        </w:rPr>
        <w:t>&lt;/RepeatBlock-By&gt;</w:t>
      </w:r>
    </w:p>
    <w:p w14:paraId="2A7FDEA7"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68D725B" w14:textId="77777777" w:rsidR="002669C4" w:rsidRPr="00125FCF" w:rsidRDefault="002669C4" w:rsidP="002669C4">
      <w:pPr>
        <w:pStyle w:val="NormalBold"/>
      </w:pPr>
      <w:r w:rsidRPr="00125FCF">
        <w:rPr>
          <w:rStyle w:val="HideTWBExt"/>
          <w:b w:val="0"/>
        </w:rPr>
        <w:t>&lt;Article&gt;</w:t>
      </w:r>
      <w:r w:rsidRPr="00125FCF">
        <w:t>20 b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C41DE5A" w14:textId="77777777" w:rsidTr="00DC5D1D">
        <w:trPr>
          <w:trHeight w:hRule="exact" w:val="240"/>
          <w:jc w:val="center"/>
        </w:trPr>
        <w:tc>
          <w:tcPr>
            <w:tcW w:w="9752" w:type="dxa"/>
            <w:gridSpan w:val="2"/>
            <w:tcBorders>
              <w:top w:val="nil"/>
              <w:left w:val="nil"/>
              <w:bottom w:val="nil"/>
              <w:right w:val="nil"/>
            </w:tcBorders>
          </w:tcPr>
          <w:p w14:paraId="7B68BDAF" w14:textId="77777777" w:rsidR="002669C4" w:rsidRPr="00125FCF" w:rsidRDefault="002669C4" w:rsidP="00DC5D1D"/>
        </w:tc>
      </w:tr>
      <w:tr w:rsidR="002669C4" w:rsidRPr="00125FCF" w14:paraId="38138565" w14:textId="77777777" w:rsidTr="00DC5D1D">
        <w:trPr>
          <w:trHeight w:val="240"/>
          <w:jc w:val="center"/>
        </w:trPr>
        <w:tc>
          <w:tcPr>
            <w:tcW w:w="4876" w:type="dxa"/>
            <w:tcBorders>
              <w:top w:val="nil"/>
              <w:left w:val="nil"/>
              <w:bottom w:val="nil"/>
              <w:right w:val="nil"/>
            </w:tcBorders>
          </w:tcPr>
          <w:p w14:paraId="05FC259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53B1EA6" w14:textId="77777777" w:rsidR="002669C4" w:rsidRPr="00125FCF" w:rsidRDefault="002669C4" w:rsidP="00DC5D1D">
            <w:pPr>
              <w:pStyle w:val="AmColumnHeading"/>
            </w:pPr>
            <w:r w:rsidRPr="00125FCF">
              <w:t>Tarkistus</w:t>
            </w:r>
          </w:p>
        </w:tc>
      </w:tr>
      <w:tr w:rsidR="002669C4" w:rsidRPr="00125FCF" w14:paraId="64BF6BEF" w14:textId="77777777" w:rsidTr="00DC5D1D">
        <w:trPr>
          <w:jc w:val="center"/>
        </w:trPr>
        <w:tc>
          <w:tcPr>
            <w:tcW w:w="4876" w:type="dxa"/>
            <w:tcBorders>
              <w:top w:val="nil"/>
              <w:left w:val="nil"/>
              <w:bottom w:val="nil"/>
              <w:right w:val="nil"/>
            </w:tcBorders>
          </w:tcPr>
          <w:p w14:paraId="5FF14B48" w14:textId="77777777" w:rsidR="002669C4" w:rsidRPr="00125FCF" w:rsidRDefault="002669C4" w:rsidP="00DC5D1D">
            <w:pPr>
              <w:pStyle w:val="Normal6a"/>
            </w:pPr>
          </w:p>
        </w:tc>
        <w:tc>
          <w:tcPr>
            <w:tcW w:w="4876" w:type="dxa"/>
            <w:tcBorders>
              <w:top w:val="nil"/>
              <w:left w:val="nil"/>
              <w:bottom w:val="nil"/>
              <w:right w:val="nil"/>
            </w:tcBorders>
          </w:tcPr>
          <w:p w14:paraId="46E1EFF5" w14:textId="77777777" w:rsidR="002669C4" w:rsidRPr="00125FCF" w:rsidRDefault="002669C4" w:rsidP="00DC5D1D">
            <w:pPr>
              <w:pStyle w:val="Normal6a"/>
            </w:pPr>
            <w:r w:rsidRPr="00125FCF">
              <w:rPr>
                <w:b/>
                <w:i/>
              </w:rPr>
              <w:t>20 b.</w:t>
            </w:r>
            <w:r w:rsidRPr="00125FCF">
              <w:tab/>
            </w:r>
            <w:r w:rsidRPr="00125FCF">
              <w:rPr>
                <w:b/>
                <w:i/>
              </w:rPr>
              <w:t>kehottaa vahvaan hallintomalliin seuraavassa monivuotisessa rahoituskehyksessä, erityisesti otsakkeessa 1, jonka rakenne perustuu kustannuksiin perustumattomaan rahoitusmalliin; vaatii, että tulevat tulosperusteiset välineet suunnitellaan siten, että parlamentti voi harjoittaa täysimääräistä valvontaa ja vastuuvelvollisuutta; katsoo, että parlamentilla olisi oltava valtuudet hyväksyä kansallista ja alueellista kumppanuutta koskevat suunnitelmat yhtenä kokonaisuutena komission arvioinnin jälkeen asetuksen hengen ja oikeudellisen tekstin mukaisesti;</w:t>
            </w:r>
          </w:p>
        </w:tc>
      </w:tr>
    </w:tbl>
    <w:p w14:paraId="1E9C992D"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8AD15A8" w14:textId="77777777" w:rsidR="002669C4" w:rsidRPr="00125FCF" w:rsidRDefault="002669C4" w:rsidP="002669C4">
      <w:r w:rsidRPr="00125FCF">
        <w:rPr>
          <w:rStyle w:val="HideTWBExt"/>
        </w:rPr>
        <w:t>&lt;/Amend&gt;</w:t>
      </w:r>
    </w:p>
    <w:p w14:paraId="59C5820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74</w:t>
      </w:r>
      <w:r w:rsidRPr="00125FCF">
        <w:rPr>
          <w:rStyle w:val="HideTWBExt"/>
          <w:b w:val="0"/>
        </w:rPr>
        <w:t>&lt;/NumAm&gt;</w:t>
      </w:r>
    </w:p>
    <w:p w14:paraId="091A56C9"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52800362"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140EA072" w14:textId="77777777" w:rsidR="002669C4" w:rsidRPr="00125FCF" w:rsidRDefault="002669C4" w:rsidP="002669C4">
      <w:pPr>
        <w:pStyle w:val="NormalBold"/>
      </w:pPr>
      <w:r w:rsidRPr="00125FCF">
        <w:rPr>
          <w:rStyle w:val="HideTWBExt"/>
          <w:b w:val="0"/>
        </w:rPr>
        <w:t>&lt;/RepeatBlock-By&gt;</w:t>
      </w:r>
    </w:p>
    <w:p w14:paraId="102DE0BA"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B12F299" w14:textId="77777777" w:rsidR="002669C4" w:rsidRPr="00125FCF" w:rsidRDefault="002669C4" w:rsidP="002669C4">
      <w:pPr>
        <w:pStyle w:val="NormalBold"/>
      </w:pPr>
      <w:r w:rsidRPr="00125FCF">
        <w:rPr>
          <w:rStyle w:val="HideTWBExt"/>
          <w:b w:val="0"/>
        </w:rPr>
        <w:t>&lt;Article&gt;</w:t>
      </w:r>
      <w:r w:rsidRPr="00125FCF">
        <w:t>20 c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172C1F4" w14:textId="77777777" w:rsidTr="00DC5D1D">
        <w:trPr>
          <w:trHeight w:hRule="exact" w:val="240"/>
          <w:jc w:val="center"/>
        </w:trPr>
        <w:tc>
          <w:tcPr>
            <w:tcW w:w="9752" w:type="dxa"/>
            <w:gridSpan w:val="2"/>
            <w:tcBorders>
              <w:top w:val="nil"/>
              <w:left w:val="nil"/>
              <w:bottom w:val="nil"/>
              <w:right w:val="nil"/>
            </w:tcBorders>
          </w:tcPr>
          <w:p w14:paraId="30F1A5CF" w14:textId="77777777" w:rsidR="002669C4" w:rsidRPr="00125FCF" w:rsidRDefault="002669C4" w:rsidP="00DC5D1D"/>
        </w:tc>
      </w:tr>
      <w:tr w:rsidR="002669C4" w:rsidRPr="00125FCF" w14:paraId="542635AD" w14:textId="77777777" w:rsidTr="00DC5D1D">
        <w:trPr>
          <w:trHeight w:val="240"/>
          <w:jc w:val="center"/>
        </w:trPr>
        <w:tc>
          <w:tcPr>
            <w:tcW w:w="4876" w:type="dxa"/>
            <w:tcBorders>
              <w:top w:val="nil"/>
              <w:left w:val="nil"/>
              <w:bottom w:val="nil"/>
              <w:right w:val="nil"/>
            </w:tcBorders>
          </w:tcPr>
          <w:p w14:paraId="6A87799E"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A518347" w14:textId="77777777" w:rsidR="002669C4" w:rsidRPr="00125FCF" w:rsidRDefault="002669C4" w:rsidP="00DC5D1D">
            <w:pPr>
              <w:pStyle w:val="AmColumnHeading"/>
            </w:pPr>
            <w:r w:rsidRPr="00125FCF">
              <w:t>Tarkistus</w:t>
            </w:r>
          </w:p>
        </w:tc>
      </w:tr>
      <w:tr w:rsidR="002669C4" w:rsidRPr="00125FCF" w14:paraId="03065C30" w14:textId="77777777" w:rsidTr="00DC5D1D">
        <w:trPr>
          <w:jc w:val="center"/>
        </w:trPr>
        <w:tc>
          <w:tcPr>
            <w:tcW w:w="4876" w:type="dxa"/>
            <w:tcBorders>
              <w:top w:val="nil"/>
              <w:left w:val="nil"/>
              <w:bottom w:val="nil"/>
              <w:right w:val="nil"/>
            </w:tcBorders>
          </w:tcPr>
          <w:p w14:paraId="58E6037D" w14:textId="77777777" w:rsidR="002669C4" w:rsidRPr="00125FCF" w:rsidRDefault="002669C4" w:rsidP="00DC5D1D">
            <w:pPr>
              <w:pStyle w:val="Normal6a"/>
            </w:pPr>
          </w:p>
        </w:tc>
        <w:tc>
          <w:tcPr>
            <w:tcW w:w="4876" w:type="dxa"/>
            <w:tcBorders>
              <w:top w:val="nil"/>
              <w:left w:val="nil"/>
              <w:bottom w:val="nil"/>
              <w:right w:val="nil"/>
            </w:tcBorders>
          </w:tcPr>
          <w:p w14:paraId="0B20C3DB" w14:textId="77777777" w:rsidR="002669C4" w:rsidRPr="00125FCF" w:rsidRDefault="002669C4" w:rsidP="00DC5D1D">
            <w:pPr>
              <w:pStyle w:val="Normal6a"/>
            </w:pPr>
            <w:r w:rsidRPr="00125FCF">
              <w:rPr>
                <w:b/>
                <w:i/>
              </w:rPr>
              <w:t>20 c.</w:t>
            </w:r>
            <w:r w:rsidRPr="00125FCF">
              <w:tab/>
            </w:r>
            <w:r w:rsidRPr="00125FCF">
              <w:rPr>
                <w:b/>
                <w:i/>
              </w:rPr>
              <w:t>korostaa tarvetta ottaa tulevassa monivuotisessa rahoituskehyksessä käyttöön yhtenäinen kirjausketju, joka mahdollistaa rahoitettavien hankkeiden tukiosuuden ja lopullisten edunsaajien jäljittämisen; lopullisilla edunsaajilla tarkoitetaan talouden toimijoita eikä rahoitusta vastaanottavia hallinnollisia yksiköitä; korostaa, että EU:n varoista rahoitetut hankkeet on merkittävä julkisesti, jotta varmistetaan näkyvyys EU:n kansalaisille; korostaa, että korvausten olisi perustuttava todellisiin jälkikustannuksiin, mikä mahdollistaisi joustavamman ja suuntaa-antavamman kustannuslaskennan suunnitteluvaiheessa; korostaa tarvetta sitoa maksut tiiviisti toisiinsa sidottujen ja selkeästi määriteltyjen välitavoitteiden ja tavoitteiden saavuttamiseen, jotta voidaan varmistaa vahva yhteys uudistusten ja pitkän aikavälin rakennemuutoksia koskevien investointien välillä; korostaa tarvetta tehostaa raportointia niin, että siihen sisällytetään hanketason tietoja koheesiopolitiikan alan rahastojen tavoin;</w:t>
            </w:r>
          </w:p>
        </w:tc>
      </w:tr>
    </w:tbl>
    <w:p w14:paraId="260B56AF"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C0948BA" w14:textId="77777777" w:rsidR="002669C4" w:rsidRPr="00125FCF" w:rsidRDefault="002669C4" w:rsidP="002669C4">
      <w:r w:rsidRPr="00125FCF">
        <w:rPr>
          <w:rStyle w:val="HideTWBExt"/>
        </w:rPr>
        <w:t>&lt;/Amend&gt;</w:t>
      </w:r>
    </w:p>
    <w:p w14:paraId="5AB932B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75</w:t>
      </w:r>
      <w:r w:rsidRPr="00125FCF">
        <w:rPr>
          <w:rStyle w:val="HideTWBExt"/>
          <w:b w:val="0"/>
        </w:rPr>
        <w:t>&lt;/NumAm&gt;</w:t>
      </w:r>
    </w:p>
    <w:p w14:paraId="0DDB987C" w14:textId="77777777" w:rsidR="002669C4" w:rsidRPr="00125FCF" w:rsidRDefault="002669C4" w:rsidP="002669C4">
      <w:pPr>
        <w:pStyle w:val="NormalBold"/>
      </w:pPr>
      <w:r w:rsidRPr="00125FCF">
        <w:rPr>
          <w:rStyle w:val="HideTWBExt"/>
          <w:b w:val="0"/>
        </w:rPr>
        <w:t>&lt;RepeatBlock-By&gt;&lt;Members&gt;</w:t>
      </w:r>
      <w:r w:rsidRPr="00125FCF">
        <w:t>Dick Erixon, Bert-Jan Ruissen, Şerban Dimitrie Sturdza</w:t>
      </w:r>
      <w:r w:rsidRPr="00125FCF">
        <w:rPr>
          <w:rStyle w:val="HideTWBExt"/>
          <w:b w:val="0"/>
        </w:rPr>
        <w:t>&lt;/Members&gt;</w:t>
      </w:r>
    </w:p>
    <w:p w14:paraId="3C758625" w14:textId="77777777" w:rsidR="002669C4" w:rsidRPr="00125FCF" w:rsidRDefault="002669C4" w:rsidP="002669C4">
      <w:pPr>
        <w:pStyle w:val="NormalBold"/>
      </w:pPr>
      <w:r w:rsidRPr="00125FCF">
        <w:rPr>
          <w:rStyle w:val="HideTWBExt"/>
          <w:b w:val="0"/>
        </w:rPr>
        <w:t>&lt;/RepeatBlock-By&gt;</w:t>
      </w:r>
    </w:p>
    <w:p w14:paraId="03A7FCA8"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E9469E2" w14:textId="77777777" w:rsidR="002669C4" w:rsidRPr="00125FCF" w:rsidRDefault="002669C4" w:rsidP="002669C4">
      <w:pPr>
        <w:pStyle w:val="NormalBold"/>
      </w:pPr>
      <w:r w:rsidRPr="00125FCF">
        <w:rPr>
          <w:rStyle w:val="HideTWBExt"/>
          <w:b w:val="0"/>
        </w:rPr>
        <w:t>&lt;Article&gt;</w:t>
      </w:r>
      <w:r w:rsidRPr="00125FCF">
        <w:t>21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7D73EC6" w14:textId="77777777" w:rsidTr="00DC5D1D">
        <w:trPr>
          <w:trHeight w:hRule="exact" w:val="240"/>
          <w:jc w:val="center"/>
        </w:trPr>
        <w:tc>
          <w:tcPr>
            <w:tcW w:w="9752" w:type="dxa"/>
            <w:gridSpan w:val="2"/>
            <w:tcBorders>
              <w:top w:val="nil"/>
              <w:left w:val="nil"/>
              <w:bottom w:val="nil"/>
              <w:right w:val="nil"/>
            </w:tcBorders>
          </w:tcPr>
          <w:p w14:paraId="7EAEED6C" w14:textId="77777777" w:rsidR="002669C4" w:rsidRPr="00125FCF" w:rsidRDefault="002669C4" w:rsidP="00DC5D1D"/>
        </w:tc>
      </w:tr>
      <w:tr w:rsidR="002669C4" w:rsidRPr="00125FCF" w14:paraId="25618F6A" w14:textId="77777777" w:rsidTr="00DC5D1D">
        <w:trPr>
          <w:trHeight w:val="240"/>
          <w:jc w:val="center"/>
        </w:trPr>
        <w:tc>
          <w:tcPr>
            <w:tcW w:w="4876" w:type="dxa"/>
            <w:tcBorders>
              <w:top w:val="nil"/>
              <w:left w:val="nil"/>
              <w:bottom w:val="nil"/>
              <w:right w:val="nil"/>
            </w:tcBorders>
          </w:tcPr>
          <w:p w14:paraId="378FF331"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87180A9" w14:textId="77777777" w:rsidR="002669C4" w:rsidRPr="00125FCF" w:rsidRDefault="002669C4" w:rsidP="00DC5D1D">
            <w:pPr>
              <w:pStyle w:val="AmColumnHeading"/>
            </w:pPr>
            <w:r w:rsidRPr="00125FCF">
              <w:t>Tarkistus</w:t>
            </w:r>
          </w:p>
        </w:tc>
      </w:tr>
      <w:tr w:rsidR="002669C4" w:rsidRPr="00125FCF" w14:paraId="583BCD12" w14:textId="77777777" w:rsidTr="00DC5D1D">
        <w:trPr>
          <w:jc w:val="center"/>
        </w:trPr>
        <w:tc>
          <w:tcPr>
            <w:tcW w:w="4876" w:type="dxa"/>
            <w:tcBorders>
              <w:top w:val="nil"/>
              <w:left w:val="nil"/>
              <w:bottom w:val="nil"/>
              <w:right w:val="nil"/>
            </w:tcBorders>
          </w:tcPr>
          <w:p w14:paraId="2AC79BF1" w14:textId="77777777" w:rsidR="002669C4" w:rsidRPr="00125FCF" w:rsidRDefault="002669C4" w:rsidP="00DC5D1D">
            <w:pPr>
              <w:pStyle w:val="Normal6a"/>
            </w:pPr>
            <w:r w:rsidRPr="00125FCF">
              <w:t>21.</w:t>
            </w:r>
            <w:r w:rsidRPr="00125FCF">
              <w:tab/>
              <w:t>korostaa, että unionin rahoitusta olisi myönnettävä ainoastaan toimenpiteisiin, jotka liittyvät suoraan konkreettisiin ja todennettavissa oleviin hankkeisiin, joissa voidaan osoittaa konkreettista edistymistä ja mitattavissa olevia tuloksia, jotka edistävät unionin toimintapoliittisten tavoitteiden saavuttamista ja joita voidaan seurata ja tarkastaa tehokkaasti;</w:t>
            </w:r>
          </w:p>
        </w:tc>
        <w:tc>
          <w:tcPr>
            <w:tcW w:w="4876" w:type="dxa"/>
            <w:tcBorders>
              <w:top w:val="nil"/>
              <w:left w:val="nil"/>
              <w:bottom w:val="nil"/>
              <w:right w:val="nil"/>
            </w:tcBorders>
          </w:tcPr>
          <w:p w14:paraId="46B63C80" w14:textId="77777777" w:rsidR="002669C4" w:rsidRPr="00125FCF" w:rsidRDefault="002669C4" w:rsidP="00DC5D1D">
            <w:pPr>
              <w:pStyle w:val="Normal6a"/>
            </w:pPr>
            <w:r w:rsidRPr="00125FCF">
              <w:t>21.</w:t>
            </w:r>
            <w:r w:rsidRPr="00125FCF">
              <w:tab/>
              <w:t xml:space="preserve">korostaa, että unionin rahoitusta olisi myönnettävä ainoastaan toimenpiteisiin, jotka liittyvät suoraan konkreettisiin ja todennettavissa oleviin hankkeisiin, joissa voidaan osoittaa konkreettista edistymistä ja mitattavissa olevia tuloksia </w:t>
            </w:r>
            <w:r w:rsidRPr="00125FCF">
              <w:rPr>
                <w:b/>
                <w:i/>
              </w:rPr>
              <w:t>ja vaikutuksia</w:t>
            </w:r>
            <w:r w:rsidRPr="00125FCF">
              <w:t>, jotka edistävät unionin toimintapoliittisten tavoitteiden saavuttamista</w:t>
            </w:r>
            <w:r w:rsidRPr="00125FCF">
              <w:rPr>
                <w:b/>
                <w:i/>
              </w:rPr>
              <w:t>, erityisesti talouskasvun ja finanssipoliittisen kestävyyden vahvistamisen osalta,</w:t>
            </w:r>
            <w:r w:rsidRPr="00125FCF">
              <w:t xml:space="preserve"> ja joita voidaan seurata ja tarkastaa tehokkaasti </w:t>
            </w:r>
            <w:r w:rsidRPr="00125FCF">
              <w:rPr>
                <w:b/>
                <w:i/>
              </w:rPr>
              <w:t>niin, että noudatetaan avoimia raportointivaatimuksia ja suoritetaan säännöllisiä riippumattomia kustannustarkastuksia</w:t>
            </w:r>
            <w:r w:rsidRPr="00125FCF">
              <w:t>;</w:t>
            </w:r>
          </w:p>
        </w:tc>
      </w:tr>
    </w:tbl>
    <w:p w14:paraId="09370BD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FCD60CA" w14:textId="77777777" w:rsidR="002669C4" w:rsidRPr="00125FCF" w:rsidRDefault="002669C4" w:rsidP="002669C4">
      <w:r w:rsidRPr="00125FCF">
        <w:rPr>
          <w:rStyle w:val="HideTWBExt"/>
        </w:rPr>
        <w:t>&lt;/Amend&gt;</w:t>
      </w:r>
    </w:p>
    <w:p w14:paraId="6414FFC6"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76</w:t>
      </w:r>
      <w:r w:rsidRPr="00125FCF">
        <w:rPr>
          <w:rStyle w:val="HideTWBExt"/>
          <w:b w:val="0"/>
        </w:rPr>
        <w:t>&lt;/NumAm&gt;</w:t>
      </w:r>
    </w:p>
    <w:p w14:paraId="14A54DA3"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24A01F9D"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2DE982C2" w14:textId="77777777" w:rsidR="002669C4" w:rsidRPr="00125FCF" w:rsidRDefault="002669C4" w:rsidP="002669C4">
      <w:pPr>
        <w:pStyle w:val="NormalBold"/>
      </w:pPr>
      <w:r w:rsidRPr="00125FCF">
        <w:rPr>
          <w:rStyle w:val="HideTWBExt"/>
          <w:b w:val="0"/>
        </w:rPr>
        <w:t>&lt;/RepeatBlock-By&gt;</w:t>
      </w:r>
    </w:p>
    <w:p w14:paraId="724A1335"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ECFC414" w14:textId="77777777" w:rsidR="002669C4" w:rsidRPr="00125FCF" w:rsidRDefault="002669C4" w:rsidP="002669C4">
      <w:pPr>
        <w:pStyle w:val="NormalBold"/>
      </w:pPr>
      <w:r w:rsidRPr="00125FCF">
        <w:rPr>
          <w:rStyle w:val="HideTWBExt"/>
          <w:b w:val="0"/>
        </w:rPr>
        <w:t>&lt;Article&gt;</w:t>
      </w:r>
      <w:r w:rsidRPr="00125FCF">
        <w:t>21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17513F5A" w14:textId="77777777" w:rsidTr="00DC5D1D">
        <w:trPr>
          <w:trHeight w:hRule="exact" w:val="240"/>
          <w:jc w:val="center"/>
        </w:trPr>
        <w:tc>
          <w:tcPr>
            <w:tcW w:w="9752" w:type="dxa"/>
            <w:gridSpan w:val="2"/>
            <w:tcBorders>
              <w:top w:val="nil"/>
              <w:left w:val="nil"/>
              <w:bottom w:val="nil"/>
              <w:right w:val="nil"/>
            </w:tcBorders>
          </w:tcPr>
          <w:p w14:paraId="23A1F56E" w14:textId="77777777" w:rsidR="002669C4" w:rsidRPr="00125FCF" w:rsidRDefault="002669C4" w:rsidP="00DC5D1D"/>
        </w:tc>
      </w:tr>
      <w:tr w:rsidR="002669C4" w:rsidRPr="00125FCF" w14:paraId="753D0623" w14:textId="77777777" w:rsidTr="00DC5D1D">
        <w:trPr>
          <w:trHeight w:val="240"/>
          <w:jc w:val="center"/>
        </w:trPr>
        <w:tc>
          <w:tcPr>
            <w:tcW w:w="4876" w:type="dxa"/>
            <w:tcBorders>
              <w:top w:val="nil"/>
              <w:left w:val="nil"/>
              <w:bottom w:val="nil"/>
              <w:right w:val="nil"/>
            </w:tcBorders>
          </w:tcPr>
          <w:p w14:paraId="22F810A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1A2950E" w14:textId="77777777" w:rsidR="002669C4" w:rsidRPr="00125FCF" w:rsidRDefault="002669C4" w:rsidP="00DC5D1D">
            <w:pPr>
              <w:pStyle w:val="AmColumnHeading"/>
            </w:pPr>
            <w:r w:rsidRPr="00125FCF">
              <w:t>Tarkistus</w:t>
            </w:r>
          </w:p>
        </w:tc>
      </w:tr>
      <w:tr w:rsidR="002669C4" w:rsidRPr="00125FCF" w14:paraId="0172E1AA" w14:textId="77777777" w:rsidTr="00DC5D1D">
        <w:trPr>
          <w:jc w:val="center"/>
        </w:trPr>
        <w:tc>
          <w:tcPr>
            <w:tcW w:w="4876" w:type="dxa"/>
            <w:tcBorders>
              <w:top w:val="nil"/>
              <w:left w:val="nil"/>
              <w:bottom w:val="nil"/>
              <w:right w:val="nil"/>
            </w:tcBorders>
          </w:tcPr>
          <w:p w14:paraId="41215491" w14:textId="77777777" w:rsidR="002669C4" w:rsidRPr="00125FCF" w:rsidRDefault="002669C4" w:rsidP="00DC5D1D">
            <w:pPr>
              <w:pStyle w:val="Normal6a"/>
            </w:pPr>
            <w:r w:rsidRPr="00125FCF">
              <w:t>21.</w:t>
            </w:r>
            <w:r w:rsidRPr="00125FCF">
              <w:tab/>
              <w:t>korostaa, että unionin rahoitusta olisi myönnettävä ainoastaan toimenpiteisiin, jotka liittyvät suoraan konkreettisiin ja todennettavissa oleviin hankkeisiin, joissa voidaan osoittaa konkreettista edistymistä ja mitattavissa olevia tuloksia, jotka edistävät unionin toimintapoliittisten tavoitteiden saavuttamista ja joita voidaan seurata ja tarkastaa tehokkaasti;</w:t>
            </w:r>
          </w:p>
        </w:tc>
        <w:tc>
          <w:tcPr>
            <w:tcW w:w="4876" w:type="dxa"/>
            <w:tcBorders>
              <w:top w:val="nil"/>
              <w:left w:val="nil"/>
              <w:bottom w:val="nil"/>
              <w:right w:val="nil"/>
            </w:tcBorders>
          </w:tcPr>
          <w:p w14:paraId="36B60F39" w14:textId="77777777" w:rsidR="002669C4" w:rsidRPr="00125FCF" w:rsidRDefault="002669C4" w:rsidP="00DC5D1D">
            <w:pPr>
              <w:pStyle w:val="Normal6a"/>
            </w:pPr>
            <w:r w:rsidRPr="00125FCF">
              <w:t>21.</w:t>
            </w:r>
            <w:r w:rsidRPr="00125FCF">
              <w:tab/>
              <w:t xml:space="preserve">korostaa, että unionin rahoitusta olisi myönnettävä ainoastaan toimenpiteisiin, jotka liittyvät suoraan konkreettisiin ja todennettavissa oleviin hankkeisiin, joissa voidaan osoittaa konkreettista edistymistä ja mitattavissa olevia tuloksia, jotka edistävät unionin toimintapoliittisten tavoitteiden saavuttamista ja joita voidaan seurata ja tarkastaa tehokkaasti; </w:t>
            </w:r>
            <w:r w:rsidRPr="00125FCF">
              <w:rPr>
                <w:b/>
                <w:i/>
              </w:rPr>
              <w:t>korostaa tarvetta merkitä EU:n rahoittamat hankkeet, jotta kansalaiset saadaan tietoisiksi EU:n rahoituksen vaikutuksista;</w:t>
            </w:r>
          </w:p>
        </w:tc>
      </w:tr>
    </w:tbl>
    <w:p w14:paraId="2F47F61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6B7FD09" w14:textId="77777777" w:rsidR="002669C4" w:rsidRPr="00125FCF" w:rsidRDefault="002669C4" w:rsidP="002669C4">
      <w:r w:rsidRPr="00125FCF">
        <w:rPr>
          <w:rStyle w:val="HideTWBExt"/>
        </w:rPr>
        <w:t>&lt;/Amend&gt;</w:t>
      </w:r>
    </w:p>
    <w:p w14:paraId="75878C62"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77</w:t>
      </w:r>
      <w:r w:rsidRPr="00125FCF">
        <w:rPr>
          <w:rStyle w:val="HideTWBExt"/>
          <w:b w:val="0"/>
        </w:rPr>
        <w:t>&lt;/NumAm&gt;</w:t>
      </w:r>
    </w:p>
    <w:p w14:paraId="6C2192EB"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5F0E435F" w14:textId="77777777" w:rsidR="002669C4" w:rsidRPr="00125FCF" w:rsidRDefault="002669C4" w:rsidP="002669C4">
      <w:pPr>
        <w:pStyle w:val="NormalBold"/>
      </w:pPr>
      <w:r w:rsidRPr="00125FCF">
        <w:rPr>
          <w:rStyle w:val="HideTWBExt"/>
          <w:b w:val="0"/>
        </w:rPr>
        <w:t>&lt;/RepeatBlock-By&gt;</w:t>
      </w:r>
    </w:p>
    <w:p w14:paraId="413B730C"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0B95D8A" w14:textId="77777777" w:rsidR="002669C4" w:rsidRPr="00125FCF" w:rsidRDefault="002669C4" w:rsidP="002669C4">
      <w:pPr>
        <w:pStyle w:val="NormalBold"/>
      </w:pPr>
      <w:r w:rsidRPr="00125FCF">
        <w:rPr>
          <w:rStyle w:val="HideTWBExt"/>
          <w:b w:val="0"/>
        </w:rPr>
        <w:t>&lt;Article&gt;</w:t>
      </w:r>
      <w:r w:rsidRPr="00125FCF">
        <w:t>21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D9A7DC4" w14:textId="77777777" w:rsidTr="00DC5D1D">
        <w:trPr>
          <w:trHeight w:hRule="exact" w:val="240"/>
          <w:jc w:val="center"/>
        </w:trPr>
        <w:tc>
          <w:tcPr>
            <w:tcW w:w="9752" w:type="dxa"/>
            <w:gridSpan w:val="2"/>
            <w:tcBorders>
              <w:top w:val="nil"/>
              <w:left w:val="nil"/>
              <w:bottom w:val="nil"/>
              <w:right w:val="nil"/>
            </w:tcBorders>
          </w:tcPr>
          <w:p w14:paraId="02464A3B" w14:textId="77777777" w:rsidR="002669C4" w:rsidRPr="00125FCF" w:rsidRDefault="002669C4" w:rsidP="00DC5D1D"/>
        </w:tc>
      </w:tr>
      <w:tr w:rsidR="002669C4" w:rsidRPr="00125FCF" w14:paraId="68D75A11" w14:textId="77777777" w:rsidTr="00DC5D1D">
        <w:trPr>
          <w:trHeight w:val="240"/>
          <w:jc w:val="center"/>
        </w:trPr>
        <w:tc>
          <w:tcPr>
            <w:tcW w:w="4876" w:type="dxa"/>
            <w:tcBorders>
              <w:top w:val="nil"/>
              <w:left w:val="nil"/>
              <w:bottom w:val="nil"/>
              <w:right w:val="nil"/>
            </w:tcBorders>
          </w:tcPr>
          <w:p w14:paraId="0AD7BB3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1363D38" w14:textId="77777777" w:rsidR="002669C4" w:rsidRPr="00125FCF" w:rsidRDefault="002669C4" w:rsidP="00DC5D1D">
            <w:pPr>
              <w:pStyle w:val="AmColumnHeading"/>
            </w:pPr>
            <w:r w:rsidRPr="00125FCF">
              <w:t>Tarkistus</w:t>
            </w:r>
          </w:p>
        </w:tc>
      </w:tr>
      <w:tr w:rsidR="002669C4" w:rsidRPr="00125FCF" w14:paraId="29912409" w14:textId="77777777" w:rsidTr="00DC5D1D">
        <w:trPr>
          <w:jc w:val="center"/>
        </w:trPr>
        <w:tc>
          <w:tcPr>
            <w:tcW w:w="4876" w:type="dxa"/>
            <w:tcBorders>
              <w:top w:val="nil"/>
              <w:left w:val="nil"/>
              <w:bottom w:val="nil"/>
              <w:right w:val="nil"/>
            </w:tcBorders>
          </w:tcPr>
          <w:p w14:paraId="28A73E61" w14:textId="77777777" w:rsidR="002669C4" w:rsidRPr="00125FCF" w:rsidRDefault="002669C4" w:rsidP="00DC5D1D">
            <w:pPr>
              <w:pStyle w:val="Normal6a"/>
            </w:pPr>
            <w:r w:rsidRPr="00125FCF">
              <w:t>21.</w:t>
            </w:r>
            <w:r w:rsidRPr="00125FCF">
              <w:tab/>
              <w:t>korostaa, että unionin rahoitusta olisi myönnettävä ainoastaan toimenpiteisiin, jotka liittyvät suoraan konkreettisiin ja todennettavissa oleviin hankkeisiin, joissa voidaan osoittaa konkreettista edistymistä ja mitattavissa olevia tuloksia</w:t>
            </w:r>
            <w:r w:rsidRPr="00125FCF">
              <w:rPr>
                <w:b/>
                <w:i/>
              </w:rPr>
              <w:t>, jotka edistävät unionin toimintapoliittisten tavoitteiden saavuttamista</w:t>
            </w:r>
            <w:r w:rsidRPr="00125FCF">
              <w:t xml:space="preserve"> ja joita voidaan seurata ja tarkastaa tehokkaasti;</w:t>
            </w:r>
          </w:p>
        </w:tc>
        <w:tc>
          <w:tcPr>
            <w:tcW w:w="4876" w:type="dxa"/>
            <w:tcBorders>
              <w:top w:val="nil"/>
              <w:left w:val="nil"/>
              <w:bottom w:val="nil"/>
              <w:right w:val="nil"/>
            </w:tcBorders>
          </w:tcPr>
          <w:p w14:paraId="3310E0E9" w14:textId="77777777" w:rsidR="002669C4" w:rsidRPr="00125FCF" w:rsidRDefault="002669C4" w:rsidP="00DC5D1D">
            <w:pPr>
              <w:pStyle w:val="Normal6a"/>
            </w:pPr>
            <w:r w:rsidRPr="00125FCF">
              <w:t>21.</w:t>
            </w:r>
            <w:r w:rsidRPr="00125FCF">
              <w:tab/>
              <w:t>korostaa, että unionin rahoitusta olisi myönnettävä ainoastaan toimenpiteisiin, jotka liittyvät suoraan konkreettisiin ja todennettavissa oleviin hankkeisiin, joissa voidaan osoittaa konkreettista edistymistä ja mitattavissa olevia tuloksia ja joita voidaan seurata ja tarkastaa tehokkaasti;</w:t>
            </w:r>
          </w:p>
        </w:tc>
      </w:tr>
    </w:tbl>
    <w:p w14:paraId="40203B7F"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2F9742E4" w14:textId="77777777" w:rsidR="002669C4" w:rsidRPr="00125FCF" w:rsidRDefault="002669C4" w:rsidP="002669C4">
      <w:r w:rsidRPr="00125FCF">
        <w:rPr>
          <w:rStyle w:val="HideTWBExt"/>
        </w:rPr>
        <w:t>&lt;/Amend&gt;</w:t>
      </w:r>
    </w:p>
    <w:p w14:paraId="4D5DDBD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78</w:t>
      </w:r>
      <w:r w:rsidRPr="00125FCF">
        <w:rPr>
          <w:rStyle w:val="HideTWBExt"/>
          <w:b w:val="0"/>
        </w:rPr>
        <w:t>&lt;/NumAm&gt;</w:t>
      </w:r>
    </w:p>
    <w:p w14:paraId="24C7DEEA" w14:textId="77777777" w:rsidR="002669C4" w:rsidRPr="00125FCF" w:rsidRDefault="002669C4" w:rsidP="002669C4">
      <w:pPr>
        <w:pStyle w:val="NormalBold"/>
      </w:pPr>
      <w:r w:rsidRPr="00125FCF">
        <w:rPr>
          <w:rStyle w:val="HideTWBExt"/>
          <w:b w:val="0"/>
        </w:rPr>
        <w:t>&lt;RepeatBlock-By&gt;&lt;Members&gt;</w:t>
      </w:r>
      <w:r w:rsidRPr="00125FCF">
        <w:t>Cristian Terheş</w:t>
      </w:r>
      <w:r w:rsidRPr="00125FCF">
        <w:rPr>
          <w:rStyle w:val="HideTWBExt"/>
          <w:b w:val="0"/>
        </w:rPr>
        <w:t>&lt;/Members&gt;</w:t>
      </w:r>
    </w:p>
    <w:p w14:paraId="22BF6AA3" w14:textId="77777777" w:rsidR="002669C4" w:rsidRPr="00125FCF" w:rsidRDefault="002669C4" w:rsidP="002669C4">
      <w:pPr>
        <w:pStyle w:val="NormalBold"/>
      </w:pPr>
      <w:r w:rsidRPr="00125FCF">
        <w:rPr>
          <w:rStyle w:val="HideTWBExt"/>
          <w:b w:val="0"/>
        </w:rPr>
        <w:t>&lt;/RepeatBlock-By&gt;</w:t>
      </w:r>
    </w:p>
    <w:p w14:paraId="246AA876"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ACD8804" w14:textId="77777777" w:rsidR="002669C4" w:rsidRPr="00125FCF" w:rsidRDefault="002669C4" w:rsidP="002669C4">
      <w:pPr>
        <w:pStyle w:val="NormalBold"/>
      </w:pPr>
      <w:r w:rsidRPr="00125FCF">
        <w:rPr>
          <w:rStyle w:val="HideTWBExt"/>
          <w:b w:val="0"/>
        </w:rPr>
        <w:t>&lt;Article&gt;</w:t>
      </w:r>
      <w:r w:rsidRPr="00125FCF">
        <w:t>22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D33D0AC" w14:textId="77777777" w:rsidTr="00DC5D1D">
        <w:trPr>
          <w:trHeight w:hRule="exact" w:val="240"/>
          <w:jc w:val="center"/>
        </w:trPr>
        <w:tc>
          <w:tcPr>
            <w:tcW w:w="9752" w:type="dxa"/>
            <w:gridSpan w:val="2"/>
            <w:tcBorders>
              <w:top w:val="nil"/>
              <w:left w:val="nil"/>
              <w:bottom w:val="nil"/>
              <w:right w:val="nil"/>
            </w:tcBorders>
          </w:tcPr>
          <w:p w14:paraId="29E7D06E" w14:textId="77777777" w:rsidR="002669C4" w:rsidRPr="00125FCF" w:rsidRDefault="002669C4" w:rsidP="00DC5D1D"/>
        </w:tc>
      </w:tr>
      <w:tr w:rsidR="002669C4" w:rsidRPr="00125FCF" w14:paraId="759F876C" w14:textId="77777777" w:rsidTr="00DC5D1D">
        <w:trPr>
          <w:trHeight w:val="240"/>
          <w:jc w:val="center"/>
        </w:trPr>
        <w:tc>
          <w:tcPr>
            <w:tcW w:w="4876" w:type="dxa"/>
            <w:tcBorders>
              <w:top w:val="nil"/>
              <w:left w:val="nil"/>
              <w:bottom w:val="nil"/>
              <w:right w:val="nil"/>
            </w:tcBorders>
          </w:tcPr>
          <w:p w14:paraId="07D91F9E"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F9EAEAA" w14:textId="77777777" w:rsidR="002669C4" w:rsidRPr="00125FCF" w:rsidRDefault="002669C4" w:rsidP="00DC5D1D">
            <w:pPr>
              <w:pStyle w:val="AmColumnHeading"/>
            </w:pPr>
            <w:r w:rsidRPr="00125FCF">
              <w:t>Tarkistus</w:t>
            </w:r>
          </w:p>
        </w:tc>
      </w:tr>
      <w:tr w:rsidR="002669C4" w:rsidRPr="00125FCF" w14:paraId="7B433D93" w14:textId="77777777" w:rsidTr="00DC5D1D">
        <w:trPr>
          <w:jc w:val="center"/>
        </w:trPr>
        <w:tc>
          <w:tcPr>
            <w:tcW w:w="4876" w:type="dxa"/>
            <w:tcBorders>
              <w:top w:val="nil"/>
              <w:left w:val="nil"/>
              <w:bottom w:val="nil"/>
              <w:right w:val="nil"/>
            </w:tcBorders>
          </w:tcPr>
          <w:p w14:paraId="041B2802" w14:textId="77777777" w:rsidR="002669C4" w:rsidRPr="00125FCF" w:rsidRDefault="002669C4" w:rsidP="00DC5D1D">
            <w:pPr>
              <w:pStyle w:val="Normal6a"/>
            </w:pPr>
            <w:r w:rsidRPr="00125FCF">
              <w:t>22.</w:t>
            </w:r>
            <w:r w:rsidRPr="00125FCF">
              <w:tab/>
              <w:t>kehottaa komissiota olemaan ottamatta käyttöön monimutkaisia tai spekulatiivisia kustannusten arviointimenetelmiä, jotka saattavat heikentää avoimuutta ja vertailukelpoisuutta jäsenvaltioiden välillä; kehottaa sen sijaan kehittämään ja käyttämään laajemmin yhdenmukaistettuja ja todennettavissa olevia yksinkertaistettuja kustannusvaihtoehtoja, jotka ovat selkeitä, vähentävät hallinnollista taakkaa ja ylläpitävät asianmukaista vastuuvelvollisuuden tasoa;</w:t>
            </w:r>
          </w:p>
        </w:tc>
        <w:tc>
          <w:tcPr>
            <w:tcW w:w="4876" w:type="dxa"/>
            <w:tcBorders>
              <w:top w:val="nil"/>
              <w:left w:val="nil"/>
              <w:bottom w:val="nil"/>
              <w:right w:val="nil"/>
            </w:tcBorders>
          </w:tcPr>
          <w:p w14:paraId="20DA8C40" w14:textId="77777777" w:rsidR="002669C4" w:rsidRPr="00125FCF" w:rsidRDefault="002669C4" w:rsidP="00DC5D1D">
            <w:pPr>
              <w:pStyle w:val="Normal6a"/>
            </w:pPr>
            <w:r w:rsidRPr="00125FCF">
              <w:t>22.</w:t>
            </w:r>
            <w:r w:rsidRPr="00125FCF">
              <w:tab/>
              <w:t xml:space="preserve">kehottaa komissiota olemaan ottamatta käyttöön monimutkaisia tai spekulatiivisia kustannusten arviointimenetelmiä, jotka saattavat heikentää avoimuutta ja vertailukelpoisuutta jäsenvaltioiden välillä; kehottaa sen sijaan kehittämään ja käyttämään laajemmin yhdenmukaistettuja ja todennettavissa olevia yksinkertaistettuja kustannusvaihtoehtoja, jotka ovat selkeitä, vähentävät hallinnollista taakkaa ja ylläpitävät asianmukaista vastuuvelvollisuuden tasoa; </w:t>
            </w:r>
            <w:r w:rsidRPr="00125FCF">
              <w:rPr>
                <w:b/>
                <w:i/>
              </w:rPr>
              <w:t>kehottaa komissiota parantamaan menettelytietojen täyttä läpinäkyvyyttä ja yleisön pääsyä niihin ja siten osaltaan vaalimaan ja kehittämän luottamusta EU:n toimielinten sisällä ja niiden ulkopuolella;</w:t>
            </w:r>
          </w:p>
        </w:tc>
      </w:tr>
    </w:tbl>
    <w:p w14:paraId="5D9E37CC"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9CF6FA5" w14:textId="77777777" w:rsidR="002669C4" w:rsidRPr="00125FCF" w:rsidRDefault="002669C4" w:rsidP="002669C4">
      <w:r w:rsidRPr="00125FCF">
        <w:rPr>
          <w:rStyle w:val="HideTWBExt"/>
        </w:rPr>
        <w:t>&lt;/Amend&gt;</w:t>
      </w:r>
    </w:p>
    <w:p w14:paraId="55F83105"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79</w:t>
      </w:r>
      <w:r w:rsidRPr="00125FCF">
        <w:rPr>
          <w:rStyle w:val="HideTWBExt"/>
          <w:b w:val="0"/>
        </w:rPr>
        <w:t>&lt;/NumAm&gt;</w:t>
      </w:r>
    </w:p>
    <w:p w14:paraId="2D7D5DF7"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3D8A9BB5" w14:textId="77777777" w:rsidR="002669C4" w:rsidRPr="00125FCF" w:rsidRDefault="002669C4" w:rsidP="002669C4">
      <w:pPr>
        <w:pStyle w:val="NormalBold"/>
      </w:pPr>
      <w:r w:rsidRPr="00125FCF">
        <w:rPr>
          <w:rStyle w:val="HideTWBExt"/>
          <w:b w:val="0"/>
        </w:rPr>
        <w:t>&lt;/RepeatBlock-By&gt;</w:t>
      </w:r>
    </w:p>
    <w:p w14:paraId="09843378"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FB7255D" w14:textId="77777777" w:rsidR="002669C4" w:rsidRPr="00125FCF" w:rsidRDefault="002669C4" w:rsidP="002669C4">
      <w:pPr>
        <w:pStyle w:val="NormalBold"/>
      </w:pPr>
      <w:r w:rsidRPr="00125FCF">
        <w:rPr>
          <w:rStyle w:val="HideTWBExt"/>
          <w:b w:val="0"/>
        </w:rPr>
        <w:t>&lt;Article&gt;</w:t>
      </w:r>
      <w:r w:rsidRPr="00125FCF">
        <w:t>22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1B10D64" w14:textId="77777777" w:rsidTr="00DC5D1D">
        <w:trPr>
          <w:trHeight w:hRule="exact" w:val="240"/>
          <w:jc w:val="center"/>
        </w:trPr>
        <w:tc>
          <w:tcPr>
            <w:tcW w:w="9752" w:type="dxa"/>
            <w:gridSpan w:val="2"/>
            <w:tcBorders>
              <w:top w:val="nil"/>
              <w:left w:val="nil"/>
              <w:bottom w:val="nil"/>
              <w:right w:val="nil"/>
            </w:tcBorders>
          </w:tcPr>
          <w:p w14:paraId="20211F0E" w14:textId="77777777" w:rsidR="002669C4" w:rsidRPr="00125FCF" w:rsidRDefault="002669C4" w:rsidP="00DC5D1D"/>
        </w:tc>
      </w:tr>
      <w:tr w:rsidR="002669C4" w:rsidRPr="00125FCF" w14:paraId="56D5F388" w14:textId="77777777" w:rsidTr="00DC5D1D">
        <w:trPr>
          <w:trHeight w:val="240"/>
          <w:jc w:val="center"/>
        </w:trPr>
        <w:tc>
          <w:tcPr>
            <w:tcW w:w="4876" w:type="dxa"/>
            <w:tcBorders>
              <w:top w:val="nil"/>
              <w:left w:val="nil"/>
              <w:bottom w:val="nil"/>
              <w:right w:val="nil"/>
            </w:tcBorders>
          </w:tcPr>
          <w:p w14:paraId="705B7CB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0CD161C" w14:textId="77777777" w:rsidR="002669C4" w:rsidRPr="00125FCF" w:rsidRDefault="002669C4" w:rsidP="00DC5D1D">
            <w:pPr>
              <w:pStyle w:val="AmColumnHeading"/>
            </w:pPr>
            <w:r w:rsidRPr="00125FCF">
              <w:t>Tarkistus</w:t>
            </w:r>
          </w:p>
        </w:tc>
      </w:tr>
      <w:tr w:rsidR="002669C4" w:rsidRPr="00125FCF" w14:paraId="48F0950B" w14:textId="77777777" w:rsidTr="00DC5D1D">
        <w:trPr>
          <w:jc w:val="center"/>
        </w:trPr>
        <w:tc>
          <w:tcPr>
            <w:tcW w:w="4876" w:type="dxa"/>
            <w:tcBorders>
              <w:top w:val="nil"/>
              <w:left w:val="nil"/>
              <w:bottom w:val="nil"/>
              <w:right w:val="nil"/>
            </w:tcBorders>
          </w:tcPr>
          <w:p w14:paraId="68EC8D8F" w14:textId="77777777" w:rsidR="002669C4" w:rsidRPr="00125FCF" w:rsidRDefault="002669C4" w:rsidP="00DC5D1D">
            <w:pPr>
              <w:pStyle w:val="Normal6a"/>
            </w:pPr>
            <w:r w:rsidRPr="00125FCF">
              <w:t>22.</w:t>
            </w:r>
            <w:r w:rsidRPr="00125FCF">
              <w:tab/>
              <w:t xml:space="preserve">kehottaa komissiota olemaan ottamatta käyttöön monimutkaisia tai spekulatiivisia kustannusten arviointimenetelmiä, jotka saattavat heikentää avoimuutta ja vertailukelpoisuutta jäsenvaltioiden välillä; </w:t>
            </w:r>
            <w:r w:rsidRPr="00125FCF">
              <w:rPr>
                <w:b/>
                <w:i/>
              </w:rPr>
              <w:t>kehottaa sen sijaan kehittämään ja käyttämään laajemmin yhdenmukaistettuja ja todennettavissa olevia yksinkertaistettuja kustannusvaihtoehtoja, jotka ovat selkeitä, vähentävät hallinnollista taakkaa ja ylläpitävät asianmukaista vastuuvelvollisuuden tasoa;</w:t>
            </w:r>
          </w:p>
        </w:tc>
        <w:tc>
          <w:tcPr>
            <w:tcW w:w="4876" w:type="dxa"/>
            <w:tcBorders>
              <w:top w:val="nil"/>
              <w:left w:val="nil"/>
              <w:bottom w:val="nil"/>
              <w:right w:val="nil"/>
            </w:tcBorders>
          </w:tcPr>
          <w:p w14:paraId="55FF947E" w14:textId="77777777" w:rsidR="002669C4" w:rsidRPr="00125FCF" w:rsidRDefault="002669C4" w:rsidP="00DC5D1D">
            <w:pPr>
              <w:pStyle w:val="Normal6a"/>
            </w:pPr>
            <w:r w:rsidRPr="00125FCF">
              <w:t>22.</w:t>
            </w:r>
            <w:r w:rsidRPr="00125FCF">
              <w:tab/>
              <w:t>kehottaa komissiota olemaan ottamatta käyttöön monimutkaisia tai spekulatiivisia kustannusten arviointimenetelmiä, jotka saattavat heikentää avoimuutta ja vertailukelpoisuutta jäsenvaltioiden välillä;</w:t>
            </w:r>
          </w:p>
        </w:tc>
      </w:tr>
    </w:tbl>
    <w:p w14:paraId="509296B8"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22ACF4E0" w14:textId="77777777" w:rsidR="002669C4" w:rsidRPr="00125FCF" w:rsidRDefault="002669C4" w:rsidP="002669C4">
      <w:r w:rsidRPr="00125FCF">
        <w:rPr>
          <w:rStyle w:val="HideTWBExt"/>
        </w:rPr>
        <w:t>&lt;/Amend&gt;</w:t>
      </w:r>
    </w:p>
    <w:p w14:paraId="185FB710"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80</w:t>
      </w:r>
      <w:r w:rsidRPr="00125FCF">
        <w:rPr>
          <w:rStyle w:val="HideTWBExt"/>
          <w:b w:val="0"/>
        </w:rPr>
        <w:t>&lt;/NumAm&gt;</w:t>
      </w:r>
    </w:p>
    <w:p w14:paraId="2AFE9F14"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052999F0"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28032D3C" w14:textId="77777777" w:rsidR="002669C4" w:rsidRPr="00125FCF" w:rsidRDefault="002669C4" w:rsidP="002669C4">
      <w:pPr>
        <w:pStyle w:val="NormalBold"/>
      </w:pPr>
      <w:r w:rsidRPr="00125FCF">
        <w:rPr>
          <w:rStyle w:val="HideTWBExt"/>
          <w:b w:val="0"/>
        </w:rPr>
        <w:t>&lt;/RepeatBlock-By&gt;</w:t>
      </w:r>
    </w:p>
    <w:p w14:paraId="1CEB0E3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08E4A40" w14:textId="77777777" w:rsidR="002669C4" w:rsidRPr="00125FCF" w:rsidRDefault="002669C4" w:rsidP="002669C4">
      <w:pPr>
        <w:pStyle w:val="NormalBold"/>
      </w:pPr>
      <w:r w:rsidRPr="00125FCF">
        <w:rPr>
          <w:rStyle w:val="HideTWBExt"/>
          <w:b w:val="0"/>
        </w:rPr>
        <w:t>&lt;Article&gt;</w:t>
      </w:r>
      <w:r w:rsidRPr="00125FCF">
        <w:t>24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549B9B6" w14:textId="77777777" w:rsidTr="00DC5D1D">
        <w:trPr>
          <w:trHeight w:hRule="exact" w:val="240"/>
          <w:jc w:val="center"/>
        </w:trPr>
        <w:tc>
          <w:tcPr>
            <w:tcW w:w="9752" w:type="dxa"/>
            <w:gridSpan w:val="2"/>
            <w:tcBorders>
              <w:top w:val="nil"/>
              <w:left w:val="nil"/>
              <w:bottom w:val="nil"/>
              <w:right w:val="nil"/>
            </w:tcBorders>
          </w:tcPr>
          <w:p w14:paraId="6DC3380A" w14:textId="77777777" w:rsidR="002669C4" w:rsidRPr="00125FCF" w:rsidRDefault="002669C4" w:rsidP="00DC5D1D"/>
        </w:tc>
      </w:tr>
      <w:tr w:rsidR="002669C4" w:rsidRPr="00125FCF" w14:paraId="556EAE31" w14:textId="77777777" w:rsidTr="00DC5D1D">
        <w:trPr>
          <w:trHeight w:val="240"/>
          <w:jc w:val="center"/>
        </w:trPr>
        <w:tc>
          <w:tcPr>
            <w:tcW w:w="4876" w:type="dxa"/>
            <w:tcBorders>
              <w:top w:val="nil"/>
              <w:left w:val="nil"/>
              <w:bottom w:val="nil"/>
              <w:right w:val="nil"/>
            </w:tcBorders>
          </w:tcPr>
          <w:p w14:paraId="28667E05"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EFD45E0" w14:textId="77777777" w:rsidR="002669C4" w:rsidRPr="00125FCF" w:rsidRDefault="002669C4" w:rsidP="00DC5D1D">
            <w:pPr>
              <w:pStyle w:val="AmColumnHeading"/>
            </w:pPr>
            <w:r w:rsidRPr="00125FCF">
              <w:t>Tarkistus</w:t>
            </w:r>
          </w:p>
        </w:tc>
      </w:tr>
      <w:tr w:rsidR="002669C4" w:rsidRPr="00125FCF" w14:paraId="3C176BB4" w14:textId="77777777" w:rsidTr="00DC5D1D">
        <w:trPr>
          <w:jc w:val="center"/>
        </w:trPr>
        <w:tc>
          <w:tcPr>
            <w:tcW w:w="4876" w:type="dxa"/>
            <w:tcBorders>
              <w:top w:val="nil"/>
              <w:left w:val="nil"/>
              <w:bottom w:val="nil"/>
              <w:right w:val="nil"/>
            </w:tcBorders>
          </w:tcPr>
          <w:p w14:paraId="121D658C" w14:textId="77777777" w:rsidR="002669C4" w:rsidRPr="00125FCF" w:rsidRDefault="002669C4" w:rsidP="00DC5D1D">
            <w:pPr>
              <w:pStyle w:val="Normal6a"/>
            </w:pPr>
            <w:r w:rsidRPr="00125FCF">
              <w:t>24.</w:t>
            </w:r>
            <w:r w:rsidRPr="00125FCF">
              <w:tab/>
              <w:t>kehottaa arvioimaan säännöllisesti tulosperusteisten välineiden täytäntöönpanosta aiheutuvia todellisia kustannuksia jäsenvaltioiden kustannusarvioihin verrattuna, jotta eroavaisuudet voidaan välttää; katsoo, että tällaisten arviointien olisi automaattisesti käynnistettävä valvontatoimet ja tarkastukset tapauksissa, joissa todellisten ja arvioitujen kustannusten välillä on merkittäviä eroja;</w:t>
            </w:r>
          </w:p>
        </w:tc>
        <w:tc>
          <w:tcPr>
            <w:tcW w:w="4876" w:type="dxa"/>
            <w:tcBorders>
              <w:top w:val="nil"/>
              <w:left w:val="nil"/>
              <w:bottom w:val="nil"/>
              <w:right w:val="nil"/>
            </w:tcBorders>
          </w:tcPr>
          <w:p w14:paraId="0CCD53E0" w14:textId="77777777" w:rsidR="002669C4" w:rsidRPr="00125FCF" w:rsidRDefault="002669C4" w:rsidP="00DC5D1D">
            <w:pPr>
              <w:pStyle w:val="Normal6a"/>
            </w:pPr>
            <w:r w:rsidRPr="00125FCF">
              <w:t>24.</w:t>
            </w:r>
            <w:r w:rsidRPr="00125FCF">
              <w:tab/>
              <w:t xml:space="preserve">kehottaa arvioimaan säännöllisesti tulosperusteisten välineiden täytäntöönpanosta aiheutuvia todellisia kustannuksia jäsenvaltioiden kustannusarvioihin verrattuna, jotta eroavaisuudet voidaan välttää; katsoo, että tällaisten arviointien olisi automaattisesti käynnistettävä valvontatoimet ja tarkastukset tapauksissa, joissa todellisten ja arvioitujen kustannusten välillä on merkittäviä eroja; </w:t>
            </w:r>
            <w:r w:rsidRPr="00125FCF">
              <w:rPr>
                <w:b/>
                <w:i/>
              </w:rPr>
              <w:t>katsoo lisäksi, että taloudellisia seurauksia voitaisiin soveltaa, jos eroavuuksia ilmenee, esimerkiksi täsmäytysten tai täytäntöönpanon jälkeisten tehokkuusarviointien avulla;</w:t>
            </w:r>
          </w:p>
        </w:tc>
      </w:tr>
    </w:tbl>
    <w:p w14:paraId="698B9C20"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2BF15942" w14:textId="77777777" w:rsidR="002669C4" w:rsidRPr="00125FCF" w:rsidRDefault="002669C4" w:rsidP="002669C4">
      <w:r w:rsidRPr="00125FCF">
        <w:rPr>
          <w:rStyle w:val="HideTWBExt"/>
        </w:rPr>
        <w:t>&lt;/Amend&gt;</w:t>
      </w:r>
    </w:p>
    <w:p w14:paraId="018A830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81</w:t>
      </w:r>
      <w:r w:rsidRPr="00125FCF">
        <w:rPr>
          <w:rStyle w:val="HideTWBExt"/>
          <w:b w:val="0"/>
        </w:rPr>
        <w:t>&lt;/NumAm&gt;</w:t>
      </w:r>
    </w:p>
    <w:p w14:paraId="39D1EAA1" w14:textId="77777777" w:rsidR="002669C4" w:rsidRPr="00125FCF" w:rsidRDefault="002669C4" w:rsidP="002669C4">
      <w:pPr>
        <w:pStyle w:val="NormalBold"/>
      </w:pPr>
      <w:r w:rsidRPr="00125FCF">
        <w:rPr>
          <w:rStyle w:val="HideTWBExt"/>
          <w:b w:val="0"/>
        </w:rPr>
        <w:t>&lt;RepeatBlock-By&gt;&lt;Members&gt;</w:t>
      </w:r>
      <w:r w:rsidRPr="00125FCF">
        <w:t>Dick Erixon</w:t>
      </w:r>
      <w:r w:rsidRPr="00125FCF">
        <w:rPr>
          <w:rStyle w:val="HideTWBExt"/>
          <w:b w:val="0"/>
        </w:rPr>
        <w:t>&lt;/Members&gt;</w:t>
      </w:r>
    </w:p>
    <w:p w14:paraId="4522EDB8" w14:textId="77777777" w:rsidR="002669C4" w:rsidRPr="00125FCF" w:rsidRDefault="002669C4" w:rsidP="002669C4">
      <w:pPr>
        <w:pStyle w:val="NormalBold"/>
      </w:pPr>
      <w:r w:rsidRPr="00125FCF">
        <w:rPr>
          <w:rStyle w:val="HideTWBExt"/>
          <w:b w:val="0"/>
        </w:rPr>
        <w:t>&lt;/RepeatBlock-By&gt;</w:t>
      </w:r>
    </w:p>
    <w:p w14:paraId="680678DE"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B57D25C" w14:textId="77777777" w:rsidR="002669C4" w:rsidRPr="00125FCF" w:rsidRDefault="002669C4" w:rsidP="002669C4">
      <w:pPr>
        <w:pStyle w:val="NormalBold"/>
      </w:pPr>
      <w:r w:rsidRPr="00125FCF">
        <w:rPr>
          <w:rStyle w:val="HideTWBExt"/>
          <w:b w:val="0"/>
        </w:rPr>
        <w:t>&lt;Article&gt;</w:t>
      </w:r>
      <w:r w:rsidRPr="00125FCF">
        <w:t>24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601FD59" w14:textId="77777777" w:rsidTr="00DC5D1D">
        <w:trPr>
          <w:trHeight w:hRule="exact" w:val="240"/>
          <w:jc w:val="center"/>
        </w:trPr>
        <w:tc>
          <w:tcPr>
            <w:tcW w:w="9752" w:type="dxa"/>
            <w:gridSpan w:val="2"/>
            <w:tcBorders>
              <w:top w:val="nil"/>
              <w:left w:val="nil"/>
              <w:bottom w:val="nil"/>
              <w:right w:val="nil"/>
            </w:tcBorders>
          </w:tcPr>
          <w:p w14:paraId="532DFAF9" w14:textId="77777777" w:rsidR="002669C4" w:rsidRPr="00125FCF" w:rsidRDefault="002669C4" w:rsidP="00DC5D1D"/>
        </w:tc>
      </w:tr>
      <w:tr w:rsidR="002669C4" w:rsidRPr="00125FCF" w14:paraId="5222EBEC" w14:textId="77777777" w:rsidTr="00DC5D1D">
        <w:trPr>
          <w:trHeight w:val="240"/>
          <w:jc w:val="center"/>
        </w:trPr>
        <w:tc>
          <w:tcPr>
            <w:tcW w:w="4876" w:type="dxa"/>
            <w:tcBorders>
              <w:top w:val="nil"/>
              <w:left w:val="nil"/>
              <w:bottom w:val="nil"/>
              <w:right w:val="nil"/>
            </w:tcBorders>
          </w:tcPr>
          <w:p w14:paraId="3560FF7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5358B03" w14:textId="77777777" w:rsidR="002669C4" w:rsidRPr="00125FCF" w:rsidRDefault="002669C4" w:rsidP="00DC5D1D">
            <w:pPr>
              <w:pStyle w:val="AmColumnHeading"/>
            </w:pPr>
            <w:r w:rsidRPr="00125FCF">
              <w:t>Tarkistus</w:t>
            </w:r>
          </w:p>
        </w:tc>
      </w:tr>
      <w:tr w:rsidR="002669C4" w:rsidRPr="00125FCF" w14:paraId="5DA0EDD4" w14:textId="77777777" w:rsidTr="00DC5D1D">
        <w:trPr>
          <w:jc w:val="center"/>
        </w:trPr>
        <w:tc>
          <w:tcPr>
            <w:tcW w:w="4876" w:type="dxa"/>
            <w:tcBorders>
              <w:top w:val="nil"/>
              <w:left w:val="nil"/>
              <w:bottom w:val="nil"/>
              <w:right w:val="nil"/>
            </w:tcBorders>
          </w:tcPr>
          <w:p w14:paraId="20C1A3EA" w14:textId="77777777" w:rsidR="002669C4" w:rsidRPr="00125FCF" w:rsidRDefault="002669C4" w:rsidP="00DC5D1D">
            <w:pPr>
              <w:pStyle w:val="Normal6a"/>
            </w:pPr>
            <w:r w:rsidRPr="00125FCF">
              <w:t>24.</w:t>
            </w:r>
            <w:r w:rsidRPr="00125FCF">
              <w:tab/>
              <w:t>kehottaa arvioimaan säännöllisesti tulosperusteisten välineiden täytäntöönpanosta aiheutuvia todellisia kustannuksia jäsenvaltioiden kustannusarvioihin verrattuna, jotta eroavaisuudet voidaan välttää; katsoo, että tällaisten arviointien olisi automaattisesti käynnistettävä valvontatoimet ja tarkastukset tapauksissa, joissa todellisten ja arvioitujen kustannusten välillä on merkittäviä eroja;</w:t>
            </w:r>
          </w:p>
        </w:tc>
        <w:tc>
          <w:tcPr>
            <w:tcW w:w="4876" w:type="dxa"/>
            <w:tcBorders>
              <w:top w:val="nil"/>
              <w:left w:val="nil"/>
              <w:bottom w:val="nil"/>
              <w:right w:val="nil"/>
            </w:tcBorders>
          </w:tcPr>
          <w:p w14:paraId="3FBA000E" w14:textId="77777777" w:rsidR="002669C4" w:rsidRPr="00125FCF" w:rsidRDefault="002669C4" w:rsidP="00DC5D1D">
            <w:pPr>
              <w:pStyle w:val="Normal6a"/>
            </w:pPr>
            <w:r w:rsidRPr="00125FCF">
              <w:t>24.</w:t>
            </w:r>
            <w:r w:rsidRPr="00125FCF">
              <w:tab/>
              <w:t>kehottaa arvioimaan säännöllisesti tulosperusteisten välineiden täytäntöönpanosta aiheutuvia todellisia kustannuksia jäsenvaltioiden kustannusarvioihin verrattuna, jotta eroavaisuudet voidaan välttää; katsoo, että tällaisten arviointien olisi automaattisesti käynnistettävä valvontatoimet ja tarkastukset tapauksissa, joissa todellisten ja arvioitujen kustannusten välillä on merkittäviä eroja</w:t>
            </w:r>
            <w:r w:rsidRPr="00125FCF">
              <w:rPr>
                <w:b/>
                <w:i/>
              </w:rPr>
              <w:t>, käyttäen automatisoituja tiedonlouhintavälineitä ja tekoälyä poikkeavien arvojen tunnistamiseksi asettamatta lisäraportointivelvoitteita sääntöjä noudattaville edunsaajille</w:t>
            </w:r>
            <w:r w:rsidRPr="00125FCF">
              <w:t>;</w:t>
            </w:r>
          </w:p>
        </w:tc>
      </w:tr>
    </w:tbl>
    <w:p w14:paraId="01D0C891"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1AB2164" w14:textId="77777777" w:rsidR="002669C4" w:rsidRPr="00125FCF" w:rsidRDefault="002669C4" w:rsidP="002669C4">
      <w:r w:rsidRPr="00125FCF">
        <w:rPr>
          <w:rStyle w:val="HideTWBExt"/>
        </w:rPr>
        <w:t>&lt;/Amend&gt;</w:t>
      </w:r>
    </w:p>
    <w:p w14:paraId="2990CF7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82</w:t>
      </w:r>
      <w:r w:rsidRPr="00125FCF">
        <w:rPr>
          <w:rStyle w:val="HideTWBExt"/>
          <w:b w:val="0"/>
        </w:rPr>
        <w:t>&lt;/NumAm&gt;</w:t>
      </w:r>
    </w:p>
    <w:p w14:paraId="33746079"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12A5E40B" w14:textId="77777777" w:rsidR="002669C4" w:rsidRPr="00125FCF" w:rsidRDefault="002669C4" w:rsidP="002669C4">
      <w:pPr>
        <w:pStyle w:val="NormalBold"/>
      </w:pPr>
      <w:r w:rsidRPr="00125FCF">
        <w:rPr>
          <w:rStyle w:val="HideTWBExt"/>
          <w:b w:val="0"/>
        </w:rPr>
        <w:t>&lt;/RepeatBlock-By&gt;</w:t>
      </w:r>
    </w:p>
    <w:p w14:paraId="012A248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8C93C05" w14:textId="77777777" w:rsidR="002669C4" w:rsidRPr="00125FCF" w:rsidRDefault="002669C4" w:rsidP="002669C4">
      <w:pPr>
        <w:pStyle w:val="NormalBold"/>
      </w:pPr>
      <w:r w:rsidRPr="00125FCF">
        <w:rPr>
          <w:rStyle w:val="HideTWBExt"/>
          <w:b w:val="0"/>
        </w:rPr>
        <w:t>&lt;Article&gt;</w:t>
      </w:r>
      <w:r w:rsidRPr="00125FCF">
        <w:t>24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DC86A4C" w14:textId="77777777" w:rsidTr="00DC5D1D">
        <w:trPr>
          <w:trHeight w:hRule="exact" w:val="240"/>
          <w:jc w:val="center"/>
        </w:trPr>
        <w:tc>
          <w:tcPr>
            <w:tcW w:w="9752" w:type="dxa"/>
            <w:gridSpan w:val="2"/>
            <w:tcBorders>
              <w:top w:val="nil"/>
              <w:left w:val="nil"/>
              <w:bottom w:val="nil"/>
              <w:right w:val="nil"/>
            </w:tcBorders>
          </w:tcPr>
          <w:p w14:paraId="6B105CE3" w14:textId="77777777" w:rsidR="002669C4" w:rsidRPr="00125FCF" w:rsidRDefault="002669C4" w:rsidP="00DC5D1D"/>
        </w:tc>
      </w:tr>
      <w:tr w:rsidR="002669C4" w:rsidRPr="00125FCF" w14:paraId="3847195C" w14:textId="77777777" w:rsidTr="00DC5D1D">
        <w:trPr>
          <w:trHeight w:val="240"/>
          <w:jc w:val="center"/>
        </w:trPr>
        <w:tc>
          <w:tcPr>
            <w:tcW w:w="4876" w:type="dxa"/>
            <w:tcBorders>
              <w:top w:val="nil"/>
              <w:left w:val="nil"/>
              <w:bottom w:val="nil"/>
              <w:right w:val="nil"/>
            </w:tcBorders>
          </w:tcPr>
          <w:p w14:paraId="3CA2CCF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C9CD93F" w14:textId="77777777" w:rsidR="002669C4" w:rsidRPr="00125FCF" w:rsidRDefault="002669C4" w:rsidP="00DC5D1D">
            <w:pPr>
              <w:pStyle w:val="AmColumnHeading"/>
            </w:pPr>
            <w:r w:rsidRPr="00125FCF">
              <w:t>Tarkistus</w:t>
            </w:r>
          </w:p>
        </w:tc>
      </w:tr>
      <w:tr w:rsidR="002669C4" w:rsidRPr="00125FCF" w14:paraId="465188FF" w14:textId="77777777" w:rsidTr="00DC5D1D">
        <w:trPr>
          <w:jc w:val="center"/>
        </w:trPr>
        <w:tc>
          <w:tcPr>
            <w:tcW w:w="4876" w:type="dxa"/>
            <w:tcBorders>
              <w:top w:val="nil"/>
              <w:left w:val="nil"/>
              <w:bottom w:val="nil"/>
              <w:right w:val="nil"/>
            </w:tcBorders>
          </w:tcPr>
          <w:p w14:paraId="1AA49F3D" w14:textId="77777777" w:rsidR="002669C4" w:rsidRPr="00125FCF" w:rsidRDefault="002669C4" w:rsidP="00DC5D1D">
            <w:pPr>
              <w:pStyle w:val="Normal6a"/>
            </w:pPr>
            <w:r w:rsidRPr="00125FCF">
              <w:t>24.</w:t>
            </w:r>
            <w:r w:rsidRPr="00125FCF">
              <w:tab/>
              <w:t xml:space="preserve">kehottaa arvioimaan säännöllisesti tulosperusteisten välineiden täytäntöönpanosta aiheutuvia todellisia kustannuksia jäsenvaltioiden kustannusarvioihin verrattuna, jotta eroavaisuudet voidaan välttää; katsoo, että tällaisten arviointien olisi automaattisesti käynnistettävä valvontatoimet ja tarkastukset tapauksissa, joissa todellisten ja arvioitujen kustannusten välillä on </w:t>
            </w:r>
            <w:r w:rsidRPr="00125FCF">
              <w:rPr>
                <w:b/>
                <w:i/>
              </w:rPr>
              <w:t>merkittäviä</w:t>
            </w:r>
            <w:r w:rsidRPr="00125FCF">
              <w:t xml:space="preserve"> eroja;</w:t>
            </w:r>
          </w:p>
        </w:tc>
        <w:tc>
          <w:tcPr>
            <w:tcW w:w="4876" w:type="dxa"/>
            <w:tcBorders>
              <w:top w:val="nil"/>
              <w:left w:val="nil"/>
              <w:bottom w:val="nil"/>
              <w:right w:val="nil"/>
            </w:tcBorders>
          </w:tcPr>
          <w:p w14:paraId="387D9F35" w14:textId="77777777" w:rsidR="002669C4" w:rsidRPr="00125FCF" w:rsidRDefault="002669C4" w:rsidP="00DC5D1D">
            <w:pPr>
              <w:pStyle w:val="Normal6a"/>
            </w:pPr>
            <w:r w:rsidRPr="00125FCF">
              <w:t>24.</w:t>
            </w:r>
            <w:r w:rsidRPr="00125FCF">
              <w:tab/>
              <w:t>kehottaa arvioimaan säännöllisesti tulosperusteisten välineiden täytäntöönpanosta aiheutuvia todellisia kustannuksia jäsenvaltioiden kustannusarvioihin verrattuna, jotta eroavaisuudet voidaan välttää; katsoo, että tällaisten arviointien olisi automaattisesti käynnistettävä valvontatoimet ja tarkastukset tapauksissa, joissa todellisten ja arvioitujen kustannusten välillä on eroja;</w:t>
            </w:r>
          </w:p>
        </w:tc>
      </w:tr>
    </w:tbl>
    <w:p w14:paraId="4101892F"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72F8B526" w14:textId="77777777" w:rsidR="002669C4" w:rsidRPr="00125FCF" w:rsidRDefault="002669C4" w:rsidP="002669C4">
      <w:r w:rsidRPr="00125FCF">
        <w:rPr>
          <w:rStyle w:val="HideTWBExt"/>
        </w:rPr>
        <w:t>&lt;/Amend&gt;</w:t>
      </w:r>
    </w:p>
    <w:p w14:paraId="3CE7DC95"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83</w:t>
      </w:r>
      <w:r w:rsidRPr="00125FCF">
        <w:rPr>
          <w:rStyle w:val="HideTWBExt"/>
          <w:b w:val="0"/>
        </w:rPr>
        <w:t>&lt;/NumAm&gt;</w:t>
      </w:r>
    </w:p>
    <w:p w14:paraId="26061446" w14:textId="77777777" w:rsidR="002669C4" w:rsidRPr="00125FCF" w:rsidRDefault="002669C4" w:rsidP="002669C4">
      <w:pPr>
        <w:pStyle w:val="NormalBold"/>
      </w:pPr>
      <w:r w:rsidRPr="00125FCF">
        <w:rPr>
          <w:rStyle w:val="HideTWBExt"/>
          <w:b w:val="0"/>
        </w:rPr>
        <w:t>&lt;RepeatBlock-By&gt;&lt;Members&gt;</w:t>
      </w:r>
      <w:r w:rsidRPr="00125FCF">
        <w:t>Bert-Jan Ruissen</w:t>
      </w:r>
      <w:r w:rsidRPr="00125FCF">
        <w:rPr>
          <w:rStyle w:val="HideTWBExt"/>
          <w:b w:val="0"/>
        </w:rPr>
        <w:t>&lt;/Members&gt;</w:t>
      </w:r>
    </w:p>
    <w:p w14:paraId="52449A98" w14:textId="77777777" w:rsidR="002669C4" w:rsidRPr="00125FCF" w:rsidRDefault="002669C4" w:rsidP="002669C4">
      <w:pPr>
        <w:pStyle w:val="NormalBold"/>
      </w:pPr>
      <w:r w:rsidRPr="00125FCF">
        <w:rPr>
          <w:rStyle w:val="HideTWBExt"/>
          <w:b w:val="0"/>
        </w:rPr>
        <w:t>&lt;/RepeatBlock-By&gt;</w:t>
      </w:r>
    </w:p>
    <w:p w14:paraId="2CEB98E7"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555AE08" w14:textId="77777777" w:rsidR="002669C4" w:rsidRPr="00125FCF" w:rsidRDefault="002669C4" w:rsidP="002669C4">
      <w:pPr>
        <w:pStyle w:val="NormalBold"/>
      </w:pPr>
      <w:r w:rsidRPr="00125FCF">
        <w:rPr>
          <w:rStyle w:val="HideTWBExt"/>
          <w:b w:val="0"/>
        </w:rPr>
        <w:t>&lt;Article&gt;</w:t>
      </w:r>
      <w:r w:rsidRPr="00125FCF">
        <w:t>24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C4842B6" w14:textId="77777777" w:rsidTr="00DC5D1D">
        <w:trPr>
          <w:trHeight w:hRule="exact" w:val="240"/>
          <w:jc w:val="center"/>
        </w:trPr>
        <w:tc>
          <w:tcPr>
            <w:tcW w:w="9752" w:type="dxa"/>
            <w:gridSpan w:val="2"/>
            <w:tcBorders>
              <w:top w:val="nil"/>
              <w:left w:val="nil"/>
              <w:bottom w:val="nil"/>
              <w:right w:val="nil"/>
            </w:tcBorders>
          </w:tcPr>
          <w:p w14:paraId="23025A20" w14:textId="77777777" w:rsidR="002669C4" w:rsidRPr="00125FCF" w:rsidRDefault="002669C4" w:rsidP="00DC5D1D"/>
        </w:tc>
      </w:tr>
      <w:tr w:rsidR="002669C4" w:rsidRPr="00125FCF" w14:paraId="516E20C2" w14:textId="77777777" w:rsidTr="00DC5D1D">
        <w:trPr>
          <w:trHeight w:val="240"/>
          <w:jc w:val="center"/>
        </w:trPr>
        <w:tc>
          <w:tcPr>
            <w:tcW w:w="4876" w:type="dxa"/>
            <w:tcBorders>
              <w:top w:val="nil"/>
              <w:left w:val="nil"/>
              <w:bottom w:val="nil"/>
              <w:right w:val="nil"/>
            </w:tcBorders>
          </w:tcPr>
          <w:p w14:paraId="6B3405B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5CC8098" w14:textId="77777777" w:rsidR="002669C4" w:rsidRPr="00125FCF" w:rsidRDefault="002669C4" w:rsidP="00DC5D1D">
            <w:pPr>
              <w:pStyle w:val="AmColumnHeading"/>
            </w:pPr>
            <w:r w:rsidRPr="00125FCF">
              <w:t>Tarkistus</w:t>
            </w:r>
          </w:p>
        </w:tc>
      </w:tr>
      <w:tr w:rsidR="002669C4" w:rsidRPr="00125FCF" w14:paraId="5D535815" w14:textId="77777777" w:rsidTr="00DC5D1D">
        <w:trPr>
          <w:jc w:val="center"/>
        </w:trPr>
        <w:tc>
          <w:tcPr>
            <w:tcW w:w="4876" w:type="dxa"/>
            <w:tcBorders>
              <w:top w:val="nil"/>
              <w:left w:val="nil"/>
              <w:bottom w:val="nil"/>
              <w:right w:val="nil"/>
            </w:tcBorders>
          </w:tcPr>
          <w:p w14:paraId="08EB8EA4" w14:textId="77777777" w:rsidR="002669C4" w:rsidRPr="00125FCF" w:rsidRDefault="002669C4" w:rsidP="00DC5D1D">
            <w:pPr>
              <w:pStyle w:val="Normal6a"/>
            </w:pPr>
          </w:p>
        </w:tc>
        <w:tc>
          <w:tcPr>
            <w:tcW w:w="4876" w:type="dxa"/>
            <w:tcBorders>
              <w:top w:val="nil"/>
              <w:left w:val="nil"/>
              <w:bottom w:val="nil"/>
              <w:right w:val="nil"/>
            </w:tcBorders>
          </w:tcPr>
          <w:p w14:paraId="4FCBED16" w14:textId="77777777" w:rsidR="002669C4" w:rsidRPr="00125FCF" w:rsidRDefault="002669C4" w:rsidP="00DC5D1D">
            <w:pPr>
              <w:pStyle w:val="Normal6a"/>
            </w:pPr>
            <w:r w:rsidRPr="00125FCF">
              <w:rPr>
                <w:b/>
                <w:i/>
              </w:rPr>
              <w:t>24 a.</w:t>
            </w:r>
            <w:r w:rsidRPr="00125FCF">
              <w:tab/>
            </w:r>
            <w:r w:rsidRPr="00125FCF">
              <w:rPr>
                <w:b/>
                <w:i/>
              </w:rPr>
              <w:t>kehottaa komissiota varmistamaan, että jäsenvaltiot suorittavat todellisten kustannusten jälkitarkastuksia ja maksavat takaisin liikaa maksetut määrät, jos todellisten ja arvioitujen kustannusten välillä on merkittävä ero;</w:t>
            </w:r>
          </w:p>
        </w:tc>
      </w:tr>
    </w:tbl>
    <w:p w14:paraId="6166F777"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46308844" w14:textId="77777777" w:rsidR="002669C4" w:rsidRPr="00125FCF" w:rsidRDefault="002669C4" w:rsidP="002669C4">
      <w:r w:rsidRPr="00125FCF">
        <w:rPr>
          <w:rStyle w:val="HideTWBExt"/>
        </w:rPr>
        <w:t>&lt;/Amend&gt;</w:t>
      </w:r>
    </w:p>
    <w:p w14:paraId="287D9868"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84</w:t>
      </w:r>
      <w:r w:rsidRPr="00125FCF">
        <w:rPr>
          <w:rStyle w:val="HideTWBExt"/>
          <w:b w:val="0"/>
        </w:rPr>
        <w:t>&lt;/NumAm&gt;</w:t>
      </w:r>
    </w:p>
    <w:p w14:paraId="754C8FDD"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1538196F"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24346C73" w14:textId="77777777" w:rsidR="002669C4" w:rsidRPr="00125FCF" w:rsidRDefault="002669C4" w:rsidP="002669C4">
      <w:pPr>
        <w:pStyle w:val="NormalBold"/>
      </w:pPr>
      <w:r w:rsidRPr="00125FCF">
        <w:rPr>
          <w:rStyle w:val="HideTWBExt"/>
          <w:b w:val="0"/>
        </w:rPr>
        <w:t>&lt;/RepeatBlock-By&gt;</w:t>
      </w:r>
    </w:p>
    <w:p w14:paraId="0A31494E"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FD5DA6E" w14:textId="77777777" w:rsidR="002669C4" w:rsidRPr="00125FCF" w:rsidRDefault="002669C4" w:rsidP="002669C4">
      <w:pPr>
        <w:pStyle w:val="NormalBold"/>
      </w:pPr>
      <w:r w:rsidRPr="00125FCF">
        <w:rPr>
          <w:rStyle w:val="HideTWBExt"/>
          <w:b w:val="0"/>
        </w:rPr>
        <w:t>&lt;Article&gt;</w:t>
      </w:r>
      <w:r w:rsidRPr="00125FCF">
        <w:t>26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00A7D2E" w14:textId="77777777" w:rsidTr="00DC5D1D">
        <w:trPr>
          <w:trHeight w:hRule="exact" w:val="240"/>
          <w:jc w:val="center"/>
        </w:trPr>
        <w:tc>
          <w:tcPr>
            <w:tcW w:w="9752" w:type="dxa"/>
            <w:gridSpan w:val="2"/>
            <w:tcBorders>
              <w:top w:val="nil"/>
              <w:left w:val="nil"/>
              <w:bottom w:val="nil"/>
              <w:right w:val="nil"/>
            </w:tcBorders>
          </w:tcPr>
          <w:p w14:paraId="6A295E10" w14:textId="77777777" w:rsidR="002669C4" w:rsidRPr="00125FCF" w:rsidRDefault="002669C4" w:rsidP="00DC5D1D"/>
        </w:tc>
      </w:tr>
      <w:tr w:rsidR="002669C4" w:rsidRPr="00125FCF" w14:paraId="2E0B0F88" w14:textId="77777777" w:rsidTr="00DC5D1D">
        <w:trPr>
          <w:trHeight w:val="240"/>
          <w:jc w:val="center"/>
        </w:trPr>
        <w:tc>
          <w:tcPr>
            <w:tcW w:w="4876" w:type="dxa"/>
            <w:tcBorders>
              <w:top w:val="nil"/>
              <w:left w:val="nil"/>
              <w:bottom w:val="nil"/>
              <w:right w:val="nil"/>
            </w:tcBorders>
          </w:tcPr>
          <w:p w14:paraId="3D7120B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80189AA" w14:textId="77777777" w:rsidR="002669C4" w:rsidRPr="00125FCF" w:rsidRDefault="002669C4" w:rsidP="00DC5D1D">
            <w:pPr>
              <w:pStyle w:val="AmColumnHeading"/>
            </w:pPr>
            <w:r w:rsidRPr="00125FCF">
              <w:t>Tarkistus</w:t>
            </w:r>
          </w:p>
        </w:tc>
      </w:tr>
      <w:tr w:rsidR="002669C4" w:rsidRPr="00125FCF" w14:paraId="4AA5560E" w14:textId="77777777" w:rsidTr="00DC5D1D">
        <w:trPr>
          <w:jc w:val="center"/>
        </w:trPr>
        <w:tc>
          <w:tcPr>
            <w:tcW w:w="4876" w:type="dxa"/>
            <w:tcBorders>
              <w:top w:val="nil"/>
              <w:left w:val="nil"/>
              <w:bottom w:val="nil"/>
              <w:right w:val="nil"/>
            </w:tcBorders>
          </w:tcPr>
          <w:p w14:paraId="795FA6E6" w14:textId="77777777" w:rsidR="002669C4" w:rsidRPr="00125FCF" w:rsidRDefault="002669C4" w:rsidP="00DC5D1D">
            <w:pPr>
              <w:pStyle w:val="Normal6a"/>
            </w:pPr>
            <w:r w:rsidRPr="00125FCF">
              <w:t>26.</w:t>
            </w:r>
            <w:r w:rsidRPr="00125FCF">
              <w:tab/>
              <w:t xml:space="preserve">kehottaa perustamaan yhteisen integroidun ja yhteentoimivan </w:t>
            </w:r>
            <w:r w:rsidRPr="00125FCF">
              <w:rPr>
                <w:b/>
                <w:bCs/>
                <w:i/>
                <w:iCs/>
              </w:rPr>
              <w:t>tieto- ja seurantajärjestelmän</w:t>
            </w:r>
            <w:r w:rsidRPr="00125FCF">
              <w:t xml:space="preserve">, johon sisältyy yhteinen tiedonlouhinta- ja riskienpisteytysväline; </w:t>
            </w:r>
            <w:r w:rsidRPr="00125FCF">
              <w:rPr>
                <w:b/>
                <w:i/>
              </w:rPr>
              <w:t>vaatii, että tämän uuden yhteentoimivan järjestelmän käytön olisi oltava ennakkoedellytys unionin rahoituksen saamiselle seuraavassa monivuotisessa rahoituskehyksessä</w:t>
            </w:r>
            <w:r w:rsidRPr="00125FCF">
              <w:t>;</w:t>
            </w:r>
          </w:p>
        </w:tc>
        <w:tc>
          <w:tcPr>
            <w:tcW w:w="4876" w:type="dxa"/>
            <w:tcBorders>
              <w:top w:val="nil"/>
              <w:left w:val="nil"/>
              <w:bottom w:val="nil"/>
              <w:right w:val="nil"/>
            </w:tcBorders>
          </w:tcPr>
          <w:p w14:paraId="6592C53B" w14:textId="77777777" w:rsidR="002669C4" w:rsidRPr="00125FCF" w:rsidRDefault="002669C4" w:rsidP="00DC5D1D">
            <w:pPr>
              <w:pStyle w:val="Normal6a"/>
            </w:pPr>
            <w:r w:rsidRPr="00125FCF">
              <w:t>26.</w:t>
            </w:r>
            <w:r w:rsidRPr="00125FCF">
              <w:tab/>
              <w:t xml:space="preserve">kehottaa perustamaan yhteisen integroidun ja yhteentoimivan </w:t>
            </w:r>
            <w:r w:rsidRPr="00125FCF">
              <w:rPr>
                <w:b/>
                <w:i/>
              </w:rPr>
              <w:t>tieto-, ennakkovaroitus- ja seurantajärjestelmän</w:t>
            </w:r>
            <w:r w:rsidRPr="00125FCF">
              <w:t xml:space="preserve">, johon sisältyy yhteinen tiedonlouhinta- ja riskienpisteytysväline; </w:t>
            </w:r>
            <w:r w:rsidRPr="00125FCF">
              <w:rPr>
                <w:b/>
                <w:i/>
              </w:rPr>
              <w:t>kehottaa komissiota ottamaan käyttöön kehittyneitä data-analytiikka- ja tekoälytyökaluja suorituskyvyn seurannan, arvioinnin ja raportoinnin tehostamiseksi, manuaalisen työmäärän vähentämiseksi ja raportointiprosessin virtaviivaistamiseksi sekä päällekkäisen rahoituksen ja muiden unionin taloudellisten etujen suojaamiseen kohdistuvien riskien ehkäisemiseksi; korostaa, että tällainen edistys edellyttää, että hallinnon digitalisointiin annetaan myös operatiivista tukea;</w:t>
            </w:r>
            <w:r w:rsidRPr="00125FCF">
              <w:t xml:space="preserve"> </w:t>
            </w:r>
            <w:r w:rsidRPr="00125FCF">
              <w:rPr>
                <w:b/>
                <w:i/>
              </w:rPr>
              <w:t xml:space="preserve">kehottaa käyttämään tätä uutta yhteentoimivaa järjestelmää, mukaan lukien kaikkien rahoitettujen toimien lopullisten edunsaajien ja tosiasiallisten edunsaajien täydellinen koneellisesti luettavissa oleva raportointi; </w:t>
            </w:r>
          </w:p>
        </w:tc>
      </w:tr>
    </w:tbl>
    <w:p w14:paraId="43E326F6"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C5A76F7" w14:textId="77777777" w:rsidR="002669C4" w:rsidRPr="00125FCF" w:rsidRDefault="002669C4" w:rsidP="002669C4">
      <w:r w:rsidRPr="00125FCF">
        <w:rPr>
          <w:rStyle w:val="HideTWBExt"/>
        </w:rPr>
        <w:t>&lt;/Amend&gt;</w:t>
      </w:r>
    </w:p>
    <w:p w14:paraId="081EEA6F"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85</w:t>
      </w:r>
      <w:r w:rsidRPr="00125FCF">
        <w:rPr>
          <w:rStyle w:val="HideTWBExt"/>
          <w:b w:val="0"/>
        </w:rPr>
        <w:t>&lt;/NumAm&gt;</w:t>
      </w:r>
    </w:p>
    <w:p w14:paraId="2514636A" w14:textId="77777777" w:rsidR="002669C4" w:rsidRPr="00125FCF" w:rsidRDefault="002669C4" w:rsidP="002669C4">
      <w:pPr>
        <w:pStyle w:val="NormalBold"/>
      </w:pPr>
      <w:r w:rsidRPr="00125FCF">
        <w:rPr>
          <w:rStyle w:val="HideTWBExt"/>
          <w:b w:val="0"/>
        </w:rPr>
        <w:t>&lt;RepeatBlock-By&gt;&lt;Members&gt;</w:t>
      </w:r>
      <w:r w:rsidRPr="00125FCF">
        <w:t>Dick Erixon, Bert-Jan Ruissen, Şerban Dimitrie Sturdza</w:t>
      </w:r>
      <w:r w:rsidRPr="00125FCF">
        <w:rPr>
          <w:rStyle w:val="HideTWBExt"/>
          <w:b w:val="0"/>
        </w:rPr>
        <w:t>&lt;/Members&gt;</w:t>
      </w:r>
    </w:p>
    <w:p w14:paraId="1A36B11A" w14:textId="77777777" w:rsidR="002669C4" w:rsidRPr="00125FCF" w:rsidRDefault="002669C4" w:rsidP="002669C4">
      <w:pPr>
        <w:pStyle w:val="NormalBold"/>
      </w:pPr>
      <w:r w:rsidRPr="00125FCF">
        <w:rPr>
          <w:rStyle w:val="HideTWBExt"/>
          <w:b w:val="0"/>
        </w:rPr>
        <w:t>&lt;/RepeatBlock-By&gt;</w:t>
      </w:r>
    </w:p>
    <w:p w14:paraId="3F34F2E2"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D56AA08" w14:textId="77777777" w:rsidR="002669C4" w:rsidRPr="00125FCF" w:rsidRDefault="002669C4" w:rsidP="002669C4">
      <w:pPr>
        <w:pStyle w:val="NormalBold"/>
      </w:pPr>
      <w:r w:rsidRPr="00125FCF">
        <w:rPr>
          <w:rStyle w:val="HideTWBExt"/>
          <w:b w:val="0"/>
        </w:rPr>
        <w:t>&lt;Article&gt;</w:t>
      </w:r>
      <w:r w:rsidRPr="00125FCF">
        <w:t>26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1EC4C70" w14:textId="77777777" w:rsidTr="00DC5D1D">
        <w:trPr>
          <w:trHeight w:hRule="exact" w:val="240"/>
          <w:jc w:val="center"/>
        </w:trPr>
        <w:tc>
          <w:tcPr>
            <w:tcW w:w="9752" w:type="dxa"/>
            <w:gridSpan w:val="2"/>
            <w:tcBorders>
              <w:top w:val="nil"/>
              <w:left w:val="nil"/>
              <w:bottom w:val="nil"/>
              <w:right w:val="nil"/>
            </w:tcBorders>
          </w:tcPr>
          <w:p w14:paraId="30C5DE42" w14:textId="77777777" w:rsidR="002669C4" w:rsidRPr="00125FCF" w:rsidRDefault="002669C4" w:rsidP="00DC5D1D"/>
        </w:tc>
      </w:tr>
      <w:tr w:rsidR="002669C4" w:rsidRPr="00125FCF" w14:paraId="0A07B76C" w14:textId="77777777" w:rsidTr="00DC5D1D">
        <w:trPr>
          <w:trHeight w:val="240"/>
          <w:jc w:val="center"/>
        </w:trPr>
        <w:tc>
          <w:tcPr>
            <w:tcW w:w="4876" w:type="dxa"/>
            <w:tcBorders>
              <w:top w:val="nil"/>
              <w:left w:val="nil"/>
              <w:bottom w:val="nil"/>
              <w:right w:val="nil"/>
            </w:tcBorders>
          </w:tcPr>
          <w:p w14:paraId="513D42F2"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63E2B16" w14:textId="77777777" w:rsidR="002669C4" w:rsidRPr="00125FCF" w:rsidRDefault="002669C4" w:rsidP="00DC5D1D">
            <w:pPr>
              <w:pStyle w:val="AmColumnHeading"/>
            </w:pPr>
            <w:r w:rsidRPr="00125FCF">
              <w:t>Tarkistus</w:t>
            </w:r>
          </w:p>
        </w:tc>
      </w:tr>
      <w:tr w:rsidR="002669C4" w:rsidRPr="00125FCF" w14:paraId="034D6778" w14:textId="77777777" w:rsidTr="00DC5D1D">
        <w:trPr>
          <w:jc w:val="center"/>
        </w:trPr>
        <w:tc>
          <w:tcPr>
            <w:tcW w:w="4876" w:type="dxa"/>
            <w:tcBorders>
              <w:top w:val="nil"/>
              <w:left w:val="nil"/>
              <w:bottom w:val="nil"/>
              <w:right w:val="nil"/>
            </w:tcBorders>
          </w:tcPr>
          <w:p w14:paraId="65146833" w14:textId="77777777" w:rsidR="002669C4" w:rsidRPr="00125FCF" w:rsidRDefault="002669C4" w:rsidP="00DC5D1D">
            <w:pPr>
              <w:pStyle w:val="Normal6a"/>
            </w:pPr>
            <w:r w:rsidRPr="00125FCF">
              <w:t>26.</w:t>
            </w:r>
            <w:r w:rsidRPr="00125FCF">
              <w:tab/>
              <w:t>kehottaa perustamaan yhteisen integroidun ja yhteentoimivan tieto- ja seurantajärjestelmän, johon sisältyy yhteinen tiedonlouhinta- ja riskienpisteytysväline; vaatii, että tämän uuden yhteentoimivan järjestelmän käytön olisi oltava ennakkoedellytys unionin rahoituksen saamiselle seuraavassa monivuotisessa rahoituskehyksessä;</w:t>
            </w:r>
          </w:p>
        </w:tc>
        <w:tc>
          <w:tcPr>
            <w:tcW w:w="4876" w:type="dxa"/>
            <w:tcBorders>
              <w:top w:val="nil"/>
              <w:left w:val="nil"/>
              <w:bottom w:val="nil"/>
              <w:right w:val="nil"/>
            </w:tcBorders>
          </w:tcPr>
          <w:p w14:paraId="5AEE4EAF" w14:textId="77777777" w:rsidR="002669C4" w:rsidRPr="00125FCF" w:rsidRDefault="002669C4" w:rsidP="00DC5D1D">
            <w:pPr>
              <w:pStyle w:val="Normal6a"/>
            </w:pPr>
            <w:r w:rsidRPr="00125FCF">
              <w:t>26.</w:t>
            </w:r>
            <w:r w:rsidRPr="00125FCF">
              <w:tab/>
              <w:t>kehottaa perustamaan yhteisen integroidun ja yhteentoimivan tieto- ja seurantajärjestelmän, johon sisältyy yhteinen tiedonlouhinta- ja riskienpisteytysväline</w:t>
            </w:r>
            <w:r w:rsidRPr="00125FCF">
              <w:rPr>
                <w:b/>
                <w:i/>
              </w:rPr>
              <w:t>, ja julkisesti saatavilla olevat tuloksiin ja vaikutuksiin keskittyvät tulostaulut, jotta veronmaksajat voivat nähdä rahojensa tuottaman arvon</w:t>
            </w:r>
            <w:r w:rsidRPr="00125FCF">
              <w:t>; vaatii, että tämän uuden yhteentoimivan järjestelmän käytön olisi oltava ennakkoedellytys unionin rahoituksen saamiselle seuraavassa monivuotisessa rahoituskehyksessä;</w:t>
            </w:r>
          </w:p>
        </w:tc>
      </w:tr>
    </w:tbl>
    <w:p w14:paraId="4B871C8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95ED1F3" w14:textId="77777777" w:rsidR="002669C4" w:rsidRPr="00125FCF" w:rsidRDefault="002669C4" w:rsidP="002669C4">
      <w:r w:rsidRPr="00125FCF">
        <w:rPr>
          <w:rStyle w:val="HideTWBExt"/>
        </w:rPr>
        <w:t>&lt;/Amend&gt;</w:t>
      </w:r>
    </w:p>
    <w:p w14:paraId="7541ED93"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86</w:t>
      </w:r>
      <w:r w:rsidRPr="00125FCF">
        <w:rPr>
          <w:rStyle w:val="HideTWBExt"/>
          <w:b w:val="0"/>
        </w:rPr>
        <w:t>&lt;/NumAm&gt;</w:t>
      </w:r>
    </w:p>
    <w:p w14:paraId="7D44070D" w14:textId="77777777" w:rsidR="002669C4" w:rsidRPr="00125FCF" w:rsidRDefault="002669C4" w:rsidP="002669C4">
      <w:pPr>
        <w:pStyle w:val="NormalBold"/>
      </w:pPr>
      <w:r w:rsidRPr="00125FCF">
        <w:rPr>
          <w:rStyle w:val="HideTWBExt"/>
          <w:b w:val="0"/>
        </w:rPr>
        <w:t>&lt;RepeatBlock-By&gt;&lt;Members&gt;</w:t>
      </w:r>
      <w:r w:rsidRPr="00125FCF">
        <w:t>Ondřej Knotek</w:t>
      </w:r>
      <w:r w:rsidRPr="00125FCF">
        <w:rPr>
          <w:rStyle w:val="HideTWBExt"/>
          <w:b w:val="0"/>
        </w:rPr>
        <w:t>&lt;/Members&gt;</w:t>
      </w:r>
    </w:p>
    <w:p w14:paraId="35CF783B" w14:textId="77777777" w:rsidR="002669C4" w:rsidRPr="00125FCF" w:rsidRDefault="002669C4" w:rsidP="002669C4">
      <w:pPr>
        <w:pStyle w:val="NormalBold"/>
      </w:pPr>
      <w:r w:rsidRPr="00125FCF">
        <w:rPr>
          <w:rStyle w:val="HideTWBExt"/>
          <w:b w:val="0"/>
        </w:rPr>
        <w:t>&lt;/RepeatBlock-By&gt;</w:t>
      </w:r>
    </w:p>
    <w:p w14:paraId="734448AC"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1DA4D523" w14:textId="77777777" w:rsidR="002669C4" w:rsidRPr="00125FCF" w:rsidRDefault="002669C4" w:rsidP="002669C4">
      <w:pPr>
        <w:pStyle w:val="NormalBold"/>
      </w:pPr>
      <w:r w:rsidRPr="00125FCF">
        <w:rPr>
          <w:rStyle w:val="HideTWBExt"/>
          <w:b w:val="0"/>
        </w:rPr>
        <w:t>&lt;Article&gt;</w:t>
      </w:r>
      <w:r w:rsidRPr="00125FCF">
        <w:t>26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2169817" w14:textId="77777777" w:rsidTr="00DC5D1D">
        <w:trPr>
          <w:trHeight w:hRule="exact" w:val="240"/>
          <w:jc w:val="center"/>
        </w:trPr>
        <w:tc>
          <w:tcPr>
            <w:tcW w:w="9752" w:type="dxa"/>
            <w:gridSpan w:val="2"/>
            <w:tcBorders>
              <w:top w:val="nil"/>
              <w:left w:val="nil"/>
              <w:bottom w:val="nil"/>
              <w:right w:val="nil"/>
            </w:tcBorders>
          </w:tcPr>
          <w:p w14:paraId="579173DC" w14:textId="77777777" w:rsidR="002669C4" w:rsidRPr="00125FCF" w:rsidRDefault="002669C4" w:rsidP="00DC5D1D"/>
        </w:tc>
      </w:tr>
      <w:tr w:rsidR="002669C4" w:rsidRPr="00125FCF" w14:paraId="7700D495" w14:textId="77777777" w:rsidTr="00DC5D1D">
        <w:trPr>
          <w:trHeight w:val="240"/>
          <w:jc w:val="center"/>
        </w:trPr>
        <w:tc>
          <w:tcPr>
            <w:tcW w:w="4876" w:type="dxa"/>
            <w:tcBorders>
              <w:top w:val="nil"/>
              <w:left w:val="nil"/>
              <w:bottom w:val="nil"/>
              <w:right w:val="nil"/>
            </w:tcBorders>
          </w:tcPr>
          <w:p w14:paraId="37D563A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05DBBF8" w14:textId="77777777" w:rsidR="002669C4" w:rsidRPr="00125FCF" w:rsidRDefault="002669C4" w:rsidP="00DC5D1D">
            <w:pPr>
              <w:pStyle w:val="AmColumnHeading"/>
            </w:pPr>
            <w:r w:rsidRPr="00125FCF">
              <w:t>Tarkistus</w:t>
            </w:r>
          </w:p>
        </w:tc>
      </w:tr>
      <w:tr w:rsidR="002669C4" w:rsidRPr="00125FCF" w14:paraId="1E41B018" w14:textId="77777777" w:rsidTr="00DC5D1D">
        <w:trPr>
          <w:jc w:val="center"/>
        </w:trPr>
        <w:tc>
          <w:tcPr>
            <w:tcW w:w="4876" w:type="dxa"/>
            <w:tcBorders>
              <w:top w:val="nil"/>
              <w:left w:val="nil"/>
              <w:bottom w:val="nil"/>
              <w:right w:val="nil"/>
            </w:tcBorders>
          </w:tcPr>
          <w:p w14:paraId="75E860DF" w14:textId="77777777" w:rsidR="002669C4" w:rsidRPr="00125FCF" w:rsidRDefault="002669C4" w:rsidP="00DC5D1D">
            <w:pPr>
              <w:pStyle w:val="Normal6a"/>
            </w:pPr>
            <w:r w:rsidRPr="00125FCF">
              <w:t>26.</w:t>
            </w:r>
            <w:r w:rsidRPr="00125FCF">
              <w:tab/>
              <w:t xml:space="preserve">kehottaa perustamaan yhteisen integroidun ja yhteentoimivan tieto- ja seurantajärjestelmän, johon sisältyy yhteinen tiedonlouhinta- ja riskienpisteytysväline; </w:t>
            </w:r>
            <w:r w:rsidRPr="00125FCF">
              <w:rPr>
                <w:b/>
                <w:i/>
              </w:rPr>
              <w:t>vaatii, että</w:t>
            </w:r>
            <w:r w:rsidRPr="00125FCF">
              <w:t xml:space="preserve"> tämän uuden yhteentoimivan järjestelmän </w:t>
            </w:r>
            <w:r w:rsidRPr="00125FCF">
              <w:rPr>
                <w:b/>
                <w:i/>
              </w:rPr>
              <w:t>käytön olisi oltava ennakkoedellytys unionin rahoituksen saamiselle</w:t>
            </w:r>
            <w:r w:rsidRPr="00125FCF">
              <w:t xml:space="preserve"> seuraavassa monivuotisessa rahoituskehyksessä;</w:t>
            </w:r>
          </w:p>
        </w:tc>
        <w:tc>
          <w:tcPr>
            <w:tcW w:w="4876" w:type="dxa"/>
            <w:tcBorders>
              <w:top w:val="nil"/>
              <w:left w:val="nil"/>
              <w:bottom w:val="nil"/>
              <w:right w:val="nil"/>
            </w:tcBorders>
          </w:tcPr>
          <w:p w14:paraId="6ED937E1" w14:textId="77777777" w:rsidR="002669C4" w:rsidRPr="00125FCF" w:rsidRDefault="002669C4" w:rsidP="00DC5D1D">
            <w:pPr>
              <w:pStyle w:val="Normal6a"/>
            </w:pPr>
            <w:r w:rsidRPr="00125FCF">
              <w:t>26.</w:t>
            </w:r>
            <w:r w:rsidRPr="00125FCF">
              <w:tab/>
              <w:t xml:space="preserve">kehottaa perustamaan yhteisen integroidun ja yhteentoimivan tieto- ja seurantajärjestelmän, johon sisältyy yhteinen tiedonlouhinta- ja riskienpisteytysväline; </w:t>
            </w:r>
            <w:r w:rsidRPr="00125FCF">
              <w:rPr>
                <w:b/>
                <w:i/>
              </w:rPr>
              <w:t>pyytää harkitsemaan</w:t>
            </w:r>
            <w:r w:rsidRPr="00125FCF">
              <w:t xml:space="preserve"> tämän uuden yhteentoimivan järjestelmän </w:t>
            </w:r>
            <w:r w:rsidRPr="00125FCF">
              <w:rPr>
                <w:b/>
                <w:i/>
              </w:rPr>
              <w:t>käyttöä</w:t>
            </w:r>
            <w:r w:rsidRPr="00125FCF">
              <w:t xml:space="preserve"> seuraavassa monivuotisessa rahoituskehyksessä;</w:t>
            </w:r>
          </w:p>
        </w:tc>
      </w:tr>
    </w:tbl>
    <w:p w14:paraId="590D5E36"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0E4211F" w14:textId="77777777" w:rsidR="002669C4" w:rsidRPr="00125FCF" w:rsidRDefault="002669C4" w:rsidP="002669C4">
      <w:r w:rsidRPr="00125FCF">
        <w:rPr>
          <w:rStyle w:val="HideTWBExt"/>
        </w:rPr>
        <w:t>&lt;/Amend&gt;</w:t>
      </w:r>
    </w:p>
    <w:p w14:paraId="6C68EEB4"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87</w:t>
      </w:r>
      <w:r w:rsidRPr="00125FCF">
        <w:rPr>
          <w:rStyle w:val="HideTWBExt"/>
          <w:b w:val="0"/>
        </w:rPr>
        <w:t>&lt;/NumAm&gt;</w:t>
      </w:r>
    </w:p>
    <w:p w14:paraId="109A6435"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0E02FFA0" w14:textId="77777777" w:rsidR="002669C4" w:rsidRPr="00125FCF" w:rsidRDefault="002669C4" w:rsidP="002669C4">
      <w:pPr>
        <w:pStyle w:val="NormalBold"/>
      </w:pPr>
      <w:r w:rsidRPr="00125FCF">
        <w:rPr>
          <w:rStyle w:val="HideTWBExt"/>
          <w:b w:val="0"/>
        </w:rPr>
        <w:t>&lt;/RepeatBlock-By&gt;</w:t>
      </w:r>
    </w:p>
    <w:p w14:paraId="241563B6"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39EF4A3" w14:textId="77777777" w:rsidR="002669C4" w:rsidRPr="00125FCF" w:rsidRDefault="002669C4" w:rsidP="002669C4">
      <w:pPr>
        <w:pStyle w:val="NormalBold"/>
      </w:pPr>
      <w:r w:rsidRPr="00125FCF">
        <w:rPr>
          <w:rStyle w:val="HideTWBExt"/>
          <w:b w:val="0"/>
        </w:rPr>
        <w:t>&lt;Article&gt;</w:t>
      </w:r>
      <w:r w:rsidRPr="00125FCF">
        <w:t>27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1820251" w14:textId="77777777" w:rsidTr="00DC5D1D">
        <w:trPr>
          <w:trHeight w:hRule="exact" w:val="240"/>
          <w:jc w:val="center"/>
        </w:trPr>
        <w:tc>
          <w:tcPr>
            <w:tcW w:w="9752" w:type="dxa"/>
            <w:gridSpan w:val="2"/>
            <w:tcBorders>
              <w:top w:val="nil"/>
              <w:left w:val="nil"/>
              <w:bottom w:val="nil"/>
              <w:right w:val="nil"/>
            </w:tcBorders>
          </w:tcPr>
          <w:p w14:paraId="641C01E8" w14:textId="77777777" w:rsidR="002669C4" w:rsidRPr="00125FCF" w:rsidRDefault="002669C4" w:rsidP="00DC5D1D"/>
        </w:tc>
      </w:tr>
      <w:tr w:rsidR="002669C4" w:rsidRPr="00125FCF" w14:paraId="35126EAC" w14:textId="77777777" w:rsidTr="00DC5D1D">
        <w:trPr>
          <w:trHeight w:val="240"/>
          <w:jc w:val="center"/>
        </w:trPr>
        <w:tc>
          <w:tcPr>
            <w:tcW w:w="4876" w:type="dxa"/>
            <w:tcBorders>
              <w:top w:val="nil"/>
              <w:left w:val="nil"/>
              <w:bottom w:val="nil"/>
              <w:right w:val="nil"/>
            </w:tcBorders>
          </w:tcPr>
          <w:p w14:paraId="139F9985"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CD150B7" w14:textId="77777777" w:rsidR="002669C4" w:rsidRPr="00125FCF" w:rsidRDefault="002669C4" w:rsidP="00DC5D1D">
            <w:pPr>
              <w:pStyle w:val="AmColumnHeading"/>
            </w:pPr>
            <w:r w:rsidRPr="00125FCF">
              <w:t>Tarkistus</w:t>
            </w:r>
          </w:p>
        </w:tc>
      </w:tr>
      <w:tr w:rsidR="002669C4" w:rsidRPr="00125FCF" w14:paraId="6070CD19" w14:textId="77777777" w:rsidTr="00DC5D1D">
        <w:trPr>
          <w:jc w:val="center"/>
        </w:trPr>
        <w:tc>
          <w:tcPr>
            <w:tcW w:w="4876" w:type="dxa"/>
            <w:tcBorders>
              <w:top w:val="nil"/>
              <w:left w:val="nil"/>
              <w:bottom w:val="nil"/>
              <w:right w:val="nil"/>
            </w:tcBorders>
          </w:tcPr>
          <w:p w14:paraId="1F2C8F6F" w14:textId="77777777" w:rsidR="002669C4" w:rsidRPr="00125FCF" w:rsidRDefault="002669C4" w:rsidP="00DC5D1D">
            <w:pPr>
              <w:pStyle w:val="Normal6a"/>
            </w:pPr>
            <w:r w:rsidRPr="00125FCF">
              <w:t>27.</w:t>
            </w:r>
            <w:r w:rsidRPr="00125FCF">
              <w:tab/>
              <w:t>vaatii komissiota vahvistamaan ja julkaisemaan selkeät kynnysarvot korjaavien toimenpiteiden käynnistämiselle, mukaan lukien vakavuustasot, jotta voidaan taata yhdenvertainen kohtelu ja johdonmukainen täytäntöönpano;</w:t>
            </w:r>
          </w:p>
        </w:tc>
        <w:tc>
          <w:tcPr>
            <w:tcW w:w="4876" w:type="dxa"/>
            <w:tcBorders>
              <w:top w:val="nil"/>
              <w:left w:val="nil"/>
              <w:bottom w:val="nil"/>
              <w:right w:val="nil"/>
            </w:tcBorders>
          </w:tcPr>
          <w:p w14:paraId="0B874BBA" w14:textId="77777777" w:rsidR="002669C4" w:rsidRPr="00125FCF" w:rsidRDefault="002669C4" w:rsidP="00DC5D1D">
            <w:pPr>
              <w:pStyle w:val="Normal6a"/>
            </w:pPr>
            <w:r w:rsidRPr="00125FCF">
              <w:t>27.</w:t>
            </w:r>
            <w:r w:rsidRPr="00125FCF">
              <w:tab/>
              <w:t>vaatii komissiota vahvistamaan ja julkaisemaan selkeät kynnysarvot korjaavien toimenpiteiden käynnistämiselle, mukaan lukien vakavuustasot, jotta voidaan taata yhdenvertainen kohtelu ja johdonmukainen täytäntöönpano</w:t>
            </w:r>
            <w:r w:rsidRPr="00125FCF">
              <w:rPr>
                <w:b/>
                <w:i/>
              </w:rPr>
              <w:t>; vaatii, että valvontaelimenä toimiva parlamentti osallistuisi näiden arvojen vahvistamiseen</w:t>
            </w:r>
            <w:r w:rsidRPr="00125FCF">
              <w:t>;</w:t>
            </w:r>
          </w:p>
        </w:tc>
      </w:tr>
    </w:tbl>
    <w:p w14:paraId="62793091"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5E490783" w14:textId="77777777" w:rsidR="002669C4" w:rsidRPr="00125FCF" w:rsidRDefault="002669C4" w:rsidP="002669C4">
      <w:r w:rsidRPr="00125FCF">
        <w:rPr>
          <w:rStyle w:val="HideTWBExt"/>
        </w:rPr>
        <w:t>&lt;/Amend&gt;</w:t>
      </w:r>
    </w:p>
    <w:p w14:paraId="4DB09BE3"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88</w:t>
      </w:r>
      <w:r w:rsidRPr="00125FCF">
        <w:rPr>
          <w:rStyle w:val="HideTWBExt"/>
          <w:b w:val="0"/>
        </w:rPr>
        <w:t>&lt;/NumAm&gt;</w:t>
      </w:r>
    </w:p>
    <w:p w14:paraId="0B5921D8" w14:textId="77777777" w:rsidR="002669C4" w:rsidRPr="00125FCF" w:rsidRDefault="002669C4" w:rsidP="002669C4">
      <w:pPr>
        <w:pStyle w:val="NormalBold"/>
      </w:pPr>
      <w:r w:rsidRPr="00125FCF">
        <w:rPr>
          <w:rStyle w:val="HideTWBExt"/>
          <w:b w:val="0"/>
        </w:rPr>
        <w:t>&lt;RepeatBlock-By&gt;&lt;Members&gt;</w:t>
      </w:r>
      <w:r w:rsidRPr="00125FCF">
        <w:t>Cristian Terheş</w:t>
      </w:r>
      <w:r w:rsidRPr="00125FCF">
        <w:rPr>
          <w:rStyle w:val="HideTWBExt"/>
          <w:b w:val="0"/>
        </w:rPr>
        <w:t>&lt;/Members&gt;</w:t>
      </w:r>
    </w:p>
    <w:p w14:paraId="75740ECB" w14:textId="77777777" w:rsidR="002669C4" w:rsidRPr="00125FCF" w:rsidRDefault="002669C4" w:rsidP="002669C4">
      <w:pPr>
        <w:pStyle w:val="NormalBold"/>
      </w:pPr>
      <w:r w:rsidRPr="00125FCF">
        <w:rPr>
          <w:rStyle w:val="HideTWBExt"/>
          <w:b w:val="0"/>
        </w:rPr>
        <w:t>&lt;/RepeatBlock-By&gt;</w:t>
      </w:r>
    </w:p>
    <w:p w14:paraId="00686BD9"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0FE1F1A" w14:textId="77777777" w:rsidR="002669C4" w:rsidRPr="00125FCF" w:rsidRDefault="002669C4" w:rsidP="002669C4">
      <w:pPr>
        <w:pStyle w:val="NormalBold"/>
      </w:pPr>
      <w:r w:rsidRPr="00125FCF">
        <w:rPr>
          <w:rStyle w:val="HideTWBExt"/>
          <w:b w:val="0"/>
        </w:rPr>
        <w:t>&lt;Article&gt;</w:t>
      </w:r>
      <w:r w:rsidRPr="00125FCF">
        <w:t>28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0163FEB" w14:textId="77777777" w:rsidTr="00DC5D1D">
        <w:trPr>
          <w:trHeight w:hRule="exact" w:val="240"/>
          <w:jc w:val="center"/>
        </w:trPr>
        <w:tc>
          <w:tcPr>
            <w:tcW w:w="9752" w:type="dxa"/>
            <w:gridSpan w:val="2"/>
            <w:tcBorders>
              <w:top w:val="nil"/>
              <w:left w:val="nil"/>
              <w:bottom w:val="nil"/>
              <w:right w:val="nil"/>
            </w:tcBorders>
          </w:tcPr>
          <w:p w14:paraId="6FFBF5EC" w14:textId="77777777" w:rsidR="002669C4" w:rsidRPr="00125FCF" w:rsidRDefault="002669C4" w:rsidP="00DC5D1D"/>
        </w:tc>
      </w:tr>
      <w:tr w:rsidR="002669C4" w:rsidRPr="00125FCF" w14:paraId="59754C3B" w14:textId="77777777" w:rsidTr="00DC5D1D">
        <w:trPr>
          <w:trHeight w:val="240"/>
          <w:jc w:val="center"/>
        </w:trPr>
        <w:tc>
          <w:tcPr>
            <w:tcW w:w="4876" w:type="dxa"/>
            <w:tcBorders>
              <w:top w:val="nil"/>
              <w:left w:val="nil"/>
              <w:bottom w:val="nil"/>
              <w:right w:val="nil"/>
            </w:tcBorders>
          </w:tcPr>
          <w:p w14:paraId="609EE479"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AAFE872" w14:textId="77777777" w:rsidR="002669C4" w:rsidRPr="00125FCF" w:rsidRDefault="002669C4" w:rsidP="00DC5D1D">
            <w:pPr>
              <w:pStyle w:val="AmColumnHeading"/>
            </w:pPr>
            <w:r w:rsidRPr="00125FCF">
              <w:t>Tarkistus</w:t>
            </w:r>
          </w:p>
        </w:tc>
      </w:tr>
      <w:tr w:rsidR="002669C4" w:rsidRPr="00125FCF" w14:paraId="5AACD0A5" w14:textId="77777777" w:rsidTr="00DC5D1D">
        <w:trPr>
          <w:jc w:val="center"/>
        </w:trPr>
        <w:tc>
          <w:tcPr>
            <w:tcW w:w="4876" w:type="dxa"/>
            <w:tcBorders>
              <w:top w:val="nil"/>
              <w:left w:val="nil"/>
              <w:bottom w:val="nil"/>
              <w:right w:val="nil"/>
            </w:tcBorders>
          </w:tcPr>
          <w:p w14:paraId="03FA6614" w14:textId="77777777" w:rsidR="002669C4" w:rsidRPr="00125FCF" w:rsidRDefault="002669C4" w:rsidP="00DC5D1D">
            <w:pPr>
              <w:pStyle w:val="Normal6a"/>
            </w:pPr>
            <w:r w:rsidRPr="00125FCF">
              <w:t>28.</w:t>
            </w:r>
            <w:r w:rsidRPr="00125FCF">
              <w:tab/>
              <w:t xml:space="preserve">vaatii, että välitavoitteiden ja tavoitteiden saavuttamista koskevat arvioinnit tehdään komissiossa </w:t>
            </w:r>
            <w:r w:rsidRPr="00125FCF">
              <w:rPr>
                <w:b/>
                <w:i/>
              </w:rPr>
              <w:t>eikä jäsenvaltioissa</w:t>
            </w:r>
            <w:r w:rsidRPr="00125FCF">
              <w:t xml:space="preserve"> ja että niissä noudatetaan avoimia ja standardoituja menetelmiä, joissa lakisääteisen kynnysarvon ylittävät poikkeamat pisteytetään, dokumentoidaan ja perustellaan asianmukaisesti; kehottaa asettamaan kaikki arviointiasiakirjat parlamentin ja tilintarkastustuomioistuimen saataville;</w:t>
            </w:r>
          </w:p>
        </w:tc>
        <w:tc>
          <w:tcPr>
            <w:tcW w:w="4876" w:type="dxa"/>
            <w:tcBorders>
              <w:top w:val="nil"/>
              <w:left w:val="nil"/>
              <w:bottom w:val="nil"/>
              <w:right w:val="nil"/>
            </w:tcBorders>
          </w:tcPr>
          <w:p w14:paraId="382ABD4C" w14:textId="77777777" w:rsidR="002669C4" w:rsidRPr="00125FCF" w:rsidRDefault="002669C4" w:rsidP="00DC5D1D">
            <w:pPr>
              <w:pStyle w:val="Normal6a"/>
            </w:pPr>
            <w:r w:rsidRPr="00125FCF">
              <w:t>28.</w:t>
            </w:r>
            <w:r w:rsidRPr="00125FCF">
              <w:tab/>
              <w:t xml:space="preserve">vaatii, että välitavoitteiden ja tavoitteiden saavuttamista koskevat arvioinnit tehdään komissiossa </w:t>
            </w:r>
            <w:r w:rsidRPr="00125FCF">
              <w:rPr>
                <w:b/>
                <w:i/>
              </w:rPr>
              <w:t>niin, että kukin jäsenvaltio osallistuu niihin,</w:t>
            </w:r>
            <w:r w:rsidRPr="00125FCF">
              <w:t xml:space="preserve"> ja että niissä noudatetaan avoimia ja standardoituja menetelmiä, joissa lakisääteisen kynnysarvon ylittävät poikkeamat pisteytetään, dokumentoidaan ja perustellaan asianmukaisesti; kehottaa asettamaan kaikki arviointiasiakirjat parlamentin ja tilintarkastustuomioistuimen saataville;</w:t>
            </w:r>
          </w:p>
        </w:tc>
      </w:tr>
    </w:tbl>
    <w:p w14:paraId="32CD2116"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27B05FD" w14:textId="77777777" w:rsidR="002669C4" w:rsidRPr="00125FCF" w:rsidRDefault="002669C4" w:rsidP="002669C4">
      <w:r w:rsidRPr="00125FCF">
        <w:rPr>
          <w:rStyle w:val="HideTWBExt"/>
        </w:rPr>
        <w:t>&lt;/Amend&gt;</w:t>
      </w:r>
    </w:p>
    <w:p w14:paraId="2A19E251"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89</w:t>
      </w:r>
      <w:r w:rsidRPr="00125FCF">
        <w:rPr>
          <w:rStyle w:val="HideTWBExt"/>
          <w:b w:val="0"/>
        </w:rPr>
        <w:t>&lt;/NumAm&gt;</w:t>
      </w:r>
    </w:p>
    <w:p w14:paraId="3E0BF925" w14:textId="77777777" w:rsidR="002669C4" w:rsidRPr="00125FCF" w:rsidRDefault="002669C4" w:rsidP="002669C4">
      <w:pPr>
        <w:pStyle w:val="NormalBold"/>
      </w:pPr>
      <w:r w:rsidRPr="00125FCF">
        <w:rPr>
          <w:rStyle w:val="HideTWBExt"/>
          <w:b w:val="0"/>
        </w:rPr>
        <w:t>&lt;RepeatBlock-By&gt;&lt;Members&gt;</w:t>
      </w:r>
      <w:r w:rsidRPr="00125FCF">
        <w:t>Ondřej Knotek</w:t>
      </w:r>
      <w:r w:rsidRPr="00125FCF">
        <w:rPr>
          <w:rStyle w:val="HideTWBExt"/>
          <w:b w:val="0"/>
        </w:rPr>
        <w:t>&lt;/Members&gt;</w:t>
      </w:r>
    </w:p>
    <w:p w14:paraId="6C61D15D" w14:textId="77777777" w:rsidR="002669C4" w:rsidRPr="00125FCF" w:rsidRDefault="002669C4" w:rsidP="002669C4">
      <w:pPr>
        <w:pStyle w:val="NormalBold"/>
      </w:pPr>
      <w:r w:rsidRPr="00125FCF">
        <w:rPr>
          <w:rStyle w:val="HideTWBExt"/>
          <w:b w:val="0"/>
        </w:rPr>
        <w:t>&lt;/RepeatBlock-By&gt;</w:t>
      </w:r>
    </w:p>
    <w:p w14:paraId="7FA9BD37"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DCCDE7E" w14:textId="77777777" w:rsidR="002669C4" w:rsidRPr="00125FCF" w:rsidRDefault="002669C4" w:rsidP="002669C4">
      <w:pPr>
        <w:pStyle w:val="NormalBold"/>
      </w:pPr>
      <w:r w:rsidRPr="00125FCF">
        <w:rPr>
          <w:rStyle w:val="HideTWBExt"/>
          <w:b w:val="0"/>
        </w:rPr>
        <w:t>&lt;Article&gt;</w:t>
      </w:r>
      <w:r w:rsidRPr="00125FCF">
        <w:t>28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18FA856" w14:textId="77777777" w:rsidTr="00DC5D1D">
        <w:trPr>
          <w:trHeight w:hRule="exact" w:val="240"/>
          <w:jc w:val="center"/>
        </w:trPr>
        <w:tc>
          <w:tcPr>
            <w:tcW w:w="9752" w:type="dxa"/>
            <w:gridSpan w:val="2"/>
            <w:tcBorders>
              <w:top w:val="nil"/>
              <w:left w:val="nil"/>
              <w:bottom w:val="nil"/>
              <w:right w:val="nil"/>
            </w:tcBorders>
          </w:tcPr>
          <w:p w14:paraId="278056D3" w14:textId="77777777" w:rsidR="002669C4" w:rsidRPr="00125FCF" w:rsidRDefault="002669C4" w:rsidP="00DC5D1D"/>
        </w:tc>
      </w:tr>
      <w:tr w:rsidR="002669C4" w:rsidRPr="00125FCF" w14:paraId="07111148" w14:textId="77777777" w:rsidTr="00DC5D1D">
        <w:trPr>
          <w:trHeight w:val="240"/>
          <w:jc w:val="center"/>
        </w:trPr>
        <w:tc>
          <w:tcPr>
            <w:tcW w:w="4876" w:type="dxa"/>
            <w:tcBorders>
              <w:top w:val="nil"/>
              <w:left w:val="nil"/>
              <w:bottom w:val="nil"/>
              <w:right w:val="nil"/>
            </w:tcBorders>
          </w:tcPr>
          <w:p w14:paraId="7F3989E2"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D6BAE78" w14:textId="77777777" w:rsidR="002669C4" w:rsidRPr="00125FCF" w:rsidRDefault="002669C4" w:rsidP="00DC5D1D">
            <w:pPr>
              <w:pStyle w:val="AmColumnHeading"/>
            </w:pPr>
            <w:r w:rsidRPr="00125FCF">
              <w:t>Tarkistus</w:t>
            </w:r>
          </w:p>
        </w:tc>
      </w:tr>
      <w:tr w:rsidR="002669C4" w:rsidRPr="00125FCF" w14:paraId="6C2E9C95" w14:textId="77777777" w:rsidTr="00DC5D1D">
        <w:trPr>
          <w:jc w:val="center"/>
        </w:trPr>
        <w:tc>
          <w:tcPr>
            <w:tcW w:w="4876" w:type="dxa"/>
            <w:tcBorders>
              <w:top w:val="nil"/>
              <w:left w:val="nil"/>
              <w:bottom w:val="nil"/>
              <w:right w:val="nil"/>
            </w:tcBorders>
          </w:tcPr>
          <w:p w14:paraId="34D0A8E9" w14:textId="77777777" w:rsidR="002669C4" w:rsidRPr="00125FCF" w:rsidRDefault="002669C4" w:rsidP="00DC5D1D">
            <w:pPr>
              <w:pStyle w:val="Normal6a"/>
            </w:pPr>
            <w:r w:rsidRPr="00125FCF">
              <w:t>28.</w:t>
            </w:r>
            <w:r w:rsidRPr="00125FCF">
              <w:tab/>
              <w:t xml:space="preserve">vaatii, että välitavoitteiden ja tavoitteiden saavuttamista </w:t>
            </w:r>
            <w:r w:rsidRPr="00125FCF">
              <w:rPr>
                <w:b/>
                <w:i/>
              </w:rPr>
              <w:t>koskevat arvioinnit tehdään komissiossa eikä jäsenvaltioissa ja että niissä noudatetaan</w:t>
            </w:r>
            <w:r w:rsidRPr="00125FCF">
              <w:t xml:space="preserve"> avoimia ja standardoituja menetelmiä, joissa lakisääteisen kynnysarvon ylittävät poikkeamat pisteytetään, dokumentoidaan ja perustellaan asianmukaisesti; kehottaa asettamaan kaikki arviointiasiakirjat parlamentin ja tilintarkastustuomioistuimen saataville;</w:t>
            </w:r>
          </w:p>
        </w:tc>
        <w:tc>
          <w:tcPr>
            <w:tcW w:w="4876" w:type="dxa"/>
            <w:tcBorders>
              <w:top w:val="nil"/>
              <w:left w:val="nil"/>
              <w:bottom w:val="nil"/>
              <w:right w:val="nil"/>
            </w:tcBorders>
          </w:tcPr>
          <w:p w14:paraId="43ECBD7F" w14:textId="77777777" w:rsidR="002669C4" w:rsidRPr="00125FCF" w:rsidRDefault="002669C4" w:rsidP="00DC5D1D">
            <w:pPr>
              <w:pStyle w:val="Normal6a"/>
            </w:pPr>
            <w:r w:rsidRPr="00125FCF">
              <w:t>28.</w:t>
            </w:r>
            <w:r w:rsidRPr="00125FCF">
              <w:tab/>
              <w:t xml:space="preserve">vaatii, että välitavoitteiden ja tavoitteiden saavuttamista </w:t>
            </w:r>
            <w:r w:rsidRPr="00125FCF">
              <w:rPr>
                <w:b/>
                <w:i/>
              </w:rPr>
              <w:t>koskevia arviointeja tehdessään komissio noudattaa</w:t>
            </w:r>
            <w:r w:rsidRPr="00125FCF">
              <w:t xml:space="preserve"> avoimia ja standardoituja menetelmiä, joissa lakisääteisen kynnysarvon ylittävät poikkeamat pisteytetään, dokumentoidaan ja perustellaan asianmukaisesti; kehottaa asettamaan kaikki arviointiasiakirjat parlamentin ja tilintarkastustuomioistuimen saataville;</w:t>
            </w:r>
          </w:p>
        </w:tc>
      </w:tr>
    </w:tbl>
    <w:p w14:paraId="5339EC1A"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023718B" w14:textId="77777777" w:rsidR="002669C4" w:rsidRPr="00125FCF" w:rsidRDefault="002669C4" w:rsidP="002669C4">
      <w:r w:rsidRPr="00125FCF">
        <w:rPr>
          <w:rStyle w:val="HideTWBExt"/>
        </w:rPr>
        <w:t>&lt;/Amend&gt;</w:t>
      </w:r>
    </w:p>
    <w:p w14:paraId="56263019"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90</w:t>
      </w:r>
      <w:r w:rsidRPr="00125FCF">
        <w:rPr>
          <w:rStyle w:val="HideTWBExt"/>
          <w:b w:val="0"/>
        </w:rPr>
        <w:t>&lt;/NumAm&gt;</w:t>
      </w:r>
    </w:p>
    <w:p w14:paraId="121001F5"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0B27C370" w14:textId="77777777" w:rsidR="002669C4" w:rsidRPr="00125FCF" w:rsidRDefault="002669C4" w:rsidP="002669C4">
      <w:pPr>
        <w:pStyle w:val="NormalBold"/>
      </w:pPr>
      <w:r w:rsidRPr="00125FCF">
        <w:rPr>
          <w:rStyle w:val="HideTWBExt"/>
          <w:b w:val="0"/>
        </w:rPr>
        <w:t>&lt;/RepeatBlock-By&gt;</w:t>
      </w:r>
    </w:p>
    <w:p w14:paraId="0F815258"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F40A55A" w14:textId="77777777" w:rsidR="002669C4" w:rsidRPr="00125FCF" w:rsidRDefault="002669C4" w:rsidP="002669C4">
      <w:pPr>
        <w:pStyle w:val="NormalBold"/>
      </w:pPr>
      <w:r w:rsidRPr="00125FCF">
        <w:rPr>
          <w:rStyle w:val="HideTWBExt"/>
          <w:b w:val="0"/>
        </w:rPr>
        <w:t>&lt;Article&gt;</w:t>
      </w:r>
      <w:r w:rsidRPr="00125FCF">
        <w:t>28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C033958" w14:textId="77777777" w:rsidTr="00DC5D1D">
        <w:trPr>
          <w:trHeight w:hRule="exact" w:val="240"/>
          <w:jc w:val="center"/>
        </w:trPr>
        <w:tc>
          <w:tcPr>
            <w:tcW w:w="9752" w:type="dxa"/>
            <w:gridSpan w:val="2"/>
            <w:tcBorders>
              <w:top w:val="nil"/>
              <w:left w:val="nil"/>
              <w:bottom w:val="nil"/>
              <w:right w:val="nil"/>
            </w:tcBorders>
          </w:tcPr>
          <w:p w14:paraId="1E144E0E" w14:textId="77777777" w:rsidR="002669C4" w:rsidRPr="00125FCF" w:rsidRDefault="002669C4" w:rsidP="00DC5D1D"/>
        </w:tc>
      </w:tr>
      <w:tr w:rsidR="002669C4" w:rsidRPr="00125FCF" w14:paraId="2C8CA621" w14:textId="77777777" w:rsidTr="00DC5D1D">
        <w:trPr>
          <w:trHeight w:val="240"/>
          <w:jc w:val="center"/>
        </w:trPr>
        <w:tc>
          <w:tcPr>
            <w:tcW w:w="4876" w:type="dxa"/>
            <w:tcBorders>
              <w:top w:val="nil"/>
              <w:left w:val="nil"/>
              <w:bottom w:val="nil"/>
              <w:right w:val="nil"/>
            </w:tcBorders>
          </w:tcPr>
          <w:p w14:paraId="72BB98AB"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1DCBEB3" w14:textId="77777777" w:rsidR="002669C4" w:rsidRPr="00125FCF" w:rsidRDefault="002669C4" w:rsidP="00DC5D1D">
            <w:pPr>
              <w:pStyle w:val="AmColumnHeading"/>
            </w:pPr>
            <w:r w:rsidRPr="00125FCF">
              <w:t>Tarkistus</w:t>
            </w:r>
          </w:p>
        </w:tc>
      </w:tr>
      <w:tr w:rsidR="002669C4" w:rsidRPr="00125FCF" w14:paraId="44F6E777" w14:textId="77777777" w:rsidTr="00DC5D1D">
        <w:trPr>
          <w:jc w:val="center"/>
        </w:trPr>
        <w:tc>
          <w:tcPr>
            <w:tcW w:w="4876" w:type="dxa"/>
            <w:tcBorders>
              <w:top w:val="nil"/>
              <w:left w:val="nil"/>
              <w:bottom w:val="nil"/>
              <w:right w:val="nil"/>
            </w:tcBorders>
          </w:tcPr>
          <w:p w14:paraId="2ACE164F" w14:textId="77777777" w:rsidR="002669C4" w:rsidRPr="00125FCF" w:rsidRDefault="002669C4" w:rsidP="00DC5D1D">
            <w:pPr>
              <w:pStyle w:val="Normal6a"/>
            </w:pPr>
            <w:r w:rsidRPr="00125FCF">
              <w:t>28.</w:t>
            </w:r>
            <w:r w:rsidRPr="00125FCF">
              <w:tab/>
              <w:t xml:space="preserve">vaatii, että välitavoitteiden ja tavoitteiden saavuttamista koskevat arvioinnit tehdään komissiossa </w:t>
            </w:r>
            <w:r w:rsidRPr="00125FCF">
              <w:rPr>
                <w:b/>
                <w:i/>
              </w:rPr>
              <w:t>eikä</w:t>
            </w:r>
            <w:r w:rsidRPr="00125FCF">
              <w:t xml:space="preserve"> jäsenvaltioissa ja että niissä noudatetaan avoimia ja standardoituja menetelmiä, joissa </w:t>
            </w:r>
            <w:r w:rsidRPr="00125FCF">
              <w:rPr>
                <w:b/>
                <w:i/>
              </w:rPr>
              <w:t>lakisääteisen kynnysarvon ylittävät</w:t>
            </w:r>
            <w:r w:rsidRPr="00125FCF">
              <w:t xml:space="preserve"> poikkeamat pisteytetään, dokumentoidaan ja perustellaan asianmukaisesti; kehottaa asettamaan kaikki arviointiasiakirjat parlamentin ja tilintarkastustuomioistuimen saataville;</w:t>
            </w:r>
          </w:p>
        </w:tc>
        <w:tc>
          <w:tcPr>
            <w:tcW w:w="4876" w:type="dxa"/>
            <w:tcBorders>
              <w:top w:val="nil"/>
              <w:left w:val="nil"/>
              <w:bottom w:val="nil"/>
              <w:right w:val="nil"/>
            </w:tcBorders>
          </w:tcPr>
          <w:p w14:paraId="3F3A91C4" w14:textId="77777777" w:rsidR="002669C4" w:rsidRPr="00125FCF" w:rsidRDefault="002669C4" w:rsidP="00DC5D1D">
            <w:pPr>
              <w:pStyle w:val="Normal6a"/>
            </w:pPr>
            <w:r w:rsidRPr="00125FCF">
              <w:t>28.</w:t>
            </w:r>
            <w:r w:rsidRPr="00125FCF">
              <w:tab/>
              <w:t xml:space="preserve">vaatii, että välitavoitteiden ja tavoitteiden saavuttamista koskevat arvioinnit tehdään </w:t>
            </w:r>
            <w:r w:rsidRPr="00125FCF">
              <w:rPr>
                <w:b/>
                <w:i/>
              </w:rPr>
              <w:t>kontradiktorisella tavalla</w:t>
            </w:r>
            <w:r w:rsidRPr="00125FCF">
              <w:t xml:space="preserve"> komissiossa </w:t>
            </w:r>
            <w:r w:rsidRPr="00125FCF">
              <w:rPr>
                <w:b/>
                <w:i/>
              </w:rPr>
              <w:t>ja</w:t>
            </w:r>
            <w:r w:rsidRPr="00125FCF">
              <w:t xml:space="preserve"> jäsenvaltioissa ja että niissä noudatetaan avoimia ja standardoituja menetelmiä, joissa poikkeamat pisteytetään, dokumentoidaan ja perustellaan asianmukaisesti; kehottaa asettamaan kaikki arviointiasiakirjat parlamentin ja tilintarkastustuomioistuimen saataville;</w:t>
            </w:r>
          </w:p>
        </w:tc>
      </w:tr>
    </w:tbl>
    <w:p w14:paraId="4F1AA336"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4BF4266F" w14:textId="77777777" w:rsidR="002669C4" w:rsidRPr="00125FCF" w:rsidRDefault="002669C4" w:rsidP="002669C4">
      <w:r w:rsidRPr="00125FCF">
        <w:rPr>
          <w:rStyle w:val="HideTWBExt"/>
        </w:rPr>
        <w:t>&lt;/Amend&gt;</w:t>
      </w:r>
    </w:p>
    <w:p w14:paraId="019A64EE"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91</w:t>
      </w:r>
      <w:r w:rsidRPr="00125FCF">
        <w:rPr>
          <w:rStyle w:val="HideTWBExt"/>
          <w:b w:val="0"/>
        </w:rPr>
        <w:t>&lt;/NumAm&gt;</w:t>
      </w:r>
    </w:p>
    <w:p w14:paraId="1B1EB23D"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03A89559" w14:textId="77777777" w:rsidR="002669C4" w:rsidRPr="00125FCF" w:rsidRDefault="002669C4" w:rsidP="002669C4">
      <w:pPr>
        <w:pStyle w:val="NormalBold"/>
      </w:pPr>
      <w:r w:rsidRPr="00125FCF">
        <w:rPr>
          <w:rStyle w:val="HideTWBExt"/>
          <w:b w:val="0"/>
        </w:rPr>
        <w:t>&lt;/RepeatBlock-By&gt;</w:t>
      </w:r>
    </w:p>
    <w:p w14:paraId="7576255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5084B23F" w14:textId="77777777" w:rsidR="002669C4" w:rsidRPr="00125FCF" w:rsidRDefault="002669C4" w:rsidP="002669C4">
      <w:pPr>
        <w:pStyle w:val="NormalBold"/>
      </w:pPr>
      <w:r w:rsidRPr="00125FCF">
        <w:rPr>
          <w:rStyle w:val="HideTWBExt"/>
          <w:b w:val="0"/>
        </w:rPr>
        <w:t>&lt;Article&gt;</w:t>
      </w:r>
      <w:r w:rsidRPr="00125FCF">
        <w:t>29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06F82E1" w14:textId="77777777" w:rsidTr="00DC5D1D">
        <w:trPr>
          <w:trHeight w:hRule="exact" w:val="240"/>
          <w:jc w:val="center"/>
        </w:trPr>
        <w:tc>
          <w:tcPr>
            <w:tcW w:w="9752" w:type="dxa"/>
            <w:gridSpan w:val="2"/>
            <w:tcBorders>
              <w:top w:val="nil"/>
              <w:left w:val="nil"/>
              <w:bottom w:val="nil"/>
              <w:right w:val="nil"/>
            </w:tcBorders>
          </w:tcPr>
          <w:p w14:paraId="0DB6FF5E" w14:textId="77777777" w:rsidR="002669C4" w:rsidRPr="00125FCF" w:rsidRDefault="002669C4" w:rsidP="00DC5D1D"/>
        </w:tc>
      </w:tr>
      <w:tr w:rsidR="002669C4" w:rsidRPr="00125FCF" w14:paraId="00A066F3" w14:textId="77777777" w:rsidTr="00DC5D1D">
        <w:trPr>
          <w:trHeight w:val="240"/>
          <w:jc w:val="center"/>
        </w:trPr>
        <w:tc>
          <w:tcPr>
            <w:tcW w:w="4876" w:type="dxa"/>
            <w:tcBorders>
              <w:top w:val="nil"/>
              <w:left w:val="nil"/>
              <w:bottom w:val="nil"/>
              <w:right w:val="nil"/>
            </w:tcBorders>
          </w:tcPr>
          <w:p w14:paraId="10FCC164"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B93D007" w14:textId="77777777" w:rsidR="002669C4" w:rsidRPr="00125FCF" w:rsidRDefault="002669C4" w:rsidP="00DC5D1D">
            <w:pPr>
              <w:pStyle w:val="AmColumnHeading"/>
            </w:pPr>
            <w:r w:rsidRPr="00125FCF">
              <w:t>Tarkistus</w:t>
            </w:r>
          </w:p>
        </w:tc>
      </w:tr>
      <w:tr w:rsidR="002669C4" w:rsidRPr="00125FCF" w14:paraId="39299D3F" w14:textId="77777777" w:rsidTr="00DC5D1D">
        <w:trPr>
          <w:jc w:val="center"/>
        </w:trPr>
        <w:tc>
          <w:tcPr>
            <w:tcW w:w="4876" w:type="dxa"/>
            <w:tcBorders>
              <w:top w:val="nil"/>
              <w:left w:val="nil"/>
              <w:bottom w:val="nil"/>
              <w:right w:val="nil"/>
            </w:tcBorders>
          </w:tcPr>
          <w:p w14:paraId="249A39EB" w14:textId="77777777" w:rsidR="002669C4" w:rsidRPr="00125FCF" w:rsidRDefault="002669C4" w:rsidP="00DC5D1D">
            <w:pPr>
              <w:pStyle w:val="Normal6a"/>
            </w:pPr>
            <w:r w:rsidRPr="00125FCF">
              <w:t>29.</w:t>
            </w:r>
            <w:r w:rsidRPr="00125FCF">
              <w:rPr>
                <w:b/>
                <w:i/>
              </w:rPr>
              <w:tab/>
              <w:t>vaatii</w:t>
            </w:r>
            <w:r w:rsidRPr="00125FCF">
              <w:t xml:space="preserve"> lisäämään tulosperusteisten välineiden täytäntöönpanon avoimuutta</w:t>
            </w:r>
            <w:r w:rsidRPr="00125FCF">
              <w:rPr>
                <w:b/>
                <w:i/>
              </w:rPr>
              <w:t>, mukaan lukien kaikkien</w:t>
            </w:r>
            <w:r w:rsidRPr="00125FCF">
              <w:t xml:space="preserve"> komission arviointien, kansallisten</w:t>
            </w:r>
            <w:r w:rsidRPr="00125FCF">
              <w:rPr>
                <w:b/>
                <w:i/>
              </w:rPr>
              <w:t xml:space="preserve"> raportointitietojen</w:t>
            </w:r>
            <w:r w:rsidRPr="00125FCF">
              <w:t>, tarkastustiivistelmien ja takaisinperintätoimia koskevien tietojen</w:t>
            </w:r>
            <w:r w:rsidRPr="00125FCF">
              <w:rPr>
                <w:b/>
                <w:i/>
              </w:rPr>
              <w:t xml:space="preserve"> oikea-aikainen julkaiseminen</w:t>
            </w:r>
            <w:r w:rsidRPr="00125FCF">
              <w:t xml:space="preserve"> helposti saatavilla</w:t>
            </w:r>
            <w:r w:rsidRPr="00125FCF">
              <w:rPr>
                <w:b/>
                <w:i/>
              </w:rPr>
              <w:t xml:space="preserve"> olevassa, vertailukelpoisessa</w:t>
            </w:r>
            <w:r w:rsidRPr="00125FCF">
              <w:t xml:space="preserve"> ja todennettavissa</w:t>
            </w:r>
            <w:r w:rsidRPr="00125FCF">
              <w:rPr>
                <w:b/>
                <w:i/>
              </w:rPr>
              <w:t xml:space="preserve"> olevassa muodossa, jotta varmistetaan, että parlamentti, tilintarkastustuomioistuin ja kansalaiset voivat valvoa unionin varojen käyttöä; korostaa, että</w:t>
            </w:r>
            <w:r w:rsidRPr="00125FCF">
              <w:t xml:space="preserve"> tietoihin pääsyssä olisi noudatettava porrastettua lähestymistapaa, jolla varmistetaan tilintarkastustuomioistuimen täysi</w:t>
            </w:r>
            <w:r w:rsidRPr="00125FCF">
              <w:rPr>
                <w:b/>
                <w:i/>
              </w:rPr>
              <w:t xml:space="preserve"> ja rajoittamaton</w:t>
            </w:r>
            <w:r w:rsidRPr="00125FCF">
              <w:t xml:space="preserve"> reaaliaikainen pääsy tietoihin, parlamentin taattu</w:t>
            </w:r>
            <w:r w:rsidRPr="00125FCF">
              <w:rPr>
                <w:b/>
                <w:i/>
              </w:rPr>
              <w:t xml:space="preserve"> ja rajoittamaton</w:t>
            </w:r>
            <w:r w:rsidRPr="00125FCF">
              <w:t xml:space="preserve"> oikeus</w:t>
            </w:r>
            <w:r w:rsidRPr="00125FCF">
              <w:rPr>
                <w:b/>
                <w:i/>
              </w:rPr>
              <w:t xml:space="preserve"> esittää kysymyksiä ja</w:t>
            </w:r>
            <w:r w:rsidRPr="00125FCF">
              <w:t xml:space="preserve"> pyytää tietoja sekä</w:t>
            </w:r>
            <w:r w:rsidRPr="00125FCF">
              <w:rPr>
                <w:b/>
                <w:i/>
              </w:rPr>
              <w:t xml:space="preserve"> kansalaisten</w:t>
            </w:r>
            <w:r w:rsidRPr="00125FCF">
              <w:t xml:space="preserve"> asianmukainen</w:t>
            </w:r>
            <w:r w:rsidRPr="00125FCF">
              <w:rPr>
                <w:b/>
                <w:i/>
              </w:rPr>
              <w:t xml:space="preserve"> ja avoin</w:t>
            </w:r>
            <w:r w:rsidRPr="00125FCF">
              <w:t xml:space="preserve"> pääsy tietoihin Euroopan unionin tuomioistuimen tuomioiden mukaisesti;</w:t>
            </w:r>
            <w:r w:rsidRPr="00125FCF">
              <w:rPr>
                <w:b/>
                <w:i/>
              </w:rPr>
              <w:t xml:space="preserve"> muistuttaa, että</w:t>
            </w:r>
            <w:r w:rsidRPr="00125FCF">
              <w:t xml:space="preserve"> kaikissa avoimuustoimenpiteissä on noudatettava</w:t>
            </w:r>
            <w:r w:rsidRPr="00125FCF">
              <w:rPr>
                <w:b/>
                <w:i/>
              </w:rPr>
              <w:t xml:space="preserve"> yleisen tietosuoja-asetuksen</w:t>
            </w:r>
            <w:r w:rsidRPr="00125FCF">
              <w:t xml:space="preserve"> ja asiaa</w:t>
            </w:r>
            <w:r w:rsidRPr="00125FCF">
              <w:rPr>
                <w:b/>
                <w:i/>
              </w:rPr>
              <w:t xml:space="preserve"> koskevan</w:t>
            </w:r>
            <w:r w:rsidRPr="00125FCF">
              <w:t xml:space="preserve"> unionin</w:t>
            </w:r>
            <w:r w:rsidRPr="00125FCF">
              <w:rPr>
                <w:b/>
                <w:i/>
              </w:rPr>
              <w:t xml:space="preserve"> lainsäädännön mukaisia tietosuojavaatimuksia; korostaa, että jotta saadaan todenmukainen kuva saavutetuista tuloksista,</w:t>
            </w:r>
            <w:r w:rsidRPr="00125FCF">
              <w:t xml:space="preserve"> julkisesti saatavilla olevien tietojen on kuvastettava</w:t>
            </w:r>
            <w:r w:rsidRPr="00125FCF">
              <w:rPr>
                <w:b/>
                <w:i/>
              </w:rPr>
              <w:t xml:space="preserve"> tarkasti</w:t>
            </w:r>
            <w:r w:rsidRPr="00125FCF">
              <w:t xml:space="preserve"> hankkeiden todellista toteutumista ja</w:t>
            </w:r>
            <w:r w:rsidRPr="00125FCF">
              <w:rPr>
                <w:b/>
                <w:i/>
              </w:rPr>
              <w:t xml:space="preserve"> edistymistä</w:t>
            </w:r>
            <w:r w:rsidRPr="00125FCF">
              <w:t xml:space="preserve"> eikä suunniteltuja sitoumuksia tai</w:t>
            </w:r>
            <w:r w:rsidRPr="00125FCF">
              <w:rPr>
                <w:b/>
                <w:i/>
              </w:rPr>
              <w:t xml:space="preserve"> sellaisia</w:t>
            </w:r>
            <w:r w:rsidRPr="00125FCF">
              <w:t xml:space="preserve"> maksuja</w:t>
            </w:r>
            <w:r w:rsidRPr="00125FCF">
              <w:rPr>
                <w:b/>
                <w:i/>
              </w:rPr>
              <w:t>, jotka on suoritettu yksinomaan kansallisten suunnitelmien välitavoitteiden ja tavoitteiden saavuttamisen tuloksena</w:t>
            </w:r>
            <w:r w:rsidRPr="00125FCF">
              <w:t>;</w:t>
            </w:r>
          </w:p>
        </w:tc>
        <w:tc>
          <w:tcPr>
            <w:tcW w:w="4876" w:type="dxa"/>
            <w:tcBorders>
              <w:top w:val="nil"/>
              <w:left w:val="nil"/>
              <w:bottom w:val="nil"/>
              <w:right w:val="nil"/>
            </w:tcBorders>
          </w:tcPr>
          <w:p w14:paraId="4BACA458" w14:textId="77777777" w:rsidR="002669C4" w:rsidRPr="00125FCF" w:rsidRDefault="002669C4" w:rsidP="00DC5D1D">
            <w:pPr>
              <w:pStyle w:val="Normal6a"/>
            </w:pPr>
            <w:r w:rsidRPr="00125FCF">
              <w:t>29.</w:t>
            </w:r>
            <w:r w:rsidRPr="00125FCF">
              <w:rPr>
                <w:b/>
                <w:i/>
              </w:rPr>
              <w:tab/>
              <w:t>kehottaa</w:t>
            </w:r>
            <w:r w:rsidRPr="00125FCF">
              <w:t xml:space="preserve"> lisäämään tulosperusteisten välineiden täytäntöönpanon avoimuutta</w:t>
            </w:r>
            <w:r w:rsidRPr="00125FCF">
              <w:rPr>
                <w:b/>
                <w:i/>
              </w:rPr>
              <w:t xml:space="preserve"> ja</w:t>
            </w:r>
            <w:r w:rsidRPr="00125FCF">
              <w:t xml:space="preserve"> komission arviointien, kansallisten</w:t>
            </w:r>
            <w:r w:rsidRPr="00125FCF">
              <w:rPr>
                <w:b/>
                <w:i/>
              </w:rPr>
              <w:t xml:space="preserve"> raporttien</w:t>
            </w:r>
            <w:r w:rsidRPr="00125FCF">
              <w:t>, tarkastustiivistelmien ja takaisinperintätoimia koskevien tietojen</w:t>
            </w:r>
            <w:r w:rsidRPr="00125FCF">
              <w:rPr>
                <w:b/>
                <w:i/>
              </w:rPr>
              <w:t xml:space="preserve"> oikea-aikaiseen julkaisemiseen</w:t>
            </w:r>
            <w:r w:rsidRPr="00125FCF">
              <w:t xml:space="preserve"> helposti saatavilla</w:t>
            </w:r>
            <w:r w:rsidRPr="00125FCF">
              <w:rPr>
                <w:b/>
                <w:i/>
              </w:rPr>
              <w:t xml:space="preserve"> olevissa, vertailukelpoisissa</w:t>
            </w:r>
            <w:r w:rsidRPr="00125FCF">
              <w:t xml:space="preserve"> ja todennettavissa</w:t>
            </w:r>
            <w:r w:rsidRPr="00125FCF">
              <w:rPr>
                <w:b/>
                <w:i/>
              </w:rPr>
              <w:t xml:space="preserve"> olevissa muodoissa;</w:t>
            </w:r>
            <w:r w:rsidRPr="00125FCF">
              <w:t xml:space="preserve"> tietoihin pääsyssä olisi noudatettava porrastettua lähestymistapaa, jolla varmistetaan tilintarkastustuomioistuimen täysi reaaliaikainen pääsy tietoihin, parlamentin taattu oikeus pyytää tietoja sekä asianmukainen</w:t>
            </w:r>
            <w:r w:rsidRPr="00125FCF">
              <w:rPr>
                <w:b/>
                <w:i/>
              </w:rPr>
              <w:t xml:space="preserve"> julkinen</w:t>
            </w:r>
            <w:r w:rsidRPr="00125FCF">
              <w:t xml:space="preserve"> pääsy tietoihin Euroopan unionin tuomioistuimen tuomioiden mukaisesti; kaikissa avoimuustoimenpiteissä on noudatettava</w:t>
            </w:r>
            <w:r w:rsidRPr="00125FCF">
              <w:rPr>
                <w:b/>
                <w:i/>
              </w:rPr>
              <w:t xml:space="preserve"> kaikilta osin yleistä tietosuoja-asetusta</w:t>
            </w:r>
            <w:r w:rsidRPr="00125FCF">
              <w:t xml:space="preserve"> ja asiaa</w:t>
            </w:r>
            <w:r w:rsidRPr="00125FCF">
              <w:rPr>
                <w:b/>
                <w:i/>
              </w:rPr>
              <w:t xml:space="preserve"> koskevaa</w:t>
            </w:r>
            <w:r w:rsidRPr="00125FCF">
              <w:t xml:space="preserve"> unionin</w:t>
            </w:r>
            <w:r w:rsidRPr="00125FCF">
              <w:rPr>
                <w:b/>
                <w:i/>
              </w:rPr>
              <w:t xml:space="preserve"> lainsäädäntöä, ja</w:t>
            </w:r>
            <w:r w:rsidRPr="00125FCF">
              <w:t xml:space="preserve"> julkisesti saatavilla olevien tietojen on kuvastettava hankkeiden todellista toteutumista ja</w:t>
            </w:r>
            <w:r w:rsidRPr="00125FCF">
              <w:rPr>
                <w:b/>
                <w:i/>
              </w:rPr>
              <w:t xml:space="preserve"> kentällä saavutettuja tuloksia</w:t>
            </w:r>
            <w:r w:rsidRPr="00125FCF">
              <w:t xml:space="preserve"> eikä suunniteltuja sitoumuksia tai</w:t>
            </w:r>
            <w:r w:rsidRPr="00125FCF">
              <w:rPr>
                <w:b/>
                <w:i/>
              </w:rPr>
              <w:t xml:space="preserve"> välitavoitteisiin kytkettyjä</w:t>
            </w:r>
            <w:r w:rsidRPr="00125FCF">
              <w:t xml:space="preserve"> maksuja;</w:t>
            </w:r>
          </w:p>
        </w:tc>
      </w:tr>
    </w:tbl>
    <w:p w14:paraId="0C8250CF"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E62BD48" w14:textId="77777777" w:rsidR="002669C4" w:rsidRPr="00125FCF" w:rsidRDefault="002669C4" w:rsidP="002669C4">
      <w:r w:rsidRPr="00125FCF">
        <w:rPr>
          <w:rStyle w:val="HideTWBExt"/>
        </w:rPr>
        <w:t>&lt;/Amend&gt;</w:t>
      </w:r>
    </w:p>
    <w:p w14:paraId="386FD3A6"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92</w:t>
      </w:r>
      <w:r w:rsidRPr="00125FCF">
        <w:rPr>
          <w:rStyle w:val="HideTWBExt"/>
          <w:b w:val="0"/>
        </w:rPr>
        <w:t>&lt;/NumAm&gt;</w:t>
      </w:r>
    </w:p>
    <w:p w14:paraId="35174D97" w14:textId="77777777" w:rsidR="002669C4" w:rsidRPr="00125FCF" w:rsidRDefault="002669C4" w:rsidP="002669C4">
      <w:pPr>
        <w:pStyle w:val="NormalBold"/>
      </w:pPr>
      <w:r w:rsidRPr="00125FCF">
        <w:rPr>
          <w:rStyle w:val="HideTWBExt"/>
          <w:b w:val="0"/>
        </w:rPr>
        <w:t>&lt;RepeatBlock-By&gt;&lt;Members&gt;</w:t>
      </w:r>
      <w:r w:rsidRPr="00125FCF">
        <w:t>Damian Boeselager</w:t>
      </w:r>
      <w:r w:rsidRPr="00125FCF">
        <w:rPr>
          <w:rStyle w:val="HideTWBExt"/>
          <w:b w:val="0"/>
        </w:rPr>
        <w:t>&lt;/Members&gt;</w:t>
      </w:r>
    </w:p>
    <w:p w14:paraId="5A085BDE" w14:textId="77777777" w:rsidR="002669C4" w:rsidRPr="00125FCF" w:rsidRDefault="002669C4" w:rsidP="002669C4">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0DB92E77" w14:textId="77777777" w:rsidR="002669C4" w:rsidRPr="00125FCF" w:rsidRDefault="002669C4" w:rsidP="002669C4">
      <w:pPr>
        <w:pStyle w:val="NormalBold"/>
      </w:pPr>
      <w:r w:rsidRPr="00125FCF">
        <w:rPr>
          <w:rStyle w:val="HideTWBExt"/>
          <w:b w:val="0"/>
        </w:rPr>
        <w:t>&lt;/RepeatBlock-By&gt;</w:t>
      </w:r>
    </w:p>
    <w:p w14:paraId="14384467"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DA4ED99" w14:textId="77777777" w:rsidR="002669C4" w:rsidRPr="00125FCF" w:rsidRDefault="002669C4" w:rsidP="002669C4">
      <w:pPr>
        <w:pStyle w:val="NormalBold"/>
      </w:pPr>
      <w:r w:rsidRPr="00125FCF">
        <w:rPr>
          <w:rStyle w:val="HideTWBExt"/>
          <w:b w:val="0"/>
        </w:rPr>
        <w:t>&lt;Article&gt;</w:t>
      </w:r>
      <w:r w:rsidRPr="00125FCF">
        <w:t>29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21AAC8B" w14:textId="77777777" w:rsidTr="00DC5D1D">
        <w:trPr>
          <w:trHeight w:hRule="exact" w:val="240"/>
          <w:jc w:val="center"/>
        </w:trPr>
        <w:tc>
          <w:tcPr>
            <w:tcW w:w="9752" w:type="dxa"/>
            <w:gridSpan w:val="2"/>
            <w:tcBorders>
              <w:top w:val="nil"/>
              <w:left w:val="nil"/>
              <w:bottom w:val="nil"/>
              <w:right w:val="nil"/>
            </w:tcBorders>
          </w:tcPr>
          <w:p w14:paraId="4B3BD9AD" w14:textId="77777777" w:rsidR="002669C4" w:rsidRPr="00125FCF" w:rsidRDefault="002669C4" w:rsidP="00DC5D1D"/>
        </w:tc>
      </w:tr>
      <w:tr w:rsidR="002669C4" w:rsidRPr="00125FCF" w14:paraId="327643A9" w14:textId="77777777" w:rsidTr="00DC5D1D">
        <w:trPr>
          <w:trHeight w:val="240"/>
          <w:jc w:val="center"/>
        </w:trPr>
        <w:tc>
          <w:tcPr>
            <w:tcW w:w="4876" w:type="dxa"/>
            <w:tcBorders>
              <w:top w:val="nil"/>
              <w:left w:val="nil"/>
              <w:bottom w:val="nil"/>
              <w:right w:val="nil"/>
            </w:tcBorders>
          </w:tcPr>
          <w:p w14:paraId="645A4382"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5DCCB75" w14:textId="77777777" w:rsidR="002669C4" w:rsidRPr="00125FCF" w:rsidRDefault="002669C4" w:rsidP="00DC5D1D">
            <w:pPr>
              <w:pStyle w:val="AmColumnHeading"/>
            </w:pPr>
            <w:r w:rsidRPr="00125FCF">
              <w:t>Tarkistus</w:t>
            </w:r>
          </w:p>
        </w:tc>
      </w:tr>
      <w:tr w:rsidR="002669C4" w:rsidRPr="00125FCF" w14:paraId="0CDE8914" w14:textId="77777777" w:rsidTr="00DC5D1D">
        <w:trPr>
          <w:jc w:val="center"/>
        </w:trPr>
        <w:tc>
          <w:tcPr>
            <w:tcW w:w="4876" w:type="dxa"/>
            <w:tcBorders>
              <w:top w:val="nil"/>
              <w:left w:val="nil"/>
              <w:bottom w:val="nil"/>
              <w:right w:val="nil"/>
            </w:tcBorders>
          </w:tcPr>
          <w:p w14:paraId="7E0E837B" w14:textId="77777777" w:rsidR="002669C4" w:rsidRPr="00125FCF" w:rsidRDefault="002669C4" w:rsidP="00DC5D1D">
            <w:pPr>
              <w:pStyle w:val="Normal6a"/>
            </w:pPr>
            <w:r w:rsidRPr="00125FCF">
              <w:t>29.</w:t>
            </w:r>
            <w:r w:rsidRPr="00125FCF">
              <w:tab/>
              <w:t>vaatii lisäämään tulosperusteisten välineiden täytäntöönpanon avoimuutta, mukaan lukien kaikkien komission arviointien, kansallisten raportointitietojen, tarkastustiivistelmien ja takaisinperintätoimia koskevien tietojen oikea-aikainen julkaiseminen helposti saatavilla olevassa, vertailukelpoisessa ja todennettavissa olevassa muodossa, jotta varmistetaan, että parlamentti, tilintarkastustuomioistuin ja kansalaiset voivat valvoa unionin varojen käyttöä; korostaa, että tietoihin pääsyssä olisi noudatettava porrastettua lähestymistapaa, jolla varmistetaan tilintarkastustuomioistuimen täysi ja rajoittamaton reaaliaikainen pääsy tietoihin, parlamentin taattu ja rajoittamaton oikeus esittää kysymyksiä ja pyytää tietoja sekä kansalaisten asianmukainen ja avoin pääsy tietoihin Euroopan unionin tuomioistuimen tuomioiden mukaisesti; muistuttaa, että kaikissa avoimuustoimenpiteissä on noudatettava yleisen tietosuoja-asetuksen ja asiaa koskevan unionin lainsäädännön mukaisia tietosuojavaatimuksia; korostaa, että jotta saadaan todenmukainen kuva saavutetuista tuloksista, julkisesti saatavilla olevien tietojen on kuvastettava tarkasti hankkeiden todellista toteutumista ja edistymistä eikä suunniteltuja sitoumuksia tai sellaisia maksuja, jotka on suoritettu yksinomaan kansallisten suunnitelmien välitavoitteiden ja tavoitteiden saavuttamisen tuloksena;</w:t>
            </w:r>
          </w:p>
        </w:tc>
        <w:tc>
          <w:tcPr>
            <w:tcW w:w="4876" w:type="dxa"/>
            <w:tcBorders>
              <w:top w:val="nil"/>
              <w:left w:val="nil"/>
              <w:bottom w:val="nil"/>
              <w:right w:val="nil"/>
            </w:tcBorders>
          </w:tcPr>
          <w:p w14:paraId="0DD704C4" w14:textId="277DEF54" w:rsidR="002669C4" w:rsidRPr="00125FCF" w:rsidRDefault="002669C4" w:rsidP="00DC5D1D">
            <w:pPr>
              <w:pStyle w:val="Normal6a"/>
            </w:pPr>
            <w:r w:rsidRPr="00125FCF">
              <w:t>29.</w:t>
            </w:r>
            <w:r w:rsidRPr="00125FCF">
              <w:tab/>
              <w:t>vaatii lisäämään tulosperusteisten välineiden täytäntöönpanon avoimuutta, mukaan lukien kaikkien komission arviointien, kansallisten raportointitietojen, tarkastustiivistelmien ja takaisinperintätoimia koskevien tietojen oikea-aikainen julkaiseminen helposti saatavilla olevassa, vertailukelpoisessa ja todennettavissa olevassa muodossa, jotta varmistetaan, että parlamentti, tilintarkastustuomioistuin ja kansalaiset voivat valvoa unionin varojen käyttöä;</w:t>
            </w:r>
            <w:r w:rsidRPr="00125FCF">
              <w:rPr>
                <w:b/>
                <w:i/>
              </w:rPr>
              <w:t xml:space="preserve"> kehottaa perustamaan yhden julkisen tietokannan seuraavaan monivuotiseen rahoituskehykseen liittyvien kustannuksiin perustumattoman rahoituksen ja tulosperusteisten välineiden osalta sekä julkistamaan reaaliaikaisesti hanketason tietoja ja tietoja lopullisista vastaanottajista jotta voidaan raportoida kaikista yli 100</w:t>
            </w:r>
            <w:r w:rsidR="00125FCF" w:rsidRPr="00125FCF">
              <w:rPr>
                <w:b/>
                <w:i/>
              </w:rPr>
              <w:t> </w:t>
            </w:r>
            <w:r w:rsidRPr="00125FCF">
              <w:rPr>
                <w:b/>
                <w:i/>
              </w:rPr>
              <w:t>000</w:t>
            </w:r>
            <w:r w:rsidR="00125FCF" w:rsidRPr="00125FCF">
              <w:rPr>
                <w:b/>
                <w:i/>
              </w:rPr>
              <w:t> </w:t>
            </w:r>
            <w:r w:rsidRPr="00125FCF">
              <w:rPr>
                <w:b/>
                <w:i/>
              </w:rPr>
              <w:t>euron menoista</w:t>
            </w:r>
            <w:r w:rsidRPr="00125FCF">
              <w:t xml:space="preserve">; korostaa, että tietoihin pääsyssä olisi noudatettava porrastettua lähestymistapaa, jolla varmistetaan tilintarkastustuomioistuimen täysi ja rajoittamaton reaaliaikainen pääsy tietoihin, parlamentin taattu ja rajoittamaton oikeus esittää kysymyksiä ja pyytää tietoja sekä kansalaisten asianmukainen ja avoin pääsy tietoihin Euroopan unionin tuomioistuimen tuomioiden mukaisesti; muistuttaa, että kaikissa avoimuustoimenpiteissä on noudatettava yleisen tietosuoja-asetuksen ja asiaa koskevan unionin lainsäädännön mukaisia tietosuojavaatimuksia; korostaa, että jotta saadaan todenmukainen kuva saavutetuista tuloksista, julkisesti saatavilla olevien tietojen on kuvastettava tarkasti hankkeiden todellista toteutumista ja edistymistä eikä suunniteltuja sitoumuksia tai sellaisia maksuja, jotka on suoritettu yksinomaan kansallisten suunnitelmien välitavoitteiden ja tavoitteiden saavuttamisen tuloksena; </w:t>
            </w:r>
            <w:r w:rsidRPr="00125FCF">
              <w:rPr>
                <w:b/>
                <w:i/>
              </w:rPr>
              <w:t>painottaa, että tällaiseen avoimuuteen on sisällyttävä hanketason tietojen ja lopullisia vastaanottajia koskevien tietojen reaaliaikainen julkistaminen avoimessa datamuodossa vaarantamatta EU:n lainsäädännön mukaista henkilötietojen suojaa; </w:t>
            </w:r>
          </w:p>
        </w:tc>
      </w:tr>
    </w:tbl>
    <w:p w14:paraId="503D8EBE"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6499FDFE" w14:textId="77777777" w:rsidR="002669C4" w:rsidRPr="00125FCF" w:rsidRDefault="002669C4" w:rsidP="002669C4">
      <w:r w:rsidRPr="00125FCF">
        <w:rPr>
          <w:rStyle w:val="HideTWBExt"/>
        </w:rPr>
        <w:t>&lt;/Amend&gt;</w:t>
      </w:r>
    </w:p>
    <w:p w14:paraId="2B2736AA"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93</w:t>
      </w:r>
      <w:r w:rsidRPr="00125FCF">
        <w:rPr>
          <w:rStyle w:val="HideTWBExt"/>
          <w:b w:val="0"/>
        </w:rPr>
        <w:t>&lt;/NumAm&gt;</w:t>
      </w:r>
    </w:p>
    <w:p w14:paraId="1A68E0BE"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4482895A" w14:textId="77777777" w:rsidR="002669C4" w:rsidRPr="00125FCF" w:rsidRDefault="002669C4" w:rsidP="002669C4">
      <w:pPr>
        <w:pStyle w:val="NormalBold"/>
      </w:pPr>
      <w:r w:rsidRPr="00125FCF">
        <w:rPr>
          <w:rStyle w:val="HideTWBExt"/>
          <w:b w:val="0"/>
        </w:rPr>
        <w:t>&lt;/RepeatBlock-By&gt;</w:t>
      </w:r>
    </w:p>
    <w:p w14:paraId="5EDC219A"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3E01FDF7" w14:textId="77777777" w:rsidR="002669C4" w:rsidRPr="00125FCF" w:rsidRDefault="002669C4" w:rsidP="002669C4">
      <w:pPr>
        <w:pStyle w:val="NormalBold"/>
      </w:pPr>
      <w:r w:rsidRPr="00125FCF">
        <w:rPr>
          <w:rStyle w:val="HideTWBExt"/>
          <w:b w:val="0"/>
        </w:rPr>
        <w:t>&lt;Article&gt;</w:t>
      </w:r>
      <w:r w:rsidRPr="00125FCF">
        <w:t>29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4F0D2DB3" w14:textId="77777777" w:rsidTr="00DC5D1D">
        <w:trPr>
          <w:trHeight w:hRule="exact" w:val="240"/>
          <w:jc w:val="center"/>
        </w:trPr>
        <w:tc>
          <w:tcPr>
            <w:tcW w:w="9752" w:type="dxa"/>
            <w:gridSpan w:val="2"/>
            <w:tcBorders>
              <w:top w:val="nil"/>
              <w:left w:val="nil"/>
              <w:bottom w:val="nil"/>
              <w:right w:val="nil"/>
            </w:tcBorders>
          </w:tcPr>
          <w:p w14:paraId="6D78D195" w14:textId="77777777" w:rsidR="002669C4" w:rsidRPr="00125FCF" w:rsidRDefault="002669C4" w:rsidP="00DC5D1D"/>
        </w:tc>
      </w:tr>
      <w:tr w:rsidR="002669C4" w:rsidRPr="00125FCF" w14:paraId="1FB53F07" w14:textId="77777777" w:rsidTr="00DC5D1D">
        <w:trPr>
          <w:trHeight w:val="240"/>
          <w:jc w:val="center"/>
        </w:trPr>
        <w:tc>
          <w:tcPr>
            <w:tcW w:w="4876" w:type="dxa"/>
            <w:tcBorders>
              <w:top w:val="nil"/>
              <w:left w:val="nil"/>
              <w:bottom w:val="nil"/>
              <w:right w:val="nil"/>
            </w:tcBorders>
          </w:tcPr>
          <w:p w14:paraId="479F0D82"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BD61A21" w14:textId="77777777" w:rsidR="002669C4" w:rsidRPr="00125FCF" w:rsidRDefault="002669C4" w:rsidP="00DC5D1D">
            <w:pPr>
              <w:pStyle w:val="AmColumnHeading"/>
            </w:pPr>
            <w:r w:rsidRPr="00125FCF">
              <w:t>Tarkistus</w:t>
            </w:r>
          </w:p>
        </w:tc>
      </w:tr>
      <w:tr w:rsidR="002669C4" w:rsidRPr="00125FCF" w14:paraId="278613FD" w14:textId="77777777" w:rsidTr="00DC5D1D">
        <w:trPr>
          <w:jc w:val="center"/>
        </w:trPr>
        <w:tc>
          <w:tcPr>
            <w:tcW w:w="4876" w:type="dxa"/>
            <w:tcBorders>
              <w:top w:val="nil"/>
              <w:left w:val="nil"/>
              <w:bottom w:val="nil"/>
              <w:right w:val="nil"/>
            </w:tcBorders>
          </w:tcPr>
          <w:p w14:paraId="073FBD9F" w14:textId="77777777" w:rsidR="002669C4" w:rsidRPr="00125FCF" w:rsidRDefault="002669C4" w:rsidP="00DC5D1D">
            <w:pPr>
              <w:pStyle w:val="Normal6a"/>
            </w:pPr>
            <w:r w:rsidRPr="00125FCF">
              <w:t>29.</w:t>
            </w:r>
            <w:r w:rsidRPr="00125FCF">
              <w:tab/>
              <w:t xml:space="preserve">vaatii </w:t>
            </w:r>
            <w:r w:rsidRPr="00125FCF">
              <w:rPr>
                <w:b/>
                <w:i/>
              </w:rPr>
              <w:t>lisäämään</w:t>
            </w:r>
            <w:r w:rsidRPr="00125FCF">
              <w:t xml:space="preserve"> tulosperusteisten välineiden täytäntöönpanon avoimuutta, mukaan lukien kaikkien komission arviointien, kansallisten raportointitietojen, tarkastustiivistelmien ja takaisinperintätoimia koskevien tietojen oikea-aikainen julkaiseminen helposti saatavilla olevassa, vertailukelpoisessa ja todennettavissa olevassa muodossa, jotta varmistetaan, että parlamentti, tilintarkastustuomioistuin ja kansalaiset voivat valvoa unionin varojen käyttöä; korostaa, että tietoihin pääsyssä olisi noudatettava porrastettua lähestymistapaa, jolla varmistetaan tilintarkastustuomioistuimen täysi ja rajoittamaton reaaliaikainen pääsy tietoihin, parlamentin taattu ja rajoittamaton oikeus esittää kysymyksiä ja pyytää tietoja sekä kansalaisten asianmukainen ja avoin pääsy tietoihin Euroopan unionin tuomioistuimen tuomioiden mukaisesti; muistuttaa, että kaikissa avoimuustoimenpiteissä on noudatettava yleisen tietosuoja-asetuksen ja asiaa koskevan unionin lainsäädännön mukaisia tietosuojavaatimuksia; korostaa, että jotta saadaan todenmukainen kuva saavutetuista tuloksista, julkisesti saatavilla olevien tietojen on kuvastettava tarkasti hankkeiden todellista toteutumista ja edistymistä eikä suunniteltuja sitoumuksia tai sellaisia maksuja, jotka on suoritettu yksinomaan kansallisten suunnitelmien välitavoitteiden ja tavoitteiden saavuttamisen tuloksena;</w:t>
            </w:r>
          </w:p>
        </w:tc>
        <w:tc>
          <w:tcPr>
            <w:tcW w:w="4876" w:type="dxa"/>
            <w:tcBorders>
              <w:top w:val="nil"/>
              <w:left w:val="nil"/>
              <w:bottom w:val="nil"/>
              <w:right w:val="nil"/>
            </w:tcBorders>
          </w:tcPr>
          <w:p w14:paraId="335A3A94" w14:textId="77777777" w:rsidR="002669C4" w:rsidRPr="00125FCF" w:rsidRDefault="002669C4" w:rsidP="00DC5D1D">
            <w:pPr>
              <w:pStyle w:val="Normal6a"/>
            </w:pPr>
            <w:r w:rsidRPr="00125FCF">
              <w:t>29.</w:t>
            </w:r>
            <w:r w:rsidRPr="00125FCF">
              <w:tab/>
              <w:t xml:space="preserve">vaatii </w:t>
            </w:r>
            <w:r w:rsidRPr="00125FCF">
              <w:rPr>
                <w:b/>
                <w:i/>
              </w:rPr>
              <w:t>tulosperusteisista välineistä luopumista ja katsoo, että jos enemmistön päätöksellä toimittaisiin päinvastoin, olisi hyvin tärkeää parantaa</w:t>
            </w:r>
            <w:r w:rsidRPr="00125FCF">
              <w:t xml:space="preserve"> tulosperusteisten välineiden täytäntöönpanon avoimuutta, mukaan lukien kaikkien komission arviointien, kansallisten raportointitietojen, tarkastustiivistelmien ja takaisinperintätoimia koskevien tietojen oikea-aikainen julkaiseminen helposti saatavilla olevassa, vertailukelpoisessa ja todennettavissa olevassa muodossa, jotta varmistetaan, että parlamentti, tilintarkastustuomioistuin ja kansalaiset voivat valvoa unionin varojen käyttöä; korostaa, että tietoihin pääsyssä olisi noudatettava porrastettua lähestymistapaa, jolla varmistetaan tilintarkastustuomioistuimen täysi ja rajoittamaton reaaliaikainen pääsy tietoihin, parlamentin taattu ja rajoittamaton oikeus esittää kysymyksiä ja pyytää tietoja sekä kansalaisten asianmukainen ja avoin pääsy tietoihin Euroopan unionin tuomioistuimen tuomioiden mukaisesti; muistuttaa, että kaikissa avoimuustoimenpiteissä on noudatettava yleisen tietosuoja-asetuksen ja asiaa koskevan unionin lainsäädännön mukaisia tietosuojavaatimuksia; korostaa, että jotta saadaan todenmukainen kuva saavutetuista tuloksista, julkisesti saatavilla olevien tietojen on kuvastettava tarkasti hankkeiden todellista toteutumista ja edistymistä eikä suunniteltuja sitoumuksia tai sellaisia maksuja, jotka on suoritettu yksinomaan kansallisten suunnitelmien välitavoitteiden ja tavoitteiden saavuttamisen tuloksena;</w:t>
            </w:r>
          </w:p>
        </w:tc>
      </w:tr>
    </w:tbl>
    <w:p w14:paraId="5DB98AAE"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320A10C6" w14:textId="77777777" w:rsidR="002669C4" w:rsidRPr="00125FCF" w:rsidRDefault="002669C4" w:rsidP="002669C4">
      <w:r w:rsidRPr="00125FCF">
        <w:rPr>
          <w:rStyle w:val="HideTWBExt"/>
        </w:rPr>
        <w:t>&lt;/Amend&gt;</w:t>
      </w:r>
    </w:p>
    <w:p w14:paraId="17A88E5C"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94</w:t>
      </w:r>
      <w:r w:rsidRPr="00125FCF">
        <w:rPr>
          <w:rStyle w:val="HideTWBExt"/>
          <w:b w:val="0"/>
        </w:rPr>
        <w:t>&lt;/NumAm&gt;</w:t>
      </w:r>
    </w:p>
    <w:p w14:paraId="386A0FFA" w14:textId="77777777" w:rsidR="002669C4" w:rsidRPr="00125FCF" w:rsidRDefault="002669C4" w:rsidP="002669C4">
      <w:pPr>
        <w:pStyle w:val="NormalBold"/>
      </w:pPr>
      <w:r w:rsidRPr="00125FCF">
        <w:rPr>
          <w:rStyle w:val="HideTWBExt"/>
          <w:b w:val="0"/>
        </w:rPr>
        <w:t>&lt;RepeatBlock-By&gt;&lt;Members&gt;</w:t>
      </w:r>
      <w:r w:rsidRPr="00125FCF">
        <w:t>Dick Erixon, Şerban Dimitrie Sturdza</w:t>
      </w:r>
      <w:r w:rsidRPr="00125FCF">
        <w:rPr>
          <w:rStyle w:val="HideTWBExt"/>
          <w:b w:val="0"/>
        </w:rPr>
        <w:t>&lt;/Members&gt;</w:t>
      </w:r>
    </w:p>
    <w:p w14:paraId="57F3B845" w14:textId="77777777" w:rsidR="002669C4" w:rsidRPr="00125FCF" w:rsidRDefault="002669C4" w:rsidP="002669C4">
      <w:pPr>
        <w:pStyle w:val="NormalBold"/>
      </w:pPr>
      <w:r w:rsidRPr="00125FCF">
        <w:rPr>
          <w:rStyle w:val="HideTWBExt"/>
          <w:b w:val="0"/>
        </w:rPr>
        <w:t>&lt;/RepeatBlock-By&gt;</w:t>
      </w:r>
    </w:p>
    <w:p w14:paraId="3BF10FB9"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9F51230" w14:textId="77777777" w:rsidR="002669C4" w:rsidRPr="00125FCF" w:rsidRDefault="002669C4" w:rsidP="002669C4">
      <w:pPr>
        <w:pStyle w:val="NormalBold"/>
      </w:pPr>
      <w:r w:rsidRPr="00125FCF">
        <w:rPr>
          <w:rStyle w:val="HideTWBExt"/>
          <w:b w:val="0"/>
        </w:rPr>
        <w:t>&lt;Article&gt;</w:t>
      </w:r>
      <w:r w:rsidRPr="00125FCF">
        <w:t>29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4302A96" w14:textId="77777777" w:rsidTr="00DC5D1D">
        <w:trPr>
          <w:trHeight w:hRule="exact" w:val="240"/>
          <w:jc w:val="center"/>
        </w:trPr>
        <w:tc>
          <w:tcPr>
            <w:tcW w:w="9752" w:type="dxa"/>
            <w:gridSpan w:val="2"/>
            <w:tcBorders>
              <w:top w:val="nil"/>
              <w:left w:val="nil"/>
              <w:bottom w:val="nil"/>
              <w:right w:val="nil"/>
            </w:tcBorders>
          </w:tcPr>
          <w:p w14:paraId="39C77715" w14:textId="77777777" w:rsidR="002669C4" w:rsidRPr="00125FCF" w:rsidRDefault="002669C4" w:rsidP="00DC5D1D"/>
        </w:tc>
      </w:tr>
      <w:tr w:rsidR="002669C4" w:rsidRPr="00125FCF" w14:paraId="1E81B4F6" w14:textId="77777777" w:rsidTr="00DC5D1D">
        <w:trPr>
          <w:trHeight w:val="240"/>
          <w:jc w:val="center"/>
        </w:trPr>
        <w:tc>
          <w:tcPr>
            <w:tcW w:w="4876" w:type="dxa"/>
            <w:tcBorders>
              <w:top w:val="nil"/>
              <w:left w:val="nil"/>
              <w:bottom w:val="nil"/>
              <w:right w:val="nil"/>
            </w:tcBorders>
          </w:tcPr>
          <w:p w14:paraId="36DE7AAF"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10155C46" w14:textId="77777777" w:rsidR="002669C4" w:rsidRPr="00125FCF" w:rsidRDefault="002669C4" w:rsidP="00DC5D1D">
            <w:pPr>
              <w:pStyle w:val="AmColumnHeading"/>
            </w:pPr>
            <w:r w:rsidRPr="00125FCF">
              <w:t>Tarkistus</w:t>
            </w:r>
          </w:p>
        </w:tc>
      </w:tr>
      <w:tr w:rsidR="002669C4" w:rsidRPr="00125FCF" w14:paraId="07331D60" w14:textId="77777777" w:rsidTr="00DC5D1D">
        <w:trPr>
          <w:jc w:val="center"/>
        </w:trPr>
        <w:tc>
          <w:tcPr>
            <w:tcW w:w="4876" w:type="dxa"/>
            <w:tcBorders>
              <w:top w:val="nil"/>
              <w:left w:val="nil"/>
              <w:bottom w:val="nil"/>
              <w:right w:val="nil"/>
            </w:tcBorders>
          </w:tcPr>
          <w:p w14:paraId="7107F870" w14:textId="77777777" w:rsidR="002669C4" w:rsidRPr="00125FCF" w:rsidRDefault="002669C4" w:rsidP="00DC5D1D">
            <w:pPr>
              <w:pStyle w:val="Normal6a"/>
            </w:pPr>
            <w:r w:rsidRPr="00125FCF">
              <w:t>29.</w:t>
            </w:r>
            <w:r w:rsidRPr="00125FCF">
              <w:rPr>
                <w:b/>
                <w:i/>
              </w:rPr>
              <w:tab/>
            </w:r>
            <w:r w:rsidRPr="00125FCF">
              <w:t>vaatii lisäämään tulosperusteisten välineiden täytäntöönpanon avoimuutta, mukaan lukien kaikkien komission arviointien, kansallisten raportointitietojen, tarkastustiivistelmien ja takaisinperintätoimia koskevien tietojen oikea-aikainen julkaiseminen helposti saatavilla olevassa,</w:t>
            </w:r>
            <w:r w:rsidRPr="00125FCF">
              <w:rPr>
                <w:b/>
                <w:i/>
              </w:rPr>
              <w:t xml:space="preserve"> vertailukelpoisessa ja todennettavissa olevassa muodossa</w:t>
            </w:r>
            <w:r w:rsidRPr="00125FCF">
              <w:t>, jotta varmistetaan, että parlamentti, tilintarkastustuomioistuin ja kansalaiset voivat valvoa unionin varojen käyttöä; korostaa, että tietoihin pääsyssä olisi noudatettava porrastettua lähestymistapaa, jolla varmistetaan tilintarkastustuomioistuimen täysi ja rajoittamaton reaaliaikainen pääsy tietoihin, parlamentin taattu ja rajoittamaton oikeus esittää kysymyksiä ja pyytää tietoja sekä kansalaisten asianmukainen ja avoin pääsy tietoihin Euroopan unionin tuomioistuimen tuomioiden mukaisesti; muistuttaa, että kaikissa avoimuustoimenpiteissä on noudatettava yleisen tietosuoja-asetuksen ja asiaa koskevan unionin lainsäädännön mukaisia tietosuojavaatimuksia; korostaa, että jotta saadaan todenmukainen kuva saavutetuista tuloksista, julkisesti saatavilla olevien tietojen on kuvastettava tarkasti hankkeiden todellista toteutumista ja edistymistä eikä suunniteltuja sitoumuksia tai sellaisia maksuja, jotka on suoritettu yksinomaan kansallisten suunnitelmien välitavoitteiden ja tavoitteiden saavuttamisen tuloksena;</w:t>
            </w:r>
          </w:p>
        </w:tc>
        <w:tc>
          <w:tcPr>
            <w:tcW w:w="4876" w:type="dxa"/>
            <w:tcBorders>
              <w:top w:val="nil"/>
              <w:left w:val="nil"/>
              <w:bottom w:val="nil"/>
              <w:right w:val="nil"/>
            </w:tcBorders>
          </w:tcPr>
          <w:p w14:paraId="59D2CDEF" w14:textId="77777777" w:rsidR="002669C4" w:rsidRPr="00125FCF" w:rsidRDefault="002669C4" w:rsidP="00DC5D1D">
            <w:pPr>
              <w:pStyle w:val="Normal6a"/>
            </w:pPr>
            <w:r w:rsidRPr="00125FCF">
              <w:t>29.</w:t>
            </w:r>
            <w:r w:rsidRPr="00125FCF">
              <w:rPr>
                <w:b/>
                <w:i/>
              </w:rPr>
              <w:tab/>
            </w:r>
            <w:r w:rsidRPr="00125FCF">
              <w:t>vaatii lisäämään tulosperusteisten välineiden täytäntöönpanon avoimuutta, mukaan lukien kaikkien komission arviointien, kansallisten raportointitietojen, tarkastustiivistelmien ja takaisinperintätoimia koskevien tietojen oikea-aikainen julkaiseminen helposti saatavilla olevassa</w:t>
            </w:r>
            <w:r w:rsidRPr="00125FCF">
              <w:rPr>
                <w:b/>
                <w:i/>
              </w:rPr>
              <w:t xml:space="preserve"> ja käyttäjäystävällisessä muodossa niin</w:t>
            </w:r>
            <w:r w:rsidRPr="00125FCF">
              <w:t>,</w:t>
            </w:r>
            <w:r w:rsidRPr="00125FCF">
              <w:rPr>
                <w:b/>
                <w:i/>
              </w:rPr>
              <w:t xml:space="preserve"> että vältetään tiedon tulvaa ja päällekkäisyyksiä mutta säilytetään todennettavuus</w:t>
            </w:r>
            <w:r w:rsidRPr="00125FCF">
              <w:t>, jotta varmistetaan, että parlamentti, tilintarkastustuomioistuin ja kansalaiset voivat valvoa unionin varojen käyttöä; korostaa, että tietoihin pääsyssä olisi noudatettava porrastettua lähestymistapaa, jolla varmistetaan tilintarkastustuomioistuimen täysi ja rajoittamaton reaaliaikainen pääsy tietoihin, parlamentin taattu ja rajoittamaton oikeus esittää kysymyksiä ja pyytää tietoja sekä kansalaisten asianmukainen ja avoin pääsy tietoihin Euroopan unionin tuomioistuimen tuomioiden mukaisesti; muistuttaa, että kaikissa avoimuustoimenpiteissä on noudatettava yleisen tietosuoja-asetuksen ja asiaa koskevan unionin lainsäädännön mukaisia tietosuojavaatimuksia; korostaa, että jotta saadaan todenmukainen kuva saavutetuista tuloksista, julkisesti saatavilla olevien tietojen on kuvastettava tarkasti hankkeiden todellista toteutumista ja edistymistä eikä suunniteltuja sitoumuksia tai sellaisia maksuja, jotka on suoritettu yksinomaan kansallisten suunnitelmien välitavoitteiden ja tavoitteiden saavuttamisen tuloksena;</w:t>
            </w:r>
          </w:p>
        </w:tc>
      </w:tr>
    </w:tbl>
    <w:p w14:paraId="4EFA8D4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D0B5088" w14:textId="77777777" w:rsidR="002669C4" w:rsidRPr="00125FCF" w:rsidRDefault="002669C4" w:rsidP="002669C4">
      <w:r w:rsidRPr="00125FCF">
        <w:rPr>
          <w:rStyle w:val="HideTWBExt"/>
        </w:rPr>
        <w:t>&lt;/Amend&gt;</w:t>
      </w:r>
    </w:p>
    <w:p w14:paraId="5EC76A55"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95</w:t>
      </w:r>
      <w:r w:rsidRPr="00125FCF">
        <w:rPr>
          <w:rStyle w:val="HideTWBExt"/>
          <w:b w:val="0"/>
        </w:rPr>
        <w:t>&lt;/NumAm&gt;</w:t>
      </w:r>
    </w:p>
    <w:p w14:paraId="23471F9D"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7A94909D" w14:textId="77777777" w:rsidR="002669C4" w:rsidRPr="00125FCF" w:rsidRDefault="002669C4" w:rsidP="002669C4">
      <w:pPr>
        <w:pStyle w:val="NormalBold"/>
      </w:pPr>
      <w:r w:rsidRPr="00125FCF">
        <w:rPr>
          <w:rStyle w:val="HideTWBExt"/>
          <w:b w:val="0"/>
        </w:rPr>
        <w:t>&lt;/RepeatBlock-By&gt;</w:t>
      </w:r>
    </w:p>
    <w:p w14:paraId="307CDB49"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0F549EC" w14:textId="77777777" w:rsidR="002669C4" w:rsidRPr="00125FCF" w:rsidRDefault="002669C4" w:rsidP="002669C4">
      <w:pPr>
        <w:pStyle w:val="NormalBold"/>
      </w:pPr>
      <w:r w:rsidRPr="00125FCF">
        <w:rPr>
          <w:rStyle w:val="HideTWBExt"/>
          <w:b w:val="0"/>
        </w:rPr>
        <w:t>&lt;Article&gt;</w:t>
      </w:r>
      <w:r w:rsidRPr="00125FCF">
        <w:t>29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346B6CA2" w14:textId="77777777" w:rsidTr="00DC5D1D">
        <w:trPr>
          <w:trHeight w:hRule="exact" w:val="240"/>
          <w:jc w:val="center"/>
        </w:trPr>
        <w:tc>
          <w:tcPr>
            <w:tcW w:w="9752" w:type="dxa"/>
            <w:gridSpan w:val="2"/>
            <w:tcBorders>
              <w:top w:val="nil"/>
              <w:left w:val="nil"/>
              <w:bottom w:val="nil"/>
              <w:right w:val="nil"/>
            </w:tcBorders>
          </w:tcPr>
          <w:p w14:paraId="1D21CABD" w14:textId="77777777" w:rsidR="002669C4" w:rsidRPr="00125FCF" w:rsidRDefault="002669C4" w:rsidP="00DC5D1D"/>
        </w:tc>
      </w:tr>
      <w:tr w:rsidR="002669C4" w:rsidRPr="00125FCF" w14:paraId="045D6874" w14:textId="77777777" w:rsidTr="00DC5D1D">
        <w:trPr>
          <w:trHeight w:val="240"/>
          <w:jc w:val="center"/>
        </w:trPr>
        <w:tc>
          <w:tcPr>
            <w:tcW w:w="4876" w:type="dxa"/>
            <w:tcBorders>
              <w:top w:val="nil"/>
              <w:left w:val="nil"/>
              <w:bottom w:val="nil"/>
              <w:right w:val="nil"/>
            </w:tcBorders>
          </w:tcPr>
          <w:p w14:paraId="183350A1"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3A8F8CC" w14:textId="77777777" w:rsidR="002669C4" w:rsidRPr="00125FCF" w:rsidRDefault="002669C4" w:rsidP="00DC5D1D">
            <w:pPr>
              <w:pStyle w:val="AmColumnHeading"/>
            </w:pPr>
            <w:r w:rsidRPr="00125FCF">
              <w:t>Tarkistus</w:t>
            </w:r>
          </w:p>
        </w:tc>
      </w:tr>
      <w:tr w:rsidR="002669C4" w:rsidRPr="00125FCF" w14:paraId="65F8ACEE" w14:textId="77777777" w:rsidTr="00DC5D1D">
        <w:trPr>
          <w:jc w:val="center"/>
        </w:trPr>
        <w:tc>
          <w:tcPr>
            <w:tcW w:w="4876" w:type="dxa"/>
            <w:tcBorders>
              <w:top w:val="nil"/>
              <w:left w:val="nil"/>
              <w:bottom w:val="nil"/>
              <w:right w:val="nil"/>
            </w:tcBorders>
          </w:tcPr>
          <w:p w14:paraId="0E7CE26A" w14:textId="77777777" w:rsidR="002669C4" w:rsidRPr="00125FCF" w:rsidRDefault="002669C4" w:rsidP="00DC5D1D">
            <w:pPr>
              <w:pStyle w:val="Normal6a"/>
            </w:pPr>
          </w:p>
        </w:tc>
        <w:tc>
          <w:tcPr>
            <w:tcW w:w="4876" w:type="dxa"/>
            <w:tcBorders>
              <w:top w:val="nil"/>
              <w:left w:val="nil"/>
              <w:bottom w:val="nil"/>
              <w:right w:val="nil"/>
            </w:tcBorders>
          </w:tcPr>
          <w:p w14:paraId="6806BFCB" w14:textId="77777777" w:rsidR="002669C4" w:rsidRPr="00125FCF" w:rsidRDefault="002669C4" w:rsidP="00DC5D1D">
            <w:pPr>
              <w:pStyle w:val="Normal6a"/>
            </w:pPr>
            <w:r w:rsidRPr="00125FCF">
              <w:rPr>
                <w:b/>
                <w:i/>
              </w:rPr>
              <w:t>29 a.</w:t>
            </w:r>
            <w:r w:rsidRPr="00125FCF">
              <w:tab/>
            </w:r>
            <w:r w:rsidRPr="00125FCF">
              <w:rPr>
                <w:b/>
                <w:i/>
              </w:rPr>
              <w:t>muistuttaa, että koska kyse on julkisista varoista, kaikki käytetyt rahamäärät on julkistettava, niiden on oltava saatavilla verkossa ja ne on voitava jäljittää lopulliseen tuensaajaan asti; toteaa, että päinvastaisessa tapauksessa veronmaksajilla on perusteltu syy olla huolissaan;</w:t>
            </w:r>
          </w:p>
        </w:tc>
      </w:tr>
    </w:tbl>
    <w:p w14:paraId="100F0CA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2C65A64F" w14:textId="77777777" w:rsidR="002669C4" w:rsidRPr="00125FCF" w:rsidRDefault="002669C4" w:rsidP="002669C4">
      <w:r w:rsidRPr="00125FCF">
        <w:rPr>
          <w:rStyle w:val="HideTWBExt"/>
        </w:rPr>
        <w:t>&lt;/Amend&gt;</w:t>
      </w:r>
    </w:p>
    <w:p w14:paraId="1D0101DB"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96</w:t>
      </w:r>
      <w:r w:rsidRPr="00125FCF">
        <w:rPr>
          <w:rStyle w:val="HideTWBExt"/>
          <w:b w:val="0"/>
        </w:rPr>
        <w:t>&lt;/NumAm&gt;</w:t>
      </w:r>
    </w:p>
    <w:p w14:paraId="4AB0F511" w14:textId="77777777" w:rsidR="002669C4" w:rsidRPr="00125FCF" w:rsidRDefault="002669C4" w:rsidP="002669C4">
      <w:pPr>
        <w:pStyle w:val="NormalBold"/>
      </w:pPr>
      <w:r w:rsidRPr="00125FCF">
        <w:rPr>
          <w:rStyle w:val="HideTWBExt"/>
          <w:b w:val="0"/>
        </w:rPr>
        <w:t>&lt;RepeatBlock-By&gt;&lt;Members&gt;</w:t>
      </w:r>
      <w:r w:rsidRPr="00125FCF">
        <w:t>Bert-Jan Ruissen</w:t>
      </w:r>
      <w:r w:rsidRPr="00125FCF">
        <w:rPr>
          <w:rStyle w:val="HideTWBExt"/>
          <w:b w:val="0"/>
        </w:rPr>
        <w:t>&lt;/Members&gt;</w:t>
      </w:r>
    </w:p>
    <w:p w14:paraId="01B66419" w14:textId="77777777" w:rsidR="002669C4" w:rsidRPr="00125FCF" w:rsidRDefault="002669C4" w:rsidP="002669C4">
      <w:pPr>
        <w:pStyle w:val="NormalBold"/>
      </w:pPr>
      <w:r w:rsidRPr="00125FCF">
        <w:rPr>
          <w:rStyle w:val="HideTWBExt"/>
          <w:b w:val="0"/>
        </w:rPr>
        <w:t>&lt;/RepeatBlock-By&gt;</w:t>
      </w:r>
    </w:p>
    <w:p w14:paraId="4D2ABB2B"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7B5B4147" w14:textId="77777777" w:rsidR="002669C4" w:rsidRPr="00125FCF" w:rsidRDefault="002669C4" w:rsidP="002669C4">
      <w:pPr>
        <w:pStyle w:val="NormalBold"/>
      </w:pPr>
      <w:r w:rsidRPr="00125FCF">
        <w:rPr>
          <w:rStyle w:val="HideTWBExt"/>
          <w:b w:val="0"/>
        </w:rPr>
        <w:t>&lt;Article&gt;</w:t>
      </w:r>
      <w:r w:rsidRPr="00125FCF">
        <w:t>32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2D22ADDF" w14:textId="77777777" w:rsidTr="00DC5D1D">
        <w:trPr>
          <w:trHeight w:hRule="exact" w:val="240"/>
          <w:jc w:val="center"/>
        </w:trPr>
        <w:tc>
          <w:tcPr>
            <w:tcW w:w="9752" w:type="dxa"/>
            <w:gridSpan w:val="2"/>
            <w:tcBorders>
              <w:top w:val="nil"/>
              <w:left w:val="nil"/>
              <w:bottom w:val="nil"/>
              <w:right w:val="nil"/>
            </w:tcBorders>
          </w:tcPr>
          <w:p w14:paraId="76E43DC5" w14:textId="77777777" w:rsidR="002669C4" w:rsidRPr="00125FCF" w:rsidRDefault="002669C4" w:rsidP="00DC5D1D"/>
        </w:tc>
      </w:tr>
      <w:tr w:rsidR="002669C4" w:rsidRPr="00125FCF" w14:paraId="5F7634E7" w14:textId="77777777" w:rsidTr="00DC5D1D">
        <w:trPr>
          <w:trHeight w:val="240"/>
          <w:jc w:val="center"/>
        </w:trPr>
        <w:tc>
          <w:tcPr>
            <w:tcW w:w="4876" w:type="dxa"/>
            <w:tcBorders>
              <w:top w:val="nil"/>
              <w:left w:val="nil"/>
              <w:bottom w:val="nil"/>
              <w:right w:val="nil"/>
            </w:tcBorders>
          </w:tcPr>
          <w:p w14:paraId="26750EDE"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3C81FBB" w14:textId="77777777" w:rsidR="002669C4" w:rsidRPr="00125FCF" w:rsidRDefault="002669C4" w:rsidP="00DC5D1D">
            <w:pPr>
              <w:pStyle w:val="AmColumnHeading"/>
            </w:pPr>
            <w:r w:rsidRPr="00125FCF">
              <w:t>Tarkistus</w:t>
            </w:r>
          </w:p>
        </w:tc>
      </w:tr>
      <w:tr w:rsidR="002669C4" w:rsidRPr="00125FCF" w14:paraId="7C42D46D" w14:textId="77777777" w:rsidTr="00DC5D1D">
        <w:trPr>
          <w:jc w:val="center"/>
        </w:trPr>
        <w:tc>
          <w:tcPr>
            <w:tcW w:w="4876" w:type="dxa"/>
            <w:tcBorders>
              <w:top w:val="nil"/>
              <w:left w:val="nil"/>
              <w:bottom w:val="nil"/>
              <w:right w:val="nil"/>
            </w:tcBorders>
          </w:tcPr>
          <w:p w14:paraId="54D87861" w14:textId="77777777" w:rsidR="002669C4" w:rsidRPr="00125FCF" w:rsidRDefault="002669C4" w:rsidP="00DC5D1D">
            <w:pPr>
              <w:pStyle w:val="Normal6a"/>
            </w:pPr>
          </w:p>
        </w:tc>
        <w:tc>
          <w:tcPr>
            <w:tcW w:w="4876" w:type="dxa"/>
            <w:tcBorders>
              <w:top w:val="nil"/>
              <w:left w:val="nil"/>
              <w:bottom w:val="nil"/>
              <w:right w:val="nil"/>
            </w:tcBorders>
          </w:tcPr>
          <w:p w14:paraId="0F8F01C0" w14:textId="77777777" w:rsidR="002669C4" w:rsidRPr="00125FCF" w:rsidRDefault="002669C4" w:rsidP="00DC5D1D">
            <w:pPr>
              <w:pStyle w:val="Normal6a"/>
            </w:pPr>
            <w:r w:rsidRPr="00125FCF">
              <w:rPr>
                <w:b/>
                <w:i/>
              </w:rPr>
              <w:t>32 a.</w:t>
            </w:r>
            <w:r w:rsidRPr="00125FCF">
              <w:tab/>
            </w:r>
            <w:r w:rsidRPr="00125FCF">
              <w:rPr>
                <w:b/>
                <w:i/>
              </w:rPr>
              <w:t>korostaa vakaan rahoitusoikaisujenjärjestelmän merkitystä, jotta voidaan puuttua vakaviin puutteisiin jäsenvaltioiden hallinto- ja valvontajärjestelmissä; korostaa, että tällaisen järjestelmän olisi oltava riittävän varoittava, ja huomauttaa tässä yhteydessä nettomääräisten rahoitusoikaisujen järjestelmän tärkeydestä, sillä se on ainoa oikaisutyyppi, joka aiheuttaa kyseiselle jäsenvaltiolle rahoituksen menetyksen suoraan ja välittömästi;</w:t>
            </w:r>
          </w:p>
        </w:tc>
      </w:tr>
    </w:tbl>
    <w:p w14:paraId="2ADC43D9"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5F23A52F" w14:textId="77777777" w:rsidR="002669C4" w:rsidRPr="00125FCF" w:rsidRDefault="002669C4" w:rsidP="002669C4">
      <w:r w:rsidRPr="00125FCF">
        <w:rPr>
          <w:rStyle w:val="HideTWBExt"/>
        </w:rPr>
        <w:t>&lt;/Amend&gt;</w:t>
      </w:r>
    </w:p>
    <w:p w14:paraId="08B8C4DA" w14:textId="77777777" w:rsidR="002669C4" w:rsidRPr="00125FCF" w:rsidRDefault="002669C4" w:rsidP="00125FCF">
      <w:pPr>
        <w:pStyle w:val="AmNumberTabs"/>
        <w:keepNext/>
        <w:keepLine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97</w:t>
      </w:r>
      <w:r w:rsidRPr="00125FCF">
        <w:rPr>
          <w:rStyle w:val="HideTWBExt"/>
          <w:b w:val="0"/>
        </w:rPr>
        <w:t>&lt;/NumAm&gt;</w:t>
      </w:r>
    </w:p>
    <w:p w14:paraId="3364979E" w14:textId="77777777" w:rsidR="002669C4" w:rsidRPr="00125FCF" w:rsidRDefault="002669C4" w:rsidP="00125FCF">
      <w:pPr>
        <w:pStyle w:val="NormalBold"/>
        <w:keepNext/>
        <w:keepLines/>
      </w:pPr>
      <w:r w:rsidRPr="00125FCF">
        <w:rPr>
          <w:rStyle w:val="HideTWBExt"/>
          <w:b w:val="0"/>
        </w:rPr>
        <w:t>&lt;RepeatBlock-By&gt;&lt;Members&gt;</w:t>
      </w:r>
      <w:r w:rsidRPr="00125FCF">
        <w:t>Damian Boeselager</w:t>
      </w:r>
      <w:r w:rsidRPr="00125FCF">
        <w:rPr>
          <w:rStyle w:val="HideTWBExt"/>
          <w:b w:val="0"/>
        </w:rPr>
        <w:t>&lt;/Members&gt;</w:t>
      </w:r>
    </w:p>
    <w:p w14:paraId="3519599F" w14:textId="77777777" w:rsidR="002669C4" w:rsidRPr="00125FCF" w:rsidRDefault="002669C4" w:rsidP="00125FCF">
      <w:pPr>
        <w:keepNext/>
        <w:keepLines/>
      </w:pPr>
      <w:r w:rsidRPr="00125FCF">
        <w:rPr>
          <w:rStyle w:val="HideTWBExt"/>
        </w:rPr>
        <w:t>&lt;AuNomDe&gt;</w:t>
      </w:r>
      <w:r w:rsidRPr="00125FCF">
        <w:rPr>
          <w:rStyle w:val="HideTWBInt"/>
        </w:rPr>
        <w:t>{Verts/ALE}</w:t>
      </w:r>
      <w:r w:rsidRPr="00125FCF">
        <w:t>Verts/ALE-ryhmän puolesta</w:t>
      </w:r>
      <w:r w:rsidRPr="00125FCF">
        <w:rPr>
          <w:rStyle w:val="HideTWBExt"/>
        </w:rPr>
        <w:t>&lt;/AuNomDe&gt;</w:t>
      </w:r>
    </w:p>
    <w:p w14:paraId="288FFEB5" w14:textId="77777777" w:rsidR="002669C4" w:rsidRPr="00125FCF" w:rsidRDefault="002669C4" w:rsidP="00125FCF">
      <w:pPr>
        <w:pStyle w:val="NormalBold"/>
        <w:keepNext/>
        <w:keepLines/>
      </w:pPr>
      <w:r w:rsidRPr="00125FCF">
        <w:rPr>
          <w:rStyle w:val="HideTWBExt"/>
          <w:b w:val="0"/>
        </w:rPr>
        <w:t>&lt;/RepeatBlock-By&gt;</w:t>
      </w:r>
    </w:p>
    <w:p w14:paraId="372B2658" w14:textId="77777777" w:rsidR="002669C4" w:rsidRPr="00125FCF" w:rsidRDefault="002669C4" w:rsidP="00125FCF">
      <w:pPr>
        <w:pStyle w:val="NormalBold"/>
        <w:keepNext/>
        <w:keepLines/>
      </w:pPr>
      <w:r w:rsidRPr="00125FCF">
        <w:rPr>
          <w:rStyle w:val="HideTWBExt"/>
          <w:b w:val="0"/>
        </w:rPr>
        <w:t>&lt;DocAmend&gt;</w:t>
      </w:r>
      <w:r w:rsidRPr="00125FCF">
        <w:t>Päätöslauselmaesitys</w:t>
      </w:r>
      <w:r w:rsidRPr="00125FCF">
        <w:rPr>
          <w:rStyle w:val="HideTWBExt"/>
          <w:b w:val="0"/>
        </w:rPr>
        <w:t>&lt;/DocAmend&gt;</w:t>
      </w:r>
    </w:p>
    <w:p w14:paraId="0D6AC77A" w14:textId="77777777" w:rsidR="002669C4" w:rsidRPr="00125FCF" w:rsidRDefault="002669C4" w:rsidP="00125FCF">
      <w:pPr>
        <w:pStyle w:val="NormalBold"/>
        <w:keepNext/>
        <w:keepLines/>
      </w:pPr>
      <w:r w:rsidRPr="00125FCF">
        <w:rPr>
          <w:rStyle w:val="HideTWBExt"/>
          <w:b w:val="0"/>
        </w:rPr>
        <w:t>&lt;Article&gt;</w:t>
      </w:r>
      <w:r w:rsidRPr="00125FCF">
        <w:t>33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686A53C" w14:textId="77777777" w:rsidTr="00DC5D1D">
        <w:trPr>
          <w:trHeight w:hRule="exact" w:val="240"/>
          <w:jc w:val="center"/>
        </w:trPr>
        <w:tc>
          <w:tcPr>
            <w:tcW w:w="9752" w:type="dxa"/>
            <w:gridSpan w:val="2"/>
            <w:tcBorders>
              <w:top w:val="nil"/>
              <w:left w:val="nil"/>
              <w:bottom w:val="nil"/>
              <w:right w:val="nil"/>
            </w:tcBorders>
          </w:tcPr>
          <w:p w14:paraId="54734E10" w14:textId="77777777" w:rsidR="002669C4" w:rsidRPr="00125FCF" w:rsidRDefault="002669C4" w:rsidP="00DC5D1D"/>
        </w:tc>
      </w:tr>
      <w:tr w:rsidR="002669C4" w:rsidRPr="00125FCF" w14:paraId="565ECA09" w14:textId="77777777" w:rsidTr="00DC5D1D">
        <w:trPr>
          <w:trHeight w:val="240"/>
          <w:jc w:val="center"/>
        </w:trPr>
        <w:tc>
          <w:tcPr>
            <w:tcW w:w="4876" w:type="dxa"/>
            <w:tcBorders>
              <w:top w:val="nil"/>
              <w:left w:val="nil"/>
              <w:bottom w:val="nil"/>
              <w:right w:val="nil"/>
            </w:tcBorders>
          </w:tcPr>
          <w:p w14:paraId="567DDE70"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35CB6141" w14:textId="77777777" w:rsidR="002669C4" w:rsidRPr="00125FCF" w:rsidRDefault="002669C4" w:rsidP="00DC5D1D">
            <w:pPr>
              <w:pStyle w:val="AmColumnHeading"/>
            </w:pPr>
            <w:r w:rsidRPr="00125FCF">
              <w:t>Tarkistus</w:t>
            </w:r>
          </w:p>
        </w:tc>
      </w:tr>
      <w:tr w:rsidR="002669C4" w:rsidRPr="00125FCF" w14:paraId="5D2E75AE" w14:textId="77777777" w:rsidTr="00DC5D1D">
        <w:trPr>
          <w:jc w:val="center"/>
        </w:trPr>
        <w:tc>
          <w:tcPr>
            <w:tcW w:w="4876" w:type="dxa"/>
            <w:tcBorders>
              <w:top w:val="nil"/>
              <w:left w:val="nil"/>
              <w:bottom w:val="nil"/>
              <w:right w:val="nil"/>
            </w:tcBorders>
          </w:tcPr>
          <w:p w14:paraId="0D79A9CB" w14:textId="77777777" w:rsidR="002669C4" w:rsidRPr="00125FCF" w:rsidRDefault="002669C4" w:rsidP="00DC5D1D">
            <w:pPr>
              <w:pStyle w:val="Normal6a"/>
            </w:pPr>
            <w:r w:rsidRPr="00125FCF">
              <w:t>33.</w:t>
            </w:r>
            <w:r w:rsidRPr="00125FCF">
              <w:tab/>
              <w:t>vaatii komissiota ottamaan käyttöön vankkoja suojatoimia, joilla varmistetaan johdonmukainen, riippumaton ja laadukas tarkastustyö kaikissa jäsenvaltioissa, muun muassa yksityiskohtaisilla menetelmiä koskevilla ohjeilla, pitkäaikaisella teknisellä avulla aina silloin, kun tarkastusviranomaisien toiminnassa havaitaan sitkeitä heikkouksia, ja tuloksellisuuden tarkastusstandardeja koskevalla erityiskoulutuksella; vaatii, että kansallisiin viranomaisiin ja ulkoisiin tarkastajiin tukeutumisen ehtona on oltava näiden suojatoimien noudattaminen, jotta estetään vaihtelu valvonnan laadussa ja riippumattomuudessa;</w:t>
            </w:r>
          </w:p>
        </w:tc>
        <w:tc>
          <w:tcPr>
            <w:tcW w:w="4876" w:type="dxa"/>
            <w:tcBorders>
              <w:top w:val="nil"/>
              <w:left w:val="nil"/>
              <w:bottom w:val="nil"/>
              <w:right w:val="nil"/>
            </w:tcBorders>
          </w:tcPr>
          <w:p w14:paraId="0F738127" w14:textId="77777777" w:rsidR="002669C4" w:rsidRPr="00125FCF" w:rsidRDefault="002669C4" w:rsidP="00DC5D1D">
            <w:pPr>
              <w:pStyle w:val="Normal6a"/>
            </w:pPr>
            <w:r w:rsidRPr="00125FCF">
              <w:t>33.</w:t>
            </w:r>
            <w:r w:rsidRPr="00125FCF">
              <w:tab/>
              <w:t xml:space="preserve">vaatii komissiota ottamaan käyttöön vankkoja suojatoimia, joilla varmistetaan johdonmukainen, riippumaton ja laadukas tarkastustyö kaikissa jäsenvaltioissa, muun muassa yksityiskohtaisilla menetelmiä koskevilla ohjeilla, pitkäaikaisella teknisellä avulla aina silloin, kun tarkastusviranomaisien toiminnassa havaitaan sitkeitä heikkouksia, ja tuloksellisuuden tarkastusstandardeja koskevalla erityiskoulutuksella; vaatii, että kansallisiin viranomaisiin ja ulkoisiin tarkastajiin tukeutumisen ehtona on oltava näiden suojatoimien noudattaminen, jotta estetään vaihtelu valvonnan laadussa ja riippumattomuudessa; </w:t>
            </w:r>
            <w:r w:rsidRPr="00125FCF">
              <w:rPr>
                <w:b/>
                <w:i/>
              </w:rPr>
              <w:t>pyytää jäsenvaltioita ottamaan käyttöön takeita, joilla varmistetaan tarkastusviranomaisten toiminnallinen riippumattomuus varojen hallinnointiin liittyvistä poliittisista ja hallinnollisista rakenteista; </w:t>
            </w:r>
          </w:p>
        </w:tc>
      </w:tr>
    </w:tbl>
    <w:p w14:paraId="5A657D1C"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27D8067" w14:textId="77777777" w:rsidR="002669C4" w:rsidRPr="00125FCF" w:rsidRDefault="002669C4" w:rsidP="002669C4">
      <w:r w:rsidRPr="00125FCF">
        <w:rPr>
          <w:rStyle w:val="HideTWBExt"/>
        </w:rPr>
        <w:t>&lt;/Amend&gt;</w:t>
      </w:r>
    </w:p>
    <w:p w14:paraId="093796C6"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98</w:t>
      </w:r>
      <w:r w:rsidRPr="00125FCF">
        <w:rPr>
          <w:rStyle w:val="HideTWBExt"/>
          <w:b w:val="0"/>
        </w:rPr>
        <w:t>&lt;/NumAm&gt;</w:t>
      </w:r>
    </w:p>
    <w:p w14:paraId="349FE38D"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74E965D8" w14:textId="77777777" w:rsidR="002669C4" w:rsidRPr="00125FCF" w:rsidRDefault="002669C4" w:rsidP="002669C4">
      <w:pPr>
        <w:pStyle w:val="NormalBold"/>
      </w:pPr>
      <w:r w:rsidRPr="00125FCF">
        <w:rPr>
          <w:rStyle w:val="HideTWBExt"/>
          <w:b w:val="0"/>
        </w:rPr>
        <w:t>&lt;/RepeatBlock-By&gt;</w:t>
      </w:r>
    </w:p>
    <w:p w14:paraId="38F51691"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2D6F7F56" w14:textId="77777777" w:rsidR="002669C4" w:rsidRPr="00125FCF" w:rsidRDefault="002669C4" w:rsidP="002669C4">
      <w:pPr>
        <w:pStyle w:val="NormalBold"/>
      </w:pPr>
      <w:r w:rsidRPr="00125FCF">
        <w:rPr>
          <w:rStyle w:val="HideTWBExt"/>
          <w:b w:val="0"/>
        </w:rPr>
        <w:t>&lt;Article&gt;</w:t>
      </w:r>
      <w:r w:rsidRPr="00125FCF">
        <w:t>33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FAC2680" w14:textId="77777777" w:rsidTr="00DC5D1D">
        <w:trPr>
          <w:trHeight w:hRule="exact" w:val="240"/>
          <w:jc w:val="center"/>
        </w:trPr>
        <w:tc>
          <w:tcPr>
            <w:tcW w:w="9752" w:type="dxa"/>
            <w:gridSpan w:val="2"/>
            <w:tcBorders>
              <w:top w:val="nil"/>
              <w:left w:val="nil"/>
              <w:bottom w:val="nil"/>
              <w:right w:val="nil"/>
            </w:tcBorders>
          </w:tcPr>
          <w:p w14:paraId="2974C4BC" w14:textId="77777777" w:rsidR="002669C4" w:rsidRPr="00125FCF" w:rsidRDefault="002669C4" w:rsidP="00DC5D1D"/>
        </w:tc>
      </w:tr>
      <w:tr w:rsidR="002669C4" w:rsidRPr="00125FCF" w14:paraId="10B4A12A" w14:textId="77777777" w:rsidTr="00DC5D1D">
        <w:trPr>
          <w:trHeight w:val="240"/>
          <w:jc w:val="center"/>
        </w:trPr>
        <w:tc>
          <w:tcPr>
            <w:tcW w:w="4876" w:type="dxa"/>
            <w:tcBorders>
              <w:top w:val="nil"/>
              <w:left w:val="nil"/>
              <w:bottom w:val="nil"/>
              <w:right w:val="nil"/>
            </w:tcBorders>
          </w:tcPr>
          <w:p w14:paraId="0A4E0446"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6E06AA00" w14:textId="77777777" w:rsidR="002669C4" w:rsidRPr="00125FCF" w:rsidRDefault="002669C4" w:rsidP="00DC5D1D">
            <w:pPr>
              <w:pStyle w:val="AmColumnHeading"/>
            </w:pPr>
            <w:r w:rsidRPr="00125FCF">
              <w:t>Tarkistus</w:t>
            </w:r>
          </w:p>
        </w:tc>
      </w:tr>
      <w:tr w:rsidR="002669C4" w:rsidRPr="00125FCF" w14:paraId="10605121" w14:textId="77777777" w:rsidTr="00DC5D1D">
        <w:trPr>
          <w:jc w:val="center"/>
        </w:trPr>
        <w:tc>
          <w:tcPr>
            <w:tcW w:w="4876" w:type="dxa"/>
            <w:tcBorders>
              <w:top w:val="nil"/>
              <w:left w:val="nil"/>
              <w:bottom w:val="nil"/>
              <w:right w:val="nil"/>
            </w:tcBorders>
          </w:tcPr>
          <w:p w14:paraId="7C976FBE" w14:textId="77777777" w:rsidR="002669C4" w:rsidRPr="00125FCF" w:rsidRDefault="002669C4" w:rsidP="00DC5D1D">
            <w:pPr>
              <w:pStyle w:val="Normal6a"/>
            </w:pPr>
            <w:r w:rsidRPr="00125FCF">
              <w:t>33.</w:t>
            </w:r>
            <w:r w:rsidRPr="00125FCF">
              <w:tab/>
              <w:t>vaatii komissiota ottamaan käyttöön vankkoja suojatoimia, joilla varmistetaan johdonmukainen, riippumaton ja laadukas tarkastustyö kaikissa jäsenvaltioissa, muun muassa yksityiskohtaisilla menetelmiä koskevilla ohjeilla, pitkäaikaisella teknisellä avulla aina silloin, kun tarkastusviranomaisien toiminnassa havaitaan sitkeitä heikkouksia, ja tuloksellisuuden tarkastusstandardeja koskevalla erityiskoulutuksella; vaatii, että kansallisiin viranomaisiin ja ulkoisiin tarkastajiin tukeutumisen ehtona on oltava näiden suojatoimien noudattaminen, jotta estetään vaihtelu valvonnan laadussa ja riippumattomuudessa;</w:t>
            </w:r>
          </w:p>
        </w:tc>
        <w:tc>
          <w:tcPr>
            <w:tcW w:w="4876" w:type="dxa"/>
            <w:tcBorders>
              <w:top w:val="nil"/>
              <w:left w:val="nil"/>
              <w:bottom w:val="nil"/>
              <w:right w:val="nil"/>
            </w:tcBorders>
          </w:tcPr>
          <w:p w14:paraId="58A6C1A9" w14:textId="77777777" w:rsidR="002669C4" w:rsidRPr="00125FCF" w:rsidRDefault="002669C4" w:rsidP="00DC5D1D">
            <w:pPr>
              <w:pStyle w:val="Normal6a"/>
            </w:pPr>
            <w:r w:rsidRPr="00125FCF">
              <w:t>33.</w:t>
            </w:r>
            <w:r w:rsidRPr="00125FCF">
              <w:tab/>
              <w:t xml:space="preserve">vaatii komissiota ottamaan käyttöön vankkoja suojatoimia, joilla varmistetaan johdonmukainen, riippumaton ja laadukas tarkastustyö kaikissa jäsenvaltioissa </w:t>
            </w:r>
            <w:r w:rsidRPr="00125FCF">
              <w:rPr>
                <w:b/>
                <w:i/>
              </w:rPr>
              <w:t>ja toimeenpanovirastoissa</w:t>
            </w:r>
            <w:r w:rsidRPr="00125FCF">
              <w:t>, muun muassa yksityiskohtaisilla menetelmiä koskevilla ohjeilla, pitkäaikaisella teknisellä avulla aina silloin, kun tarkastusviranomaisien toiminnassa havaitaan sitkeitä heikkouksia, ja tuloksellisuuden tarkastusstandardeja koskevalla erityiskoulutuksella; vaatii, että kansallisiin viranomaisiin ja ulkoisiin tarkastajiin tukeutumisen ehtona on oltava näiden suojatoimien noudattaminen, jotta estetään vaihtelu valvonnan laadussa ja riippumattomuudessa;</w:t>
            </w:r>
          </w:p>
        </w:tc>
      </w:tr>
    </w:tbl>
    <w:p w14:paraId="5A152592"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784F2FEC" w14:textId="77777777" w:rsidR="002669C4" w:rsidRPr="00125FCF" w:rsidRDefault="002669C4" w:rsidP="002669C4">
      <w:r w:rsidRPr="00125FCF">
        <w:rPr>
          <w:rStyle w:val="HideTWBExt"/>
        </w:rPr>
        <w:t>&lt;/Amend&gt;</w:t>
      </w:r>
    </w:p>
    <w:p w14:paraId="7E4BC465"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99</w:t>
      </w:r>
      <w:r w:rsidRPr="00125FCF">
        <w:rPr>
          <w:rStyle w:val="HideTWBExt"/>
          <w:b w:val="0"/>
        </w:rPr>
        <w:t>&lt;/NumAm&gt;</w:t>
      </w:r>
    </w:p>
    <w:p w14:paraId="3BBA5D0A" w14:textId="77777777" w:rsidR="002669C4" w:rsidRPr="00125FCF" w:rsidRDefault="002669C4" w:rsidP="002669C4">
      <w:pPr>
        <w:pStyle w:val="NormalBold"/>
      </w:pPr>
      <w:r w:rsidRPr="00125FCF">
        <w:rPr>
          <w:rStyle w:val="HideTWBExt"/>
          <w:b w:val="0"/>
        </w:rPr>
        <w:t>&lt;RepeatBlock-By&gt;&lt;Members&gt;</w:t>
      </w:r>
      <w:r w:rsidRPr="00125FCF">
        <w:t>Olivier Chastel, Vlad Vasile-Voiculescu, Gilles Boyer</w:t>
      </w:r>
      <w:r w:rsidRPr="00125FCF">
        <w:rPr>
          <w:rStyle w:val="HideTWBExt"/>
          <w:b w:val="0"/>
        </w:rPr>
        <w:t>&lt;/Members&gt;</w:t>
      </w:r>
    </w:p>
    <w:p w14:paraId="77901655" w14:textId="77777777" w:rsidR="002669C4" w:rsidRPr="00125FCF" w:rsidRDefault="002669C4" w:rsidP="002669C4">
      <w:pPr>
        <w:pStyle w:val="NormalBold"/>
      </w:pPr>
      <w:r w:rsidRPr="00125FCF">
        <w:rPr>
          <w:rStyle w:val="HideTWBExt"/>
          <w:b w:val="0"/>
        </w:rPr>
        <w:t>&lt;/RepeatBlock-By&gt;</w:t>
      </w:r>
    </w:p>
    <w:p w14:paraId="6DB5A294"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C2AF097" w14:textId="77777777" w:rsidR="002669C4" w:rsidRPr="00125FCF" w:rsidRDefault="002669C4" w:rsidP="002669C4">
      <w:pPr>
        <w:pStyle w:val="NormalBold"/>
      </w:pPr>
      <w:r w:rsidRPr="00125FCF">
        <w:rPr>
          <w:rStyle w:val="HideTWBExt"/>
          <w:b w:val="0"/>
        </w:rPr>
        <w:t>&lt;Article&gt;</w:t>
      </w:r>
      <w:r w:rsidRPr="00125FCF">
        <w:t>34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6CB9B8A6" w14:textId="77777777" w:rsidTr="00DC5D1D">
        <w:trPr>
          <w:trHeight w:hRule="exact" w:val="240"/>
          <w:jc w:val="center"/>
        </w:trPr>
        <w:tc>
          <w:tcPr>
            <w:tcW w:w="9752" w:type="dxa"/>
            <w:gridSpan w:val="2"/>
            <w:tcBorders>
              <w:top w:val="nil"/>
              <w:left w:val="nil"/>
              <w:bottom w:val="nil"/>
              <w:right w:val="nil"/>
            </w:tcBorders>
          </w:tcPr>
          <w:p w14:paraId="465CAF31" w14:textId="77777777" w:rsidR="002669C4" w:rsidRPr="00125FCF" w:rsidRDefault="002669C4" w:rsidP="00DC5D1D"/>
        </w:tc>
      </w:tr>
      <w:tr w:rsidR="002669C4" w:rsidRPr="00125FCF" w14:paraId="4AEDD21A" w14:textId="77777777" w:rsidTr="00DC5D1D">
        <w:trPr>
          <w:trHeight w:val="240"/>
          <w:jc w:val="center"/>
        </w:trPr>
        <w:tc>
          <w:tcPr>
            <w:tcW w:w="4876" w:type="dxa"/>
            <w:tcBorders>
              <w:top w:val="nil"/>
              <w:left w:val="nil"/>
              <w:bottom w:val="nil"/>
              <w:right w:val="nil"/>
            </w:tcBorders>
          </w:tcPr>
          <w:p w14:paraId="2BEDADF2"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5836D748" w14:textId="77777777" w:rsidR="002669C4" w:rsidRPr="00125FCF" w:rsidRDefault="002669C4" w:rsidP="00DC5D1D">
            <w:pPr>
              <w:pStyle w:val="AmColumnHeading"/>
            </w:pPr>
            <w:r w:rsidRPr="00125FCF">
              <w:t>Tarkistus</w:t>
            </w:r>
          </w:p>
        </w:tc>
      </w:tr>
      <w:tr w:rsidR="002669C4" w:rsidRPr="00125FCF" w14:paraId="333A124A" w14:textId="77777777" w:rsidTr="00DC5D1D">
        <w:trPr>
          <w:jc w:val="center"/>
        </w:trPr>
        <w:tc>
          <w:tcPr>
            <w:tcW w:w="4876" w:type="dxa"/>
            <w:tcBorders>
              <w:top w:val="nil"/>
              <w:left w:val="nil"/>
              <w:bottom w:val="nil"/>
              <w:right w:val="nil"/>
            </w:tcBorders>
          </w:tcPr>
          <w:p w14:paraId="20A20D55" w14:textId="77777777" w:rsidR="002669C4" w:rsidRPr="00125FCF" w:rsidRDefault="002669C4" w:rsidP="00DC5D1D">
            <w:pPr>
              <w:pStyle w:val="Normal6a"/>
            </w:pPr>
            <w:r w:rsidRPr="00125FCF">
              <w:t>34.</w:t>
            </w:r>
            <w:r w:rsidRPr="00125FCF">
              <w:tab/>
              <w:t xml:space="preserve">kehottaa ottamaan käyttöön tekoälyyn perustuvia ennakoivia analytiikkavälineitä sekä koneoppimisvalmiuksia, joiden avulla tarkastajat voisivat tehdä reaaliaikaisia riskinarviointeja ja tunnistaa poikkeamia </w:t>
            </w:r>
            <w:r w:rsidRPr="00125FCF">
              <w:rPr>
                <w:b/>
                <w:i/>
              </w:rPr>
              <w:t>tehokkaammin</w:t>
            </w:r>
            <w:r w:rsidRPr="00125FCF">
              <w:t>;</w:t>
            </w:r>
          </w:p>
        </w:tc>
        <w:tc>
          <w:tcPr>
            <w:tcW w:w="4876" w:type="dxa"/>
            <w:tcBorders>
              <w:top w:val="nil"/>
              <w:left w:val="nil"/>
              <w:bottom w:val="nil"/>
              <w:right w:val="nil"/>
            </w:tcBorders>
          </w:tcPr>
          <w:p w14:paraId="03E64036" w14:textId="77777777" w:rsidR="002669C4" w:rsidRPr="00125FCF" w:rsidRDefault="002669C4" w:rsidP="00DC5D1D">
            <w:pPr>
              <w:pStyle w:val="Normal6a"/>
            </w:pPr>
            <w:r w:rsidRPr="00125FCF">
              <w:t>34.</w:t>
            </w:r>
            <w:r w:rsidRPr="00125FCF">
              <w:tab/>
              <w:t xml:space="preserve">kehottaa ottamaan käyttöön tekoälyyn perustuvia ennakoivia analytiikkavälineitä sekä koneoppimisvalmiuksia, joiden avulla tarkastajat voisivat tehdä reaaliaikaisia riskinarviointeja ja tunnistaa </w:t>
            </w:r>
            <w:r w:rsidRPr="00125FCF">
              <w:rPr>
                <w:b/>
                <w:i/>
              </w:rPr>
              <w:t>varhaisessa vaiheessa sääntöjenvastaisuuksia ja</w:t>
            </w:r>
            <w:r w:rsidRPr="00125FCF">
              <w:t xml:space="preserve"> poikkeamia </w:t>
            </w:r>
            <w:r w:rsidRPr="00125FCF">
              <w:rPr>
                <w:b/>
                <w:i/>
              </w:rPr>
              <w:t>nopeammin ja täsmällisemmin tarkastus- ja valvontaprosessien tehokkuuden parantamiseksi</w:t>
            </w:r>
            <w:r w:rsidRPr="00125FCF">
              <w:t xml:space="preserve">; </w:t>
            </w:r>
            <w:r w:rsidRPr="00125FCF">
              <w:rPr>
                <w:b/>
                <w:i/>
              </w:rPr>
              <w:t>muistuttaa, että tällaisen tekoälyteknologian käyttöönotossa on noudatettava kaikilta osin EU:n tietosuojasääntöjä ja että siihen on liitettävä riittävä koulutus kansallisille tarkastusviranomaisille;</w:t>
            </w:r>
          </w:p>
        </w:tc>
      </w:tr>
    </w:tbl>
    <w:p w14:paraId="55DC5CF9"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01E7B03A" w14:textId="77777777" w:rsidR="002669C4" w:rsidRPr="00125FCF" w:rsidRDefault="002669C4" w:rsidP="002669C4">
      <w:r w:rsidRPr="00125FCF">
        <w:rPr>
          <w:rStyle w:val="HideTWBExt"/>
        </w:rPr>
        <w:t>&lt;/Amend&gt;</w:t>
      </w:r>
    </w:p>
    <w:p w14:paraId="01013FCE"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100</w:t>
      </w:r>
      <w:r w:rsidRPr="00125FCF">
        <w:rPr>
          <w:rStyle w:val="HideTWBExt"/>
          <w:b w:val="0"/>
        </w:rPr>
        <w:t>&lt;/NumAm&gt;</w:t>
      </w:r>
    </w:p>
    <w:p w14:paraId="27F96E6C" w14:textId="77777777" w:rsidR="002669C4" w:rsidRPr="00125FCF" w:rsidRDefault="002669C4" w:rsidP="002669C4">
      <w:pPr>
        <w:pStyle w:val="NormalBold"/>
      </w:pPr>
      <w:r w:rsidRPr="00125FCF">
        <w:rPr>
          <w:rStyle w:val="HideTWBExt"/>
          <w:b w:val="0"/>
        </w:rPr>
        <w:t>&lt;RepeatBlock-By&gt;&lt;Members&gt;</w:t>
      </w:r>
      <w:r w:rsidRPr="00125FCF">
        <w:t>Dick Erixon, Bert-Jan Ruissen, Şerban Dimitrie Sturdza</w:t>
      </w:r>
      <w:r w:rsidRPr="00125FCF">
        <w:rPr>
          <w:rStyle w:val="HideTWBExt"/>
          <w:b w:val="0"/>
        </w:rPr>
        <w:t>&lt;/Members&gt;</w:t>
      </w:r>
    </w:p>
    <w:p w14:paraId="270DDBA3" w14:textId="77777777" w:rsidR="002669C4" w:rsidRPr="00125FCF" w:rsidRDefault="002669C4" w:rsidP="002669C4">
      <w:pPr>
        <w:pStyle w:val="NormalBold"/>
      </w:pPr>
      <w:r w:rsidRPr="00125FCF">
        <w:rPr>
          <w:rStyle w:val="HideTWBExt"/>
          <w:b w:val="0"/>
        </w:rPr>
        <w:t>&lt;/RepeatBlock-By&gt;</w:t>
      </w:r>
    </w:p>
    <w:p w14:paraId="59AFB63F"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4EF6FA8" w14:textId="77777777" w:rsidR="002669C4" w:rsidRPr="00125FCF" w:rsidRDefault="002669C4" w:rsidP="002669C4">
      <w:pPr>
        <w:pStyle w:val="NormalBold"/>
      </w:pPr>
      <w:r w:rsidRPr="00125FCF">
        <w:rPr>
          <w:rStyle w:val="HideTWBExt"/>
          <w:b w:val="0"/>
        </w:rPr>
        <w:t>&lt;Article&gt;</w:t>
      </w:r>
      <w:r w:rsidRPr="00125FCF">
        <w:t>34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354EBDD" w14:textId="77777777" w:rsidTr="00DC5D1D">
        <w:trPr>
          <w:trHeight w:hRule="exact" w:val="240"/>
          <w:jc w:val="center"/>
        </w:trPr>
        <w:tc>
          <w:tcPr>
            <w:tcW w:w="9752" w:type="dxa"/>
            <w:gridSpan w:val="2"/>
            <w:tcBorders>
              <w:top w:val="nil"/>
              <w:left w:val="nil"/>
              <w:bottom w:val="nil"/>
              <w:right w:val="nil"/>
            </w:tcBorders>
          </w:tcPr>
          <w:p w14:paraId="309B5D3E" w14:textId="77777777" w:rsidR="002669C4" w:rsidRPr="00125FCF" w:rsidRDefault="002669C4" w:rsidP="00DC5D1D"/>
        </w:tc>
      </w:tr>
      <w:tr w:rsidR="002669C4" w:rsidRPr="00125FCF" w14:paraId="0DF74271" w14:textId="77777777" w:rsidTr="00DC5D1D">
        <w:trPr>
          <w:trHeight w:val="240"/>
          <w:jc w:val="center"/>
        </w:trPr>
        <w:tc>
          <w:tcPr>
            <w:tcW w:w="4876" w:type="dxa"/>
            <w:tcBorders>
              <w:top w:val="nil"/>
              <w:left w:val="nil"/>
              <w:bottom w:val="nil"/>
              <w:right w:val="nil"/>
            </w:tcBorders>
          </w:tcPr>
          <w:p w14:paraId="7BE95D0A"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42A34E15" w14:textId="77777777" w:rsidR="002669C4" w:rsidRPr="00125FCF" w:rsidRDefault="002669C4" w:rsidP="00DC5D1D">
            <w:pPr>
              <w:pStyle w:val="AmColumnHeading"/>
            </w:pPr>
            <w:r w:rsidRPr="00125FCF">
              <w:t>Tarkistus</w:t>
            </w:r>
          </w:p>
        </w:tc>
      </w:tr>
      <w:tr w:rsidR="002669C4" w:rsidRPr="00125FCF" w14:paraId="22F81371" w14:textId="77777777" w:rsidTr="00DC5D1D">
        <w:trPr>
          <w:jc w:val="center"/>
        </w:trPr>
        <w:tc>
          <w:tcPr>
            <w:tcW w:w="4876" w:type="dxa"/>
            <w:tcBorders>
              <w:top w:val="nil"/>
              <w:left w:val="nil"/>
              <w:bottom w:val="nil"/>
              <w:right w:val="nil"/>
            </w:tcBorders>
          </w:tcPr>
          <w:p w14:paraId="61BC8F1D" w14:textId="77777777" w:rsidR="002669C4" w:rsidRPr="00125FCF" w:rsidRDefault="002669C4" w:rsidP="00DC5D1D">
            <w:pPr>
              <w:pStyle w:val="Normal6a"/>
            </w:pPr>
            <w:r w:rsidRPr="00125FCF">
              <w:t>34.</w:t>
            </w:r>
            <w:r w:rsidRPr="00125FCF">
              <w:tab/>
              <w:t>kehottaa ottamaan käyttöön tekoälyyn perustuvia ennakoivia analytiikkavälineitä sekä koneoppimisvalmiuksia, joiden avulla tarkastajat voisivat tehdä reaaliaikaisia riskinarviointeja ja tunnistaa poikkeamia tehokkaammin;</w:t>
            </w:r>
          </w:p>
        </w:tc>
        <w:tc>
          <w:tcPr>
            <w:tcW w:w="4876" w:type="dxa"/>
            <w:tcBorders>
              <w:top w:val="nil"/>
              <w:left w:val="nil"/>
              <w:bottom w:val="nil"/>
              <w:right w:val="nil"/>
            </w:tcBorders>
          </w:tcPr>
          <w:p w14:paraId="19CB2FDE" w14:textId="77777777" w:rsidR="002669C4" w:rsidRPr="00125FCF" w:rsidRDefault="002669C4" w:rsidP="00DC5D1D">
            <w:pPr>
              <w:pStyle w:val="Normal6a"/>
            </w:pPr>
            <w:r w:rsidRPr="00125FCF">
              <w:t>34.</w:t>
            </w:r>
            <w:r w:rsidRPr="00125FCF">
              <w:tab/>
              <w:t xml:space="preserve">kehottaa ottamaan käyttöön tekoälyyn perustuvia ennakoivia analytiikkavälineitä sekä koneoppimisvalmiuksia, joiden avulla tarkastajat voisivat tehdä reaaliaikaisia riskinarviointeja ja tunnistaa poikkeamia </w:t>
            </w:r>
            <w:r w:rsidRPr="00125FCF">
              <w:rPr>
                <w:b/>
                <w:i/>
              </w:rPr>
              <w:t>ja tehottomaan varainkäyttöön liittyviä malleja (esimerkiksi alhainen tuottavuuden kasvu tai rakenneuudistusten puute vertailuarvoihin verrattuna)</w:t>
            </w:r>
            <w:r w:rsidRPr="00125FCF">
              <w:t xml:space="preserve"> tehokkaammin;</w:t>
            </w:r>
          </w:p>
        </w:tc>
      </w:tr>
    </w:tbl>
    <w:p w14:paraId="220EADF2"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2833D2DD" w14:textId="77777777" w:rsidR="002669C4" w:rsidRPr="00125FCF" w:rsidRDefault="002669C4" w:rsidP="002669C4">
      <w:r w:rsidRPr="00125FCF">
        <w:rPr>
          <w:rStyle w:val="HideTWBExt"/>
        </w:rPr>
        <w:t>&lt;/Amend&gt;</w:t>
      </w:r>
    </w:p>
    <w:p w14:paraId="17448A7C"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101</w:t>
      </w:r>
      <w:r w:rsidRPr="00125FCF">
        <w:rPr>
          <w:rStyle w:val="HideTWBExt"/>
          <w:b w:val="0"/>
        </w:rPr>
        <w:t>&lt;/NumAm&gt;</w:t>
      </w:r>
    </w:p>
    <w:p w14:paraId="3B816F8B" w14:textId="77777777" w:rsidR="002669C4" w:rsidRPr="00125FCF" w:rsidRDefault="002669C4" w:rsidP="002669C4">
      <w:pPr>
        <w:pStyle w:val="NormalBold"/>
      </w:pPr>
      <w:r w:rsidRPr="00125FCF">
        <w:rPr>
          <w:rStyle w:val="HideTWBExt"/>
          <w:b w:val="0"/>
        </w:rPr>
        <w:t>&lt;RepeatBlock-By&gt;&lt;Members&gt;</w:t>
      </w:r>
      <w:r w:rsidRPr="00125FCF">
        <w:t>Julien Sanchez, Ondřej Knotek, Virginie Joron</w:t>
      </w:r>
      <w:r w:rsidRPr="00125FCF">
        <w:rPr>
          <w:rStyle w:val="HideTWBExt"/>
          <w:b w:val="0"/>
        </w:rPr>
        <w:t>&lt;/Members&gt;</w:t>
      </w:r>
    </w:p>
    <w:p w14:paraId="6FA0FFAF" w14:textId="77777777" w:rsidR="002669C4" w:rsidRPr="00125FCF" w:rsidRDefault="002669C4" w:rsidP="002669C4">
      <w:pPr>
        <w:pStyle w:val="NormalBold"/>
      </w:pPr>
      <w:r w:rsidRPr="00125FCF">
        <w:rPr>
          <w:rStyle w:val="HideTWBExt"/>
          <w:b w:val="0"/>
        </w:rPr>
        <w:t>&lt;/RepeatBlock-By&gt;</w:t>
      </w:r>
    </w:p>
    <w:p w14:paraId="0E7DD4C3"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C57FDCE" w14:textId="77777777" w:rsidR="002669C4" w:rsidRPr="00125FCF" w:rsidRDefault="002669C4" w:rsidP="002669C4">
      <w:pPr>
        <w:pStyle w:val="NormalBold"/>
      </w:pPr>
      <w:r w:rsidRPr="00125FCF">
        <w:rPr>
          <w:rStyle w:val="HideTWBExt"/>
          <w:b w:val="0"/>
        </w:rPr>
        <w:t>&lt;Article&gt;</w:t>
      </w:r>
      <w:r w:rsidRPr="00125FCF">
        <w:t>35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5E3D7DCA" w14:textId="77777777" w:rsidTr="00DC5D1D">
        <w:trPr>
          <w:trHeight w:hRule="exact" w:val="240"/>
          <w:jc w:val="center"/>
        </w:trPr>
        <w:tc>
          <w:tcPr>
            <w:tcW w:w="9752" w:type="dxa"/>
            <w:gridSpan w:val="2"/>
            <w:tcBorders>
              <w:top w:val="nil"/>
              <w:left w:val="nil"/>
              <w:bottom w:val="nil"/>
              <w:right w:val="nil"/>
            </w:tcBorders>
          </w:tcPr>
          <w:p w14:paraId="26B08DD2" w14:textId="77777777" w:rsidR="002669C4" w:rsidRPr="00125FCF" w:rsidRDefault="002669C4" w:rsidP="00DC5D1D"/>
        </w:tc>
      </w:tr>
      <w:tr w:rsidR="002669C4" w:rsidRPr="00125FCF" w14:paraId="2F35F73B" w14:textId="77777777" w:rsidTr="00DC5D1D">
        <w:trPr>
          <w:trHeight w:val="240"/>
          <w:jc w:val="center"/>
        </w:trPr>
        <w:tc>
          <w:tcPr>
            <w:tcW w:w="4876" w:type="dxa"/>
            <w:tcBorders>
              <w:top w:val="nil"/>
              <w:left w:val="nil"/>
              <w:bottom w:val="nil"/>
              <w:right w:val="nil"/>
            </w:tcBorders>
          </w:tcPr>
          <w:p w14:paraId="780F99A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9878640" w14:textId="77777777" w:rsidR="002669C4" w:rsidRPr="00125FCF" w:rsidRDefault="002669C4" w:rsidP="00DC5D1D">
            <w:pPr>
              <w:pStyle w:val="AmColumnHeading"/>
            </w:pPr>
            <w:r w:rsidRPr="00125FCF">
              <w:t>Tarkistus</w:t>
            </w:r>
          </w:p>
        </w:tc>
      </w:tr>
      <w:tr w:rsidR="002669C4" w:rsidRPr="00125FCF" w14:paraId="63E4232D" w14:textId="77777777" w:rsidTr="00DC5D1D">
        <w:trPr>
          <w:jc w:val="center"/>
        </w:trPr>
        <w:tc>
          <w:tcPr>
            <w:tcW w:w="4876" w:type="dxa"/>
            <w:tcBorders>
              <w:top w:val="nil"/>
              <w:left w:val="nil"/>
              <w:bottom w:val="nil"/>
              <w:right w:val="nil"/>
            </w:tcBorders>
          </w:tcPr>
          <w:p w14:paraId="445A4BD4" w14:textId="77777777" w:rsidR="002669C4" w:rsidRPr="00125FCF" w:rsidRDefault="002669C4" w:rsidP="00DC5D1D">
            <w:pPr>
              <w:pStyle w:val="Normal6a"/>
            </w:pPr>
          </w:p>
        </w:tc>
        <w:tc>
          <w:tcPr>
            <w:tcW w:w="4876" w:type="dxa"/>
            <w:tcBorders>
              <w:top w:val="nil"/>
              <w:left w:val="nil"/>
              <w:bottom w:val="nil"/>
              <w:right w:val="nil"/>
            </w:tcBorders>
          </w:tcPr>
          <w:p w14:paraId="571BE319" w14:textId="77777777" w:rsidR="002669C4" w:rsidRPr="00125FCF" w:rsidRDefault="002669C4" w:rsidP="00DC5D1D">
            <w:pPr>
              <w:pStyle w:val="Normal6a"/>
            </w:pPr>
            <w:r w:rsidRPr="00125FCF">
              <w:rPr>
                <w:b/>
                <w:i/>
              </w:rPr>
              <w:t>35 a.</w:t>
            </w:r>
            <w:r w:rsidRPr="00125FCF">
              <w:tab/>
            </w:r>
            <w:r w:rsidRPr="00125FCF">
              <w:rPr>
                <w:b/>
                <w:i/>
              </w:rPr>
              <w:t>kehottaa painokkaasti olemaan käyttämättä uudelleen Next Generation EU -välineessä sovellettua velanhoitokustannusten rahoittamisjärjestelmää ja ennakoimaan alkuvaiheessa kaikki korvausten maksamiseen liittyvät kustannukset;</w:t>
            </w:r>
          </w:p>
        </w:tc>
      </w:tr>
    </w:tbl>
    <w:p w14:paraId="4226612B"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556A9712" w14:textId="77777777" w:rsidR="002669C4" w:rsidRPr="00125FCF" w:rsidRDefault="002669C4" w:rsidP="002669C4">
      <w:r w:rsidRPr="00125FCF">
        <w:rPr>
          <w:rStyle w:val="HideTWBExt"/>
        </w:rPr>
        <w:t>&lt;/Amend&gt;</w:t>
      </w:r>
    </w:p>
    <w:p w14:paraId="108749ED"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102</w:t>
      </w:r>
      <w:r w:rsidRPr="00125FCF">
        <w:rPr>
          <w:rStyle w:val="HideTWBExt"/>
          <w:b w:val="0"/>
        </w:rPr>
        <w:t>&lt;/NumAm&gt;</w:t>
      </w:r>
    </w:p>
    <w:p w14:paraId="312BCC9C" w14:textId="77777777" w:rsidR="002669C4" w:rsidRPr="00125FCF" w:rsidRDefault="002669C4" w:rsidP="002669C4">
      <w:pPr>
        <w:pStyle w:val="NormalBold"/>
      </w:pPr>
      <w:r w:rsidRPr="00125FCF">
        <w:rPr>
          <w:rStyle w:val="HideTWBExt"/>
          <w:b w:val="0"/>
        </w:rPr>
        <w:t>&lt;RepeatBlock-By&gt;&lt;Members&gt;</w:t>
      </w:r>
      <w:r w:rsidRPr="00125FCF">
        <w:t>Olivier Chastel, Vlad Vasile-Voiculescu</w:t>
      </w:r>
      <w:r w:rsidRPr="00125FCF">
        <w:rPr>
          <w:rStyle w:val="HideTWBExt"/>
          <w:b w:val="0"/>
        </w:rPr>
        <w:t>&lt;/Members&gt;</w:t>
      </w:r>
    </w:p>
    <w:p w14:paraId="78554965" w14:textId="77777777" w:rsidR="002669C4" w:rsidRPr="00125FCF" w:rsidRDefault="002669C4" w:rsidP="002669C4">
      <w:pPr>
        <w:pStyle w:val="NormalBold"/>
      </w:pPr>
      <w:r w:rsidRPr="00125FCF">
        <w:rPr>
          <w:rStyle w:val="HideTWBExt"/>
          <w:b w:val="0"/>
        </w:rPr>
        <w:t>&lt;/RepeatBlock-By&gt;</w:t>
      </w:r>
    </w:p>
    <w:p w14:paraId="7AEDA7E4"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0A4ECDF1" w14:textId="77777777" w:rsidR="002669C4" w:rsidRPr="00125FCF" w:rsidRDefault="002669C4" w:rsidP="002669C4">
      <w:pPr>
        <w:pStyle w:val="NormalBold"/>
      </w:pPr>
      <w:r w:rsidRPr="00125FCF">
        <w:rPr>
          <w:rStyle w:val="HideTWBExt"/>
          <w:b w:val="0"/>
        </w:rPr>
        <w:t>&lt;Article&gt;</w:t>
      </w:r>
      <w:r w:rsidRPr="00125FCF">
        <w:t>36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7404B4D5" w14:textId="77777777" w:rsidTr="00DC5D1D">
        <w:trPr>
          <w:trHeight w:hRule="exact" w:val="240"/>
          <w:jc w:val="center"/>
        </w:trPr>
        <w:tc>
          <w:tcPr>
            <w:tcW w:w="9752" w:type="dxa"/>
            <w:gridSpan w:val="2"/>
            <w:tcBorders>
              <w:top w:val="nil"/>
              <w:left w:val="nil"/>
              <w:bottom w:val="nil"/>
              <w:right w:val="nil"/>
            </w:tcBorders>
          </w:tcPr>
          <w:p w14:paraId="0C3F50A0" w14:textId="77777777" w:rsidR="002669C4" w:rsidRPr="00125FCF" w:rsidRDefault="002669C4" w:rsidP="00DC5D1D"/>
        </w:tc>
      </w:tr>
      <w:tr w:rsidR="002669C4" w:rsidRPr="00125FCF" w14:paraId="4A7577D4" w14:textId="77777777" w:rsidTr="00DC5D1D">
        <w:trPr>
          <w:trHeight w:val="240"/>
          <w:jc w:val="center"/>
        </w:trPr>
        <w:tc>
          <w:tcPr>
            <w:tcW w:w="4876" w:type="dxa"/>
            <w:tcBorders>
              <w:top w:val="nil"/>
              <w:left w:val="nil"/>
              <w:bottom w:val="nil"/>
              <w:right w:val="nil"/>
            </w:tcBorders>
          </w:tcPr>
          <w:p w14:paraId="739A3DBF"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7F3FB7A7" w14:textId="77777777" w:rsidR="002669C4" w:rsidRPr="00125FCF" w:rsidRDefault="002669C4" w:rsidP="00DC5D1D">
            <w:pPr>
              <w:pStyle w:val="AmColumnHeading"/>
            </w:pPr>
            <w:r w:rsidRPr="00125FCF">
              <w:t>Tarkistus</w:t>
            </w:r>
          </w:p>
        </w:tc>
      </w:tr>
      <w:tr w:rsidR="002669C4" w:rsidRPr="00125FCF" w14:paraId="4B106BAD" w14:textId="77777777" w:rsidTr="00DC5D1D">
        <w:trPr>
          <w:jc w:val="center"/>
        </w:trPr>
        <w:tc>
          <w:tcPr>
            <w:tcW w:w="4876" w:type="dxa"/>
            <w:tcBorders>
              <w:top w:val="nil"/>
              <w:left w:val="nil"/>
              <w:bottom w:val="nil"/>
              <w:right w:val="nil"/>
            </w:tcBorders>
          </w:tcPr>
          <w:p w14:paraId="1782EB17" w14:textId="77777777" w:rsidR="002669C4" w:rsidRPr="00125FCF" w:rsidRDefault="002669C4" w:rsidP="00DC5D1D">
            <w:pPr>
              <w:pStyle w:val="Normal6a"/>
            </w:pPr>
            <w:r w:rsidRPr="00125FCF">
              <w:t>36.</w:t>
            </w:r>
            <w:r w:rsidRPr="00125FCF">
              <w:tab/>
              <w:t>muistuttaa tarpeesta lisätä avoimuutta ottamalla käyttöön elpymis- ja palautumistukivälineen tulostaulun malli kaikissa tulosperusteisissa välineissä</w:t>
            </w:r>
            <w:r w:rsidRPr="00125FCF">
              <w:rPr>
                <w:b/>
                <w:i/>
              </w:rPr>
              <w:t>,</w:t>
            </w:r>
            <w:r w:rsidRPr="00125FCF">
              <w:t xml:space="preserve"> parantaa kansallisen raportoinnin oikea-aikaisuutta ja vertailukelpoisuutta </w:t>
            </w:r>
            <w:r w:rsidRPr="00125FCF">
              <w:rPr>
                <w:b/>
                <w:i/>
              </w:rPr>
              <w:t>sekä varmistaa tietojen julkinen saatavuus ja jäljitettävyys sekä vastuuvelvollisuus</w:t>
            </w:r>
            <w:r w:rsidRPr="00125FCF">
              <w:t>; kehottaa komissiota varmistamaan EU:n ja kansallisten tietojärjestelmien täyden yhteentoimivuuden, vähentämään manuaalisten syötteiden tarvetta, parantamaan tietojen laatua ja mahdollistamaan niiden reaaliaikaisen jäljitettävyyden aina lopullisiin edunsaajiin asti; kehottaa tässä yhteydessä komissiota varmistamaan, että tiedot tulosperusteisista välineistä myönnettävän rahoituksen todellisista lopullisista edunsaajista, mukaan lukien toimeksisaajat ja alihankkijat, ovat reaaliaikaisesti tarkastus- ja vastuuvapauden myöntävien viranomaisten sekä EPPOn ja Euroopan petostentorjuntaviraston saatavilla;</w:t>
            </w:r>
          </w:p>
        </w:tc>
        <w:tc>
          <w:tcPr>
            <w:tcW w:w="4876" w:type="dxa"/>
            <w:tcBorders>
              <w:top w:val="nil"/>
              <w:left w:val="nil"/>
              <w:bottom w:val="nil"/>
              <w:right w:val="nil"/>
            </w:tcBorders>
          </w:tcPr>
          <w:p w14:paraId="14819A7D" w14:textId="77777777" w:rsidR="002669C4" w:rsidRPr="00125FCF" w:rsidRDefault="002669C4" w:rsidP="00DC5D1D">
            <w:pPr>
              <w:pStyle w:val="Normal6a"/>
            </w:pPr>
            <w:r w:rsidRPr="00125FCF">
              <w:t>36.</w:t>
            </w:r>
            <w:r w:rsidRPr="00125FCF">
              <w:tab/>
              <w:t xml:space="preserve">muistuttaa tarpeesta lisätä avoimuutta ottamalla käyttöön elpymis- ja palautumistukivälineen tulostaulun malli kaikissa tulosperusteisissa välineissä </w:t>
            </w:r>
            <w:r w:rsidRPr="00125FCF">
              <w:rPr>
                <w:b/>
                <w:i/>
              </w:rPr>
              <w:t>sekä</w:t>
            </w:r>
            <w:r w:rsidRPr="00125FCF">
              <w:t xml:space="preserve"> parantaa kansallisen raportoinnin oikea-aikaisuutta ja vertailukelpoisuutta </w:t>
            </w:r>
            <w:r w:rsidRPr="00125FCF">
              <w:rPr>
                <w:b/>
                <w:i/>
              </w:rPr>
              <w:t>niin, että pääsy tietoihin on rajoitettu asianmukaisesti valtuutetuille henkilöille</w:t>
            </w:r>
            <w:r w:rsidRPr="00125FCF">
              <w:t>; kehottaa komissiota varmistamaan EU:n ja kansallisten tietojärjestelmien täyden yhteentoimivuuden, vähentämään manuaalisten syötteiden tarvetta, parantamaan tietojen laatua ja mahdollistamaan niiden reaaliaikaisen jäljitettävyyden aina lopullisiin edunsaajiin asti; kehottaa tässä yhteydessä komissiota varmistamaan, että tiedot tulosperusteisista välineistä myönnettävän rahoituksen todellisista lopullisista edunsaajista, mukaan lukien toimeksisaajat ja alihankkijat, ovat reaaliaikaisesti tarkastus- ja vastuuvapauden myöntävien viranomaisten sekä EPPOn ja Euroopan petostentorjuntaviraston saatavilla;</w:t>
            </w:r>
          </w:p>
        </w:tc>
      </w:tr>
    </w:tbl>
    <w:p w14:paraId="4FFFA383"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1D30C65D" w14:textId="77777777" w:rsidR="002669C4" w:rsidRPr="00125FCF" w:rsidRDefault="002669C4" w:rsidP="002669C4">
      <w:r w:rsidRPr="00125FCF">
        <w:rPr>
          <w:rStyle w:val="HideTWBExt"/>
        </w:rPr>
        <w:t>&lt;/Amend&gt;</w:t>
      </w:r>
    </w:p>
    <w:p w14:paraId="651E8B93"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103</w:t>
      </w:r>
      <w:r w:rsidRPr="00125FCF">
        <w:rPr>
          <w:rStyle w:val="HideTWBExt"/>
          <w:b w:val="0"/>
        </w:rPr>
        <w:t>&lt;/NumAm&gt;</w:t>
      </w:r>
    </w:p>
    <w:p w14:paraId="5FDD7F8F" w14:textId="77777777" w:rsidR="002669C4" w:rsidRPr="00125FCF" w:rsidRDefault="002669C4" w:rsidP="002669C4">
      <w:pPr>
        <w:pStyle w:val="NormalBold"/>
      </w:pPr>
      <w:r w:rsidRPr="00125FCF">
        <w:rPr>
          <w:rStyle w:val="HideTWBExt"/>
          <w:b w:val="0"/>
        </w:rPr>
        <w:t>&lt;RepeatBlock-By&gt;&lt;Members&gt;</w:t>
      </w:r>
      <w:r w:rsidRPr="00125FCF">
        <w:t>Julien Sanchez, Virginie Joron</w:t>
      </w:r>
      <w:r w:rsidRPr="00125FCF">
        <w:rPr>
          <w:rStyle w:val="HideTWBExt"/>
          <w:b w:val="0"/>
        </w:rPr>
        <w:t>&lt;/Members&gt;</w:t>
      </w:r>
    </w:p>
    <w:p w14:paraId="4F738623" w14:textId="77777777" w:rsidR="002669C4" w:rsidRPr="00125FCF" w:rsidRDefault="002669C4" w:rsidP="002669C4">
      <w:pPr>
        <w:pStyle w:val="NormalBold"/>
      </w:pPr>
      <w:r w:rsidRPr="00125FCF">
        <w:rPr>
          <w:rStyle w:val="HideTWBExt"/>
          <w:b w:val="0"/>
        </w:rPr>
        <w:t>&lt;/RepeatBlock-By&gt;</w:t>
      </w:r>
    </w:p>
    <w:p w14:paraId="1DEDC9DA"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46658191" w14:textId="77777777" w:rsidR="002669C4" w:rsidRPr="00125FCF" w:rsidRDefault="002669C4" w:rsidP="002669C4">
      <w:pPr>
        <w:pStyle w:val="NormalBold"/>
      </w:pPr>
      <w:r w:rsidRPr="00125FCF">
        <w:rPr>
          <w:rStyle w:val="HideTWBExt"/>
          <w:b w:val="0"/>
        </w:rPr>
        <w:t>&lt;Article&gt;</w:t>
      </w:r>
      <w:r w:rsidRPr="00125FCF">
        <w:t>36 kohta</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F18D54C" w14:textId="77777777" w:rsidTr="00DC5D1D">
        <w:trPr>
          <w:trHeight w:hRule="exact" w:val="240"/>
          <w:jc w:val="center"/>
        </w:trPr>
        <w:tc>
          <w:tcPr>
            <w:tcW w:w="9752" w:type="dxa"/>
            <w:gridSpan w:val="2"/>
            <w:tcBorders>
              <w:top w:val="nil"/>
              <w:left w:val="nil"/>
              <w:bottom w:val="nil"/>
              <w:right w:val="nil"/>
            </w:tcBorders>
          </w:tcPr>
          <w:p w14:paraId="3F287B8E" w14:textId="77777777" w:rsidR="002669C4" w:rsidRPr="00125FCF" w:rsidRDefault="002669C4" w:rsidP="00DC5D1D"/>
        </w:tc>
      </w:tr>
      <w:tr w:rsidR="002669C4" w:rsidRPr="00125FCF" w14:paraId="40B5D2E9" w14:textId="77777777" w:rsidTr="00DC5D1D">
        <w:trPr>
          <w:trHeight w:val="240"/>
          <w:jc w:val="center"/>
        </w:trPr>
        <w:tc>
          <w:tcPr>
            <w:tcW w:w="4876" w:type="dxa"/>
            <w:tcBorders>
              <w:top w:val="nil"/>
              <w:left w:val="nil"/>
              <w:bottom w:val="nil"/>
              <w:right w:val="nil"/>
            </w:tcBorders>
          </w:tcPr>
          <w:p w14:paraId="46BB8ED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24648E5A" w14:textId="77777777" w:rsidR="002669C4" w:rsidRPr="00125FCF" w:rsidRDefault="002669C4" w:rsidP="00DC5D1D">
            <w:pPr>
              <w:pStyle w:val="AmColumnHeading"/>
            </w:pPr>
            <w:r w:rsidRPr="00125FCF">
              <w:t>Tarkistus</w:t>
            </w:r>
          </w:p>
        </w:tc>
      </w:tr>
      <w:tr w:rsidR="002669C4" w:rsidRPr="00125FCF" w14:paraId="337DBCEE" w14:textId="77777777" w:rsidTr="00DC5D1D">
        <w:trPr>
          <w:jc w:val="center"/>
        </w:trPr>
        <w:tc>
          <w:tcPr>
            <w:tcW w:w="4876" w:type="dxa"/>
            <w:tcBorders>
              <w:top w:val="nil"/>
              <w:left w:val="nil"/>
              <w:bottom w:val="nil"/>
              <w:right w:val="nil"/>
            </w:tcBorders>
          </w:tcPr>
          <w:p w14:paraId="1A6901AC" w14:textId="77777777" w:rsidR="002669C4" w:rsidRPr="00125FCF" w:rsidRDefault="002669C4" w:rsidP="00DC5D1D">
            <w:pPr>
              <w:pStyle w:val="Normal6a"/>
            </w:pPr>
            <w:r w:rsidRPr="00125FCF">
              <w:t>36.</w:t>
            </w:r>
            <w:r w:rsidRPr="00125FCF">
              <w:tab/>
              <w:t>muistuttaa tarpeesta lisätä avoimuutta ottamalla käyttöön elpymis- ja palautumistukivälineen tulostaulun malli kaikissa tulosperusteisissa välineissä, parantaa kansallisen raportoinnin oikea-aikaisuutta ja vertailukelpoisuutta sekä varmistaa tietojen julkinen saatavuus ja jäljitettävyys sekä vastuuvelvollisuus; kehottaa komissiota varmistamaan EU:n ja kansallisten tietojärjestelmien täyden yhteentoimivuuden, vähentämään manuaalisten syötteiden tarvetta, parantamaan tietojen laatua ja mahdollistamaan niiden reaaliaikaisen jäljitettävyyden aina lopullisiin edunsaajiin asti; kehottaa tässä yhteydessä komissiota varmistamaan, että tiedot tulosperusteisista välineistä myönnettävän rahoituksen todellisista lopullisista edunsaajista, mukaan lukien toimeksisaajat ja alihankkijat, ovat reaaliaikaisesti tarkastus- ja vastuuvapauden myöntävien viranomaisten sekä EPPOn ja Euroopan petostentorjuntaviraston saatavilla;</w:t>
            </w:r>
          </w:p>
        </w:tc>
        <w:tc>
          <w:tcPr>
            <w:tcW w:w="4876" w:type="dxa"/>
            <w:tcBorders>
              <w:top w:val="nil"/>
              <w:left w:val="nil"/>
              <w:bottom w:val="nil"/>
              <w:right w:val="nil"/>
            </w:tcBorders>
          </w:tcPr>
          <w:p w14:paraId="4971F2D5" w14:textId="77777777" w:rsidR="002669C4" w:rsidRPr="00125FCF" w:rsidRDefault="002669C4" w:rsidP="00DC5D1D">
            <w:pPr>
              <w:pStyle w:val="Normal6a"/>
            </w:pPr>
            <w:r w:rsidRPr="00125FCF">
              <w:t>36.</w:t>
            </w:r>
            <w:r w:rsidRPr="00125FCF">
              <w:tab/>
              <w:t xml:space="preserve">muistuttaa tarpeesta lisätä avoimuutta ottamalla käyttöön elpymis- ja palautumistukivälineen tulostaulun malli kaikissa tulosperusteisissa välineissä, parantaa kansallisen raportoinnin oikea-aikaisuutta ja vertailukelpoisuutta sekä varmistaa tietojen julkinen saatavuus ja jäljitettävyys sekä vastuuvelvollisuus; kehottaa komissiota varmistamaan EU:n ja kansallisten tietojärjestelmien täyden yhteentoimivuuden, vähentämään manuaalisten syötteiden tarvetta, parantamaan tietojen laatua ja mahdollistamaan niiden reaaliaikaisen jäljitettävyyden aina lopullisiin edunsaajiin asti; kehottaa tässä yhteydessä komissiota varmistamaan, että tiedot tulosperusteisista välineistä myönnettävän rahoituksen todellisista lopullisista edunsaajista, mukaan lukien toimeksisaajat ja alihankkijat, ovat reaaliaikaisesti tarkastus- ja vastuuvapauden myöntävien viranomaisten sekä EPPOn ja Euroopan petostentorjuntaviraston </w:t>
            </w:r>
            <w:r w:rsidRPr="00125FCF">
              <w:rPr>
                <w:b/>
                <w:i/>
              </w:rPr>
              <w:t>ja kansalaisten</w:t>
            </w:r>
            <w:r w:rsidRPr="00125FCF">
              <w:t xml:space="preserve"> saatavilla</w:t>
            </w:r>
            <w:r w:rsidRPr="00125FCF">
              <w:rPr>
                <w:b/>
                <w:i/>
              </w:rPr>
              <w:t>, koska kyse on julkisista varoista</w:t>
            </w:r>
            <w:r w:rsidRPr="00125FCF">
              <w:t>;</w:t>
            </w:r>
          </w:p>
        </w:tc>
      </w:tr>
    </w:tbl>
    <w:p w14:paraId="79C5D159"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{FR}</w:t>
      </w:r>
      <w:r w:rsidRPr="00125FCF">
        <w:t>fr</w:t>
      </w:r>
      <w:r w:rsidRPr="00125FCF">
        <w:rPr>
          <w:rStyle w:val="HideTWBExt"/>
        </w:rPr>
        <w:t>&lt;/Original&gt;</w:t>
      </w:r>
    </w:p>
    <w:p w14:paraId="34FD29D6" w14:textId="77777777" w:rsidR="002669C4" w:rsidRPr="00125FCF" w:rsidRDefault="002669C4" w:rsidP="002669C4">
      <w:r w:rsidRPr="00125FCF">
        <w:rPr>
          <w:rStyle w:val="HideTWBExt"/>
        </w:rPr>
        <w:t>&lt;/Amend&gt;</w:t>
      </w:r>
    </w:p>
    <w:p w14:paraId="5E5CA9BA" w14:textId="77777777" w:rsidR="002669C4" w:rsidRPr="00125FCF" w:rsidRDefault="002669C4" w:rsidP="002669C4">
      <w:pPr>
        <w:pStyle w:val="AmNumberTabs"/>
      </w:pPr>
      <w:r w:rsidRPr="00125FCF">
        <w:rPr>
          <w:rStyle w:val="HideTWBExt"/>
          <w:b w:val="0"/>
        </w:rPr>
        <w:t>&lt;Amend&gt;</w:t>
      </w:r>
      <w:r w:rsidRPr="00125FCF">
        <w:t>Tarkistus</w:t>
      </w:r>
      <w:r w:rsidRPr="00125FCF">
        <w:tab/>
      </w:r>
      <w:r w:rsidRPr="00125FCF">
        <w:tab/>
      </w:r>
      <w:r w:rsidRPr="00125FCF">
        <w:rPr>
          <w:rStyle w:val="HideTWBExt"/>
          <w:b w:val="0"/>
        </w:rPr>
        <w:t>&lt;NumAm&gt;</w:t>
      </w:r>
      <w:r w:rsidRPr="00125FCF">
        <w:t>104</w:t>
      </w:r>
      <w:r w:rsidRPr="00125FCF">
        <w:rPr>
          <w:rStyle w:val="HideTWBExt"/>
          <w:b w:val="0"/>
        </w:rPr>
        <w:t>&lt;/NumAm&gt;</w:t>
      </w:r>
    </w:p>
    <w:p w14:paraId="23E81EB6" w14:textId="77777777" w:rsidR="002669C4" w:rsidRPr="00125FCF" w:rsidRDefault="002669C4" w:rsidP="002669C4">
      <w:pPr>
        <w:pStyle w:val="NormalBold"/>
      </w:pPr>
      <w:r w:rsidRPr="00125FCF">
        <w:rPr>
          <w:rStyle w:val="HideTWBExt"/>
          <w:b w:val="0"/>
        </w:rPr>
        <w:t>&lt;RepeatBlock-By&gt;&lt;Members&gt;</w:t>
      </w:r>
      <w:r w:rsidRPr="00125FCF">
        <w:t>Dick Erixon, Bert-Jan Ruissen</w:t>
      </w:r>
      <w:r w:rsidRPr="00125FCF">
        <w:rPr>
          <w:rStyle w:val="HideTWBExt"/>
          <w:b w:val="0"/>
        </w:rPr>
        <w:t>&lt;/Members&gt;</w:t>
      </w:r>
    </w:p>
    <w:p w14:paraId="1AEEF34D" w14:textId="77777777" w:rsidR="002669C4" w:rsidRPr="00125FCF" w:rsidRDefault="002669C4" w:rsidP="002669C4">
      <w:pPr>
        <w:pStyle w:val="NormalBold"/>
      </w:pPr>
      <w:r w:rsidRPr="00125FCF">
        <w:rPr>
          <w:rStyle w:val="HideTWBExt"/>
          <w:b w:val="0"/>
        </w:rPr>
        <w:t>&lt;/RepeatBlock-By&gt;</w:t>
      </w:r>
    </w:p>
    <w:p w14:paraId="5BF899E0" w14:textId="77777777" w:rsidR="002669C4" w:rsidRPr="00125FCF" w:rsidRDefault="002669C4" w:rsidP="002669C4">
      <w:pPr>
        <w:pStyle w:val="NormalBold"/>
      </w:pPr>
      <w:r w:rsidRPr="00125FCF">
        <w:rPr>
          <w:rStyle w:val="HideTWBExt"/>
          <w:b w:val="0"/>
        </w:rPr>
        <w:t>&lt;DocAmend&gt;</w:t>
      </w:r>
      <w:r w:rsidRPr="00125FCF">
        <w:t>Päätöslauselmaesitys</w:t>
      </w:r>
      <w:r w:rsidRPr="00125FCF">
        <w:rPr>
          <w:rStyle w:val="HideTWBExt"/>
          <w:b w:val="0"/>
        </w:rPr>
        <w:t>&lt;/DocAmend&gt;</w:t>
      </w:r>
    </w:p>
    <w:p w14:paraId="6B341C76" w14:textId="77777777" w:rsidR="002669C4" w:rsidRPr="00125FCF" w:rsidRDefault="002669C4" w:rsidP="002669C4">
      <w:pPr>
        <w:pStyle w:val="NormalBold"/>
      </w:pPr>
      <w:r w:rsidRPr="00125FCF">
        <w:rPr>
          <w:rStyle w:val="HideTWBExt"/>
          <w:b w:val="0"/>
        </w:rPr>
        <w:t>&lt;Article&gt;</w:t>
      </w:r>
      <w:r w:rsidRPr="00125FCF">
        <w:t>37 a kohta (uusi)</w:t>
      </w:r>
      <w:r w:rsidRPr="00125F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9C4" w:rsidRPr="00125FCF" w14:paraId="078C43EB" w14:textId="77777777" w:rsidTr="00DC5D1D">
        <w:trPr>
          <w:trHeight w:hRule="exact" w:val="240"/>
          <w:jc w:val="center"/>
        </w:trPr>
        <w:tc>
          <w:tcPr>
            <w:tcW w:w="9752" w:type="dxa"/>
            <w:gridSpan w:val="2"/>
            <w:tcBorders>
              <w:top w:val="nil"/>
              <w:left w:val="nil"/>
              <w:bottom w:val="nil"/>
              <w:right w:val="nil"/>
            </w:tcBorders>
          </w:tcPr>
          <w:p w14:paraId="4934BEE5" w14:textId="77777777" w:rsidR="002669C4" w:rsidRPr="00125FCF" w:rsidRDefault="002669C4" w:rsidP="00DC5D1D"/>
        </w:tc>
      </w:tr>
      <w:tr w:rsidR="002669C4" w:rsidRPr="00125FCF" w14:paraId="0AEF63DB" w14:textId="77777777" w:rsidTr="00DC5D1D">
        <w:trPr>
          <w:trHeight w:val="240"/>
          <w:jc w:val="center"/>
        </w:trPr>
        <w:tc>
          <w:tcPr>
            <w:tcW w:w="4876" w:type="dxa"/>
            <w:tcBorders>
              <w:top w:val="nil"/>
              <w:left w:val="nil"/>
              <w:bottom w:val="nil"/>
              <w:right w:val="nil"/>
            </w:tcBorders>
          </w:tcPr>
          <w:p w14:paraId="2B1630FD" w14:textId="77777777" w:rsidR="002669C4" w:rsidRPr="00125FCF" w:rsidRDefault="002669C4" w:rsidP="00DC5D1D">
            <w:pPr>
              <w:pStyle w:val="AmColumnHeading"/>
            </w:pPr>
            <w:r w:rsidRPr="00125FCF">
              <w:t>Päätöslauselmaesitys</w:t>
            </w:r>
          </w:p>
        </w:tc>
        <w:tc>
          <w:tcPr>
            <w:tcW w:w="4876" w:type="dxa"/>
            <w:tcBorders>
              <w:top w:val="nil"/>
              <w:left w:val="nil"/>
              <w:bottom w:val="nil"/>
              <w:right w:val="nil"/>
            </w:tcBorders>
          </w:tcPr>
          <w:p w14:paraId="0D62309B" w14:textId="77777777" w:rsidR="002669C4" w:rsidRPr="00125FCF" w:rsidRDefault="002669C4" w:rsidP="00DC5D1D">
            <w:pPr>
              <w:pStyle w:val="AmColumnHeading"/>
            </w:pPr>
            <w:r w:rsidRPr="00125FCF">
              <w:t>Tarkistus</w:t>
            </w:r>
          </w:p>
        </w:tc>
      </w:tr>
      <w:tr w:rsidR="002669C4" w:rsidRPr="00125FCF" w14:paraId="51EF78F3" w14:textId="77777777" w:rsidTr="00DC5D1D">
        <w:trPr>
          <w:jc w:val="center"/>
        </w:trPr>
        <w:tc>
          <w:tcPr>
            <w:tcW w:w="4876" w:type="dxa"/>
            <w:tcBorders>
              <w:top w:val="nil"/>
              <w:left w:val="nil"/>
              <w:bottom w:val="nil"/>
              <w:right w:val="nil"/>
            </w:tcBorders>
          </w:tcPr>
          <w:p w14:paraId="1CD68F38" w14:textId="77777777" w:rsidR="002669C4" w:rsidRPr="00125FCF" w:rsidRDefault="002669C4" w:rsidP="00DC5D1D">
            <w:pPr>
              <w:pStyle w:val="Normal6a"/>
            </w:pPr>
          </w:p>
        </w:tc>
        <w:tc>
          <w:tcPr>
            <w:tcW w:w="4876" w:type="dxa"/>
            <w:tcBorders>
              <w:top w:val="nil"/>
              <w:left w:val="nil"/>
              <w:bottom w:val="nil"/>
              <w:right w:val="nil"/>
            </w:tcBorders>
          </w:tcPr>
          <w:p w14:paraId="6E4115D5" w14:textId="77777777" w:rsidR="002669C4" w:rsidRPr="00125FCF" w:rsidRDefault="002669C4" w:rsidP="00DC5D1D">
            <w:pPr>
              <w:pStyle w:val="Normal6a"/>
            </w:pPr>
            <w:r w:rsidRPr="00125FCF">
              <w:rPr>
                <w:b/>
                <w:i/>
              </w:rPr>
              <w:t>37 a.</w:t>
            </w:r>
            <w:r w:rsidRPr="00125FCF">
              <w:tab/>
            </w:r>
            <w:r w:rsidRPr="00125FCF">
              <w:rPr>
                <w:b/>
                <w:i/>
              </w:rPr>
              <w:t>kehottaa ottamaan käyttöön pakollisen tarkistusmekanismin, jossa rahoitusvirrat, jotka jatkuvasti eivät saavuta vaikutustavoitteitaan, joissa on paljon virheitä tai joiden osalta Euroopan tilintarkastustuomioistuin on havainnut riittämätöntä tehokkuutta tai sääntöjenvastaisuuksia, tarkistetaan automaattisesti, jotta ne voidaan keskeyttää tai kohdentaa uudelleen tehokkaampiin välineisiin;</w:t>
            </w:r>
          </w:p>
        </w:tc>
      </w:tr>
    </w:tbl>
    <w:p w14:paraId="6AFFE3C2" w14:textId="77777777" w:rsidR="002669C4" w:rsidRPr="00125FCF" w:rsidRDefault="002669C4" w:rsidP="002669C4">
      <w:pPr>
        <w:pStyle w:val="AmOrLang"/>
      </w:pPr>
      <w:r w:rsidRPr="00125FCF">
        <w:t xml:space="preserve">Or. </w:t>
      </w:r>
      <w:r w:rsidRPr="00125FCF">
        <w:rPr>
          <w:rStyle w:val="HideTWBExt"/>
        </w:rPr>
        <w:t>&lt;Original&gt;</w:t>
      </w:r>
      <w:r w:rsidRPr="00125FCF">
        <w:rPr>
          <w:rStyle w:val="HideTWBInt"/>
        </w:rPr>
        <w:t>{EN}</w:t>
      </w:r>
      <w:r w:rsidRPr="00125FCF">
        <w:t>en</w:t>
      </w:r>
      <w:r w:rsidRPr="00125FCF">
        <w:rPr>
          <w:rStyle w:val="HideTWBExt"/>
        </w:rPr>
        <w:t>&lt;/Original&gt;</w:t>
      </w:r>
    </w:p>
    <w:p w14:paraId="75D16F60" w14:textId="107DB33C" w:rsidR="002669C4" w:rsidRPr="00125FCF" w:rsidRDefault="002669C4" w:rsidP="002669C4">
      <w:r w:rsidRPr="00125FCF">
        <w:rPr>
          <w:rStyle w:val="HideTWBExt"/>
        </w:rPr>
        <w:t>&lt;/Amend&gt;&lt;/RepeatBlock-Amend&gt;</w:t>
      </w:r>
    </w:p>
    <w:p w14:paraId="0087E6A3" w14:textId="21F0455B" w:rsidR="00DF2D79" w:rsidRPr="00125FCF" w:rsidRDefault="00DF2D79" w:rsidP="002669C4"/>
    <w:sectPr w:rsidR="00DF2D79" w:rsidRPr="00125FCF" w:rsidSect="004026E9">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0C94D" w14:textId="77777777" w:rsidR="00EA34BA" w:rsidRPr="00C6457C" w:rsidRDefault="00EA34BA">
      <w:r w:rsidRPr="00C6457C">
        <w:separator/>
      </w:r>
    </w:p>
  </w:endnote>
  <w:endnote w:type="continuationSeparator" w:id="0">
    <w:p w14:paraId="21096F23" w14:textId="77777777" w:rsidR="00EA34BA" w:rsidRPr="00C6457C" w:rsidRDefault="00EA34BA">
      <w:r w:rsidRPr="00C645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41E6E" w14:textId="2C50CF43" w:rsidR="004026E9" w:rsidRPr="00125FCF" w:rsidRDefault="004026E9" w:rsidP="004026E9">
    <w:pPr>
      <w:pStyle w:val="EPFooter"/>
      <w:rPr>
        <w:lang w:val="de-DE"/>
      </w:rPr>
    </w:pPr>
    <w:r w:rsidRPr="00125FCF">
      <w:rPr>
        <w:lang w:val="de-DE"/>
      </w:rPr>
      <w:t>PE</w:t>
    </w:r>
    <w:r w:rsidRPr="00125FCF">
      <w:rPr>
        <w:rStyle w:val="HideTWBExt"/>
        <w:lang w:val="de-DE"/>
      </w:rPr>
      <w:t>&lt;NoPE&gt;</w:t>
    </w:r>
    <w:r w:rsidRPr="00125FCF">
      <w:rPr>
        <w:lang w:val="de-DE"/>
      </w:rPr>
      <w:t>781.306</w:t>
    </w:r>
    <w:r w:rsidRPr="00125FCF">
      <w:rPr>
        <w:rStyle w:val="HideTWBExt"/>
        <w:lang w:val="de-DE"/>
      </w:rPr>
      <w:t>&lt;/NoPE&gt;&lt;Version&gt;</w:t>
    </w:r>
    <w:r w:rsidRPr="00125FCF">
      <w:rPr>
        <w:lang w:val="de-DE"/>
      </w:rPr>
      <w:t>v01-00</w:t>
    </w:r>
    <w:r w:rsidRPr="00125FCF">
      <w:rPr>
        <w:rStyle w:val="HideTWBExt"/>
        <w:lang w:val="de-DE"/>
      </w:rPr>
      <w:t>&lt;/Version&gt;</w:t>
    </w:r>
    <w:r w:rsidRPr="00125FCF">
      <w:rPr>
        <w:lang w:val="de-DE"/>
      </w:rPr>
      <w:tab/>
    </w:r>
    <w:r w:rsidRPr="00C6457C">
      <w:fldChar w:fldCharType="begin"/>
    </w:r>
    <w:r w:rsidRPr="00125FCF">
      <w:rPr>
        <w:lang w:val="de-DE"/>
      </w:rPr>
      <w:instrText xml:space="preserve"> PAGE  \* MERGEFORMAT </w:instrText>
    </w:r>
    <w:r w:rsidRPr="00C6457C">
      <w:fldChar w:fldCharType="separate"/>
    </w:r>
    <w:r w:rsidRPr="00125FCF">
      <w:rPr>
        <w:noProof/>
        <w:lang w:val="de-DE"/>
      </w:rPr>
      <w:t>2</w:t>
    </w:r>
    <w:r w:rsidRPr="00C6457C">
      <w:fldChar w:fldCharType="end"/>
    </w:r>
    <w:r w:rsidRPr="00125FCF">
      <w:rPr>
        <w:lang w:val="de-DE"/>
      </w:rPr>
      <w:t>/</w:t>
    </w:r>
    <w:r w:rsidR="00125FCF">
      <w:fldChar w:fldCharType="begin"/>
    </w:r>
    <w:r w:rsidR="00125FCF" w:rsidRPr="00125FCF">
      <w:rPr>
        <w:lang w:val="de-DE"/>
      </w:rPr>
      <w:instrText xml:space="preserve"> NUMPAGES  \* MERGEFORMAT </w:instrText>
    </w:r>
    <w:r w:rsidR="00125FCF">
      <w:fldChar w:fldCharType="separate"/>
    </w:r>
    <w:r w:rsidRPr="00125FCF">
      <w:rPr>
        <w:noProof/>
        <w:lang w:val="de-DE"/>
      </w:rPr>
      <w:t>66</w:t>
    </w:r>
    <w:r w:rsidR="00125FCF">
      <w:rPr>
        <w:noProof/>
      </w:rPr>
      <w:fldChar w:fldCharType="end"/>
    </w:r>
    <w:r w:rsidRPr="00125FCF">
      <w:rPr>
        <w:lang w:val="de-DE"/>
      </w:rPr>
      <w:tab/>
    </w:r>
    <w:r w:rsidRPr="00125FCF">
      <w:rPr>
        <w:rStyle w:val="HideTWBExt"/>
        <w:lang w:val="de-DE"/>
      </w:rPr>
      <w:t>&lt;PathFdR&gt;</w:t>
    </w:r>
    <w:r w:rsidR="00C6457C" w:rsidRPr="00125FCF">
      <w:rPr>
        <w:lang w:val="de-DE"/>
      </w:rPr>
      <w:t>AM\1333654FI.docx</w:t>
    </w:r>
    <w:r w:rsidRPr="00125FCF">
      <w:rPr>
        <w:rStyle w:val="HideTWBExt"/>
        <w:lang w:val="de-DE"/>
      </w:rPr>
      <w:t>&lt;/PathFdR&gt;</w:t>
    </w:r>
  </w:p>
  <w:p w14:paraId="62DBFCF5" w14:textId="7F484F43" w:rsidR="00DF2D79" w:rsidRPr="00C6457C" w:rsidRDefault="004026E9" w:rsidP="004026E9">
    <w:pPr>
      <w:pStyle w:val="EPFooter2"/>
    </w:pPr>
    <w:r w:rsidRPr="00C6457C">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CF3BE" w14:textId="3BAAA698" w:rsidR="004026E9" w:rsidRPr="00125FCF" w:rsidRDefault="004026E9" w:rsidP="004026E9">
    <w:pPr>
      <w:pStyle w:val="EPFooter"/>
      <w:rPr>
        <w:lang w:val="de-DE"/>
      </w:rPr>
    </w:pPr>
    <w:r w:rsidRPr="00125FCF">
      <w:rPr>
        <w:rStyle w:val="HideTWBExt"/>
        <w:lang w:val="de-DE"/>
      </w:rPr>
      <w:t>&lt;PathFdR&gt;</w:t>
    </w:r>
    <w:r w:rsidR="00C6457C" w:rsidRPr="00125FCF">
      <w:rPr>
        <w:lang w:val="de-DE"/>
      </w:rPr>
      <w:t>AM\1333654FI.docx</w:t>
    </w:r>
    <w:r w:rsidRPr="00125FCF">
      <w:rPr>
        <w:rStyle w:val="HideTWBExt"/>
        <w:lang w:val="de-DE"/>
      </w:rPr>
      <w:t>&lt;/PathFdR&gt;</w:t>
    </w:r>
    <w:r w:rsidRPr="00125FCF">
      <w:rPr>
        <w:lang w:val="de-DE"/>
      </w:rPr>
      <w:tab/>
    </w:r>
    <w:r w:rsidRPr="00C6457C">
      <w:fldChar w:fldCharType="begin"/>
    </w:r>
    <w:r w:rsidRPr="00125FCF">
      <w:rPr>
        <w:lang w:val="de-DE"/>
      </w:rPr>
      <w:instrText xml:space="preserve"> PAGE  \* MERGEFORMAT </w:instrText>
    </w:r>
    <w:r w:rsidRPr="00C6457C">
      <w:fldChar w:fldCharType="separate"/>
    </w:r>
    <w:r w:rsidRPr="00125FCF">
      <w:rPr>
        <w:noProof/>
        <w:lang w:val="de-DE"/>
      </w:rPr>
      <w:t>65</w:t>
    </w:r>
    <w:r w:rsidRPr="00C6457C">
      <w:fldChar w:fldCharType="end"/>
    </w:r>
    <w:r w:rsidRPr="00125FCF">
      <w:rPr>
        <w:lang w:val="de-DE"/>
      </w:rPr>
      <w:t>/</w:t>
    </w:r>
    <w:r w:rsidR="00125FCF">
      <w:fldChar w:fldCharType="begin"/>
    </w:r>
    <w:r w:rsidR="00125FCF" w:rsidRPr="00125FCF">
      <w:rPr>
        <w:lang w:val="de-DE"/>
      </w:rPr>
      <w:instrText xml:space="preserve"> NUMPAGES  \* MERGEFORMAT </w:instrText>
    </w:r>
    <w:r w:rsidR="00125FCF">
      <w:fldChar w:fldCharType="separate"/>
    </w:r>
    <w:r w:rsidRPr="00125FCF">
      <w:rPr>
        <w:noProof/>
        <w:lang w:val="de-DE"/>
      </w:rPr>
      <w:t>66</w:t>
    </w:r>
    <w:r w:rsidR="00125FCF">
      <w:rPr>
        <w:noProof/>
      </w:rPr>
      <w:fldChar w:fldCharType="end"/>
    </w:r>
    <w:r w:rsidRPr="00125FCF">
      <w:rPr>
        <w:lang w:val="de-DE"/>
      </w:rPr>
      <w:tab/>
      <w:t>PE</w:t>
    </w:r>
    <w:r w:rsidRPr="00125FCF">
      <w:rPr>
        <w:rStyle w:val="HideTWBExt"/>
        <w:lang w:val="de-DE"/>
      </w:rPr>
      <w:t>&lt;NoPE&gt;</w:t>
    </w:r>
    <w:r w:rsidRPr="00125FCF">
      <w:rPr>
        <w:lang w:val="de-DE"/>
      </w:rPr>
      <w:t>781.306</w:t>
    </w:r>
    <w:r w:rsidRPr="00125FCF">
      <w:rPr>
        <w:rStyle w:val="HideTWBExt"/>
        <w:lang w:val="de-DE"/>
      </w:rPr>
      <w:t>&lt;/NoPE&gt;&lt;Version&gt;</w:t>
    </w:r>
    <w:r w:rsidRPr="00125FCF">
      <w:rPr>
        <w:lang w:val="de-DE"/>
      </w:rPr>
      <w:t>v01-00</w:t>
    </w:r>
    <w:r w:rsidRPr="00125FCF">
      <w:rPr>
        <w:rStyle w:val="HideTWBExt"/>
        <w:lang w:val="de-DE"/>
      </w:rPr>
      <w:t>&lt;/Version&gt;</w:t>
    </w:r>
  </w:p>
  <w:p w14:paraId="48DE17D1" w14:textId="06093EB1" w:rsidR="00DF2D79" w:rsidRPr="00C6457C" w:rsidRDefault="004026E9" w:rsidP="004026E9">
    <w:pPr>
      <w:pStyle w:val="EPFooter2"/>
    </w:pPr>
    <w:r w:rsidRPr="00125FCF">
      <w:rPr>
        <w:lang w:val="de-DE"/>
      </w:rPr>
      <w:tab/>
    </w:r>
    <w:r w:rsidRPr="00125FCF">
      <w:rPr>
        <w:lang w:val="de-DE"/>
      </w:rPr>
      <w:tab/>
    </w:r>
    <w:r w:rsidRPr="00C6457C">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4CBDC" w14:textId="6E2C3E3E" w:rsidR="004026E9" w:rsidRPr="00125FCF" w:rsidRDefault="004026E9" w:rsidP="004026E9">
    <w:pPr>
      <w:pStyle w:val="EPFooter"/>
      <w:rPr>
        <w:lang w:val="de-DE"/>
      </w:rPr>
    </w:pPr>
    <w:r w:rsidRPr="00125FCF">
      <w:rPr>
        <w:rStyle w:val="HideTWBExt"/>
        <w:lang w:val="de-DE"/>
      </w:rPr>
      <w:t>&lt;PathFdR&gt;</w:t>
    </w:r>
    <w:r w:rsidR="00C6457C" w:rsidRPr="00125FCF">
      <w:rPr>
        <w:lang w:val="de-DE"/>
      </w:rPr>
      <w:t>AM\1333654FI.docx</w:t>
    </w:r>
    <w:r w:rsidRPr="00125FCF">
      <w:rPr>
        <w:rStyle w:val="HideTWBExt"/>
        <w:lang w:val="de-DE"/>
      </w:rPr>
      <w:t>&lt;/PathFdR&gt;</w:t>
    </w:r>
    <w:r w:rsidRPr="00125FCF">
      <w:rPr>
        <w:lang w:val="de-DE"/>
      </w:rPr>
      <w:tab/>
    </w:r>
    <w:r w:rsidRPr="00125FCF">
      <w:rPr>
        <w:lang w:val="de-DE"/>
      </w:rPr>
      <w:tab/>
      <w:t>PE</w:t>
    </w:r>
    <w:r w:rsidRPr="00125FCF">
      <w:rPr>
        <w:rStyle w:val="HideTWBExt"/>
        <w:lang w:val="de-DE"/>
      </w:rPr>
      <w:t>&lt;NoPE&gt;</w:t>
    </w:r>
    <w:r w:rsidRPr="00125FCF">
      <w:rPr>
        <w:lang w:val="de-DE"/>
      </w:rPr>
      <w:t>781.306</w:t>
    </w:r>
    <w:r w:rsidRPr="00125FCF">
      <w:rPr>
        <w:rStyle w:val="HideTWBExt"/>
        <w:lang w:val="de-DE"/>
      </w:rPr>
      <w:t>&lt;/NoPE&gt;&lt;Version&gt;</w:t>
    </w:r>
    <w:r w:rsidRPr="00125FCF">
      <w:rPr>
        <w:lang w:val="de-DE"/>
      </w:rPr>
      <w:t>v01-00</w:t>
    </w:r>
    <w:r w:rsidRPr="00125FCF">
      <w:rPr>
        <w:rStyle w:val="HideTWBExt"/>
        <w:lang w:val="de-DE"/>
      </w:rPr>
      <w:t>&lt;/Version&gt;</w:t>
    </w:r>
  </w:p>
  <w:p w14:paraId="71304E6F" w14:textId="5338B73A" w:rsidR="00DF2D79" w:rsidRPr="00C6457C" w:rsidRDefault="004026E9" w:rsidP="004026E9">
    <w:pPr>
      <w:pStyle w:val="EPFooter2"/>
    </w:pPr>
    <w:r w:rsidRPr="00C6457C">
      <w:t>FI</w:t>
    </w:r>
    <w:r w:rsidRPr="00C6457C">
      <w:tab/>
    </w:r>
    <w:r w:rsidRPr="00C6457C">
      <w:rPr>
        <w:b w:val="0"/>
        <w:i/>
        <w:color w:val="C0C0C0"/>
        <w:sz w:val="22"/>
      </w:rPr>
      <w:t>Moninaisuudessaan yhtenäinen</w:t>
    </w:r>
    <w:r w:rsidRPr="00C6457C">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13A27" w14:textId="77777777" w:rsidR="00EA34BA" w:rsidRPr="00C6457C" w:rsidRDefault="00EA34BA">
      <w:r w:rsidRPr="00C6457C">
        <w:separator/>
      </w:r>
    </w:p>
  </w:footnote>
  <w:footnote w:type="continuationSeparator" w:id="0">
    <w:p w14:paraId="0E1F8D8B" w14:textId="77777777" w:rsidR="00EA34BA" w:rsidRPr="00C6457C" w:rsidRDefault="00EA34BA">
      <w:r w:rsidRPr="00C645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ADD26" w14:textId="77777777" w:rsidR="00125FCF" w:rsidRDefault="00125F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DB20D" w14:textId="77777777" w:rsidR="00125FCF" w:rsidRDefault="00125F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2177E" w14:textId="77777777" w:rsidR="00125FCF" w:rsidRDefault="00125F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FI"/>
    <w:docVar w:name="TXTLANGUEMIN" w:val="fi"/>
    <w:docVar w:name="TXTNRPE" w:val="781.306"/>
    <w:docVar w:name="TXTPEorAP" w:val="PE"/>
    <w:docVar w:name="TXTROUTE" w:val="AM\1333654FI.docx"/>
    <w:docVar w:name="TXTVERSION" w:val="01-00"/>
  </w:docVars>
  <w:rsids>
    <w:rsidRoot w:val="00A77B3E"/>
    <w:rsid w:val="000865D7"/>
    <w:rsid w:val="00125FCF"/>
    <w:rsid w:val="002669C4"/>
    <w:rsid w:val="002F18DC"/>
    <w:rsid w:val="00395EA2"/>
    <w:rsid w:val="004026E9"/>
    <w:rsid w:val="0051048D"/>
    <w:rsid w:val="008344CC"/>
    <w:rsid w:val="00A77B3E"/>
    <w:rsid w:val="00B20C1D"/>
    <w:rsid w:val="00BB34B7"/>
    <w:rsid w:val="00C6457C"/>
    <w:rsid w:val="00CA2A55"/>
    <w:rsid w:val="00DF2D79"/>
    <w:rsid w:val="00EA34BA"/>
    <w:rsid w:val="00EF591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65C1BBE"/>
  <w15:docId w15:val="{30C8AE2C-4584-492D-BE05-3F80DB449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B34B7"/>
    <w:pPr>
      <w:tabs>
        <w:tab w:val="center" w:pos="4819"/>
        <w:tab w:val="right" w:pos="9638"/>
      </w:tabs>
    </w:pPr>
  </w:style>
  <w:style w:type="character" w:customStyle="1" w:styleId="HeaderChar">
    <w:name w:val="Header Char"/>
    <w:basedOn w:val="DefaultParagraphFont"/>
    <w:link w:val="Header"/>
    <w:rsid w:val="00BB34B7"/>
    <w:rPr>
      <w:sz w:val="24"/>
      <w:szCs w:val="24"/>
    </w:rPr>
  </w:style>
  <w:style w:type="paragraph" w:styleId="Footer">
    <w:name w:val="footer"/>
    <w:basedOn w:val="Normal"/>
    <w:link w:val="FooterChar"/>
    <w:rsid w:val="002669C4"/>
    <w:pPr>
      <w:tabs>
        <w:tab w:val="center" w:pos="4819"/>
        <w:tab w:val="right" w:pos="9638"/>
      </w:tabs>
    </w:pPr>
  </w:style>
  <w:style w:type="character" w:customStyle="1" w:styleId="FooterChar">
    <w:name w:val="Footer Char"/>
    <w:basedOn w:val="DefaultParagraphFont"/>
    <w:link w:val="Footer"/>
    <w:rsid w:val="002669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92049D79DBF04DA79ABD00B40536F4" ma:contentTypeVersion="0" ma:contentTypeDescription="Create a new document." ma:contentTypeScope="" ma:versionID="258e09981d445d70a4018eea1a681ae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56C6713-AD60-4F7C-B7E7-9B465CF9A192}">
  <ds:schemaRefs>
    <ds:schemaRef ds:uri="http://schemas.microsoft.com/office/2006/metadata/properties"/>
  </ds:schemaRefs>
</ds:datastoreItem>
</file>

<file path=customXml/itemProps2.xml><?xml version="1.0" encoding="utf-8"?>
<ds:datastoreItem xmlns:ds="http://schemas.openxmlformats.org/officeDocument/2006/customXml" ds:itemID="{684C5626-3169-4B25-86EB-03842AFA301A}">
  <ds:schemaRefs>
    <ds:schemaRef ds:uri="http://schemas.microsoft.com/sharepoint/v3/contenttype/forms"/>
  </ds:schemaRefs>
</ds:datastoreItem>
</file>

<file path=customXml/itemProps3.xml><?xml version="1.0" encoding="utf-8"?>
<ds:datastoreItem xmlns:ds="http://schemas.openxmlformats.org/officeDocument/2006/customXml" ds:itemID="{EE8FB669-E084-48AD-BFB5-78B95CD69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67</Pages>
  <Words>12133</Words>
  <Characters>108316</Characters>
  <Application>Microsoft Office Word</Application>
  <DocSecurity>0</DocSecurity>
  <Lines>4024</Lines>
  <Paragraphs>961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LARM Elina</cp:lastModifiedBy>
  <cp:revision>2</cp:revision>
  <dcterms:created xsi:type="dcterms:W3CDTF">2026-01-06T10:22:00Z</dcterms:created>
  <dcterms:modified xsi:type="dcterms:W3CDTF">2026-01-06T10:22:00Z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1333654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312893</vt:lpwstr>
  </property>
  <property fmtid="{D5CDD505-2E9C-101B-9397-08002B2CF9AE}" pid="7" name="dmxml.render.traceId">
    <vt:lpwstr>694132d13e7a34061d96eaa98aec04f0</vt:lpwstr>
  </property>
  <property fmtid="{D5CDD505-2E9C-101B-9397-08002B2CF9AE}" pid="8" name="FooterPath">
    <vt:lpwstr>AM\1333654FI.docx</vt:lpwstr>
  </property>
  <property fmtid="{D5CDD505-2E9C-101B-9397-08002B2CF9AE}" pid="9" name="PE Number">
    <vt:lpwstr>781.306</vt:lpwstr>
  </property>
  <property fmtid="{D5CDD505-2E9C-101B-9397-08002B2CF9AE}" pid="10" name="UID">
    <vt:lpwstr>eu.europa.europarl-DIN1-2025-0000247663_01.01-xm-01.00_text-xml</vt:lpwstr>
  </property>
  <property fmtid="{D5CDD505-2E9C-101B-9397-08002B2CF9AE}" pid="11" name="LastEdited with">
    <vt:lpwstr>10.2.1 Build [20251203]</vt:lpwstr>
  </property>
  <property fmtid="{D5CDD505-2E9C-101B-9397-08002B2CF9AE}" pid="12" name="ContentTypeId">
    <vt:lpwstr>0x010100E792049D79DBF04DA79ABD00B40536F4</vt:lpwstr>
  </property>
  <property fmtid="{D5CDD505-2E9C-101B-9397-08002B2CF9AE}" pid="13" name="Bookout">
    <vt:lpwstr>OK - 2026/01/06 11:21</vt:lpwstr>
  </property>
</Properties>
</file>