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73F52" w:rsidRPr="00873F52" w14:paraId="72351007" w14:textId="77777777">
        <w:trPr>
          <w:trHeight w:hRule="exact" w:val="1417"/>
          <w:jc w:val="center"/>
        </w:trPr>
        <w:tc>
          <w:tcPr>
            <w:tcW w:w="6804" w:type="dxa"/>
            <w:tcBorders>
              <w:top w:val="nil"/>
              <w:left w:val="nil"/>
              <w:bottom w:val="nil"/>
              <w:right w:val="nil"/>
            </w:tcBorders>
            <w:vAlign w:val="center"/>
          </w:tcPr>
          <w:p w14:paraId="0D70F1D5" w14:textId="77777777" w:rsidR="008C0CFD" w:rsidRPr="00873F52" w:rsidRDefault="00395C03">
            <w:pPr>
              <w:pStyle w:val="EPName"/>
            </w:pPr>
            <w:r w:rsidRPr="00873F52">
              <w:t>Europski parlament</w:t>
            </w:r>
          </w:p>
          <w:p w14:paraId="40FA349F" w14:textId="77777777" w:rsidR="008C0CFD" w:rsidRPr="00873F52" w:rsidRDefault="00395C03">
            <w:pPr>
              <w:pStyle w:val="EPTerm"/>
            </w:pPr>
            <w:r w:rsidRPr="00873F52">
              <w:t>2024-2029</w:t>
            </w:r>
          </w:p>
        </w:tc>
        <w:tc>
          <w:tcPr>
            <w:tcW w:w="2268" w:type="dxa"/>
            <w:tcBorders>
              <w:top w:val="nil"/>
              <w:left w:val="nil"/>
              <w:bottom w:val="nil"/>
              <w:right w:val="nil"/>
            </w:tcBorders>
          </w:tcPr>
          <w:p w14:paraId="59C19319" w14:textId="77777777" w:rsidR="008C0CFD" w:rsidRPr="00873F52" w:rsidRDefault="008D2E59">
            <w:pPr>
              <w:pStyle w:val="EPLogo"/>
            </w:pPr>
            <w:r>
              <w:pict w14:anchorId="7CEB24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8B4D699" w14:textId="77777777" w:rsidR="008C0CFD" w:rsidRPr="00873F52" w:rsidRDefault="00395C03">
      <w:pPr>
        <w:pStyle w:val="LineTop"/>
      </w:pPr>
      <w:r w:rsidRPr="00873F52">
        <w:t xml:space="preserve"> </w:t>
      </w:r>
    </w:p>
    <w:p w14:paraId="4C99A7BD" w14:textId="77777777" w:rsidR="008C0CFD" w:rsidRPr="00873F52" w:rsidRDefault="00395C03">
      <w:pPr>
        <w:pStyle w:val="EPBody"/>
      </w:pPr>
      <w:r w:rsidRPr="00873F52">
        <w:rPr>
          <w:rStyle w:val="HideTWBExt"/>
          <w:rFonts w:eastAsia="Times New Roman"/>
          <w:i w:val="0"/>
        </w:rPr>
        <w:t>&lt;Commission&gt;</w:t>
      </w:r>
      <w:r w:rsidRPr="00873F52">
        <w:rPr>
          <w:rStyle w:val="HideTWBInt"/>
          <w:i w:val="0"/>
        </w:rPr>
        <w:t>{CONT}</w:t>
      </w:r>
      <w:r w:rsidRPr="00873F52">
        <w:t>Odbor za proračunski nadzor</w:t>
      </w:r>
      <w:r w:rsidRPr="00873F52">
        <w:rPr>
          <w:rStyle w:val="HideTWBExt"/>
          <w:rFonts w:eastAsia="Times New Roman"/>
          <w:i w:val="0"/>
        </w:rPr>
        <w:t>&lt;/Commission&gt;</w:t>
      </w:r>
    </w:p>
    <w:p w14:paraId="3DC4D6C0" w14:textId="77777777" w:rsidR="008C0CFD" w:rsidRPr="00873F52" w:rsidRDefault="00395C03">
      <w:pPr>
        <w:pStyle w:val="LineBottom"/>
      </w:pPr>
      <w:r w:rsidRPr="00873F52">
        <w:t xml:space="preserve"> </w:t>
      </w:r>
    </w:p>
    <w:p w14:paraId="436F5C77" w14:textId="77777777" w:rsidR="008C0CFD" w:rsidRPr="00873F52" w:rsidRDefault="00395C03">
      <w:pPr>
        <w:pStyle w:val="CoverReference"/>
      </w:pPr>
      <w:r w:rsidRPr="00873F52">
        <w:rPr>
          <w:rStyle w:val="HideTWBExt"/>
          <w:rFonts w:eastAsia="Times New Roman"/>
          <w:b w:val="0"/>
        </w:rPr>
        <w:t>&lt;RefProc&gt;</w:t>
      </w:r>
      <w:r w:rsidRPr="00873F52">
        <w:t>2025/2032</w:t>
      </w:r>
      <w:r w:rsidRPr="00873F52">
        <w:rPr>
          <w:rStyle w:val="HideTWBExt"/>
          <w:rFonts w:eastAsia="Times New Roman"/>
          <w:b w:val="0"/>
        </w:rPr>
        <w:t>&lt;/RefProc&gt;&lt;RefTypeProc&gt;</w:t>
      </w:r>
      <w:r w:rsidRPr="00873F52">
        <w:t>(INI)</w:t>
      </w:r>
      <w:r w:rsidRPr="00873F52">
        <w:rPr>
          <w:rStyle w:val="HideTWBExt"/>
          <w:rFonts w:eastAsia="Times New Roman"/>
          <w:b w:val="0"/>
        </w:rPr>
        <w:t>&lt;/RefTypeProc&gt;</w:t>
      </w:r>
    </w:p>
    <w:p w14:paraId="1876124C" w14:textId="77777777" w:rsidR="008F2B76" w:rsidRDefault="008F2B76" w:rsidP="008F2B76">
      <w:pPr>
        <w:pStyle w:val="CoverDate"/>
      </w:pPr>
      <w:r>
        <w:rPr>
          <w:rStyle w:val="HideTWBExt"/>
        </w:rPr>
        <w:t>&lt;Date&gt;</w:t>
      </w:r>
      <w:r>
        <w:rPr>
          <w:rStyle w:val="HideTWBInt"/>
        </w:rPr>
        <w:t>{16/12/2025}</w:t>
      </w:r>
      <w:r>
        <w:t>16.12.2025</w:t>
      </w:r>
      <w:r>
        <w:rPr>
          <w:rStyle w:val="HideTWBExt"/>
        </w:rPr>
        <w:t>&lt;/Date&gt;</w:t>
      </w:r>
    </w:p>
    <w:p w14:paraId="50E64F12" w14:textId="77777777" w:rsidR="008C0CFD" w:rsidRPr="00873F52" w:rsidRDefault="00395C03">
      <w:pPr>
        <w:pStyle w:val="CoverDocType"/>
      </w:pPr>
      <w:r w:rsidRPr="00873F52">
        <w:rPr>
          <w:rStyle w:val="HideTWBExt"/>
          <w:b w:val="0"/>
        </w:rPr>
        <w:t>&lt;TypeAM&gt;</w:t>
      </w:r>
      <w:r w:rsidRPr="00873F52">
        <w:t>AMANDMANI</w:t>
      </w:r>
      <w:r w:rsidRPr="00873F52">
        <w:rPr>
          <w:rStyle w:val="HideTWBExt"/>
          <w:b w:val="0"/>
        </w:rPr>
        <w:t>&lt;/TypeAM&gt;</w:t>
      </w:r>
    </w:p>
    <w:p w14:paraId="2E745482" w14:textId="77777777" w:rsidR="008C0CFD" w:rsidRPr="00873F52" w:rsidRDefault="00395C03">
      <w:pPr>
        <w:pStyle w:val="CoverDocType24a"/>
      </w:pPr>
      <w:r w:rsidRPr="00873F52">
        <w:rPr>
          <w:rStyle w:val="HideTWBExt"/>
          <w:rFonts w:eastAsia="Times New Roman"/>
          <w:b w:val="0"/>
        </w:rPr>
        <w:t>&lt;RangeAM&gt;</w:t>
      </w:r>
      <w:r w:rsidRPr="00873F52">
        <w:t>1 - 104</w:t>
      </w:r>
      <w:r w:rsidRPr="00873F52">
        <w:rPr>
          <w:rStyle w:val="HideTWBExt"/>
          <w:rFonts w:eastAsia="Times New Roman"/>
          <w:b w:val="0"/>
        </w:rPr>
        <w:t>&lt;/RangeAM&gt;</w:t>
      </w:r>
    </w:p>
    <w:p w14:paraId="3FDAD971" w14:textId="77777777" w:rsidR="008C0CFD" w:rsidRPr="00873F52" w:rsidRDefault="00395C03">
      <w:pPr>
        <w:pStyle w:val="CoverBold"/>
      </w:pPr>
      <w:r w:rsidRPr="00873F52">
        <w:rPr>
          <w:rStyle w:val="HideTWBExt"/>
          <w:b w:val="0"/>
        </w:rPr>
        <w:t>&lt;TitreType&gt;</w:t>
      </w:r>
      <w:r w:rsidRPr="00873F52">
        <w:t>Nacrt izvješća</w:t>
      </w:r>
      <w:r w:rsidRPr="00873F52">
        <w:rPr>
          <w:rStyle w:val="HideTWBExt"/>
          <w:b w:val="0"/>
        </w:rPr>
        <w:t>&lt;/TitreType&gt;</w:t>
      </w:r>
    </w:p>
    <w:p w14:paraId="49D49233" w14:textId="77777777" w:rsidR="008C0CFD" w:rsidRPr="00873F52" w:rsidRDefault="00395C03">
      <w:pPr>
        <w:pStyle w:val="CoverBold"/>
      </w:pPr>
      <w:r w:rsidRPr="00873F52">
        <w:rPr>
          <w:rStyle w:val="HideTWBExt"/>
          <w:b w:val="0"/>
        </w:rPr>
        <w:t>&lt;Rapporteur&gt;</w:t>
      </w:r>
      <w:r w:rsidRPr="00873F52">
        <w:t xml:space="preserve">Monika </w:t>
      </w:r>
      <w:proofErr w:type="spellStart"/>
      <w:r w:rsidRPr="00873F52">
        <w:t>Hohlmeier</w:t>
      </w:r>
      <w:proofErr w:type="spellEnd"/>
      <w:r w:rsidRPr="00873F52">
        <w:rPr>
          <w:rStyle w:val="HideTWBExt"/>
          <w:b w:val="0"/>
        </w:rPr>
        <w:t>&lt;/Rapporteur&gt;</w:t>
      </w:r>
    </w:p>
    <w:p w14:paraId="7AF999AC" w14:textId="77777777" w:rsidR="008C0CFD" w:rsidRPr="00873F52" w:rsidRDefault="00395C03">
      <w:pPr>
        <w:pStyle w:val="CoverNormal24a"/>
      </w:pPr>
      <w:r w:rsidRPr="00873F52">
        <w:rPr>
          <w:rStyle w:val="HideTWBExt"/>
        </w:rPr>
        <w:t>&lt;DocRefPE&gt;</w:t>
      </w:r>
      <w:r w:rsidRPr="00873F52">
        <w:t>(PE778.127v02-00)</w:t>
      </w:r>
      <w:r w:rsidRPr="00873F52">
        <w:rPr>
          <w:rStyle w:val="HideTWBExt"/>
        </w:rPr>
        <w:t>&lt;/DocRefPE&gt;</w:t>
      </w:r>
    </w:p>
    <w:p w14:paraId="548951F2" w14:textId="77777777" w:rsidR="008C0CFD" w:rsidRPr="00873F52" w:rsidRDefault="00395C03">
      <w:pPr>
        <w:pStyle w:val="CoverNormal"/>
      </w:pPr>
      <w:r w:rsidRPr="00873F52">
        <w:rPr>
          <w:rStyle w:val="HideTWBExt"/>
        </w:rPr>
        <w:t>&lt;Titre&gt;</w:t>
      </w:r>
      <w:r w:rsidRPr="00873F52">
        <w:t xml:space="preserve">Kontrola, transparentnost i </w:t>
      </w:r>
      <w:proofErr w:type="spellStart"/>
      <w:r w:rsidRPr="00873F52">
        <w:t>sljedivost</w:t>
      </w:r>
      <w:proofErr w:type="spellEnd"/>
      <w:r w:rsidRPr="00873F52">
        <w:t xml:space="preserve"> instrumenata koji se temelje na uspješnosti</w:t>
      </w:r>
      <w:r w:rsidRPr="00873F52">
        <w:rPr>
          <w:rStyle w:val="HideTWBExt"/>
        </w:rPr>
        <w:t>&lt;/Titre&gt;</w:t>
      </w:r>
    </w:p>
    <w:p w14:paraId="3319917F" w14:textId="77777777" w:rsidR="008C0CFD" w:rsidRPr="00873F52" w:rsidRDefault="00395C03">
      <w:pPr>
        <w:pStyle w:val="CoverNormal24a"/>
      </w:pPr>
      <w:r w:rsidRPr="00873F52">
        <w:rPr>
          <w:rStyle w:val="HideTWBExt"/>
        </w:rPr>
        <w:t>&lt;DocRef&gt;</w:t>
      </w:r>
      <w:r w:rsidRPr="00873F52">
        <w:t>(2025/2032(INI))</w:t>
      </w:r>
      <w:r w:rsidRPr="00873F52">
        <w:rPr>
          <w:rStyle w:val="HideTWBExt"/>
        </w:rPr>
        <w:t>&lt;/DocRef&gt;</w:t>
      </w:r>
    </w:p>
    <w:p w14:paraId="76EF9425" w14:textId="77777777" w:rsidR="008C0CFD" w:rsidRPr="00873F52" w:rsidRDefault="00395C03">
      <w:r w:rsidRPr="00873F52">
        <w:br w:type="page"/>
      </w:r>
      <w:proofErr w:type="spellStart"/>
      <w:r w:rsidRPr="00873F52">
        <w:lastRenderedPageBreak/>
        <w:t>AM_Com_NonLegReport</w:t>
      </w:r>
      <w:proofErr w:type="spellEnd"/>
    </w:p>
    <w:p w14:paraId="6F526F60" w14:textId="545CB236" w:rsidR="0097251E" w:rsidRPr="00873F52" w:rsidRDefault="00395C03" w:rsidP="0097251E">
      <w:pPr>
        <w:pStyle w:val="AmNumberTabs"/>
      </w:pPr>
      <w:r w:rsidRPr="00873F52">
        <w:br w:type="page"/>
      </w:r>
      <w:r w:rsidR="0097251E" w:rsidRPr="00873F52">
        <w:rPr>
          <w:rStyle w:val="HideTWBExt"/>
          <w:b w:val="0"/>
        </w:rPr>
        <w:lastRenderedPageBreak/>
        <w:t>&lt;RepeatBlock-Amend&gt;&lt;Amend&gt;</w:t>
      </w:r>
      <w:r w:rsidR="0097251E" w:rsidRPr="00873F52">
        <w:t>Amandman</w:t>
      </w:r>
      <w:r w:rsidR="0097251E" w:rsidRPr="00873F52">
        <w:tab/>
      </w:r>
      <w:r w:rsidR="0097251E" w:rsidRPr="00873F52">
        <w:tab/>
      </w:r>
      <w:r w:rsidR="0097251E" w:rsidRPr="00873F52">
        <w:rPr>
          <w:rStyle w:val="HideTWBExt"/>
          <w:b w:val="0"/>
        </w:rPr>
        <w:t>&lt;NumAm&gt;</w:t>
      </w:r>
      <w:r w:rsidR="0097251E" w:rsidRPr="00873F52">
        <w:t>1</w:t>
      </w:r>
      <w:r w:rsidR="0097251E" w:rsidRPr="00873F52">
        <w:rPr>
          <w:rStyle w:val="HideTWBExt"/>
          <w:b w:val="0"/>
        </w:rPr>
        <w:t>&lt;/NumAm&gt;</w:t>
      </w:r>
    </w:p>
    <w:p w14:paraId="48879F60"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15F9F620" w14:textId="77777777" w:rsidR="0097251E" w:rsidRPr="00873F52" w:rsidRDefault="0097251E" w:rsidP="0097251E">
      <w:pPr>
        <w:pStyle w:val="NormalBold"/>
      </w:pPr>
      <w:r w:rsidRPr="00873F52">
        <w:rPr>
          <w:rStyle w:val="HideTWBExt"/>
          <w:b w:val="0"/>
        </w:rPr>
        <w:t>&lt;/RepeatBlock-By&gt;</w:t>
      </w:r>
    </w:p>
    <w:p w14:paraId="3163F1B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623C7C8D" w14:textId="77777777" w:rsidR="0097251E" w:rsidRPr="00873F52" w:rsidRDefault="0097251E" w:rsidP="0097251E">
      <w:pPr>
        <w:pStyle w:val="NormalBold"/>
      </w:pPr>
      <w:r w:rsidRPr="00873F52">
        <w:rPr>
          <w:rStyle w:val="HideTWBExt"/>
          <w:b w:val="0"/>
        </w:rPr>
        <w:t>&lt;Article&gt;</w:t>
      </w:r>
      <w:r w:rsidRPr="00873F52">
        <w:t>Pozivanje 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14504DE" w14:textId="77777777" w:rsidTr="005B2F68">
        <w:trPr>
          <w:trHeight w:hRule="exact" w:val="240"/>
          <w:jc w:val="center"/>
        </w:trPr>
        <w:tc>
          <w:tcPr>
            <w:tcW w:w="9752" w:type="dxa"/>
            <w:gridSpan w:val="2"/>
            <w:tcBorders>
              <w:top w:val="nil"/>
              <w:left w:val="nil"/>
              <w:bottom w:val="nil"/>
              <w:right w:val="nil"/>
            </w:tcBorders>
          </w:tcPr>
          <w:p w14:paraId="45831838" w14:textId="77777777" w:rsidR="0097251E" w:rsidRPr="00873F52" w:rsidRDefault="0097251E" w:rsidP="005B2F68"/>
        </w:tc>
      </w:tr>
      <w:tr w:rsidR="00873F52" w:rsidRPr="00873F52" w14:paraId="70052A42" w14:textId="77777777" w:rsidTr="005B2F68">
        <w:trPr>
          <w:trHeight w:val="240"/>
          <w:jc w:val="center"/>
        </w:trPr>
        <w:tc>
          <w:tcPr>
            <w:tcW w:w="4876" w:type="dxa"/>
            <w:tcBorders>
              <w:top w:val="nil"/>
              <w:left w:val="nil"/>
              <w:bottom w:val="nil"/>
              <w:right w:val="nil"/>
            </w:tcBorders>
          </w:tcPr>
          <w:p w14:paraId="5FD8A166"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4B49D59" w14:textId="77777777" w:rsidR="0097251E" w:rsidRPr="00873F52" w:rsidRDefault="0097251E" w:rsidP="005B2F68">
            <w:pPr>
              <w:pStyle w:val="AmColumnHeading"/>
            </w:pPr>
            <w:r w:rsidRPr="00873F52">
              <w:t>Izmjena</w:t>
            </w:r>
          </w:p>
        </w:tc>
      </w:tr>
      <w:tr w:rsidR="00873F52" w:rsidRPr="00873F52" w14:paraId="39E640FB" w14:textId="77777777" w:rsidTr="005B2F68">
        <w:trPr>
          <w:jc w:val="center"/>
        </w:trPr>
        <w:tc>
          <w:tcPr>
            <w:tcW w:w="4876" w:type="dxa"/>
            <w:tcBorders>
              <w:top w:val="nil"/>
              <w:left w:val="nil"/>
              <w:bottom w:val="nil"/>
              <w:right w:val="nil"/>
            </w:tcBorders>
          </w:tcPr>
          <w:p w14:paraId="11331865" w14:textId="77777777" w:rsidR="0097251E" w:rsidRPr="00873F52" w:rsidRDefault="0097251E" w:rsidP="005B2F68">
            <w:pPr>
              <w:pStyle w:val="Normal6a"/>
            </w:pPr>
            <w:r w:rsidRPr="00873F52">
              <w:rPr>
                <w:b/>
                <w:i/>
              </w:rPr>
              <w:t>–</w:t>
            </w:r>
            <w:r w:rsidRPr="00873F52">
              <w:tab/>
            </w:r>
            <w:r w:rsidRPr="00873F52">
              <w:rPr>
                <w:b/>
                <w:i/>
              </w:rPr>
              <w:t>uzimajući u obzir Uredbu (EU, Euratom) 2020/2092 Europskog parlamenta i Vijeća od 16. prosinca 2020. o općem režimu uvjetovanosti za zaštitu proračuna Unije</w:t>
            </w:r>
            <w:r w:rsidRPr="00873F52">
              <w:rPr>
                <w:b/>
                <w:i/>
                <w:vertAlign w:val="superscript"/>
              </w:rPr>
              <w:t>3</w:t>
            </w:r>
            <w:r w:rsidRPr="00873F52">
              <w:rPr>
                <w:b/>
                <w:i/>
              </w:rPr>
              <w:t xml:space="preserve"> (Uredba o uvjetovanosti u pogledu vladavine prava),</w:t>
            </w:r>
          </w:p>
        </w:tc>
        <w:tc>
          <w:tcPr>
            <w:tcW w:w="4876" w:type="dxa"/>
            <w:tcBorders>
              <w:top w:val="nil"/>
              <w:left w:val="nil"/>
              <w:bottom w:val="nil"/>
              <w:right w:val="nil"/>
            </w:tcBorders>
          </w:tcPr>
          <w:p w14:paraId="703B9C40" w14:textId="77777777" w:rsidR="0097251E" w:rsidRPr="00873F52" w:rsidRDefault="0097251E" w:rsidP="005B2F68">
            <w:pPr>
              <w:pStyle w:val="Normal6a"/>
            </w:pPr>
            <w:r w:rsidRPr="00873F52">
              <w:rPr>
                <w:b/>
                <w:i/>
              </w:rPr>
              <w:t>Briše se.</w:t>
            </w:r>
          </w:p>
        </w:tc>
      </w:tr>
      <w:tr w:rsidR="00873F52" w:rsidRPr="00873F52" w14:paraId="54B1A9F4" w14:textId="77777777" w:rsidTr="005B2F68">
        <w:trPr>
          <w:jc w:val="center"/>
        </w:trPr>
        <w:tc>
          <w:tcPr>
            <w:tcW w:w="4876" w:type="dxa"/>
            <w:tcBorders>
              <w:top w:val="nil"/>
              <w:left w:val="nil"/>
              <w:bottom w:val="nil"/>
              <w:right w:val="nil"/>
            </w:tcBorders>
          </w:tcPr>
          <w:p w14:paraId="5157AF3B" w14:textId="77777777" w:rsidR="0097251E" w:rsidRPr="00873F52" w:rsidRDefault="0097251E" w:rsidP="005B2F68">
            <w:pPr>
              <w:pStyle w:val="Normal6a"/>
            </w:pPr>
            <w:r w:rsidRPr="00873F52">
              <w:rPr>
                <w:b/>
                <w:i/>
              </w:rPr>
              <w:t>_________________</w:t>
            </w:r>
          </w:p>
        </w:tc>
        <w:tc>
          <w:tcPr>
            <w:tcW w:w="4876" w:type="dxa"/>
            <w:tcBorders>
              <w:top w:val="nil"/>
              <w:left w:val="nil"/>
              <w:bottom w:val="nil"/>
              <w:right w:val="nil"/>
            </w:tcBorders>
          </w:tcPr>
          <w:p w14:paraId="2BEA404E" w14:textId="77777777" w:rsidR="0097251E" w:rsidRPr="00873F52" w:rsidRDefault="0097251E" w:rsidP="005B2F68"/>
        </w:tc>
      </w:tr>
      <w:tr w:rsidR="00873F52" w:rsidRPr="00873F52" w14:paraId="18819F4B" w14:textId="77777777" w:rsidTr="005B2F68">
        <w:trPr>
          <w:jc w:val="center"/>
        </w:trPr>
        <w:tc>
          <w:tcPr>
            <w:tcW w:w="4876" w:type="dxa"/>
            <w:tcBorders>
              <w:top w:val="nil"/>
              <w:left w:val="nil"/>
              <w:bottom w:val="nil"/>
              <w:right w:val="nil"/>
            </w:tcBorders>
          </w:tcPr>
          <w:p w14:paraId="3ED1E9A1" w14:textId="77777777" w:rsidR="0097251E" w:rsidRPr="00873F52" w:rsidRDefault="0097251E" w:rsidP="005B2F68">
            <w:pPr>
              <w:pStyle w:val="Normal6a"/>
            </w:pPr>
            <w:r w:rsidRPr="00873F52">
              <w:rPr>
                <w:b/>
                <w:i/>
                <w:vertAlign w:val="superscript"/>
              </w:rPr>
              <w:t>3</w:t>
            </w:r>
            <w:r w:rsidRPr="00873F52">
              <w:t xml:space="preserve"> </w:t>
            </w:r>
            <w:r w:rsidRPr="00873F52">
              <w:rPr>
                <w:b/>
                <w:i/>
              </w:rPr>
              <w:t>SL L 433 I, 22.12.2020., str. 1., ELI: http://data.europa.eu/eli/reg/2020/2092/oj.</w:t>
            </w:r>
          </w:p>
        </w:tc>
        <w:tc>
          <w:tcPr>
            <w:tcW w:w="4876" w:type="dxa"/>
            <w:tcBorders>
              <w:top w:val="nil"/>
              <w:left w:val="nil"/>
              <w:bottom w:val="nil"/>
              <w:right w:val="nil"/>
            </w:tcBorders>
          </w:tcPr>
          <w:p w14:paraId="15FCA639" w14:textId="77777777" w:rsidR="0097251E" w:rsidRPr="00873F52" w:rsidRDefault="0097251E" w:rsidP="005B2F68"/>
        </w:tc>
      </w:tr>
    </w:tbl>
    <w:p w14:paraId="3FC8B7C5"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123ECAE6" w14:textId="77777777" w:rsidR="0097251E" w:rsidRPr="00873F52" w:rsidRDefault="0097251E" w:rsidP="0097251E">
      <w:r w:rsidRPr="00873F52">
        <w:rPr>
          <w:rStyle w:val="HideTWBExt"/>
        </w:rPr>
        <w:t>&lt;/Amend&gt;</w:t>
      </w:r>
    </w:p>
    <w:p w14:paraId="5F0D9EF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w:t>
      </w:r>
      <w:r w:rsidRPr="00873F52">
        <w:rPr>
          <w:rStyle w:val="HideTWBExt"/>
          <w:b w:val="0"/>
        </w:rPr>
        <w:t>&lt;/NumAm&gt;</w:t>
      </w:r>
    </w:p>
    <w:p w14:paraId="28973A53"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4CA55386" w14:textId="77777777" w:rsidR="0097251E" w:rsidRPr="00873F52" w:rsidRDefault="0097251E" w:rsidP="0097251E">
      <w:pPr>
        <w:pStyle w:val="NormalBold"/>
      </w:pPr>
      <w:r w:rsidRPr="00873F52">
        <w:rPr>
          <w:rStyle w:val="HideTWBExt"/>
          <w:b w:val="0"/>
        </w:rPr>
        <w:t>&lt;/RepeatBlock-By&gt;</w:t>
      </w:r>
    </w:p>
    <w:p w14:paraId="7D821F8E"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4018FAA" w14:textId="77777777" w:rsidR="0097251E" w:rsidRPr="00873F52" w:rsidRDefault="0097251E" w:rsidP="0097251E">
      <w:pPr>
        <w:pStyle w:val="NormalBold"/>
      </w:pPr>
      <w:r w:rsidRPr="00873F52">
        <w:rPr>
          <w:rStyle w:val="HideTWBExt"/>
          <w:b w:val="0"/>
        </w:rPr>
        <w:t>&lt;Article&gt;</w:t>
      </w:r>
      <w:r w:rsidRPr="00873F52">
        <w:t>Pozivanje 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D188A5F" w14:textId="77777777" w:rsidTr="005B2F68">
        <w:trPr>
          <w:trHeight w:hRule="exact" w:val="240"/>
          <w:jc w:val="center"/>
        </w:trPr>
        <w:tc>
          <w:tcPr>
            <w:tcW w:w="9752" w:type="dxa"/>
            <w:gridSpan w:val="2"/>
            <w:tcBorders>
              <w:top w:val="nil"/>
              <w:left w:val="nil"/>
              <w:bottom w:val="nil"/>
              <w:right w:val="nil"/>
            </w:tcBorders>
          </w:tcPr>
          <w:p w14:paraId="4AF110A6" w14:textId="77777777" w:rsidR="0097251E" w:rsidRPr="00873F52" w:rsidRDefault="0097251E" w:rsidP="005B2F68"/>
        </w:tc>
      </w:tr>
      <w:tr w:rsidR="00873F52" w:rsidRPr="00873F52" w14:paraId="35F8C6EF" w14:textId="77777777" w:rsidTr="005B2F68">
        <w:trPr>
          <w:trHeight w:val="240"/>
          <w:jc w:val="center"/>
        </w:trPr>
        <w:tc>
          <w:tcPr>
            <w:tcW w:w="4876" w:type="dxa"/>
            <w:tcBorders>
              <w:top w:val="nil"/>
              <w:left w:val="nil"/>
              <w:bottom w:val="nil"/>
              <w:right w:val="nil"/>
            </w:tcBorders>
          </w:tcPr>
          <w:p w14:paraId="51811EB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1849298" w14:textId="77777777" w:rsidR="0097251E" w:rsidRPr="00873F52" w:rsidRDefault="0097251E" w:rsidP="005B2F68">
            <w:pPr>
              <w:pStyle w:val="AmColumnHeading"/>
            </w:pPr>
            <w:r w:rsidRPr="00873F52">
              <w:t>Izmjena</w:t>
            </w:r>
          </w:p>
        </w:tc>
      </w:tr>
      <w:tr w:rsidR="00873F52" w:rsidRPr="00873F52" w14:paraId="25EDD653" w14:textId="77777777" w:rsidTr="005B2F68">
        <w:trPr>
          <w:jc w:val="center"/>
        </w:trPr>
        <w:tc>
          <w:tcPr>
            <w:tcW w:w="4876" w:type="dxa"/>
            <w:tcBorders>
              <w:top w:val="nil"/>
              <w:left w:val="nil"/>
              <w:bottom w:val="nil"/>
              <w:right w:val="nil"/>
            </w:tcBorders>
          </w:tcPr>
          <w:p w14:paraId="23F48004" w14:textId="77777777" w:rsidR="0097251E" w:rsidRPr="00873F52" w:rsidRDefault="0097251E" w:rsidP="005B2F68">
            <w:pPr>
              <w:pStyle w:val="Normal6a"/>
            </w:pPr>
            <w:r w:rsidRPr="00873F52">
              <w:rPr>
                <w:b/>
                <w:i/>
              </w:rPr>
              <w:t>–</w:t>
            </w:r>
            <w:r w:rsidRPr="00873F52">
              <w:tab/>
            </w:r>
            <w:r w:rsidRPr="00873F52">
              <w:rPr>
                <w:b/>
                <w:i/>
              </w:rPr>
              <w:t xml:space="preserve">uzimajući u obzir </w:t>
            </w:r>
            <w:proofErr w:type="spellStart"/>
            <w:r w:rsidRPr="00873F52">
              <w:rPr>
                <w:b/>
                <w:i/>
              </w:rPr>
              <w:t>Međuinstitucijski</w:t>
            </w:r>
            <w:proofErr w:type="spellEnd"/>
            <w:r w:rsidRPr="00873F52">
              <w:rPr>
                <w:b/>
                <w:i/>
              </w:rPr>
              <w:t xml:space="preserve">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873F52">
              <w:rPr>
                <w:b/>
                <w:i/>
                <w:vertAlign w:val="superscript"/>
              </w:rPr>
              <w:t>7</w:t>
            </w:r>
            <w:r w:rsidRPr="00873F52">
              <w:rPr>
                <w:b/>
                <w:i/>
              </w:rPr>
              <w:t xml:space="preserve"> (</w:t>
            </w:r>
            <w:proofErr w:type="spellStart"/>
            <w:r w:rsidRPr="00873F52">
              <w:rPr>
                <w:b/>
                <w:i/>
              </w:rPr>
              <w:t>Međuinstitucijski</w:t>
            </w:r>
            <w:proofErr w:type="spellEnd"/>
            <w:r w:rsidRPr="00873F52">
              <w:rPr>
                <w:b/>
                <w:i/>
              </w:rPr>
              <w:t xml:space="preserve"> sporazum),</w:t>
            </w:r>
          </w:p>
        </w:tc>
        <w:tc>
          <w:tcPr>
            <w:tcW w:w="4876" w:type="dxa"/>
            <w:tcBorders>
              <w:top w:val="nil"/>
              <w:left w:val="nil"/>
              <w:bottom w:val="nil"/>
              <w:right w:val="nil"/>
            </w:tcBorders>
          </w:tcPr>
          <w:p w14:paraId="75DFCDFA" w14:textId="77777777" w:rsidR="0097251E" w:rsidRPr="00873F52" w:rsidRDefault="0097251E" w:rsidP="005B2F68">
            <w:pPr>
              <w:pStyle w:val="Normal6a"/>
            </w:pPr>
            <w:r w:rsidRPr="00873F52">
              <w:rPr>
                <w:b/>
                <w:i/>
              </w:rPr>
              <w:t>Briše se.</w:t>
            </w:r>
          </w:p>
        </w:tc>
      </w:tr>
      <w:tr w:rsidR="00873F52" w:rsidRPr="00873F52" w14:paraId="290A262C" w14:textId="77777777" w:rsidTr="005B2F68">
        <w:trPr>
          <w:jc w:val="center"/>
        </w:trPr>
        <w:tc>
          <w:tcPr>
            <w:tcW w:w="4876" w:type="dxa"/>
            <w:tcBorders>
              <w:top w:val="nil"/>
              <w:left w:val="nil"/>
              <w:bottom w:val="nil"/>
              <w:right w:val="nil"/>
            </w:tcBorders>
          </w:tcPr>
          <w:p w14:paraId="3043F436" w14:textId="77777777" w:rsidR="0097251E" w:rsidRPr="00873F52" w:rsidRDefault="0097251E" w:rsidP="005B2F68">
            <w:pPr>
              <w:pStyle w:val="Normal6a"/>
            </w:pPr>
            <w:r w:rsidRPr="00873F52">
              <w:rPr>
                <w:b/>
                <w:i/>
              </w:rPr>
              <w:t>_________________</w:t>
            </w:r>
          </w:p>
        </w:tc>
        <w:tc>
          <w:tcPr>
            <w:tcW w:w="4876" w:type="dxa"/>
            <w:tcBorders>
              <w:top w:val="nil"/>
              <w:left w:val="nil"/>
              <w:bottom w:val="nil"/>
              <w:right w:val="nil"/>
            </w:tcBorders>
          </w:tcPr>
          <w:p w14:paraId="39FC8F17" w14:textId="77777777" w:rsidR="0097251E" w:rsidRPr="00873F52" w:rsidRDefault="0097251E" w:rsidP="005B2F68"/>
        </w:tc>
      </w:tr>
      <w:tr w:rsidR="00873F52" w:rsidRPr="00873F52" w14:paraId="4564E3DA" w14:textId="77777777" w:rsidTr="005B2F68">
        <w:trPr>
          <w:jc w:val="center"/>
        </w:trPr>
        <w:tc>
          <w:tcPr>
            <w:tcW w:w="4876" w:type="dxa"/>
            <w:tcBorders>
              <w:top w:val="nil"/>
              <w:left w:val="nil"/>
              <w:bottom w:val="nil"/>
              <w:right w:val="nil"/>
            </w:tcBorders>
          </w:tcPr>
          <w:p w14:paraId="05671E09" w14:textId="77777777" w:rsidR="0097251E" w:rsidRPr="00873F52" w:rsidRDefault="0097251E" w:rsidP="005B2F68">
            <w:pPr>
              <w:pStyle w:val="Normal6a"/>
            </w:pPr>
            <w:r w:rsidRPr="00873F52">
              <w:rPr>
                <w:b/>
                <w:i/>
                <w:vertAlign w:val="superscript"/>
              </w:rPr>
              <w:t>7</w:t>
            </w:r>
            <w:r w:rsidRPr="00873F52">
              <w:t xml:space="preserve"> </w:t>
            </w:r>
            <w:r w:rsidRPr="00873F52">
              <w:rPr>
                <w:b/>
                <w:i/>
              </w:rPr>
              <w:t>SL L 433 I, 22.12.2020., str. 28., ELI: http://data.europa.eu/eli/agree_interinstit/2020/1222/oj.</w:t>
            </w:r>
          </w:p>
        </w:tc>
        <w:tc>
          <w:tcPr>
            <w:tcW w:w="4876" w:type="dxa"/>
            <w:tcBorders>
              <w:top w:val="nil"/>
              <w:left w:val="nil"/>
              <w:bottom w:val="nil"/>
              <w:right w:val="nil"/>
            </w:tcBorders>
          </w:tcPr>
          <w:p w14:paraId="5FF7EDA6" w14:textId="77777777" w:rsidR="0097251E" w:rsidRPr="00873F52" w:rsidRDefault="0097251E" w:rsidP="005B2F68"/>
        </w:tc>
      </w:tr>
    </w:tbl>
    <w:p w14:paraId="4A860746"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12D1E38C" w14:textId="77777777" w:rsidR="0097251E" w:rsidRPr="00873F52" w:rsidRDefault="0097251E" w:rsidP="0097251E">
      <w:r w:rsidRPr="00873F52">
        <w:rPr>
          <w:rStyle w:val="HideTWBExt"/>
        </w:rPr>
        <w:t>&lt;/Amend&gt;</w:t>
      </w:r>
    </w:p>
    <w:p w14:paraId="2FCBCB34"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w:t>
      </w:r>
      <w:r w:rsidRPr="00873F52">
        <w:rPr>
          <w:rStyle w:val="HideTWBExt"/>
          <w:b w:val="0"/>
        </w:rPr>
        <w:t>&lt;/NumAm&gt;</w:t>
      </w:r>
    </w:p>
    <w:p w14:paraId="383F4E73"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6FB17355" w14:textId="77777777" w:rsidR="0097251E" w:rsidRPr="00873F52" w:rsidRDefault="0097251E" w:rsidP="0097251E">
      <w:pPr>
        <w:pStyle w:val="NormalBold"/>
      </w:pPr>
      <w:r w:rsidRPr="00873F52">
        <w:rPr>
          <w:rStyle w:val="HideTWBExt"/>
          <w:b w:val="0"/>
        </w:rPr>
        <w:t>&lt;/RepeatBlock-By&gt;</w:t>
      </w:r>
    </w:p>
    <w:p w14:paraId="05A270C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3CC4CBE" w14:textId="77777777" w:rsidR="0097251E" w:rsidRPr="00873F52" w:rsidRDefault="0097251E" w:rsidP="0097251E">
      <w:pPr>
        <w:pStyle w:val="NormalBold"/>
      </w:pPr>
      <w:r w:rsidRPr="00873F52">
        <w:rPr>
          <w:rStyle w:val="HideTWBExt"/>
          <w:b w:val="0"/>
        </w:rPr>
        <w:t>&lt;Article&gt;</w:t>
      </w:r>
      <w:r w:rsidRPr="00873F52">
        <w:t>Uvodna izjava A</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E36CD96" w14:textId="77777777" w:rsidTr="005B2F68">
        <w:trPr>
          <w:trHeight w:hRule="exact" w:val="240"/>
          <w:jc w:val="center"/>
        </w:trPr>
        <w:tc>
          <w:tcPr>
            <w:tcW w:w="9752" w:type="dxa"/>
            <w:gridSpan w:val="2"/>
            <w:tcBorders>
              <w:top w:val="nil"/>
              <w:left w:val="nil"/>
              <w:bottom w:val="nil"/>
              <w:right w:val="nil"/>
            </w:tcBorders>
          </w:tcPr>
          <w:p w14:paraId="0FA8EA72" w14:textId="77777777" w:rsidR="0097251E" w:rsidRPr="00873F52" w:rsidRDefault="0097251E" w:rsidP="005B2F68"/>
        </w:tc>
      </w:tr>
      <w:tr w:rsidR="00873F52" w:rsidRPr="00873F52" w14:paraId="5C68996D" w14:textId="77777777" w:rsidTr="005B2F68">
        <w:trPr>
          <w:trHeight w:val="240"/>
          <w:jc w:val="center"/>
        </w:trPr>
        <w:tc>
          <w:tcPr>
            <w:tcW w:w="4876" w:type="dxa"/>
            <w:tcBorders>
              <w:top w:val="nil"/>
              <w:left w:val="nil"/>
              <w:bottom w:val="nil"/>
              <w:right w:val="nil"/>
            </w:tcBorders>
          </w:tcPr>
          <w:p w14:paraId="7779D9D7"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8A711F5" w14:textId="77777777" w:rsidR="0097251E" w:rsidRPr="00873F52" w:rsidRDefault="0097251E" w:rsidP="005B2F68">
            <w:pPr>
              <w:pStyle w:val="AmColumnHeading"/>
            </w:pPr>
            <w:r w:rsidRPr="00873F52">
              <w:t>Izmjena</w:t>
            </w:r>
          </w:p>
        </w:tc>
      </w:tr>
      <w:tr w:rsidR="00873F52" w:rsidRPr="00873F52" w14:paraId="4EB16E46" w14:textId="77777777" w:rsidTr="005B2F68">
        <w:trPr>
          <w:jc w:val="center"/>
        </w:trPr>
        <w:tc>
          <w:tcPr>
            <w:tcW w:w="4876" w:type="dxa"/>
            <w:tcBorders>
              <w:top w:val="nil"/>
              <w:left w:val="nil"/>
              <w:bottom w:val="nil"/>
              <w:right w:val="nil"/>
            </w:tcBorders>
          </w:tcPr>
          <w:p w14:paraId="33D2D7FE" w14:textId="77777777" w:rsidR="0097251E" w:rsidRPr="00873F52" w:rsidRDefault="0097251E" w:rsidP="005B2F68">
            <w:pPr>
              <w:pStyle w:val="Normal6a"/>
            </w:pPr>
            <w:r w:rsidRPr="00873F52">
              <w:t>A.</w:t>
            </w:r>
            <w:r w:rsidRPr="00873F52">
              <w:tab/>
              <w:t>budući da dobro financijsko upravljanje, kako je definirano u Financijskoj uredbi, zahtijeva da se fondovi Unije provode u skladu s načelima ekonomičnosti, učinkovitosti i djelotvornosti, osiguravajući da se sredstva upotrebljavaju na troškovno učinkovit način, da se ciljevi postižu pravodobno, u primjerenoj količini i kvaliteti i po najboljoj cijeni te da se ostvare željeni rezultati i učinci;</w:t>
            </w:r>
          </w:p>
        </w:tc>
        <w:tc>
          <w:tcPr>
            <w:tcW w:w="4876" w:type="dxa"/>
            <w:tcBorders>
              <w:top w:val="nil"/>
              <w:left w:val="nil"/>
              <w:bottom w:val="nil"/>
              <w:right w:val="nil"/>
            </w:tcBorders>
          </w:tcPr>
          <w:p w14:paraId="3AB50C9B" w14:textId="77777777" w:rsidR="0097251E" w:rsidRPr="00873F52" w:rsidRDefault="0097251E" w:rsidP="005B2F68">
            <w:pPr>
              <w:pStyle w:val="Normal6a"/>
            </w:pPr>
            <w:r w:rsidRPr="00873F52">
              <w:t>A.</w:t>
            </w:r>
            <w:r w:rsidRPr="00873F52">
              <w:tab/>
              <w:t>budući da dobro financijsko upravljanje, kako je definirano u Financijskoj uredbi, zahtijeva da se fondovi Unije provode u skladu s načelima ekonomičnosti, učinkovitosti i djelotvornosti, osiguravajući da se sredstva upotrebljavaju na troškovno učinkovit način, da se ciljevi postižu pravodobno, u primjerenoj količini i kvaliteti i po najboljoj cijeni te da se ostvare željeni rezultati i učinci</w:t>
            </w:r>
            <w:r w:rsidRPr="00873F52">
              <w:rPr>
                <w:b/>
                <w:i/>
              </w:rPr>
              <w:t xml:space="preserve"> i da rashodi dovedu do dokazivog povratka na ulaganje u pogledu gospodarskog rasta i konkurentnosti</w:t>
            </w:r>
            <w:r w:rsidRPr="00873F52">
              <w:t>;</w:t>
            </w:r>
          </w:p>
        </w:tc>
      </w:tr>
    </w:tbl>
    <w:p w14:paraId="07E056B7"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46B5171" w14:textId="77777777" w:rsidR="0097251E" w:rsidRPr="00873F52" w:rsidRDefault="0097251E" w:rsidP="0097251E">
      <w:r w:rsidRPr="00873F52">
        <w:rPr>
          <w:rStyle w:val="HideTWBExt"/>
        </w:rPr>
        <w:t>&lt;/Amend&gt;</w:t>
      </w:r>
    </w:p>
    <w:p w14:paraId="2AB66698"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w:t>
      </w:r>
      <w:r w:rsidRPr="00873F52">
        <w:rPr>
          <w:rStyle w:val="HideTWBExt"/>
          <w:b w:val="0"/>
        </w:rPr>
        <w:t>&lt;/NumAm&gt;</w:t>
      </w:r>
    </w:p>
    <w:p w14:paraId="328AA279" w14:textId="77777777" w:rsidR="0097251E" w:rsidRPr="00873F52" w:rsidRDefault="0097251E" w:rsidP="0097251E">
      <w:pPr>
        <w:pStyle w:val="NormalBold"/>
      </w:pPr>
      <w:r w:rsidRPr="00873F52">
        <w:rPr>
          <w:rStyle w:val="HideTWBExt"/>
          <w:b w:val="0"/>
        </w:rPr>
        <w:t>&lt;RepeatBlock-By&gt;&lt;Members&gt;</w:t>
      </w:r>
      <w:r w:rsidRPr="00873F52">
        <w:t xml:space="preserve">Marit </w:t>
      </w:r>
      <w:proofErr w:type="spellStart"/>
      <w:r w:rsidRPr="00873F52">
        <w:t>Maij</w:t>
      </w:r>
      <w:proofErr w:type="spellEnd"/>
      <w:r w:rsidRPr="00873F52">
        <w:t xml:space="preserve">, </w:t>
      </w:r>
      <w:proofErr w:type="spellStart"/>
      <w:r w:rsidRPr="00873F52">
        <w:t>Eero</w:t>
      </w:r>
      <w:proofErr w:type="spellEnd"/>
      <w:r w:rsidRPr="00873F52">
        <w:t xml:space="preserve"> </w:t>
      </w:r>
      <w:proofErr w:type="spellStart"/>
      <w:r w:rsidRPr="00873F52">
        <w:t>Heinäluoma</w:t>
      </w:r>
      <w:proofErr w:type="spellEnd"/>
      <w:r w:rsidRPr="00873F52">
        <w:t xml:space="preserve">, Carla </w:t>
      </w:r>
      <w:proofErr w:type="spellStart"/>
      <w:r w:rsidRPr="00873F52">
        <w:t>Tavares</w:t>
      </w:r>
      <w:proofErr w:type="spellEnd"/>
      <w:r w:rsidRPr="00873F52">
        <w:rPr>
          <w:rStyle w:val="HideTWBExt"/>
          <w:b w:val="0"/>
        </w:rPr>
        <w:t>&lt;/Members&gt;</w:t>
      </w:r>
    </w:p>
    <w:p w14:paraId="0B87B9DA" w14:textId="77777777" w:rsidR="0097251E" w:rsidRPr="00873F52" w:rsidRDefault="0097251E" w:rsidP="0097251E">
      <w:pPr>
        <w:pStyle w:val="NormalBold"/>
      </w:pPr>
      <w:r w:rsidRPr="00873F52">
        <w:rPr>
          <w:rStyle w:val="HideTWBExt"/>
          <w:b w:val="0"/>
        </w:rPr>
        <w:t>&lt;/RepeatBlock-By&gt;</w:t>
      </w:r>
    </w:p>
    <w:p w14:paraId="70F19504"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EEEBCD3" w14:textId="77777777" w:rsidR="0097251E" w:rsidRPr="00873F52" w:rsidRDefault="0097251E" w:rsidP="0097251E">
      <w:pPr>
        <w:pStyle w:val="NormalBold"/>
      </w:pPr>
      <w:r w:rsidRPr="00873F52">
        <w:rPr>
          <w:rStyle w:val="HideTWBExt"/>
          <w:b w:val="0"/>
        </w:rPr>
        <w:t>&lt;Article&gt;</w:t>
      </w:r>
      <w:r w:rsidRPr="00873F52">
        <w:t xml:space="preserve">Uvodna izjava </w:t>
      </w:r>
      <w:proofErr w:type="spellStart"/>
      <w:r w:rsidRPr="00873F52">
        <w:t>Aa</w:t>
      </w:r>
      <w:proofErr w:type="spellEnd"/>
      <w:r w:rsidRPr="00873F52">
        <w:t xml:space="preserve"> (nova)</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86521AF" w14:textId="77777777" w:rsidTr="005B2F68">
        <w:trPr>
          <w:trHeight w:hRule="exact" w:val="240"/>
          <w:jc w:val="center"/>
        </w:trPr>
        <w:tc>
          <w:tcPr>
            <w:tcW w:w="9752" w:type="dxa"/>
            <w:gridSpan w:val="2"/>
            <w:tcBorders>
              <w:top w:val="nil"/>
              <w:left w:val="nil"/>
              <w:bottom w:val="nil"/>
              <w:right w:val="nil"/>
            </w:tcBorders>
          </w:tcPr>
          <w:p w14:paraId="27CEECF4" w14:textId="77777777" w:rsidR="0097251E" w:rsidRPr="00873F52" w:rsidRDefault="0097251E" w:rsidP="005B2F68"/>
        </w:tc>
      </w:tr>
      <w:tr w:rsidR="00873F52" w:rsidRPr="00873F52" w14:paraId="6E840719" w14:textId="77777777" w:rsidTr="005B2F68">
        <w:trPr>
          <w:trHeight w:val="240"/>
          <w:jc w:val="center"/>
        </w:trPr>
        <w:tc>
          <w:tcPr>
            <w:tcW w:w="4876" w:type="dxa"/>
            <w:tcBorders>
              <w:top w:val="nil"/>
              <w:left w:val="nil"/>
              <w:bottom w:val="nil"/>
              <w:right w:val="nil"/>
            </w:tcBorders>
          </w:tcPr>
          <w:p w14:paraId="6ACA16A1"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5D31972" w14:textId="77777777" w:rsidR="0097251E" w:rsidRPr="00873F52" w:rsidRDefault="0097251E" w:rsidP="005B2F68">
            <w:pPr>
              <w:pStyle w:val="AmColumnHeading"/>
            </w:pPr>
            <w:r w:rsidRPr="00873F52">
              <w:t>Izmjena</w:t>
            </w:r>
          </w:p>
        </w:tc>
      </w:tr>
      <w:tr w:rsidR="00873F52" w:rsidRPr="00873F52" w14:paraId="2CFB0094" w14:textId="77777777" w:rsidTr="005B2F68">
        <w:trPr>
          <w:jc w:val="center"/>
        </w:trPr>
        <w:tc>
          <w:tcPr>
            <w:tcW w:w="4876" w:type="dxa"/>
            <w:tcBorders>
              <w:top w:val="nil"/>
              <w:left w:val="nil"/>
              <w:bottom w:val="nil"/>
              <w:right w:val="nil"/>
            </w:tcBorders>
          </w:tcPr>
          <w:p w14:paraId="5A113E5F" w14:textId="77777777" w:rsidR="0097251E" w:rsidRPr="00873F52" w:rsidRDefault="0097251E" w:rsidP="005B2F68">
            <w:pPr>
              <w:pStyle w:val="Normal6a"/>
            </w:pPr>
          </w:p>
        </w:tc>
        <w:tc>
          <w:tcPr>
            <w:tcW w:w="4876" w:type="dxa"/>
            <w:tcBorders>
              <w:top w:val="nil"/>
              <w:left w:val="nil"/>
              <w:bottom w:val="nil"/>
              <w:right w:val="nil"/>
            </w:tcBorders>
          </w:tcPr>
          <w:p w14:paraId="629298C1" w14:textId="77777777" w:rsidR="0097251E" w:rsidRPr="00873F52" w:rsidRDefault="0097251E" w:rsidP="005B2F68">
            <w:pPr>
              <w:pStyle w:val="Normal6a"/>
            </w:pPr>
            <w:r w:rsidRPr="00873F52">
              <w:rPr>
                <w:b/>
                <w:i/>
              </w:rPr>
              <w:t xml:space="preserve">A </w:t>
            </w:r>
            <w:proofErr w:type="spellStart"/>
            <w:r w:rsidRPr="00873F52">
              <w:rPr>
                <w:b/>
                <w:i/>
              </w:rPr>
              <w:t>a</w:t>
            </w:r>
            <w:proofErr w:type="spellEnd"/>
            <w:r w:rsidRPr="00873F52">
              <w:rPr>
                <w:b/>
                <w:i/>
              </w:rPr>
              <w:t>.</w:t>
            </w:r>
            <w:r w:rsidRPr="00873F52">
              <w:tab/>
            </w:r>
            <w:r w:rsidRPr="00873F52">
              <w:rPr>
                <w:b/>
                <w:i/>
              </w:rPr>
              <w:t>budući da rastući broj političkih prioriteta Unije dodatno opterećuje proračun EU-a, što znači da je odgovorna primjena dostupnih financijskih sredstava važnija nego ikada i da je potrebno snažnije praćenje u pogledu dobrog financijskog upravljanja;</w:t>
            </w:r>
          </w:p>
        </w:tc>
      </w:tr>
    </w:tbl>
    <w:p w14:paraId="3451E6C9"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50F8FA0" w14:textId="77777777" w:rsidR="0097251E" w:rsidRPr="00873F52" w:rsidRDefault="0097251E" w:rsidP="0097251E">
      <w:r w:rsidRPr="00873F52">
        <w:rPr>
          <w:rStyle w:val="HideTWBExt"/>
        </w:rPr>
        <w:t>&lt;/Amend&gt;</w:t>
      </w:r>
    </w:p>
    <w:p w14:paraId="462D0A9E" w14:textId="77777777" w:rsidR="0097251E" w:rsidRPr="00873F52" w:rsidRDefault="0097251E" w:rsidP="0097251E">
      <w:pPr>
        <w:pStyle w:val="AmNumberTabs"/>
      </w:pPr>
      <w:r w:rsidRPr="00873F52">
        <w:rPr>
          <w:rStyle w:val="HideTWBExt"/>
          <w:b w:val="0"/>
        </w:rPr>
        <w:lastRenderedPageBreak/>
        <w:t>&lt;Amend&gt;</w:t>
      </w:r>
      <w:r w:rsidRPr="00873F52">
        <w:t>Amandman</w:t>
      </w:r>
      <w:r w:rsidRPr="00873F52">
        <w:tab/>
      </w:r>
      <w:r w:rsidRPr="00873F52">
        <w:tab/>
      </w:r>
      <w:r w:rsidRPr="00873F52">
        <w:rPr>
          <w:rStyle w:val="HideTWBExt"/>
          <w:b w:val="0"/>
        </w:rPr>
        <w:t>&lt;NumAm&gt;</w:t>
      </w:r>
      <w:r w:rsidRPr="00873F52">
        <w:t>5</w:t>
      </w:r>
      <w:r w:rsidRPr="00873F52">
        <w:rPr>
          <w:rStyle w:val="HideTWBExt"/>
          <w:b w:val="0"/>
        </w:rPr>
        <w:t>&lt;/NumAm&gt;</w:t>
      </w:r>
    </w:p>
    <w:p w14:paraId="48FD23EB"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3257C404" w14:textId="77777777" w:rsidR="0097251E" w:rsidRPr="00873F52" w:rsidRDefault="0097251E" w:rsidP="0097251E">
      <w:pPr>
        <w:pStyle w:val="NormalBold"/>
      </w:pPr>
      <w:r w:rsidRPr="00873F52">
        <w:rPr>
          <w:rStyle w:val="HideTWBExt"/>
          <w:b w:val="0"/>
        </w:rPr>
        <w:t>&lt;/RepeatBlock-By&gt;</w:t>
      </w:r>
    </w:p>
    <w:p w14:paraId="6C079887"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A737364" w14:textId="77777777" w:rsidR="0097251E" w:rsidRPr="00873F52" w:rsidRDefault="0097251E" w:rsidP="0097251E">
      <w:pPr>
        <w:pStyle w:val="NormalBold"/>
      </w:pPr>
      <w:r w:rsidRPr="00873F52">
        <w:rPr>
          <w:rStyle w:val="HideTWBExt"/>
          <w:b w:val="0"/>
        </w:rPr>
        <w:t>&lt;Article&gt;</w:t>
      </w:r>
      <w:r w:rsidRPr="00873F52">
        <w:t>Uvodna izjava B</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A204011" w14:textId="77777777" w:rsidTr="005B2F68">
        <w:trPr>
          <w:trHeight w:hRule="exact" w:val="240"/>
          <w:jc w:val="center"/>
        </w:trPr>
        <w:tc>
          <w:tcPr>
            <w:tcW w:w="9752" w:type="dxa"/>
            <w:gridSpan w:val="2"/>
            <w:tcBorders>
              <w:top w:val="nil"/>
              <w:left w:val="nil"/>
              <w:bottom w:val="nil"/>
              <w:right w:val="nil"/>
            </w:tcBorders>
          </w:tcPr>
          <w:p w14:paraId="3A1EC960" w14:textId="77777777" w:rsidR="0097251E" w:rsidRPr="00873F52" w:rsidRDefault="0097251E" w:rsidP="005B2F68"/>
        </w:tc>
      </w:tr>
      <w:tr w:rsidR="00873F52" w:rsidRPr="00873F52" w14:paraId="716B97B6" w14:textId="77777777" w:rsidTr="005B2F68">
        <w:trPr>
          <w:trHeight w:val="240"/>
          <w:jc w:val="center"/>
        </w:trPr>
        <w:tc>
          <w:tcPr>
            <w:tcW w:w="4876" w:type="dxa"/>
            <w:tcBorders>
              <w:top w:val="nil"/>
              <w:left w:val="nil"/>
              <w:bottom w:val="nil"/>
              <w:right w:val="nil"/>
            </w:tcBorders>
          </w:tcPr>
          <w:p w14:paraId="52469DFF"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A2826F6" w14:textId="77777777" w:rsidR="0097251E" w:rsidRPr="00873F52" w:rsidRDefault="0097251E" w:rsidP="005B2F68">
            <w:pPr>
              <w:pStyle w:val="AmColumnHeading"/>
            </w:pPr>
            <w:r w:rsidRPr="00873F52">
              <w:t>Izmjena</w:t>
            </w:r>
          </w:p>
        </w:tc>
      </w:tr>
      <w:tr w:rsidR="00873F52" w:rsidRPr="00873F52" w14:paraId="5F38535E" w14:textId="77777777" w:rsidTr="005B2F68">
        <w:trPr>
          <w:jc w:val="center"/>
        </w:trPr>
        <w:tc>
          <w:tcPr>
            <w:tcW w:w="4876" w:type="dxa"/>
            <w:tcBorders>
              <w:top w:val="nil"/>
              <w:left w:val="nil"/>
              <w:bottom w:val="nil"/>
              <w:right w:val="nil"/>
            </w:tcBorders>
          </w:tcPr>
          <w:p w14:paraId="47A81422" w14:textId="77777777" w:rsidR="0097251E" w:rsidRPr="00873F52" w:rsidRDefault="0097251E" w:rsidP="005B2F68">
            <w:pPr>
              <w:pStyle w:val="Normal6a"/>
            </w:pPr>
            <w:r w:rsidRPr="00873F52">
              <w:t>B.</w:t>
            </w:r>
            <w:r w:rsidRPr="00873F52">
              <w:tab/>
              <w:t xml:space="preserve">budući da, kada se financiranje Unije provodi u obliku potpore koja nije povezana s nadoknadom prihvatljivih troškova, već s rezultatima, ostvarenjima ili drugim pokazateljima uspješnosti, plaćanja </w:t>
            </w:r>
            <w:r w:rsidRPr="00873F52">
              <w:rPr>
                <w:b/>
                <w:i/>
              </w:rPr>
              <w:t>ovise</w:t>
            </w:r>
            <w:r w:rsidRPr="00873F52">
              <w:t xml:space="preserve"> o ostvarenju unaprijed utvrđenih ključnih etapa ili ciljeva, koje se mora provjeriti prije bilo kakve isplate;</w:t>
            </w:r>
          </w:p>
        </w:tc>
        <w:tc>
          <w:tcPr>
            <w:tcW w:w="4876" w:type="dxa"/>
            <w:tcBorders>
              <w:top w:val="nil"/>
              <w:left w:val="nil"/>
              <w:bottom w:val="nil"/>
              <w:right w:val="nil"/>
            </w:tcBorders>
          </w:tcPr>
          <w:p w14:paraId="16192F4D" w14:textId="77777777" w:rsidR="0097251E" w:rsidRPr="00873F52" w:rsidRDefault="0097251E" w:rsidP="005B2F68">
            <w:pPr>
              <w:pStyle w:val="Normal6a"/>
            </w:pPr>
            <w:r w:rsidRPr="00873F52">
              <w:t>B.</w:t>
            </w:r>
            <w:r w:rsidRPr="00873F52">
              <w:tab/>
              <w:t xml:space="preserve">budući da </w:t>
            </w:r>
            <w:r w:rsidRPr="00873F52">
              <w:rPr>
                <w:b/>
                <w:i/>
              </w:rPr>
              <w:t>bi</w:t>
            </w:r>
            <w:r w:rsidRPr="00873F52">
              <w:t xml:space="preserve">, kada se financiranje Unije provodi u obliku potpore koja nije povezana s nadoknadom prihvatljivih troškova, već s rezultatima, ostvarenjima ili drugim pokazateljima uspješnosti, plaćanja </w:t>
            </w:r>
            <w:r w:rsidRPr="00873F52">
              <w:rPr>
                <w:b/>
                <w:i/>
              </w:rPr>
              <w:t>trebala ovisiti</w:t>
            </w:r>
            <w:r w:rsidRPr="00873F52">
              <w:t xml:space="preserve"> o ostvarenju </w:t>
            </w:r>
            <w:r w:rsidRPr="00873F52">
              <w:rPr>
                <w:b/>
                <w:i/>
              </w:rPr>
              <w:t>jasno i precizno</w:t>
            </w:r>
            <w:r w:rsidRPr="00873F52">
              <w:t xml:space="preserve"> unaprijed utvrđenih </w:t>
            </w:r>
            <w:r w:rsidRPr="00873F52">
              <w:rPr>
                <w:b/>
                <w:i/>
              </w:rPr>
              <w:t>i nedvosmislenih</w:t>
            </w:r>
            <w:r w:rsidRPr="00873F52">
              <w:t xml:space="preserve"> ključnih etapa ili ciljeva, koje se mora provjeriti </w:t>
            </w:r>
            <w:r w:rsidRPr="00873F52">
              <w:rPr>
                <w:b/>
                <w:i/>
              </w:rPr>
              <w:t>ex </w:t>
            </w:r>
            <w:proofErr w:type="spellStart"/>
            <w:r w:rsidRPr="00873F52">
              <w:rPr>
                <w:b/>
                <w:i/>
              </w:rPr>
              <w:t>ante</w:t>
            </w:r>
            <w:proofErr w:type="spellEnd"/>
            <w:r w:rsidRPr="00873F52">
              <w:rPr>
                <w:b/>
                <w:i/>
              </w:rPr>
              <w:t xml:space="preserve"> u trenutku njihova podnošenja i sustavno</w:t>
            </w:r>
            <w:r w:rsidRPr="00873F52">
              <w:t xml:space="preserve"> prije bilo kakve isplate;</w:t>
            </w:r>
          </w:p>
        </w:tc>
      </w:tr>
    </w:tbl>
    <w:p w14:paraId="0EE33869"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3DF7BFE7" w14:textId="77777777" w:rsidR="0097251E" w:rsidRPr="00873F52" w:rsidRDefault="0097251E" w:rsidP="0097251E">
      <w:r w:rsidRPr="00873F52">
        <w:rPr>
          <w:rStyle w:val="HideTWBExt"/>
        </w:rPr>
        <w:t>&lt;/Amend&gt;</w:t>
      </w:r>
    </w:p>
    <w:p w14:paraId="72B265F3"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w:t>
      </w:r>
      <w:r w:rsidRPr="00873F52">
        <w:rPr>
          <w:rStyle w:val="HideTWBExt"/>
          <w:b w:val="0"/>
        </w:rPr>
        <w:t>&lt;/NumAm&gt;</w:t>
      </w:r>
    </w:p>
    <w:p w14:paraId="40FE1B41"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rPr>
          <w:rStyle w:val="HideTWBExt"/>
          <w:b w:val="0"/>
        </w:rPr>
        <w:t>&lt;/Members&gt;</w:t>
      </w:r>
    </w:p>
    <w:p w14:paraId="6F686FBE" w14:textId="77777777" w:rsidR="0097251E" w:rsidRPr="00873F52" w:rsidRDefault="0097251E" w:rsidP="0097251E">
      <w:pPr>
        <w:pStyle w:val="NormalBold"/>
      </w:pPr>
      <w:r w:rsidRPr="00873F52">
        <w:rPr>
          <w:rStyle w:val="HideTWBExt"/>
          <w:b w:val="0"/>
        </w:rPr>
        <w:t>&lt;/RepeatBlock-By&gt;</w:t>
      </w:r>
    </w:p>
    <w:p w14:paraId="1493B1C7"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117EC8C" w14:textId="77777777" w:rsidR="0097251E" w:rsidRPr="00873F52" w:rsidRDefault="0097251E" w:rsidP="0097251E">
      <w:pPr>
        <w:pStyle w:val="NormalBold"/>
      </w:pPr>
      <w:r w:rsidRPr="00873F52">
        <w:rPr>
          <w:rStyle w:val="HideTWBExt"/>
          <w:b w:val="0"/>
        </w:rPr>
        <w:t>&lt;Article&gt;</w:t>
      </w:r>
      <w:r w:rsidRPr="00873F52">
        <w:t>Uvodna izjava B</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0BDC4F1" w14:textId="77777777" w:rsidTr="005B2F68">
        <w:trPr>
          <w:trHeight w:hRule="exact" w:val="240"/>
          <w:jc w:val="center"/>
        </w:trPr>
        <w:tc>
          <w:tcPr>
            <w:tcW w:w="9752" w:type="dxa"/>
            <w:gridSpan w:val="2"/>
            <w:tcBorders>
              <w:top w:val="nil"/>
              <w:left w:val="nil"/>
              <w:bottom w:val="nil"/>
              <w:right w:val="nil"/>
            </w:tcBorders>
          </w:tcPr>
          <w:p w14:paraId="0DDA74C1" w14:textId="77777777" w:rsidR="0097251E" w:rsidRPr="00873F52" w:rsidRDefault="0097251E" w:rsidP="005B2F68"/>
        </w:tc>
      </w:tr>
      <w:tr w:rsidR="00873F52" w:rsidRPr="00873F52" w14:paraId="0EBB2775" w14:textId="77777777" w:rsidTr="005B2F68">
        <w:trPr>
          <w:trHeight w:val="240"/>
          <w:jc w:val="center"/>
        </w:trPr>
        <w:tc>
          <w:tcPr>
            <w:tcW w:w="4876" w:type="dxa"/>
            <w:tcBorders>
              <w:top w:val="nil"/>
              <w:left w:val="nil"/>
              <w:bottom w:val="nil"/>
              <w:right w:val="nil"/>
            </w:tcBorders>
          </w:tcPr>
          <w:p w14:paraId="5B3912B3"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78F479D" w14:textId="77777777" w:rsidR="0097251E" w:rsidRPr="00873F52" w:rsidRDefault="0097251E" w:rsidP="005B2F68">
            <w:pPr>
              <w:pStyle w:val="AmColumnHeading"/>
            </w:pPr>
            <w:r w:rsidRPr="00873F52">
              <w:t>Izmjena</w:t>
            </w:r>
          </w:p>
        </w:tc>
      </w:tr>
      <w:tr w:rsidR="00873F52" w:rsidRPr="00873F52" w14:paraId="41259B03" w14:textId="77777777" w:rsidTr="005B2F68">
        <w:trPr>
          <w:jc w:val="center"/>
        </w:trPr>
        <w:tc>
          <w:tcPr>
            <w:tcW w:w="4876" w:type="dxa"/>
            <w:tcBorders>
              <w:top w:val="nil"/>
              <w:left w:val="nil"/>
              <w:bottom w:val="nil"/>
              <w:right w:val="nil"/>
            </w:tcBorders>
          </w:tcPr>
          <w:p w14:paraId="3CE569AD" w14:textId="77777777" w:rsidR="0097251E" w:rsidRPr="00873F52" w:rsidRDefault="0097251E" w:rsidP="005B2F68">
            <w:pPr>
              <w:pStyle w:val="Normal6a"/>
            </w:pPr>
            <w:r w:rsidRPr="00873F52">
              <w:t>B.</w:t>
            </w:r>
            <w:r w:rsidRPr="00873F52">
              <w:tab/>
              <w:t xml:space="preserve">budući da, </w:t>
            </w:r>
            <w:r w:rsidRPr="00873F52">
              <w:rPr>
                <w:b/>
                <w:i/>
              </w:rPr>
              <w:t>kada</w:t>
            </w:r>
            <w:r w:rsidRPr="00873F52">
              <w:t xml:space="preserve"> se financiranje Unije provodi u obliku potpore koja nije povezana s nadoknadom prihvatljivih troškova, već s rezultatima, ostvarenjima ili drugim pokazateljima uspješnosti, plaćanja ovise o ostvarenju unaprijed utvrđenih ključnih etapa ili ciljeva, koje se mora provjeriti prije bilo kakve isplate;</w:t>
            </w:r>
          </w:p>
        </w:tc>
        <w:tc>
          <w:tcPr>
            <w:tcW w:w="4876" w:type="dxa"/>
            <w:tcBorders>
              <w:top w:val="nil"/>
              <w:left w:val="nil"/>
              <w:bottom w:val="nil"/>
              <w:right w:val="nil"/>
            </w:tcBorders>
          </w:tcPr>
          <w:p w14:paraId="4813F833" w14:textId="77777777" w:rsidR="0097251E" w:rsidRPr="00873F52" w:rsidRDefault="0097251E" w:rsidP="005B2F68">
            <w:pPr>
              <w:pStyle w:val="Normal6a"/>
            </w:pPr>
            <w:r w:rsidRPr="00873F52">
              <w:t>B.</w:t>
            </w:r>
            <w:r w:rsidRPr="00873F52">
              <w:tab/>
              <w:t xml:space="preserve">budući da, </w:t>
            </w:r>
            <w:r w:rsidRPr="00873F52">
              <w:rPr>
                <w:b/>
                <w:i/>
              </w:rPr>
              <w:t>ako</w:t>
            </w:r>
            <w:r w:rsidRPr="00873F52">
              <w:t xml:space="preserve"> se financiranje Unije provodi u obliku potpore koja nije povezana s nadoknadom prihvatljivih troškova, već s rezultatima, ostvarenjima ili drugim pokazateljima uspješnosti, plaćanja ovise o ostvarenju unaprijed utvrđenih ključnih etapa ili ciljeva, koje se mora provjeriti prije bilo kakve isplate;</w:t>
            </w:r>
          </w:p>
        </w:tc>
      </w:tr>
    </w:tbl>
    <w:p w14:paraId="5AB89DCD"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78AA7E6" w14:textId="77777777" w:rsidR="0097251E" w:rsidRPr="00873F52" w:rsidRDefault="0097251E" w:rsidP="0097251E">
      <w:r w:rsidRPr="00873F52">
        <w:rPr>
          <w:rStyle w:val="HideTWBExt"/>
        </w:rPr>
        <w:t>&lt;/Amend&gt;</w:t>
      </w:r>
    </w:p>
    <w:p w14:paraId="4CE255F8"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w:t>
      </w:r>
      <w:r w:rsidRPr="00873F52">
        <w:rPr>
          <w:rStyle w:val="HideTWBExt"/>
          <w:b w:val="0"/>
        </w:rPr>
        <w:t>&lt;/NumAm&gt;</w:t>
      </w:r>
    </w:p>
    <w:p w14:paraId="2208FAAA"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4D8510FE"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04E9B3D3" w14:textId="77777777" w:rsidR="0097251E" w:rsidRPr="00873F52" w:rsidRDefault="0097251E" w:rsidP="0097251E">
      <w:pPr>
        <w:pStyle w:val="NormalBold"/>
      </w:pPr>
      <w:r w:rsidRPr="00873F52">
        <w:rPr>
          <w:rStyle w:val="HideTWBExt"/>
          <w:b w:val="0"/>
        </w:rPr>
        <w:t>&lt;/RepeatBlock-By&gt;</w:t>
      </w:r>
    </w:p>
    <w:p w14:paraId="14A44713" w14:textId="77777777" w:rsidR="0097251E" w:rsidRPr="00873F52" w:rsidRDefault="0097251E" w:rsidP="0097251E">
      <w:pPr>
        <w:pStyle w:val="NormalBold"/>
      </w:pPr>
      <w:r w:rsidRPr="00873F52">
        <w:rPr>
          <w:rStyle w:val="HideTWBExt"/>
          <w:b w:val="0"/>
        </w:rPr>
        <w:lastRenderedPageBreak/>
        <w:t>&lt;DocAmend&gt;</w:t>
      </w:r>
      <w:r w:rsidRPr="00873F52">
        <w:t>Prijedlog rezolucije</w:t>
      </w:r>
      <w:r w:rsidRPr="00873F52">
        <w:rPr>
          <w:rStyle w:val="HideTWBExt"/>
          <w:b w:val="0"/>
        </w:rPr>
        <w:t>&lt;/DocAmend&gt;</w:t>
      </w:r>
    </w:p>
    <w:p w14:paraId="7D4757D3" w14:textId="77777777" w:rsidR="0097251E" w:rsidRPr="00873F52" w:rsidRDefault="0097251E" w:rsidP="0097251E">
      <w:pPr>
        <w:pStyle w:val="NormalBold"/>
      </w:pPr>
      <w:r w:rsidRPr="00873F52">
        <w:rPr>
          <w:rStyle w:val="HideTWBExt"/>
          <w:b w:val="0"/>
        </w:rPr>
        <w:t>&lt;Article&gt;</w:t>
      </w:r>
      <w:r w:rsidRPr="00873F52">
        <w:t>Uvodna izjava C</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A604062" w14:textId="77777777" w:rsidTr="005B2F68">
        <w:trPr>
          <w:trHeight w:hRule="exact" w:val="240"/>
          <w:jc w:val="center"/>
        </w:trPr>
        <w:tc>
          <w:tcPr>
            <w:tcW w:w="9752" w:type="dxa"/>
            <w:gridSpan w:val="2"/>
            <w:tcBorders>
              <w:top w:val="nil"/>
              <w:left w:val="nil"/>
              <w:bottom w:val="nil"/>
              <w:right w:val="nil"/>
            </w:tcBorders>
          </w:tcPr>
          <w:p w14:paraId="35013523" w14:textId="77777777" w:rsidR="0097251E" w:rsidRPr="00873F52" w:rsidRDefault="0097251E" w:rsidP="005B2F68"/>
        </w:tc>
      </w:tr>
      <w:tr w:rsidR="00873F52" w:rsidRPr="00873F52" w14:paraId="73E6A73E" w14:textId="77777777" w:rsidTr="005B2F68">
        <w:trPr>
          <w:trHeight w:val="240"/>
          <w:jc w:val="center"/>
        </w:trPr>
        <w:tc>
          <w:tcPr>
            <w:tcW w:w="4876" w:type="dxa"/>
            <w:tcBorders>
              <w:top w:val="nil"/>
              <w:left w:val="nil"/>
              <w:bottom w:val="nil"/>
              <w:right w:val="nil"/>
            </w:tcBorders>
          </w:tcPr>
          <w:p w14:paraId="299299B7"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81FB81A" w14:textId="77777777" w:rsidR="0097251E" w:rsidRPr="00873F52" w:rsidRDefault="0097251E" w:rsidP="005B2F68">
            <w:pPr>
              <w:pStyle w:val="AmColumnHeading"/>
            </w:pPr>
            <w:r w:rsidRPr="00873F52">
              <w:t>Izmjena</w:t>
            </w:r>
          </w:p>
        </w:tc>
      </w:tr>
      <w:tr w:rsidR="00873F52" w:rsidRPr="00873F52" w14:paraId="1B8BD32A" w14:textId="77777777" w:rsidTr="005B2F68">
        <w:trPr>
          <w:jc w:val="center"/>
        </w:trPr>
        <w:tc>
          <w:tcPr>
            <w:tcW w:w="4876" w:type="dxa"/>
            <w:tcBorders>
              <w:top w:val="nil"/>
              <w:left w:val="nil"/>
              <w:bottom w:val="nil"/>
              <w:right w:val="nil"/>
            </w:tcBorders>
          </w:tcPr>
          <w:p w14:paraId="72AAE1A4" w14:textId="77777777" w:rsidR="0097251E" w:rsidRPr="00873F52" w:rsidRDefault="0097251E" w:rsidP="005B2F68">
            <w:pPr>
              <w:pStyle w:val="Normal6a"/>
            </w:pPr>
            <w:r w:rsidRPr="00873F52">
              <w:t>C.</w:t>
            </w:r>
            <w:r w:rsidRPr="00873F52">
              <w:tab/>
              <w:t>budući da se tim pristupom zbog odvajanja isplata od stvarnih rashoda ozbiljno ograničava dostupnost podataka o stvarnim troškovima, a time i mogućnost procjene ekonomičnosti, učinkovitosti i djelotvornosti;</w:t>
            </w:r>
          </w:p>
        </w:tc>
        <w:tc>
          <w:tcPr>
            <w:tcW w:w="4876" w:type="dxa"/>
            <w:tcBorders>
              <w:top w:val="nil"/>
              <w:left w:val="nil"/>
              <w:bottom w:val="nil"/>
              <w:right w:val="nil"/>
            </w:tcBorders>
          </w:tcPr>
          <w:p w14:paraId="209F54FB" w14:textId="77777777" w:rsidR="0097251E" w:rsidRPr="00873F52" w:rsidRDefault="0097251E" w:rsidP="005B2F68">
            <w:pPr>
              <w:pStyle w:val="Normal6a"/>
            </w:pPr>
            <w:r w:rsidRPr="00873F52">
              <w:t>C.</w:t>
            </w:r>
            <w:r w:rsidRPr="00873F52">
              <w:tab/>
              <w:t xml:space="preserve">budući da se tim pristupom zbog odvajanja isplata od stvarnih rashoda ozbiljno ograničava dostupnost podataka o stvarnim troškovima, a time i mogućnost procjene ekonomičnosti, učinkovitosti i djelotvornosti; </w:t>
            </w:r>
            <w:r w:rsidRPr="00873F52">
              <w:rPr>
                <w:b/>
                <w:i/>
              </w:rPr>
              <w:t>ističe da nedostatak podataka o troškovima također sprječava sustavno prepoznavanje nepravilnosti, rizika od prijevare i dvostrukog financiranja te ograničava sposobnost Unije da primijeni mehanizme ranog upozoravanja i alate za utvrđivanje razine rizika utemeljene na podatcima; </w:t>
            </w:r>
          </w:p>
        </w:tc>
      </w:tr>
    </w:tbl>
    <w:p w14:paraId="5E30ABA7"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C3604C1" w14:textId="77777777" w:rsidR="0097251E" w:rsidRPr="00873F52" w:rsidRDefault="0097251E" w:rsidP="0097251E">
      <w:r w:rsidRPr="00873F52">
        <w:rPr>
          <w:rStyle w:val="HideTWBExt"/>
        </w:rPr>
        <w:t>&lt;/Amend&gt;</w:t>
      </w:r>
    </w:p>
    <w:p w14:paraId="14A3B426"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w:t>
      </w:r>
      <w:r w:rsidRPr="00873F52">
        <w:rPr>
          <w:rStyle w:val="HideTWBExt"/>
          <w:b w:val="0"/>
        </w:rPr>
        <w:t>&lt;/NumAm&gt;</w:t>
      </w:r>
    </w:p>
    <w:p w14:paraId="6742DC03"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0AFF4080" w14:textId="77777777" w:rsidR="0097251E" w:rsidRPr="00873F52" w:rsidRDefault="0097251E" w:rsidP="0097251E">
      <w:pPr>
        <w:pStyle w:val="NormalBold"/>
      </w:pPr>
      <w:r w:rsidRPr="00873F52">
        <w:rPr>
          <w:rStyle w:val="HideTWBExt"/>
          <w:b w:val="0"/>
        </w:rPr>
        <w:t>&lt;/RepeatBlock-By&gt;</w:t>
      </w:r>
    </w:p>
    <w:p w14:paraId="7D5A271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699BCB4" w14:textId="77777777" w:rsidR="0097251E" w:rsidRPr="00873F52" w:rsidRDefault="0097251E" w:rsidP="0097251E">
      <w:pPr>
        <w:pStyle w:val="NormalBold"/>
      </w:pPr>
      <w:r w:rsidRPr="00873F52">
        <w:rPr>
          <w:rStyle w:val="HideTWBExt"/>
          <w:b w:val="0"/>
        </w:rPr>
        <w:t>&lt;Article&gt;</w:t>
      </w:r>
      <w:r w:rsidRPr="00873F52">
        <w:t>Uvodna izjava C</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CD44303" w14:textId="77777777" w:rsidTr="005B2F68">
        <w:trPr>
          <w:trHeight w:hRule="exact" w:val="240"/>
          <w:jc w:val="center"/>
        </w:trPr>
        <w:tc>
          <w:tcPr>
            <w:tcW w:w="9752" w:type="dxa"/>
            <w:gridSpan w:val="2"/>
            <w:tcBorders>
              <w:top w:val="nil"/>
              <w:left w:val="nil"/>
              <w:bottom w:val="nil"/>
              <w:right w:val="nil"/>
            </w:tcBorders>
          </w:tcPr>
          <w:p w14:paraId="52E8ECE1" w14:textId="77777777" w:rsidR="0097251E" w:rsidRPr="00873F52" w:rsidRDefault="0097251E" w:rsidP="005B2F68"/>
        </w:tc>
      </w:tr>
      <w:tr w:rsidR="00873F52" w:rsidRPr="00873F52" w14:paraId="42E232E7" w14:textId="77777777" w:rsidTr="005B2F68">
        <w:trPr>
          <w:trHeight w:val="240"/>
          <w:jc w:val="center"/>
        </w:trPr>
        <w:tc>
          <w:tcPr>
            <w:tcW w:w="4876" w:type="dxa"/>
            <w:tcBorders>
              <w:top w:val="nil"/>
              <w:left w:val="nil"/>
              <w:bottom w:val="nil"/>
              <w:right w:val="nil"/>
            </w:tcBorders>
          </w:tcPr>
          <w:p w14:paraId="061BAAAD"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E6F677E" w14:textId="77777777" w:rsidR="0097251E" w:rsidRPr="00873F52" w:rsidRDefault="0097251E" w:rsidP="005B2F68">
            <w:pPr>
              <w:pStyle w:val="AmColumnHeading"/>
            </w:pPr>
            <w:r w:rsidRPr="00873F52">
              <w:t>Izmjena</w:t>
            </w:r>
          </w:p>
        </w:tc>
      </w:tr>
      <w:tr w:rsidR="00873F52" w:rsidRPr="00873F52" w14:paraId="0D536FF7" w14:textId="77777777" w:rsidTr="005B2F68">
        <w:trPr>
          <w:jc w:val="center"/>
        </w:trPr>
        <w:tc>
          <w:tcPr>
            <w:tcW w:w="4876" w:type="dxa"/>
            <w:tcBorders>
              <w:top w:val="nil"/>
              <w:left w:val="nil"/>
              <w:bottom w:val="nil"/>
              <w:right w:val="nil"/>
            </w:tcBorders>
          </w:tcPr>
          <w:p w14:paraId="7AC79192" w14:textId="77777777" w:rsidR="0097251E" w:rsidRPr="00873F52" w:rsidRDefault="0097251E" w:rsidP="005B2F68">
            <w:pPr>
              <w:pStyle w:val="Normal6a"/>
            </w:pPr>
            <w:r w:rsidRPr="00873F52">
              <w:t>C.</w:t>
            </w:r>
            <w:r w:rsidRPr="00873F52">
              <w:tab/>
            </w:r>
            <w:r w:rsidRPr="00873F52">
              <w:rPr>
                <w:b/>
                <w:i/>
              </w:rPr>
              <w:t>budući da</w:t>
            </w:r>
            <w:r w:rsidRPr="00873F52">
              <w:t xml:space="preserve"> se tim pristupom zbog odvajanja isplata od stvarnih rashoda ozbiljno ograničava dostupnost podataka o stvarnim troškovima, a time i mogućnost procjene ekonomičnosti, učinkovitosti i djelotvornosti;</w:t>
            </w:r>
          </w:p>
        </w:tc>
        <w:tc>
          <w:tcPr>
            <w:tcW w:w="4876" w:type="dxa"/>
            <w:tcBorders>
              <w:top w:val="nil"/>
              <w:left w:val="nil"/>
              <w:bottom w:val="nil"/>
              <w:right w:val="nil"/>
            </w:tcBorders>
          </w:tcPr>
          <w:p w14:paraId="55287D15" w14:textId="77777777" w:rsidR="0097251E" w:rsidRPr="00873F52" w:rsidRDefault="0097251E" w:rsidP="005B2F68">
            <w:pPr>
              <w:pStyle w:val="Normal6a"/>
            </w:pPr>
            <w:r w:rsidRPr="00873F52">
              <w:t>C.</w:t>
            </w:r>
            <w:r w:rsidRPr="00873F52">
              <w:tab/>
            </w:r>
            <w:r w:rsidRPr="00873F52">
              <w:rPr>
                <w:b/>
                <w:i/>
              </w:rPr>
              <w:t>žali zbog toga što</w:t>
            </w:r>
            <w:r w:rsidRPr="00873F52">
              <w:t xml:space="preserve"> se tim </w:t>
            </w:r>
            <w:r w:rsidRPr="00873F52">
              <w:rPr>
                <w:b/>
                <w:i/>
              </w:rPr>
              <w:t>iracionalnim i nerazboritim</w:t>
            </w:r>
            <w:r w:rsidRPr="00873F52">
              <w:t xml:space="preserve"> pristupom zbog odvajanja isplata od stvarnih rashoda ozbiljno ograničava dostupnost </w:t>
            </w:r>
            <w:r w:rsidRPr="00873F52">
              <w:rPr>
                <w:b/>
                <w:i/>
              </w:rPr>
              <w:t>i pouzdanost</w:t>
            </w:r>
            <w:r w:rsidRPr="00873F52">
              <w:t xml:space="preserve"> podataka o stvarnim troškovima, a time i mogućnost procjene ekonomičnosti, učinkovitosti i djelotvornosti;</w:t>
            </w:r>
          </w:p>
        </w:tc>
      </w:tr>
    </w:tbl>
    <w:p w14:paraId="54FB0855"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3D7B8829" w14:textId="77777777" w:rsidR="0097251E" w:rsidRPr="00873F52" w:rsidRDefault="0097251E" w:rsidP="0097251E">
      <w:r w:rsidRPr="00873F52">
        <w:rPr>
          <w:rStyle w:val="HideTWBExt"/>
        </w:rPr>
        <w:t>&lt;/Amend&gt;</w:t>
      </w:r>
    </w:p>
    <w:p w14:paraId="46BF7471"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w:t>
      </w:r>
      <w:r w:rsidRPr="00873F52">
        <w:rPr>
          <w:rStyle w:val="HideTWBExt"/>
          <w:b w:val="0"/>
        </w:rPr>
        <w:t>&lt;/NumAm&gt;</w:t>
      </w:r>
    </w:p>
    <w:p w14:paraId="39E2ECAA"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519E18E3" w14:textId="77777777" w:rsidR="0097251E" w:rsidRPr="00873F52" w:rsidRDefault="0097251E" w:rsidP="0097251E">
      <w:pPr>
        <w:pStyle w:val="NormalBold"/>
      </w:pPr>
      <w:r w:rsidRPr="00873F52">
        <w:rPr>
          <w:rStyle w:val="HideTWBExt"/>
          <w:b w:val="0"/>
        </w:rPr>
        <w:t>&lt;/RepeatBlock-By&gt;</w:t>
      </w:r>
    </w:p>
    <w:p w14:paraId="392DA238"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6B50B72" w14:textId="77777777" w:rsidR="0097251E" w:rsidRPr="00873F52" w:rsidRDefault="0097251E" w:rsidP="0097251E">
      <w:pPr>
        <w:pStyle w:val="NormalBold"/>
      </w:pPr>
      <w:r w:rsidRPr="00873F52">
        <w:rPr>
          <w:rStyle w:val="HideTWBExt"/>
          <w:b w:val="0"/>
        </w:rPr>
        <w:lastRenderedPageBreak/>
        <w:t>&lt;Article&gt;</w:t>
      </w:r>
      <w:r w:rsidRPr="00873F52">
        <w:t>Uvodna izjava C</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82DEB5D" w14:textId="77777777" w:rsidTr="005B2F68">
        <w:trPr>
          <w:trHeight w:hRule="exact" w:val="240"/>
          <w:jc w:val="center"/>
        </w:trPr>
        <w:tc>
          <w:tcPr>
            <w:tcW w:w="9752" w:type="dxa"/>
            <w:gridSpan w:val="2"/>
            <w:tcBorders>
              <w:top w:val="nil"/>
              <w:left w:val="nil"/>
              <w:bottom w:val="nil"/>
              <w:right w:val="nil"/>
            </w:tcBorders>
          </w:tcPr>
          <w:p w14:paraId="0A84EABC" w14:textId="77777777" w:rsidR="0097251E" w:rsidRPr="00873F52" w:rsidRDefault="0097251E" w:rsidP="005B2F68"/>
        </w:tc>
      </w:tr>
      <w:tr w:rsidR="00873F52" w:rsidRPr="00873F52" w14:paraId="7BCF6E6B" w14:textId="77777777" w:rsidTr="005B2F68">
        <w:trPr>
          <w:trHeight w:val="240"/>
          <w:jc w:val="center"/>
        </w:trPr>
        <w:tc>
          <w:tcPr>
            <w:tcW w:w="4876" w:type="dxa"/>
            <w:tcBorders>
              <w:top w:val="nil"/>
              <w:left w:val="nil"/>
              <w:bottom w:val="nil"/>
              <w:right w:val="nil"/>
            </w:tcBorders>
          </w:tcPr>
          <w:p w14:paraId="04AB2A0D"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578F157" w14:textId="77777777" w:rsidR="0097251E" w:rsidRPr="00873F52" w:rsidRDefault="0097251E" w:rsidP="005B2F68">
            <w:pPr>
              <w:pStyle w:val="AmColumnHeading"/>
            </w:pPr>
            <w:r w:rsidRPr="00873F52">
              <w:t>Izmjena</w:t>
            </w:r>
          </w:p>
        </w:tc>
      </w:tr>
      <w:tr w:rsidR="00873F52" w:rsidRPr="00873F52" w14:paraId="7DFFE838" w14:textId="77777777" w:rsidTr="005B2F68">
        <w:trPr>
          <w:jc w:val="center"/>
        </w:trPr>
        <w:tc>
          <w:tcPr>
            <w:tcW w:w="4876" w:type="dxa"/>
            <w:tcBorders>
              <w:top w:val="nil"/>
              <w:left w:val="nil"/>
              <w:bottom w:val="nil"/>
              <w:right w:val="nil"/>
            </w:tcBorders>
          </w:tcPr>
          <w:p w14:paraId="5FCBFA93" w14:textId="77777777" w:rsidR="0097251E" w:rsidRPr="00873F52" w:rsidRDefault="0097251E" w:rsidP="005B2F68">
            <w:pPr>
              <w:pStyle w:val="Normal6a"/>
            </w:pPr>
            <w:r w:rsidRPr="00873F52">
              <w:t>C.</w:t>
            </w:r>
            <w:r w:rsidRPr="00873F52">
              <w:tab/>
              <w:t xml:space="preserve">budući da </w:t>
            </w:r>
            <w:r w:rsidRPr="00873F52">
              <w:rPr>
                <w:b/>
                <w:i/>
              </w:rPr>
              <w:t>se tim pristupom</w:t>
            </w:r>
            <w:r w:rsidRPr="00873F52">
              <w:t xml:space="preserve"> zbog odvajanja isplata od stvarnih rashoda </w:t>
            </w:r>
            <w:r w:rsidRPr="00873F52">
              <w:rPr>
                <w:b/>
                <w:i/>
              </w:rPr>
              <w:t>ozbiljno ograničava dostupnost podataka</w:t>
            </w:r>
            <w:r w:rsidRPr="00873F52">
              <w:t xml:space="preserve"> o stvarnim troškovima, a time i mogućnost procjene ekonomičnosti, učinkovitosti i djelotvornosti;</w:t>
            </w:r>
          </w:p>
        </w:tc>
        <w:tc>
          <w:tcPr>
            <w:tcW w:w="4876" w:type="dxa"/>
            <w:tcBorders>
              <w:top w:val="nil"/>
              <w:left w:val="nil"/>
              <w:bottom w:val="nil"/>
              <w:right w:val="nil"/>
            </w:tcBorders>
          </w:tcPr>
          <w:p w14:paraId="2F58D569" w14:textId="77777777" w:rsidR="0097251E" w:rsidRPr="00873F52" w:rsidRDefault="0097251E" w:rsidP="005B2F68">
            <w:pPr>
              <w:pStyle w:val="Normal6a"/>
            </w:pPr>
            <w:r w:rsidRPr="00873F52">
              <w:t>C.</w:t>
            </w:r>
            <w:r w:rsidRPr="00873F52">
              <w:tab/>
              <w:t xml:space="preserve">budući da </w:t>
            </w:r>
            <w:r w:rsidRPr="00873F52">
              <w:rPr>
                <w:b/>
                <w:i/>
              </w:rPr>
              <w:t>taj pristup</w:t>
            </w:r>
            <w:r w:rsidRPr="00873F52">
              <w:t xml:space="preserve"> zbog odvajanja isplata od stvarnih rashoda </w:t>
            </w:r>
            <w:r w:rsidRPr="00873F52">
              <w:rPr>
                <w:b/>
                <w:i/>
              </w:rPr>
              <w:t>može imati posljedice za postojeće podatke</w:t>
            </w:r>
            <w:r w:rsidRPr="00873F52">
              <w:t xml:space="preserve"> o stvarnim troškovima, a time i </w:t>
            </w:r>
            <w:r w:rsidRPr="00873F52">
              <w:rPr>
                <w:b/>
                <w:i/>
              </w:rPr>
              <w:t>ograničiti</w:t>
            </w:r>
            <w:r w:rsidRPr="00873F52">
              <w:t xml:space="preserve"> mogućnost procjene ekonomičnosti, učinkovitosti i djelotvornosti;</w:t>
            </w:r>
          </w:p>
        </w:tc>
      </w:tr>
    </w:tbl>
    <w:p w14:paraId="5D7CACB2"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12FA085A" w14:textId="77777777" w:rsidR="0097251E" w:rsidRPr="00873F52" w:rsidRDefault="0097251E" w:rsidP="0097251E">
      <w:r w:rsidRPr="00873F52">
        <w:rPr>
          <w:rStyle w:val="HideTWBExt"/>
        </w:rPr>
        <w:t>&lt;/Amend&gt;</w:t>
      </w:r>
    </w:p>
    <w:p w14:paraId="50A53A5D"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10</w:t>
      </w:r>
      <w:r w:rsidRPr="00873F52">
        <w:rPr>
          <w:rStyle w:val="HideTWBExt"/>
          <w:b w:val="0"/>
        </w:rPr>
        <w:t>&lt;/NumAm&gt;</w:t>
      </w:r>
    </w:p>
    <w:p w14:paraId="6DBCDE9E"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01B555A1" w14:textId="77777777" w:rsidR="0097251E" w:rsidRPr="00873F52" w:rsidRDefault="0097251E" w:rsidP="0097251E">
      <w:pPr>
        <w:pStyle w:val="NormalBold"/>
      </w:pPr>
      <w:r w:rsidRPr="00873F52">
        <w:rPr>
          <w:rStyle w:val="HideTWBExt"/>
          <w:b w:val="0"/>
        </w:rPr>
        <w:t>&lt;/RepeatBlock-By&gt;</w:t>
      </w:r>
    </w:p>
    <w:p w14:paraId="24A2A947"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F44CD95" w14:textId="77777777" w:rsidR="0097251E" w:rsidRPr="00873F52" w:rsidRDefault="0097251E" w:rsidP="0097251E">
      <w:pPr>
        <w:pStyle w:val="NormalBold"/>
      </w:pPr>
      <w:r w:rsidRPr="00873F52">
        <w:rPr>
          <w:rStyle w:val="HideTWBExt"/>
          <w:b w:val="0"/>
        </w:rPr>
        <w:t>&lt;Article&gt;</w:t>
      </w:r>
      <w:r w:rsidRPr="00873F52">
        <w:t>Uvodna izjava D</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7425516" w14:textId="77777777" w:rsidTr="005B2F68">
        <w:trPr>
          <w:trHeight w:hRule="exact" w:val="240"/>
          <w:jc w:val="center"/>
        </w:trPr>
        <w:tc>
          <w:tcPr>
            <w:tcW w:w="9752" w:type="dxa"/>
            <w:gridSpan w:val="2"/>
            <w:tcBorders>
              <w:top w:val="nil"/>
              <w:left w:val="nil"/>
              <w:bottom w:val="nil"/>
              <w:right w:val="nil"/>
            </w:tcBorders>
          </w:tcPr>
          <w:p w14:paraId="5D8F8DDE" w14:textId="77777777" w:rsidR="0097251E" w:rsidRPr="00873F52" w:rsidRDefault="0097251E" w:rsidP="005B2F68"/>
        </w:tc>
      </w:tr>
      <w:tr w:rsidR="00873F52" w:rsidRPr="00873F52" w14:paraId="3D4F92A1" w14:textId="77777777" w:rsidTr="005B2F68">
        <w:trPr>
          <w:trHeight w:val="240"/>
          <w:jc w:val="center"/>
        </w:trPr>
        <w:tc>
          <w:tcPr>
            <w:tcW w:w="4876" w:type="dxa"/>
            <w:tcBorders>
              <w:top w:val="nil"/>
              <w:left w:val="nil"/>
              <w:bottom w:val="nil"/>
              <w:right w:val="nil"/>
            </w:tcBorders>
          </w:tcPr>
          <w:p w14:paraId="76C72C38"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1F84A84" w14:textId="77777777" w:rsidR="0097251E" w:rsidRPr="00873F52" w:rsidRDefault="0097251E" w:rsidP="005B2F68">
            <w:pPr>
              <w:pStyle w:val="AmColumnHeading"/>
            </w:pPr>
            <w:r w:rsidRPr="00873F52">
              <w:t>Izmjena</w:t>
            </w:r>
          </w:p>
        </w:tc>
      </w:tr>
      <w:tr w:rsidR="00873F52" w:rsidRPr="00873F52" w14:paraId="59086EB6" w14:textId="77777777" w:rsidTr="005B2F68">
        <w:trPr>
          <w:jc w:val="center"/>
        </w:trPr>
        <w:tc>
          <w:tcPr>
            <w:tcW w:w="4876" w:type="dxa"/>
            <w:tcBorders>
              <w:top w:val="nil"/>
              <w:left w:val="nil"/>
              <w:bottom w:val="nil"/>
              <w:right w:val="nil"/>
            </w:tcBorders>
          </w:tcPr>
          <w:p w14:paraId="30B8FAD0" w14:textId="77777777" w:rsidR="0097251E" w:rsidRPr="00873F52" w:rsidRDefault="0097251E" w:rsidP="005B2F68">
            <w:pPr>
              <w:pStyle w:val="Normal6a"/>
            </w:pPr>
            <w:r w:rsidRPr="00873F52">
              <w:t>D.</w:t>
            </w:r>
            <w:r w:rsidRPr="00873F52">
              <w:tab/>
              <w:t xml:space="preserve">budući da izostanak provjere rashoda povećava rizik od </w:t>
            </w:r>
            <w:r w:rsidRPr="00873F52">
              <w:rPr>
                <w:b/>
                <w:i/>
              </w:rPr>
              <w:t>preuveličavanja i nerealističnih procjena</w:t>
            </w:r>
            <w:r w:rsidRPr="00873F52">
              <w:t xml:space="preserve"> troškova, čime se ugrožavaju dobro financijsko upravljanje, transparentnost i odgovornost; budući da je Europski revizorski sud u više navrata upozoravao na nedostatke u procjenama troškova, varijabilnost nacionalnih revizijskih standarda i nedostatke u nadzornim kapacitetima Komisije;</w:t>
            </w:r>
          </w:p>
        </w:tc>
        <w:tc>
          <w:tcPr>
            <w:tcW w:w="4876" w:type="dxa"/>
            <w:tcBorders>
              <w:top w:val="nil"/>
              <w:left w:val="nil"/>
              <w:bottom w:val="nil"/>
              <w:right w:val="nil"/>
            </w:tcBorders>
          </w:tcPr>
          <w:p w14:paraId="437ACC9D" w14:textId="77777777" w:rsidR="0097251E" w:rsidRPr="00873F52" w:rsidRDefault="0097251E" w:rsidP="005B2F68">
            <w:pPr>
              <w:pStyle w:val="Normal6a"/>
            </w:pPr>
            <w:r w:rsidRPr="00873F52">
              <w:t>D.</w:t>
            </w:r>
            <w:r w:rsidRPr="00873F52">
              <w:tab/>
              <w:t xml:space="preserve">budući da izostanak provjere rashoda povećava rizik od </w:t>
            </w:r>
            <w:r w:rsidRPr="00873F52">
              <w:rPr>
                <w:b/>
                <w:i/>
              </w:rPr>
              <w:t>pogrešaka pri procjenama</w:t>
            </w:r>
            <w:r w:rsidRPr="00873F52">
              <w:t xml:space="preserve"> troškova, čime se ugrožavaju dobro financijsko upravljanje, transparentnost i odgovornost; budući da je Europski revizorski sud u više navrata upozoravao na nedostatke u procjenama troškova, varijabilnost nacionalnih revizijskih standarda i nedostatke u nadzornim kapacitetima Komisije;</w:t>
            </w:r>
          </w:p>
        </w:tc>
      </w:tr>
    </w:tbl>
    <w:p w14:paraId="338C277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22D3CB6A" w14:textId="77777777" w:rsidR="0097251E" w:rsidRPr="00873F52" w:rsidRDefault="0097251E" w:rsidP="0097251E">
      <w:r w:rsidRPr="00873F52">
        <w:rPr>
          <w:rStyle w:val="HideTWBExt"/>
        </w:rPr>
        <w:t>&lt;/Amend&gt;</w:t>
      </w:r>
    </w:p>
    <w:p w14:paraId="51310C8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11</w:t>
      </w:r>
      <w:r w:rsidRPr="00873F52">
        <w:rPr>
          <w:rStyle w:val="HideTWBExt"/>
          <w:b w:val="0"/>
        </w:rPr>
        <w:t>&lt;/NumAm&gt;</w:t>
      </w:r>
    </w:p>
    <w:p w14:paraId="61B95E45"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1F6259C1" w14:textId="77777777" w:rsidR="0097251E" w:rsidRPr="00873F52" w:rsidRDefault="0097251E" w:rsidP="0097251E">
      <w:pPr>
        <w:pStyle w:val="NormalBold"/>
      </w:pPr>
      <w:r w:rsidRPr="00873F52">
        <w:rPr>
          <w:rStyle w:val="HideTWBExt"/>
          <w:b w:val="0"/>
        </w:rPr>
        <w:t>&lt;/RepeatBlock-By&gt;</w:t>
      </w:r>
    </w:p>
    <w:p w14:paraId="1B1A0F0B"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1BFC8E0" w14:textId="77777777" w:rsidR="0097251E" w:rsidRPr="00873F52" w:rsidRDefault="0097251E" w:rsidP="0097251E">
      <w:pPr>
        <w:pStyle w:val="NormalBold"/>
      </w:pPr>
      <w:r w:rsidRPr="00873F52">
        <w:rPr>
          <w:rStyle w:val="HideTWBExt"/>
          <w:b w:val="0"/>
        </w:rPr>
        <w:t>&lt;Article&gt;</w:t>
      </w:r>
      <w:r w:rsidRPr="00873F52">
        <w:t>Uvodna izjava E</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D749220" w14:textId="77777777" w:rsidTr="005B2F68">
        <w:trPr>
          <w:trHeight w:hRule="exact" w:val="240"/>
          <w:jc w:val="center"/>
        </w:trPr>
        <w:tc>
          <w:tcPr>
            <w:tcW w:w="9752" w:type="dxa"/>
            <w:gridSpan w:val="2"/>
            <w:tcBorders>
              <w:top w:val="nil"/>
              <w:left w:val="nil"/>
              <w:bottom w:val="nil"/>
              <w:right w:val="nil"/>
            </w:tcBorders>
          </w:tcPr>
          <w:p w14:paraId="458A15D6" w14:textId="77777777" w:rsidR="0097251E" w:rsidRPr="00873F52" w:rsidRDefault="0097251E" w:rsidP="005B2F68"/>
        </w:tc>
      </w:tr>
      <w:tr w:rsidR="00873F52" w:rsidRPr="00873F52" w14:paraId="06269185" w14:textId="77777777" w:rsidTr="005B2F68">
        <w:trPr>
          <w:trHeight w:val="240"/>
          <w:jc w:val="center"/>
        </w:trPr>
        <w:tc>
          <w:tcPr>
            <w:tcW w:w="4876" w:type="dxa"/>
            <w:tcBorders>
              <w:top w:val="nil"/>
              <w:left w:val="nil"/>
              <w:bottom w:val="nil"/>
              <w:right w:val="nil"/>
            </w:tcBorders>
          </w:tcPr>
          <w:p w14:paraId="5C16B83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EA68AC5" w14:textId="77777777" w:rsidR="0097251E" w:rsidRPr="00873F52" w:rsidRDefault="0097251E" w:rsidP="005B2F68">
            <w:pPr>
              <w:pStyle w:val="AmColumnHeading"/>
            </w:pPr>
            <w:r w:rsidRPr="00873F52">
              <w:t>Izmjena</w:t>
            </w:r>
          </w:p>
        </w:tc>
      </w:tr>
      <w:tr w:rsidR="00873F52" w:rsidRPr="00873F52" w14:paraId="34633202" w14:textId="77777777" w:rsidTr="005B2F68">
        <w:trPr>
          <w:jc w:val="center"/>
        </w:trPr>
        <w:tc>
          <w:tcPr>
            <w:tcW w:w="4876" w:type="dxa"/>
            <w:tcBorders>
              <w:top w:val="nil"/>
              <w:left w:val="nil"/>
              <w:bottom w:val="nil"/>
              <w:right w:val="nil"/>
            </w:tcBorders>
          </w:tcPr>
          <w:p w14:paraId="10A948CD" w14:textId="77777777" w:rsidR="0097251E" w:rsidRPr="00873F52" w:rsidRDefault="0097251E" w:rsidP="005B2F68">
            <w:pPr>
              <w:pStyle w:val="Normal6a"/>
            </w:pPr>
            <w:r w:rsidRPr="00873F52">
              <w:t>E.</w:t>
            </w:r>
            <w:r w:rsidRPr="00873F52">
              <w:tab/>
              <w:t xml:space="preserve">budući da </w:t>
            </w:r>
            <w:r w:rsidRPr="00873F52">
              <w:rPr>
                <w:b/>
                <w:i/>
              </w:rPr>
              <w:t>široka</w:t>
            </w:r>
            <w:r w:rsidRPr="00873F52">
              <w:t xml:space="preserve"> margina procjene </w:t>
            </w:r>
            <w:r w:rsidRPr="00873F52">
              <w:lastRenderedPageBreak/>
              <w:t>jesu li ključne etape i ciljevi ostvareni može dovesti do nedosljednog postupanja prema državama članicama;</w:t>
            </w:r>
          </w:p>
        </w:tc>
        <w:tc>
          <w:tcPr>
            <w:tcW w:w="4876" w:type="dxa"/>
            <w:tcBorders>
              <w:top w:val="nil"/>
              <w:left w:val="nil"/>
              <w:bottom w:val="nil"/>
              <w:right w:val="nil"/>
            </w:tcBorders>
          </w:tcPr>
          <w:p w14:paraId="495A9DC4" w14:textId="77777777" w:rsidR="0097251E" w:rsidRPr="00873F52" w:rsidRDefault="0097251E" w:rsidP="005B2F68">
            <w:pPr>
              <w:pStyle w:val="Normal6a"/>
            </w:pPr>
            <w:r w:rsidRPr="00873F52">
              <w:lastRenderedPageBreak/>
              <w:t>E.</w:t>
            </w:r>
            <w:r w:rsidRPr="00873F52">
              <w:tab/>
              <w:t xml:space="preserve">budući da </w:t>
            </w:r>
            <w:r w:rsidRPr="00873F52">
              <w:rPr>
                <w:b/>
                <w:i/>
              </w:rPr>
              <w:t>preširoka</w:t>
            </w:r>
            <w:r w:rsidRPr="00873F52">
              <w:t xml:space="preserve"> margina </w:t>
            </w:r>
            <w:r w:rsidRPr="00873F52">
              <w:lastRenderedPageBreak/>
              <w:t xml:space="preserve">procjene jesu li ključne etape i ciljevi ostvareni može dovesti do nedosljednog postupanja </w:t>
            </w:r>
            <w:r w:rsidRPr="00873F52">
              <w:rPr>
                <w:b/>
                <w:i/>
              </w:rPr>
              <w:t>Europske komisije</w:t>
            </w:r>
            <w:r w:rsidRPr="00873F52">
              <w:t xml:space="preserve"> prema državama članicama;</w:t>
            </w:r>
          </w:p>
        </w:tc>
      </w:tr>
    </w:tbl>
    <w:p w14:paraId="5C824D58"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DDE01E9" w14:textId="77777777" w:rsidR="0097251E" w:rsidRPr="00873F52" w:rsidRDefault="0097251E" w:rsidP="0097251E">
      <w:r w:rsidRPr="00873F52">
        <w:rPr>
          <w:rStyle w:val="HideTWBExt"/>
        </w:rPr>
        <w:t>&lt;/Amend&gt;</w:t>
      </w:r>
    </w:p>
    <w:p w14:paraId="78FB615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12</w:t>
      </w:r>
      <w:r w:rsidRPr="00873F52">
        <w:rPr>
          <w:rStyle w:val="HideTWBExt"/>
          <w:b w:val="0"/>
        </w:rPr>
        <w:t>&lt;/NumAm&gt;</w:t>
      </w:r>
    </w:p>
    <w:p w14:paraId="5ED1437B" w14:textId="77777777" w:rsidR="0097251E" w:rsidRPr="00873F52" w:rsidRDefault="0097251E" w:rsidP="0097251E">
      <w:pPr>
        <w:pStyle w:val="NormalBold"/>
      </w:pPr>
      <w:r w:rsidRPr="00873F52">
        <w:rPr>
          <w:rStyle w:val="HideTWBExt"/>
          <w:b w:val="0"/>
        </w:rPr>
        <w:t>&lt;RepeatBlock-By&gt;&lt;Members&gt;</w:t>
      </w:r>
      <w:r w:rsidRPr="00873F52">
        <w:t xml:space="preserve">Marit </w:t>
      </w:r>
      <w:proofErr w:type="spellStart"/>
      <w:r w:rsidRPr="00873F52">
        <w:t>Maij</w:t>
      </w:r>
      <w:proofErr w:type="spellEnd"/>
      <w:r w:rsidRPr="00873F52">
        <w:t xml:space="preserve">, Carla </w:t>
      </w:r>
      <w:proofErr w:type="spellStart"/>
      <w:r w:rsidRPr="00873F52">
        <w:t>Tavares</w:t>
      </w:r>
      <w:proofErr w:type="spellEnd"/>
      <w:r w:rsidRPr="00873F52">
        <w:t xml:space="preserve">, </w:t>
      </w:r>
      <w:proofErr w:type="spellStart"/>
      <w:r w:rsidRPr="00873F52">
        <w:t>Eero</w:t>
      </w:r>
      <w:proofErr w:type="spellEnd"/>
      <w:r w:rsidRPr="00873F52">
        <w:t xml:space="preserve"> </w:t>
      </w:r>
      <w:proofErr w:type="spellStart"/>
      <w:r w:rsidRPr="00873F52">
        <w:t>Heinäluoma</w:t>
      </w:r>
      <w:proofErr w:type="spellEnd"/>
      <w:r w:rsidRPr="00873F52">
        <w:rPr>
          <w:rStyle w:val="HideTWBExt"/>
          <w:b w:val="0"/>
        </w:rPr>
        <w:t>&lt;/Members&gt;</w:t>
      </w:r>
    </w:p>
    <w:p w14:paraId="1D16A49F" w14:textId="77777777" w:rsidR="0097251E" w:rsidRPr="00873F52" w:rsidRDefault="0097251E" w:rsidP="0097251E">
      <w:pPr>
        <w:pStyle w:val="NormalBold"/>
      </w:pPr>
      <w:r w:rsidRPr="00873F52">
        <w:rPr>
          <w:rStyle w:val="HideTWBExt"/>
          <w:b w:val="0"/>
        </w:rPr>
        <w:t>&lt;/RepeatBlock-By&gt;</w:t>
      </w:r>
    </w:p>
    <w:p w14:paraId="08B62090"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E0BDBA6" w14:textId="77777777" w:rsidR="0097251E" w:rsidRPr="00873F52" w:rsidRDefault="0097251E" w:rsidP="0097251E">
      <w:pPr>
        <w:pStyle w:val="NormalBold"/>
      </w:pPr>
      <w:r w:rsidRPr="00873F52">
        <w:rPr>
          <w:rStyle w:val="HideTWBExt"/>
          <w:b w:val="0"/>
        </w:rPr>
        <w:t>&lt;Article&gt;</w:t>
      </w:r>
      <w:r w:rsidRPr="00873F52">
        <w:t>Uvodna izjava E</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074AA31" w14:textId="77777777" w:rsidTr="005B2F68">
        <w:trPr>
          <w:trHeight w:hRule="exact" w:val="240"/>
          <w:jc w:val="center"/>
        </w:trPr>
        <w:tc>
          <w:tcPr>
            <w:tcW w:w="9752" w:type="dxa"/>
            <w:gridSpan w:val="2"/>
            <w:tcBorders>
              <w:top w:val="nil"/>
              <w:left w:val="nil"/>
              <w:bottom w:val="nil"/>
              <w:right w:val="nil"/>
            </w:tcBorders>
          </w:tcPr>
          <w:p w14:paraId="37F65702" w14:textId="77777777" w:rsidR="0097251E" w:rsidRPr="00873F52" w:rsidRDefault="0097251E" w:rsidP="005B2F68"/>
        </w:tc>
      </w:tr>
      <w:tr w:rsidR="00873F52" w:rsidRPr="00873F52" w14:paraId="612F97AB" w14:textId="77777777" w:rsidTr="005B2F68">
        <w:trPr>
          <w:trHeight w:val="240"/>
          <w:jc w:val="center"/>
        </w:trPr>
        <w:tc>
          <w:tcPr>
            <w:tcW w:w="4876" w:type="dxa"/>
            <w:tcBorders>
              <w:top w:val="nil"/>
              <w:left w:val="nil"/>
              <w:bottom w:val="nil"/>
              <w:right w:val="nil"/>
            </w:tcBorders>
          </w:tcPr>
          <w:p w14:paraId="16B1D1B3"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EC686D6" w14:textId="77777777" w:rsidR="0097251E" w:rsidRPr="00873F52" w:rsidRDefault="0097251E" w:rsidP="005B2F68">
            <w:pPr>
              <w:pStyle w:val="AmColumnHeading"/>
            </w:pPr>
            <w:r w:rsidRPr="00873F52">
              <w:t>Izmjena</w:t>
            </w:r>
          </w:p>
        </w:tc>
      </w:tr>
      <w:tr w:rsidR="00873F52" w:rsidRPr="00873F52" w14:paraId="32A97178" w14:textId="77777777" w:rsidTr="005B2F68">
        <w:trPr>
          <w:jc w:val="center"/>
        </w:trPr>
        <w:tc>
          <w:tcPr>
            <w:tcW w:w="4876" w:type="dxa"/>
            <w:tcBorders>
              <w:top w:val="nil"/>
              <w:left w:val="nil"/>
              <w:bottom w:val="nil"/>
              <w:right w:val="nil"/>
            </w:tcBorders>
          </w:tcPr>
          <w:p w14:paraId="79DA6E0F" w14:textId="77777777" w:rsidR="0097251E" w:rsidRPr="00873F52" w:rsidRDefault="0097251E" w:rsidP="005B2F68">
            <w:pPr>
              <w:pStyle w:val="Normal6a"/>
            </w:pPr>
            <w:r w:rsidRPr="00873F52">
              <w:t>E.</w:t>
            </w:r>
            <w:r w:rsidRPr="00873F52">
              <w:tab/>
              <w:t>budući da široka margina procjene jesu li ključne etape i ciljevi ostvareni može dovesti do nedosljednog postupanja prema državama članicama;</w:t>
            </w:r>
          </w:p>
        </w:tc>
        <w:tc>
          <w:tcPr>
            <w:tcW w:w="4876" w:type="dxa"/>
            <w:tcBorders>
              <w:top w:val="nil"/>
              <w:left w:val="nil"/>
              <w:bottom w:val="nil"/>
              <w:right w:val="nil"/>
            </w:tcBorders>
          </w:tcPr>
          <w:p w14:paraId="4BBD27B7" w14:textId="77777777" w:rsidR="0097251E" w:rsidRPr="00873F52" w:rsidRDefault="0097251E" w:rsidP="005B2F68">
            <w:pPr>
              <w:pStyle w:val="Normal6a"/>
            </w:pPr>
            <w:r w:rsidRPr="00873F52">
              <w:t>E.</w:t>
            </w:r>
            <w:r w:rsidRPr="00873F52">
              <w:tab/>
              <w:t>budući da široka margina procjene jesu li ključne etape i ciljevi ostvareni može dovesti do nedosljednog postupanja prema državama članicama</w:t>
            </w:r>
            <w:r w:rsidRPr="00873F52">
              <w:rPr>
                <w:b/>
                <w:i/>
              </w:rPr>
              <w:t xml:space="preserve"> ili do oslobađanja sredstava kada uvjeti za isplatu nisu ispunjeni</w:t>
            </w:r>
            <w:r w:rsidRPr="00873F52">
              <w:t>;</w:t>
            </w:r>
          </w:p>
        </w:tc>
      </w:tr>
    </w:tbl>
    <w:p w14:paraId="2972E834"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842E40A" w14:textId="77777777" w:rsidR="0097251E" w:rsidRPr="00873F52" w:rsidRDefault="0097251E" w:rsidP="0097251E">
      <w:r w:rsidRPr="00873F52">
        <w:rPr>
          <w:rStyle w:val="HideTWBExt"/>
        </w:rPr>
        <w:t>&lt;/Amend&gt;</w:t>
      </w:r>
    </w:p>
    <w:p w14:paraId="132B4AC9"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13</w:t>
      </w:r>
      <w:r w:rsidRPr="00873F52">
        <w:rPr>
          <w:rStyle w:val="HideTWBExt"/>
          <w:b w:val="0"/>
        </w:rPr>
        <w:t>&lt;/NumAm&gt;</w:t>
      </w:r>
    </w:p>
    <w:p w14:paraId="7EE0B2D8"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0D3A00A8" w14:textId="77777777" w:rsidR="0097251E" w:rsidRPr="00873F52" w:rsidRDefault="0097251E" w:rsidP="0097251E">
      <w:pPr>
        <w:pStyle w:val="NormalBold"/>
      </w:pPr>
      <w:r w:rsidRPr="00873F52">
        <w:rPr>
          <w:rStyle w:val="HideTWBExt"/>
          <w:b w:val="0"/>
        </w:rPr>
        <w:t>&lt;/RepeatBlock-By&gt;</w:t>
      </w:r>
    </w:p>
    <w:p w14:paraId="0537EDF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DB2159F" w14:textId="77777777" w:rsidR="0097251E" w:rsidRPr="00873F52" w:rsidRDefault="0097251E" w:rsidP="0097251E">
      <w:pPr>
        <w:pStyle w:val="NormalBold"/>
      </w:pPr>
      <w:r w:rsidRPr="00873F52">
        <w:rPr>
          <w:rStyle w:val="HideTWBExt"/>
          <w:b w:val="0"/>
        </w:rPr>
        <w:t>&lt;Article&gt;</w:t>
      </w:r>
      <w:r w:rsidRPr="00873F52">
        <w:t>Uvodna izjava E</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C7892A4" w14:textId="77777777" w:rsidTr="005B2F68">
        <w:trPr>
          <w:trHeight w:hRule="exact" w:val="240"/>
          <w:jc w:val="center"/>
        </w:trPr>
        <w:tc>
          <w:tcPr>
            <w:tcW w:w="9752" w:type="dxa"/>
            <w:gridSpan w:val="2"/>
            <w:tcBorders>
              <w:top w:val="nil"/>
              <w:left w:val="nil"/>
              <w:bottom w:val="nil"/>
              <w:right w:val="nil"/>
            </w:tcBorders>
          </w:tcPr>
          <w:p w14:paraId="43F44143" w14:textId="77777777" w:rsidR="0097251E" w:rsidRPr="00873F52" w:rsidRDefault="0097251E" w:rsidP="005B2F68"/>
        </w:tc>
      </w:tr>
      <w:tr w:rsidR="00873F52" w:rsidRPr="00873F52" w14:paraId="5AD2B0BE" w14:textId="77777777" w:rsidTr="005B2F68">
        <w:trPr>
          <w:trHeight w:val="240"/>
          <w:jc w:val="center"/>
        </w:trPr>
        <w:tc>
          <w:tcPr>
            <w:tcW w:w="4876" w:type="dxa"/>
            <w:tcBorders>
              <w:top w:val="nil"/>
              <w:left w:val="nil"/>
              <w:bottom w:val="nil"/>
              <w:right w:val="nil"/>
            </w:tcBorders>
          </w:tcPr>
          <w:p w14:paraId="089E5541"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D395084" w14:textId="77777777" w:rsidR="0097251E" w:rsidRPr="00873F52" w:rsidRDefault="0097251E" w:rsidP="005B2F68">
            <w:pPr>
              <w:pStyle w:val="AmColumnHeading"/>
            </w:pPr>
            <w:r w:rsidRPr="00873F52">
              <w:t>Izmjena</w:t>
            </w:r>
          </w:p>
        </w:tc>
      </w:tr>
      <w:tr w:rsidR="00873F52" w:rsidRPr="00873F52" w14:paraId="1755E9BB" w14:textId="77777777" w:rsidTr="005B2F68">
        <w:trPr>
          <w:jc w:val="center"/>
        </w:trPr>
        <w:tc>
          <w:tcPr>
            <w:tcW w:w="4876" w:type="dxa"/>
            <w:tcBorders>
              <w:top w:val="nil"/>
              <w:left w:val="nil"/>
              <w:bottom w:val="nil"/>
              <w:right w:val="nil"/>
            </w:tcBorders>
          </w:tcPr>
          <w:p w14:paraId="5FD34C3A" w14:textId="77777777" w:rsidR="0097251E" w:rsidRPr="00873F52" w:rsidRDefault="0097251E" w:rsidP="005B2F68">
            <w:pPr>
              <w:pStyle w:val="Normal6a"/>
            </w:pPr>
            <w:r w:rsidRPr="00873F52">
              <w:t>E.</w:t>
            </w:r>
            <w:r w:rsidRPr="00873F52">
              <w:tab/>
              <w:t xml:space="preserve">budući da široka margina procjene jesu li ključne etape i ciljevi ostvareni može dovesti do nedosljednog postupanja </w:t>
            </w:r>
            <w:r w:rsidRPr="00873F52">
              <w:rPr>
                <w:b/>
                <w:i/>
              </w:rPr>
              <w:t>prema</w:t>
            </w:r>
            <w:r w:rsidRPr="00873F52">
              <w:t xml:space="preserve"> državama članicama;</w:t>
            </w:r>
          </w:p>
        </w:tc>
        <w:tc>
          <w:tcPr>
            <w:tcW w:w="4876" w:type="dxa"/>
            <w:tcBorders>
              <w:top w:val="nil"/>
              <w:left w:val="nil"/>
              <w:bottom w:val="nil"/>
              <w:right w:val="nil"/>
            </w:tcBorders>
          </w:tcPr>
          <w:p w14:paraId="482039CB" w14:textId="77777777" w:rsidR="0097251E" w:rsidRPr="00873F52" w:rsidRDefault="0097251E" w:rsidP="005B2F68">
            <w:pPr>
              <w:pStyle w:val="Normal6a"/>
            </w:pPr>
            <w:r w:rsidRPr="00873F52">
              <w:t>E.</w:t>
            </w:r>
            <w:r w:rsidRPr="00873F52">
              <w:tab/>
              <w:t xml:space="preserve">budući da široka margina procjene jesu li ključne etape i ciljevi ostvareni može dovesti do nedosljednog postupanja </w:t>
            </w:r>
            <w:r w:rsidRPr="00873F52">
              <w:rPr>
                <w:b/>
                <w:i/>
              </w:rPr>
              <w:t>među</w:t>
            </w:r>
            <w:r w:rsidRPr="00873F52">
              <w:t xml:space="preserve"> državama članicama;</w:t>
            </w:r>
          </w:p>
        </w:tc>
      </w:tr>
    </w:tbl>
    <w:p w14:paraId="55F45B43"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1A5DF940" w14:textId="77777777" w:rsidR="0097251E" w:rsidRPr="00873F52" w:rsidRDefault="0097251E" w:rsidP="0097251E">
      <w:r w:rsidRPr="00873F52">
        <w:rPr>
          <w:rStyle w:val="HideTWBExt"/>
        </w:rPr>
        <w:t>&lt;/Amend&gt;</w:t>
      </w:r>
    </w:p>
    <w:p w14:paraId="0D167EBF"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14</w:t>
      </w:r>
      <w:r w:rsidRPr="00873F52">
        <w:rPr>
          <w:rStyle w:val="HideTWBExt"/>
          <w:b w:val="0"/>
        </w:rPr>
        <w:t>&lt;/NumAm&gt;</w:t>
      </w:r>
    </w:p>
    <w:p w14:paraId="33090B87"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7D0BFEF9"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50419ADB" w14:textId="77777777" w:rsidR="0097251E" w:rsidRPr="00873F52" w:rsidRDefault="0097251E" w:rsidP="0097251E">
      <w:pPr>
        <w:pStyle w:val="NormalBold"/>
      </w:pPr>
      <w:r w:rsidRPr="00873F52">
        <w:rPr>
          <w:rStyle w:val="HideTWBExt"/>
          <w:b w:val="0"/>
        </w:rPr>
        <w:t>&lt;/RepeatBlock-By&gt;</w:t>
      </w:r>
    </w:p>
    <w:p w14:paraId="7FDE9BE5" w14:textId="77777777" w:rsidR="0097251E" w:rsidRPr="00873F52" w:rsidRDefault="0097251E" w:rsidP="0097251E">
      <w:pPr>
        <w:pStyle w:val="NormalBold"/>
      </w:pPr>
      <w:r w:rsidRPr="00873F52">
        <w:rPr>
          <w:rStyle w:val="HideTWBExt"/>
          <w:b w:val="0"/>
        </w:rPr>
        <w:lastRenderedPageBreak/>
        <w:t>&lt;DocAmend&gt;</w:t>
      </w:r>
      <w:r w:rsidRPr="00873F52">
        <w:t>Prijedlog rezolucije</w:t>
      </w:r>
      <w:r w:rsidRPr="00873F52">
        <w:rPr>
          <w:rStyle w:val="HideTWBExt"/>
          <w:b w:val="0"/>
        </w:rPr>
        <w:t>&lt;/DocAmend&gt;</w:t>
      </w:r>
    </w:p>
    <w:p w14:paraId="1A0FA651" w14:textId="77777777" w:rsidR="0097251E" w:rsidRPr="00873F52" w:rsidRDefault="0097251E" w:rsidP="0097251E">
      <w:pPr>
        <w:pStyle w:val="NormalBold"/>
      </w:pPr>
      <w:r w:rsidRPr="00873F52">
        <w:rPr>
          <w:rStyle w:val="HideTWBExt"/>
          <w:b w:val="0"/>
        </w:rPr>
        <w:t>&lt;Article&gt;</w:t>
      </w:r>
      <w:r w:rsidRPr="00873F52">
        <w:t>Uvodna izjava F</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19F7A48" w14:textId="77777777" w:rsidTr="005B2F68">
        <w:trPr>
          <w:trHeight w:hRule="exact" w:val="240"/>
          <w:jc w:val="center"/>
        </w:trPr>
        <w:tc>
          <w:tcPr>
            <w:tcW w:w="9752" w:type="dxa"/>
            <w:gridSpan w:val="2"/>
            <w:tcBorders>
              <w:top w:val="nil"/>
              <w:left w:val="nil"/>
              <w:bottom w:val="nil"/>
              <w:right w:val="nil"/>
            </w:tcBorders>
          </w:tcPr>
          <w:p w14:paraId="656C2A4B" w14:textId="77777777" w:rsidR="0097251E" w:rsidRPr="00873F52" w:rsidRDefault="0097251E" w:rsidP="005B2F68"/>
        </w:tc>
      </w:tr>
      <w:tr w:rsidR="00873F52" w:rsidRPr="00873F52" w14:paraId="0613FE53" w14:textId="77777777" w:rsidTr="005B2F68">
        <w:trPr>
          <w:trHeight w:val="240"/>
          <w:jc w:val="center"/>
        </w:trPr>
        <w:tc>
          <w:tcPr>
            <w:tcW w:w="4876" w:type="dxa"/>
            <w:tcBorders>
              <w:top w:val="nil"/>
              <w:left w:val="nil"/>
              <w:bottom w:val="nil"/>
              <w:right w:val="nil"/>
            </w:tcBorders>
          </w:tcPr>
          <w:p w14:paraId="5E22D95F"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9F9FAB6" w14:textId="77777777" w:rsidR="0097251E" w:rsidRPr="00873F52" w:rsidRDefault="0097251E" w:rsidP="005B2F68">
            <w:pPr>
              <w:pStyle w:val="AmColumnHeading"/>
            </w:pPr>
            <w:r w:rsidRPr="00873F52">
              <w:t>Izmjena</w:t>
            </w:r>
          </w:p>
        </w:tc>
      </w:tr>
      <w:tr w:rsidR="00873F52" w:rsidRPr="00873F52" w14:paraId="12B70ED8" w14:textId="77777777" w:rsidTr="005B2F68">
        <w:trPr>
          <w:jc w:val="center"/>
        </w:trPr>
        <w:tc>
          <w:tcPr>
            <w:tcW w:w="4876" w:type="dxa"/>
            <w:tcBorders>
              <w:top w:val="nil"/>
              <w:left w:val="nil"/>
              <w:bottom w:val="nil"/>
              <w:right w:val="nil"/>
            </w:tcBorders>
          </w:tcPr>
          <w:p w14:paraId="48106056" w14:textId="77777777" w:rsidR="0097251E" w:rsidRPr="00873F52" w:rsidRDefault="0097251E" w:rsidP="005B2F68">
            <w:pPr>
              <w:pStyle w:val="Normal6a"/>
            </w:pPr>
            <w:r w:rsidRPr="00873F52">
              <w:t>F.</w:t>
            </w:r>
            <w:r w:rsidRPr="00873F52">
              <w:tab/>
              <w:t>budući da je Europski revizorski sud utvrdio brojne slabosti u strukturi sustava kontrole Mehanizma za oporavak i otpornost, uključujući prekomjerno oslanjanje na nacionalna tijela, nepotpune revizijske tragove, sustavne nedostatke i rizike od nedosljedne primjene u državama članicama;</w:t>
            </w:r>
          </w:p>
        </w:tc>
        <w:tc>
          <w:tcPr>
            <w:tcW w:w="4876" w:type="dxa"/>
            <w:tcBorders>
              <w:top w:val="nil"/>
              <w:left w:val="nil"/>
              <w:bottom w:val="nil"/>
              <w:right w:val="nil"/>
            </w:tcBorders>
          </w:tcPr>
          <w:p w14:paraId="374CA733" w14:textId="77777777" w:rsidR="0097251E" w:rsidRPr="00873F52" w:rsidRDefault="0097251E" w:rsidP="005B2F68">
            <w:pPr>
              <w:pStyle w:val="Normal6a"/>
            </w:pPr>
            <w:r w:rsidRPr="00873F52">
              <w:t>F.</w:t>
            </w:r>
            <w:r w:rsidRPr="00873F52">
              <w:tab/>
              <w:t xml:space="preserve">budući da je Europski revizorski sud utvrdio brojne slabosti u strukturi sustava kontrole Mehanizma za oporavak i otpornost, uključujući prekomjerno oslanjanje na nacionalna tijela, nepotpune revizijske tragove, sustavne nedostatke i rizike od nedosljedne primjene u državama članicama; </w:t>
            </w:r>
            <w:r w:rsidRPr="00873F52">
              <w:rPr>
                <w:b/>
                <w:i/>
              </w:rPr>
              <w:t>napominje da fragmentacija i nekompatibilnost nacionalnih podatkovnih sustava dodatno otežavaju te slabosti, što otežava interoperabilnost, pravodobno otkrivanje rizika i učinkovitu zaštitu osobnih podataka pri postupcima revizije i nadzora;</w:t>
            </w:r>
          </w:p>
        </w:tc>
      </w:tr>
    </w:tbl>
    <w:p w14:paraId="13C13A9B"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6F20061" w14:textId="77777777" w:rsidR="0097251E" w:rsidRPr="00873F52" w:rsidRDefault="0097251E" w:rsidP="0097251E">
      <w:r w:rsidRPr="00873F52">
        <w:rPr>
          <w:rStyle w:val="HideTWBExt"/>
        </w:rPr>
        <w:t>&lt;/Amend&gt;</w:t>
      </w:r>
    </w:p>
    <w:p w14:paraId="200B273B"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15</w:t>
      </w:r>
      <w:r w:rsidRPr="00873F52">
        <w:rPr>
          <w:rStyle w:val="HideTWBExt"/>
          <w:b w:val="0"/>
        </w:rPr>
        <w:t>&lt;/NumAm&gt;</w:t>
      </w:r>
    </w:p>
    <w:p w14:paraId="66ECD8F9"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274CC0CB" w14:textId="77777777" w:rsidR="0097251E" w:rsidRPr="00873F52" w:rsidRDefault="0097251E" w:rsidP="0097251E">
      <w:pPr>
        <w:pStyle w:val="NormalBold"/>
      </w:pPr>
      <w:r w:rsidRPr="00873F52">
        <w:rPr>
          <w:rStyle w:val="HideTWBExt"/>
          <w:b w:val="0"/>
        </w:rPr>
        <w:t>&lt;/RepeatBlock-By&gt;</w:t>
      </w:r>
    </w:p>
    <w:p w14:paraId="468CFAA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978700C" w14:textId="77777777" w:rsidR="0097251E" w:rsidRPr="00873F52" w:rsidRDefault="0097251E" w:rsidP="0097251E">
      <w:pPr>
        <w:pStyle w:val="NormalBold"/>
      </w:pPr>
      <w:r w:rsidRPr="00873F52">
        <w:rPr>
          <w:rStyle w:val="HideTWBExt"/>
          <w:b w:val="0"/>
        </w:rPr>
        <w:t>&lt;Article&gt;</w:t>
      </w:r>
      <w:r w:rsidRPr="00873F52">
        <w:t>Uvodna izjava F</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467C9EE" w14:textId="77777777" w:rsidTr="005B2F68">
        <w:trPr>
          <w:trHeight w:hRule="exact" w:val="240"/>
          <w:jc w:val="center"/>
        </w:trPr>
        <w:tc>
          <w:tcPr>
            <w:tcW w:w="9752" w:type="dxa"/>
            <w:gridSpan w:val="2"/>
            <w:tcBorders>
              <w:top w:val="nil"/>
              <w:left w:val="nil"/>
              <w:bottom w:val="nil"/>
              <w:right w:val="nil"/>
            </w:tcBorders>
          </w:tcPr>
          <w:p w14:paraId="0C6F499D" w14:textId="77777777" w:rsidR="0097251E" w:rsidRPr="00873F52" w:rsidRDefault="0097251E" w:rsidP="005B2F68"/>
        </w:tc>
      </w:tr>
      <w:tr w:rsidR="00873F52" w:rsidRPr="00873F52" w14:paraId="613ADD57" w14:textId="77777777" w:rsidTr="005B2F68">
        <w:trPr>
          <w:trHeight w:val="240"/>
          <w:jc w:val="center"/>
        </w:trPr>
        <w:tc>
          <w:tcPr>
            <w:tcW w:w="4876" w:type="dxa"/>
            <w:tcBorders>
              <w:top w:val="nil"/>
              <w:left w:val="nil"/>
              <w:bottom w:val="nil"/>
              <w:right w:val="nil"/>
            </w:tcBorders>
          </w:tcPr>
          <w:p w14:paraId="3CBA644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5A62088" w14:textId="77777777" w:rsidR="0097251E" w:rsidRPr="00873F52" w:rsidRDefault="0097251E" w:rsidP="005B2F68">
            <w:pPr>
              <w:pStyle w:val="AmColumnHeading"/>
            </w:pPr>
            <w:r w:rsidRPr="00873F52">
              <w:t>Izmjena</w:t>
            </w:r>
          </w:p>
        </w:tc>
      </w:tr>
      <w:tr w:rsidR="00873F52" w:rsidRPr="00873F52" w14:paraId="3CE28182" w14:textId="77777777" w:rsidTr="005B2F68">
        <w:trPr>
          <w:jc w:val="center"/>
        </w:trPr>
        <w:tc>
          <w:tcPr>
            <w:tcW w:w="4876" w:type="dxa"/>
            <w:tcBorders>
              <w:top w:val="nil"/>
              <w:left w:val="nil"/>
              <w:bottom w:val="nil"/>
              <w:right w:val="nil"/>
            </w:tcBorders>
          </w:tcPr>
          <w:p w14:paraId="2A4A4DF0" w14:textId="77777777" w:rsidR="0097251E" w:rsidRPr="00873F52" w:rsidRDefault="0097251E" w:rsidP="005B2F68">
            <w:pPr>
              <w:pStyle w:val="Normal6a"/>
            </w:pPr>
            <w:r w:rsidRPr="00873F52">
              <w:t>F.</w:t>
            </w:r>
            <w:r w:rsidRPr="00873F52">
              <w:tab/>
              <w:t>budući da je Europski revizorski sud utvrdio brojne slabosti u strukturi sustava kontrole Mehanizma za oporavak i otpornost, uključujući prekomjerno oslanjanje na nacionalna tijela, nepotpune revizijske tragove, sustavne nedostatke i rizike od nedosljedne primjene u državama članicama;</w:t>
            </w:r>
          </w:p>
        </w:tc>
        <w:tc>
          <w:tcPr>
            <w:tcW w:w="4876" w:type="dxa"/>
            <w:tcBorders>
              <w:top w:val="nil"/>
              <w:left w:val="nil"/>
              <w:bottom w:val="nil"/>
              <w:right w:val="nil"/>
            </w:tcBorders>
          </w:tcPr>
          <w:p w14:paraId="7F9CC946" w14:textId="77777777" w:rsidR="0097251E" w:rsidRPr="00873F52" w:rsidRDefault="0097251E" w:rsidP="005B2F68">
            <w:pPr>
              <w:pStyle w:val="Normal6a"/>
            </w:pPr>
            <w:r w:rsidRPr="00873F52">
              <w:t>F.</w:t>
            </w:r>
            <w:r w:rsidRPr="00873F52">
              <w:tab/>
              <w:t>budući da je Europski revizorski sud utvrdio brojne slabosti u strukturi sustava kontrole Mehanizma za oporavak i otpornost, uključujući prekomjerno oslanjanje na nacionalna tijela, nepotpune revizijske tragove, sustavne nedostatke i rizike od nedosljedne primjene u državama članicama</w:t>
            </w:r>
            <w:r w:rsidRPr="00873F52">
              <w:rPr>
                <w:b/>
                <w:i/>
              </w:rPr>
              <w:t>, koji proizlaze iz „fleksibilnosti”, a time u konačnici i iz okvira koji je Komisija namjerno učinila nejasnim pri pripremi Mehanizma za oporavak i otpornost</w:t>
            </w:r>
            <w:r w:rsidRPr="00873F52">
              <w:t>;</w:t>
            </w:r>
          </w:p>
        </w:tc>
      </w:tr>
    </w:tbl>
    <w:p w14:paraId="588F3476"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08DC83B6" w14:textId="77777777" w:rsidR="0097251E" w:rsidRPr="00873F52" w:rsidRDefault="0097251E" w:rsidP="0097251E">
      <w:r w:rsidRPr="00873F52">
        <w:rPr>
          <w:rStyle w:val="HideTWBExt"/>
        </w:rPr>
        <w:t>&lt;/Amend&gt;</w:t>
      </w:r>
    </w:p>
    <w:p w14:paraId="17BFF8F7" w14:textId="77777777" w:rsidR="0097251E" w:rsidRPr="00873F52" w:rsidRDefault="0097251E" w:rsidP="0097251E">
      <w:pPr>
        <w:pStyle w:val="AmNumberTabs"/>
      </w:pPr>
      <w:r w:rsidRPr="00873F52">
        <w:rPr>
          <w:rStyle w:val="HideTWBExt"/>
          <w:b w:val="0"/>
        </w:rPr>
        <w:lastRenderedPageBreak/>
        <w:t>&lt;Amend&gt;</w:t>
      </w:r>
      <w:r w:rsidRPr="00873F52">
        <w:t>Amandman</w:t>
      </w:r>
      <w:r w:rsidRPr="00873F52">
        <w:tab/>
      </w:r>
      <w:r w:rsidRPr="00873F52">
        <w:tab/>
      </w:r>
      <w:r w:rsidRPr="00873F52">
        <w:rPr>
          <w:rStyle w:val="HideTWBExt"/>
          <w:b w:val="0"/>
        </w:rPr>
        <w:t>&lt;NumAm&gt;</w:t>
      </w:r>
      <w:r w:rsidRPr="00873F52">
        <w:t>16</w:t>
      </w:r>
      <w:r w:rsidRPr="00873F52">
        <w:rPr>
          <w:rStyle w:val="HideTWBExt"/>
          <w:b w:val="0"/>
        </w:rPr>
        <w:t>&lt;/NumAm&gt;</w:t>
      </w:r>
    </w:p>
    <w:p w14:paraId="3ABED6B3"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463F68FE" w14:textId="77777777" w:rsidR="0097251E" w:rsidRPr="00873F52" w:rsidRDefault="0097251E" w:rsidP="0097251E">
      <w:pPr>
        <w:pStyle w:val="NormalBold"/>
      </w:pPr>
      <w:r w:rsidRPr="00873F52">
        <w:rPr>
          <w:rStyle w:val="HideTWBExt"/>
          <w:b w:val="0"/>
        </w:rPr>
        <w:t>&lt;/RepeatBlock-By&gt;</w:t>
      </w:r>
    </w:p>
    <w:p w14:paraId="09ABBB8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C4703EA" w14:textId="77777777" w:rsidR="0097251E" w:rsidRPr="00873F52" w:rsidRDefault="0097251E" w:rsidP="0097251E">
      <w:pPr>
        <w:pStyle w:val="NormalBold"/>
      </w:pPr>
      <w:r w:rsidRPr="00873F52">
        <w:rPr>
          <w:rStyle w:val="HideTWBExt"/>
          <w:b w:val="0"/>
        </w:rPr>
        <w:t>&lt;Article&gt;</w:t>
      </w:r>
      <w:r w:rsidRPr="00873F52">
        <w:t>Uvodna izjava F</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324D7B6" w14:textId="77777777" w:rsidTr="005B2F68">
        <w:trPr>
          <w:trHeight w:hRule="exact" w:val="240"/>
          <w:jc w:val="center"/>
        </w:trPr>
        <w:tc>
          <w:tcPr>
            <w:tcW w:w="9752" w:type="dxa"/>
            <w:gridSpan w:val="2"/>
            <w:tcBorders>
              <w:top w:val="nil"/>
              <w:left w:val="nil"/>
              <w:bottom w:val="nil"/>
              <w:right w:val="nil"/>
            </w:tcBorders>
          </w:tcPr>
          <w:p w14:paraId="6B6DECDD" w14:textId="77777777" w:rsidR="0097251E" w:rsidRPr="00873F52" w:rsidRDefault="0097251E" w:rsidP="005B2F68"/>
        </w:tc>
      </w:tr>
      <w:tr w:rsidR="00873F52" w:rsidRPr="00873F52" w14:paraId="34264431" w14:textId="77777777" w:rsidTr="005B2F68">
        <w:trPr>
          <w:trHeight w:val="240"/>
          <w:jc w:val="center"/>
        </w:trPr>
        <w:tc>
          <w:tcPr>
            <w:tcW w:w="4876" w:type="dxa"/>
            <w:tcBorders>
              <w:top w:val="nil"/>
              <w:left w:val="nil"/>
              <w:bottom w:val="nil"/>
              <w:right w:val="nil"/>
            </w:tcBorders>
          </w:tcPr>
          <w:p w14:paraId="67746404"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72DD3E1" w14:textId="77777777" w:rsidR="0097251E" w:rsidRPr="00873F52" w:rsidRDefault="0097251E" w:rsidP="005B2F68">
            <w:pPr>
              <w:pStyle w:val="AmColumnHeading"/>
            </w:pPr>
            <w:r w:rsidRPr="00873F52">
              <w:t>Izmjena</w:t>
            </w:r>
          </w:p>
        </w:tc>
      </w:tr>
      <w:tr w:rsidR="00873F52" w:rsidRPr="00873F52" w14:paraId="24DD59B4" w14:textId="77777777" w:rsidTr="005B2F68">
        <w:trPr>
          <w:jc w:val="center"/>
        </w:trPr>
        <w:tc>
          <w:tcPr>
            <w:tcW w:w="4876" w:type="dxa"/>
            <w:tcBorders>
              <w:top w:val="nil"/>
              <w:left w:val="nil"/>
              <w:bottom w:val="nil"/>
              <w:right w:val="nil"/>
            </w:tcBorders>
          </w:tcPr>
          <w:p w14:paraId="3B12E38B" w14:textId="77777777" w:rsidR="0097251E" w:rsidRPr="00873F52" w:rsidRDefault="0097251E" w:rsidP="005B2F68">
            <w:pPr>
              <w:pStyle w:val="Normal6a"/>
            </w:pPr>
            <w:r w:rsidRPr="00873F52">
              <w:t>F.</w:t>
            </w:r>
            <w:r w:rsidRPr="00873F52">
              <w:tab/>
              <w:t xml:space="preserve">budući da je Europski revizorski sud utvrdio </w:t>
            </w:r>
            <w:r w:rsidRPr="00873F52">
              <w:rPr>
                <w:b/>
                <w:i/>
              </w:rPr>
              <w:t>brojne</w:t>
            </w:r>
            <w:r w:rsidRPr="00873F52">
              <w:t xml:space="preserve"> slabosti u strukturi sustava kontrole Mehanizma za oporavak i otpornost, uključujući prekomjerno oslanjanje na nacionalna tijela, nepotpune revizijske tragove, </w:t>
            </w:r>
            <w:r w:rsidRPr="00873F52">
              <w:rPr>
                <w:b/>
                <w:i/>
              </w:rPr>
              <w:t>sustavne</w:t>
            </w:r>
            <w:r w:rsidRPr="00873F52">
              <w:t xml:space="preserve"> nedostatke i rizike od nedosljedne primjene u državama članicama;</w:t>
            </w:r>
          </w:p>
        </w:tc>
        <w:tc>
          <w:tcPr>
            <w:tcW w:w="4876" w:type="dxa"/>
            <w:tcBorders>
              <w:top w:val="nil"/>
              <w:left w:val="nil"/>
              <w:bottom w:val="nil"/>
              <w:right w:val="nil"/>
            </w:tcBorders>
          </w:tcPr>
          <w:p w14:paraId="5EB019DF" w14:textId="77777777" w:rsidR="0097251E" w:rsidRPr="00873F52" w:rsidRDefault="0097251E" w:rsidP="005B2F68">
            <w:pPr>
              <w:pStyle w:val="Normal6a"/>
            </w:pPr>
            <w:r w:rsidRPr="00873F52">
              <w:t>F.</w:t>
            </w:r>
            <w:r w:rsidRPr="00873F52">
              <w:tab/>
              <w:t>budući da je Europski revizorski sud utvrdio slabosti u strukturi sustava kontrole Mehanizma za oporavak i otpornost, uključujući prekomjerno oslanjanje na nacionalna tijela, nepotpune revizijske tragove, nedostatke i rizike od nedosljedne primjene u državama članicama;</w:t>
            </w:r>
          </w:p>
        </w:tc>
      </w:tr>
    </w:tbl>
    <w:p w14:paraId="5AC71220"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220F3742" w14:textId="77777777" w:rsidR="0097251E" w:rsidRPr="00873F52" w:rsidRDefault="0097251E" w:rsidP="0097251E">
      <w:r w:rsidRPr="00873F52">
        <w:rPr>
          <w:rStyle w:val="HideTWBExt"/>
        </w:rPr>
        <w:t>&lt;/Amend&gt;</w:t>
      </w:r>
    </w:p>
    <w:p w14:paraId="2DEAB07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17</w:t>
      </w:r>
      <w:r w:rsidRPr="00873F52">
        <w:rPr>
          <w:rStyle w:val="HideTWBExt"/>
          <w:b w:val="0"/>
        </w:rPr>
        <w:t>&lt;/NumAm&gt;</w:t>
      </w:r>
    </w:p>
    <w:p w14:paraId="1F7F8770" w14:textId="77777777" w:rsidR="0097251E" w:rsidRPr="00873F52" w:rsidRDefault="0097251E" w:rsidP="0097251E">
      <w:pPr>
        <w:pStyle w:val="NormalBold"/>
      </w:pPr>
      <w:r w:rsidRPr="00873F52">
        <w:rPr>
          <w:rStyle w:val="HideTWBExt"/>
          <w:b w:val="0"/>
        </w:rPr>
        <w:t>&lt;RepeatBlock-By&gt;&lt;Members&gt;</w:t>
      </w:r>
      <w:r w:rsidRPr="00873F52">
        <w:t xml:space="preserve">Marit </w:t>
      </w:r>
      <w:proofErr w:type="spellStart"/>
      <w:r w:rsidRPr="00873F52">
        <w:t>Maij</w:t>
      </w:r>
      <w:proofErr w:type="spellEnd"/>
      <w:r w:rsidRPr="00873F52">
        <w:t xml:space="preserve">, </w:t>
      </w:r>
      <w:proofErr w:type="spellStart"/>
      <w:r w:rsidRPr="00873F52">
        <w:t>Eero</w:t>
      </w:r>
      <w:proofErr w:type="spellEnd"/>
      <w:r w:rsidRPr="00873F52">
        <w:t xml:space="preserve"> </w:t>
      </w:r>
      <w:proofErr w:type="spellStart"/>
      <w:r w:rsidRPr="00873F52">
        <w:t>Heinäluoma</w:t>
      </w:r>
      <w:proofErr w:type="spellEnd"/>
      <w:r w:rsidRPr="00873F52">
        <w:t xml:space="preserve">, Carla </w:t>
      </w:r>
      <w:proofErr w:type="spellStart"/>
      <w:r w:rsidRPr="00873F52">
        <w:t>Tavares</w:t>
      </w:r>
      <w:proofErr w:type="spellEnd"/>
      <w:r w:rsidRPr="00873F52">
        <w:rPr>
          <w:rStyle w:val="HideTWBExt"/>
          <w:b w:val="0"/>
        </w:rPr>
        <w:t>&lt;/Members&gt;</w:t>
      </w:r>
    </w:p>
    <w:p w14:paraId="7A7BA9DA" w14:textId="77777777" w:rsidR="0097251E" w:rsidRPr="00873F52" w:rsidRDefault="0097251E" w:rsidP="0097251E">
      <w:pPr>
        <w:pStyle w:val="NormalBold"/>
      </w:pPr>
      <w:r w:rsidRPr="00873F52">
        <w:rPr>
          <w:rStyle w:val="HideTWBExt"/>
          <w:b w:val="0"/>
        </w:rPr>
        <w:t>&lt;/RepeatBlock-By&gt;</w:t>
      </w:r>
    </w:p>
    <w:p w14:paraId="75300C0D"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F4B324D" w14:textId="77777777" w:rsidR="0097251E" w:rsidRPr="00873F52" w:rsidRDefault="0097251E" w:rsidP="0097251E">
      <w:pPr>
        <w:pStyle w:val="NormalBold"/>
      </w:pPr>
      <w:r w:rsidRPr="00873F52">
        <w:rPr>
          <w:rStyle w:val="HideTWBExt"/>
          <w:b w:val="0"/>
        </w:rPr>
        <w:t>&lt;Article&gt;</w:t>
      </w:r>
      <w:r w:rsidRPr="00873F52">
        <w:t>Uvodna izjava Fa (nova)</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7FE5B98" w14:textId="77777777" w:rsidTr="005B2F68">
        <w:trPr>
          <w:trHeight w:hRule="exact" w:val="240"/>
          <w:jc w:val="center"/>
        </w:trPr>
        <w:tc>
          <w:tcPr>
            <w:tcW w:w="9752" w:type="dxa"/>
            <w:gridSpan w:val="2"/>
            <w:tcBorders>
              <w:top w:val="nil"/>
              <w:left w:val="nil"/>
              <w:bottom w:val="nil"/>
              <w:right w:val="nil"/>
            </w:tcBorders>
          </w:tcPr>
          <w:p w14:paraId="12D59D40" w14:textId="77777777" w:rsidR="0097251E" w:rsidRPr="00873F52" w:rsidRDefault="0097251E" w:rsidP="005B2F68"/>
        </w:tc>
      </w:tr>
      <w:tr w:rsidR="00873F52" w:rsidRPr="00873F52" w14:paraId="64291386" w14:textId="77777777" w:rsidTr="005B2F68">
        <w:trPr>
          <w:trHeight w:val="240"/>
          <w:jc w:val="center"/>
        </w:trPr>
        <w:tc>
          <w:tcPr>
            <w:tcW w:w="4876" w:type="dxa"/>
            <w:tcBorders>
              <w:top w:val="nil"/>
              <w:left w:val="nil"/>
              <w:bottom w:val="nil"/>
              <w:right w:val="nil"/>
            </w:tcBorders>
          </w:tcPr>
          <w:p w14:paraId="640CAAA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4FC0A6E" w14:textId="77777777" w:rsidR="0097251E" w:rsidRPr="00873F52" w:rsidRDefault="0097251E" w:rsidP="005B2F68">
            <w:pPr>
              <w:pStyle w:val="AmColumnHeading"/>
            </w:pPr>
            <w:r w:rsidRPr="00873F52">
              <w:t>Izmjena</w:t>
            </w:r>
          </w:p>
        </w:tc>
      </w:tr>
      <w:tr w:rsidR="00873F52" w:rsidRPr="00873F52" w14:paraId="6AD525A0" w14:textId="77777777" w:rsidTr="005B2F68">
        <w:trPr>
          <w:jc w:val="center"/>
        </w:trPr>
        <w:tc>
          <w:tcPr>
            <w:tcW w:w="4876" w:type="dxa"/>
            <w:tcBorders>
              <w:top w:val="nil"/>
              <w:left w:val="nil"/>
              <w:bottom w:val="nil"/>
              <w:right w:val="nil"/>
            </w:tcBorders>
          </w:tcPr>
          <w:p w14:paraId="16DED54C" w14:textId="77777777" w:rsidR="0097251E" w:rsidRPr="00873F52" w:rsidRDefault="0097251E" w:rsidP="005B2F68">
            <w:pPr>
              <w:pStyle w:val="Normal6a"/>
            </w:pPr>
          </w:p>
        </w:tc>
        <w:tc>
          <w:tcPr>
            <w:tcW w:w="4876" w:type="dxa"/>
            <w:tcBorders>
              <w:top w:val="nil"/>
              <w:left w:val="nil"/>
              <w:bottom w:val="nil"/>
              <w:right w:val="nil"/>
            </w:tcBorders>
          </w:tcPr>
          <w:p w14:paraId="7DA9815F" w14:textId="7CF2E239" w:rsidR="0097251E" w:rsidRPr="00873F52" w:rsidRDefault="0097251E" w:rsidP="005B2F68">
            <w:pPr>
              <w:pStyle w:val="Normal6a"/>
            </w:pPr>
            <w:r w:rsidRPr="00873F52">
              <w:rPr>
                <w:b/>
                <w:i/>
              </w:rPr>
              <w:t>Fa.</w:t>
            </w:r>
            <w:r w:rsidRPr="00873F52">
              <w:tab/>
            </w:r>
            <w:r w:rsidRPr="00873F52">
              <w:rPr>
                <w:b/>
                <w:i/>
              </w:rPr>
              <w:t>budući da izrada proračuna na temelju uspješnosti ovisi o vjerodostojnom praćenju nacionalnih tijela; budući da nedostatci u pogledu vladavine prava povećavaju rizike za financijske interese EU-a jer njihova zaštita ovisi o neovisnom pravosuđu, samostalnim tijelima za borbu protiv prijevara, slobodi medija i funkcionalnim kontrolama javne nabave;</w:t>
            </w:r>
          </w:p>
        </w:tc>
      </w:tr>
    </w:tbl>
    <w:p w14:paraId="0E115EB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B6C5CFD" w14:textId="77777777" w:rsidR="0097251E" w:rsidRPr="00873F52" w:rsidRDefault="0097251E" w:rsidP="0097251E">
      <w:r w:rsidRPr="00873F52">
        <w:rPr>
          <w:rStyle w:val="HideTWBExt"/>
        </w:rPr>
        <w:t>&lt;/Amend&gt;</w:t>
      </w:r>
    </w:p>
    <w:p w14:paraId="7971B732"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18</w:t>
      </w:r>
      <w:r w:rsidRPr="00873F52">
        <w:rPr>
          <w:rStyle w:val="HideTWBExt"/>
          <w:b w:val="0"/>
        </w:rPr>
        <w:t>&lt;/NumAm&gt;</w:t>
      </w:r>
    </w:p>
    <w:p w14:paraId="1A8DF8D8"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53903DBA" w14:textId="77777777" w:rsidR="0097251E" w:rsidRPr="00873F52" w:rsidRDefault="0097251E" w:rsidP="0097251E">
      <w:pPr>
        <w:pStyle w:val="NormalBold"/>
      </w:pPr>
      <w:r w:rsidRPr="00873F52">
        <w:rPr>
          <w:rStyle w:val="HideTWBExt"/>
          <w:b w:val="0"/>
        </w:rPr>
        <w:t>&lt;/RepeatBlock-By&gt;</w:t>
      </w:r>
    </w:p>
    <w:p w14:paraId="5F9CD87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F285905" w14:textId="77777777" w:rsidR="0097251E" w:rsidRPr="00873F52" w:rsidRDefault="0097251E" w:rsidP="0097251E">
      <w:pPr>
        <w:pStyle w:val="NormalBold"/>
      </w:pPr>
      <w:r w:rsidRPr="00873F52">
        <w:rPr>
          <w:rStyle w:val="HideTWBExt"/>
          <w:b w:val="0"/>
        </w:rPr>
        <w:t>&lt;Article&gt;</w:t>
      </w:r>
      <w:r w:rsidRPr="00873F52">
        <w:t>Uvodna izjava Fa (nova)</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70504B0" w14:textId="77777777" w:rsidTr="005B2F68">
        <w:trPr>
          <w:trHeight w:hRule="exact" w:val="240"/>
          <w:jc w:val="center"/>
        </w:trPr>
        <w:tc>
          <w:tcPr>
            <w:tcW w:w="9752" w:type="dxa"/>
            <w:gridSpan w:val="2"/>
            <w:tcBorders>
              <w:top w:val="nil"/>
              <w:left w:val="nil"/>
              <w:bottom w:val="nil"/>
              <w:right w:val="nil"/>
            </w:tcBorders>
          </w:tcPr>
          <w:p w14:paraId="69EBD2DB" w14:textId="77777777" w:rsidR="0097251E" w:rsidRPr="00873F52" w:rsidRDefault="0097251E" w:rsidP="005B2F68"/>
        </w:tc>
      </w:tr>
      <w:tr w:rsidR="00873F52" w:rsidRPr="00873F52" w14:paraId="54DF9FF5" w14:textId="77777777" w:rsidTr="005B2F68">
        <w:trPr>
          <w:trHeight w:val="240"/>
          <w:jc w:val="center"/>
        </w:trPr>
        <w:tc>
          <w:tcPr>
            <w:tcW w:w="4876" w:type="dxa"/>
            <w:tcBorders>
              <w:top w:val="nil"/>
              <w:left w:val="nil"/>
              <w:bottom w:val="nil"/>
              <w:right w:val="nil"/>
            </w:tcBorders>
          </w:tcPr>
          <w:p w14:paraId="36918158"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71BE9A9" w14:textId="77777777" w:rsidR="0097251E" w:rsidRPr="00873F52" w:rsidRDefault="0097251E" w:rsidP="005B2F68">
            <w:pPr>
              <w:pStyle w:val="AmColumnHeading"/>
            </w:pPr>
            <w:r w:rsidRPr="00873F52">
              <w:t>Izmjena</w:t>
            </w:r>
          </w:p>
        </w:tc>
      </w:tr>
      <w:tr w:rsidR="00873F52" w:rsidRPr="00873F52" w14:paraId="4D38FEB7" w14:textId="77777777" w:rsidTr="005B2F68">
        <w:trPr>
          <w:jc w:val="center"/>
        </w:trPr>
        <w:tc>
          <w:tcPr>
            <w:tcW w:w="4876" w:type="dxa"/>
            <w:tcBorders>
              <w:top w:val="nil"/>
              <w:left w:val="nil"/>
              <w:bottom w:val="nil"/>
              <w:right w:val="nil"/>
            </w:tcBorders>
          </w:tcPr>
          <w:p w14:paraId="22085040" w14:textId="77777777" w:rsidR="0097251E" w:rsidRPr="00873F52" w:rsidRDefault="0097251E" w:rsidP="005B2F68">
            <w:pPr>
              <w:pStyle w:val="Normal6a"/>
            </w:pPr>
          </w:p>
        </w:tc>
        <w:tc>
          <w:tcPr>
            <w:tcW w:w="4876" w:type="dxa"/>
            <w:tcBorders>
              <w:top w:val="nil"/>
              <w:left w:val="nil"/>
              <w:bottom w:val="nil"/>
              <w:right w:val="nil"/>
            </w:tcBorders>
          </w:tcPr>
          <w:p w14:paraId="33FB5D59" w14:textId="77777777" w:rsidR="0097251E" w:rsidRPr="00873F52" w:rsidRDefault="0097251E" w:rsidP="005B2F68">
            <w:pPr>
              <w:pStyle w:val="Normal6a"/>
            </w:pPr>
            <w:r w:rsidRPr="00873F52">
              <w:rPr>
                <w:b/>
                <w:i/>
              </w:rPr>
              <w:t>Fa.</w:t>
            </w:r>
            <w:r w:rsidRPr="00873F52">
              <w:tab/>
            </w:r>
            <w:r w:rsidRPr="00873F52">
              <w:rPr>
                <w:b/>
                <w:i/>
              </w:rPr>
              <w:t>budući da se zanemaruje uloga Parlamenta jer on nema čak ni pristup iscrpnom popisu krajnjih korisnika po državi članici, što je u suprotnosti s načelom demokracije;</w:t>
            </w:r>
          </w:p>
        </w:tc>
      </w:tr>
    </w:tbl>
    <w:p w14:paraId="1E909517"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2BB44855" w14:textId="77777777" w:rsidR="0097251E" w:rsidRPr="00873F52" w:rsidRDefault="0097251E" w:rsidP="0097251E">
      <w:r w:rsidRPr="00873F52">
        <w:rPr>
          <w:rStyle w:val="HideTWBExt"/>
        </w:rPr>
        <w:t>&lt;/Amend&gt;</w:t>
      </w:r>
    </w:p>
    <w:p w14:paraId="7AFA2CF6"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19</w:t>
      </w:r>
      <w:r w:rsidRPr="00873F52">
        <w:rPr>
          <w:rStyle w:val="HideTWBExt"/>
          <w:b w:val="0"/>
        </w:rPr>
        <w:t>&lt;/NumAm&gt;</w:t>
      </w:r>
    </w:p>
    <w:p w14:paraId="6A9BC663"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7516A8E4" w14:textId="77777777" w:rsidR="0097251E" w:rsidRPr="00873F52" w:rsidRDefault="0097251E" w:rsidP="0097251E">
      <w:pPr>
        <w:pStyle w:val="NormalBold"/>
      </w:pPr>
      <w:r w:rsidRPr="00873F52">
        <w:rPr>
          <w:rStyle w:val="HideTWBExt"/>
          <w:b w:val="0"/>
        </w:rPr>
        <w:t>&lt;/RepeatBlock-By&gt;</w:t>
      </w:r>
    </w:p>
    <w:p w14:paraId="015A265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A7EC195" w14:textId="77777777" w:rsidR="0097251E" w:rsidRPr="00873F52" w:rsidRDefault="0097251E" w:rsidP="0097251E">
      <w:pPr>
        <w:pStyle w:val="NormalBold"/>
      </w:pPr>
      <w:r w:rsidRPr="00873F52">
        <w:rPr>
          <w:rStyle w:val="HideTWBExt"/>
          <w:b w:val="0"/>
        </w:rPr>
        <w:t>&lt;Article&gt;</w:t>
      </w:r>
      <w:r w:rsidRPr="00873F52">
        <w:t>Uvodna izjava G</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39267CE" w14:textId="77777777" w:rsidTr="005B2F68">
        <w:trPr>
          <w:trHeight w:hRule="exact" w:val="240"/>
          <w:jc w:val="center"/>
        </w:trPr>
        <w:tc>
          <w:tcPr>
            <w:tcW w:w="9752" w:type="dxa"/>
            <w:gridSpan w:val="2"/>
            <w:tcBorders>
              <w:top w:val="nil"/>
              <w:left w:val="nil"/>
              <w:bottom w:val="nil"/>
              <w:right w:val="nil"/>
            </w:tcBorders>
          </w:tcPr>
          <w:p w14:paraId="6BD55E60" w14:textId="77777777" w:rsidR="0097251E" w:rsidRPr="00873F52" w:rsidRDefault="0097251E" w:rsidP="005B2F68"/>
        </w:tc>
      </w:tr>
      <w:tr w:rsidR="00873F52" w:rsidRPr="00873F52" w14:paraId="348BB8BA" w14:textId="77777777" w:rsidTr="005B2F68">
        <w:trPr>
          <w:trHeight w:val="240"/>
          <w:jc w:val="center"/>
        </w:trPr>
        <w:tc>
          <w:tcPr>
            <w:tcW w:w="4876" w:type="dxa"/>
            <w:tcBorders>
              <w:top w:val="nil"/>
              <w:left w:val="nil"/>
              <w:bottom w:val="nil"/>
              <w:right w:val="nil"/>
            </w:tcBorders>
          </w:tcPr>
          <w:p w14:paraId="52A54F6F"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2AE52A12" w14:textId="77777777" w:rsidR="0097251E" w:rsidRPr="00873F52" w:rsidRDefault="0097251E" w:rsidP="005B2F68">
            <w:pPr>
              <w:pStyle w:val="AmColumnHeading"/>
            </w:pPr>
            <w:r w:rsidRPr="00873F52">
              <w:t>Izmjena</w:t>
            </w:r>
          </w:p>
        </w:tc>
      </w:tr>
      <w:tr w:rsidR="00873F52" w:rsidRPr="00873F52" w14:paraId="02F080E6" w14:textId="77777777" w:rsidTr="005B2F68">
        <w:trPr>
          <w:jc w:val="center"/>
        </w:trPr>
        <w:tc>
          <w:tcPr>
            <w:tcW w:w="4876" w:type="dxa"/>
            <w:tcBorders>
              <w:top w:val="nil"/>
              <w:left w:val="nil"/>
              <w:bottom w:val="nil"/>
              <w:right w:val="nil"/>
            </w:tcBorders>
          </w:tcPr>
          <w:p w14:paraId="6F3A7648" w14:textId="77777777" w:rsidR="0097251E" w:rsidRPr="00873F52" w:rsidRDefault="0097251E" w:rsidP="005B2F68">
            <w:pPr>
              <w:pStyle w:val="Normal6a"/>
            </w:pPr>
            <w:r w:rsidRPr="00873F52">
              <w:t>G.</w:t>
            </w:r>
            <w:r w:rsidRPr="00873F52">
              <w:tab/>
              <w:t>budući da demokratska odgovornost zahtijeva zaštitu uloge Parlamenta kao zakonodavca te proračunskog tijela i tijela nadležnog za davanje razrješnice, uz stroge mehanizme odgovornosti i potpunu transparentnost u pogledu krajnjih primatelja sredstava Unije, te budući da se države članice i druga nacionalna tijela ne bi trebali smatrati krajnjim primateljima sredstava Unije;</w:t>
            </w:r>
          </w:p>
        </w:tc>
        <w:tc>
          <w:tcPr>
            <w:tcW w:w="4876" w:type="dxa"/>
            <w:tcBorders>
              <w:top w:val="nil"/>
              <w:left w:val="nil"/>
              <w:bottom w:val="nil"/>
              <w:right w:val="nil"/>
            </w:tcBorders>
          </w:tcPr>
          <w:p w14:paraId="30D8A9A2" w14:textId="77777777" w:rsidR="0097251E" w:rsidRPr="00873F52" w:rsidRDefault="0097251E" w:rsidP="005B2F68">
            <w:pPr>
              <w:pStyle w:val="Normal6a"/>
            </w:pPr>
            <w:r w:rsidRPr="00873F52">
              <w:t>G.</w:t>
            </w:r>
            <w:r w:rsidRPr="00873F52">
              <w:tab/>
              <w:t>budući da demokratska odgovornost zahtijeva zaštitu uloge Parlamenta kao zakonodavca te proračunskog tijela i tijela nadležnog za davanje razrješnice, uz stroge mehanizme odgovornosti i potpunu transparentnost u pogledu krajnjih primatelja sredstava Unije, te budući da se države članice i druga nacionalna tijela ne bi trebali smatrati krajnjim primateljima sredstava Unije</w:t>
            </w:r>
            <w:r w:rsidRPr="00873F52">
              <w:rPr>
                <w:b/>
                <w:i/>
              </w:rPr>
              <w:t>, što ovdje očito nije slučaj</w:t>
            </w:r>
            <w:r w:rsidRPr="00873F52">
              <w:t>; te budući da se države članice i druga nacionalna tijela ne bi trebali smatrati krajnjim primateljima sredstava Unije;</w:t>
            </w:r>
          </w:p>
        </w:tc>
      </w:tr>
    </w:tbl>
    <w:p w14:paraId="5F8DB13F"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59D5B8D8" w14:textId="77777777" w:rsidR="0097251E" w:rsidRPr="00873F52" w:rsidRDefault="0097251E" w:rsidP="0097251E">
      <w:r w:rsidRPr="00873F52">
        <w:rPr>
          <w:rStyle w:val="HideTWBExt"/>
        </w:rPr>
        <w:t>&lt;/Amend&gt;</w:t>
      </w:r>
    </w:p>
    <w:p w14:paraId="724608BF"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20</w:t>
      </w:r>
      <w:r w:rsidRPr="00873F52">
        <w:rPr>
          <w:rStyle w:val="HideTWBExt"/>
          <w:b w:val="0"/>
        </w:rPr>
        <w:t>&lt;/NumAm&gt;</w:t>
      </w:r>
    </w:p>
    <w:p w14:paraId="03CA8040"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0AA6CA48" w14:textId="77777777" w:rsidR="0097251E" w:rsidRPr="00873F52" w:rsidRDefault="0097251E" w:rsidP="0097251E">
      <w:pPr>
        <w:pStyle w:val="NormalBold"/>
      </w:pPr>
      <w:r w:rsidRPr="00873F52">
        <w:rPr>
          <w:rStyle w:val="HideTWBExt"/>
          <w:b w:val="0"/>
        </w:rPr>
        <w:t>&lt;/RepeatBlock-By&gt;</w:t>
      </w:r>
    </w:p>
    <w:p w14:paraId="3BAAD40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3948F92" w14:textId="77777777" w:rsidR="0097251E" w:rsidRPr="00873F52" w:rsidRDefault="0097251E" w:rsidP="0097251E">
      <w:pPr>
        <w:pStyle w:val="NormalBold"/>
      </w:pPr>
      <w:r w:rsidRPr="00873F52">
        <w:rPr>
          <w:rStyle w:val="HideTWBExt"/>
          <w:b w:val="0"/>
        </w:rPr>
        <w:t>&lt;Article&gt;</w:t>
      </w:r>
      <w:r w:rsidRPr="00873F52">
        <w:t>Stavak 1.</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A8B9A55" w14:textId="77777777" w:rsidTr="005B2F68">
        <w:trPr>
          <w:trHeight w:hRule="exact" w:val="240"/>
          <w:jc w:val="center"/>
        </w:trPr>
        <w:tc>
          <w:tcPr>
            <w:tcW w:w="9752" w:type="dxa"/>
            <w:gridSpan w:val="2"/>
            <w:tcBorders>
              <w:top w:val="nil"/>
              <w:left w:val="nil"/>
              <w:bottom w:val="nil"/>
              <w:right w:val="nil"/>
            </w:tcBorders>
          </w:tcPr>
          <w:p w14:paraId="1554A005" w14:textId="77777777" w:rsidR="0097251E" w:rsidRPr="00873F52" w:rsidRDefault="0097251E" w:rsidP="005B2F68"/>
        </w:tc>
      </w:tr>
      <w:tr w:rsidR="00873F52" w:rsidRPr="00873F52" w14:paraId="16D02721" w14:textId="77777777" w:rsidTr="005B2F68">
        <w:trPr>
          <w:trHeight w:val="240"/>
          <w:jc w:val="center"/>
        </w:trPr>
        <w:tc>
          <w:tcPr>
            <w:tcW w:w="4876" w:type="dxa"/>
            <w:tcBorders>
              <w:top w:val="nil"/>
              <w:left w:val="nil"/>
              <w:bottom w:val="nil"/>
              <w:right w:val="nil"/>
            </w:tcBorders>
          </w:tcPr>
          <w:p w14:paraId="08ACA9C4"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2F9737B" w14:textId="77777777" w:rsidR="0097251E" w:rsidRPr="00873F52" w:rsidRDefault="0097251E" w:rsidP="005B2F68">
            <w:pPr>
              <w:pStyle w:val="AmColumnHeading"/>
            </w:pPr>
            <w:r w:rsidRPr="00873F52">
              <w:t>Izmjena</w:t>
            </w:r>
          </w:p>
        </w:tc>
      </w:tr>
      <w:tr w:rsidR="00873F52" w:rsidRPr="00873F52" w14:paraId="76B6E916" w14:textId="77777777" w:rsidTr="005B2F68">
        <w:trPr>
          <w:jc w:val="center"/>
        </w:trPr>
        <w:tc>
          <w:tcPr>
            <w:tcW w:w="4876" w:type="dxa"/>
            <w:tcBorders>
              <w:top w:val="nil"/>
              <w:left w:val="nil"/>
              <w:bottom w:val="nil"/>
              <w:right w:val="nil"/>
            </w:tcBorders>
          </w:tcPr>
          <w:p w14:paraId="4A79D09D" w14:textId="77777777" w:rsidR="0097251E" w:rsidRPr="00873F52" w:rsidRDefault="0097251E" w:rsidP="005B2F68">
            <w:pPr>
              <w:pStyle w:val="Normal6a"/>
            </w:pPr>
            <w:r w:rsidRPr="00873F52">
              <w:lastRenderedPageBreak/>
              <w:t>1.</w:t>
            </w:r>
            <w:r w:rsidRPr="00873F52">
              <w:tab/>
              <w:t>ponovno potvrđuje da se instrumentima koji se temelje na uspješnosti moraju poštovati načela zakonitosti, pravilnosti, ekonomičnosti, učinkovitosti i djelotvornosti te da se pojednostavnjenje nikada ne bi smjelo primijeniti nauštrb dobrog financijskog upravljanja;</w:t>
            </w:r>
          </w:p>
        </w:tc>
        <w:tc>
          <w:tcPr>
            <w:tcW w:w="4876" w:type="dxa"/>
            <w:tcBorders>
              <w:top w:val="nil"/>
              <w:left w:val="nil"/>
              <w:bottom w:val="nil"/>
              <w:right w:val="nil"/>
            </w:tcBorders>
          </w:tcPr>
          <w:p w14:paraId="3E44F6A5" w14:textId="77777777" w:rsidR="0097251E" w:rsidRPr="00873F52" w:rsidRDefault="0097251E" w:rsidP="005B2F68">
            <w:pPr>
              <w:pStyle w:val="Normal6a"/>
            </w:pPr>
            <w:r w:rsidRPr="00873F52">
              <w:t>1.</w:t>
            </w:r>
            <w:r w:rsidRPr="00873F52">
              <w:tab/>
              <w:t xml:space="preserve">ponovno potvrđuje da se instrumentima koji se temelje na uspješnosti moraju poštovati načela zakonitosti, pravilnosti, ekonomičnosti, učinkovitosti i djelotvornosti te da se pojednostavnjenje nikada ne bi smjelo primijeniti nauštrb dobrog financijskog upravljanja; </w:t>
            </w:r>
            <w:r w:rsidRPr="00873F52">
              <w:rPr>
                <w:b/>
                <w:i/>
              </w:rPr>
              <w:t>naglašava da takvi instrumenti, kada su osmišljeni na odgovarajući način, mogu staviti veći naglasak na rezultate, reforme i konkurentnost; smatra da kontrole trebaju biti utemeljene na riziku i razmjerne te da pokazatelji trebaju odražavati stvarne učinke i dodanu vrijednost za Uniju, a ne administrativne rezultate;</w:t>
            </w:r>
          </w:p>
        </w:tc>
      </w:tr>
    </w:tbl>
    <w:p w14:paraId="6218E654"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0490FBC" w14:textId="77777777" w:rsidR="0097251E" w:rsidRPr="00873F52" w:rsidRDefault="0097251E" w:rsidP="0097251E">
      <w:r w:rsidRPr="00873F52">
        <w:rPr>
          <w:rStyle w:val="HideTWBExt"/>
        </w:rPr>
        <w:t>&lt;/Amend&gt;</w:t>
      </w:r>
    </w:p>
    <w:p w14:paraId="7C942DFE"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21</w:t>
      </w:r>
      <w:r w:rsidRPr="00873F52">
        <w:rPr>
          <w:rStyle w:val="HideTWBExt"/>
          <w:b w:val="0"/>
        </w:rPr>
        <w:t>&lt;/NumAm&gt;</w:t>
      </w:r>
    </w:p>
    <w:p w14:paraId="5BB567D3" w14:textId="77777777" w:rsidR="0097251E" w:rsidRPr="00873F52" w:rsidRDefault="0097251E" w:rsidP="0097251E">
      <w:pPr>
        <w:pStyle w:val="NormalBold"/>
      </w:pPr>
      <w:r w:rsidRPr="00873F52">
        <w:rPr>
          <w:rStyle w:val="HideTWBExt"/>
          <w:b w:val="0"/>
        </w:rPr>
        <w:t>&lt;RepeatBlock-By&gt;&lt;Members&gt;</w:t>
      </w:r>
      <w:r w:rsidRPr="00873F52">
        <w:t xml:space="preserve">Marit </w:t>
      </w:r>
      <w:proofErr w:type="spellStart"/>
      <w:r w:rsidRPr="00873F52">
        <w:t>Maij</w:t>
      </w:r>
      <w:proofErr w:type="spellEnd"/>
      <w:r w:rsidRPr="00873F52">
        <w:t xml:space="preserve">, </w:t>
      </w:r>
      <w:proofErr w:type="spellStart"/>
      <w:r w:rsidRPr="00873F52">
        <w:t>Eero</w:t>
      </w:r>
      <w:proofErr w:type="spellEnd"/>
      <w:r w:rsidRPr="00873F52">
        <w:t xml:space="preserve"> </w:t>
      </w:r>
      <w:proofErr w:type="spellStart"/>
      <w:r w:rsidRPr="00873F52">
        <w:t>Heinäluoma</w:t>
      </w:r>
      <w:proofErr w:type="spellEnd"/>
      <w:r w:rsidRPr="00873F52">
        <w:t xml:space="preserve">, Carla </w:t>
      </w:r>
      <w:proofErr w:type="spellStart"/>
      <w:r w:rsidRPr="00873F52">
        <w:t>Tavares</w:t>
      </w:r>
      <w:proofErr w:type="spellEnd"/>
      <w:r w:rsidRPr="00873F52">
        <w:rPr>
          <w:rStyle w:val="HideTWBExt"/>
          <w:b w:val="0"/>
        </w:rPr>
        <w:t>&lt;/Members&gt;</w:t>
      </w:r>
    </w:p>
    <w:p w14:paraId="595D01E9" w14:textId="77777777" w:rsidR="0097251E" w:rsidRPr="00873F52" w:rsidRDefault="0097251E" w:rsidP="0097251E">
      <w:pPr>
        <w:pStyle w:val="NormalBold"/>
      </w:pPr>
      <w:r w:rsidRPr="00873F52">
        <w:rPr>
          <w:rStyle w:val="HideTWBExt"/>
          <w:b w:val="0"/>
        </w:rPr>
        <w:t>&lt;/RepeatBlock-By&gt;</w:t>
      </w:r>
    </w:p>
    <w:p w14:paraId="601F35F0"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865206A" w14:textId="77777777" w:rsidR="0097251E" w:rsidRPr="00873F52" w:rsidRDefault="0097251E" w:rsidP="0097251E">
      <w:pPr>
        <w:pStyle w:val="NormalBold"/>
      </w:pPr>
      <w:r w:rsidRPr="00873F52">
        <w:rPr>
          <w:rStyle w:val="HideTWBExt"/>
          <w:b w:val="0"/>
        </w:rPr>
        <w:t>&lt;Article&gt;</w:t>
      </w:r>
      <w:r w:rsidRPr="00873F52">
        <w:t>Stavak 1.</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6874A60" w14:textId="77777777" w:rsidTr="005B2F68">
        <w:trPr>
          <w:trHeight w:hRule="exact" w:val="240"/>
          <w:jc w:val="center"/>
        </w:trPr>
        <w:tc>
          <w:tcPr>
            <w:tcW w:w="9752" w:type="dxa"/>
            <w:gridSpan w:val="2"/>
            <w:tcBorders>
              <w:top w:val="nil"/>
              <w:left w:val="nil"/>
              <w:bottom w:val="nil"/>
              <w:right w:val="nil"/>
            </w:tcBorders>
          </w:tcPr>
          <w:p w14:paraId="4A994F62" w14:textId="77777777" w:rsidR="0097251E" w:rsidRPr="00873F52" w:rsidRDefault="0097251E" w:rsidP="005B2F68"/>
        </w:tc>
      </w:tr>
      <w:tr w:rsidR="00873F52" w:rsidRPr="00873F52" w14:paraId="509EF785" w14:textId="77777777" w:rsidTr="005B2F68">
        <w:trPr>
          <w:trHeight w:val="240"/>
          <w:jc w:val="center"/>
        </w:trPr>
        <w:tc>
          <w:tcPr>
            <w:tcW w:w="4876" w:type="dxa"/>
            <w:tcBorders>
              <w:top w:val="nil"/>
              <w:left w:val="nil"/>
              <w:bottom w:val="nil"/>
              <w:right w:val="nil"/>
            </w:tcBorders>
          </w:tcPr>
          <w:p w14:paraId="3F3D34A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2A1A5E43" w14:textId="77777777" w:rsidR="0097251E" w:rsidRPr="00873F52" w:rsidRDefault="0097251E" w:rsidP="005B2F68">
            <w:pPr>
              <w:pStyle w:val="AmColumnHeading"/>
            </w:pPr>
            <w:r w:rsidRPr="00873F52">
              <w:t>Izmjena</w:t>
            </w:r>
          </w:p>
        </w:tc>
      </w:tr>
      <w:tr w:rsidR="00873F52" w:rsidRPr="00873F52" w14:paraId="7FEC5C02" w14:textId="77777777" w:rsidTr="005B2F68">
        <w:trPr>
          <w:jc w:val="center"/>
        </w:trPr>
        <w:tc>
          <w:tcPr>
            <w:tcW w:w="4876" w:type="dxa"/>
            <w:tcBorders>
              <w:top w:val="nil"/>
              <w:left w:val="nil"/>
              <w:bottom w:val="nil"/>
              <w:right w:val="nil"/>
            </w:tcBorders>
          </w:tcPr>
          <w:p w14:paraId="7D8A9895" w14:textId="77777777" w:rsidR="0097251E" w:rsidRPr="00873F52" w:rsidRDefault="0097251E" w:rsidP="005B2F68">
            <w:pPr>
              <w:pStyle w:val="Normal6a"/>
            </w:pPr>
            <w:r w:rsidRPr="00873F52">
              <w:t>1.</w:t>
            </w:r>
            <w:r w:rsidRPr="00873F52">
              <w:tab/>
            </w:r>
            <w:r w:rsidRPr="00873F52">
              <w:rPr>
                <w:b/>
                <w:i/>
              </w:rPr>
              <w:t>ponovno potvrđuje</w:t>
            </w:r>
            <w:r w:rsidRPr="00873F52">
              <w:t xml:space="preserve"> da se instrumentima koji se temelje na uspješnosti moraju poštovati načela zakonitosti, pravilnosti, ekonomičnosti, učinkovitosti i djelotvornosti te da se pojednostavnjenje nikada ne bi smjelo primijeniti nauštrb dobrog financijskog upravljanja;</w:t>
            </w:r>
          </w:p>
        </w:tc>
        <w:tc>
          <w:tcPr>
            <w:tcW w:w="4876" w:type="dxa"/>
            <w:tcBorders>
              <w:top w:val="nil"/>
              <w:left w:val="nil"/>
              <w:bottom w:val="nil"/>
              <w:right w:val="nil"/>
            </w:tcBorders>
          </w:tcPr>
          <w:p w14:paraId="490C8237" w14:textId="77777777" w:rsidR="0097251E" w:rsidRPr="00873F52" w:rsidRDefault="0097251E" w:rsidP="005B2F68">
            <w:pPr>
              <w:pStyle w:val="Normal6a"/>
            </w:pPr>
            <w:r w:rsidRPr="00873F52">
              <w:t>1.</w:t>
            </w:r>
            <w:r w:rsidRPr="00873F52">
              <w:tab/>
            </w:r>
            <w:r w:rsidRPr="00873F52">
              <w:rPr>
                <w:b/>
                <w:i/>
              </w:rPr>
              <w:t>naglašava</w:t>
            </w:r>
            <w:r w:rsidRPr="00873F52">
              <w:t xml:space="preserve"> da se instrumentima koji se temelje na uspješnosti moraju poštovati načela zakonitosti, pravilnosti, ekonomičnosti, učinkovitosti i djelotvornosti</w:t>
            </w:r>
            <w:r w:rsidRPr="00873F52">
              <w:rPr>
                <w:b/>
                <w:i/>
              </w:rPr>
              <w:t xml:space="preserve"> kako je predviđeno Financijskom uredbom EU-a</w:t>
            </w:r>
            <w:r w:rsidRPr="00873F52">
              <w:t xml:space="preserve"> te da se pojednostavnjenje nikada ne bi smjelo primijeniti nauštrb dobrog financijskog upravljanja;</w:t>
            </w:r>
          </w:p>
        </w:tc>
      </w:tr>
    </w:tbl>
    <w:p w14:paraId="2992A560"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9DF1609" w14:textId="77777777" w:rsidR="0097251E" w:rsidRPr="00873F52" w:rsidRDefault="0097251E" w:rsidP="0097251E">
      <w:r w:rsidRPr="00873F52">
        <w:rPr>
          <w:rStyle w:val="HideTWBExt"/>
        </w:rPr>
        <w:t>&lt;/Amend&gt;</w:t>
      </w:r>
    </w:p>
    <w:p w14:paraId="5A24650D"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22</w:t>
      </w:r>
      <w:r w:rsidRPr="00873F52">
        <w:rPr>
          <w:rStyle w:val="HideTWBExt"/>
          <w:b w:val="0"/>
        </w:rPr>
        <w:t>&lt;/NumAm&gt;</w:t>
      </w:r>
    </w:p>
    <w:p w14:paraId="41458701"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Ondřej</w:t>
      </w:r>
      <w:proofErr w:type="spellEnd"/>
      <w:r w:rsidRPr="00873F52">
        <w:t xml:space="preserve"> </w:t>
      </w:r>
      <w:proofErr w:type="spellStart"/>
      <w:r w:rsidRPr="00873F52">
        <w:t>Knotek</w:t>
      </w:r>
      <w:proofErr w:type="spellEnd"/>
      <w:r w:rsidRPr="00873F52">
        <w:t xml:space="preserve">,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2358FEB1" w14:textId="77777777" w:rsidR="0097251E" w:rsidRPr="00873F52" w:rsidRDefault="0097251E" w:rsidP="0097251E">
      <w:pPr>
        <w:pStyle w:val="NormalBold"/>
      </w:pPr>
      <w:r w:rsidRPr="00873F52">
        <w:rPr>
          <w:rStyle w:val="HideTWBExt"/>
          <w:b w:val="0"/>
        </w:rPr>
        <w:t>&lt;/RepeatBlock-By&gt;</w:t>
      </w:r>
    </w:p>
    <w:p w14:paraId="282F912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3E0A8F6" w14:textId="77777777" w:rsidR="0097251E" w:rsidRPr="00873F52" w:rsidRDefault="0097251E" w:rsidP="0097251E">
      <w:pPr>
        <w:pStyle w:val="NormalBold"/>
      </w:pPr>
      <w:r w:rsidRPr="00873F52">
        <w:rPr>
          <w:rStyle w:val="HideTWBExt"/>
          <w:b w:val="0"/>
        </w:rPr>
        <w:t>&lt;Article&gt;</w:t>
      </w:r>
      <w:r w:rsidRPr="00873F52">
        <w:t>Stavak 1.</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D1BE187" w14:textId="77777777" w:rsidTr="005B2F68">
        <w:trPr>
          <w:trHeight w:hRule="exact" w:val="240"/>
          <w:jc w:val="center"/>
        </w:trPr>
        <w:tc>
          <w:tcPr>
            <w:tcW w:w="9752" w:type="dxa"/>
            <w:gridSpan w:val="2"/>
            <w:tcBorders>
              <w:top w:val="nil"/>
              <w:left w:val="nil"/>
              <w:bottom w:val="nil"/>
              <w:right w:val="nil"/>
            </w:tcBorders>
          </w:tcPr>
          <w:p w14:paraId="1CBEC1C2" w14:textId="77777777" w:rsidR="0097251E" w:rsidRPr="00873F52" w:rsidRDefault="0097251E" w:rsidP="005B2F68"/>
        </w:tc>
      </w:tr>
      <w:tr w:rsidR="00873F52" w:rsidRPr="00873F52" w14:paraId="31795684" w14:textId="77777777" w:rsidTr="005B2F68">
        <w:trPr>
          <w:trHeight w:val="240"/>
          <w:jc w:val="center"/>
        </w:trPr>
        <w:tc>
          <w:tcPr>
            <w:tcW w:w="4876" w:type="dxa"/>
            <w:tcBorders>
              <w:top w:val="nil"/>
              <w:left w:val="nil"/>
              <w:bottom w:val="nil"/>
              <w:right w:val="nil"/>
            </w:tcBorders>
          </w:tcPr>
          <w:p w14:paraId="11A7DEC6"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01A0687" w14:textId="77777777" w:rsidR="0097251E" w:rsidRPr="00873F52" w:rsidRDefault="0097251E" w:rsidP="005B2F68">
            <w:pPr>
              <w:pStyle w:val="AmColumnHeading"/>
            </w:pPr>
            <w:r w:rsidRPr="00873F52">
              <w:t>Izmjena</w:t>
            </w:r>
          </w:p>
        </w:tc>
      </w:tr>
      <w:tr w:rsidR="00873F52" w:rsidRPr="00873F52" w14:paraId="10729908" w14:textId="77777777" w:rsidTr="005B2F68">
        <w:trPr>
          <w:jc w:val="center"/>
        </w:trPr>
        <w:tc>
          <w:tcPr>
            <w:tcW w:w="4876" w:type="dxa"/>
            <w:tcBorders>
              <w:top w:val="nil"/>
              <w:left w:val="nil"/>
              <w:bottom w:val="nil"/>
              <w:right w:val="nil"/>
            </w:tcBorders>
          </w:tcPr>
          <w:p w14:paraId="16F8C7F8" w14:textId="77777777" w:rsidR="0097251E" w:rsidRPr="00873F52" w:rsidRDefault="0097251E" w:rsidP="005B2F68">
            <w:pPr>
              <w:pStyle w:val="Normal6a"/>
            </w:pPr>
            <w:r w:rsidRPr="00873F52">
              <w:t>1.</w:t>
            </w:r>
            <w:r w:rsidRPr="00873F52">
              <w:tab/>
              <w:t>ponovno potvrđuje da se instrumentima koji se temelje na uspješnosti moraju poštovati načela zakonitosti, pravilnosti, ekonomičnosti, učinkovitosti i djelotvornosti te da se pojednostavnjenje nikada ne bi smjelo primijeniti nauštrb dobrog financijskog upravljanja;</w:t>
            </w:r>
          </w:p>
        </w:tc>
        <w:tc>
          <w:tcPr>
            <w:tcW w:w="4876" w:type="dxa"/>
            <w:tcBorders>
              <w:top w:val="nil"/>
              <w:left w:val="nil"/>
              <w:bottom w:val="nil"/>
              <w:right w:val="nil"/>
            </w:tcBorders>
          </w:tcPr>
          <w:p w14:paraId="611C298B" w14:textId="77777777" w:rsidR="0097251E" w:rsidRPr="00873F52" w:rsidRDefault="0097251E" w:rsidP="005B2F68">
            <w:pPr>
              <w:pStyle w:val="Normal6a"/>
            </w:pPr>
            <w:r w:rsidRPr="00873F52">
              <w:t>1.</w:t>
            </w:r>
            <w:r w:rsidRPr="00873F52">
              <w:tab/>
              <w:t xml:space="preserve">ponovno potvrđuje da se instrumentima koji se temelje na uspješnosti moraju poštovati načela zakonitosti, pravilnosti, ekonomičnosti, učinkovitosti i djelotvornosti te da se pojednostavnjenje nikada ne bi smjelo primijeniti nauštrb dobrog financijskog upravljanja </w:t>
            </w:r>
            <w:r w:rsidRPr="00873F52">
              <w:rPr>
                <w:b/>
                <w:i/>
              </w:rPr>
              <w:t>i legitimne i neophodne transparentnosti</w:t>
            </w:r>
            <w:r w:rsidRPr="00873F52">
              <w:t>;</w:t>
            </w:r>
          </w:p>
        </w:tc>
      </w:tr>
    </w:tbl>
    <w:p w14:paraId="17659217"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2EA22917" w14:textId="77777777" w:rsidR="0097251E" w:rsidRPr="00873F52" w:rsidRDefault="0097251E" w:rsidP="0097251E">
      <w:r w:rsidRPr="00873F52">
        <w:rPr>
          <w:rStyle w:val="HideTWBExt"/>
        </w:rPr>
        <w:t>&lt;/Amend&gt;</w:t>
      </w:r>
    </w:p>
    <w:p w14:paraId="4E96EA0F"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23</w:t>
      </w:r>
      <w:r w:rsidRPr="00873F52">
        <w:rPr>
          <w:rStyle w:val="HideTWBExt"/>
          <w:b w:val="0"/>
        </w:rPr>
        <w:t>&lt;/NumAm&gt;</w:t>
      </w:r>
    </w:p>
    <w:p w14:paraId="0E9E1F1D"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Ondřej</w:t>
      </w:r>
      <w:proofErr w:type="spellEnd"/>
      <w:r w:rsidRPr="00873F52">
        <w:t xml:space="preserve"> </w:t>
      </w:r>
      <w:proofErr w:type="spellStart"/>
      <w:r w:rsidRPr="00873F52">
        <w:t>Knotek</w:t>
      </w:r>
      <w:proofErr w:type="spellEnd"/>
      <w:r w:rsidRPr="00873F52">
        <w:t xml:space="preserve">,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631C50F5" w14:textId="77777777" w:rsidR="0097251E" w:rsidRPr="00873F52" w:rsidRDefault="0097251E" w:rsidP="0097251E">
      <w:pPr>
        <w:pStyle w:val="NormalBold"/>
      </w:pPr>
      <w:r w:rsidRPr="00873F52">
        <w:rPr>
          <w:rStyle w:val="HideTWBExt"/>
          <w:b w:val="0"/>
        </w:rPr>
        <w:t>&lt;/RepeatBlock-By&gt;</w:t>
      </w:r>
    </w:p>
    <w:p w14:paraId="505AB466"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2C78E63" w14:textId="77777777" w:rsidR="0097251E" w:rsidRPr="00873F52" w:rsidRDefault="0097251E" w:rsidP="0097251E">
      <w:pPr>
        <w:pStyle w:val="NormalBold"/>
      </w:pPr>
      <w:r w:rsidRPr="00873F52">
        <w:rPr>
          <w:rStyle w:val="HideTWBExt"/>
          <w:b w:val="0"/>
        </w:rPr>
        <w:t>&lt;Article&gt;</w:t>
      </w:r>
      <w:r w:rsidRPr="00873F52">
        <w:t>Stavak 2.</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470E4BE" w14:textId="77777777" w:rsidTr="005B2F68">
        <w:trPr>
          <w:trHeight w:hRule="exact" w:val="240"/>
          <w:jc w:val="center"/>
        </w:trPr>
        <w:tc>
          <w:tcPr>
            <w:tcW w:w="9752" w:type="dxa"/>
            <w:gridSpan w:val="2"/>
            <w:tcBorders>
              <w:top w:val="nil"/>
              <w:left w:val="nil"/>
              <w:bottom w:val="nil"/>
              <w:right w:val="nil"/>
            </w:tcBorders>
          </w:tcPr>
          <w:p w14:paraId="7CAE43ED" w14:textId="77777777" w:rsidR="0097251E" w:rsidRPr="00873F52" w:rsidRDefault="0097251E" w:rsidP="005B2F68"/>
        </w:tc>
      </w:tr>
      <w:tr w:rsidR="00873F52" w:rsidRPr="00873F52" w14:paraId="42028F8B" w14:textId="77777777" w:rsidTr="005B2F68">
        <w:trPr>
          <w:trHeight w:val="240"/>
          <w:jc w:val="center"/>
        </w:trPr>
        <w:tc>
          <w:tcPr>
            <w:tcW w:w="4876" w:type="dxa"/>
            <w:tcBorders>
              <w:top w:val="nil"/>
              <w:left w:val="nil"/>
              <w:bottom w:val="nil"/>
              <w:right w:val="nil"/>
            </w:tcBorders>
          </w:tcPr>
          <w:p w14:paraId="3A041A6D"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4A76936D" w14:textId="77777777" w:rsidR="0097251E" w:rsidRPr="00873F52" w:rsidRDefault="0097251E" w:rsidP="005B2F68">
            <w:pPr>
              <w:pStyle w:val="AmColumnHeading"/>
            </w:pPr>
            <w:r w:rsidRPr="00873F52">
              <w:t>Izmjena</w:t>
            </w:r>
          </w:p>
        </w:tc>
      </w:tr>
      <w:tr w:rsidR="00873F52" w:rsidRPr="00873F52" w14:paraId="34A4D936" w14:textId="77777777" w:rsidTr="005B2F68">
        <w:trPr>
          <w:jc w:val="center"/>
        </w:trPr>
        <w:tc>
          <w:tcPr>
            <w:tcW w:w="4876" w:type="dxa"/>
            <w:tcBorders>
              <w:top w:val="nil"/>
              <w:left w:val="nil"/>
              <w:bottom w:val="nil"/>
              <w:right w:val="nil"/>
            </w:tcBorders>
          </w:tcPr>
          <w:p w14:paraId="7749A441" w14:textId="77777777" w:rsidR="0097251E" w:rsidRPr="00873F52" w:rsidRDefault="0097251E" w:rsidP="005B2F68">
            <w:pPr>
              <w:pStyle w:val="Normal6a"/>
            </w:pPr>
            <w:r w:rsidRPr="00873F52">
              <w:t>2.</w:t>
            </w:r>
            <w:r w:rsidRPr="00873F52">
              <w:tab/>
              <w:t xml:space="preserve">napominje da je na razini EU-a Mehanizam za oporavak i otpornost prvi veliki instrument koji se temelji na uspješnosti te isključivo na financiranju koje nije povezano s troškovima; nadalje, napominje da je model Mehanizma za oporavak i otpornost repliciran u drugim financijskim instrumentima kao što su Instrument za Ukrajinu i Instrument za zapadni Balkan; </w:t>
            </w:r>
            <w:r w:rsidRPr="00873F52">
              <w:rPr>
                <w:b/>
                <w:i/>
              </w:rPr>
              <w:t>prima na znanje prijedloge</w:t>
            </w:r>
            <w:r w:rsidRPr="00873F52">
              <w:t xml:space="preserve"> Komisije za upotrebu sličnog modela u sljedećem višegodišnjem financijskom okviru (VFO) za većinu programa financiranja EU-a;</w:t>
            </w:r>
          </w:p>
        </w:tc>
        <w:tc>
          <w:tcPr>
            <w:tcW w:w="4876" w:type="dxa"/>
            <w:tcBorders>
              <w:top w:val="nil"/>
              <w:left w:val="nil"/>
              <w:bottom w:val="nil"/>
              <w:right w:val="nil"/>
            </w:tcBorders>
          </w:tcPr>
          <w:p w14:paraId="5F2F4CDE" w14:textId="77777777" w:rsidR="0097251E" w:rsidRPr="00873F52" w:rsidRDefault="0097251E" w:rsidP="005B2F68">
            <w:pPr>
              <w:pStyle w:val="Normal6a"/>
            </w:pPr>
            <w:r w:rsidRPr="00873F52">
              <w:t>2.</w:t>
            </w:r>
            <w:r w:rsidRPr="00873F52">
              <w:tab/>
              <w:t xml:space="preserve">napominje da je na razini EU-a Mehanizam za oporavak i otpornost prvi veliki instrument koji se temelji na uspješnosti te isključivo na financiranju koje nije povezano s troškovima; nadalje, napominje da je model Mehanizma za oporavak i otpornost repliciran u drugim financijskim instrumentima kao što su Instrument za Ukrajinu i Instrument za zapadni Balkan; </w:t>
            </w:r>
            <w:r w:rsidRPr="00873F52">
              <w:rPr>
                <w:b/>
                <w:i/>
              </w:rPr>
              <w:t>duboko je zabrinut zbog prijedloga</w:t>
            </w:r>
            <w:r w:rsidRPr="00873F52">
              <w:t xml:space="preserve"> Komisije za upotrebu sličnog modela u sljedećem višegodišnjem financijskom okviru (VFO) za većinu programa financiranja EU-a </w:t>
            </w:r>
            <w:r w:rsidRPr="00873F52">
              <w:rPr>
                <w:b/>
                <w:i/>
              </w:rPr>
              <w:t>s obzirom na ozbiljne nedostatke i nalaze koji nisu u skladu s načelima dobrog financijskog upravljanja, na koja redovito upućuje Europski revizorski sud</w:t>
            </w:r>
            <w:r w:rsidRPr="00873F52">
              <w:t>;</w:t>
            </w:r>
          </w:p>
        </w:tc>
      </w:tr>
    </w:tbl>
    <w:p w14:paraId="332DAA0F"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79E1D930" w14:textId="77777777" w:rsidR="0097251E" w:rsidRPr="00873F52" w:rsidRDefault="0097251E" w:rsidP="0097251E">
      <w:r w:rsidRPr="00873F52">
        <w:rPr>
          <w:rStyle w:val="HideTWBExt"/>
        </w:rPr>
        <w:t>&lt;/Amend&gt;</w:t>
      </w:r>
    </w:p>
    <w:p w14:paraId="71537E5D"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24</w:t>
      </w:r>
      <w:r w:rsidRPr="00873F52">
        <w:rPr>
          <w:rStyle w:val="HideTWBExt"/>
          <w:b w:val="0"/>
        </w:rPr>
        <w:t>&lt;/NumAm&gt;</w:t>
      </w:r>
    </w:p>
    <w:p w14:paraId="2B239B17" w14:textId="77777777" w:rsidR="0097251E" w:rsidRPr="00873F52" w:rsidRDefault="0097251E" w:rsidP="0097251E">
      <w:pPr>
        <w:pStyle w:val="NormalBold"/>
      </w:pPr>
      <w:r w:rsidRPr="00873F52">
        <w:rPr>
          <w:rStyle w:val="HideTWBExt"/>
          <w:b w:val="0"/>
        </w:rPr>
        <w:lastRenderedPageBreak/>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10018B03"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263EBAC6" w14:textId="77777777" w:rsidR="0097251E" w:rsidRPr="00873F52" w:rsidRDefault="0097251E" w:rsidP="0097251E">
      <w:pPr>
        <w:pStyle w:val="NormalBold"/>
      </w:pPr>
      <w:r w:rsidRPr="00873F52">
        <w:rPr>
          <w:rStyle w:val="HideTWBExt"/>
          <w:b w:val="0"/>
        </w:rPr>
        <w:t>&lt;/RepeatBlock-By&gt;</w:t>
      </w:r>
    </w:p>
    <w:p w14:paraId="4F8FF8B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6146A7C7" w14:textId="77777777" w:rsidR="0097251E" w:rsidRPr="00873F52" w:rsidRDefault="0097251E" w:rsidP="0097251E">
      <w:pPr>
        <w:pStyle w:val="NormalBold"/>
      </w:pPr>
      <w:r w:rsidRPr="00873F52">
        <w:rPr>
          <w:rStyle w:val="HideTWBExt"/>
          <w:b w:val="0"/>
        </w:rPr>
        <w:t>&lt;Article&gt;</w:t>
      </w:r>
      <w:r w:rsidRPr="00873F52">
        <w:t>Stavak 2.</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484E680" w14:textId="77777777" w:rsidTr="005B2F68">
        <w:trPr>
          <w:trHeight w:hRule="exact" w:val="240"/>
          <w:jc w:val="center"/>
        </w:trPr>
        <w:tc>
          <w:tcPr>
            <w:tcW w:w="9752" w:type="dxa"/>
            <w:gridSpan w:val="2"/>
            <w:tcBorders>
              <w:top w:val="nil"/>
              <w:left w:val="nil"/>
              <w:bottom w:val="nil"/>
              <w:right w:val="nil"/>
            </w:tcBorders>
          </w:tcPr>
          <w:p w14:paraId="6E9F68D0" w14:textId="77777777" w:rsidR="0097251E" w:rsidRPr="00873F52" w:rsidRDefault="0097251E" w:rsidP="005B2F68"/>
        </w:tc>
      </w:tr>
      <w:tr w:rsidR="00873F52" w:rsidRPr="00873F52" w14:paraId="2A8F5E31" w14:textId="77777777" w:rsidTr="005B2F68">
        <w:trPr>
          <w:trHeight w:val="240"/>
          <w:jc w:val="center"/>
        </w:trPr>
        <w:tc>
          <w:tcPr>
            <w:tcW w:w="4876" w:type="dxa"/>
            <w:tcBorders>
              <w:top w:val="nil"/>
              <w:left w:val="nil"/>
              <w:bottom w:val="nil"/>
              <w:right w:val="nil"/>
            </w:tcBorders>
          </w:tcPr>
          <w:p w14:paraId="298BAEE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EC22EEE" w14:textId="77777777" w:rsidR="0097251E" w:rsidRPr="00873F52" w:rsidRDefault="0097251E" w:rsidP="005B2F68">
            <w:pPr>
              <w:pStyle w:val="AmColumnHeading"/>
            </w:pPr>
            <w:r w:rsidRPr="00873F52">
              <w:t>Izmjena</w:t>
            </w:r>
          </w:p>
        </w:tc>
      </w:tr>
      <w:tr w:rsidR="00873F52" w:rsidRPr="00873F52" w14:paraId="42536C03" w14:textId="77777777" w:rsidTr="005B2F68">
        <w:trPr>
          <w:jc w:val="center"/>
        </w:trPr>
        <w:tc>
          <w:tcPr>
            <w:tcW w:w="4876" w:type="dxa"/>
            <w:tcBorders>
              <w:top w:val="nil"/>
              <w:left w:val="nil"/>
              <w:bottom w:val="nil"/>
              <w:right w:val="nil"/>
            </w:tcBorders>
          </w:tcPr>
          <w:p w14:paraId="591D4FD9" w14:textId="77777777" w:rsidR="0097251E" w:rsidRPr="00873F52" w:rsidRDefault="0097251E" w:rsidP="005B2F68">
            <w:pPr>
              <w:pStyle w:val="Normal6a"/>
            </w:pPr>
            <w:r w:rsidRPr="00873F52">
              <w:t>2.</w:t>
            </w:r>
            <w:r w:rsidRPr="00873F52">
              <w:tab/>
              <w:t>napominje da je na razini EU-a Mehanizam za oporavak i otpornost prvi veliki instrument koji se temelji na uspješnosti te isključivo na financiranju koje nije povezano s troškovima; nadalje, napominje da je model Mehanizma za oporavak i otpornost repliciran u drugim financijskim instrumentima kao što su Instrument za Ukrajinu i Instrument za zapadni Balkan; prima na znanje prijedloge Komisije za upotrebu sličnog modela u sljedećem višegodišnjem financijskom okviru (VFO) za većinu programa financiranja EU-a;</w:t>
            </w:r>
          </w:p>
        </w:tc>
        <w:tc>
          <w:tcPr>
            <w:tcW w:w="4876" w:type="dxa"/>
            <w:tcBorders>
              <w:top w:val="nil"/>
              <w:left w:val="nil"/>
              <w:bottom w:val="nil"/>
              <w:right w:val="nil"/>
            </w:tcBorders>
          </w:tcPr>
          <w:p w14:paraId="548D0DB3" w14:textId="77777777" w:rsidR="0097251E" w:rsidRPr="00873F52" w:rsidRDefault="0097251E" w:rsidP="005B2F68">
            <w:pPr>
              <w:pStyle w:val="Normal6a"/>
            </w:pPr>
            <w:r w:rsidRPr="00873F52">
              <w:t>2.</w:t>
            </w:r>
            <w:r w:rsidRPr="00873F52">
              <w:tab/>
              <w:t>napominje da je na razini EU-a Mehanizam za oporavak i otpornost prvi veliki instrument koji se temelji na uspješnosti te isključivo na financiranju koje nije povezano s troškovima</w:t>
            </w:r>
            <w:r w:rsidRPr="00873F52">
              <w:rPr>
                <w:b/>
                <w:i/>
              </w:rPr>
              <w:t>, ali da je pristup koji se temelji na uspješnosti prethodno bio ispitan u drugim investicijskim instrumentima Unije, uključujući kohezijsku politiku</w:t>
            </w:r>
            <w:r w:rsidRPr="00873F52">
              <w:t>; nadalje, napominje da je model Mehanizma za oporavak i otpornost repliciran u drugim financijskim instrumentima kao što su Instrument za Ukrajinu i Instrument za zapadni Balkan; prima na znanje prijedloge Komisije za upotrebu sličnog modela u sljedećem višegodišnjem financijskom okviru (VFO) za većinu programa financiranja EU-a</w:t>
            </w:r>
            <w:r w:rsidRPr="00873F52">
              <w:rPr>
                <w:b/>
                <w:i/>
              </w:rPr>
              <w:t>, a posebno poglavlje 1. nacionalnih i regionalnih partnerskih planova</w:t>
            </w:r>
            <w:r w:rsidRPr="00873F52">
              <w:t>;</w:t>
            </w:r>
          </w:p>
        </w:tc>
      </w:tr>
    </w:tbl>
    <w:p w14:paraId="15637CB8"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24B45937" w14:textId="77777777" w:rsidR="0097251E" w:rsidRPr="00873F52" w:rsidRDefault="0097251E" w:rsidP="0097251E">
      <w:r w:rsidRPr="00873F52">
        <w:rPr>
          <w:rStyle w:val="HideTWBExt"/>
        </w:rPr>
        <w:t>&lt;/Amend&gt;</w:t>
      </w:r>
    </w:p>
    <w:p w14:paraId="62CFAD65"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25</w:t>
      </w:r>
      <w:r w:rsidRPr="00873F52">
        <w:rPr>
          <w:rStyle w:val="HideTWBExt"/>
          <w:b w:val="0"/>
        </w:rPr>
        <w:t>&lt;/NumAm&gt;</w:t>
      </w:r>
    </w:p>
    <w:p w14:paraId="543BF560"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1B413D1E"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30D26830" w14:textId="77777777" w:rsidR="0097251E" w:rsidRPr="00873F52" w:rsidRDefault="0097251E" w:rsidP="0097251E">
      <w:pPr>
        <w:pStyle w:val="NormalBold"/>
      </w:pPr>
      <w:r w:rsidRPr="00873F52">
        <w:rPr>
          <w:rStyle w:val="HideTWBExt"/>
          <w:b w:val="0"/>
        </w:rPr>
        <w:t>&lt;/RepeatBlock-By&gt;</w:t>
      </w:r>
    </w:p>
    <w:p w14:paraId="12F3CD6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E1CE68E" w14:textId="77777777" w:rsidR="0097251E" w:rsidRPr="00873F52" w:rsidRDefault="0097251E" w:rsidP="0097251E">
      <w:pPr>
        <w:pStyle w:val="NormalBold"/>
      </w:pPr>
      <w:r w:rsidRPr="00873F52">
        <w:rPr>
          <w:rStyle w:val="HideTWBExt"/>
          <w:b w:val="0"/>
        </w:rPr>
        <w:t>&lt;Article&gt;</w:t>
      </w:r>
      <w:r w:rsidRPr="00873F52">
        <w:t>Stavak 2.a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844642C" w14:textId="77777777" w:rsidTr="005B2F68">
        <w:trPr>
          <w:trHeight w:hRule="exact" w:val="240"/>
          <w:jc w:val="center"/>
        </w:trPr>
        <w:tc>
          <w:tcPr>
            <w:tcW w:w="9752" w:type="dxa"/>
            <w:gridSpan w:val="2"/>
            <w:tcBorders>
              <w:top w:val="nil"/>
              <w:left w:val="nil"/>
              <w:bottom w:val="nil"/>
              <w:right w:val="nil"/>
            </w:tcBorders>
          </w:tcPr>
          <w:p w14:paraId="25C59726" w14:textId="77777777" w:rsidR="0097251E" w:rsidRPr="00873F52" w:rsidRDefault="0097251E" w:rsidP="005B2F68"/>
        </w:tc>
      </w:tr>
      <w:tr w:rsidR="00873F52" w:rsidRPr="00873F52" w14:paraId="78DCCE21" w14:textId="77777777" w:rsidTr="005B2F68">
        <w:trPr>
          <w:trHeight w:val="240"/>
          <w:jc w:val="center"/>
        </w:trPr>
        <w:tc>
          <w:tcPr>
            <w:tcW w:w="4876" w:type="dxa"/>
            <w:tcBorders>
              <w:top w:val="nil"/>
              <w:left w:val="nil"/>
              <w:bottom w:val="nil"/>
              <w:right w:val="nil"/>
            </w:tcBorders>
          </w:tcPr>
          <w:p w14:paraId="62C3BDE1"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A584F09" w14:textId="77777777" w:rsidR="0097251E" w:rsidRPr="00873F52" w:rsidRDefault="0097251E" w:rsidP="005B2F68">
            <w:pPr>
              <w:pStyle w:val="AmColumnHeading"/>
            </w:pPr>
            <w:r w:rsidRPr="00873F52">
              <w:t>Izmjena</w:t>
            </w:r>
          </w:p>
        </w:tc>
      </w:tr>
      <w:tr w:rsidR="00873F52" w:rsidRPr="00873F52" w14:paraId="1FF91901" w14:textId="77777777" w:rsidTr="005B2F68">
        <w:trPr>
          <w:jc w:val="center"/>
        </w:trPr>
        <w:tc>
          <w:tcPr>
            <w:tcW w:w="4876" w:type="dxa"/>
            <w:tcBorders>
              <w:top w:val="nil"/>
              <w:left w:val="nil"/>
              <w:bottom w:val="nil"/>
              <w:right w:val="nil"/>
            </w:tcBorders>
          </w:tcPr>
          <w:p w14:paraId="49DCBB3A" w14:textId="77777777" w:rsidR="0097251E" w:rsidRPr="00873F52" w:rsidRDefault="0097251E" w:rsidP="005B2F68">
            <w:pPr>
              <w:pStyle w:val="Normal6a"/>
            </w:pPr>
          </w:p>
        </w:tc>
        <w:tc>
          <w:tcPr>
            <w:tcW w:w="4876" w:type="dxa"/>
            <w:tcBorders>
              <w:top w:val="nil"/>
              <w:left w:val="nil"/>
              <w:bottom w:val="nil"/>
              <w:right w:val="nil"/>
            </w:tcBorders>
          </w:tcPr>
          <w:p w14:paraId="340787FF" w14:textId="77777777" w:rsidR="0097251E" w:rsidRPr="00873F52" w:rsidRDefault="0097251E" w:rsidP="005B2F68">
            <w:pPr>
              <w:pStyle w:val="Normal6a"/>
            </w:pPr>
            <w:r w:rsidRPr="00873F52">
              <w:rPr>
                <w:b/>
                <w:i/>
              </w:rPr>
              <w:t>2.a</w:t>
            </w:r>
            <w:r w:rsidRPr="00873F52">
              <w:tab/>
            </w:r>
            <w:r w:rsidRPr="00873F52">
              <w:rPr>
                <w:b/>
                <w:i/>
              </w:rPr>
              <w:t xml:space="preserve">naglašava da je unatoč određenim poteškoćama Mehanizam za oporavak i otpornost, s naglaskom na uspješnosti i vezama između ključnih etapa i ciljeva te ulaganja i proračunske potpore, doprinio poticanju nacionalnih ulaganja i reformi </w:t>
            </w:r>
            <w:r w:rsidRPr="00873F52">
              <w:rPr>
                <w:b/>
                <w:i/>
              </w:rPr>
              <w:lastRenderedPageBreak/>
              <w:t>koji se inače ne bi proveli;</w:t>
            </w:r>
          </w:p>
        </w:tc>
      </w:tr>
    </w:tbl>
    <w:p w14:paraId="32410D43"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4A68B46" w14:textId="77777777" w:rsidR="0097251E" w:rsidRPr="00873F52" w:rsidRDefault="0097251E" w:rsidP="0097251E">
      <w:r w:rsidRPr="00873F52">
        <w:rPr>
          <w:rStyle w:val="HideTWBExt"/>
        </w:rPr>
        <w:t>&lt;/Amend&gt;</w:t>
      </w:r>
    </w:p>
    <w:p w14:paraId="6AD53D76"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26</w:t>
      </w:r>
      <w:r w:rsidRPr="00873F52">
        <w:rPr>
          <w:rStyle w:val="HideTWBExt"/>
          <w:b w:val="0"/>
        </w:rPr>
        <w:t>&lt;/NumAm&gt;</w:t>
      </w:r>
    </w:p>
    <w:p w14:paraId="11A3C557"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52D65C9E" w14:textId="77777777" w:rsidR="0097251E" w:rsidRPr="00873F52" w:rsidRDefault="0097251E" w:rsidP="0097251E">
      <w:pPr>
        <w:pStyle w:val="NormalBold"/>
      </w:pPr>
      <w:r w:rsidRPr="00873F52">
        <w:rPr>
          <w:rStyle w:val="HideTWBExt"/>
          <w:b w:val="0"/>
        </w:rPr>
        <w:t>&lt;/RepeatBlock-By&gt;</w:t>
      </w:r>
    </w:p>
    <w:p w14:paraId="04ABF437"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3C49B26" w14:textId="77777777" w:rsidR="0097251E" w:rsidRPr="00873F52" w:rsidRDefault="0097251E" w:rsidP="0097251E">
      <w:pPr>
        <w:pStyle w:val="NormalBold"/>
      </w:pPr>
      <w:r w:rsidRPr="00873F52">
        <w:rPr>
          <w:rStyle w:val="HideTWBExt"/>
          <w:b w:val="0"/>
        </w:rPr>
        <w:t>&lt;Article&gt;</w:t>
      </w:r>
      <w:r w:rsidRPr="00873F52">
        <w:t>Stavak 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5B7B66D" w14:textId="77777777" w:rsidTr="005B2F68">
        <w:trPr>
          <w:trHeight w:hRule="exact" w:val="240"/>
          <w:jc w:val="center"/>
        </w:trPr>
        <w:tc>
          <w:tcPr>
            <w:tcW w:w="9752" w:type="dxa"/>
            <w:gridSpan w:val="2"/>
            <w:tcBorders>
              <w:top w:val="nil"/>
              <w:left w:val="nil"/>
              <w:bottom w:val="nil"/>
              <w:right w:val="nil"/>
            </w:tcBorders>
          </w:tcPr>
          <w:p w14:paraId="3880F159" w14:textId="77777777" w:rsidR="0097251E" w:rsidRPr="00873F52" w:rsidRDefault="0097251E" w:rsidP="005B2F68"/>
        </w:tc>
      </w:tr>
      <w:tr w:rsidR="00873F52" w:rsidRPr="00873F52" w14:paraId="10FE1B37" w14:textId="77777777" w:rsidTr="005B2F68">
        <w:trPr>
          <w:trHeight w:val="240"/>
          <w:jc w:val="center"/>
        </w:trPr>
        <w:tc>
          <w:tcPr>
            <w:tcW w:w="4876" w:type="dxa"/>
            <w:tcBorders>
              <w:top w:val="nil"/>
              <w:left w:val="nil"/>
              <w:bottom w:val="nil"/>
              <w:right w:val="nil"/>
            </w:tcBorders>
          </w:tcPr>
          <w:p w14:paraId="33DE5E4C"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4D45642" w14:textId="77777777" w:rsidR="0097251E" w:rsidRPr="00873F52" w:rsidRDefault="0097251E" w:rsidP="005B2F68">
            <w:pPr>
              <w:pStyle w:val="AmColumnHeading"/>
            </w:pPr>
            <w:r w:rsidRPr="00873F52">
              <w:t>Izmjena</w:t>
            </w:r>
          </w:p>
        </w:tc>
      </w:tr>
      <w:tr w:rsidR="00873F52" w:rsidRPr="00873F52" w14:paraId="33958793" w14:textId="77777777" w:rsidTr="005B2F68">
        <w:trPr>
          <w:jc w:val="center"/>
        </w:trPr>
        <w:tc>
          <w:tcPr>
            <w:tcW w:w="4876" w:type="dxa"/>
            <w:tcBorders>
              <w:top w:val="nil"/>
              <w:left w:val="nil"/>
              <w:bottom w:val="nil"/>
              <w:right w:val="nil"/>
            </w:tcBorders>
          </w:tcPr>
          <w:p w14:paraId="7F66BC8E" w14:textId="77777777" w:rsidR="0097251E" w:rsidRPr="00873F52" w:rsidRDefault="0097251E" w:rsidP="005B2F68">
            <w:pPr>
              <w:pStyle w:val="Normal6a"/>
            </w:pPr>
            <w:r w:rsidRPr="00873F52">
              <w:t>3.</w:t>
            </w:r>
            <w:r w:rsidRPr="00873F52">
              <w:tab/>
            </w:r>
            <w:r w:rsidRPr="00873F52">
              <w:rPr>
                <w:b/>
                <w:i/>
              </w:rPr>
              <w:t>ponovno izražava zabrinutost zbog toga što su</w:t>
            </w:r>
            <w:r w:rsidRPr="00873F52">
              <w:t xml:space="preserve"> centraliziranim modelom ostvarivanja ciljeva Mehanizma za oporavak i otpornost koji se temelji na uspješnosti </w:t>
            </w:r>
            <w:r w:rsidRPr="00873F52">
              <w:rPr>
                <w:b/>
                <w:i/>
              </w:rPr>
              <w:t>otkriveni ključni nedostaci</w:t>
            </w:r>
            <w:r w:rsidRPr="00873F52">
              <w:t xml:space="preserve">, koje je priznala Komisija, uključujući smanjenu odgovornost i ograničen nadzor nad usklađenosti s pravilima i propisima na razini EU-a; naglašava da </w:t>
            </w:r>
            <w:r w:rsidRPr="00873F52">
              <w:rPr>
                <w:b/>
                <w:i/>
              </w:rPr>
              <w:t>je transparentnost</w:t>
            </w:r>
            <w:r w:rsidRPr="00873F52">
              <w:t xml:space="preserve"> u pogledu krajnjih primatelja </w:t>
            </w:r>
            <w:r w:rsidRPr="00873F52">
              <w:rPr>
                <w:b/>
                <w:i/>
              </w:rPr>
              <w:t>i dalje nedovoljna</w:t>
            </w:r>
            <w:r w:rsidRPr="00873F52">
              <w:t xml:space="preserve"> te da </w:t>
            </w:r>
            <w:r w:rsidRPr="00873F52">
              <w:rPr>
                <w:b/>
                <w:i/>
              </w:rPr>
              <w:t>je</w:t>
            </w:r>
            <w:r w:rsidRPr="00873F52">
              <w:t xml:space="preserve"> dodana vrijednost za EU </w:t>
            </w:r>
            <w:r w:rsidRPr="00873F52">
              <w:rPr>
                <w:b/>
                <w:i/>
              </w:rPr>
              <w:t>oslabljena ograničenim brojem</w:t>
            </w:r>
            <w:r w:rsidRPr="00873F52">
              <w:t xml:space="preserve"> prekograničnih projekata i </w:t>
            </w:r>
            <w:r w:rsidRPr="00873F52">
              <w:rPr>
                <w:b/>
                <w:i/>
              </w:rPr>
              <w:t xml:space="preserve">neodgovarajućim ovlastima </w:t>
            </w:r>
            <w:proofErr w:type="spellStart"/>
            <w:r w:rsidRPr="00873F52">
              <w:rPr>
                <w:b/>
                <w:i/>
              </w:rPr>
              <w:t>podnacionalnih</w:t>
            </w:r>
            <w:proofErr w:type="spellEnd"/>
            <w:r w:rsidRPr="00873F52">
              <w:t xml:space="preserve"> tijela, posebno </w:t>
            </w:r>
            <w:r w:rsidRPr="00873F52">
              <w:rPr>
                <w:b/>
                <w:i/>
              </w:rPr>
              <w:t>lokalnih</w:t>
            </w:r>
            <w:r w:rsidRPr="00873F52">
              <w:t xml:space="preserve"> i </w:t>
            </w:r>
            <w:r w:rsidRPr="00873F52">
              <w:rPr>
                <w:b/>
                <w:i/>
              </w:rPr>
              <w:t>regionalnih</w:t>
            </w:r>
            <w:r w:rsidRPr="00873F52">
              <w:t xml:space="preserve"> vlasti, za donošenje odluka pri osmišljavanju i provedbi Mehanizma;</w:t>
            </w:r>
          </w:p>
        </w:tc>
        <w:tc>
          <w:tcPr>
            <w:tcW w:w="4876" w:type="dxa"/>
            <w:tcBorders>
              <w:top w:val="nil"/>
              <w:left w:val="nil"/>
              <w:bottom w:val="nil"/>
              <w:right w:val="nil"/>
            </w:tcBorders>
          </w:tcPr>
          <w:p w14:paraId="235CA0E7" w14:textId="77777777" w:rsidR="0097251E" w:rsidRPr="00873F52" w:rsidRDefault="0097251E" w:rsidP="005B2F68">
            <w:pPr>
              <w:pStyle w:val="Normal6a"/>
            </w:pPr>
            <w:r w:rsidRPr="00873F52">
              <w:t>3.</w:t>
            </w:r>
            <w:r w:rsidRPr="00873F52">
              <w:tab/>
            </w:r>
            <w:r w:rsidRPr="00873F52">
              <w:rPr>
                <w:b/>
                <w:i/>
              </w:rPr>
              <w:t>naglašava važnost stjecanja spoznaja na temelju ključnih nedostataka koji su otkriveni</w:t>
            </w:r>
            <w:r w:rsidRPr="00873F52">
              <w:t xml:space="preserve"> centraliziranim modelom ostvarivanja ciljeva Mehanizma za oporavak i otpornost koji se temelji na uspješnosti, </w:t>
            </w:r>
            <w:r w:rsidRPr="00873F52">
              <w:rPr>
                <w:b/>
                <w:i/>
              </w:rPr>
              <w:t>i</w:t>
            </w:r>
            <w:r w:rsidRPr="00873F52">
              <w:t xml:space="preserve"> koje je priznala Komisija, uključujući smanjenu odgovornost i ograničen nadzor nad usklađenosti s pravilima i propisima na razini EU-a; naglašava da </w:t>
            </w:r>
            <w:r w:rsidRPr="00873F52">
              <w:rPr>
                <w:b/>
                <w:i/>
              </w:rPr>
              <w:t>će daljnji rad na poboljšavanju transparentnosti</w:t>
            </w:r>
            <w:r w:rsidRPr="00873F52">
              <w:t xml:space="preserve"> u pogledu krajnjih primatelja </w:t>
            </w:r>
            <w:r w:rsidRPr="00873F52">
              <w:rPr>
                <w:b/>
                <w:i/>
              </w:rPr>
              <w:t>ojačati povjerenje građana</w:t>
            </w:r>
            <w:r w:rsidRPr="00873F52">
              <w:t xml:space="preserve"> te </w:t>
            </w:r>
            <w:r w:rsidRPr="00873F52">
              <w:rPr>
                <w:b/>
                <w:i/>
              </w:rPr>
              <w:t>smatra</w:t>
            </w:r>
            <w:r w:rsidRPr="00873F52">
              <w:t xml:space="preserve"> da </w:t>
            </w:r>
            <w:r w:rsidRPr="00873F52">
              <w:rPr>
                <w:b/>
                <w:i/>
              </w:rPr>
              <w:t>se</w:t>
            </w:r>
            <w:r w:rsidRPr="00873F52">
              <w:t xml:space="preserve"> dodana vrijednost za EU </w:t>
            </w:r>
            <w:r w:rsidRPr="00873F52">
              <w:rPr>
                <w:b/>
                <w:i/>
              </w:rPr>
              <w:t>može konsolidirati putem više</w:t>
            </w:r>
            <w:r w:rsidRPr="00873F52">
              <w:t xml:space="preserve"> prekograničnih projekata i </w:t>
            </w:r>
            <w:r w:rsidRPr="00873F52">
              <w:rPr>
                <w:b/>
                <w:i/>
              </w:rPr>
              <w:t xml:space="preserve">osiguravanjem da </w:t>
            </w:r>
            <w:proofErr w:type="spellStart"/>
            <w:r w:rsidRPr="00873F52">
              <w:rPr>
                <w:b/>
                <w:i/>
              </w:rPr>
              <w:t>podnacionalna</w:t>
            </w:r>
            <w:proofErr w:type="spellEnd"/>
            <w:r w:rsidRPr="00873F52">
              <w:t xml:space="preserve"> tijela, posebno </w:t>
            </w:r>
            <w:r w:rsidRPr="00873F52">
              <w:rPr>
                <w:b/>
                <w:i/>
              </w:rPr>
              <w:t>lokalne</w:t>
            </w:r>
            <w:r w:rsidRPr="00873F52">
              <w:t xml:space="preserve"> i </w:t>
            </w:r>
            <w:r w:rsidRPr="00873F52">
              <w:rPr>
                <w:b/>
                <w:i/>
              </w:rPr>
              <w:t>regionalne</w:t>
            </w:r>
            <w:r w:rsidRPr="00873F52">
              <w:t xml:space="preserve"> vlasti, </w:t>
            </w:r>
            <w:r w:rsidRPr="00873F52">
              <w:rPr>
                <w:b/>
                <w:i/>
              </w:rPr>
              <w:t>imaju odgovarajuće ovlasti</w:t>
            </w:r>
            <w:r w:rsidRPr="00873F52">
              <w:t xml:space="preserve"> za donošenje odluka pri osmišljavanju i provedbi Mehanizma;</w:t>
            </w:r>
          </w:p>
        </w:tc>
      </w:tr>
    </w:tbl>
    <w:p w14:paraId="0A7EDB16"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FA795D0" w14:textId="77777777" w:rsidR="0097251E" w:rsidRPr="00873F52" w:rsidRDefault="0097251E" w:rsidP="0097251E">
      <w:r w:rsidRPr="00873F52">
        <w:rPr>
          <w:rStyle w:val="HideTWBExt"/>
        </w:rPr>
        <w:t>&lt;/Amend&gt;</w:t>
      </w:r>
    </w:p>
    <w:p w14:paraId="43CE116D"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27</w:t>
      </w:r>
      <w:r w:rsidRPr="00873F52">
        <w:rPr>
          <w:rStyle w:val="HideTWBExt"/>
          <w:b w:val="0"/>
        </w:rPr>
        <w:t>&lt;/NumAm&gt;</w:t>
      </w:r>
    </w:p>
    <w:p w14:paraId="537F6281"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58F2DBE2"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77EA51F4" w14:textId="77777777" w:rsidR="0097251E" w:rsidRPr="00873F52" w:rsidRDefault="0097251E" w:rsidP="0097251E">
      <w:pPr>
        <w:pStyle w:val="NormalBold"/>
      </w:pPr>
      <w:r w:rsidRPr="00873F52">
        <w:rPr>
          <w:rStyle w:val="HideTWBExt"/>
          <w:b w:val="0"/>
        </w:rPr>
        <w:t>&lt;/RepeatBlock-By&gt;</w:t>
      </w:r>
    </w:p>
    <w:p w14:paraId="7356EA3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6863FB19" w14:textId="77777777" w:rsidR="0097251E" w:rsidRPr="00873F52" w:rsidRDefault="0097251E" w:rsidP="0097251E">
      <w:pPr>
        <w:pStyle w:val="NormalBold"/>
      </w:pPr>
      <w:r w:rsidRPr="00873F52">
        <w:rPr>
          <w:rStyle w:val="HideTWBExt"/>
          <w:b w:val="0"/>
        </w:rPr>
        <w:t>&lt;Article&gt;</w:t>
      </w:r>
      <w:r w:rsidRPr="00873F52">
        <w:t>Stavak 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4682574" w14:textId="77777777" w:rsidTr="005B2F68">
        <w:trPr>
          <w:trHeight w:hRule="exact" w:val="240"/>
          <w:jc w:val="center"/>
        </w:trPr>
        <w:tc>
          <w:tcPr>
            <w:tcW w:w="9752" w:type="dxa"/>
            <w:gridSpan w:val="2"/>
            <w:tcBorders>
              <w:top w:val="nil"/>
              <w:left w:val="nil"/>
              <w:bottom w:val="nil"/>
              <w:right w:val="nil"/>
            </w:tcBorders>
          </w:tcPr>
          <w:p w14:paraId="5EA4D40F" w14:textId="77777777" w:rsidR="0097251E" w:rsidRPr="00873F52" w:rsidRDefault="0097251E" w:rsidP="005B2F68"/>
        </w:tc>
      </w:tr>
      <w:tr w:rsidR="00873F52" w:rsidRPr="00873F52" w14:paraId="7696A404" w14:textId="77777777" w:rsidTr="005B2F68">
        <w:trPr>
          <w:trHeight w:val="240"/>
          <w:jc w:val="center"/>
        </w:trPr>
        <w:tc>
          <w:tcPr>
            <w:tcW w:w="4876" w:type="dxa"/>
            <w:tcBorders>
              <w:top w:val="nil"/>
              <w:left w:val="nil"/>
              <w:bottom w:val="nil"/>
              <w:right w:val="nil"/>
            </w:tcBorders>
          </w:tcPr>
          <w:p w14:paraId="5A71C375"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9644422" w14:textId="77777777" w:rsidR="0097251E" w:rsidRPr="00873F52" w:rsidRDefault="0097251E" w:rsidP="005B2F68">
            <w:pPr>
              <w:pStyle w:val="AmColumnHeading"/>
            </w:pPr>
            <w:r w:rsidRPr="00873F52">
              <w:t>Izmjena</w:t>
            </w:r>
          </w:p>
        </w:tc>
      </w:tr>
      <w:tr w:rsidR="00873F52" w:rsidRPr="00873F52" w14:paraId="3FB58C8C" w14:textId="77777777" w:rsidTr="005B2F68">
        <w:trPr>
          <w:jc w:val="center"/>
        </w:trPr>
        <w:tc>
          <w:tcPr>
            <w:tcW w:w="4876" w:type="dxa"/>
            <w:tcBorders>
              <w:top w:val="nil"/>
              <w:left w:val="nil"/>
              <w:bottom w:val="nil"/>
              <w:right w:val="nil"/>
            </w:tcBorders>
          </w:tcPr>
          <w:p w14:paraId="0C1F1B3A" w14:textId="77777777" w:rsidR="0097251E" w:rsidRPr="00873F52" w:rsidRDefault="0097251E" w:rsidP="005B2F68">
            <w:pPr>
              <w:pStyle w:val="Normal6a"/>
            </w:pPr>
            <w:r w:rsidRPr="00873F52">
              <w:t>3.</w:t>
            </w:r>
            <w:r w:rsidRPr="00873F52">
              <w:tab/>
              <w:t xml:space="preserve">ponovno izražava zabrinutost zbog </w:t>
            </w:r>
            <w:r w:rsidRPr="00873F52">
              <w:lastRenderedPageBreak/>
              <w:t xml:space="preserve">toga što su centraliziranim modelom ostvarivanja ciljeva Mehanizma za oporavak i otpornost koji se temelji na uspješnosti otkriveni ključni nedostaci, </w:t>
            </w:r>
            <w:r w:rsidRPr="00873F52">
              <w:rPr>
                <w:b/>
                <w:i/>
              </w:rPr>
              <w:t>koje</w:t>
            </w:r>
            <w:r w:rsidRPr="00873F52">
              <w:t xml:space="preserve"> je priznala Komisija, uključujući smanjenu odgovornost i ograničen nadzor nad usklađenosti s pravilima i propisima na razini EU-a; naglašava da je transparentnost u pogledu krajnjih primatelja i dalje nedovoljna te da je dodana vrijednost za EU oslabljena ograničenim brojem prekograničnih projekata i neodgovarajućim ovlastima </w:t>
            </w:r>
            <w:proofErr w:type="spellStart"/>
            <w:r w:rsidRPr="00873F52">
              <w:t>podnacionalnih</w:t>
            </w:r>
            <w:proofErr w:type="spellEnd"/>
            <w:r w:rsidRPr="00873F52">
              <w:t xml:space="preserve"> tijela, posebno lokalnih i regionalnih vlasti, za donošenje odluka pri osmišljavanju i provedbi Mehanizma;</w:t>
            </w:r>
          </w:p>
        </w:tc>
        <w:tc>
          <w:tcPr>
            <w:tcW w:w="4876" w:type="dxa"/>
            <w:tcBorders>
              <w:top w:val="nil"/>
              <w:left w:val="nil"/>
              <w:bottom w:val="nil"/>
              <w:right w:val="nil"/>
            </w:tcBorders>
          </w:tcPr>
          <w:p w14:paraId="20643798" w14:textId="77777777" w:rsidR="0097251E" w:rsidRPr="00873F52" w:rsidRDefault="0097251E" w:rsidP="005B2F68">
            <w:pPr>
              <w:pStyle w:val="Normal6a"/>
            </w:pPr>
            <w:r w:rsidRPr="00873F52">
              <w:lastRenderedPageBreak/>
              <w:t>3.</w:t>
            </w:r>
            <w:r w:rsidRPr="00873F52">
              <w:tab/>
            </w:r>
            <w:r w:rsidRPr="00873F52">
              <w:rPr>
                <w:b/>
                <w:i/>
              </w:rPr>
              <w:t>međutim,</w:t>
            </w:r>
            <w:r w:rsidRPr="00873F52">
              <w:t xml:space="preserve"> ponovno izražava </w:t>
            </w:r>
            <w:r w:rsidRPr="00873F52">
              <w:lastRenderedPageBreak/>
              <w:t xml:space="preserve">zabrinutost zbog toga što su centraliziranim modelom ostvarivanja ciljeva Mehanizma za oporavak i otpornost koji se temelji na uspješnosti otkriveni ključni nedostaci, </w:t>
            </w:r>
            <w:r w:rsidRPr="00873F52">
              <w:rPr>
                <w:b/>
                <w:i/>
              </w:rPr>
              <w:t>uz poboljšanja u određenim područjima koja</w:t>
            </w:r>
            <w:r w:rsidRPr="00873F52">
              <w:t xml:space="preserve"> je priznala Komisija, uključujući smanjenu odgovornost</w:t>
            </w:r>
            <w:r w:rsidRPr="00873F52">
              <w:rPr>
                <w:b/>
                <w:i/>
              </w:rPr>
              <w:t>, mehanizam praćenja i isplate iz fondova</w:t>
            </w:r>
            <w:r w:rsidRPr="00873F52">
              <w:t xml:space="preserve"> i ograničen nadzor nad usklađenosti s pravilima i propisima na razini EU-a; naglašava da je transparentnost u pogledu krajnjih primatelja i dalje nedovoljna </w:t>
            </w:r>
            <w:r w:rsidRPr="00873F52">
              <w:rPr>
                <w:b/>
                <w:i/>
              </w:rPr>
              <w:t xml:space="preserve">i da će se postići putem jedinstvenog </w:t>
            </w:r>
            <w:proofErr w:type="spellStart"/>
            <w:r w:rsidRPr="00873F52">
              <w:rPr>
                <w:b/>
                <w:i/>
              </w:rPr>
              <w:t>interoperabilnog</w:t>
            </w:r>
            <w:proofErr w:type="spellEnd"/>
            <w:r w:rsidRPr="00873F52">
              <w:rPr>
                <w:b/>
                <w:i/>
              </w:rPr>
              <w:t xml:space="preserve"> sustava za izvješćivanje za cijeli EU kojemu mogu pristupiti Komisija, Europski revizorski sud, EPPO i Parlament</w:t>
            </w:r>
            <w:r w:rsidRPr="00873F52">
              <w:t xml:space="preserve"> te da je dodana vrijednost za EU oslabljena ograničenim brojem prekograničnih projekata i neodgovarajućim ovlastima </w:t>
            </w:r>
            <w:proofErr w:type="spellStart"/>
            <w:r w:rsidRPr="00873F52">
              <w:t>podnacionalnih</w:t>
            </w:r>
            <w:proofErr w:type="spellEnd"/>
            <w:r w:rsidRPr="00873F52">
              <w:t xml:space="preserve"> tijela, posebno lokalnih i regionalnih vlasti, za donošenje odluka pri osmišljavanju i provedbi Mehanizma;</w:t>
            </w:r>
          </w:p>
        </w:tc>
      </w:tr>
    </w:tbl>
    <w:p w14:paraId="32DDB7E5"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EE48848" w14:textId="77777777" w:rsidR="0097251E" w:rsidRPr="00873F52" w:rsidRDefault="0097251E" w:rsidP="0097251E">
      <w:r w:rsidRPr="00873F52">
        <w:rPr>
          <w:rStyle w:val="HideTWBExt"/>
        </w:rPr>
        <w:t>&lt;/Amend&gt;</w:t>
      </w:r>
    </w:p>
    <w:p w14:paraId="11E933EF"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28</w:t>
      </w:r>
      <w:r w:rsidRPr="00873F52">
        <w:rPr>
          <w:rStyle w:val="HideTWBExt"/>
          <w:b w:val="0"/>
        </w:rPr>
        <w:t>&lt;/NumAm&gt;</w:t>
      </w:r>
    </w:p>
    <w:p w14:paraId="3A7A1531" w14:textId="77777777" w:rsidR="0097251E" w:rsidRPr="00873F52" w:rsidRDefault="0097251E" w:rsidP="0097251E">
      <w:pPr>
        <w:pStyle w:val="NormalBold"/>
      </w:pPr>
      <w:r w:rsidRPr="00873F52">
        <w:rPr>
          <w:rStyle w:val="HideTWBExt"/>
          <w:b w:val="0"/>
        </w:rPr>
        <w:t>&lt;RepeatBlock-By&gt;&lt;Members&gt;</w:t>
      </w:r>
      <w:proofErr w:type="spellStart"/>
      <w:r w:rsidRPr="00873F52">
        <w:t>Pasquale</w:t>
      </w:r>
      <w:proofErr w:type="spellEnd"/>
      <w:r w:rsidRPr="00873F52">
        <w:t xml:space="preserve"> </w:t>
      </w:r>
      <w:proofErr w:type="spellStart"/>
      <w:r w:rsidRPr="00873F52">
        <w:t>Tridico</w:t>
      </w:r>
      <w:proofErr w:type="spellEnd"/>
      <w:r w:rsidRPr="00873F52">
        <w:rPr>
          <w:rStyle w:val="HideTWBExt"/>
          <w:b w:val="0"/>
        </w:rPr>
        <w:t>&lt;/Members&gt;</w:t>
      </w:r>
    </w:p>
    <w:p w14:paraId="788BC992" w14:textId="77777777" w:rsidR="0097251E" w:rsidRPr="00873F52" w:rsidRDefault="0097251E" w:rsidP="0097251E">
      <w:pPr>
        <w:pStyle w:val="NormalBold"/>
      </w:pPr>
      <w:r w:rsidRPr="00873F52">
        <w:rPr>
          <w:rStyle w:val="HideTWBExt"/>
          <w:b w:val="0"/>
        </w:rPr>
        <w:t>&lt;/RepeatBlock-By&gt;</w:t>
      </w:r>
    </w:p>
    <w:p w14:paraId="25C0DEE6"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333F6F1" w14:textId="77777777" w:rsidR="0097251E" w:rsidRPr="00873F52" w:rsidRDefault="0097251E" w:rsidP="0097251E">
      <w:pPr>
        <w:pStyle w:val="NormalBold"/>
      </w:pPr>
      <w:r w:rsidRPr="00873F52">
        <w:rPr>
          <w:rStyle w:val="HideTWBExt"/>
          <w:b w:val="0"/>
        </w:rPr>
        <w:t>&lt;Article&gt;</w:t>
      </w:r>
      <w:r w:rsidRPr="00873F52">
        <w:t>Stavak 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EFBE0D5" w14:textId="77777777" w:rsidTr="005B2F68">
        <w:trPr>
          <w:trHeight w:hRule="exact" w:val="240"/>
          <w:jc w:val="center"/>
        </w:trPr>
        <w:tc>
          <w:tcPr>
            <w:tcW w:w="9752" w:type="dxa"/>
            <w:gridSpan w:val="2"/>
            <w:tcBorders>
              <w:top w:val="nil"/>
              <w:left w:val="nil"/>
              <w:bottom w:val="nil"/>
              <w:right w:val="nil"/>
            </w:tcBorders>
          </w:tcPr>
          <w:p w14:paraId="2B957024" w14:textId="77777777" w:rsidR="0097251E" w:rsidRPr="00873F52" w:rsidRDefault="0097251E" w:rsidP="005B2F68"/>
        </w:tc>
      </w:tr>
      <w:tr w:rsidR="00873F52" w:rsidRPr="00873F52" w14:paraId="47669812" w14:textId="77777777" w:rsidTr="005B2F68">
        <w:trPr>
          <w:trHeight w:val="240"/>
          <w:jc w:val="center"/>
        </w:trPr>
        <w:tc>
          <w:tcPr>
            <w:tcW w:w="4876" w:type="dxa"/>
            <w:tcBorders>
              <w:top w:val="nil"/>
              <w:left w:val="nil"/>
              <w:bottom w:val="nil"/>
              <w:right w:val="nil"/>
            </w:tcBorders>
          </w:tcPr>
          <w:p w14:paraId="3FED175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5A5DEF2" w14:textId="77777777" w:rsidR="0097251E" w:rsidRPr="00873F52" w:rsidRDefault="0097251E" w:rsidP="005B2F68">
            <w:pPr>
              <w:pStyle w:val="AmColumnHeading"/>
            </w:pPr>
            <w:r w:rsidRPr="00873F52">
              <w:t>Izmjena</w:t>
            </w:r>
          </w:p>
        </w:tc>
      </w:tr>
      <w:tr w:rsidR="00873F52" w:rsidRPr="00873F52" w14:paraId="65663028" w14:textId="77777777" w:rsidTr="005B2F68">
        <w:trPr>
          <w:jc w:val="center"/>
        </w:trPr>
        <w:tc>
          <w:tcPr>
            <w:tcW w:w="4876" w:type="dxa"/>
            <w:tcBorders>
              <w:top w:val="nil"/>
              <w:left w:val="nil"/>
              <w:bottom w:val="nil"/>
              <w:right w:val="nil"/>
            </w:tcBorders>
          </w:tcPr>
          <w:p w14:paraId="45E4C02F" w14:textId="77777777" w:rsidR="0097251E" w:rsidRPr="00873F52" w:rsidRDefault="0097251E" w:rsidP="005B2F68">
            <w:pPr>
              <w:pStyle w:val="Normal6a"/>
            </w:pPr>
            <w:r w:rsidRPr="00873F52">
              <w:t>3.</w:t>
            </w:r>
            <w:r w:rsidRPr="00873F52">
              <w:tab/>
              <w:t xml:space="preserve">ponovno izražava zabrinutost zbog toga što su centraliziranim modelom ostvarivanja ciljeva Mehanizma za oporavak i otpornost koji se temelji na uspješnosti otkriveni ključni nedostaci, koje je priznala Komisija, uključujući smanjenu odgovornost i ograničen nadzor nad usklađenosti s pravilima i propisima na razini EU-a; naglašava da je transparentnost u pogledu krajnjih primatelja i dalje nedovoljna te da je dodana vrijednost za EU oslabljena </w:t>
            </w:r>
            <w:r w:rsidRPr="00873F52">
              <w:lastRenderedPageBreak/>
              <w:t xml:space="preserve">ograničenim brojem prekograničnih projekata i neodgovarajućim ovlastima </w:t>
            </w:r>
            <w:proofErr w:type="spellStart"/>
            <w:r w:rsidRPr="00873F52">
              <w:t>podnacionalnih</w:t>
            </w:r>
            <w:proofErr w:type="spellEnd"/>
            <w:r w:rsidRPr="00873F52">
              <w:t xml:space="preserve"> tijela, posebno lokalnih i regionalnih vlasti, za donošenje odluka pri osmišljavanju i provedbi Mehanizma;</w:t>
            </w:r>
          </w:p>
        </w:tc>
        <w:tc>
          <w:tcPr>
            <w:tcW w:w="4876" w:type="dxa"/>
            <w:tcBorders>
              <w:top w:val="nil"/>
              <w:left w:val="nil"/>
              <w:bottom w:val="nil"/>
              <w:right w:val="nil"/>
            </w:tcBorders>
          </w:tcPr>
          <w:p w14:paraId="73AD9626" w14:textId="77777777" w:rsidR="0097251E" w:rsidRPr="00873F52" w:rsidRDefault="0097251E" w:rsidP="005B2F68">
            <w:pPr>
              <w:pStyle w:val="Normal6a"/>
            </w:pPr>
            <w:r w:rsidRPr="00873F52">
              <w:lastRenderedPageBreak/>
              <w:t>3.</w:t>
            </w:r>
            <w:r w:rsidRPr="00873F52">
              <w:tab/>
              <w:t xml:space="preserve">ponovno izražava zabrinutost zbog toga što su centraliziranim modelom ostvarivanja ciljeva Mehanizma za oporavak i otpornost koji se temelji na uspješnosti otkriveni ključni nedostaci, koje je priznala Komisija, uključujući smanjenu odgovornost i ograničen nadzor nad usklađenosti s pravilima i propisima na razini EU-a; naglašava da je transparentnost u pogledu krajnjih primatelja i dalje nedovoljna te da je dodana vrijednost za EU </w:t>
            </w:r>
            <w:r w:rsidRPr="00873F52">
              <w:rPr>
                <w:b/>
                <w:i/>
              </w:rPr>
              <w:t>možda</w:t>
            </w:r>
            <w:r w:rsidRPr="00873F52">
              <w:t xml:space="preserve"> oslabljena </w:t>
            </w:r>
            <w:r w:rsidRPr="00873F52">
              <w:lastRenderedPageBreak/>
              <w:t xml:space="preserve">ograničenim brojem prekograničnih projekata i neodgovarajućim ovlastima </w:t>
            </w:r>
            <w:proofErr w:type="spellStart"/>
            <w:r w:rsidRPr="00873F52">
              <w:t>podnacionalnih</w:t>
            </w:r>
            <w:proofErr w:type="spellEnd"/>
            <w:r w:rsidRPr="00873F52">
              <w:t xml:space="preserve"> tijela, posebno lokalnih i regionalnih vlasti, za donošenje odluka pri osmišljavanju i provedbi Mehanizma;</w:t>
            </w:r>
          </w:p>
        </w:tc>
      </w:tr>
    </w:tbl>
    <w:p w14:paraId="1C524E38"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1C8F6C19" w14:textId="77777777" w:rsidR="0097251E" w:rsidRPr="00873F52" w:rsidRDefault="0097251E" w:rsidP="0097251E">
      <w:r w:rsidRPr="00873F52">
        <w:rPr>
          <w:rStyle w:val="HideTWBExt"/>
        </w:rPr>
        <w:t>&lt;/Amend&gt;</w:t>
      </w:r>
    </w:p>
    <w:p w14:paraId="0224794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29</w:t>
      </w:r>
      <w:r w:rsidRPr="00873F52">
        <w:rPr>
          <w:rStyle w:val="HideTWBExt"/>
          <w:b w:val="0"/>
        </w:rPr>
        <w:t>&lt;/NumAm&gt;</w:t>
      </w:r>
    </w:p>
    <w:p w14:paraId="4C4C3203"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22278BEA" w14:textId="77777777" w:rsidR="0097251E" w:rsidRPr="00873F52" w:rsidRDefault="0097251E" w:rsidP="0097251E">
      <w:pPr>
        <w:pStyle w:val="NormalBold"/>
      </w:pPr>
      <w:r w:rsidRPr="00873F52">
        <w:rPr>
          <w:rStyle w:val="HideTWBExt"/>
          <w:b w:val="0"/>
        </w:rPr>
        <w:t>&lt;/RepeatBlock-By&gt;</w:t>
      </w:r>
    </w:p>
    <w:p w14:paraId="622F4CEC"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BA6ED6C" w14:textId="77777777" w:rsidR="0097251E" w:rsidRPr="00873F52" w:rsidRDefault="0097251E" w:rsidP="0097251E">
      <w:pPr>
        <w:pStyle w:val="NormalBold"/>
      </w:pPr>
      <w:r w:rsidRPr="00873F52">
        <w:rPr>
          <w:rStyle w:val="HideTWBExt"/>
          <w:b w:val="0"/>
        </w:rPr>
        <w:t>&lt;Article&gt;</w:t>
      </w:r>
      <w:r w:rsidRPr="00873F52">
        <w:t>Stavak 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C95E692" w14:textId="77777777" w:rsidTr="005B2F68">
        <w:trPr>
          <w:trHeight w:hRule="exact" w:val="240"/>
          <w:jc w:val="center"/>
        </w:trPr>
        <w:tc>
          <w:tcPr>
            <w:tcW w:w="9752" w:type="dxa"/>
            <w:gridSpan w:val="2"/>
            <w:tcBorders>
              <w:top w:val="nil"/>
              <w:left w:val="nil"/>
              <w:bottom w:val="nil"/>
              <w:right w:val="nil"/>
            </w:tcBorders>
          </w:tcPr>
          <w:p w14:paraId="5DEF3375" w14:textId="77777777" w:rsidR="0097251E" w:rsidRPr="00873F52" w:rsidRDefault="0097251E" w:rsidP="005B2F68"/>
        </w:tc>
      </w:tr>
      <w:tr w:rsidR="00873F52" w:rsidRPr="00873F52" w14:paraId="1CE7F2D2" w14:textId="77777777" w:rsidTr="005B2F68">
        <w:trPr>
          <w:trHeight w:val="240"/>
          <w:jc w:val="center"/>
        </w:trPr>
        <w:tc>
          <w:tcPr>
            <w:tcW w:w="4876" w:type="dxa"/>
            <w:tcBorders>
              <w:top w:val="nil"/>
              <w:left w:val="nil"/>
              <w:bottom w:val="nil"/>
              <w:right w:val="nil"/>
            </w:tcBorders>
          </w:tcPr>
          <w:p w14:paraId="5DBB4B6D"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5496D03" w14:textId="77777777" w:rsidR="0097251E" w:rsidRPr="00873F52" w:rsidRDefault="0097251E" w:rsidP="005B2F68">
            <w:pPr>
              <w:pStyle w:val="AmColumnHeading"/>
            </w:pPr>
            <w:r w:rsidRPr="00873F52">
              <w:t>Izmjena</w:t>
            </w:r>
          </w:p>
        </w:tc>
      </w:tr>
      <w:tr w:rsidR="00873F52" w:rsidRPr="00873F52" w14:paraId="630CF603" w14:textId="77777777" w:rsidTr="005B2F68">
        <w:trPr>
          <w:jc w:val="center"/>
        </w:trPr>
        <w:tc>
          <w:tcPr>
            <w:tcW w:w="4876" w:type="dxa"/>
            <w:tcBorders>
              <w:top w:val="nil"/>
              <w:left w:val="nil"/>
              <w:bottom w:val="nil"/>
              <w:right w:val="nil"/>
            </w:tcBorders>
          </w:tcPr>
          <w:p w14:paraId="095B16F8" w14:textId="77777777" w:rsidR="0097251E" w:rsidRPr="00873F52" w:rsidRDefault="0097251E" w:rsidP="005B2F68">
            <w:pPr>
              <w:pStyle w:val="Normal6a"/>
            </w:pPr>
            <w:r w:rsidRPr="00873F52">
              <w:t>3.</w:t>
            </w:r>
            <w:r w:rsidRPr="00873F52">
              <w:tab/>
              <w:t xml:space="preserve">ponovno izražava zabrinutost zbog toga što su centraliziranim modelom ostvarivanja ciljeva Mehanizma za oporavak i otpornost koji se temelji na uspješnosti otkriveni ključni nedostaci, koje je priznala Komisija, uključujući smanjenu odgovornost i ograničen nadzor nad usklađenosti s pravilima i propisima na razini EU-a; naglašava da </w:t>
            </w:r>
            <w:r w:rsidRPr="00873F52">
              <w:rPr>
                <w:b/>
                <w:i/>
              </w:rPr>
              <w:t>je</w:t>
            </w:r>
            <w:r w:rsidRPr="00873F52">
              <w:t xml:space="preserve"> transparentnost u pogledu krajnjih primatelja i dalje </w:t>
            </w:r>
            <w:r w:rsidRPr="00873F52">
              <w:rPr>
                <w:b/>
                <w:i/>
              </w:rPr>
              <w:t>nedovoljna</w:t>
            </w:r>
            <w:r w:rsidRPr="00873F52">
              <w:t xml:space="preserve"> te da je dodana vrijednost za EU oslabljena ograničenim brojem prekograničnih projekata i neodgovarajućim ovlastima </w:t>
            </w:r>
            <w:proofErr w:type="spellStart"/>
            <w:r w:rsidRPr="00873F52">
              <w:t>podnacionalnih</w:t>
            </w:r>
            <w:proofErr w:type="spellEnd"/>
            <w:r w:rsidRPr="00873F52">
              <w:t xml:space="preserve"> tijela, posebno lokalnih i regionalnih vlasti, za donošenje odluka pri osmišljavanju i provedbi Mehanizma;</w:t>
            </w:r>
          </w:p>
        </w:tc>
        <w:tc>
          <w:tcPr>
            <w:tcW w:w="4876" w:type="dxa"/>
            <w:tcBorders>
              <w:top w:val="nil"/>
              <w:left w:val="nil"/>
              <w:bottom w:val="nil"/>
              <w:right w:val="nil"/>
            </w:tcBorders>
          </w:tcPr>
          <w:p w14:paraId="068CCFCF" w14:textId="77777777" w:rsidR="0097251E" w:rsidRPr="00873F52" w:rsidRDefault="0097251E" w:rsidP="005B2F68">
            <w:pPr>
              <w:pStyle w:val="Normal6a"/>
            </w:pPr>
            <w:r w:rsidRPr="00873F52">
              <w:t>3.</w:t>
            </w:r>
            <w:r w:rsidRPr="00873F52">
              <w:tab/>
              <w:t xml:space="preserve">ponovno izražava zabrinutost zbog toga što su centraliziranim modelom ostvarivanja ciljeva Mehanizma za oporavak i otpornost koji se temelji na uspješnosti otkriveni ključni nedostaci, koje je priznala Komisija, uključujući smanjenu odgovornost i ograničen nadzor nad usklađenosti s pravilima i propisima na razini EU-a; naglašava da transparentnost u pogledu krajnjih primatelja i dalje </w:t>
            </w:r>
            <w:r w:rsidRPr="00873F52">
              <w:rPr>
                <w:b/>
                <w:i/>
              </w:rPr>
              <w:t>ne postoji</w:t>
            </w:r>
            <w:r w:rsidRPr="00873F52">
              <w:t xml:space="preserve"> te da je dodana vrijednost za EU oslabljena ograničenim brojem prekograničnih projekata i neodgovarajućim ovlastima </w:t>
            </w:r>
            <w:proofErr w:type="spellStart"/>
            <w:r w:rsidRPr="00873F52">
              <w:t>podnacionalnih</w:t>
            </w:r>
            <w:proofErr w:type="spellEnd"/>
            <w:r w:rsidRPr="00873F52">
              <w:t xml:space="preserve"> tijela, posebno lokalnih i regionalnih vlasti, za donošenje odluka pri osmišljavanju i provedbi Mehanizma;</w:t>
            </w:r>
          </w:p>
        </w:tc>
      </w:tr>
    </w:tbl>
    <w:p w14:paraId="0346CBAD"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4E00659E" w14:textId="77777777" w:rsidR="0097251E" w:rsidRPr="00873F52" w:rsidRDefault="0097251E" w:rsidP="0097251E">
      <w:r w:rsidRPr="00873F52">
        <w:rPr>
          <w:rStyle w:val="HideTWBExt"/>
        </w:rPr>
        <w:t>&lt;/Amend&gt;</w:t>
      </w:r>
    </w:p>
    <w:p w14:paraId="6638CB15"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30</w:t>
      </w:r>
      <w:r w:rsidRPr="00873F52">
        <w:rPr>
          <w:rStyle w:val="HideTWBExt"/>
          <w:b w:val="0"/>
        </w:rPr>
        <w:t>&lt;/NumAm&gt;</w:t>
      </w:r>
    </w:p>
    <w:p w14:paraId="2BD3CD4E" w14:textId="77777777" w:rsidR="0097251E" w:rsidRPr="00873F52" w:rsidRDefault="0097251E" w:rsidP="0097251E">
      <w:pPr>
        <w:pStyle w:val="NormalBold"/>
      </w:pPr>
      <w:r w:rsidRPr="00873F52">
        <w:rPr>
          <w:rStyle w:val="HideTWBExt"/>
          <w:b w:val="0"/>
        </w:rPr>
        <w:t>&lt;RepeatBlock-By&gt;&lt;Members&gt;</w:t>
      </w:r>
      <w:proofErr w:type="spellStart"/>
      <w:r w:rsidRPr="00873F52">
        <w:t>Pasquale</w:t>
      </w:r>
      <w:proofErr w:type="spellEnd"/>
      <w:r w:rsidRPr="00873F52">
        <w:t xml:space="preserve"> </w:t>
      </w:r>
      <w:proofErr w:type="spellStart"/>
      <w:r w:rsidRPr="00873F52">
        <w:t>Tridico</w:t>
      </w:r>
      <w:proofErr w:type="spellEnd"/>
      <w:r w:rsidRPr="00873F52">
        <w:rPr>
          <w:rStyle w:val="HideTWBExt"/>
          <w:b w:val="0"/>
        </w:rPr>
        <w:t>&lt;/Members&gt;</w:t>
      </w:r>
    </w:p>
    <w:p w14:paraId="7777F9A8" w14:textId="77777777" w:rsidR="0097251E" w:rsidRPr="00873F52" w:rsidRDefault="0097251E" w:rsidP="0097251E">
      <w:pPr>
        <w:pStyle w:val="NormalBold"/>
      </w:pPr>
      <w:r w:rsidRPr="00873F52">
        <w:rPr>
          <w:rStyle w:val="HideTWBExt"/>
          <w:b w:val="0"/>
        </w:rPr>
        <w:t>&lt;/RepeatBlock-By&gt;</w:t>
      </w:r>
    </w:p>
    <w:p w14:paraId="50B1977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80BBC2B" w14:textId="77777777" w:rsidR="0097251E" w:rsidRPr="00873F52" w:rsidRDefault="0097251E" w:rsidP="0097251E">
      <w:pPr>
        <w:pStyle w:val="NormalBold"/>
      </w:pPr>
      <w:r w:rsidRPr="00873F52">
        <w:rPr>
          <w:rStyle w:val="HideTWBExt"/>
          <w:b w:val="0"/>
        </w:rPr>
        <w:t>&lt;Article&gt;</w:t>
      </w:r>
      <w:r w:rsidRPr="00873F52">
        <w:t>Stavak 3.a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B319377" w14:textId="77777777" w:rsidTr="005B2F68">
        <w:trPr>
          <w:trHeight w:hRule="exact" w:val="240"/>
          <w:jc w:val="center"/>
        </w:trPr>
        <w:tc>
          <w:tcPr>
            <w:tcW w:w="9752" w:type="dxa"/>
            <w:gridSpan w:val="2"/>
            <w:tcBorders>
              <w:top w:val="nil"/>
              <w:left w:val="nil"/>
              <w:bottom w:val="nil"/>
              <w:right w:val="nil"/>
            </w:tcBorders>
          </w:tcPr>
          <w:p w14:paraId="053E899A" w14:textId="77777777" w:rsidR="0097251E" w:rsidRPr="00873F52" w:rsidRDefault="0097251E" w:rsidP="005B2F68"/>
        </w:tc>
      </w:tr>
      <w:tr w:rsidR="00873F52" w:rsidRPr="00873F52" w14:paraId="06E2CCC6" w14:textId="77777777" w:rsidTr="005B2F68">
        <w:trPr>
          <w:trHeight w:val="240"/>
          <w:jc w:val="center"/>
        </w:trPr>
        <w:tc>
          <w:tcPr>
            <w:tcW w:w="4876" w:type="dxa"/>
            <w:tcBorders>
              <w:top w:val="nil"/>
              <w:left w:val="nil"/>
              <w:bottom w:val="nil"/>
              <w:right w:val="nil"/>
            </w:tcBorders>
          </w:tcPr>
          <w:p w14:paraId="47F310C0"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2D66B64" w14:textId="77777777" w:rsidR="0097251E" w:rsidRPr="00873F52" w:rsidRDefault="0097251E" w:rsidP="005B2F68">
            <w:pPr>
              <w:pStyle w:val="AmColumnHeading"/>
            </w:pPr>
            <w:r w:rsidRPr="00873F52">
              <w:t>Izmjena</w:t>
            </w:r>
          </w:p>
        </w:tc>
      </w:tr>
      <w:tr w:rsidR="00873F52" w:rsidRPr="00873F52" w14:paraId="7B7C0D4F" w14:textId="77777777" w:rsidTr="005B2F68">
        <w:trPr>
          <w:jc w:val="center"/>
        </w:trPr>
        <w:tc>
          <w:tcPr>
            <w:tcW w:w="4876" w:type="dxa"/>
            <w:tcBorders>
              <w:top w:val="nil"/>
              <w:left w:val="nil"/>
              <w:bottom w:val="nil"/>
              <w:right w:val="nil"/>
            </w:tcBorders>
          </w:tcPr>
          <w:p w14:paraId="45D67B8E" w14:textId="77777777" w:rsidR="0097251E" w:rsidRPr="00873F52" w:rsidRDefault="0097251E" w:rsidP="005B2F68">
            <w:pPr>
              <w:pStyle w:val="Normal6a"/>
            </w:pPr>
          </w:p>
        </w:tc>
        <w:tc>
          <w:tcPr>
            <w:tcW w:w="4876" w:type="dxa"/>
            <w:tcBorders>
              <w:top w:val="nil"/>
              <w:left w:val="nil"/>
              <w:bottom w:val="nil"/>
              <w:right w:val="nil"/>
            </w:tcBorders>
          </w:tcPr>
          <w:p w14:paraId="504ED632" w14:textId="77777777" w:rsidR="0097251E" w:rsidRPr="00873F52" w:rsidRDefault="0097251E" w:rsidP="005B2F68">
            <w:pPr>
              <w:pStyle w:val="Normal6a"/>
            </w:pPr>
            <w:r w:rsidRPr="00873F52">
              <w:rPr>
                <w:b/>
                <w:i/>
              </w:rPr>
              <w:t>3.a</w:t>
            </w:r>
            <w:r w:rsidRPr="00873F52">
              <w:tab/>
            </w:r>
            <w:r w:rsidRPr="00873F52">
              <w:rPr>
                <w:b/>
                <w:i/>
              </w:rPr>
              <w:t>razmatra uvođenje sustava za ex post evaluaciju koji se temelji na ciljevima u pogledu zaposlenosti ostvarenima svakim instrumentom na temelju odgovarajućih pokazatelja uspješnosti;</w:t>
            </w:r>
          </w:p>
        </w:tc>
      </w:tr>
    </w:tbl>
    <w:p w14:paraId="61178509"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5E57957E" w14:textId="77777777" w:rsidR="0097251E" w:rsidRPr="00873F52" w:rsidRDefault="0097251E" w:rsidP="0097251E">
      <w:r w:rsidRPr="00873F52">
        <w:rPr>
          <w:rStyle w:val="HideTWBExt"/>
        </w:rPr>
        <w:t>&lt;/Amend&gt;</w:t>
      </w:r>
    </w:p>
    <w:p w14:paraId="7E43E7F5"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31</w:t>
      </w:r>
      <w:r w:rsidRPr="00873F52">
        <w:rPr>
          <w:rStyle w:val="HideTWBExt"/>
          <w:b w:val="0"/>
        </w:rPr>
        <w:t>&lt;/NumAm&gt;</w:t>
      </w:r>
    </w:p>
    <w:p w14:paraId="0E269D7D" w14:textId="77777777" w:rsidR="0097251E" w:rsidRPr="00873F52" w:rsidRDefault="0097251E" w:rsidP="0097251E">
      <w:pPr>
        <w:pStyle w:val="NormalBold"/>
      </w:pPr>
      <w:r w:rsidRPr="00873F52">
        <w:rPr>
          <w:rStyle w:val="HideTWBExt"/>
          <w:b w:val="0"/>
        </w:rPr>
        <w:t>&lt;RepeatBlock-By&gt;&lt;Members&gt;</w:t>
      </w:r>
      <w:proofErr w:type="spellStart"/>
      <w:r w:rsidRPr="00873F52">
        <w:t>Cristian</w:t>
      </w:r>
      <w:proofErr w:type="spellEnd"/>
      <w:r w:rsidRPr="00873F52">
        <w:t xml:space="preserve"> </w:t>
      </w:r>
      <w:proofErr w:type="spellStart"/>
      <w:r w:rsidRPr="00873F52">
        <w:t>Terheş</w:t>
      </w:r>
      <w:proofErr w:type="spellEnd"/>
      <w:r w:rsidRPr="00873F52">
        <w:rPr>
          <w:rStyle w:val="HideTWBExt"/>
          <w:b w:val="0"/>
        </w:rPr>
        <w:t>&lt;/Members&gt;</w:t>
      </w:r>
    </w:p>
    <w:p w14:paraId="7A748512" w14:textId="77777777" w:rsidR="0097251E" w:rsidRPr="00873F52" w:rsidRDefault="0097251E" w:rsidP="0097251E">
      <w:pPr>
        <w:pStyle w:val="NormalBold"/>
      </w:pPr>
      <w:r w:rsidRPr="00873F52">
        <w:rPr>
          <w:rStyle w:val="HideTWBExt"/>
          <w:b w:val="0"/>
        </w:rPr>
        <w:t>&lt;/RepeatBlock-By&gt;</w:t>
      </w:r>
    </w:p>
    <w:p w14:paraId="6321FA60"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98F1203" w14:textId="77777777" w:rsidR="0097251E" w:rsidRPr="00873F52" w:rsidRDefault="0097251E" w:rsidP="0097251E">
      <w:pPr>
        <w:pStyle w:val="NormalBold"/>
      </w:pPr>
      <w:r w:rsidRPr="00873F52">
        <w:rPr>
          <w:rStyle w:val="HideTWBExt"/>
          <w:b w:val="0"/>
        </w:rPr>
        <w:t>&lt;Article&gt;</w:t>
      </w:r>
      <w:r w:rsidRPr="00873F52">
        <w:t>Stavak 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6A768C0" w14:textId="77777777" w:rsidTr="005B2F68">
        <w:trPr>
          <w:trHeight w:hRule="exact" w:val="240"/>
          <w:jc w:val="center"/>
        </w:trPr>
        <w:tc>
          <w:tcPr>
            <w:tcW w:w="9752" w:type="dxa"/>
            <w:gridSpan w:val="2"/>
            <w:tcBorders>
              <w:top w:val="nil"/>
              <w:left w:val="nil"/>
              <w:bottom w:val="nil"/>
              <w:right w:val="nil"/>
            </w:tcBorders>
          </w:tcPr>
          <w:p w14:paraId="70B2CE76" w14:textId="77777777" w:rsidR="0097251E" w:rsidRPr="00873F52" w:rsidRDefault="0097251E" w:rsidP="005B2F68"/>
        </w:tc>
      </w:tr>
      <w:tr w:rsidR="00873F52" w:rsidRPr="00873F52" w14:paraId="3CD6E232" w14:textId="77777777" w:rsidTr="005B2F68">
        <w:trPr>
          <w:trHeight w:val="240"/>
          <w:jc w:val="center"/>
        </w:trPr>
        <w:tc>
          <w:tcPr>
            <w:tcW w:w="4876" w:type="dxa"/>
            <w:tcBorders>
              <w:top w:val="nil"/>
              <w:left w:val="nil"/>
              <w:bottom w:val="nil"/>
              <w:right w:val="nil"/>
            </w:tcBorders>
          </w:tcPr>
          <w:p w14:paraId="2F6A462C"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B12D736" w14:textId="77777777" w:rsidR="0097251E" w:rsidRPr="00873F52" w:rsidRDefault="0097251E" w:rsidP="005B2F68">
            <w:pPr>
              <w:pStyle w:val="AmColumnHeading"/>
            </w:pPr>
            <w:r w:rsidRPr="00873F52">
              <w:t>Izmjena</w:t>
            </w:r>
          </w:p>
        </w:tc>
      </w:tr>
      <w:tr w:rsidR="00873F52" w:rsidRPr="00873F52" w14:paraId="046A2F87" w14:textId="77777777" w:rsidTr="005B2F68">
        <w:trPr>
          <w:jc w:val="center"/>
        </w:trPr>
        <w:tc>
          <w:tcPr>
            <w:tcW w:w="4876" w:type="dxa"/>
            <w:tcBorders>
              <w:top w:val="nil"/>
              <w:left w:val="nil"/>
              <w:bottom w:val="nil"/>
              <w:right w:val="nil"/>
            </w:tcBorders>
          </w:tcPr>
          <w:p w14:paraId="1AB07F1E" w14:textId="77777777" w:rsidR="0097251E" w:rsidRPr="00873F52" w:rsidRDefault="0097251E" w:rsidP="005B2F68">
            <w:pPr>
              <w:pStyle w:val="Normal6a"/>
            </w:pPr>
            <w:r w:rsidRPr="00873F52">
              <w:t>4.</w:t>
            </w:r>
            <w:r w:rsidRPr="00873F52">
              <w:tab/>
              <w:t>smatra da, iako je Mehanizam za oporavak i otpornost zamišljen kao instrument koji se temelji na uspješnosti, njegovo financiranje često nije povezano s uspješnošću jer je više usmjereno na ostvarenja nego na rezultate; smatra da bi se budućim instrumentima koji se temelje na uspješnosti trebali uspostaviti konkretniji ključni pokazatelji uspješnosti, čime bi se osiguralo da su ulaganja usklađena s ciljevima instrumenta i da se njima ostvaruje jasna dodana vrijednost za EU;</w:t>
            </w:r>
          </w:p>
        </w:tc>
        <w:tc>
          <w:tcPr>
            <w:tcW w:w="4876" w:type="dxa"/>
            <w:tcBorders>
              <w:top w:val="nil"/>
              <w:left w:val="nil"/>
              <w:bottom w:val="nil"/>
              <w:right w:val="nil"/>
            </w:tcBorders>
          </w:tcPr>
          <w:p w14:paraId="00096B68" w14:textId="77777777" w:rsidR="0097251E" w:rsidRPr="00873F52" w:rsidRDefault="0097251E" w:rsidP="005B2F68">
            <w:pPr>
              <w:pStyle w:val="Normal6a"/>
            </w:pPr>
            <w:r w:rsidRPr="00873F52">
              <w:t>4.</w:t>
            </w:r>
            <w:r w:rsidRPr="00873F52">
              <w:tab/>
              <w:t xml:space="preserve">smatra da, iako je Mehanizam za oporavak i otpornost zamišljen kao instrument koji se temelji na uspješnosti, njegovo financiranje često nije povezano s uspješnošću jer je više usmjereno na ostvarenja nego na rezultate; smatra da bi se budućim instrumentima koji se temelje na uspješnosti trebali uspostaviti konkretniji ključni pokazatelji uspješnosti, čime bi se osiguralo da su ulaganja usklađena s ciljevima instrumenta i da se njima ostvaruje jasna dodana vrijednost za EU; </w:t>
            </w:r>
            <w:r w:rsidRPr="00873F52">
              <w:rPr>
                <w:b/>
                <w:i/>
              </w:rPr>
              <w:t xml:space="preserve">ističe da se takva ulaganja trebaju procjenjivati ne samo u financijskom smislu nego i kriterijima koji se temelje na uspješnosti i koji odražavaju poboljšanja u smislu povezanosti; naglašava da takva ulaganja trebaju dovesti do mjerljivog napretka u povezanosti u smjerovima zapad – istok i jug – sjever, manjih logističkih troškova, bržeg provoza i poboljšanog pristupa globalnim tržištima; naglašava da se razvoj suvremenih, potpuno funkcionalnih </w:t>
            </w:r>
            <w:proofErr w:type="spellStart"/>
            <w:r w:rsidRPr="00873F52">
              <w:rPr>
                <w:b/>
                <w:i/>
              </w:rPr>
              <w:t>višemodalnih</w:t>
            </w:r>
            <w:proofErr w:type="spellEnd"/>
            <w:r w:rsidRPr="00873F52">
              <w:rPr>
                <w:b/>
                <w:i/>
              </w:rPr>
              <w:t xml:space="preserve"> koridora mora temeljiti na jasnim pokazateljima koji su usmjereni na ishode kako bi se osnažile industrijska konkurentnost, gospodarska kohezija i trgovinska otpornost;</w:t>
            </w:r>
          </w:p>
        </w:tc>
      </w:tr>
    </w:tbl>
    <w:p w14:paraId="78AE111A"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8D30FBE" w14:textId="77777777" w:rsidR="0097251E" w:rsidRPr="00873F52" w:rsidRDefault="0097251E" w:rsidP="0097251E">
      <w:r w:rsidRPr="00873F52">
        <w:rPr>
          <w:rStyle w:val="HideTWBExt"/>
        </w:rPr>
        <w:t>&lt;/Amend&gt;</w:t>
      </w:r>
    </w:p>
    <w:p w14:paraId="6791348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32</w:t>
      </w:r>
      <w:r w:rsidRPr="00873F52">
        <w:rPr>
          <w:rStyle w:val="HideTWBExt"/>
          <w:b w:val="0"/>
        </w:rPr>
        <w:t>&lt;/NumAm&gt;</w:t>
      </w:r>
    </w:p>
    <w:p w14:paraId="48980750"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0B5D68B9"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198740D3" w14:textId="77777777" w:rsidR="0097251E" w:rsidRPr="00873F52" w:rsidRDefault="0097251E" w:rsidP="0097251E">
      <w:pPr>
        <w:pStyle w:val="NormalBold"/>
      </w:pPr>
      <w:r w:rsidRPr="00873F52">
        <w:rPr>
          <w:rStyle w:val="HideTWBExt"/>
          <w:b w:val="0"/>
        </w:rPr>
        <w:t>&lt;/RepeatBlock-By&gt;</w:t>
      </w:r>
    </w:p>
    <w:p w14:paraId="74CE9A4B"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5021F91" w14:textId="77777777" w:rsidR="0097251E" w:rsidRPr="00873F52" w:rsidRDefault="0097251E" w:rsidP="0097251E">
      <w:pPr>
        <w:pStyle w:val="NormalBold"/>
      </w:pPr>
      <w:r w:rsidRPr="00873F52">
        <w:rPr>
          <w:rStyle w:val="HideTWBExt"/>
          <w:b w:val="0"/>
        </w:rPr>
        <w:t>&lt;Article&gt;</w:t>
      </w:r>
      <w:r w:rsidRPr="00873F52">
        <w:t>Stavak 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513E437" w14:textId="77777777" w:rsidTr="005B2F68">
        <w:trPr>
          <w:trHeight w:hRule="exact" w:val="240"/>
          <w:jc w:val="center"/>
        </w:trPr>
        <w:tc>
          <w:tcPr>
            <w:tcW w:w="9752" w:type="dxa"/>
            <w:gridSpan w:val="2"/>
            <w:tcBorders>
              <w:top w:val="nil"/>
              <w:left w:val="nil"/>
              <w:bottom w:val="nil"/>
              <w:right w:val="nil"/>
            </w:tcBorders>
          </w:tcPr>
          <w:p w14:paraId="2D81BBF1" w14:textId="77777777" w:rsidR="0097251E" w:rsidRPr="00873F52" w:rsidRDefault="0097251E" w:rsidP="005B2F68"/>
        </w:tc>
      </w:tr>
      <w:tr w:rsidR="00873F52" w:rsidRPr="00873F52" w14:paraId="1055C5AD" w14:textId="77777777" w:rsidTr="005B2F68">
        <w:trPr>
          <w:trHeight w:val="240"/>
          <w:jc w:val="center"/>
        </w:trPr>
        <w:tc>
          <w:tcPr>
            <w:tcW w:w="4876" w:type="dxa"/>
            <w:tcBorders>
              <w:top w:val="nil"/>
              <w:left w:val="nil"/>
              <w:bottom w:val="nil"/>
              <w:right w:val="nil"/>
            </w:tcBorders>
          </w:tcPr>
          <w:p w14:paraId="4726FFC0"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E2E4690" w14:textId="77777777" w:rsidR="0097251E" w:rsidRPr="00873F52" w:rsidRDefault="0097251E" w:rsidP="005B2F68">
            <w:pPr>
              <w:pStyle w:val="AmColumnHeading"/>
            </w:pPr>
            <w:r w:rsidRPr="00873F52">
              <w:t>Izmjena</w:t>
            </w:r>
          </w:p>
        </w:tc>
      </w:tr>
      <w:tr w:rsidR="00873F52" w:rsidRPr="00873F52" w14:paraId="26900389" w14:textId="77777777" w:rsidTr="005B2F68">
        <w:trPr>
          <w:jc w:val="center"/>
        </w:trPr>
        <w:tc>
          <w:tcPr>
            <w:tcW w:w="4876" w:type="dxa"/>
            <w:tcBorders>
              <w:top w:val="nil"/>
              <w:left w:val="nil"/>
              <w:bottom w:val="nil"/>
              <w:right w:val="nil"/>
            </w:tcBorders>
          </w:tcPr>
          <w:p w14:paraId="458D3CA3" w14:textId="77777777" w:rsidR="0097251E" w:rsidRPr="00873F52" w:rsidRDefault="0097251E" w:rsidP="005B2F68">
            <w:pPr>
              <w:pStyle w:val="Normal6a"/>
            </w:pPr>
            <w:r w:rsidRPr="00873F52">
              <w:t>4.</w:t>
            </w:r>
            <w:r w:rsidRPr="00873F52">
              <w:tab/>
              <w:t xml:space="preserve">smatra da, iako je Mehanizam za oporavak i otpornost </w:t>
            </w:r>
            <w:r w:rsidRPr="00873F52">
              <w:rPr>
                <w:b/>
                <w:i/>
              </w:rPr>
              <w:t>zamišljen</w:t>
            </w:r>
            <w:r w:rsidRPr="00873F52">
              <w:t xml:space="preserve"> kao instrument koji se temelji na uspješnosti, njegovo financiranje često nije povezano s uspješnošću jer je više usmjereno na ostvarenja nego na rezultate; smatra da bi se budućim instrumentima koji se temelje na uspješnosti trebali uspostaviti konkretniji ključni pokazatelji uspješnosti, čime bi se osiguralo da su ulaganja usklađena s ciljevima instrumenta i da se njima ostvaruje jasna dodana vrijednost za EU;</w:t>
            </w:r>
          </w:p>
        </w:tc>
        <w:tc>
          <w:tcPr>
            <w:tcW w:w="4876" w:type="dxa"/>
            <w:tcBorders>
              <w:top w:val="nil"/>
              <w:left w:val="nil"/>
              <w:bottom w:val="nil"/>
              <w:right w:val="nil"/>
            </w:tcBorders>
          </w:tcPr>
          <w:p w14:paraId="565C1B4C" w14:textId="77777777" w:rsidR="0097251E" w:rsidRPr="00873F52" w:rsidRDefault="0097251E" w:rsidP="005B2F68">
            <w:pPr>
              <w:pStyle w:val="Normal6a"/>
            </w:pPr>
            <w:r w:rsidRPr="00873F52">
              <w:t>4.</w:t>
            </w:r>
            <w:r w:rsidRPr="00873F52">
              <w:tab/>
              <w:t xml:space="preserve">smatra da, iako je Mehanizam za oporavak i otpornost </w:t>
            </w:r>
            <w:r w:rsidRPr="00873F52">
              <w:rPr>
                <w:b/>
                <w:i/>
              </w:rPr>
              <w:t>bio uspostavljen</w:t>
            </w:r>
            <w:r w:rsidRPr="00873F52">
              <w:t xml:space="preserve"> kao instrument koji se temelji na uspješnosti, </w:t>
            </w:r>
            <w:r w:rsidRPr="00873F52">
              <w:rPr>
                <w:b/>
                <w:i/>
              </w:rPr>
              <w:t>moguće je da su nejasno određene ključne etape i ciljevi te zajednički pokazatelji koji su više usmjereni na uložene resurse i ostvarenja nego na rezultate nepovoljno utjecali na postizanje ciljeva Mehanizma za oporavak i otpornost;</w:t>
            </w:r>
            <w:r w:rsidRPr="00873F52">
              <w:t xml:space="preserve"> njegovo financiranje često nije povezano s uspješnošću jer je više usmjereno na ostvarenja nego na rezultate; smatra da bi se budućim instrumentima koji se temelje na uspješnosti trebali uspostaviti konkretniji ključni pokazatelji uspješnosti, čime bi se osiguralo da su ulaganja usklađena s ciljevima instrumenta i da se njima ostvaruje jasna dodana vrijednost za EU;</w:t>
            </w:r>
            <w:r w:rsidRPr="00873F52">
              <w:rPr>
                <w:b/>
                <w:i/>
              </w:rPr>
              <w:t xml:space="preserve"> </w:t>
            </w:r>
          </w:p>
        </w:tc>
      </w:tr>
    </w:tbl>
    <w:p w14:paraId="7DE458D6"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C31012E" w14:textId="77777777" w:rsidR="0097251E" w:rsidRPr="00873F52" w:rsidRDefault="0097251E" w:rsidP="0097251E">
      <w:r w:rsidRPr="00873F52">
        <w:rPr>
          <w:rStyle w:val="HideTWBExt"/>
        </w:rPr>
        <w:t>&lt;/Amend&gt;</w:t>
      </w:r>
    </w:p>
    <w:p w14:paraId="1F5AC9B6"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33</w:t>
      </w:r>
      <w:r w:rsidRPr="00873F52">
        <w:rPr>
          <w:rStyle w:val="HideTWBExt"/>
          <w:b w:val="0"/>
        </w:rPr>
        <w:t>&lt;/NumAm&gt;</w:t>
      </w:r>
    </w:p>
    <w:p w14:paraId="78F8FFDD"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037CC833" w14:textId="77777777" w:rsidR="0097251E" w:rsidRPr="00873F52" w:rsidRDefault="0097251E" w:rsidP="0097251E">
      <w:pPr>
        <w:pStyle w:val="NormalBold"/>
      </w:pPr>
      <w:r w:rsidRPr="00873F52">
        <w:rPr>
          <w:rStyle w:val="HideTWBExt"/>
          <w:b w:val="0"/>
        </w:rPr>
        <w:t>&lt;/RepeatBlock-By&gt;</w:t>
      </w:r>
    </w:p>
    <w:p w14:paraId="6518EE9E"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887160B" w14:textId="77777777" w:rsidR="0097251E" w:rsidRPr="00873F52" w:rsidRDefault="0097251E" w:rsidP="0097251E">
      <w:pPr>
        <w:pStyle w:val="NormalBold"/>
      </w:pPr>
      <w:r w:rsidRPr="00873F52">
        <w:rPr>
          <w:rStyle w:val="HideTWBExt"/>
          <w:b w:val="0"/>
        </w:rPr>
        <w:t>&lt;Article&gt;</w:t>
      </w:r>
      <w:r w:rsidRPr="00873F52">
        <w:t>Stavak 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7555493" w14:textId="77777777" w:rsidTr="005B2F68">
        <w:trPr>
          <w:trHeight w:hRule="exact" w:val="240"/>
          <w:jc w:val="center"/>
        </w:trPr>
        <w:tc>
          <w:tcPr>
            <w:tcW w:w="9752" w:type="dxa"/>
            <w:gridSpan w:val="2"/>
            <w:tcBorders>
              <w:top w:val="nil"/>
              <w:left w:val="nil"/>
              <w:bottom w:val="nil"/>
              <w:right w:val="nil"/>
            </w:tcBorders>
          </w:tcPr>
          <w:p w14:paraId="41655406" w14:textId="77777777" w:rsidR="0097251E" w:rsidRPr="00873F52" w:rsidRDefault="0097251E" w:rsidP="005B2F68"/>
        </w:tc>
      </w:tr>
      <w:tr w:rsidR="00873F52" w:rsidRPr="00873F52" w14:paraId="1CFBB483" w14:textId="77777777" w:rsidTr="005B2F68">
        <w:trPr>
          <w:trHeight w:val="240"/>
          <w:jc w:val="center"/>
        </w:trPr>
        <w:tc>
          <w:tcPr>
            <w:tcW w:w="4876" w:type="dxa"/>
            <w:tcBorders>
              <w:top w:val="nil"/>
              <w:left w:val="nil"/>
              <w:bottom w:val="nil"/>
              <w:right w:val="nil"/>
            </w:tcBorders>
          </w:tcPr>
          <w:p w14:paraId="4F9A88E8"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6830FA2" w14:textId="77777777" w:rsidR="0097251E" w:rsidRPr="00873F52" w:rsidRDefault="0097251E" w:rsidP="005B2F68">
            <w:pPr>
              <w:pStyle w:val="AmColumnHeading"/>
            </w:pPr>
            <w:r w:rsidRPr="00873F52">
              <w:t>Izmjena</w:t>
            </w:r>
          </w:p>
        </w:tc>
      </w:tr>
      <w:tr w:rsidR="00873F52" w:rsidRPr="00873F52" w14:paraId="0C3408C3" w14:textId="77777777" w:rsidTr="005B2F68">
        <w:trPr>
          <w:jc w:val="center"/>
        </w:trPr>
        <w:tc>
          <w:tcPr>
            <w:tcW w:w="4876" w:type="dxa"/>
            <w:tcBorders>
              <w:top w:val="nil"/>
              <w:left w:val="nil"/>
              <w:bottom w:val="nil"/>
              <w:right w:val="nil"/>
            </w:tcBorders>
          </w:tcPr>
          <w:p w14:paraId="7F48C666" w14:textId="77777777" w:rsidR="0097251E" w:rsidRPr="00873F52" w:rsidRDefault="0097251E" w:rsidP="005B2F68">
            <w:pPr>
              <w:pStyle w:val="Normal6a"/>
            </w:pPr>
            <w:r w:rsidRPr="00873F52">
              <w:t>4.</w:t>
            </w:r>
            <w:r w:rsidRPr="00873F52">
              <w:tab/>
              <w:t xml:space="preserve">smatra da, iako je Mehanizam za oporavak i otpornost zamišljen kao instrument koji se temelji na uspješnosti, njegovo financiranje često nije povezano s </w:t>
            </w:r>
            <w:r w:rsidRPr="00873F52">
              <w:lastRenderedPageBreak/>
              <w:t xml:space="preserve">uspješnošću jer je više usmjereno na ostvarenja nego na rezultate; smatra da </w:t>
            </w:r>
            <w:r w:rsidRPr="00873F52">
              <w:rPr>
                <w:b/>
                <w:i/>
              </w:rPr>
              <w:t>bi</w:t>
            </w:r>
            <w:r w:rsidRPr="00873F52">
              <w:t xml:space="preserve"> se </w:t>
            </w:r>
            <w:r w:rsidRPr="00873F52">
              <w:rPr>
                <w:b/>
                <w:i/>
              </w:rPr>
              <w:t>budućim instrumentima koji se temelje</w:t>
            </w:r>
            <w:r w:rsidRPr="00873F52">
              <w:t xml:space="preserve"> na uspješnosti </w:t>
            </w:r>
            <w:r w:rsidRPr="00873F52">
              <w:rPr>
                <w:b/>
                <w:i/>
              </w:rPr>
              <w:t>trebali uspostaviti konkretniji ključni pokazatelji</w:t>
            </w:r>
            <w:r w:rsidRPr="00873F52">
              <w:t xml:space="preserve"> uspješnosti, čime bi se osiguralo da su ulaganja usklađena s ciljevima instrumenta i da se njima ostvaruje jasna dodana vrijednost za EU;</w:t>
            </w:r>
          </w:p>
        </w:tc>
        <w:tc>
          <w:tcPr>
            <w:tcW w:w="4876" w:type="dxa"/>
            <w:tcBorders>
              <w:top w:val="nil"/>
              <w:left w:val="nil"/>
              <w:bottom w:val="nil"/>
              <w:right w:val="nil"/>
            </w:tcBorders>
          </w:tcPr>
          <w:p w14:paraId="25F03BD4" w14:textId="77777777" w:rsidR="0097251E" w:rsidRPr="00873F52" w:rsidRDefault="0097251E" w:rsidP="005B2F68">
            <w:pPr>
              <w:pStyle w:val="Normal6a"/>
            </w:pPr>
            <w:r w:rsidRPr="00873F52">
              <w:lastRenderedPageBreak/>
              <w:t>4.</w:t>
            </w:r>
            <w:r w:rsidRPr="00873F52">
              <w:tab/>
              <w:t xml:space="preserve">smatra da, iako je Mehanizam za oporavak i otpornost zamišljen kao instrument koji se temelji na uspješnosti, njegovo financiranje često nije povezano s </w:t>
            </w:r>
            <w:r w:rsidRPr="00873F52">
              <w:lastRenderedPageBreak/>
              <w:t xml:space="preserve">uspješnošću jer je više usmjereno na ostvarenja nego na rezultate; smatra da se </w:t>
            </w:r>
            <w:r w:rsidRPr="00873F52">
              <w:rPr>
                <w:b/>
                <w:i/>
              </w:rPr>
              <w:t>budući instrumenti EU-a više ne bi trebali temeljiti</w:t>
            </w:r>
            <w:r w:rsidRPr="00873F52">
              <w:t xml:space="preserve"> na uspješnosti </w:t>
            </w:r>
            <w:r w:rsidRPr="00873F52">
              <w:rPr>
                <w:b/>
                <w:i/>
              </w:rPr>
              <w:t>i da bi, ako većina tako odluči, te instrumente trebalo povezivati s konkretnijim i lako mjerljivim ključnim pokazateljima</w:t>
            </w:r>
            <w:r w:rsidRPr="00873F52">
              <w:t xml:space="preserve"> uspješnosti </w:t>
            </w:r>
            <w:r w:rsidRPr="00873F52">
              <w:rPr>
                <w:b/>
                <w:i/>
              </w:rPr>
              <w:t>koji se mogu objektivno kvantificirati</w:t>
            </w:r>
            <w:r w:rsidRPr="00873F52">
              <w:t>, čime bi se osiguralo da su ulaganja usklađena s ciljevima instrumenta i da se njima ostvaruje jasna dodana vrijednost za EU;</w:t>
            </w:r>
          </w:p>
        </w:tc>
      </w:tr>
    </w:tbl>
    <w:p w14:paraId="4340E506"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2B9EFC42" w14:textId="77777777" w:rsidR="0097251E" w:rsidRPr="00873F52" w:rsidRDefault="0097251E" w:rsidP="0097251E">
      <w:r w:rsidRPr="00873F52">
        <w:rPr>
          <w:rStyle w:val="HideTWBExt"/>
        </w:rPr>
        <w:t>&lt;/Amend&gt;</w:t>
      </w:r>
    </w:p>
    <w:p w14:paraId="3000D604"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34</w:t>
      </w:r>
      <w:r w:rsidRPr="00873F52">
        <w:rPr>
          <w:rStyle w:val="HideTWBExt"/>
          <w:b w:val="0"/>
        </w:rPr>
        <w:t>&lt;/NumAm&gt;</w:t>
      </w:r>
    </w:p>
    <w:p w14:paraId="2B1F278E"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653D2CBA" w14:textId="77777777" w:rsidR="0097251E" w:rsidRPr="00873F52" w:rsidRDefault="0097251E" w:rsidP="0097251E">
      <w:pPr>
        <w:pStyle w:val="NormalBold"/>
      </w:pPr>
      <w:r w:rsidRPr="00873F52">
        <w:rPr>
          <w:rStyle w:val="HideTWBExt"/>
          <w:b w:val="0"/>
        </w:rPr>
        <w:t>&lt;/RepeatBlock-By&gt;</w:t>
      </w:r>
    </w:p>
    <w:p w14:paraId="76E9D9F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45C0FB6" w14:textId="77777777" w:rsidR="0097251E" w:rsidRPr="00873F52" w:rsidRDefault="0097251E" w:rsidP="0097251E">
      <w:pPr>
        <w:pStyle w:val="NormalBold"/>
      </w:pPr>
      <w:r w:rsidRPr="00873F52">
        <w:rPr>
          <w:rStyle w:val="HideTWBExt"/>
          <w:b w:val="0"/>
        </w:rPr>
        <w:t>&lt;Article&gt;</w:t>
      </w:r>
      <w:r w:rsidRPr="00873F52">
        <w:t>Stavak 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9817157" w14:textId="77777777" w:rsidTr="005B2F68">
        <w:trPr>
          <w:trHeight w:hRule="exact" w:val="240"/>
          <w:jc w:val="center"/>
        </w:trPr>
        <w:tc>
          <w:tcPr>
            <w:tcW w:w="9752" w:type="dxa"/>
            <w:gridSpan w:val="2"/>
            <w:tcBorders>
              <w:top w:val="nil"/>
              <w:left w:val="nil"/>
              <w:bottom w:val="nil"/>
              <w:right w:val="nil"/>
            </w:tcBorders>
          </w:tcPr>
          <w:p w14:paraId="5AD35C1B" w14:textId="77777777" w:rsidR="0097251E" w:rsidRPr="00873F52" w:rsidRDefault="0097251E" w:rsidP="005B2F68"/>
        </w:tc>
      </w:tr>
      <w:tr w:rsidR="00873F52" w:rsidRPr="00873F52" w14:paraId="446AE98F" w14:textId="77777777" w:rsidTr="005B2F68">
        <w:trPr>
          <w:trHeight w:val="240"/>
          <w:jc w:val="center"/>
        </w:trPr>
        <w:tc>
          <w:tcPr>
            <w:tcW w:w="4876" w:type="dxa"/>
            <w:tcBorders>
              <w:top w:val="nil"/>
              <w:left w:val="nil"/>
              <w:bottom w:val="nil"/>
              <w:right w:val="nil"/>
            </w:tcBorders>
          </w:tcPr>
          <w:p w14:paraId="75E60845"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4D82E0A" w14:textId="77777777" w:rsidR="0097251E" w:rsidRPr="00873F52" w:rsidRDefault="0097251E" w:rsidP="005B2F68">
            <w:pPr>
              <w:pStyle w:val="AmColumnHeading"/>
            </w:pPr>
            <w:r w:rsidRPr="00873F52">
              <w:t>Izmjena</w:t>
            </w:r>
          </w:p>
        </w:tc>
      </w:tr>
      <w:tr w:rsidR="00873F52" w:rsidRPr="00873F52" w14:paraId="383F8A5D" w14:textId="77777777" w:rsidTr="005B2F68">
        <w:trPr>
          <w:jc w:val="center"/>
        </w:trPr>
        <w:tc>
          <w:tcPr>
            <w:tcW w:w="4876" w:type="dxa"/>
            <w:tcBorders>
              <w:top w:val="nil"/>
              <w:left w:val="nil"/>
              <w:bottom w:val="nil"/>
              <w:right w:val="nil"/>
            </w:tcBorders>
          </w:tcPr>
          <w:p w14:paraId="548EE811" w14:textId="77777777" w:rsidR="0097251E" w:rsidRPr="00873F52" w:rsidRDefault="0097251E" w:rsidP="005B2F68">
            <w:pPr>
              <w:pStyle w:val="Normal6a"/>
            </w:pPr>
            <w:r w:rsidRPr="00873F52">
              <w:t>4.</w:t>
            </w:r>
            <w:r w:rsidRPr="00873F52">
              <w:tab/>
              <w:t>smatra da, iako je Mehanizam za oporavak i otpornost zamišljen kao instrument koji se temelji na uspješnosti, njegovo financiranje često nije povezano s uspješnošću jer je više usmjereno na ostvarenja nego na rezultate; smatra da bi se budućim instrumentima koji se temelje na uspješnosti trebali uspostaviti konkretniji ključni pokazatelji uspješnosti, čime bi se osiguralo da su ulaganja usklađena s ciljevima instrumenta i da se njima ostvaruje jasna dodana vrijednost za EU;</w:t>
            </w:r>
          </w:p>
        </w:tc>
        <w:tc>
          <w:tcPr>
            <w:tcW w:w="4876" w:type="dxa"/>
            <w:tcBorders>
              <w:top w:val="nil"/>
              <w:left w:val="nil"/>
              <w:bottom w:val="nil"/>
              <w:right w:val="nil"/>
            </w:tcBorders>
          </w:tcPr>
          <w:p w14:paraId="0969BB35" w14:textId="77777777" w:rsidR="0097251E" w:rsidRPr="00873F52" w:rsidRDefault="0097251E" w:rsidP="005B2F68">
            <w:pPr>
              <w:pStyle w:val="Normal6a"/>
            </w:pPr>
            <w:r w:rsidRPr="00873F52">
              <w:t>4.</w:t>
            </w:r>
            <w:r w:rsidRPr="00873F52">
              <w:tab/>
              <w:t>smatra da, iako je Mehanizam za oporavak i otpornost zamišljen kao instrument koji se temelji na uspješnosti, njegovo financiranje često nije povezano s uspješnošću jer je više usmjereno na ostvarenja nego na rezultate; smatra da bi se budućim instrumentima koji se temelje na uspješnosti trebali uspostaviti konkretniji ključni pokazatelji uspješnosti, čime bi se osiguralo da su ulaganja usklađena s ciljevima instrumenta</w:t>
            </w:r>
            <w:r w:rsidRPr="00873F52">
              <w:rPr>
                <w:b/>
                <w:i/>
              </w:rPr>
              <w:t>, da pozitivno utječu na gospodarski rast</w:t>
            </w:r>
            <w:r w:rsidRPr="00873F52">
              <w:t xml:space="preserve"> i da se njima ostvaruje jasna dodana vrijednost za EU</w:t>
            </w:r>
            <w:r w:rsidRPr="00873F52">
              <w:rPr>
                <w:b/>
                <w:i/>
              </w:rPr>
              <w:t xml:space="preserve"> te da su podložna obveznoj analizi troškova i koristi kojom se dokazuje nužnost i proporcionalnost</w:t>
            </w:r>
            <w:r w:rsidRPr="00873F52">
              <w:t>;</w:t>
            </w:r>
          </w:p>
        </w:tc>
      </w:tr>
    </w:tbl>
    <w:p w14:paraId="78ABEEC5"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6F3E55D" w14:textId="77777777" w:rsidR="0097251E" w:rsidRPr="00873F52" w:rsidRDefault="0097251E" w:rsidP="0097251E">
      <w:r w:rsidRPr="00873F52">
        <w:rPr>
          <w:rStyle w:val="HideTWBExt"/>
        </w:rPr>
        <w:t>&lt;/Amend&gt;</w:t>
      </w:r>
    </w:p>
    <w:p w14:paraId="281DB409"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35</w:t>
      </w:r>
      <w:r w:rsidRPr="00873F52">
        <w:rPr>
          <w:rStyle w:val="HideTWBExt"/>
          <w:b w:val="0"/>
        </w:rPr>
        <w:t>&lt;/NumAm&gt;</w:t>
      </w:r>
    </w:p>
    <w:p w14:paraId="16908162"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40C04459" w14:textId="77777777" w:rsidR="0097251E" w:rsidRPr="00873F52" w:rsidRDefault="0097251E" w:rsidP="0097251E">
      <w:pPr>
        <w:pStyle w:val="NormalBold"/>
      </w:pPr>
      <w:r w:rsidRPr="00873F52">
        <w:rPr>
          <w:rStyle w:val="HideTWBExt"/>
          <w:b w:val="0"/>
        </w:rPr>
        <w:t>&lt;/RepeatBlock-By&gt;</w:t>
      </w:r>
    </w:p>
    <w:p w14:paraId="2B0AE991" w14:textId="77777777" w:rsidR="0097251E" w:rsidRPr="00873F52" w:rsidRDefault="0097251E" w:rsidP="0097251E">
      <w:pPr>
        <w:pStyle w:val="NormalBold"/>
      </w:pPr>
      <w:r w:rsidRPr="00873F52">
        <w:rPr>
          <w:rStyle w:val="HideTWBExt"/>
          <w:b w:val="0"/>
        </w:rPr>
        <w:lastRenderedPageBreak/>
        <w:t>&lt;DocAmend&gt;</w:t>
      </w:r>
      <w:r w:rsidRPr="00873F52">
        <w:t>Prijedlog rezolucije</w:t>
      </w:r>
      <w:r w:rsidRPr="00873F52">
        <w:rPr>
          <w:rStyle w:val="HideTWBExt"/>
          <w:b w:val="0"/>
        </w:rPr>
        <w:t>&lt;/DocAmend&gt;</w:t>
      </w:r>
    </w:p>
    <w:p w14:paraId="5CAF3458" w14:textId="77777777" w:rsidR="0097251E" w:rsidRPr="00873F52" w:rsidRDefault="0097251E" w:rsidP="0097251E">
      <w:pPr>
        <w:pStyle w:val="NormalBold"/>
      </w:pPr>
      <w:r w:rsidRPr="00873F52">
        <w:rPr>
          <w:rStyle w:val="HideTWBExt"/>
          <w:b w:val="0"/>
        </w:rPr>
        <w:t>&lt;Article&gt;</w:t>
      </w:r>
      <w:r w:rsidRPr="00873F52">
        <w:t>Stavak 4.a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D609F0F" w14:textId="77777777" w:rsidTr="005B2F68">
        <w:trPr>
          <w:trHeight w:hRule="exact" w:val="240"/>
          <w:jc w:val="center"/>
        </w:trPr>
        <w:tc>
          <w:tcPr>
            <w:tcW w:w="9752" w:type="dxa"/>
            <w:gridSpan w:val="2"/>
            <w:tcBorders>
              <w:top w:val="nil"/>
              <w:left w:val="nil"/>
              <w:bottom w:val="nil"/>
              <w:right w:val="nil"/>
            </w:tcBorders>
          </w:tcPr>
          <w:p w14:paraId="4877F78C" w14:textId="77777777" w:rsidR="0097251E" w:rsidRPr="00873F52" w:rsidRDefault="0097251E" w:rsidP="005B2F68"/>
        </w:tc>
      </w:tr>
      <w:tr w:rsidR="00873F52" w:rsidRPr="00873F52" w14:paraId="71F91BA9" w14:textId="77777777" w:rsidTr="005B2F68">
        <w:trPr>
          <w:trHeight w:val="240"/>
          <w:jc w:val="center"/>
        </w:trPr>
        <w:tc>
          <w:tcPr>
            <w:tcW w:w="4876" w:type="dxa"/>
            <w:tcBorders>
              <w:top w:val="nil"/>
              <w:left w:val="nil"/>
              <w:bottom w:val="nil"/>
              <w:right w:val="nil"/>
            </w:tcBorders>
          </w:tcPr>
          <w:p w14:paraId="3EC2DD30"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4AC5300" w14:textId="77777777" w:rsidR="0097251E" w:rsidRPr="00873F52" w:rsidRDefault="0097251E" w:rsidP="005B2F68">
            <w:pPr>
              <w:pStyle w:val="AmColumnHeading"/>
            </w:pPr>
            <w:r w:rsidRPr="00873F52">
              <w:t>Izmjena</w:t>
            </w:r>
          </w:p>
        </w:tc>
      </w:tr>
      <w:tr w:rsidR="00873F52" w:rsidRPr="00873F52" w14:paraId="7A9F6076" w14:textId="77777777" w:rsidTr="005B2F68">
        <w:trPr>
          <w:jc w:val="center"/>
        </w:trPr>
        <w:tc>
          <w:tcPr>
            <w:tcW w:w="4876" w:type="dxa"/>
            <w:tcBorders>
              <w:top w:val="nil"/>
              <w:left w:val="nil"/>
              <w:bottom w:val="nil"/>
              <w:right w:val="nil"/>
            </w:tcBorders>
          </w:tcPr>
          <w:p w14:paraId="7CA71B7A" w14:textId="77777777" w:rsidR="0097251E" w:rsidRPr="00873F52" w:rsidRDefault="0097251E" w:rsidP="005B2F68">
            <w:pPr>
              <w:pStyle w:val="Normal6a"/>
            </w:pPr>
          </w:p>
        </w:tc>
        <w:tc>
          <w:tcPr>
            <w:tcW w:w="4876" w:type="dxa"/>
            <w:tcBorders>
              <w:top w:val="nil"/>
              <w:left w:val="nil"/>
              <w:bottom w:val="nil"/>
              <w:right w:val="nil"/>
            </w:tcBorders>
          </w:tcPr>
          <w:p w14:paraId="31D6058B" w14:textId="77777777" w:rsidR="0097251E" w:rsidRPr="00873F52" w:rsidRDefault="0097251E" w:rsidP="005B2F68">
            <w:pPr>
              <w:pStyle w:val="Normal6a"/>
            </w:pPr>
            <w:r w:rsidRPr="00873F52">
              <w:rPr>
                <w:b/>
                <w:i/>
              </w:rPr>
              <w:t>4.a</w:t>
            </w:r>
            <w:r w:rsidRPr="00873F52">
              <w:tab/>
            </w:r>
            <w:r w:rsidRPr="00873F52">
              <w:rPr>
                <w:b/>
                <w:i/>
              </w:rPr>
              <w:t>poziva Komisiju da osigura usporedivost budućih instrumenata koji se temelje na uspješnosti u različitim državama članicama te njihovu stabilnost u vremenu;</w:t>
            </w:r>
          </w:p>
        </w:tc>
      </w:tr>
    </w:tbl>
    <w:p w14:paraId="4F448D32"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13E99A99" w14:textId="77777777" w:rsidR="0097251E" w:rsidRPr="00873F52" w:rsidRDefault="0097251E" w:rsidP="0097251E">
      <w:r w:rsidRPr="00873F52">
        <w:rPr>
          <w:rStyle w:val="HideTWBExt"/>
        </w:rPr>
        <w:t>&lt;/Amend&gt;</w:t>
      </w:r>
    </w:p>
    <w:p w14:paraId="2F0F07CE"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36</w:t>
      </w:r>
      <w:r w:rsidRPr="00873F52">
        <w:rPr>
          <w:rStyle w:val="HideTWBExt"/>
          <w:b w:val="0"/>
        </w:rPr>
        <w:t>&lt;/NumAm&gt;</w:t>
      </w:r>
    </w:p>
    <w:p w14:paraId="6EAB40E6"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3AE5BA4E"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1A291AD4" w14:textId="77777777" w:rsidR="0097251E" w:rsidRPr="00873F52" w:rsidRDefault="0097251E" w:rsidP="0097251E">
      <w:pPr>
        <w:pStyle w:val="NormalBold"/>
      </w:pPr>
      <w:r w:rsidRPr="00873F52">
        <w:rPr>
          <w:rStyle w:val="HideTWBExt"/>
          <w:b w:val="0"/>
        </w:rPr>
        <w:t>&lt;/RepeatBlock-By&gt;</w:t>
      </w:r>
    </w:p>
    <w:p w14:paraId="35F6FE5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F88732C" w14:textId="77777777" w:rsidR="0097251E" w:rsidRPr="00873F52" w:rsidRDefault="0097251E" w:rsidP="0097251E">
      <w:pPr>
        <w:pStyle w:val="NormalBold"/>
      </w:pPr>
      <w:r w:rsidRPr="00873F52">
        <w:rPr>
          <w:rStyle w:val="HideTWBExt"/>
          <w:b w:val="0"/>
        </w:rPr>
        <w:t>&lt;Article&gt;</w:t>
      </w:r>
      <w:r w:rsidRPr="00873F52">
        <w:t>Stavak 5.</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30B45CB" w14:textId="77777777" w:rsidTr="005B2F68">
        <w:trPr>
          <w:trHeight w:hRule="exact" w:val="240"/>
          <w:jc w:val="center"/>
        </w:trPr>
        <w:tc>
          <w:tcPr>
            <w:tcW w:w="9752" w:type="dxa"/>
            <w:gridSpan w:val="2"/>
            <w:tcBorders>
              <w:top w:val="nil"/>
              <w:left w:val="nil"/>
              <w:bottom w:val="nil"/>
              <w:right w:val="nil"/>
            </w:tcBorders>
          </w:tcPr>
          <w:p w14:paraId="10B74CD5" w14:textId="77777777" w:rsidR="0097251E" w:rsidRPr="00873F52" w:rsidRDefault="0097251E" w:rsidP="005B2F68"/>
        </w:tc>
      </w:tr>
      <w:tr w:rsidR="00873F52" w:rsidRPr="00873F52" w14:paraId="3367377C" w14:textId="77777777" w:rsidTr="005B2F68">
        <w:trPr>
          <w:trHeight w:val="240"/>
          <w:jc w:val="center"/>
        </w:trPr>
        <w:tc>
          <w:tcPr>
            <w:tcW w:w="4876" w:type="dxa"/>
            <w:tcBorders>
              <w:top w:val="nil"/>
              <w:left w:val="nil"/>
              <w:bottom w:val="nil"/>
              <w:right w:val="nil"/>
            </w:tcBorders>
          </w:tcPr>
          <w:p w14:paraId="4281625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8A6D5DB" w14:textId="77777777" w:rsidR="0097251E" w:rsidRPr="00873F52" w:rsidRDefault="0097251E" w:rsidP="005B2F68">
            <w:pPr>
              <w:pStyle w:val="AmColumnHeading"/>
            </w:pPr>
            <w:r w:rsidRPr="00873F52">
              <w:t>Izmjena</w:t>
            </w:r>
          </w:p>
        </w:tc>
      </w:tr>
      <w:tr w:rsidR="00873F52" w:rsidRPr="00873F52" w14:paraId="1DE721F7" w14:textId="77777777" w:rsidTr="005B2F68">
        <w:trPr>
          <w:jc w:val="center"/>
        </w:trPr>
        <w:tc>
          <w:tcPr>
            <w:tcW w:w="4876" w:type="dxa"/>
            <w:tcBorders>
              <w:top w:val="nil"/>
              <w:left w:val="nil"/>
              <w:bottom w:val="nil"/>
              <w:right w:val="nil"/>
            </w:tcBorders>
          </w:tcPr>
          <w:p w14:paraId="19C84C84" w14:textId="77777777" w:rsidR="0097251E" w:rsidRPr="00873F52" w:rsidRDefault="0097251E" w:rsidP="005B2F68">
            <w:pPr>
              <w:pStyle w:val="Normal6a"/>
            </w:pPr>
            <w:r w:rsidRPr="00873F52">
              <w:t>5.</w:t>
            </w:r>
            <w:r w:rsidRPr="00873F52">
              <w:tab/>
              <w:t xml:space="preserve">naglašava da oslanjanje na ex </w:t>
            </w:r>
            <w:proofErr w:type="spellStart"/>
            <w:r w:rsidRPr="00873F52">
              <w:t>ante</w:t>
            </w:r>
            <w:proofErr w:type="spellEnd"/>
            <w:r w:rsidRPr="00873F52">
              <w:t xml:space="preserve"> procjene troškova bez provjere stvarnih rashoda stvara strukturni jaz u odgovornosti i ograničava mogućnost procjene vrijednosti za uloženi novac te stoga može ugroziti poštovanje načela ekonomičnosti i učinkovitosti u provedbi fondova EU-a;</w:t>
            </w:r>
          </w:p>
        </w:tc>
        <w:tc>
          <w:tcPr>
            <w:tcW w:w="4876" w:type="dxa"/>
            <w:tcBorders>
              <w:top w:val="nil"/>
              <w:left w:val="nil"/>
              <w:bottom w:val="nil"/>
              <w:right w:val="nil"/>
            </w:tcBorders>
          </w:tcPr>
          <w:p w14:paraId="342C2DD5" w14:textId="77777777" w:rsidR="0097251E" w:rsidRPr="00873F52" w:rsidRDefault="0097251E" w:rsidP="005B2F68">
            <w:pPr>
              <w:pStyle w:val="Normal6a"/>
            </w:pPr>
            <w:r w:rsidRPr="00873F52">
              <w:t>5.</w:t>
            </w:r>
            <w:r w:rsidRPr="00873F52">
              <w:tab/>
              <w:t xml:space="preserve">naglašava da oslanjanje na ex </w:t>
            </w:r>
            <w:proofErr w:type="spellStart"/>
            <w:r w:rsidRPr="00873F52">
              <w:t>ante</w:t>
            </w:r>
            <w:proofErr w:type="spellEnd"/>
            <w:r w:rsidRPr="00873F52">
              <w:t xml:space="preserve"> procjene troškova bez provjere stvarnih rashoda stvara strukturni jaz u odgovornosti i ograničava mogućnost procjene vrijednosti za uloženi novac te stoga može </w:t>
            </w:r>
            <w:r w:rsidRPr="00873F52">
              <w:rPr>
                <w:b/>
                <w:i/>
              </w:rPr>
              <w:t>dovesti do izazova u zaštiti financijskih interesa EU-a;</w:t>
            </w:r>
            <w:r w:rsidRPr="00873F52">
              <w:t xml:space="preserve"> ugroziti poštovanje načela ekonomičnosti i učinkovitosti u provedbi fondova EU-a; </w:t>
            </w:r>
            <w:r w:rsidRPr="00873F52">
              <w:rPr>
                <w:b/>
                <w:i/>
              </w:rPr>
              <w:t>poziva Komisiju da sustavno integrira alate za rudarenje podataka i unakrsnu provjeru kako bi se nadoknadilo nepostojanje provjere rashoda i podržalo rano otkrivanje nepravilnosti, rizika od korupcije i sukoba interesa u budućim instrumentima koji se temelje na uspješnosti; </w:t>
            </w:r>
          </w:p>
        </w:tc>
      </w:tr>
    </w:tbl>
    <w:p w14:paraId="470ED58D"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1F234D61" w14:textId="77777777" w:rsidR="0097251E" w:rsidRPr="00873F52" w:rsidRDefault="0097251E" w:rsidP="0097251E">
      <w:r w:rsidRPr="00873F52">
        <w:rPr>
          <w:rStyle w:val="HideTWBExt"/>
        </w:rPr>
        <w:t>&lt;/Amend&gt;</w:t>
      </w:r>
    </w:p>
    <w:p w14:paraId="0C24F083"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37</w:t>
      </w:r>
      <w:r w:rsidRPr="00873F52">
        <w:rPr>
          <w:rStyle w:val="HideTWBExt"/>
          <w:b w:val="0"/>
        </w:rPr>
        <w:t>&lt;/NumAm&gt;</w:t>
      </w:r>
    </w:p>
    <w:p w14:paraId="002B98DA"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23938CB5" w14:textId="77777777" w:rsidR="0097251E" w:rsidRPr="00873F52" w:rsidRDefault="0097251E" w:rsidP="0097251E">
      <w:pPr>
        <w:pStyle w:val="NormalBold"/>
      </w:pPr>
      <w:r w:rsidRPr="00873F52">
        <w:rPr>
          <w:rStyle w:val="HideTWBExt"/>
          <w:b w:val="0"/>
        </w:rPr>
        <w:lastRenderedPageBreak/>
        <w:t>&lt;/RepeatBlock-By&gt;</w:t>
      </w:r>
    </w:p>
    <w:p w14:paraId="6E89C75B"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6B1E0DA" w14:textId="77777777" w:rsidR="0097251E" w:rsidRPr="00873F52" w:rsidRDefault="0097251E" w:rsidP="0097251E">
      <w:pPr>
        <w:pStyle w:val="NormalBold"/>
      </w:pPr>
      <w:r w:rsidRPr="00873F52">
        <w:rPr>
          <w:rStyle w:val="HideTWBExt"/>
          <w:b w:val="0"/>
        </w:rPr>
        <w:t>&lt;Article&gt;</w:t>
      </w:r>
      <w:r w:rsidRPr="00873F52">
        <w:t>Stavak 5.</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C310C0E" w14:textId="77777777" w:rsidTr="005B2F68">
        <w:trPr>
          <w:trHeight w:hRule="exact" w:val="240"/>
          <w:jc w:val="center"/>
        </w:trPr>
        <w:tc>
          <w:tcPr>
            <w:tcW w:w="9752" w:type="dxa"/>
            <w:gridSpan w:val="2"/>
            <w:tcBorders>
              <w:top w:val="nil"/>
              <w:left w:val="nil"/>
              <w:bottom w:val="nil"/>
              <w:right w:val="nil"/>
            </w:tcBorders>
          </w:tcPr>
          <w:p w14:paraId="610BC929" w14:textId="77777777" w:rsidR="0097251E" w:rsidRPr="00873F52" w:rsidRDefault="0097251E" w:rsidP="005B2F68"/>
        </w:tc>
      </w:tr>
      <w:tr w:rsidR="00873F52" w:rsidRPr="00873F52" w14:paraId="0017F4C9" w14:textId="77777777" w:rsidTr="005B2F68">
        <w:trPr>
          <w:trHeight w:val="240"/>
          <w:jc w:val="center"/>
        </w:trPr>
        <w:tc>
          <w:tcPr>
            <w:tcW w:w="4876" w:type="dxa"/>
            <w:tcBorders>
              <w:top w:val="nil"/>
              <w:left w:val="nil"/>
              <w:bottom w:val="nil"/>
              <w:right w:val="nil"/>
            </w:tcBorders>
          </w:tcPr>
          <w:p w14:paraId="20A8269E"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DDE3158" w14:textId="77777777" w:rsidR="0097251E" w:rsidRPr="00873F52" w:rsidRDefault="0097251E" w:rsidP="005B2F68">
            <w:pPr>
              <w:pStyle w:val="AmColumnHeading"/>
            </w:pPr>
            <w:r w:rsidRPr="00873F52">
              <w:t>Izmjena</w:t>
            </w:r>
          </w:p>
        </w:tc>
      </w:tr>
      <w:tr w:rsidR="00873F52" w:rsidRPr="00873F52" w14:paraId="4C96EE47" w14:textId="77777777" w:rsidTr="005B2F68">
        <w:trPr>
          <w:jc w:val="center"/>
        </w:trPr>
        <w:tc>
          <w:tcPr>
            <w:tcW w:w="4876" w:type="dxa"/>
            <w:tcBorders>
              <w:top w:val="nil"/>
              <w:left w:val="nil"/>
              <w:bottom w:val="nil"/>
              <w:right w:val="nil"/>
            </w:tcBorders>
          </w:tcPr>
          <w:p w14:paraId="32166138" w14:textId="77777777" w:rsidR="0097251E" w:rsidRPr="00873F52" w:rsidRDefault="0097251E" w:rsidP="005B2F68">
            <w:pPr>
              <w:pStyle w:val="Normal6a"/>
            </w:pPr>
            <w:r w:rsidRPr="00873F52">
              <w:t>5.</w:t>
            </w:r>
            <w:r w:rsidRPr="00873F52">
              <w:tab/>
              <w:t xml:space="preserve">naglašava da oslanjanje na ex </w:t>
            </w:r>
            <w:proofErr w:type="spellStart"/>
            <w:r w:rsidRPr="00873F52">
              <w:t>ante</w:t>
            </w:r>
            <w:proofErr w:type="spellEnd"/>
            <w:r w:rsidRPr="00873F52">
              <w:t xml:space="preserve"> procjene troškova bez provjere stvarnih rashoda stvara strukturni jaz u odgovornosti i ograničava mogućnost procjene vrijednosti za uloženi novac te stoga može ugroziti poštovanje načela ekonomičnosti i učinkovitosti u provedbi fondova EU-a;</w:t>
            </w:r>
          </w:p>
        </w:tc>
        <w:tc>
          <w:tcPr>
            <w:tcW w:w="4876" w:type="dxa"/>
            <w:tcBorders>
              <w:top w:val="nil"/>
              <w:left w:val="nil"/>
              <w:bottom w:val="nil"/>
              <w:right w:val="nil"/>
            </w:tcBorders>
          </w:tcPr>
          <w:p w14:paraId="1F9C5C8A" w14:textId="77777777" w:rsidR="0097251E" w:rsidRPr="00873F52" w:rsidRDefault="0097251E" w:rsidP="005B2F68">
            <w:pPr>
              <w:pStyle w:val="Normal6a"/>
            </w:pPr>
            <w:r w:rsidRPr="00873F52">
              <w:t>5.</w:t>
            </w:r>
            <w:r w:rsidRPr="00873F52">
              <w:tab/>
              <w:t xml:space="preserve">naglašava da oslanjanje na ex </w:t>
            </w:r>
            <w:proofErr w:type="spellStart"/>
            <w:r w:rsidRPr="00873F52">
              <w:t>ante</w:t>
            </w:r>
            <w:proofErr w:type="spellEnd"/>
            <w:r w:rsidRPr="00873F52">
              <w:t xml:space="preserve"> procjene troškova bez provjere stvarnih rashoda stvara strukturni jaz u odgovornosti i ograničava mogućnost procjene vrijednosti za uloženi novac te stoga može ugroziti poštovanje načela ekonomičnosti i učinkovitosti u provedbi fondova EU-a</w:t>
            </w:r>
            <w:r w:rsidRPr="00873F52">
              <w:rPr>
                <w:b/>
                <w:i/>
              </w:rPr>
              <w:t xml:space="preserve"> i ciljeva fiskalne održivosti država članica</w:t>
            </w:r>
            <w:r w:rsidRPr="00873F52">
              <w:t xml:space="preserve">; </w:t>
            </w:r>
            <w:r w:rsidRPr="00873F52">
              <w:rPr>
                <w:b/>
                <w:i/>
              </w:rPr>
              <w:t>ističe da takva provjera treba biti utemeljena isključivo na riziku i značajnosti, uz jasne pragove koji označavaju da je potrebna provjera;</w:t>
            </w:r>
          </w:p>
        </w:tc>
      </w:tr>
    </w:tbl>
    <w:p w14:paraId="553FF2F5"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115880B1" w14:textId="77777777" w:rsidR="0097251E" w:rsidRPr="00873F52" w:rsidRDefault="0097251E" w:rsidP="0097251E">
      <w:r w:rsidRPr="00873F52">
        <w:rPr>
          <w:rStyle w:val="HideTWBExt"/>
        </w:rPr>
        <w:t>&lt;/Amend&gt;</w:t>
      </w:r>
    </w:p>
    <w:p w14:paraId="4B6D57EA"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38</w:t>
      </w:r>
      <w:r w:rsidRPr="00873F52">
        <w:rPr>
          <w:rStyle w:val="HideTWBExt"/>
          <w:b w:val="0"/>
        </w:rPr>
        <w:t>&lt;/NumAm&gt;</w:t>
      </w:r>
    </w:p>
    <w:p w14:paraId="3CD28A6B"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rPr>
          <w:rStyle w:val="HideTWBExt"/>
          <w:b w:val="0"/>
        </w:rPr>
        <w:t>&lt;/Members&gt;</w:t>
      </w:r>
    </w:p>
    <w:p w14:paraId="7414FF9D" w14:textId="77777777" w:rsidR="0097251E" w:rsidRPr="00873F52" w:rsidRDefault="0097251E" w:rsidP="0097251E">
      <w:pPr>
        <w:pStyle w:val="NormalBold"/>
      </w:pPr>
      <w:r w:rsidRPr="00873F52">
        <w:rPr>
          <w:rStyle w:val="HideTWBExt"/>
          <w:b w:val="0"/>
        </w:rPr>
        <w:t>&lt;/RepeatBlock-By&gt;</w:t>
      </w:r>
    </w:p>
    <w:p w14:paraId="649F149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5E57D5B" w14:textId="77777777" w:rsidR="0097251E" w:rsidRPr="00873F52" w:rsidRDefault="0097251E" w:rsidP="0097251E">
      <w:pPr>
        <w:pStyle w:val="NormalBold"/>
      </w:pPr>
      <w:r w:rsidRPr="00873F52">
        <w:rPr>
          <w:rStyle w:val="HideTWBExt"/>
          <w:b w:val="0"/>
        </w:rPr>
        <w:t>&lt;Article&gt;</w:t>
      </w:r>
      <w:r w:rsidRPr="00873F52">
        <w:t>Stavak 5.</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5F5FFF8" w14:textId="77777777" w:rsidTr="005B2F68">
        <w:trPr>
          <w:trHeight w:hRule="exact" w:val="240"/>
          <w:jc w:val="center"/>
        </w:trPr>
        <w:tc>
          <w:tcPr>
            <w:tcW w:w="9752" w:type="dxa"/>
            <w:gridSpan w:val="2"/>
            <w:tcBorders>
              <w:top w:val="nil"/>
              <w:left w:val="nil"/>
              <w:bottom w:val="nil"/>
              <w:right w:val="nil"/>
            </w:tcBorders>
          </w:tcPr>
          <w:p w14:paraId="1006F51C" w14:textId="77777777" w:rsidR="0097251E" w:rsidRPr="00873F52" w:rsidRDefault="0097251E" w:rsidP="005B2F68"/>
        </w:tc>
      </w:tr>
      <w:tr w:rsidR="00873F52" w:rsidRPr="00873F52" w14:paraId="7DC05173" w14:textId="77777777" w:rsidTr="005B2F68">
        <w:trPr>
          <w:trHeight w:val="240"/>
          <w:jc w:val="center"/>
        </w:trPr>
        <w:tc>
          <w:tcPr>
            <w:tcW w:w="4876" w:type="dxa"/>
            <w:tcBorders>
              <w:top w:val="nil"/>
              <w:left w:val="nil"/>
              <w:bottom w:val="nil"/>
              <w:right w:val="nil"/>
            </w:tcBorders>
          </w:tcPr>
          <w:p w14:paraId="7969D443"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C010240" w14:textId="77777777" w:rsidR="0097251E" w:rsidRPr="00873F52" w:rsidRDefault="0097251E" w:rsidP="005B2F68">
            <w:pPr>
              <w:pStyle w:val="AmColumnHeading"/>
            </w:pPr>
            <w:r w:rsidRPr="00873F52">
              <w:t>Izmjena</w:t>
            </w:r>
          </w:p>
        </w:tc>
      </w:tr>
      <w:tr w:rsidR="00873F52" w:rsidRPr="00873F52" w14:paraId="0B76BCA1" w14:textId="77777777" w:rsidTr="005B2F68">
        <w:trPr>
          <w:jc w:val="center"/>
        </w:trPr>
        <w:tc>
          <w:tcPr>
            <w:tcW w:w="4876" w:type="dxa"/>
            <w:tcBorders>
              <w:top w:val="nil"/>
              <w:left w:val="nil"/>
              <w:bottom w:val="nil"/>
              <w:right w:val="nil"/>
            </w:tcBorders>
          </w:tcPr>
          <w:p w14:paraId="5601A0E3" w14:textId="77777777" w:rsidR="0097251E" w:rsidRPr="00873F52" w:rsidRDefault="0097251E" w:rsidP="005B2F68">
            <w:pPr>
              <w:pStyle w:val="Normal6a"/>
            </w:pPr>
            <w:r w:rsidRPr="00873F52">
              <w:t>5.</w:t>
            </w:r>
            <w:r w:rsidRPr="00873F52">
              <w:tab/>
              <w:t xml:space="preserve">naglašava da oslanjanje na ex </w:t>
            </w:r>
            <w:proofErr w:type="spellStart"/>
            <w:r w:rsidRPr="00873F52">
              <w:t>ante</w:t>
            </w:r>
            <w:proofErr w:type="spellEnd"/>
            <w:r w:rsidRPr="00873F52">
              <w:t xml:space="preserve"> procjene troškova bez provjere stvarnih rashoda </w:t>
            </w:r>
            <w:r w:rsidRPr="00873F52">
              <w:rPr>
                <w:b/>
                <w:i/>
              </w:rPr>
              <w:t>stvara</w:t>
            </w:r>
            <w:r w:rsidRPr="00873F52">
              <w:t xml:space="preserve"> strukturni jaz u odgovornosti i ograničava mogućnost procjene vrijednosti za uloženi novac te stoga može ugroziti poštovanje načela ekonomičnosti i učinkovitosti u provedbi fondova EU-a;</w:t>
            </w:r>
          </w:p>
        </w:tc>
        <w:tc>
          <w:tcPr>
            <w:tcW w:w="4876" w:type="dxa"/>
            <w:tcBorders>
              <w:top w:val="nil"/>
              <w:left w:val="nil"/>
              <w:bottom w:val="nil"/>
              <w:right w:val="nil"/>
            </w:tcBorders>
          </w:tcPr>
          <w:p w14:paraId="178604E6" w14:textId="77777777" w:rsidR="0097251E" w:rsidRPr="00873F52" w:rsidRDefault="0097251E" w:rsidP="005B2F68">
            <w:pPr>
              <w:pStyle w:val="Normal6a"/>
            </w:pPr>
            <w:r w:rsidRPr="00873F52">
              <w:t>5.</w:t>
            </w:r>
            <w:r w:rsidRPr="00873F52">
              <w:tab/>
              <w:t xml:space="preserve">naglašava da oslanjanje na ex </w:t>
            </w:r>
            <w:proofErr w:type="spellStart"/>
            <w:r w:rsidRPr="00873F52">
              <w:t>ante</w:t>
            </w:r>
            <w:proofErr w:type="spellEnd"/>
            <w:r w:rsidRPr="00873F52">
              <w:t xml:space="preserve"> procjene troškova bez provjere stvarnih rashoda </w:t>
            </w:r>
            <w:r w:rsidRPr="00873F52">
              <w:rPr>
                <w:b/>
                <w:i/>
              </w:rPr>
              <w:t>može stvoriti</w:t>
            </w:r>
            <w:r w:rsidRPr="00873F52">
              <w:t xml:space="preserve"> strukturni jaz u odgovornosti i ograničava mogućnost procjene vrijednosti za uloženi novac te stoga može ugroziti poštovanje načela ekonomičnosti i učinkovitosti u provedbi fondova EU-a;</w:t>
            </w:r>
          </w:p>
        </w:tc>
      </w:tr>
    </w:tbl>
    <w:p w14:paraId="652F347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5EFDB4F7" w14:textId="77777777" w:rsidR="0097251E" w:rsidRPr="00873F52" w:rsidRDefault="0097251E" w:rsidP="0097251E">
      <w:r w:rsidRPr="00873F52">
        <w:rPr>
          <w:rStyle w:val="HideTWBExt"/>
        </w:rPr>
        <w:t>&lt;/Amend&gt;</w:t>
      </w:r>
    </w:p>
    <w:p w14:paraId="4B869189"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39</w:t>
      </w:r>
      <w:r w:rsidRPr="00873F52">
        <w:rPr>
          <w:rStyle w:val="HideTWBExt"/>
          <w:b w:val="0"/>
        </w:rPr>
        <w:t>&lt;/NumAm&gt;</w:t>
      </w:r>
    </w:p>
    <w:p w14:paraId="048A0CD0"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3F1A4B73" w14:textId="77777777" w:rsidR="0097251E" w:rsidRPr="00873F52" w:rsidRDefault="0097251E" w:rsidP="0097251E">
      <w:pPr>
        <w:pStyle w:val="NormalBold"/>
      </w:pPr>
      <w:r w:rsidRPr="00873F52">
        <w:rPr>
          <w:rStyle w:val="HideTWBExt"/>
          <w:b w:val="0"/>
        </w:rPr>
        <w:t>&lt;/RepeatBlock-By&gt;</w:t>
      </w:r>
    </w:p>
    <w:p w14:paraId="6ECD43FB"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3B5DFC8" w14:textId="77777777" w:rsidR="0097251E" w:rsidRPr="00873F52" w:rsidRDefault="0097251E" w:rsidP="0097251E">
      <w:pPr>
        <w:pStyle w:val="NormalBold"/>
      </w:pPr>
      <w:r w:rsidRPr="00873F52">
        <w:rPr>
          <w:rStyle w:val="HideTWBExt"/>
          <w:b w:val="0"/>
        </w:rPr>
        <w:t>&lt;Article&gt;</w:t>
      </w:r>
      <w:r w:rsidRPr="00873F52">
        <w:t>Stavak 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457C5AC" w14:textId="77777777" w:rsidTr="005B2F68">
        <w:trPr>
          <w:trHeight w:hRule="exact" w:val="240"/>
          <w:jc w:val="center"/>
        </w:trPr>
        <w:tc>
          <w:tcPr>
            <w:tcW w:w="9752" w:type="dxa"/>
            <w:gridSpan w:val="2"/>
            <w:tcBorders>
              <w:top w:val="nil"/>
              <w:left w:val="nil"/>
              <w:bottom w:val="nil"/>
              <w:right w:val="nil"/>
            </w:tcBorders>
          </w:tcPr>
          <w:p w14:paraId="0356CF35" w14:textId="77777777" w:rsidR="0097251E" w:rsidRPr="00873F52" w:rsidRDefault="0097251E" w:rsidP="005B2F68"/>
        </w:tc>
      </w:tr>
      <w:tr w:rsidR="00873F52" w:rsidRPr="00873F52" w14:paraId="74B80962" w14:textId="77777777" w:rsidTr="005B2F68">
        <w:trPr>
          <w:trHeight w:val="240"/>
          <w:jc w:val="center"/>
        </w:trPr>
        <w:tc>
          <w:tcPr>
            <w:tcW w:w="4876" w:type="dxa"/>
            <w:tcBorders>
              <w:top w:val="nil"/>
              <w:left w:val="nil"/>
              <w:bottom w:val="nil"/>
              <w:right w:val="nil"/>
            </w:tcBorders>
          </w:tcPr>
          <w:p w14:paraId="264731C6"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44D4E0D" w14:textId="77777777" w:rsidR="0097251E" w:rsidRPr="00873F52" w:rsidRDefault="0097251E" w:rsidP="005B2F68">
            <w:pPr>
              <w:pStyle w:val="AmColumnHeading"/>
            </w:pPr>
            <w:r w:rsidRPr="00873F52">
              <w:t>Izmjena</w:t>
            </w:r>
          </w:p>
        </w:tc>
      </w:tr>
      <w:tr w:rsidR="00873F52" w:rsidRPr="00873F52" w14:paraId="6152E406" w14:textId="77777777" w:rsidTr="005B2F68">
        <w:trPr>
          <w:jc w:val="center"/>
        </w:trPr>
        <w:tc>
          <w:tcPr>
            <w:tcW w:w="4876" w:type="dxa"/>
            <w:tcBorders>
              <w:top w:val="nil"/>
              <w:left w:val="nil"/>
              <w:bottom w:val="nil"/>
              <w:right w:val="nil"/>
            </w:tcBorders>
          </w:tcPr>
          <w:p w14:paraId="534CEB70" w14:textId="77777777" w:rsidR="0097251E" w:rsidRPr="00873F52" w:rsidRDefault="0097251E" w:rsidP="005B2F68">
            <w:pPr>
              <w:pStyle w:val="Normal6a"/>
            </w:pPr>
            <w:r w:rsidRPr="00873F52">
              <w:t>6.</w:t>
            </w:r>
            <w:r w:rsidRPr="00873F52">
              <w:tab/>
              <w:t>iznimno je zabrinut zbog prijedloga Komisije za opću upotrebu financiranja koje nije povezano s troškovima u sljedećem VFO-u, bez odgovarajućih zaštitnih mjera kojima bi se osiguralo dobro financijsko upravljanje pri provedbi financiranja Unije; naglašava svoju zabrinutost zbog takvog velikog pomaka prema novom modelu izvršenja proračuna bez odgovarajućeg rješavanja nedostataka utvrđenih u prethodnim ili postojećim instrumentima koji se temelje na uspješnosti i bez sveobuhvatne evaluacije Mehanizma za oporavak i otpornost;</w:t>
            </w:r>
          </w:p>
        </w:tc>
        <w:tc>
          <w:tcPr>
            <w:tcW w:w="4876" w:type="dxa"/>
            <w:tcBorders>
              <w:top w:val="nil"/>
              <w:left w:val="nil"/>
              <w:bottom w:val="nil"/>
              <w:right w:val="nil"/>
            </w:tcBorders>
          </w:tcPr>
          <w:p w14:paraId="48F104D3" w14:textId="77777777" w:rsidR="0097251E" w:rsidRPr="00873F52" w:rsidRDefault="0097251E" w:rsidP="005B2F68">
            <w:pPr>
              <w:pStyle w:val="Normal6a"/>
            </w:pPr>
            <w:r w:rsidRPr="00873F52">
              <w:t>6.</w:t>
            </w:r>
            <w:r w:rsidRPr="00873F52">
              <w:tab/>
              <w:t xml:space="preserve">iznimno je zabrinut zbog prijedloga Komisije za opću upotrebu financiranja koje nije povezano s troškovima u sljedećem VFO-u, bez odgovarajućih zaštitnih mjera kojima bi se osiguralo dobro financijsko upravljanje pri provedbi financiranja Unije; naglašava svoju zabrinutost zbog takvog velikog pomaka prema novom modelu izvršenja proračuna bez odgovarajućeg rješavanja nedostataka utvrđenih u prethodnim ili postojećim instrumentima koji se temelje na uspješnosti i bez sveobuhvatne evaluacije Mehanizma za oporavak i otpornost; </w:t>
            </w:r>
            <w:r w:rsidRPr="00873F52">
              <w:rPr>
                <w:b/>
                <w:i/>
              </w:rPr>
              <w:t>smatra da je u vrijeme kad neki pozivaju na uspostavu novih vlastitih sredstava (koja će i dalje biti financijski usmjerena na građane) iznenađujuće da Komisija kao model razmatra neodgovorne instrumente koji se temelje na uspješnosti, čime se povećava rizik od odstupanja u upravljanju;</w:t>
            </w:r>
          </w:p>
        </w:tc>
      </w:tr>
    </w:tbl>
    <w:p w14:paraId="44029E0F"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33768429" w14:textId="77777777" w:rsidR="0097251E" w:rsidRPr="00873F52" w:rsidRDefault="0097251E" w:rsidP="0097251E">
      <w:r w:rsidRPr="00873F52">
        <w:rPr>
          <w:rStyle w:val="HideTWBExt"/>
        </w:rPr>
        <w:t>&lt;/Amend&gt;</w:t>
      </w:r>
    </w:p>
    <w:p w14:paraId="06187AB4"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40</w:t>
      </w:r>
      <w:r w:rsidRPr="00873F52">
        <w:rPr>
          <w:rStyle w:val="HideTWBExt"/>
          <w:b w:val="0"/>
        </w:rPr>
        <w:t>&lt;/NumAm&gt;</w:t>
      </w:r>
    </w:p>
    <w:p w14:paraId="7427FBB7"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3CF0A1C1" w14:textId="77777777" w:rsidR="0097251E" w:rsidRPr="00873F52" w:rsidRDefault="0097251E" w:rsidP="0097251E">
      <w:pPr>
        <w:pStyle w:val="NormalBold"/>
      </w:pPr>
      <w:r w:rsidRPr="00873F52">
        <w:rPr>
          <w:rStyle w:val="HideTWBExt"/>
          <w:b w:val="0"/>
        </w:rPr>
        <w:t>&lt;/RepeatBlock-By&gt;</w:t>
      </w:r>
    </w:p>
    <w:p w14:paraId="767A2FC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8877D6B" w14:textId="77777777" w:rsidR="0097251E" w:rsidRPr="00873F52" w:rsidRDefault="0097251E" w:rsidP="0097251E">
      <w:pPr>
        <w:pStyle w:val="NormalBold"/>
      </w:pPr>
      <w:r w:rsidRPr="00873F52">
        <w:rPr>
          <w:rStyle w:val="HideTWBExt"/>
          <w:b w:val="0"/>
        </w:rPr>
        <w:t>&lt;Article&gt;</w:t>
      </w:r>
      <w:r w:rsidRPr="00873F52">
        <w:t>Stavak 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DB0B632" w14:textId="77777777" w:rsidTr="005B2F68">
        <w:trPr>
          <w:trHeight w:hRule="exact" w:val="240"/>
          <w:jc w:val="center"/>
        </w:trPr>
        <w:tc>
          <w:tcPr>
            <w:tcW w:w="9752" w:type="dxa"/>
            <w:gridSpan w:val="2"/>
            <w:tcBorders>
              <w:top w:val="nil"/>
              <w:left w:val="nil"/>
              <w:bottom w:val="nil"/>
              <w:right w:val="nil"/>
            </w:tcBorders>
          </w:tcPr>
          <w:p w14:paraId="10E35E98" w14:textId="77777777" w:rsidR="0097251E" w:rsidRPr="00873F52" w:rsidRDefault="0097251E" w:rsidP="005B2F68"/>
        </w:tc>
      </w:tr>
      <w:tr w:rsidR="00873F52" w:rsidRPr="00873F52" w14:paraId="45723937" w14:textId="77777777" w:rsidTr="005B2F68">
        <w:trPr>
          <w:trHeight w:val="240"/>
          <w:jc w:val="center"/>
        </w:trPr>
        <w:tc>
          <w:tcPr>
            <w:tcW w:w="4876" w:type="dxa"/>
            <w:tcBorders>
              <w:top w:val="nil"/>
              <w:left w:val="nil"/>
              <w:bottom w:val="nil"/>
              <w:right w:val="nil"/>
            </w:tcBorders>
          </w:tcPr>
          <w:p w14:paraId="7F4A9937"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BE4D953" w14:textId="77777777" w:rsidR="0097251E" w:rsidRPr="00873F52" w:rsidRDefault="0097251E" w:rsidP="005B2F68">
            <w:pPr>
              <w:pStyle w:val="AmColumnHeading"/>
            </w:pPr>
            <w:r w:rsidRPr="00873F52">
              <w:t>Izmjena</w:t>
            </w:r>
          </w:p>
        </w:tc>
      </w:tr>
      <w:tr w:rsidR="00873F52" w:rsidRPr="00873F52" w14:paraId="3D94576C" w14:textId="77777777" w:rsidTr="005B2F68">
        <w:trPr>
          <w:jc w:val="center"/>
        </w:trPr>
        <w:tc>
          <w:tcPr>
            <w:tcW w:w="4876" w:type="dxa"/>
            <w:tcBorders>
              <w:top w:val="nil"/>
              <w:left w:val="nil"/>
              <w:bottom w:val="nil"/>
              <w:right w:val="nil"/>
            </w:tcBorders>
          </w:tcPr>
          <w:p w14:paraId="4A09DAC2" w14:textId="77777777" w:rsidR="0097251E" w:rsidRPr="00873F52" w:rsidRDefault="0097251E" w:rsidP="005B2F68">
            <w:pPr>
              <w:pStyle w:val="Normal6a"/>
            </w:pPr>
            <w:r w:rsidRPr="00873F52">
              <w:t>6.</w:t>
            </w:r>
            <w:r w:rsidRPr="00873F52">
              <w:tab/>
            </w:r>
            <w:r w:rsidRPr="00873F52">
              <w:rPr>
                <w:b/>
                <w:i/>
              </w:rPr>
              <w:t>iznimno je zabrinut zbog prijedloga</w:t>
            </w:r>
            <w:r w:rsidRPr="00873F52">
              <w:t xml:space="preserve"> Komisije za opću upotrebu financiranja koje nije povezano s troškovima u sljedećem VFO-u</w:t>
            </w:r>
            <w:r w:rsidRPr="00873F52">
              <w:rPr>
                <w:b/>
                <w:i/>
              </w:rPr>
              <w:t>, bez</w:t>
            </w:r>
            <w:r w:rsidRPr="00873F52">
              <w:t xml:space="preserve"> odgovarajućih zaštitnih mjera kojima bi se osiguralo dobro financijsko upravljanje pri provedbi financiranja Unije; </w:t>
            </w:r>
            <w:r w:rsidRPr="00873F52">
              <w:rPr>
                <w:b/>
                <w:i/>
              </w:rPr>
              <w:t>naglašava svoju zabrinutost zbog</w:t>
            </w:r>
            <w:r w:rsidRPr="00873F52">
              <w:t xml:space="preserve"> takvog </w:t>
            </w:r>
            <w:r w:rsidRPr="00873F52">
              <w:rPr>
                <w:b/>
                <w:i/>
              </w:rPr>
              <w:t>velikog</w:t>
            </w:r>
            <w:r w:rsidRPr="00873F52">
              <w:t xml:space="preserve"> pomaka prema novom modelu izvršenja proračuna </w:t>
            </w:r>
            <w:r w:rsidRPr="00873F52">
              <w:rPr>
                <w:b/>
                <w:i/>
              </w:rPr>
              <w:t xml:space="preserve">bez odgovarajućeg rješavanja </w:t>
            </w:r>
            <w:r w:rsidRPr="00873F52">
              <w:rPr>
                <w:b/>
                <w:i/>
              </w:rPr>
              <w:lastRenderedPageBreak/>
              <w:t>nedostataka utvrđenih</w:t>
            </w:r>
            <w:r w:rsidRPr="00873F52">
              <w:t xml:space="preserve"> u prethodnim ili postojećim instrumentima koji se temelje na uspješnosti i </w:t>
            </w:r>
            <w:r w:rsidRPr="00873F52">
              <w:rPr>
                <w:b/>
                <w:i/>
              </w:rPr>
              <w:t>bez</w:t>
            </w:r>
            <w:r w:rsidRPr="00873F52">
              <w:t xml:space="preserve"> sveobuhvatne evaluacije Mehanizma za oporavak i otpornost;</w:t>
            </w:r>
          </w:p>
        </w:tc>
        <w:tc>
          <w:tcPr>
            <w:tcW w:w="4876" w:type="dxa"/>
            <w:tcBorders>
              <w:top w:val="nil"/>
              <w:left w:val="nil"/>
              <w:bottom w:val="nil"/>
              <w:right w:val="nil"/>
            </w:tcBorders>
          </w:tcPr>
          <w:p w14:paraId="771A0DE7" w14:textId="77777777" w:rsidR="0097251E" w:rsidRPr="00873F52" w:rsidRDefault="0097251E" w:rsidP="005B2F68">
            <w:pPr>
              <w:pStyle w:val="Normal6a"/>
            </w:pPr>
            <w:r w:rsidRPr="00873F52">
              <w:lastRenderedPageBreak/>
              <w:t>6.</w:t>
            </w:r>
            <w:r w:rsidRPr="00873F52">
              <w:tab/>
            </w:r>
            <w:r w:rsidRPr="00873F52">
              <w:rPr>
                <w:b/>
                <w:i/>
              </w:rPr>
              <w:t>oprezno napominje prijedlog</w:t>
            </w:r>
            <w:r w:rsidRPr="00873F52">
              <w:t xml:space="preserve"> Komisije za opću upotrebu financiranja koje nije povezano s troškovima u sljedećem VFO-u </w:t>
            </w:r>
            <w:r w:rsidRPr="00873F52">
              <w:rPr>
                <w:b/>
                <w:i/>
              </w:rPr>
              <w:t>i ističe važnost osiguravanja</w:t>
            </w:r>
            <w:r w:rsidRPr="00873F52">
              <w:t xml:space="preserve"> odgovarajućih zaštitnih mjera kojima bi se osiguralo dobro financijsko upravljanje pri provedbi financiranja Unije; </w:t>
            </w:r>
            <w:r w:rsidRPr="00873F52">
              <w:rPr>
                <w:b/>
                <w:i/>
              </w:rPr>
              <w:t>ističe potrebu za pažljivom procjenom</w:t>
            </w:r>
            <w:r w:rsidRPr="00873F52">
              <w:t xml:space="preserve"> takvog </w:t>
            </w:r>
            <w:r w:rsidRPr="00873F52">
              <w:rPr>
                <w:b/>
                <w:i/>
              </w:rPr>
              <w:t>znatnog</w:t>
            </w:r>
            <w:r w:rsidRPr="00873F52">
              <w:t xml:space="preserve"> pomaka prema novom modelu izvršenja </w:t>
            </w:r>
            <w:r w:rsidRPr="00873F52">
              <w:lastRenderedPageBreak/>
              <w:t xml:space="preserve">proračuna </w:t>
            </w:r>
            <w:r w:rsidRPr="00873F52">
              <w:rPr>
                <w:b/>
                <w:i/>
              </w:rPr>
              <w:t>uzimajući u obzir nedostatke utvrđene</w:t>
            </w:r>
            <w:r w:rsidRPr="00873F52">
              <w:t xml:space="preserve"> u prethodnim ili postojećim instrumentima koji se temelje na uspješnosti i </w:t>
            </w:r>
            <w:r w:rsidRPr="00873F52">
              <w:rPr>
                <w:b/>
                <w:i/>
              </w:rPr>
              <w:t>naglašava važnost provedbe</w:t>
            </w:r>
            <w:r w:rsidRPr="00873F52">
              <w:t xml:space="preserve"> sveobuhvatne evaluacije Mehanizma za oporavak i otpornost;</w:t>
            </w:r>
          </w:p>
        </w:tc>
      </w:tr>
    </w:tbl>
    <w:p w14:paraId="7EEA917D"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7DC5EA7" w14:textId="77777777" w:rsidR="0097251E" w:rsidRPr="00873F52" w:rsidRDefault="0097251E" w:rsidP="0097251E">
      <w:r w:rsidRPr="00873F52">
        <w:rPr>
          <w:rStyle w:val="HideTWBExt"/>
        </w:rPr>
        <w:t>&lt;/Amend&gt;</w:t>
      </w:r>
    </w:p>
    <w:p w14:paraId="1959E4F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41</w:t>
      </w:r>
      <w:r w:rsidRPr="00873F52">
        <w:rPr>
          <w:rStyle w:val="HideTWBExt"/>
          <w:b w:val="0"/>
        </w:rPr>
        <w:t>&lt;/NumAm&gt;</w:t>
      </w:r>
    </w:p>
    <w:p w14:paraId="28B08389"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16B2E907"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68A2653E" w14:textId="77777777" w:rsidR="0097251E" w:rsidRPr="00873F52" w:rsidRDefault="0097251E" w:rsidP="0097251E">
      <w:pPr>
        <w:pStyle w:val="NormalBold"/>
      </w:pPr>
      <w:r w:rsidRPr="00873F52">
        <w:rPr>
          <w:rStyle w:val="HideTWBExt"/>
          <w:b w:val="0"/>
        </w:rPr>
        <w:t>&lt;/RepeatBlock-By&gt;</w:t>
      </w:r>
    </w:p>
    <w:p w14:paraId="3912E21A"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478CC79" w14:textId="77777777" w:rsidR="0097251E" w:rsidRPr="00873F52" w:rsidRDefault="0097251E" w:rsidP="0097251E">
      <w:pPr>
        <w:pStyle w:val="NormalBold"/>
      </w:pPr>
      <w:r w:rsidRPr="00873F52">
        <w:rPr>
          <w:rStyle w:val="HideTWBExt"/>
          <w:b w:val="0"/>
        </w:rPr>
        <w:t>&lt;Article&gt;</w:t>
      </w:r>
      <w:r w:rsidRPr="00873F52">
        <w:t>Stavak 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29050E4" w14:textId="77777777" w:rsidTr="005B2F68">
        <w:trPr>
          <w:trHeight w:hRule="exact" w:val="240"/>
          <w:jc w:val="center"/>
        </w:trPr>
        <w:tc>
          <w:tcPr>
            <w:tcW w:w="9752" w:type="dxa"/>
            <w:gridSpan w:val="2"/>
            <w:tcBorders>
              <w:top w:val="nil"/>
              <w:left w:val="nil"/>
              <w:bottom w:val="nil"/>
              <w:right w:val="nil"/>
            </w:tcBorders>
          </w:tcPr>
          <w:p w14:paraId="49490D4E" w14:textId="77777777" w:rsidR="0097251E" w:rsidRPr="00873F52" w:rsidRDefault="0097251E" w:rsidP="005B2F68"/>
        </w:tc>
      </w:tr>
      <w:tr w:rsidR="00873F52" w:rsidRPr="00873F52" w14:paraId="3D1E0896" w14:textId="77777777" w:rsidTr="005B2F68">
        <w:trPr>
          <w:trHeight w:val="240"/>
          <w:jc w:val="center"/>
        </w:trPr>
        <w:tc>
          <w:tcPr>
            <w:tcW w:w="4876" w:type="dxa"/>
            <w:tcBorders>
              <w:top w:val="nil"/>
              <w:left w:val="nil"/>
              <w:bottom w:val="nil"/>
              <w:right w:val="nil"/>
            </w:tcBorders>
          </w:tcPr>
          <w:p w14:paraId="457BEF5A"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E9A3633" w14:textId="77777777" w:rsidR="0097251E" w:rsidRPr="00873F52" w:rsidRDefault="0097251E" w:rsidP="005B2F68">
            <w:pPr>
              <w:pStyle w:val="AmColumnHeading"/>
            </w:pPr>
            <w:r w:rsidRPr="00873F52">
              <w:t>Izmjena</w:t>
            </w:r>
          </w:p>
        </w:tc>
      </w:tr>
      <w:tr w:rsidR="00873F52" w:rsidRPr="00873F52" w14:paraId="70B483E7" w14:textId="77777777" w:rsidTr="005B2F68">
        <w:trPr>
          <w:jc w:val="center"/>
        </w:trPr>
        <w:tc>
          <w:tcPr>
            <w:tcW w:w="4876" w:type="dxa"/>
            <w:tcBorders>
              <w:top w:val="nil"/>
              <w:left w:val="nil"/>
              <w:bottom w:val="nil"/>
              <w:right w:val="nil"/>
            </w:tcBorders>
          </w:tcPr>
          <w:p w14:paraId="443C35F6" w14:textId="77777777" w:rsidR="0097251E" w:rsidRPr="00873F52" w:rsidRDefault="0097251E" w:rsidP="005B2F68">
            <w:pPr>
              <w:pStyle w:val="Normal6a"/>
            </w:pPr>
            <w:r w:rsidRPr="00873F52">
              <w:t>6.</w:t>
            </w:r>
            <w:r w:rsidRPr="00873F52">
              <w:tab/>
              <w:t xml:space="preserve">iznimno je zabrinut zbog prijedloga Komisije za opću upotrebu financiranja koje nije povezano s troškovima u sljedećem VFO-u, bez odgovarajućih zaštitnih mjera kojima bi se osiguralo dobro financijsko upravljanje pri provedbi financiranja Unije; naglašava svoju zabrinutost zbog takvog velikog pomaka prema novom modelu </w:t>
            </w:r>
            <w:r w:rsidRPr="00873F52">
              <w:rPr>
                <w:b/>
                <w:i/>
              </w:rPr>
              <w:t>izvršenja</w:t>
            </w:r>
            <w:r w:rsidRPr="00873F52">
              <w:t xml:space="preserve"> proračuna bez odgovarajućeg rješavanja nedostataka utvrđenih u prethodnim ili postojećim instrumentima koji se temelje na uspješnosti i bez sveobuhvatne evaluacije Mehanizma za oporavak i otpornost;</w:t>
            </w:r>
          </w:p>
        </w:tc>
        <w:tc>
          <w:tcPr>
            <w:tcW w:w="4876" w:type="dxa"/>
            <w:tcBorders>
              <w:top w:val="nil"/>
              <w:left w:val="nil"/>
              <w:bottom w:val="nil"/>
              <w:right w:val="nil"/>
            </w:tcBorders>
          </w:tcPr>
          <w:p w14:paraId="54EF058B" w14:textId="77777777" w:rsidR="0097251E" w:rsidRPr="00873F52" w:rsidRDefault="0097251E" w:rsidP="005B2F68">
            <w:pPr>
              <w:pStyle w:val="Normal6a"/>
            </w:pPr>
            <w:r w:rsidRPr="00873F52">
              <w:t>6.</w:t>
            </w:r>
            <w:r w:rsidRPr="00873F52">
              <w:tab/>
              <w:t xml:space="preserve">iznimno je zabrinut zbog prijedloga Komisije za opću upotrebu financiranja koje nije povezano s troškovima u sljedećem VFO-u, bez odgovarajućih zaštitnih mjera kojima bi se osiguralo dobro financijsko upravljanje pri provedbi financiranja Unije; naglašava svoju zabrinutost zbog takvog velikog pomaka prema novom modelu </w:t>
            </w:r>
            <w:r w:rsidRPr="00873F52">
              <w:rPr>
                <w:b/>
                <w:i/>
              </w:rPr>
              <w:t>primjene instrumenta koji se temelji na uspješnosti za izvršenje</w:t>
            </w:r>
            <w:r w:rsidRPr="00873F52">
              <w:t xml:space="preserve"> proračuna bez odgovarajućeg rješavanja nedostataka utvrđenih u prethodnim ili postojećim instrumentima koji se temelje na uspješnosti i bez sveobuhvatne evaluacije Mehanizma za oporavak i otpornost;</w:t>
            </w:r>
          </w:p>
        </w:tc>
      </w:tr>
    </w:tbl>
    <w:p w14:paraId="58353006"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B8040CE" w14:textId="77777777" w:rsidR="0097251E" w:rsidRPr="00873F52" w:rsidRDefault="0097251E" w:rsidP="0097251E">
      <w:r w:rsidRPr="00873F52">
        <w:rPr>
          <w:rStyle w:val="HideTWBExt"/>
        </w:rPr>
        <w:t>&lt;/Amend&gt;</w:t>
      </w:r>
    </w:p>
    <w:p w14:paraId="2F0DD854"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42</w:t>
      </w:r>
      <w:r w:rsidRPr="00873F52">
        <w:rPr>
          <w:rStyle w:val="HideTWBExt"/>
          <w:b w:val="0"/>
        </w:rPr>
        <w:t>&lt;/NumAm&gt;</w:t>
      </w:r>
    </w:p>
    <w:p w14:paraId="4130DB18"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rPr>
          <w:rStyle w:val="HideTWBExt"/>
          <w:b w:val="0"/>
        </w:rPr>
        <w:t>&lt;/Members&gt;</w:t>
      </w:r>
    </w:p>
    <w:p w14:paraId="0A51F3A0" w14:textId="77777777" w:rsidR="0097251E" w:rsidRPr="00873F52" w:rsidRDefault="0097251E" w:rsidP="0097251E">
      <w:pPr>
        <w:pStyle w:val="NormalBold"/>
      </w:pPr>
      <w:r w:rsidRPr="00873F52">
        <w:rPr>
          <w:rStyle w:val="HideTWBExt"/>
          <w:b w:val="0"/>
        </w:rPr>
        <w:t>&lt;/RepeatBlock-By&gt;</w:t>
      </w:r>
    </w:p>
    <w:p w14:paraId="04FBF4AE"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0E6697D" w14:textId="77777777" w:rsidR="0097251E" w:rsidRPr="00873F52" w:rsidRDefault="0097251E" w:rsidP="0097251E">
      <w:pPr>
        <w:pStyle w:val="NormalBold"/>
      </w:pPr>
      <w:r w:rsidRPr="00873F52">
        <w:rPr>
          <w:rStyle w:val="HideTWBExt"/>
          <w:b w:val="0"/>
        </w:rPr>
        <w:t>&lt;Article&gt;</w:t>
      </w:r>
      <w:r w:rsidRPr="00873F52">
        <w:t>Stavak 6.a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C6BA2D0" w14:textId="77777777" w:rsidTr="005B2F68">
        <w:trPr>
          <w:trHeight w:hRule="exact" w:val="240"/>
          <w:jc w:val="center"/>
        </w:trPr>
        <w:tc>
          <w:tcPr>
            <w:tcW w:w="9752" w:type="dxa"/>
            <w:gridSpan w:val="2"/>
            <w:tcBorders>
              <w:top w:val="nil"/>
              <w:left w:val="nil"/>
              <w:bottom w:val="nil"/>
              <w:right w:val="nil"/>
            </w:tcBorders>
          </w:tcPr>
          <w:p w14:paraId="3269B5AE" w14:textId="77777777" w:rsidR="0097251E" w:rsidRPr="00873F52" w:rsidRDefault="0097251E" w:rsidP="005B2F68"/>
        </w:tc>
      </w:tr>
      <w:tr w:rsidR="00873F52" w:rsidRPr="00873F52" w14:paraId="2641CB71" w14:textId="77777777" w:rsidTr="005B2F68">
        <w:trPr>
          <w:trHeight w:val="240"/>
          <w:jc w:val="center"/>
        </w:trPr>
        <w:tc>
          <w:tcPr>
            <w:tcW w:w="4876" w:type="dxa"/>
            <w:tcBorders>
              <w:top w:val="nil"/>
              <w:left w:val="nil"/>
              <w:bottom w:val="nil"/>
              <w:right w:val="nil"/>
            </w:tcBorders>
          </w:tcPr>
          <w:p w14:paraId="6851CDC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2550C27C" w14:textId="77777777" w:rsidR="0097251E" w:rsidRPr="00873F52" w:rsidRDefault="0097251E" w:rsidP="005B2F68">
            <w:pPr>
              <w:pStyle w:val="AmColumnHeading"/>
            </w:pPr>
            <w:r w:rsidRPr="00873F52">
              <w:t>Izmjena</w:t>
            </w:r>
          </w:p>
        </w:tc>
      </w:tr>
      <w:tr w:rsidR="00873F52" w:rsidRPr="00873F52" w14:paraId="1A5A0059" w14:textId="77777777" w:rsidTr="005B2F68">
        <w:trPr>
          <w:jc w:val="center"/>
        </w:trPr>
        <w:tc>
          <w:tcPr>
            <w:tcW w:w="4876" w:type="dxa"/>
            <w:tcBorders>
              <w:top w:val="nil"/>
              <w:left w:val="nil"/>
              <w:bottom w:val="nil"/>
              <w:right w:val="nil"/>
            </w:tcBorders>
          </w:tcPr>
          <w:p w14:paraId="452670F6" w14:textId="77777777" w:rsidR="0097251E" w:rsidRPr="00873F52" w:rsidRDefault="0097251E" w:rsidP="005B2F68">
            <w:pPr>
              <w:pStyle w:val="Normal6a"/>
            </w:pPr>
          </w:p>
        </w:tc>
        <w:tc>
          <w:tcPr>
            <w:tcW w:w="4876" w:type="dxa"/>
            <w:tcBorders>
              <w:top w:val="nil"/>
              <w:left w:val="nil"/>
              <w:bottom w:val="nil"/>
              <w:right w:val="nil"/>
            </w:tcBorders>
          </w:tcPr>
          <w:p w14:paraId="6EC86F12" w14:textId="77777777" w:rsidR="0097251E" w:rsidRPr="00873F52" w:rsidRDefault="0097251E" w:rsidP="005B2F68">
            <w:pPr>
              <w:pStyle w:val="Normal6a"/>
            </w:pPr>
            <w:r w:rsidRPr="00873F52">
              <w:rPr>
                <w:b/>
                <w:i/>
              </w:rPr>
              <w:t>6.a</w:t>
            </w:r>
            <w:r w:rsidRPr="00873F52">
              <w:tab/>
            </w:r>
            <w:r w:rsidRPr="00873F52">
              <w:rPr>
                <w:b/>
                <w:i/>
              </w:rPr>
              <w:t>izražava duboku zabrinutost u vezi sa sve većim teretom duga i troškovima zaduživanja EU-a; napominje da bi prema godišnjem izvješću Europskog revizorskog suda za 2024. nepodmireni zajmovi koje je uzeo EU mogli premašiti vrijednost od 900 milijardi EUR do 2027., što je gotovo deset puta više nego 2020. prije uvođenja paketa za oporavak NGEU; upozorava da rastući troškovi zaduživanja ugrožavaju buduće proračune i ograničavaju fiskalni prostor za nove prioritete, što nadalje dovodi do potrebe za potpunom strogosti pri osiguravanju da instrumenti koji se temelje na uspješnosti pružaju konkretnu gospodarsku dobit;</w:t>
            </w:r>
          </w:p>
        </w:tc>
      </w:tr>
    </w:tbl>
    <w:p w14:paraId="09CC2516"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7B76CCB" w14:textId="77777777" w:rsidR="0097251E" w:rsidRPr="00873F52" w:rsidRDefault="0097251E" w:rsidP="0097251E">
      <w:r w:rsidRPr="00873F52">
        <w:rPr>
          <w:rStyle w:val="HideTWBExt"/>
        </w:rPr>
        <w:t>&lt;/Amend&gt;</w:t>
      </w:r>
    </w:p>
    <w:p w14:paraId="37AAEC27"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43</w:t>
      </w:r>
      <w:r w:rsidRPr="00873F52">
        <w:rPr>
          <w:rStyle w:val="HideTWBExt"/>
          <w:b w:val="0"/>
        </w:rPr>
        <w:t>&lt;/NumAm&gt;</w:t>
      </w:r>
    </w:p>
    <w:p w14:paraId="33326B89"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rPr>
          <w:rStyle w:val="HideTWBExt"/>
          <w:b w:val="0"/>
        </w:rPr>
        <w:t>&lt;/Members&gt;</w:t>
      </w:r>
    </w:p>
    <w:p w14:paraId="305438AB" w14:textId="77777777" w:rsidR="0097251E" w:rsidRPr="00873F52" w:rsidRDefault="0097251E" w:rsidP="0097251E">
      <w:pPr>
        <w:pStyle w:val="NormalBold"/>
      </w:pPr>
      <w:r w:rsidRPr="00873F52">
        <w:rPr>
          <w:rStyle w:val="HideTWBExt"/>
          <w:b w:val="0"/>
        </w:rPr>
        <w:t>&lt;/RepeatBlock-By&gt;</w:t>
      </w:r>
    </w:p>
    <w:p w14:paraId="2A0EC00E"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2EA9AF3" w14:textId="77777777" w:rsidR="0097251E" w:rsidRPr="00873F52" w:rsidRDefault="0097251E" w:rsidP="0097251E">
      <w:pPr>
        <w:pStyle w:val="NormalBold"/>
      </w:pPr>
      <w:r w:rsidRPr="00873F52">
        <w:rPr>
          <w:rStyle w:val="HideTWBExt"/>
          <w:b w:val="0"/>
        </w:rPr>
        <w:t>&lt;Article&gt;</w:t>
      </w:r>
      <w:r w:rsidRPr="00873F52">
        <w:t>Stavak 7.</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E02A4F2" w14:textId="77777777" w:rsidTr="005B2F68">
        <w:trPr>
          <w:trHeight w:hRule="exact" w:val="240"/>
          <w:jc w:val="center"/>
        </w:trPr>
        <w:tc>
          <w:tcPr>
            <w:tcW w:w="9752" w:type="dxa"/>
            <w:gridSpan w:val="2"/>
            <w:tcBorders>
              <w:top w:val="nil"/>
              <w:left w:val="nil"/>
              <w:bottom w:val="nil"/>
              <w:right w:val="nil"/>
            </w:tcBorders>
          </w:tcPr>
          <w:p w14:paraId="4D472927" w14:textId="77777777" w:rsidR="0097251E" w:rsidRPr="00873F52" w:rsidRDefault="0097251E" w:rsidP="005B2F68"/>
        </w:tc>
      </w:tr>
      <w:tr w:rsidR="00873F52" w:rsidRPr="00873F52" w14:paraId="064C045C" w14:textId="77777777" w:rsidTr="005B2F68">
        <w:trPr>
          <w:trHeight w:val="240"/>
          <w:jc w:val="center"/>
        </w:trPr>
        <w:tc>
          <w:tcPr>
            <w:tcW w:w="4876" w:type="dxa"/>
            <w:tcBorders>
              <w:top w:val="nil"/>
              <w:left w:val="nil"/>
              <w:bottom w:val="nil"/>
              <w:right w:val="nil"/>
            </w:tcBorders>
          </w:tcPr>
          <w:p w14:paraId="067EA15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4300871C" w14:textId="77777777" w:rsidR="0097251E" w:rsidRPr="00873F52" w:rsidRDefault="0097251E" w:rsidP="005B2F68">
            <w:pPr>
              <w:pStyle w:val="AmColumnHeading"/>
            </w:pPr>
            <w:r w:rsidRPr="00873F52">
              <w:t>Izmjena</w:t>
            </w:r>
          </w:p>
        </w:tc>
      </w:tr>
      <w:tr w:rsidR="00873F52" w:rsidRPr="00873F52" w14:paraId="4DE3042B" w14:textId="77777777" w:rsidTr="005B2F68">
        <w:trPr>
          <w:jc w:val="center"/>
        </w:trPr>
        <w:tc>
          <w:tcPr>
            <w:tcW w:w="4876" w:type="dxa"/>
            <w:tcBorders>
              <w:top w:val="nil"/>
              <w:left w:val="nil"/>
              <w:bottom w:val="nil"/>
              <w:right w:val="nil"/>
            </w:tcBorders>
          </w:tcPr>
          <w:p w14:paraId="2D4FDFF7" w14:textId="77777777" w:rsidR="0097251E" w:rsidRPr="00873F52" w:rsidRDefault="0097251E" w:rsidP="005B2F68">
            <w:pPr>
              <w:pStyle w:val="Normal6a"/>
            </w:pPr>
            <w:r w:rsidRPr="00873F52">
              <w:t>7.</w:t>
            </w:r>
            <w:r w:rsidRPr="00873F52">
              <w:tab/>
              <w:t xml:space="preserve">tvrdi da se općom upotrebom financiranja koje nije povezano s troškovima </w:t>
            </w:r>
            <w:r w:rsidRPr="00873F52">
              <w:rPr>
                <w:b/>
                <w:i/>
              </w:rPr>
              <w:t>povećava</w:t>
            </w:r>
            <w:r w:rsidRPr="00873F52">
              <w:t xml:space="preserve"> rizik od nepravilnosti, dvostrukog financiranja i prijevara, čime se smanjuje transparentnost i </w:t>
            </w:r>
            <w:proofErr w:type="spellStart"/>
            <w:r w:rsidRPr="00873F52">
              <w:t>sljedivost</w:t>
            </w:r>
            <w:proofErr w:type="spellEnd"/>
            <w:r w:rsidRPr="00873F52">
              <w:t xml:space="preserve"> sredstava EU-a; naglašava da </w:t>
            </w:r>
            <w:r w:rsidRPr="00873F52">
              <w:rPr>
                <w:b/>
                <w:i/>
              </w:rPr>
              <w:t>bi to u konačnici moglo otežati nadzor Parlamenta</w:t>
            </w:r>
            <w:r w:rsidRPr="00873F52">
              <w:t xml:space="preserve"> nad izvršenjem proračuna EU-a </w:t>
            </w:r>
            <w:r w:rsidRPr="00873F52">
              <w:rPr>
                <w:b/>
                <w:i/>
              </w:rPr>
              <w:t>i ugroziti njegovu ulogu</w:t>
            </w:r>
            <w:r w:rsidRPr="00873F52">
              <w:t xml:space="preserve"> tijela nadležnog za davanje razrješnice;</w:t>
            </w:r>
          </w:p>
        </w:tc>
        <w:tc>
          <w:tcPr>
            <w:tcW w:w="4876" w:type="dxa"/>
            <w:tcBorders>
              <w:top w:val="nil"/>
              <w:left w:val="nil"/>
              <w:bottom w:val="nil"/>
              <w:right w:val="nil"/>
            </w:tcBorders>
          </w:tcPr>
          <w:p w14:paraId="6C4FD674" w14:textId="77777777" w:rsidR="0097251E" w:rsidRPr="00873F52" w:rsidRDefault="0097251E" w:rsidP="005B2F68">
            <w:pPr>
              <w:pStyle w:val="Normal6a"/>
            </w:pPr>
            <w:r w:rsidRPr="00873F52">
              <w:t>7.</w:t>
            </w:r>
            <w:r w:rsidRPr="00873F52">
              <w:tab/>
              <w:t xml:space="preserve">tvrdi da se općom upotrebom financiranja koje nije povezano s troškovima </w:t>
            </w:r>
            <w:r w:rsidRPr="00873F52">
              <w:rPr>
                <w:b/>
                <w:i/>
              </w:rPr>
              <w:t>može povećati</w:t>
            </w:r>
            <w:r w:rsidRPr="00873F52">
              <w:t xml:space="preserve"> rizik od nepravilnosti, dvostrukog financiranja i prijevara, čime se smanjuje transparentnost i </w:t>
            </w:r>
            <w:proofErr w:type="spellStart"/>
            <w:r w:rsidRPr="00873F52">
              <w:t>sljedivost</w:t>
            </w:r>
            <w:proofErr w:type="spellEnd"/>
            <w:r w:rsidRPr="00873F52">
              <w:t xml:space="preserve"> sredstava EU-a; naglašava da </w:t>
            </w:r>
            <w:r w:rsidRPr="00873F52">
              <w:rPr>
                <w:b/>
                <w:i/>
              </w:rPr>
              <w:t>Parlament mora osigurati propisno poštivanje njegove uloge u nadzoru</w:t>
            </w:r>
            <w:r w:rsidRPr="00873F52">
              <w:t xml:space="preserve"> nad izvršenjem proračuna EU-a</w:t>
            </w:r>
            <w:r w:rsidRPr="00873F52">
              <w:rPr>
                <w:b/>
                <w:i/>
              </w:rPr>
              <w:t>, kao i njegove funkcije</w:t>
            </w:r>
            <w:r w:rsidRPr="00873F52">
              <w:t xml:space="preserve"> tijela nadležnog za davanje razrješnice; </w:t>
            </w:r>
            <w:r w:rsidRPr="00873F52">
              <w:rPr>
                <w:b/>
                <w:i/>
              </w:rPr>
              <w:t>ističe da svako produljenje financiranja koje nije povezano s troškovima mora biti u potpunosti kompatibilno s Uredbom o uvjetovanosti u pogledu vladavine prava;</w:t>
            </w:r>
          </w:p>
        </w:tc>
      </w:tr>
    </w:tbl>
    <w:p w14:paraId="1923D258"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E4942F4" w14:textId="77777777" w:rsidR="0097251E" w:rsidRPr="00873F52" w:rsidRDefault="0097251E" w:rsidP="0097251E">
      <w:r w:rsidRPr="00873F52">
        <w:rPr>
          <w:rStyle w:val="HideTWBExt"/>
        </w:rPr>
        <w:t>&lt;/Amend&gt;</w:t>
      </w:r>
    </w:p>
    <w:p w14:paraId="0D238188" w14:textId="77777777" w:rsidR="0097251E" w:rsidRPr="00873F52" w:rsidRDefault="0097251E" w:rsidP="0097251E">
      <w:pPr>
        <w:pStyle w:val="AmNumberTabs"/>
      </w:pPr>
      <w:r w:rsidRPr="00873F52">
        <w:rPr>
          <w:rStyle w:val="HideTWBExt"/>
          <w:b w:val="0"/>
        </w:rPr>
        <w:lastRenderedPageBreak/>
        <w:t>&lt;Amend&gt;</w:t>
      </w:r>
      <w:r w:rsidRPr="00873F52">
        <w:t>Amandman</w:t>
      </w:r>
      <w:r w:rsidRPr="00873F52">
        <w:tab/>
      </w:r>
      <w:r w:rsidRPr="00873F52">
        <w:tab/>
      </w:r>
      <w:r w:rsidRPr="00873F52">
        <w:rPr>
          <w:rStyle w:val="HideTWBExt"/>
          <w:b w:val="0"/>
        </w:rPr>
        <w:t>&lt;NumAm&gt;</w:t>
      </w:r>
      <w:r w:rsidRPr="00873F52">
        <w:t>44</w:t>
      </w:r>
      <w:r w:rsidRPr="00873F52">
        <w:rPr>
          <w:rStyle w:val="HideTWBExt"/>
          <w:b w:val="0"/>
        </w:rPr>
        <w:t>&lt;/NumAm&gt;</w:t>
      </w:r>
    </w:p>
    <w:p w14:paraId="262CEC30"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246DC69B"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2268E1A2" w14:textId="77777777" w:rsidR="0097251E" w:rsidRPr="00873F52" w:rsidRDefault="0097251E" w:rsidP="0097251E">
      <w:pPr>
        <w:pStyle w:val="NormalBold"/>
      </w:pPr>
      <w:r w:rsidRPr="00873F52">
        <w:rPr>
          <w:rStyle w:val="HideTWBExt"/>
          <w:b w:val="0"/>
        </w:rPr>
        <w:t>&lt;/RepeatBlock-By&gt;</w:t>
      </w:r>
    </w:p>
    <w:p w14:paraId="2CA4B59B"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5D7C629" w14:textId="77777777" w:rsidR="0097251E" w:rsidRPr="00873F52" w:rsidRDefault="0097251E" w:rsidP="0097251E">
      <w:pPr>
        <w:pStyle w:val="NormalBold"/>
      </w:pPr>
      <w:r w:rsidRPr="00873F52">
        <w:rPr>
          <w:rStyle w:val="HideTWBExt"/>
          <w:b w:val="0"/>
        </w:rPr>
        <w:t>&lt;Article&gt;</w:t>
      </w:r>
      <w:r w:rsidRPr="00873F52">
        <w:t>Stavak 7.</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2FF3B94" w14:textId="77777777" w:rsidTr="005B2F68">
        <w:trPr>
          <w:trHeight w:hRule="exact" w:val="240"/>
          <w:jc w:val="center"/>
        </w:trPr>
        <w:tc>
          <w:tcPr>
            <w:tcW w:w="9752" w:type="dxa"/>
            <w:gridSpan w:val="2"/>
            <w:tcBorders>
              <w:top w:val="nil"/>
              <w:left w:val="nil"/>
              <w:bottom w:val="nil"/>
              <w:right w:val="nil"/>
            </w:tcBorders>
          </w:tcPr>
          <w:p w14:paraId="01D9FE59" w14:textId="77777777" w:rsidR="0097251E" w:rsidRPr="00873F52" w:rsidRDefault="0097251E" w:rsidP="005B2F68"/>
        </w:tc>
      </w:tr>
      <w:tr w:rsidR="00873F52" w:rsidRPr="00873F52" w14:paraId="00166433" w14:textId="77777777" w:rsidTr="005B2F68">
        <w:trPr>
          <w:trHeight w:val="240"/>
          <w:jc w:val="center"/>
        </w:trPr>
        <w:tc>
          <w:tcPr>
            <w:tcW w:w="4876" w:type="dxa"/>
            <w:tcBorders>
              <w:top w:val="nil"/>
              <w:left w:val="nil"/>
              <w:bottom w:val="nil"/>
              <w:right w:val="nil"/>
            </w:tcBorders>
          </w:tcPr>
          <w:p w14:paraId="349D6CC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66371EE" w14:textId="77777777" w:rsidR="0097251E" w:rsidRPr="00873F52" w:rsidRDefault="0097251E" w:rsidP="005B2F68">
            <w:pPr>
              <w:pStyle w:val="AmColumnHeading"/>
            </w:pPr>
            <w:r w:rsidRPr="00873F52">
              <w:t>Izmjena</w:t>
            </w:r>
          </w:p>
        </w:tc>
      </w:tr>
      <w:tr w:rsidR="00873F52" w:rsidRPr="00873F52" w14:paraId="1524ADC1" w14:textId="77777777" w:rsidTr="005B2F68">
        <w:trPr>
          <w:jc w:val="center"/>
        </w:trPr>
        <w:tc>
          <w:tcPr>
            <w:tcW w:w="4876" w:type="dxa"/>
            <w:tcBorders>
              <w:top w:val="nil"/>
              <w:left w:val="nil"/>
              <w:bottom w:val="nil"/>
              <w:right w:val="nil"/>
            </w:tcBorders>
          </w:tcPr>
          <w:p w14:paraId="760E967F" w14:textId="77777777" w:rsidR="0097251E" w:rsidRPr="00873F52" w:rsidRDefault="0097251E" w:rsidP="005B2F68">
            <w:pPr>
              <w:pStyle w:val="Normal6a"/>
            </w:pPr>
            <w:r w:rsidRPr="00873F52">
              <w:t>7.</w:t>
            </w:r>
            <w:r w:rsidRPr="00873F52">
              <w:tab/>
              <w:t xml:space="preserve">tvrdi da </w:t>
            </w:r>
            <w:r w:rsidRPr="00873F52">
              <w:rPr>
                <w:b/>
                <w:i/>
              </w:rPr>
              <w:t xml:space="preserve">se općom upotrebom financiranja koje nije povezano s troškovima povećava rizik od nepravilnosti, dvostrukog financiranja i prijevara, čime se smanjuje transparentnost i </w:t>
            </w:r>
            <w:proofErr w:type="spellStart"/>
            <w:r w:rsidRPr="00873F52">
              <w:rPr>
                <w:b/>
                <w:i/>
              </w:rPr>
              <w:t>sljedivost</w:t>
            </w:r>
            <w:proofErr w:type="spellEnd"/>
            <w:r w:rsidRPr="00873F52">
              <w:rPr>
                <w:b/>
                <w:i/>
              </w:rPr>
              <w:t xml:space="preserve"> sredstava EU-a</w:t>
            </w:r>
            <w:r w:rsidRPr="00873F52">
              <w:t>; naglašava da bi to u konačnici moglo otežati nadzor Parlamenta nad izvršenjem proračuna EU-a i ugroziti njegovu ulogu tijela nadležnog za davanje razrješnice;</w:t>
            </w:r>
          </w:p>
        </w:tc>
        <w:tc>
          <w:tcPr>
            <w:tcW w:w="4876" w:type="dxa"/>
            <w:tcBorders>
              <w:top w:val="nil"/>
              <w:left w:val="nil"/>
              <w:bottom w:val="nil"/>
              <w:right w:val="nil"/>
            </w:tcBorders>
          </w:tcPr>
          <w:p w14:paraId="28B07928" w14:textId="77777777" w:rsidR="0097251E" w:rsidRPr="00873F52" w:rsidRDefault="0097251E" w:rsidP="005B2F68">
            <w:pPr>
              <w:pStyle w:val="Normal6a"/>
            </w:pPr>
            <w:r w:rsidRPr="00873F52">
              <w:t>7.</w:t>
            </w:r>
            <w:r w:rsidRPr="00873F52">
              <w:tab/>
              <w:t xml:space="preserve">tvrdi da </w:t>
            </w:r>
            <w:r w:rsidRPr="00873F52">
              <w:rPr>
                <w:b/>
                <w:i/>
              </w:rPr>
              <w:t>financiranje koje nije povezano s troškovima potencijalno može smanjiti administrativno opterećenje, ali može i povećati rizik za proračunski nadzor i zaštitu financijskih interesa</w:t>
            </w:r>
            <w:r w:rsidRPr="00873F52">
              <w:t>; naglašava da bi to u konačnici moglo otežati nadzor Parlamenta nad izvršenjem proračuna EU-a i ugroziti njegovu ulogu tijela nadležnog za davanje razrješnice;</w:t>
            </w:r>
            <w:r w:rsidRPr="00873F52">
              <w:rPr>
                <w:b/>
                <w:i/>
              </w:rPr>
              <w:t xml:space="preserve"> </w:t>
            </w:r>
          </w:p>
        </w:tc>
      </w:tr>
    </w:tbl>
    <w:p w14:paraId="3B2A7DC2"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827619A" w14:textId="77777777" w:rsidR="0097251E" w:rsidRPr="00873F52" w:rsidRDefault="0097251E" w:rsidP="0097251E">
      <w:r w:rsidRPr="00873F52">
        <w:rPr>
          <w:rStyle w:val="HideTWBExt"/>
        </w:rPr>
        <w:t>&lt;/Amend&gt;</w:t>
      </w:r>
    </w:p>
    <w:p w14:paraId="332E6CC1"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45</w:t>
      </w:r>
      <w:r w:rsidRPr="00873F52">
        <w:rPr>
          <w:rStyle w:val="HideTWBExt"/>
          <w:b w:val="0"/>
        </w:rPr>
        <w:t>&lt;/NumAm&gt;</w:t>
      </w:r>
    </w:p>
    <w:p w14:paraId="170EF06C"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332A1D93" w14:textId="77777777" w:rsidR="0097251E" w:rsidRPr="00873F52" w:rsidRDefault="0097251E" w:rsidP="0097251E">
      <w:pPr>
        <w:pStyle w:val="NormalBold"/>
      </w:pPr>
      <w:r w:rsidRPr="00873F52">
        <w:rPr>
          <w:rStyle w:val="HideTWBExt"/>
          <w:b w:val="0"/>
        </w:rPr>
        <w:t>&lt;/RepeatBlock-By&gt;</w:t>
      </w:r>
    </w:p>
    <w:p w14:paraId="71BD6F0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B5995EC" w14:textId="77777777" w:rsidR="0097251E" w:rsidRPr="00873F52" w:rsidRDefault="0097251E" w:rsidP="0097251E">
      <w:pPr>
        <w:pStyle w:val="NormalBold"/>
      </w:pPr>
      <w:r w:rsidRPr="00873F52">
        <w:rPr>
          <w:rStyle w:val="HideTWBExt"/>
          <w:b w:val="0"/>
        </w:rPr>
        <w:t>&lt;Article&gt;</w:t>
      </w:r>
      <w:r w:rsidRPr="00873F52">
        <w:t>Stavak 7.</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6148B87" w14:textId="77777777" w:rsidTr="005B2F68">
        <w:trPr>
          <w:trHeight w:hRule="exact" w:val="240"/>
          <w:jc w:val="center"/>
        </w:trPr>
        <w:tc>
          <w:tcPr>
            <w:tcW w:w="9752" w:type="dxa"/>
            <w:gridSpan w:val="2"/>
            <w:tcBorders>
              <w:top w:val="nil"/>
              <w:left w:val="nil"/>
              <w:bottom w:val="nil"/>
              <w:right w:val="nil"/>
            </w:tcBorders>
          </w:tcPr>
          <w:p w14:paraId="06D936B6" w14:textId="77777777" w:rsidR="0097251E" w:rsidRPr="00873F52" w:rsidRDefault="0097251E" w:rsidP="005B2F68"/>
        </w:tc>
      </w:tr>
      <w:tr w:rsidR="00873F52" w:rsidRPr="00873F52" w14:paraId="1A4C80ED" w14:textId="77777777" w:rsidTr="005B2F68">
        <w:trPr>
          <w:trHeight w:val="240"/>
          <w:jc w:val="center"/>
        </w:trPr>
        <w:tc>
          <w:tcPr>
            <w:tcW w:w="4876" w:type="dxa"/>
            <w:tcBorders>
              <w:top w:val="nil"/>
              <w:left w:val="nil"/>
              <w:bottom w:val="nil"/>
              <w:right w:val="nil"/>
            </w:tcBorders>
          </w:tcPr>
          <w:p w14:paraId="6D39A8B6"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80A32D2" w14:textId="77777777" w:rsidR="0097251E" w:rsidRPr="00873F52" w:rsidRDefault="0097251E" w:rsidP="005B2F68">
            <w:pPr>
              <w:pStyle w:val="AmColumnHeading"/>
            </w:pPr>
            <w:r w:rsidRPr="00873F52">
              <w:t>Izmjena</w:t>
            </w:r>
          </w:p>
        </w:tc>
      </w:tr>
      <w:tr w:rsidR="00873F52" w:rsidRPr="00873F52" w14:paraId="48EC7D39" w14:textId="77777777" w:rsidTr="005B2F68">
        <w:trPr>
          <w:jc w:val="center"/>
        </w:trPr>
        <w:tc>
          <w:tcPr>
            <w:tcW w:w="4876" w:type="dxa"/>
            <w:tcBorders>
              <w:top w:val="nil"/>
              <w:left w:val="nil"/>
              <w:bottom w:val="nil"/>
              <w:right w:val="nil"/>
            </w:tcBorders>
          </w:tcPr>
          <w:p w14:paraId="03FAC763" w14:textId="77777777" w:rsidR="0097251E" w:rsidRPr="00873F52" w:rsidRDefault="0097251E" w:rsidP="005B2F68">
            <w:pPr>
              <w:pStyle w:val="Normal6a"/>
            </w:pPr>
            <w:r w:rsidRPr="00873F52">
              <w:t>7.</w:t>
            </w:r>
            <w:r w:rsidRPr="00873F52">
              <w:tab/>
              <w:t xml:space="preserve">tvrdi da se općom upotrebom financiranja koje nije povezano s troškovima povećava rizik od nepravilnosti, dvostrukog financiranja i prijevara, čime se smanjuje transparentnost i </w:t>
            </w:r>
            <w:proofErr w:type="spellStart"/>
            <w:r w:rsidRPr="00873F52">
              <w:t>sljedivost</w:t>
            </w:r>
            <w:proofErr w:type="spellEnd"/>
            <w:r w:rsidRPr="00873F52">
              <w:t xml:space="preserve"> sredstava EU-a; naglašava da bi to u konačnici moglo otežati nadzor Parlamenta nad izvršenjem proračuna EU-a i ugroziti njegovu ulogu tijela nadležnog za davanje razrješnice;</w:t>
            </w:r>
          </w:p>
        </w:tc>
        <w:tc>
          <w:tcPr>
            <w:tcW w:w="4876" w:type="dxa"/>
            <w:tcBorders>
              <w:top w:val="nil"/>
              <w:left w:val="nil"/>
              <w:bottom w:val="nil"/>
              <w:right w:val="nil"/>
            </w:tcBorders>
          </w:tcPr>
          <w:p w14:paraId="46BFD8C9" w14:textId="77777777" w:rsidR="0097251E" w:rsidRPr="00873F52" w:rsidRDefault="0097251E" w:rsidP="005B2F68">
            <w:pPr>
              <w:pStyle w:val="Normal6a"/>
            </w:pPr>
            <w:r w:rsidRPr="00873F52">
              <w:t>7.</w:t>
            </w:r>
            <w:r w:rsidRPr="00873F52">
              <w:tab/>
              <w:t xml:space="preserve">tvrdi da se općom upotrebom financiranja koje nije povezano s troškovima povećava rizik od nepravilnosti, dvostrukog financiranja i prijevara, čime se smanjuje transparentnost i </w:t>
            </w:r>
            <w:proofErr w:type="spellStart"/>
            <w:r w:rsidRPr="00873F52">
              <w:t>sljedivost</w:t>
            </w:r>
            <w:proofErr w:type="spellEnd"/>
            <w:r w:rsidRPr="00873F52">
              <w:t xml:space="preserve"> sredstava EU-a; naglašava da </w:t>
            </w:r>
            <w:r w:rsidRPr="00873F52">
              <w:rPr>
                <w:b/>
                <w:i/>
              </w:rPr>
              <w:t>izostanak povezanosti s troškovima može dovesti do narušavanja tržišta i financiranja neodrživih projekata koji su odabrani isključivo radi ispunjavanja umjetnih birokratskih ključnih etapa, a ne radi vrijednosti za uloženi novac; naglašava da</w:t>
            </w:r>
            <w:r w:rsidRPr="00873F52">
              <w:t xml:space="preserve"> bi to u konačnici moglo otežati nadzor Parlamenta nad izvršenjem proračuna EU-a i ugroziti njegovu ulogu </w:t>
            </w:r>
            <w:r w:rsidRPr="00873F52">
              <w:lastRenderedPageBreak/>
              <w:t>tijela nadležnog za davanje razrješnice;</w:t>
            </w:r>
          </w:p>
        </w:tc>
      </w:tr>
    </w:tbl>
    <w:p w14:paraId="338CC442"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A51D591" w14:textId="77777777" w:rsidR="0097251E" w:rsidRPr="00873F52" w:rsidRDefault="0097251E" w:rsidP="0097251E">
      <w:r w:rsidRPr="00873F52">
        <w:rPr>
          <w:rStyle w:val="HideTWBExt"/>
        </w:rPr>
        <w:t>&lt;/Amend&gt;</w:t>
      </w:r>
    </w:p>
    <w:p w14:paraId="408E1039"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46</w:t>
      </w:r>
      <w:r w:rsidRPr="00873F52">
        <w:rPr>
          <w:rStyle w:val="HideTWBExt"/>
          <w:b w:val="0"/>
        </w:rPr>
        <w:t>&lt;/NumAm&gt;</w:t>
      </w:r>
    </w:p>
    <w:p w14:paraId="2511208B" w14:textId="77777777" w:rsidR="0097251E" w:rsidRPr="00873F52" w:rsidRDefault="0097251E" w:rsidP="0097251E">
      <w:pPr>
        <w:pStyle w:val="NormalBold"/>
      </w:pPr>
      <w:r w:rsidRPr="00873F52">
        <w:rPr>
          <w:rStyle w:val="HideTWBExt"/>
          <w:b w:val="0"/>
        </w:rPr>
        <w:t>&lt;RepeatBlock-By&gt;&lt;Members&gt;</w:t>
      </w:r>
      <w:r w:rsidRPr="00873F52">
        <w:t xml:space="preserve">Marit </w:t>
      </w:r>
      <w:proofErr w:type="spellStart"/>
      <w:r w:rsidRPr="00873F52">
        <w:t>Maij</w:t>
      </w:r>
      <w:proofErr w:type="spellEnd"/>
      <w:r w:rsidRPr="00873F52">
        <w:t xml:space="preserve">, </w:t>
      </w:r>
      <w:proofErr w:type="spellStart"/>
      <w:r w:rsidRPr="00873F52">
        <w:t>Eero</w:t>
      </w:r>
      <w:proofErr w:type="spellEnd"/>
      <w:r w:rsidRPr="00873F52">
        <w:t xml:space="preserve"> </w:t>
      </w:r>
      <w:proofErr w:type="spellStart"/>
      <w:r w:rsidRPr="00873F52">
        <w:t>Heinäluoma</w:t>
      </w:r>
      <w:proofErr w:type="spellEnd"/>
      <w:r w:rsidRPr="00873F52">
        <w:t xml:space="preserve">, Carla </w:t>
      </w:r>
      <w:proofErr w:type="spellStart"/>
      <w:r w:rsidRPr="00873F52">
        <w:t>Tavares</w:t>
      </w:r>
      <w:proofErr w:type="spellEnd"/>
      <w:r w:rsidRPr="00873F52">
        <w:rPr>
          <w:rStyle w:val="HideTWBExt"/>
          <w:b w:val="0"/>
        </w:rPr>
        <w:t>&lt;/Members&gt;</w:t>
      </w:r>
    </w:p>
    <w:p w14:paraId="1D1A3310" w14:textId="77777777" w:rsidR="0097251E" w:rsidRPr="00873F52" w:rsidRDefault="0097251E" w:rsidP="0097251E">
      <w:pPr>
        <w:pStyle w:val="NormalBold"/>
      </w:pPr>
      <w:r w:rsidRPr="00873F52">
        <w:rPr>
          <w:rStyle w:val="HideTWBExt"/>
          <w:b w:val="0"/>
        </w:rPr>
        <w:t>&lt;/RepeatBlock-By&gt;</w:t>
      </w:r>
    </w:p>
    <w:p w14:paraId="1125B9FE"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6F5CFC31" w14:textId="77777777" w:rsidR="0097251E" w:rsidRPr="00873F52" w:rsidRDefault="0097251E" w:rsidP="0097251E">
      <w:pPr>
        <w:pStyle w:val="NormalBold"/>
      </w:pPr>
      <w:r w:rsidRPr="00873F52">
        <w:rPr>
          <w:rStyle w:val="HideTWBExt"/>
          <w:b w:val="0"/>
        </w:rPr>
        <w:t>&lt;Article&gt;</w:t>
      </w:r>
      <w:r w:rsidRPr="00873F52">
        <w:t>Stavak 7.</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160A299" w14:textId="77777777" w:rsidTr="005B2F68">
        <w:trPr>
          <w:trHeight w:hRule="exact" w:val="240"/>
          <w:jc w:val="center"/>
        </w:trPr>
        <w:tc>
          <w:tcPr>
            <w:tcW w:w="9752" w:type="dxa"/>
            <w:gridSpan w:val="2"/>
            <w:tcBorders>
              <w:top w:val="nil"/>
              <w:left w:val="nil"/>
              <w:bottom w:val="nil"/>
              <w:right w:val="nil"/>
            </w:tcBorders>
          </w:tcPr>
          <w:p w14:paraId="5D43E979" w14:textId="77777777" w:rsidR="0097251E" w:rsidRPr="00873F52" w:rsidRDefault="0097251E" w:rsidP="005B2F68"/>
        </w:tc>
      </w:tr>
      <w:tr w:rsidR="00873F52" w:rsidRPr="00873F52" w14:paraId="11FB4474" w14:textId="77777777" w:rsidTr="005B2F68">
        <w:trPr>
          <w:trHeight w:val="240"/>
          <w:jc w:val="center"/>
        </w:trPr>
        <w:tc>
          <w:tcPr>
            <w:tcW w:w="4876" w:type="dxa"/>
            <w:tcBorders>
              <w:top w:val="nil"/>
              <w:left w:val="nil"/>
              <w:bottom w:val="nil"/>
              <w:right w:val="nil"/>
            </w:tcBorders>
          </w:tcPr>
          <w:p w14:paraId="434A80AD"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C37566D" w14:textId="77777777" w:rsidR="0097251E" w:rsidRPr="00873F52" w:rsidRDefault="0097251E" w:rsidP="005B2F68">
            <w:pPr>
              <w:pStyle w:val="AmColumnHeading"/>
            </w:pPr>
            <w:r w:rsidRPr="00873F52">
              <w:t>Izmjena</w:t>
            </w:r>
          </w:p>
        </w:tc>
      </w:tr>
      <w:tr w:rsidR="00873F52" w:rsidRPr="00873F52" w14:paraId="04D68007" w14:textId="77777777" w:rsidTr="005B2F68">
        <w:trPr>
          <w:jc w:val="center"/>
        </w:trPr>
        <w:tc>
          <w:tcPr>
            <w:tcW w:w="4876" w:type="dxa"/>
            <w:tcBorders>
              <w:top w:val="nil"/>
              <w:left w:val="nil"/>
              <w:bottom w:val="nil"/>
              <w:right w:val="nil"/>
            </w:tcBorders>
          </w:tcPr>
          <w:p w14:paraId="6F7DDA19" w14:textId="77777777" w:rsidR="0097251E" w:rsidRPr="00873F52" w:rsidRDefault="0097251E" w:rsidP="005B2F68">
            <w:pPr>
              <w:pStyle w:val="Normal6a"/>
            </w:pPr>
            <w:r w:rsidRPr="00873F52">
              <w:t>7.</w:t>
            </w:r>
            <w:r w:rsidRPr="00873F52">
              <w:tab/>
              <w:t xml:space="preserve">tvrdi da se općom upotrebom financiranja koje nije povezano s troškovima povećava rizik od nepravilnosti, dvostrukog financiranja i prijevara, čime se smanjuje transparentnost i </w:t>
            </w:r>
            <w:proofErr w:type="spellStart"/>
            <w:r w:rsidRPr="00873F52">
              <w:t>sljedivost</w:t>
            </w:r>
            <w:proofErr w:type="spellEnd"/>
            <w:r w:rsidRPr="00873F52">
              <w:t xml:space="preserve"> sredstava EU-a; naglašava da bi to u konačnici moglo otežati nadzor </w:t>
            </w:r>
            <w:r w:rsidRPr="00873F52">
              <w:rPr>
                <w:b/>
                <w:i/>
              </w:rPr>
              <w:t>Parlamenta</w:t>
            </w:r>
            <w:r w:rsidRPr="00873F52">
              <w:t xml:space="preserve"> nad izvršenjem proračuna EU-a i ugroziti </w:t>
            </w:r>
            <w:r w:rsidRPr="00873F52">
              <w:rPr>
                <w:b/>
                <w:i/>
              </w:rPr>
              <w:t>njegovu</w:t>
            </w:r>
            <w:r w:rsidRPr="00873F52">
              <w:t xml:space="preserve"> ulogu tijela nadležnog za davanje razrješnice;</w:t>
            </w:r>
          </w:p>
        </w:tc>
        <w:tc>
          <w:tcPr>
            <w:tcW w:w="4876" w:type="dxa"/>
            <w:tcBorders>
              <w:top w:val="nil"/>
              <w:left w:val="nil"/>
              <w:bottom w:val="nil"/>
              <w:right w:val="nil"/>
            </w:tcBorders>
          </w:tcPr>
          <w:p w14:paraId="4A24E79E" w14:textId="77777777" w:rsidR="0097251E" w:rsidRPr="00873F52" w:rsidRDefault="0097251E" w:rsidP="005B2F68">
            <w:pPr>
              <w:pStyle w:val="Normal6a"/>
            </w:pPr>
            <w:r w:rsidRPr="00873F52">
              <w:t>7.</w:t>
            </w:r>
            <w:r w:rsidRPr="00873F52">
              <w:tab/>
              <w:t xml:space="preserve">tvrdi da se općom upotrebom financiranja koje nije povezano s troškovima povećava rizik od nepravilnosti, dvostrukog financiranja i prijevara, čime se smanjuje transparentnost i </w:t>
            </w:r>
            <w:proofErr w:type="spellStart"/>
            <w:r w:rsidRPr="00873F52">
              <w:t>sljedivost</w:t>
            </w:r>
            <w:proofErr w:type="spellEnd"/>
            <w:r w:rsidRPr="00873F52">
              <w:t xml:space="preserve"> sredstava EU-a; naglašava da bi to u konačnici moglo otežati </w:t>
            </w:r>
            <w:r w:rsidRPr="00873F52">
              <w:rPr>
                <w:b/>
                <w:i/>
              </w:rPr>
              <w:t>parlamentarni</w:t>
            </w:r>
            <w:r w:rsidRPr="00873F52">
              <w:t xml:space="preserve"> nadzor nad izvršenjem proračuna EU-a i ugroziti ulogu </w:t>
            </w:r>
            <w:r w:rsidRPr="00873F52">
              <w:rPr>
                <w:b/>
                <w:i/>
              </w:rPr>
              <w:t>Parlamenta kao</w:t>
            </w:r>
            <w:r w:rsidRPr="00873F52">
              <w:t xml:space="preserve"> tijela nadležnog za davanje razrješnice;</w:t>
            </w:r>
          </w:p>
        </w:tc>
      </w:tr>
    </w:tbl>
    <w:p w14:paraId="33FA4809"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23AA63A7" w14:textId="77777777" w:rsidR="0097251E" w:rsidRPr="00873F52" w:rsidRDefault="0097251E" w:rsidP="0097251E">
      <w:r w:rsidRPr="00873F52">
        <w:rPr>
          <w:rStyle w:val="HideTWBExt"/>
        </w:rPr>
        <w:t>&lt;/Amend&gt;</w:t>
      </w:r>
    </w:p>
    <w:p w14:paraId="464AE934"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47</w:t>
      </w:r>
      <w:r w:rsidRPr="00873F52">
        <w:rPr>
          <w:rStyle w:val="HideTWBExt"/>
          <w:b w:val="0"/>
        </w:rPr>
        <w:t>&lt;/NumAm&gt;</w:t>
      </w:r>
    </w:p>
    <w:p w14:paraId="42E1393F" w14:textId="77777777" w:rsidR="0097251E" w:rsidRPr="00873F52" w:rsidRDefault="0097251E" w:rsidP="0097251E">
      <w:pPr>
        <w:pStyle w:val="NormalBold"/>
      </w:pPr>
      <w:r w:rsidRPr="00873F52">
        <w:rPr>
          <w:rStyle w:val="HideTWBExt"/>
          <w:b w:val="0"/>
        </w:rPr>
        <w:t>&lt;RepeatBlock-By&gt;&lt;Members&gt;</w:t>
      </w:r>
      <w:proofErr w:type="spellStart"/>
      <w:r w:rsidRPr="00873F52">
        <w:t>Pasquale</w:t>
      </w:r>
      <w:proofErr w:type="spellEnd"/>
      <w:r w:rsidRPr="00873F52">
        <w:t xml:space="preserve"> </w:t>
      </w:r>
      <w:proofErr w:type="spellStart"/>
      <w:r w:rsidRPr="00873F52">
        <w:t>Tridico</w:t>
      </w:r>
      <w:proofErr w:type="spellEnd"/>
      <w:r w:rsidRPr="00873F52">
        <w:rPr>
          <w:rStyle w:val="HideTWBExt"/>
          <w:b w:val="0"/>
        </w:rPr>
        <w:t>&lt;/Members&gt;</w:t>
      </w:r>
    </w:p>
    <w:p w14:paraId="555DF90E" w14:textId="77777777" w:rsidR="0097251E" w:rsidRPr="00873F52" w:rsidRDefault="0097251E" w:rsidP="0097251E">
      <w:pPr>
        <w:pStyle w:val="NormalBold"/>
      </w:pPr>
      <w:r w:rsidRPr="00873F52">
        <w:rPr>
          <w:rStyle w:val="HideTWBExt"/>
          <w:b w:val="0"/>
        </w:rPr>
        <w:t>&lt;/RepeatBlock-By&gt;</w:t>
      </w:r>
    </w:p>
    <w:p w14:paraId="11287FC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9B9D7A5" w14:textId="77777777" w:rsidR="0097251E" w:rsidRPr="00873F52" w:rsidRDefault="0097251E" w:rsidP="0097251E">
      <w:pPr>
        <w:pStyle w:val="NormalBold"/>
      </w:pPr>
      <w:r w:rsidRPr="00873F52">
        <w:rPr>
          <w:rStyle w:val="HideTWBExt"/>
          <w:b w:val="0"/>
        </w:rPr>
        <w:t>&lt;Article&gt;</w:t>
      </w:r>
      <w:r w:rsidRPr="00873F52">
        <w:t>Stavak 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A4B0BB6" w14:textId="77777777" w:rsidTr="005B2F68">
        <w:trPr>
          <w:trHeight w:hRule="exact" w:val="240"/>
          <w:jc w:val="center"/>
        </w:trPr>
        <w:tc>
          <w:tcPr>
            <w:tcW w:w="9752" w:type="dxa"/>
            <w:gridSpan w:val="2"/>
            <w:tcBorders>
              <w:top w:val="nil"/>
              <w:left w:val="nil"/>
              <w:bottom w:val="nil"/>
              <w:right w:val="nil"/>
            </w:tcBorders>
          </w:tcPr>
          <w:p w14:paraId="4992A830" w14:textId="77777777" w:rsidR="0097251E" w:rsidRPr="00873F52" w:rsidRDefault="0097251E" w:rsidP="005B2F68"/>
        </w:tc>
      </w:tr>
      <w:tr w:rsidR="00873F52" w:rsidRPr="00873F52" w14:paraId="6B1D6F81" w14:textId="77777777" w:rsidTr="005B2F68">
        <w:trPr>
          <w:trHeight w:val="240"/>
          <w:jc w:val="center"/>
        </w:trPr>
        <w:tc>
          <w:tcPr>
            <w:tcW w:w="4876" w:type="dxa"/>
            <w:tcBorders>
              <w:top w:val="nil"/>
              <w:left w:val="nil"/>
              <w:bottom w:val="nil"/>
              <w:right w:val="nil"/>
            </w:tcBorders>
          </w:tcPr>
          <w:p w14:paraId="4C0D0987"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2B3353AA" w14:textId="77777777" w:rsidR="0097251E" w:rsidRPr="00873F52" w:rsidRDefault="0097251E" w:rsidP="005B2F68">
            <w:pPr>
              <w:pStyle w:val="AmColumnHeading"/>
            </w:pPr>
            <w:r w:rsidRPr="00873F52">
              <w:t>Izmjena</w:t>
            </w:r>
          </w:p>
        </w:tc>
      </w:tr>
      <w:tr w:rsidR="00873F52" w:rsidRPr="00873F52" w14:paraId="458A8A52" w14:textId="77777777" w:rsidTr="005B2F68">
        <w:trPr>
          <w:jc w:val="center"/>
        </w:trPr>
        <w:tc>
          <w:tcPr>
            <w:tcW w:w="4876" w:type="dxa"/>
            <w:tcBorders>
              <w:top w:val="nil"/>
              <w:left w:val="nil"/>
              <w:bottom w:val="nil"/>
              <w:right w:val="nil"/>
            </w:tcBorders>
          </w:tcPr>
          <w:p w14:paraId="634BA464" w14:textId="77777777" w:rsidR="0097251E" w:rsidRPr="00873F52" w:rsidRDefault="0097251E" w:rsidP="005B2F68">
            <w:pPr>
              <w:pStyle w:val="Normal6a"/>
            </w:pPr>
            <w:r w:rsidRPr="00873F52">
              <w:t>8.</w:t>
            </w:r>
            <w:r w:rsidRPr="00873F52">
              <w:tab/>
              <w:t xml:space="preserve">sa zabrinutošću napominje da je krajem 2024. EPPO obradio 311 aktivnih predmeta povezanih s instrumentom </w:t>
            </w:r>
            <w:proofErr w:type="spellStart"/>
            <w:r w:rsidRPr="00873F52">
              <w:t>NextGenerationEU</w:t>
            </w:r>
            <w:proofErr w:type="spellEnd"/>
            <w:r w:rsidRPr="00873F52">
              <w:t xml:space="preserve">, od kojih su se svi osim njih četiri odnosili na Mehanizam za oporavak i otpornost, što čini oko 17 % svih aktivnih istraga prijevara povezanih s rashodima; nadalje, napominje da procijenjena šteta za financijske interese EU-a iznosi 2,8 milijardi EUR, odnosno 30 % (2023.: 25 %) ukupne procijenjene </w:t>
            </w:r>
            <w:r w:rsidRPr="00873F52">
              <w:lastRenderedPageBreak/>
              <w:t>štete koja proizlazi iz svih prijevara povezanih s rashodima EU-a;</w:t>
            </w:r>
          </w:p>
        </w:tc>
        <w:tc>
          <w:tcPr>
            <w:tcW w:w="4876" w:type="dxa"/>
            <w:tcBorders>
              <w:top w:val="nil"/>
              <w:left w:val="nil"/>
              <w:bottom w:val="nil"/>
              <w:right w:val="nil"/>
            </w:tcBorders>
          </w:tcPr>
          <w:p w14:paraId="67EE8C55" w14:textId="77777777" w:rsidR="0097251E" w:rsidRPr="00873F52" w:rsidRDefault="0097251E" w:rsidP="005B2F68">
            <w:pPr>
              <w:pStyle w:val="Normal6a"/>
            </w:pPr>
            <w:r w:rsidRPr="00873F52">
              <w:lastRenderedPageBreak/>
              <w:t>8.</w:t>
            </w:r>
            <w:r w:rsidRPr="00873F52">
              <w:tab/>
              <w:t xml:space="preserve">sa zabrinutošću napominje da je krajem 2024. EPPO obradio 311 aktivnih predmeta povezanih s instrumentom </w:t>
            </w:r>
            <w:proofErr w:type="spellStart"/>
            <w:r w:rsidRPr="00873F52">
              <w:t>NextGenerationEU</w:t>
            </w:r>
            <w:proofErr w:type="spellEnd"/>
            <w:r w:rsidRPr="00873F52">
              <w:t xml:space="preserve">, od kojih su se svi osim njih četiri odnosili na Mehanizam za oporavak i otpornost, što čini oko 17 % svih aktivnih istraga prijevara povezanih s rashodima; nadalje, napominje da procijenjena šteta za financijske interese EU-a iznosi 2,8 milijardi EUR, odnosno 30 % (2023.: 25 %) ukupne procijenjene </w:t>
            </w:r>
            <w:r w:rsidRPr="00873F52">
              <w:lastRenderedPageBreak/>
              <w:t xml:space="preserve">štete koja proizlazi iz svih prijevara povezanih s rashodima EU-a; </w:t>
            </w:r>
            <w:r w:rsidRPr="00873F52">
              <w:rPr>
                <w:b/>
                <w:i/>
              </w:rPr>
              <w:t>zabrinut je zbog toga što prijave slučaja iz europskih institucija, uključujući Komisiju, čine manje od 3 % prijava, što dalje uzrokuje zabrinutost u pogledu sposobnosti Komisije da nadzire Mehanizam za oporavak i otpornost; također je zabrinut zbog toga što EPPO očekuje da će broj slučajeva i dalje rasti jer je provedeno manje od pola Mehanizma za oporavak i otpornost;</w:t>
            </w:r>
          </w:p>
        </w:tc>
      </w:tr>
    </w:tbl>
    <w:p w14:paraId="6EE945C7"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626C2E8" w14:textId="77777777" w:rsidR="0097251E" w:rsidRPr="00873F52" w:rsidRDefault="0097251E" w:rsidP="0097251E">
      <w:r w:rsidRPr="00873F52">
        <w:rPr>
          <w:rStyle w:val="HideTWBExt"/>
        </w:rPr>
        <w:t>&lt;/Amend&gt;</w:t>
      </w:r>
    </w:p>
    <w:p w14:paraId="2DBA0395"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48</w:t>
      </w:r>
      <w:r w:rsidRPr="00873F52">
        <w:rPr>
          <w:rStyle w:val="HideTWBExt"/>
          <w:b w:val="0"/>
        </w:rPr>
        <w:t>&lt;/NumAm&gt;</w:t>
      </w:r>
    </w:p>
    <w:p w14:paraId="5428298B" w14:textId="77777777" w:rsidR="0097251E" w:rsidRPr="00873F52" w:rsidRDefault="0097251E" w:rsidP="0097251E">
      <w:pPr>
        <w:pStyle w:val="NormalBold"/>
      </w:pPr>
      <w:r w:rsidRPr="00873F52">
        <w:rPr>
          <w:rStyle w:val="HideTWBExt"/>
          <w:b w:val="0"/>
        </w:rPr>
        <w:t>&lt;RepeatBlock-By&gt;&lt;Members&gt;</w:t>
      </w:r>
      <w:r w:rsidRPr="00873F52">
        <w:t xml:space="preserve">Marit </w:t>
      </w:r>
      <w:proofErr w:type="spellStart"/>
      <w:r w:rsidRPr="00873F52">
        <w:t>Maij</w:t>
      </w:r>
      <w:proofErr w:type="spellEnd"/>
      <w:r w:rsidRPr="00873F52">
        <w:t xml:space="preserve">, </w:t>
      </w:r>
      <w:proofErr w:type="spellStart"/>
      <w:r w:rsidRPr="00873F52">
        <w:t>Eero</w:t>
      </w:r>
      <w:proofErr w:type="spellEnd"/>
      <w:r w:rsidRPr="00873F52">
        <w:t xml:space="preserve"> </w:t>
      </w:r>
      <w:proofErr w:type="spellStart"/>
      <w:r w:rsidRPr="00873F52">
        <w:t>Heinäluoma</w:t>
      </w:r>
      <w:proofErr w:type="spellEnd"/>
      <w:r w:rsidRPr="00873F52">
        <w:t xml:space="preserve">, Carla </w:t>
      </w:r>
      <w:proofErr w:type="spellStart"/>
      <w:r w:rsidRPr="00873F52">
        <w:t>Tavares</w:t>
      </w:r>
      <w:proofErr w:type="spellEnd"/>
      <w:r w:rsidRPr="00873F52">
        <w:rPr>
          <w:rStyle w:val="HideTWBExt"/>
          <w:b w:val="0"/>
        </w:rPr>
        <w:t>&lt;/Members&gt;</w:t>
      </w:r>
    </w:p>
    <w:p w14:paraId="23CE9F1A" w14:textId="77777777" w:rsidR="0097251E" w:rsidRPr="00873F52" w:rsidRDefault="0097251E" w:rsidP="0097251E">
      <w:pPr>
        <w:pStyle w:val="NormalBold"/>
      </w:pPr>
      <w:r w:rsidRPr="00873F52">
        <w:rPr>
          <w:rStyle w:val="HideTWBExt"/>
          <w:b w:val="0"/>
        </w:rPr>
        <w:t>&lt;/RepeatBlock-By&gt;</w:t>
      </w:r>
    </w:p>
    <w:p w14:paraId="48BA679C"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225AA3C" w14:textId="77777777" w:rsidR="0097251E" w:rsidRPr="00873F52" w:rsidRDefault="0097251E" w:rsidP="0097251E">
      <w:pPr>
        <w:pStyle w:val="NormalBold"/>
      </w:pPr>
      <w:r w:rsidRPr="00873F52">
        <w:rPr>
          <w:rStyle w:val="HideTWBExt"/>
          <w:b w:val="0"/>
        </w:rPr>
        <w:t>&lt;Article&gt;</w:t>
      </w:r>
      <w:r w:rsidRPr="00873F52">
        <w:t>Stavak 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FA646D8" w14:textId="77777777" w:rsidTr="005B2F68">
        <w:trPr>
          <w:trHeight w:hRule="exact" w:val="240"/>
          <w:jc w:val="center"/>
        </w:trPr>
        <w:tc>
          <w:tcPr>
            <w:tcW w:w="9752" w:type="dxa"/>
            <w:gridSpan w:val="2"/>
            <w:tcBorders>
              <w:top w:val="nil"/>
              <w:left w:val="nil"/>
              <w:bottom w:val="nil"/>
              <w:right w:val="nil"/>
            </w:tcBorders>
          </w:tcPr>
          <w:p w14:paraId="6A007C1D" w14:textId="77777777" w:rsidR="0097251E" w:rsidRPr="00873F52" w:rsidRDefault="0097251E" w:rsidP="005B2F68"/>
        </w:tc>
      </w:tr>
      <w:tr w:rsidR="00873F52" w:rsidRPr="00873F52" w14:paraId="02F6DA64" w14:textId="77777777" w:rsidTr="005B2F68">
        <w:trPr>
          <w:trHeight w:val="240"/>
          <w:jc w:val="center"/>
        </w:trPr>
        <w:tc>
          <w:tcPr>
            <w:tcW w:w="4876" w:type="dxa"/>
            <w:tcBorders>
              <w:top w:val="nil"/>
              <w:left w:val="nil"/>
              <w:bottom w:val="nil"/>
              <w:right w:val="nil"/>
            </w:tcBorders>
          </w:tcPr>
          <w:p w14:paraId="18F88BF0"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21D23E6" w14:textId="77777777" w:rsidR="0097251E" w:rsidRPr="00873F52" w:rsidRDefault="0097251E" w:rsidP="005B2F68">
            <w:pPr>
              <w:pStyle w:val="AmColumnHeading"/>
            </w:pPr>
            <w:r w:rsidRPr="00873F52">
              <w:t>Izmjena</w:t>
            </w:r>
          </w:p>
        </w:tc>
      </w:tr>
      <w:tr w:rsidR="00873F52" w:rsidRPr="00873F52" w14:paraId="21C60814" w14:textId="77777777" w:rsidTr="005B2F68">
        <w:trPr>
          <w:jc w:val="center"/>
        </w:trPr>
        <w:tc>
          <w:tcPr>
            <w:tcW w:w="4876" w:type="dxa"/>
            <w:tcBorders>
              <w:top w:val="nil"/>
              <w:left w:val="nil"/>
              <w:bottom w:val="nil"/>
              <w:right w:val="nil"/>
            </w:tcBorders>
          </w:tcPr>
          <w:p w14:paraId="5324EBC5" w14:textId="77777777" w:rsidR="0097251E" w:rsidRPr="00873F52" w:rsidRDefault="0097251E" w:rsidP="005B2F68">
            <w:pPr>
              <w:pStyle w:val="Normal6a"/>
            </w:pPr>
            <w:r w:rsidRPr="00873F52">
              <w:t>8.</w:t>
            </w:r>
            <w:r w:rsidRPr="00873F52">
              <w:tab/>
              <w:t xml:space="preserve">sa zabrinutošću napominje da je krajem 2024. EPPO obradio 311 aktivnih predmeta povezanih s instrumentom </w:t>
            </w:r>
            <w:proofErr w:type="spellStart"/>
            <w:r w:rsidRPr="00873F52">
              <w:t>NextGenerationEU</w:t>
            </w:r>
            <w:proofErr w:type="spellEnd"/>
            <w:r w:rsidRPr="00873F52">
              <w:t>, od kojih su se svi osim njih četiri odnosili na Mehanizam za oporavak i otpornost, što čini oko 17 % svih aktivnih istraga prijevara povezanih s rashodima; nadalje, napominje da procijenjena šteta za financijske interese EU-a iznosi 2,8 milijardi EUR, odnosno 30 % (2023.: 25 %) ukupne procijenjene štete koja proizlazi iz svih prijevara povezanih s rashodima EU-a;</w:t>
            </w:r>
          </w:p>
        </w:tc>
        <w:tc>
          <w:tcPr>
            <w:tcW w:w="4876" w:type="dxa"/>
            <w:tcBorders>
              <w:top w:val="nil"/>
              <w:left w:val="nil"/>
              <w:bottom w:val="nil"/>
              <w:right w:val="nil"/>
            </w:tcBorders>
          </w:tcPr>
          <w:p w14:paraId="4A75BC4F" w14:textId="77777777" w:rsidR="0097251E" w:rsidRPr="00873F52" w:rsidRDefault="0097251E" w:rsidP="005B2F68">
            <w:pPr>
              <w:pStyle w:val="Normal6a"/>
            </w:pPr>
            <w:r w:rsidRPr="00873F52">
              <w:t>8.</w:t>
            </w:r>
            <w:r w:rsidRPr="00873F52">
              <w:tab/>
              <w:t xml:space="preserve">sa zabrinutošću napominje da je krajem 2024. EPPO obradio 311 aktivnih predmeta povezanih s instrumentom </w:t>
            </w:r>
            <w:proofErr w:type="spellStart"/>
            <w:r w:rsidRPr="00873F52">
              <w:t>NextGenerationEU</w:t>
            </w:r>
            <w:proofErr w:type="spellEnd"/>
            <w:r w:rsidRPr="00873F52">
              <w:t xml:space="preserve">, od kojih su se svi osim njih četiri odnosili na Mehanizam za oporavak i otpornost, što čini oko 17 % svih aktivnih istraga prijevara povezanih s rashodima; </w:t>
            </w:r>
            <w:r w:rsidRPr="00873F52">
              <w:rPr>
                <w:b/>
                <w:i/>
              </w:rPr>
              <w:t>nadalje, napominje da je broj predmeta koji se odnose na NGEU u 2024. 51 % veći u usporedbi s 2023.;</w:t>
            </w:r>
            <w:r w:rsidRPr="00873F52">
              <w:t xml:space="preserve"> nadalje, napominje da procijenjena šteta za financijske interese EU-a iznosi 2,8 milijardi EUR, odnosno 30 % (2023.: 25 %) ukupne procijenjene štete koja proizlazi iz svih prijevara povezanih s rashodima EU-a; </w:t>
            </w:r>
            <w:r w:rsidRPr="00873F52">
              <w:rPr>
                <w:b/>
                <w:i/>
              </w:rPr>
              <w:t>podsjeća na činjenicu da 24 od 27 država članica trenutačno sudjeluje u EPPO-u;</w:t>
            </w:r>
          </w:p>
        </w:tc>
      </w:tr>
    </w:tbl>
    <w:p w14:paraId="4530B7E3"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90B6A62" w14:textId="77777777" w:rsidR="0097251E" w:rsidRPr="00873F52" w:rsidRDefault="0097251E" w:rsidP="0097251E">
      <w:r w:rsidRPr="00873F52">
        <w:rPr>
          <w:rStyle w:val="HideTWBExt"/>
        </w:rPr>
        <w:t>&lt;/Amend&gt;</w:t>
      </w:r>
    </w:p>
    <w:p w14:paraId="61309557" w14:textId="77777777" w:rsidR="0097251E" w:rsidRPr="00873F52" w:rsidRDefault="0097251E" w:rsidP="0097251E">
      <w:pPr>
        <w:pStyle w:val="AmNumberTabs"/>
      </w:pPr>
      <w:r w:rsidRPr="00873F52">
        <w:rPr>
          <w:rStyle w:val="HideTWBExt"/>
          <w:b w:val="0"/>
        </w:rPr>
        <w:lastRenderedPageBreak/>
        <w:t>&lt;Amend&gt;</w:t>
      </w:r>
      <w:r w:rsidRPr="00873F52">
        <w:t>Amandman</w:t>
      </w:r>
      <w:r w:rsidRPr="00873F52">
        <w:tab/>
      </w:r>
      <w:r w:rsidRPr="00873F52">
        <w:tab/>
      </w:r>
      <w:r w:rsidRPr="00873F52">
        <w:rPr>
          <w:rStyle w:val="HideTWBExt"/>
          <w:b w:val="0"/>
        </w:rPr>
        <w:t>&lt;NumAm&gt;</w:t>
      </w:r>
      <w:r w:rsidRPr="00873F52">
        <w:t>49</w:t>
      </w:r>
      <w:r w:rsidRPr="00873F52">
        <w:rPr>
          <w:rStyle w:val="HideTWBExt"/>
          <w:b w:val="0"/>
        </w:rPr>
        <w:t>&lt;/NumAm&gt;</w:t>
      </w:r>
    </w:p>
    <w:p w14:paraId="1FDE16BB"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261ABB88" w14:textId="77777777" w:rsidR="0097251E" w:rsidRPr="00873F52" w:rsidRDefault="0097251E" w:rsidP="0097251E">
      <w:pPr>
        <w:pStyle w:val="NormalBold"/>
      </w:pPr>
      <w:r w:rsidRPr="00873F52">
        <w:rPr>
          <w:rStyle w:val="HideTWBExt"/>
          <w:b w:val="0"/>
        </w:rPr>
        <w:t>&lt;/RepeatBlock-By&gt;</w:t>
      </w:r>
    </w:p>
    <w:p w14:paraId="6A9921B4"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FAED34E" w14:textId="77777777" w:rsidR="0097251E" w:rsidRPr="00873F52" w:rsidRDefault="0097251E" w:rsidP="0097251E">
      <w:pPr>
        <w:pStyle w:val="NormalBold"/>
      </w:pPr>
      <w:r w:rsidRPr="00873F52">
        <w:rPr>
          <w:rStyle w:val="HideTWBExt"/>
          <w:b w:val="0"/>
        </w:rPr>
        <w:t>&lt;Article&gt;</w:t>
      </w:r>
      <w:r w:rsidRPr="00873F52">
        <w:t>Stavak 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21D8FB7" w14:textId="77777777" w:rsidTr="005B2F68">
        <w:trPr>
          <w:trHeight w:hRule="exact" w:val="240"/>
          <w:jc w:val="center"/>
        </w:trPr>
        <w:tc>
          <w:tcPr>
            <w:tcW w:w="9752" w:type="dxa"/>
            <w:gridSpan w:val="2"/>
            <w:tcBorders>
              <w:top w:val="nil"/>
              <w:left w:val="nil"/>
              <w:bottom w:val="nil"/>
              <w:right w:val="nil"/>
            </w:tcBorders>
          </w:tcPr>
          <w:p w14:paraId="40ED13CE" w14:textId="77777777" w:rsidR="0097251E" w:rsidRPr="00873F52" w:rsidRDefault="0097251E" w:rsidP="005B2F68"/>
        </w:tc>
      </w:tr>
      <w:tr w:rsidR="00873F52" w:rsidRPr="00873F52" w14:paraId="5E98C6CA" w14:textId="77777777" w:rsidTr="005B2F68">
        <w:trPr>
          <w:trHeight w:val="240"/>
          <w:jc w:val="center"/>
        </w:trPr>
        <w:tc>
          <w:tcPr>
            <w:tcW w:w="4876" w:type="dxa"/>
            <w:tcBorders>
              <w:top w:val="nil"/>
              <w:left w:val="nil"/>
              <w:bottom w:val="nil"/>
              <w:right w:val="nil"/>
            </w:tcBorders>
          </w:tcPr>
          <w:p w14:paraId="231F3D11"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0768A00" w14:textId="77777777" w:rsidR="0097251E" w:rsidRPr="00873F52" w:rsidRDefault="0097251E" w:rsidP="005B2F68">
            <w:pPr>
              <w:pStyle w:val="AmColumnHeading"/>
            </w:pPr>
            <w:r w:rsidRPr="00873F52">
              <w:t>Izmjena</w:t>
            </w:r>
          </w:p>
        </w:tc>
      </w:tr>
      <w:tr w:rsidR="00873F52" w:rsidRPr="00873F52" w14:paraId="3CC91B74" w14:textId="77777777" w:rsidTr="005B2F68">
        <w:trPr>
          <w:jc w:val="center"/>
        </w:trPr>
        <w:tc>
          <w:tcPr>
            <w:tcW w:w="4876" w:type="dxa"/>
            <w:tcBorders>
              <w:top w:val="nil"/>
              <w:left w:val="nil"/>
              <w:bottom w:val="nil"/>
              <w:right w:val="nil"/>
            </w:tcBorders>
          </w:tcPr>
          <w:p w14:paraId="260F1458" w14:textId="77777777" w:rsidR="0097251E" w:rsidRPr="00873F52" w:rsidRDefault="0097251E" w:rsidP="005B2F68">
            <w:pPr>
              <w:pStyle w:val="Normal6a"/>
            </w:pPr>
            <w:r w:rsidRPr="00873F52">
              <w:t>8.</w:t>
            </w:r>
            <w:r w:rsidRPr="00873F52">
              <w:tab/>
              <w:t xml:space="preserve">sa zabrinutošću napominje da je krajem 2024. EPPO obradio 311 aktivnih predmeta povezanih s instrumentom </w:t>
            </w:r>
            <w:proofErr w:type="spellStart"/>
            <w:r w:rsidRPr="00873F52">
              <w:t>NextGenerationEU</w:t>
            </w:r>
            <w:proofErr w:type="spellEnd"/>
            <w:r w:rsidRPr="00873F52">
              <w:t xml:space="preserve">, od kojih su se svi osim njih četiri odnosili na Mehanizam za oporavak i otpornost, što čini oko 17 % svih aktivnih istraga prijevara povezanih s rashodima; </w:t>
            </w:r>
            <w:r w:rsidRPr="00873F52">
              <w:rPr>
                <w:b/>
                <w:i/>
              </w:rPr>
              <w:t>nadalje, napominje</w:t>
            </w:r>
            <w:r w:rsidRPr="00873F52">
              <w:t xml:space="preserve"> da procijenjena šteta za financijske interese EU-a iznosi 2,8 milijardi EUR, odnosno 30 % (2023.: 25 %) ukupne procijenjene štete koja proizlazi iz svih prijevara povezanih s rashodima EU-a;</w:t>
            </w:r>
          </w:p>
        </w:tc>
        <w:tc>
          <w:tcPr>
            <w:tcW w:w="4876" w:type="dxa"/>
            <w:tcBorders>
              <w:top w:val="nil"/>
              <w:left w:val="nil"/>
              <w:bottom w:val="nil"/>
              <w:right w:val="nil"/>
            </w:tcBorders>
          </w:tcPr>
          <w:p w14:paraId="2B8C348F" w14:textId="77777777" w:rsidR="0097251E" w:rsidRPr="00873F52" w:rsidRDefault="0097251E" w:rsidP="005B2F68">
            <w:pPr>
              <w:pStyle w:val="Normal6a"/>
            </w:pPr>
            <w:r w:rsidRPr="00873F52">
              <w:t>8.</w:t>
            </w:r>
            <w:r w:rsidRPr="00873F52">
              <w:tab/>
              <w:t xml:space="preserve">sa zabrinutošću napominje da je krajem 2024. EPPO obradio 311 aktivnih predmeta povezanih s instrumentom </w:t>
            </w:r>
            <w:proofErr w:type="spellStart"/>
            <w:r w:rsidRPr="00873F52">
              <w:t>NextGenerationEU</w:t>
            </w:r>
            <w:proofErr w:type="spellEnd"/>
            <w:r w:rsidRPr="00873F52">
              <w:t xml:space="preserve">, od kojih su se svi osim njih četiri odnosili na Mehanizam za oporavak i otpornost, što čini oko 17 % svih aktivnih istraga prijevara povezanih s rashodima; </w:t>
            </w:r>
            <w:r w:rsidRPr="00873F52">
              <w:rPr>
                <w:b/>
                <w:i/>
              </w:rPr>
              <w:t>šokiran je, ali nije iznenađen činjenicom</w:t>
            </w:r>
            <w:r w:rsidRPr="00873F52">
              <w:t xml:space="preserve"> da procijenjena šteta za financijske interese EU-a iznosi 2,8 milijardi EUR, odnosno 30 % (2023.: 25 %) ukupne procijenjene štete koja proizlazi iz svih prijevara povezanih s rashodima EU-a</w:t>
            </w:r>
            <w:r w:rsidRPr="00873F52">
              <w:rPr>
                <w:b/>
                <w:i/>
              </w:rPr>
              <w:t>, što će ponovno biti moguće ako se taj model ponovi</w:t>
            </w:r>
            <w:r w:rsidRPr="00873F52">
              <w:t>;</w:t>
            </w:r>
          </w:p>
        </w:tc>
      </w:tr>
    </w:tbl>
    <w:p w14:paraId="0A2F1240"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4ADBE44F" w14:textId="77777777" w:rsidR="0097251E" w:rsidRPr="00873F52" w:rsidRDefault="0097251E" w:rsidP="0097251E">
      <w:r w:rsidRPr="00873F52">
        <w:rPr>
          <w:rStyle w:val="HideTWBExt"/>
        </w:rPr>
        <w:t>&lt;/Amend&gt;</w:t>
      </w:r>
    </w:p>
    <w:p w14:paraId="5168F81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50</w:t>
      </w:r>
      <w:r w:rsidRPr="00873F52">
        <w:rPr>
          <w:rStyle w:val="HideTWBExt"/>
          <w:b w:val="0"/>
        </w:rPr>
        <w:t>&lt;/NumAm&gt;</w:t>
      </w:r>
    </w:p>
    <w:p w14:paraId="43016DE8"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28E22CEF"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07E28387" w14:textId="77777777" w:rsidR="0097251E" w:rsidRPr="00873F52" w:rsidRDefault="0097251E" w:rsidP="0097251E">
      <w:pPr>
        <w:pStyle w:val="NormalBold"/>
      </w:pPr>
      <w:r w:rsidRPr="00873F52">
        <w:rPr>
          <w:rStyle w:val="HideTWBExt"/>
          <w:b w:val="0"/>
        </w:rPr>
        <w:t>&lt;/RepeatBlock-By&gt;</w:t>
      </w:r>
    </w:p>
    <w:p w14:paraId="17DC7616"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FAAEBA0" w14:textId="77777777" w:rsidR="0097251E" w:rsidRPr="00873F52" w:rsidRDefault="0097251E" w:rsidP="0097251E">
      <w:pPr>
        <w:pStyle w:val="NormalBold"/>
      </w:pPr>
      <w:r w:rsidRPr="00873F52">
        <w:rPr>
          <w:rStyle w:val="HideTWBExt"/>
          <w:b w:val="0"/>
        </w:rPr>
        <w:t>&lt;Article&gt;</w:t>
      </w:r>
      <w:r w:rsidRPr="00873F52">
        <w:t>Stavak 9.</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7023581" w14:textId="77777777" w:rsidTr="005B2F68">
        <w:trPr>
          <w:trHeight w:hRule="exact" w:val="240"/>
          <w:jc w:val="center"/>
        </w:trPr>
        <w:tc>
          <w:tcPr>
            <w:tcW w:w="9752" w:type="dxa"/>
            <w:gridSpan w:val="2"/>
            <w:tcBorders>
              <w:top w:val="nil"/>
              <w:left w:val="nil"/>
              <w:bottom w:val="nil"/>
              <w:right w:val="nil"/>
            </w:tcBorders>
          </w:tcPr>
          <w:p w14:paraId="5B1E5DD2" w14:textId="77777777" w:rsidR="0097251E" w:rsidRPr="00873F52" w:rsidRDefault="0097251E" w:rsidP="005B2F68"/>
        </w:tc>
      </w:tr>
      <w:tr w:rsidR="00873F52" w:rsidRPr="00873F52" w14:paraId="7F8AD2B1" w14:textId="77777777" w:rsidTr="005B2F68">
        <w:trPr>
          <w:trHeight w:val="240"/>
          <w:jc w:val="center"/>
        </w:trPr>
        <w:tc>
          <w:tcPr>
            <w:tcW w:w="4876" w:type="dxa"/>
            <w:tcBorders>
              <w:top w:val="nil"/>
              <w:left w:val="nil"/>
              <w:bottom w:val="nil"/>
              <w:right w:val="nil"/>
            </w:tcBorders>
          </w:tcPr>
          <w:p w14:paraId="6ACB6523"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7F3D04D" w14:textId="77777777" w:rsidR="0097251E" w:rsidRPr="00873F52" w:rsidRDefault="0097251E" w:rsidP="005B2F68">
            <w:pPr>
              <w:pStyle w:val="AmColumnHeading"/>
            </w:pPr>
            <w:r w:rsidRPr="00873F52">
              <w:t>Izmjena</w:t>
            </w:r>
          </w:p>
        </w:tc>
      </w:tr>
      <w:tr w:rsidR="00873F52" w:rsidRPr="00873F52" w14:paraId="650C050A" w14:textId="77777777" w:rsidTr="005B2F68">
        <w:trPr>
          <w:jc w:val="center"/>
        </w:trPr>
        <w:tc>
          <w:tcPr>
            <w:tcW w:w="4876" w:type="dxa"/>
            <w:tcBorders>
              <w:top w:val="nil"/>
              <w:left w:val="nil"/>
              <w:bottom w:val="nil"/>
              <w:right w:val="nil"/>
            </w:tcBorders>
          </w:tcPr>
          <w:p w14:paraId="0BC1BD66" w14:textId="77777777" w:rsidR="0097251E" w:rsidRPr="00873F52" w:rsidRDefault="0097251E" w:rsidP="005B2F68">
            <w:pPr>
              <w:pStyle w:val="Normal6a"/>
            </w:pPr>
            <w:r w:rsidRPr="00873F52">
              <w:t>9.</w:t>
            </w:r>
            <w:r w:rsidRPr="00873F52">
              <w:tab/>
              <w:t xml:space="preserve">izražava zabrinutost zbog toga što su instrumenti koji se temelje na uspješnosti i na financiranju koje nije povezano s troškovima više usmjereni na revizije sustava nego na kontrole stvarnih rashoda; upozorava da se takvim revizijama sustava ne moraju otkriti temeljni problemi, koji se mogu preliti i ozbiljno ugroziti dobro financijsko upravljanje proračunom Unije i zaštitu financijskih interesa Unije; smatra da su, čak i u okviru trenutačne financijske </w:t>
            </w:r>
            <w:r w:rsidRPr="00873F52">
              <w:lastRenderedPageBreak/>
              <w:t>strukture i modela provedbe financiranja EU-a, kontrolni sustavi nekoliko država članica pokazali sustavne nedostatke koji su doveli do neuspjeha u otkrivanju i sprečavanju prijevara ili drugih nepravilnosti, primjerice u slučaju OPEKEPE u Grčkoj i u slučajevima koji uključuju fondove za ruralni razvoj u Slovačkoj; stoga poziva Komisiju da poduzme odlučne korektivne mjere, ojača postupke revizije i akreditacije te osigura da se slični sustavni propusti ne mogu ponoviti, poštujući pritom načelo proporcionalnosti u pogledu obveza izvješćivanja i dokumentiranja;</w:t>
            </w:r>
          </w:p>
        </w:tc>
        <w:tc>
          <w:tcPr>
            <w:tcW w:w="4876" w:type="dxa"/>
            <w:tcBorders>
              <w:top w:val="nil"/>
              <w:left w:val="nil"/>
              <w:bottom w:val="nil"/>
              <w:right w:val="nil"/>
            </w:tcBorders>
          </w:tcPr>
          <w:p w14:paraId="228BB784" w14:textId="77777777" w:rsidR="0097251E" w:rsidRPr="00873F52" w:rsidRDefault="0097251E" w:rsidP="005B2F68">
            <w:pPr>
              <w:pStyle w:val="Normal6a"/>
            </w:pPr>
            <w:r w:rsidRPr="00873F52">
              <w:lastRenderedPageBreak/>
              <w:t>9.</w:t>
            </w:r>
            <w:r w:rsidRPr="00873F52">
              <w:tab/>
              <w:t xml:space="preserve">izražava zabrinutost zbog toga što su instrumenti koji se temelje na uspješnosti i na financiranju koje nije povezano s troškovima više usmjereni na revizije sustava nego na kontrole stvarnih rashoda; upozorava da se takvim revizijama sustava ne moraju otkriti temeljni problemi, koji se mogu preliti i ozbiljno ugroziti dobro financijsko upravljanje proračunom Unije i zaštitu financijskih interesa Unije; smatra da su, čak i u okviru trenutačne financijske </w:t>
            </w:r>
            <w:r w:rsidRPr="00873F52">
              <w:lastRenderedPageBreak/>
              <w:t>strukture i modela provedbe financiranja EU-a, kontrolni sustavi nekoliko država članica pokazali sustavne nedostatke koji su doveli do neuspjeha u otkrivanju i sprečavanju prijevara ili drugih nepravilnosti, primjerice u slučaju OPEKEPE u Grčkoj i u slučajevima koji uključuju fondove za ruralni razvoj u Slovačkoj</w:t>
            </w:r>
            <w:r w:rsidRPr="00873F52">
              <w:rPr>
                <w:b/>
                <w:i/>
              </w:rPr>
              <w:t>, kao i u nedavnim slučajevima koji uključuju manipulaciju nabavom i politički izložene korisnike u nekoliko država članica, što dokazuje potrebu za snažnijim nadzorom EU-a</w:t>
            </w:r>
            <w:r w:rsidRPr="00873F52">
              <w:t>; stoga poziva Komisiju da poduzme odlučne korektivne mjere, ojača postupke revizije i akreditacije te osigura da se slični sustavni propusti ne mogu ponoviti, poštujući pritom načelo proporcionalnosti u pogledu obveza izvješćivanja i dokumentiranja;</w:t>
            </w:r>
          </w:p>
        </w:tc>
      </w:tr>
    </w:tbl>
    <w:p w14:paraId="192A326B"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2DCE7ED" w14:textId="77777777" w:rsidR="0097251E" w:rsidRPr="00873F52" w:rsidRDefault="0097251E" w:rsidP="0097251E">
      <w:r w:rsidRPr="00873F52">
        <w:rPr>
          <w:rStyle w:val="HideTWBExt"/>
        </w:rPr>
        <w:t>&lt;/Amend&gt;</w:t>
      </w:r>
    </w:p>
    <w:p w14:paraId="7FDE35D9"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51</w:t>
      </w:r>
      <w:r w:rsidRPr="00873F52">
        <w:rPr>
          <w:rStyle w:val="HideTWBExt"/>
          <w:b w:val="0"/>
        </w:rPr>
        <w:t>&lt;/NumAm&gt;</w:t>
      </w:r>
    </w:p>
    <w:p w14:paraId="0AC4C823" w14:textId="77777777" w:rsidR="0097251E" w:rsidRPr="00873F52" w:rsidRDefault="0097251E" w:rsidP="0097251E">
      <w:pPr>
        <w:pStyle w:val="NormalBold"/>
      </w:pPr>
      <w:r w:rsidRPr="00873F52">
        <w:rPr>
          <w:rStyle w:val="HideTWBExt"/>
          <w:b w:val="0"/>
        </w:rPr>
        <w:t>&lt;RepeatBlock-By&gt;&lt;Members&gt;</w:t>
      </w:r>
      <w:r w:rsidRPr="00873F52">
        <w:t xml:space="preserve">Marit </w:t>
      </w:r>
      <w:proofErr w:type="spellStart"/>
      <w:r w:rsidRPr="00873F52">
        <w:t>Maij</w:t>
      </w:r>
      <w:proofErr w:type="spellEnd"/>
      <w:r w:rsidRPr="00873F52">
        <w:t xml:space="preserve">, </w:t>
      </w:r>
      <w:proofErr w:type="spellStart"/>
      <w:r w:rsidRPr="00873F52">
        <w:t>Eero</w:t>
      </w:r>
      <w:proofErr w:type="spellEnd"/>
      <w:r w:rsidRPr="00873F52">
        <w:t xml:space="preserve"> </w:t>
      </w:r>
      <w:proofErr w:type="spellStart"/>
      <w:r w:rsidRPr="00873F52">
        <w:t>Heinäluoma</w:t>
      </w:r>
      <w:proofErr w:type="spellEnd"/>
      <w:r w:rsidRPr="00873F52">
        <w:t xml:space="preserve">, Carla </w:t>
      </w:r>
      <w:proofErr w:type="spellStart"/>
      <w:r w:rsidRPr="00873F52">
        <w:t>Tavares</w:t>
      </w:r>
      <w:proofErr w:type="spellEnd"/>
      <w:r w:rsidRPr="00873F52">
        <w:rPr>
          <w:rStyle w:val="HideTWBExt"/>
          <w:b w:val="0"/>
        </w:rPr>
        <w:t>&lt;/Members&gt;</w:t>
      </w:r>
    </w:p>
    <w:p w14:paraId="3A3E9565" w14:textId="77777777" w:rsidR="0097251E" w:rsidRPr="00873F52" w:rsidRDefault="0097251E" w:rsidP="0097251E">
      <w:pPr>
        <w:pStyle w:val="NormalBold"/>
      </w:pPr>
      <w:r w:rsidRPr="00873F52">
        <w:rPr>
          <w:rStyle w:val="HideTWBExt"/>
          <w:b w:val="0"/>
        </w:rPr>
        <w:t>&lt;/RepeatBlock-By&gt;</w:t>
      </w:r>
    </w:p>
    <w:p w14:paraId="0DF623C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6C65158" w14:textId="77777777" w:rsidR="0097251E" w:rsidRPr="00873F52" w:rsidRDefault="0097251E" w:rsidP="0097251E">
      <w:pPr>
        <w:pStyle w:val="NormalBold"/>
      </w:pPr>
      <w:r w:rsidRPr="00873F52">
        <w:rPr>
          <w:rStyle w:val="HideTWBExt"/>
          <w:b w:val="0"/>
        </w:rPr>
        <w:t>&lt;Article&gt;</w:t>
      </w:r>
      <w:r w:rsidRPr="00873F52">
        <w:t>Stavak 10.a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BE41016" w14:textId="77777777" w:rsidTr="005B2F68">
        <w:trPr>
          <w:trHeight w:hRule="exact" w:val="240"/>
          <w:jc w:val="center"/>
        </w:trPr>
        <w:tc>
          <w:tcPr>
            <w:tcW w:w="9752" w:type="dxa"/>
            <w:gridSpan w:val="2"/>
            <w:tcBorders>
              <w:top w:val="nil"/>
              <w:left w:val="nil"/>
              <w:bottom w:val="nil"/>
              <w:right w:val="nil"/>
            </w:tcBorders>
          </w:tcPr>
          <w:p w14:paraId="712B7994" w14:textId="77777777" w:rsidR="0097251E" w:rsidRPr="00873F52" w:rsidRDefault="0097251E" w:rsidP="005B2F68"/>
        </w:tc>
      </w:tr>
      <w:tr w:rsidR="00873F52" w:rsidRPr="00873F52" w14:paraId="0E83213E" w14:textId="77777777" w:rsidTr="005B2F68">
        <w:trPr>
          <w:trHeight w:val="240"/>
          <w:jc w:val="center"/>
        </w:trPr>
        <w:tc>
          <w:tcPr>
            <w:tcW w:w="4876" w:type="dxa"/>
            <w:tcBorders>
              <w:top w:val="nil"/>
              <w:left w:val="nil"/>
              <w:bottom w:val="nil"/>
              <w:right w:val="nil"/>
            </w:tcBorders>
          </w:tcPr>
          <w:p w14:paraId="6749F66E"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B7FBD05" w14:textId="77777777" w:rsidR="0097251E" w:rsidRPr="00873F52" w:rsidRDefault="0097251E" w:rsidP="005B2F68">
            <w:pPr>
              <w:pStyle w:val="AmColumnHeading"/>
            </w:pPr>
            <w:r w:rsidRPr="00873F52">
              <w:t>Izmjena</w:t>
            </w:r>
          </w:p>
        </w:tc>
      </w:tr>
      <w:tr w:rsidR="00873F52" w:rsidRPr="00873F52" w14:paraId="3C550E73" w14:textId="77777777" w:rsidTr="005B2F68">
        <w:trPr>
          <w:jc w:val="center"/>
        </w:trPr>
        <w:tc>
          <w:tcPr>
            <w:tcW w:w="4876" w:type="dxa"/>
            <w:tcBorders>
              <w:top w:val="nil"/>
              <w:left w:val="nil"/>
              <w:bottom w:val="nil"/>
              <w:right w:val="nil"/>
            </w:tcBorders>
          </w:tcPr>
          <w:p w14:paraId="579EF262" w14:textId="77777777" w:rsidR="0097251E" w:rsidRPr="00873F52" w:rsidRDefault="0097251E" w:rsidP="005B2F68">
            <w:pPr>
              <w:pStyle w:val="Normal6a"/>
            </w:pPr>
          </w:p>
        </w:tc>
        <w:tc>
          <w:tcPr>
            <w:tcW w:w="4876" w:type="dxa"/>
            <w:tcBorders>
              <w:top w:val="nil"/>
              <w:left w:val="nil"/>
              <w:bottom w:val="nil"/>
              <w:right w:val="nil"/>
            </w:tcBorders>
          </w:tcPr>
          <w:p w14:paraId="07C56F8C" w14:textId="77777777" w:rsidR="0097251E" w:rsidRPr="00873F52" w:rsidRDefault="0097251E" w:rsidP="005B2F68">
            <w:pPr>
              <w:pStyle w:val="Normal6a"/>
            </w:pPr>
            <w:r w:rsidRPr="00873F52">
              <w:rPr>
                <w:b/>
                <w:i/>
              </w:rPr>
              <w:t>10.a</w:t>
            </w:r>
            <w:r w:rsidRPr="00873F52">
              <w:tab/>
            </w:r>
            <w:r w:rsidRPr="00873F52">
              <w:rPr>
                <w:b/>
                <w:i/>
              </w:rPr>
              <w:t>prima na znanje aspekte povezane s vladavinom prava u prijedlogu Komisije za VFO za razdoblje 2028. – 2034. te izražava žaljenje zbog preklapanja s uvedenim mehanizmom uvjetovanosti; poziva na jedinstven, koherentan i sveobuhvatan okvir za sve programe EU-a za financiranje pokrivene Uredbom o uvjetovanosti te traži da Komisija objedini sve alate za vladavinu prava u jedan okvir;</w:t>
            </w:r>
          </w:p>
        </w:tc>
      </w:tr>
    </w:tbl>
    <w:p w14:paraId="26181B49"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5DB7A44" w14:textId="77777777" w:rsidR="0097251E" w:rsidRPr="00873F52" w:rsidRDefault="0097251E" w:rsidP="0097251E">
      <w:r w:rsidRPr="00873F52">
        <w:rPr>
          <w:rStyle w:val="HideTWBExt"/>
        </w:rPr>
        <w:t>&lt;/Amend&gt;</w:t>
      </w:r>
    </w:p>
    <w:p w14:paraId="2538816E" w14:textId="77777777" w:rsidR="0097251E" w:rsidRPr="00873F52" w:rsidRDefault="0097251E" w:rsidP="0097251E">
      <w:pPr>
        <w:pStyle w:val="AmNumberTabs"/>
      </w:pPr>
      <w:r w:rsidRPr="00873F52">
        <w:rPr>
          <w:rStyle w:val="HideTWBExt"/>
          <w:b w:val="0"/>
        </w:rPr>
        <w:lastRenderedPageBreak/>
        <w:t>&lt;Amend&gt;</w:t>
      </w:r>
      <w:r w:rsidRPr="00873F52">
        <w:t>Amandman</w:t>
      </w:r>
      <w:r w:rsidRPr="00873F52">
        <w:tab/>
      </w:r>
      <w:r w:rsidRPr="00873F52">
        <w:tab/>
      </w:r>
      <w:r w:rsidRPr="00873F52">
        <w:rPr>
          <w:rStyle w:val="HideTWBExt"/>
          <w:b w:val="0"/>
        </w:rPr>
        <w:t>&lt;NumAm&gt;</w:t>
      </w:r>
      <w:r w:rsidRPr="00873F52">
        <w:t>52</w:t>
      </w:r>
      <w:r w:rsidRPr="00873F52">
        <w:rPr>
          <w:rStyle w:val="HideTWBExt"/>
          <w:b w:val="0"/>
        </w:rPr>
        <w:t>&lt;/NumAm&gt;</w:t>
      </w:r>
    </w:p>
    <w:p w14:paraId="03CA3281"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7F0034A9"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45F12145" w14:textId="77777777" w:rsidR="0097251E" w:rsidRPr="00873F52" w:rsidRDefault="0097251E" w:rsidP="0097251E">
      <w:pPr>
        <w:pStyle w:val="NormalBold"/>
      </w:pPr>
      <w:r w:rsidRPr="00873F52">
        <w:rPr>
          <w:rStyle w:val="HideTWBExt"/>
          <w:b w:val="0"/>
        </w:rPr>
        <w:t>&lt;/RepeatBlock-By&gt;</w:t>
      </w:r>
    </w:p>
    <w:p w14:paraId="4E9620DE"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077C574" w14:textId="77777777" w:rsidR="0097251E" w:rsidRPr="00873F52" w:rsidRDefault="0097251E" w:rsidP="0097251E">
      <w:pPr>
        <w:pStyle w:val="NormalBold"/>
      </w:pPr>
      <w:r w:rsidRPr="00873F52">
        <w:rPr>
          <w:rStyle w:val="HideTWBExt"/>
          <w:b w:val="0"/>
        </w:rPr>
        <w:t>&lt;Article&gt;</w:t>
      </w:r>
      <w:r w:rsidRPr="00873F52">
        <w:t>Stavak 11.</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B52DDED" w14:textId="77777777" w:rsidTr="005B2F68">
        <w:trPr>
          <w:trHeight w:hRule="exact" w:val="240"/>
          <w:jc w:val="center"/>
        </w:trPr>
        <w:tc>
          <w:tcPr>
            <w:tcW w:w="9752" w:type="dxa"/>
            <w:gridSpan w:val="2"/>
            <w:tcBorders>
              <w:top w:val="nil"/>
              <w:left w:val="nil"/>
              <w:bottom w:val="nil"/>
              <w:right w:val="nil"/>
            </w:tcBorders>
          </w:tcPr>
          <w:p w14:paraId="3DDEE70E" w14:textId="77777777" w:rsidR="0097251E" w:rsidRPr="00873F52" w:rsidRDefault="0097251E" w:rsidP="005B2F68"/>
        </w:tc>
      </w:tr>
      <w:tr w:rsidR="00873F52" w:rsidRPr="00873F52" w14:paraId="7283B93A" w14:textId="77777777" w:rsidTr="005B2F68">
        <w:trPr>
          <w:trHeight w:val="240"/>
          <w:jc w:val="center"/>
        </w:trPr>
        <w:tc>
          <w:tcPr>
            <w:tcW w:w="4876" w:type="dxa"/>
            <w:tcBorders>
              <w:top w:val="nil"/>
              <w:left w:val="nil"/>
              <w:bottom w:val="nil"/>
              <w:right w:val="nil"/>
            </w:tcBorders>
          </w:tcPr>
          <w:p w14:paraId="25189EC5"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C8FC4F5" w14:textId="77777777" w:rsidR="0097251E" w:rsidRPr="00873F52" w:rsidRDefault="0097251E" w:rsidP="005B2F68">
            <w:pPr>
              <w:pStyle w:val="AmColumnHeading"/>
            </w:pPr>
            <w:r w:rsidRPr="00873F52">
              <w:t>Izmjena</w:t>
            </w:r>
          </w:p>
        </w:tc>
      </w:tr>
      <w:tr w:rsidR="00873F52" w:rsidRPr="00873F52" w14:paraId="635F2442" w14:textId="77777777" w:rsidTr="005B2F68">
        <w:trPr>
          <w:jc w:val="center"/>
        </w:trPr>
        <w:tc>
          <w:tcPr>
            <w:tcW w:w="4876" w:type="dxa"/>
            <w:tcBorders>
              <w:top w:val="nil"/>
              <w:left w:val="nil"/>
              <w:bottom w:val="nil"/>
              <w:right w:val="nil"/>
            </w:tcBorders>
          </w:tcPr>
          <w:p w14:paraId="4265D830" w14:textId="77777777" w:rsidR="0097251E" w:rsidRPr="00873F52" w:rsidRDefault="0097251E" w:rsidP="005B2F68">
            <w:pPr>
              <w:pStyle w:val="Normal6a"/>
            </w:pPr>
            <w:r w:rsidRPr="00873F52">
              <w:t>11.</w:t>
            </w:r>
            <w:r w:rsidRPr="00873F52">
              <w:tab/>
              <w:t xml:space="preserve">ističe da opća upotreba financiranja koje nije povezano s troškovima zahtijeva da Europski revizorski sud i nacionalna revizijska tijela znatno prilagode svoje aktivnosti i promijene </w:t>
            </w:r>
            <w:r w:rsidRPr="00873F52">
              <w:rPr>
                <w:b/>
                <w:i/>
              </w:rPr>
              <w:t>revizijski</w:t>
            </w:r>
            <w:r w:rsidRPr="00873F52">
              <w:t xml:space="preserve"> pristup; </w:t>
            </w:r>
            <w:r w:rsidRPr="00873F52">
              <w:rPr>
                <w:b/>
                <w:i/>
              </w:rPr>
              <w:t>upozorava</w:t>
            </w:r>
            <w:r w:rsidRPr="00873F52">
              <w:t xml:space="preserve"> da </w:t>
            </w:r>
            <w:r w:rsidRPr="00873F52">
              <w:rPr>
                <w:b/>
                <w:i/>
              </w:rPr>
              <w:t>će</w:t>
            </w:r>
            <w:r w:rsidRPr="00873F52">
              <w:t xml:space="preserve"> takva promjena</w:t>
            </w:r>
            <w:r w:rsidRPr="00873F52">
              <w:rPr>
                <w:b/>
                <w:i/>
              </w:rPr>
              <w:t>, bez osiguravanja spremnosti</w:t>
            </w:r>
            <w:r w:rsidRPr="00873F52">
              <w:t xml:space="preserve"> revizijskih tijela</w:t>
            </w:r>
            <w:r w:rsidRPr="00873F52">
              <w:rPr>
                <w:b/>
                <w:i/>
              </w:rPr>
              <w:t>, predstavljati znatne izazove i da bi mogla stvoriti strukturni nedostatak u revizijskom tragu s ozbiljnim posljedicama za dobro financijsko upravljanje proračunom Unije i za postupak davanja razrješnice</w:t>
            </w:r>
            <w:r w:rsidRPr="00873F52">
              <w:t>;</w:t>
            </w:r>
          </w:p>
        </w:tc>
        <w:tc>
          <w:tcPr>
            <w:tcW w:w="4876" w:type="dxa"/>
            <w:tcBorders>
              <w:top w:val="nil"/>
              <w:left w:val="nil"/>
              <w:bottom w:val="nil"/>
              <w:right w:val="nil"/>
            </w:tcBorders>
          </w:tcPr>
          <w:p w14:paraId="5823757D" w14:textId="77777777" w:rsidR="0097251E" w:rsidRPr="00873F52" w:rsidRDefault="0097251E" w:rsidP="005B2F68">
            <w:pPr>
              <w:pStyle w:val="Normal6a"/>
            </w:pPr>
            <w:r w:rsidRPr="00873F52">
              <w:t>11.</w:t>
            </w:r>
            <w:r w:rsidRPr="00873F52">
              <w:tab/>
              <w:t xml:space="preserve">ističe da opća upotreba financiranja koje nije povezano s troškovima zahtijeva da Europski revizorski sud i nacionalna revizijska tijela znatno prilagode svoje aktivnosti i promijene pristup </w:t>
            </w:r>
            <w:r w:rsidRPr="00873F52">
              <w:rPr>
                <w:b/>
                <w:i/>
              </w:rPr>
              <w:t>revizijama i proračunskom nadzoru</w:t>
            </w:r>
            <w:r w:rsidRPr="00873F52">
              <w:t>; </w:t>
            </w:r>
            <w:r w:rsidRPr="00873F52">
              <w:rPr>
                <w:b/>
                <w:i/>
              </w:rPr>
              <w:t>naglašava</w:t>
            </w:r>
            <w:r w:rsidRPr="00873F52">
              <w:t xml:space="preserve"> da takva promjena </w:t>
            </w:r>
            <w:r w:rsidRPr="00873F52">
              <w:rPr>
                <w:b/>
                <w:i/>
              </w:rPr>
              <w:t>treba osigurati spremnost</w:t>
            </w:r>
            <w:r w:rsidRPr="00873F52">
              <w:t xml:space="preserve"> revizijskih tijela </w:t>
            </w:r>
            <w:r w:rsidRPr="00873F52">
              <w:rPr>
                <w:b/>
                <w:i/>
              </w:rPr>
              <w:t>putem osposobljavanja i materijala financiranih sredstvima EU-a kako bi se povećao administrativni kapacitet država članica, a osobito vlasti koje sudjeluju u upravljanju instrumentima koji se temelje na financiranju koje nije povezano s troškovima</w:t>
            </w:r>
            <w:r w:rsidRPr="00873F52">
              <w:t xml:space="preserve">; </w:t>
            </w:r>
            <w:r w:rsidRPr="00873F52">
              <w:rPr>
                <w:b/>
                <w:i/>
              </w:rPr>
              <w:t xml:space="preserve">ističe da revizijska tijela moraju biti strukturno neovisna o političkom utjecaju i da moraju imati primjerena sredstva za izvršavanje revizija uspješnosti na temelju prihvaćenih normi; </w:t>
            </w:r>
          </w:p>
        </w:tc>
      </w:tr>
    </w:tbl>
    <w:p w14:paraId="53FEEEBD"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6199EAD" w14:textId="77777777" w:rsidR="0097251E" w:rsidRPr="00873F52" w:rsidRDefault="0097251E" w:rsidP="0097251E">
      <w:r w:rsidRPr="00873F52">
        <w:rPr>
          <w:rStyle w:val="HideTWBExt"/>
        </w:rPr>
        <w:t>&lt;/Amend&gt;</w:t>
      </w:r>
    </w:p>
    <w:p w14:paraId="3CC7B272"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53</w:t>
      </w:r>
      <w:r w:rsidRPr="00873F52">
        <w:rPr>
          <w:rStyle w:val="HideTWBExt"/>
          <w:b w:val="0"/>
        </w:rPr>
        <w:t>&lt;/NumAm&gt;</w:t>
      </w:r>
    </w:p>
    <w:p w14:paraId="541584CC"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58946797"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5056F1C2" w14:textId="77777777" w:rsidR="0097251E" w:rsidRPr="00873F52" w:rsidRDefault="0097251E" w:rsidP="0097251E">
      <w:pPr>
        <w:pStyle w:val="NormalBold"/>
      </w:pPr>
      <w:r w:rsidRPr="00873F52">
        <w:rPr>
          <w:rStyle w:val="HideTWBExt"/>
          <w:b w:val="0"/>
        </w:rPr>
        <w:t>&lt;/RepeatBlock-By&gt;</w:t>
      </w:r>
    </w:p>
    <w:p w14:paraId="32857A84"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5B9E807" w14:textId="77777777" w:rsidR="0097251E" w:rsidRPr="00873F52" w:rsidRDefault="0097251E" w:rsidP="0097251E">
      <w:pPr>
        <w:pStyle w:val="NormalBold"/>
      </w:pPr>
      <w:r w:rsidRPr="00873F52">
        <w:rPr>
          <w:rStyle w:val="HideTWBExt"/>
          <w:b w:val="0"/>
        </w:rPr>
        <w:t>&lt;Article&gt;</w:t>
      </w:r>
      <w:r w:rsidRPr="00873F52">
        <w:t>Stavak 13.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817E56E" w14:textId="77777777" w:rsidTr="005B2F68">
        <w:trPr>
          <w:trHeight w:hRule="exact" w:val="240"/>
          <w:jc w:val="center"/>
        </w:trPr>
        <w:tc>
          <w:tcPr>
            <w:tcW w:w="9752" w:type="dxa"/>
            <w:gridSpan w:val="2"/>
            <w:tcBorders>
              <w:top w:val="nil"/>
              <w:left w:val="nil"/>
              <w:bottom w:val="nil"/>
              <w:right w:val="nil"/>
            </w:tcBorders>
          </w:tcPr>
          <w:p w14:paraId="080738BA" w14:textId="77777777" w:rsidR="0097251E" w:rsidRPr="00873F52" w:rsidRDefault="0097251E" w:rsidP="005B2F68"/>
        </w:tc>
      </w:tr>
      <w:tr w:rsidR="00873F52" w:rsidRPr="00873F52" w14:paraId="51CEB3A0" w14:textId="77777777" w:rsidTr="005B2F68">
        <w:trPr>
          <w:trHeight w:val="240"/>
          <w:jc w:val="center"/>
        </w:trPr>
        <w:tc>
          <w:tcPr>
            <w:tcW w:w="4876" w:type="dxa"/>
            <w:tcBorders>
              <w:top w:val="nil"/>
              <w:left w:val="nil"/>
              <w:bottom w:val="nil"/>
              <w:right w:val="nil"/>
            </w:tcBorders>
          </w:tcPr>
          <w:p w14:paraId="67C966B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476EF7F" w14:textId="77777777" w:rsidR="0097251E" w:rsidRPr="00873F52" w:rsidRDefault="0097251E" w:rsidP="005B2F68">
            <w:pPr>
              <w:pStyle w:val="AmColumnHeading"/>
            </w:pPr>
            <w:r w:rsidRPr="00873F52">
              <w:t>Izmjena</w:t>
            </w:r>
          </w:p>
        </w:tc>
      </w:tr>
      <w:tr w:rsidR="00873F52" w:rsidRPr="00873F52" w14:paraId="134A70D7" w14:textId="77777777" w:rsidTr="005B2F68">
        <w:trPr>
          <w:jc w:val="center"/>
        </w:trPr>
        <w:tc>
          <w:tcPr>
            <w:tcW w:w="4876" w:type="dxa"/>
            <w:tcBorders>
              <w:top w:val="nil"/>
              <w:left w:val="nil"/>
              <w:bottom w:val="nil"/>
              <w:right w:val="nil"/>
            </w:tcBorders>
          </w:tcPr>
          <w:p w14:paraId="01CDEED3" w14:textId="77777777" w:rsidR="0097251E" w:rsidRPr="00873F52" w:rsidRDefault="0097251E" w:rsidP="005B2F68">
            <w:pPr>
              <w:pStyle w:val="Normal6a"/>
            </w:pPr>
            <w:r w:rsidRPr="00873F52">
              <w:t>13.</w:t>
            </w:r>
            <w:r w:rsidRPr="00873F52">
              <w:tab/>
              <w:t xml:space="preserve">naglašava da snažno oslanjanje na nacionalna tijela i vanjske revizore bez snažnih zaštitnih mjera i detaljnih smjernica Komisije, tehničke pomoći i namjenskog osposobljavanja u području metodologije revizije uspješnosti dovodi do rizika od varijabilnosti kvalitete i </w:t>
            </w:r>
            <w:r w:rsidRPr="00873F52">
              <w:lastRenderedPageBreak/>
              <w:t>neovisnosti kontrola;</w:t>
            </w:r>
          </w:p>
        </w:tc>
        <w:tc>
          <w:tcPr>
            <w:tcW w:w="4876" w:type="dxa"/>
            <w:tcBorders>
              <w:top w:val="nil"/>
              <w:left w:val="nil"/>
              <w:bottom w:val="nil"/>
              <w:right w:val="nil"/>
            </w:tcBorders>
          </w:tcPr>
          <w:p w14:paraId="544FC521" w14:textId="77777777" w:rsidR="0097251E" w:rsidRPr="00873F52" w:rsidRDefault="0097251E" w:rsidP="005B2F68">
            <w:pPr>
              <w:pStyle w:val="Normal6a"/>
            </w:pPr>
            <w:r w:rsidRPr="00873F52">
              <w:lastRenderedPageBreak/>
              <w:t>13.</w:t>
            </w:r>
            <w:r w:rsidRPr="00873F52">
              <w:tab/>
              <w:t xml:space="preserve">naglašava da snažno oslanjanje na nacionalna tijela i vanjske revizore bez snažnih zaštitnih mjera i detaljnih smjernica Komisije, tehničke pomoći i namjenskog osposobljavanja u području metodologije revizije uspješnosti dovodi do rizika od varijabilnosti kvalitete i </w:t>
            </w:r>
            <w:r w:rsidRPr="00873F52">
              <w:lastRenderedPageBreak/>
              <w:t xml:space="preserve">neovisnosti kontrola </w:t>
            </w:r>
            <w:r w:rsidRPr="00873F52">
              <w:rPr>
                <w:b/>
                <w:i/>
              </w:rPr>
              <w:t>te do rizika za ugled svih programa EU-a za financiranje</w:t>
            </w:r>
            <w:r w:rsidRPr="00873F52">
              <w:t>;</w:t>
            </w:r>
          </w:p>
        </w:tc>
      </w:tr>
    </w:tbl>
    <w:p w14:paraId="29D7972A"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ECEDC6E" w14:textId="77777777" w:rsidR="0097251E" w:rsidRPr="00873F52" w:rsidRDefault="0097251E" w:rsidP="0097251E">
      <w:r w:rsidRPr="00873F52">
        <w:rPr>
          <w:rStyle w:val="HideTWBExt"/>
        </w:rPr>
        <w:t>&lt;/Amend&gt;</w:t>
      </w:r>
    </w:p>
    <w:p w14:paraId="42DE718E"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54</w:t>
      </w:r>
      <w:r w:rsidRPr="00873F52">
        <w:rPr>
          <w:rStyle w:val="HideTWBExt"/>
          <w:b w:val="0"/>
        </w:rPr>
        <w:t>&lt;/NumAm&gt;</w:t>
      </w:r>
    </w:p>
    <w:p w14:paraId="6AB71DA4"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0DF8FA3E" w14:textId="77777777" w:rsidR="0097251E" w:rsidRPr="00873F52" w:rsidRDefault="0097251E" w:rsidP="0097251E">
      <w:pPr>
        <w:pStyle w:val="NormalBold"/>
      </w:pPr>
      <w:r w:rsidRPr="00873F52">
        <w:rPr>
          <w:rStyle w:val="HideTWBExt"/>
          <w:b w:val="0"/>
        </w:rPr>
        <w:t>&lt;/RepeatBlock-By&gt;</w:t>
      </w:r>
    </w:p>
    <w:p w14:paraId="23A4D1F3"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5171E50" w14:textId="77777777" w:rsidR="0097251E" w:rsidRPr="00873F52" w:rsidRDefault="0097251E" w:rsidP="0097251E">
      <w:pPr>
        <w:pStyle w:val="NormalBold"/>
      </w:pPr>
      <w:r w:rsidRPr="00873F52">
        <w:rPr>
          <w:rStyle w:val="HideTWBExt"/>
          <w:b w:val="0"/>
        </w:rPr>
        <w:t>&lt;Article&gt;</w:t>
      </w:r>
      <w:r w:rsidRPr="00873F52">
        <w:t>Stavak 13.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0A570E0" w14:textId="77777777" w:rsidTr="005B2F68">
        <w:trPr>
          <w:trHeight w:hRule="exact" w:val="240"/>
          <w:jc w:val="center"/>
        </w:trPr>
        <w:tc>
          <w:tcPr>
            <w:tcW w:w="9752" w:type="dxa"/>
            <w:gridSpan w:val="2"/>
            <w:tcBorders>
              <w:top w:val="nil"/>
              <w:left w:val="nil"/>
              <w:bottom w:val="nil"/>
              <w:right w:val="nil"/>
            </w:tcBorders>
          </w:tcPr>
          <w:p w14:paraId="62F29E07" w14:textId="77777777" w:rsidR="0097251E" w:rsidRPr="00873F52" w:rsidRDefault="0097251E" w:rsidP="005B2F68"/>
        </w:tc>
      </w:tr>
      <w:tr w:rsidR="00873F52" w:rsidRPr="00873F52" w14:paraId="2006DC44" w14:textId="77777777" w:rsidTr="005B2F68">
        <w:trPr>
          <w:trHeight w:val="240"/>
          <w:jc w:val="center"/>
        </w:trPr>
        <w:tc>
          <w:tcPr>
            <w:tcW w:w="4876" w:type="dxa"/>
            <w:tcBorders>
              <w:top w:val="nil"/>
              <w:left w:val="nil"/>
              <w:bottom w:val="nil"/>
              <w:right w:val="nil"/>
            </w:tcBorders>
          </w:tcPr>
          <w:p w14:paraId="35E7FE4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20135093" w14:textId="77777777" w:rsidR="0097251E" w:rsidRPr="00873F52" w:rsidRDefault="0097251E" w:rsidP="005B2F68">
            <w:pPr>
              <w:pStyle w:val="AmColumnHeading"/>
            </w:pPr>
            <w:r w:rsidRPr="00873F52">
              <w:t>Izmjena</w:t>
            </w:r>
          </w:p>
        </w:tc>
      </w:tr>
      <w:tr w:rsidR="00873F52" w:rsidRPr="00873F52" w14:paraId="056AA90A" w14:textId="77777777" w:rsidTr="005B2F68">
        <w:trPr>
          <w:jc w:val="center"/>
        </w:trPr>
        <w:tc>
          <w:tcPr>
            <w:tcW w:w="4876" w:type="dxa"/>
            <w:tcBorders>
              <w:top w:val="nil"/>
              <w:left w:val="nil"/>
              <w:bottom w:val="nil"/>
              <w:right w:val="nil"/>
            </w:tcBorders>
          </w:tcPr>
          <w:p w14:paraId="423CCD68" w14:textId="77777777" w:rsidR="0097251E" w:rsidRPr="00873F52" w:rsidRDefault="0097251E" w:rsidP="005B2F68">
            <w:pPr>
              <w:pStyle w:val="Normal6a"/>
            </w:pPr>
            <w:r w:rsidRPr="00873F52">
              <w:t>13.</w:t>
            </w:r>
            <w:r w:rsidRPr="00873F52">
              <w:tab/>
              <w:t xml:space="preserve">naglašava da </w:t>
            </w:r>
            <w:r w:rsidRPr="00873F52">
              <w:rPr>
                <w:b/>
                <w:i/>
              </w:rPr>
              <w:t>snažno oslanjanje na nacionalna tijela i vanjske revizore bez</w:t>
            </w:r>
            <w:r w:rsidRPr="00873F52">
              <w:t xml:space="preserve"> snažnih zaštitnih mjera i detaljnih smjernica Komisije, tehničke pomoći i namjenskog osposobljavanja u području metodologije revizije uspješnosti </w:t>
            </w:r>
            <w:r w:rsidRPr="00873F52">
              <w:rPr>
                <w:b/>
                <w:i/>
              </w:rPr>
              <w:t xml:space="preserve">dovodi do rizika od varijabilnosti kvalitete </w:t>
            </w:r>
            <w:r w:rsidRPr="00873F52">
              <w:t>i neovisnosti kontrola;</w:t>
            </w:r>
          </w:p>
        </w:tc>
        <w:tc>
          <w:tcPr>
            <w:tcW w:w="4876" w:type="dxa"/>
            <w:tcBorders>
              <w:top w:val="nil"/>
              <w:left w:val="nil"/>
              <w:bottom w:val="nil"/>
              <w:right w:val="nil"/>
            </w:tcBorders>
          </w:tcPr>
          <w:p w14:paraId="31A0EB2B" w14:textId="77777777" w:rsidR="0097251E" w:rsidRPr="00873F52" w:rsidRDefault="0097251E" w:rsidP="005B2F68">
            <w:pPr>
              <w:pStyle w:val="Normal6a"/>
            </w:pPr>
            <w:r w:rsidRPr="00873F52">
              <w:t>13.</w:t>
            </w:r>
            <w:r w:rsidRPr="00873F52">
              <w:tab/>
              <w:t xml:space="preserve">naglašava da </w:t>
            </w:r>
            <w:r w:rsidRPr="00873F52">
              <w:rPr>
                <w:b/>
                <w:i/>
              </w:rPr>
              <w:t>će osiguravanje</w:t>
            </w:r>
            <w:r w:rsidRPr="00873F52">
              <w:t xml:space="preserve"> snažnih zaštitnih mjera i detaljnih smjernica Komisije, tehničke pomoći i namjenskog osposobljavanja u području metodologije revizije uspješnosti </w:t>
            </w:r>
            <w:r w:rsidRPr="00873F52">
              <w:rPr>
                <w:b/>
                <w:i/>
              </w:rPr>
              <w:t>pomoći nacionalnim tijelima i vanjskim revizorima te doprinijeti konzistentnijoj kvaliteti</w:t>
            </w:r>
            <w:r w:rsidRPr="00873F52">
              <w:t xml:space="preserve"> i neovisnosti kontrola;</w:t>
            </w:r>
          </w:p>
        </w:tc>
      </w:tr>
    </w:tbl>
    <w:p w14:paraId="67E3A4F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233DA59A" w14:textId="77777777" w:rsidR="0097251E" w:rsidRPr="00873F52" w:rsidRDefault="0097251E" w:rsidP="0097251E">
      <w:r w:rsidRPr="00873F52">
        <w:rPr>
          <w:rStyle w:val="HideTWBExt"/>
        </w:rPr>
        <w:t>&lt;/Amend&gt;</w:t>
      </w:r>
    </w:p>
    <w:p w14:paraId="171878A4"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55</w:t>
      </w:r>
      <w:r w:rsidRPr="00873F52">
        <w:rPr>
          <w:rStyle w:val="HideTWBExt"/>
          <w:b w:val="0"/>
        </w:rPr>
        <w:t>&lt;/NumAm&gt;</w:t>
      </w:r>
    </w:p>
    <w:p w14:paraId="20D8EF3E" w14:textId="77777777" w:rsidR="0097251E" w:rsidRPr="00873F52" w:rsidRDefault="0097251E" w:rsidP="0097251E">
      <w:pPr>
        <w:pStyle w:val="NormalBold"/>
      </w:pPr>
      <w:r w:rsidRPr="00873F52">
        <w:rPr>
          <w:rStyle w:val="HideTWBExt"/>
          <w:b w:val="0"/>
        </w:rPr>
        <w:t>&lt;RepeatBlock-By&gt;&lt;Members&gt;</w:t>
      </w:r>
      <w:proofErr w:type="spellStart"/>
      <w:r w:rsidRPr="00873F52">
        <w:t>Ondřej</w:t>
      </w:r>
      <w:proofErr w:type="spellEnd"/>
      <w:r w:rsidRPr="00873F52">
        <w:t xml:space="preserve"> </w:t>
      </w:r>
      <w:proofErr w:type="spellStart"/>
      <w:r w:rsidRPr="00873F52">
        <w:t>Knotek</w:t>
      </w:r>
      <w:proofErr w:type="spellEnd"/>
      <w:r w:rsidRPr="00873F52">
        <w:rPr>
          <w:rStyle w:val="HideTWBExt"/>
          <w:b w:val="0"/>
        </w:rPr>
        <w:t>&lt;/Members&gt;</w:t>
      </w:r>
    </w:p>
    <w:p w14:paraId="3D5ED1D3" w14:textId="77777777" w:rsidR="0097251E" w:rsidRPr="00873F52" w:rsidRDefault="0097251E" w:rsidP="0097251E">
      <w:pPr>
        <w:pStyle w:val="NormalBold"/>
      </w:pPr>
      <w:r w:rsidRPr="00873F52">
        <w:rPr>
          <w:rStyle w:val="HideTWBExt"/>
          <w:b w:val="0"/>
        </w:rPr>
        <w:t>&lt;/RepeatBlock-By&gt;</w:t>
      </w:r>
    </w:p>
    <w:p w14:paraId="79A45D3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19A32AC" w14:textId="77777777" w:rsidR="0097251E" w:rsidRPr="00873F52" w:rsidRDefault="0097251E" w:rsidP="0097251E">
      <w:pPr>
        <w:pStyle w:val="NormalBold"/>
      </w:pPr>
      <w:r w:rsidRPr="00873F52">
        <w:rPr>
          <w:rStyle w:val="HideTWBExt"/>
          <w:b w:val="0"/>
        </w:rPr>
        <w:t>&lt;Article&gt;</w:t>
      </w:r>
      <w:r w:rsidRPr="00873F52">
        <w:t>Stavak 13.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9BD30C2" w14:textId="77777777" w:rsidTr="005B2F68">
        <w:trPr>
          <w:trHeight w:hRule="exact" w:val="240"/>
          <w:jc w:val="center"/>
        </w:trPr>
        <w:tc>
          <w:tcPr>
            <w:tcW w:w="9752" w:type="dxa"/>
            <w:gridSpan w:val="2"/>
            <w:tcBorders>
              <w:top w:val="nil"/>
              <w:left w:val="nil"/>
              <w:bottom w:val="nil"/>
              <w:right w:val="nil"/>
            </w:tcBorders>
          </w:tcPr>
          <w:p w14:paraId="0396C2D6" w14:textId="77777777" w:rsidR="0097251E" w:rsidRPr="00873F52" w:rsidRDefault="0097251E" w:rsidP="005B2F68"/>
        </w:tc>
      </w:tr>
      <w:tr w:rsidR="00873F52" w:rsidRPr="00873F52" w14:paraId="5EE2C08F" w14:textId="77777777" w:rsidTr="005B2F68">
        <w:trPr>
          <w:trHeight w:val="240"/>
          <w:jc w:val="center"/>
        </w:trPr>
        <w:tc>
          <w:tcPr>
            <w:tcW w:w="4876" w:type="dxa"/>
            <w:tcBorders>
              <w:top w:val="nil"/>
              <w:left w:val="nil"/>
              <w:bottom w:val="nil"/>
              <w:right w:val="nil"/>
            </w:tcBorders>
          </w:tcPr>
          <w:p w14:paraId="7A0451F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2C9B2F3" w14:textId="77777777" w:rsidR="0097251E" w:rsidRPr="00873F52" w:rsidRDefault="0097251E" w:rsidP="005B2F68">
            <w:pPr>
              <w:pStyle w:val="AmColumnHeading"/>
            </w:pPr>
            <w:r w:rsidRPr="00873F52">
              <w:t>Izmjena</w:t>
            </w:r>
          </w:p>
        </w:tc>
      </w:tr>
      <w:tr w:rsidR="00873F52" w:rsidRPr="00873F52" w14:paraId="501ED6E7" w14:textId="77777777" w:rsidTr="005B2F68">
        <w:trPr>
          <w:jc w:val="center"/>
        </w:trPr>
        <w:tc>
          <w:tcPr>
            <w:tcW w:w="4876" w:type="dxa"/>
            <w:tcBorders>
              <w:top w:val="nil"/>
              <w:left w:val="nil"/>
              <w:bottom w:val="nil"/>
              <w:right w:val="nil"/>
            </w:tcBorders>
          </w:tcPr>
          <w:p w14:paraId="3C021533" w14:textId="77777777" w:rsidR="0097251E" w:rsidRPr="00873F52" w:rsidRDefault="0097251E" w:rsidP="005B2F68">
            <w:pPr>
              <w:pStyle w:val="Normal6a"/>
            </w:pPr>
            <w:r w:rsidRPr="00873F52">
              <w:t>13.</w:t>
            </w:r>
            <w:r w:rsidRPr="00873F52">
              <w:tab/>
              <w:t xml:space="preserve">naglašava da </w:t>
            </w:r>
            <w:r w:rsidRPr="00873F52">
              <w:rPr>
                <w:b/>
                <w:i/>
              </w:rPr>
              <w:t>snažno oslanjanje na nacionalna tijela i vanjske revizore bez snažnih zaštitnih mjera i</w:t>
            </w:r>
            <w:r w:rsidRPr="00873F52">
              <w:t xml:space="preserve"> detaljnih smjernica Komisije, tehničke pomoći i namjenskog osposobljavanja u području metodologije revizije uspješnosti</w:t>
            </w:r>
            <w:r w:rsidRPr="00873F52">
              <w:rPr>
                <w:b/>
                <w:i/>
              </w:rPr>
              <w:t xml:space="preserve"> dovodi do rizika od varijabilnosti kvalitete i neovisnosti kontrola</w:t>
            </w:r>
            <w:r w:rsidRPr="00873F52">
              <w:t>;</w:t>
            </w:r>
          </w:p>
        </w:tc>
        <w:tc>
          <w:tcPr>
            <w:tcW w:w="4876" w:type="dxa"/>
            <w:tcBorders>
              <w:top w:val="nil"/>
              <w:left w:val="nil"/>
              <w:bottom w:val="nil"/>
              <w:right w:val="nil"/>
            </w:tcBorders>
          </w:tcPr>
          <w:p w14:paraId="36F42AE8" w14:textId="77777777" w:rsidR="0097251E" w:rsidRPr="00873F52" w:rsidRDefault="0097251E" w:rsidP="005B2F68">
            <w:pPr>
              <w:pStyle w:val="Normal6a"/>
            </w:pPr>
            <w:r w:rsidRPr="00873F52">
              <w:t>13.</w:t>
            </w:r>
            <w:r w:rsidRPr="00873F52">
              <w:tab/>
              <w:t xml:space="preserve">naglašava da </w:t>
            </w:r>
            <w:r w:rsidRPr="00873F52">
              <w:rPr>
                <w:b/>
                <w:i/>
              </w:rPr>
              <w:t>se kvaliteta i neovisnost kontrola moraju osigurati suradnjom Komisije s nacionalnim tijelima i vanjskim revizorima na temelju</w:t>
            </w:r>
            <w:r w:rsidRPr="00873F52">
              <w:t xml:space="preserve"> detaljnih smjernica, tehničke pomoći i namjenskog osposobljavanja u području metodologije revizije uspješnosti </w:t>
            </w:r>
            <w:r w:rsidRPr="00873F52">
              <w:rPr>
                <w:b/>
                <w:i/>
              </w:rPr>
              <w:t>koju će pripremiti Komisija</w:t>
            </w:r>
            <w:r w:rsidRPr="00873F52">
              <w:t>;</w:t>
            </w:r>
            <w:r w:rsidRPr="00873F52">
              <w:rPr>
                <w:b/>
                <w:i/>
              </w:rPr>
              <w:t> </w:t>
            </w:r>
          </w:p>
        </w:tc>
      </w:tr>
    </w:tbl>
    <w:p w14:paraId="4A2746D7"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5FD587A9" w14:textId="77777777" w:rsidR="0097251E" w:rsidRPr="00873F52" w:rsidRDefault="0097251E" w:rsidP="0097251E">
      <w:r w:rsidRPr="00873F52">
        <w:rPr>
          <w:rStyle w:val="HideTWBExt"/>
        </w:rPr>
        <w:t>&lt;/Amend&gt;</w:t>
      </w:r>
    </w:p>
    <w:p w14:paraId="5B57D843" w14:textId="77777777" w:rsidR="0097251E" w:rsidRPr="00873F52" w:rsidRDefault="0097251E" w:rsidP="0097251E">
      <w:pPr>
        <w:pStyle w:val="AmNumberTabs"/>
      </w:pPr>
      <w:r w:rsidRPr="00873F52">
        <w:rPr>
          <w:rStyle w:val="HideTWBExt"/>
          <w:b w:val="0"/>
        </w:rPr>
        <w:lastRenderedPageBreak/>
        <w:t>&lt;Amend&gt;</w:t>
      </w:r>
      <w:r w:rsidRPr="00873F52">
        <w:t>Amandman</w:t>
      </w:r>
      <w:r w:rsidRPr="00873F52">
        <w:tab/>
      </w:r>
      <w:r w:rsidRPr="00873F52">
        <w:tab/>
      </w:r>
      <w:r w:rsidRPr="00873F52">
        <w:rPr>
          <w:rStyle w:val="HideTWBExt"/>
          <w:b w:val="0"/>
        </w:rPr>
        <w:t>&lt;NumAm&gt;</w:t>
      </w:r>
      <w:r w:rsidRPr="00873F52">
        <w:t>56</w:t>
      </w:r>
      <w:r w:rsidRPr="00873F52">
        <w:rPr>
          <w:rStyle w:val="HideTWBExt"/>
          <w:b w:val="0"/>
        </w:rPr>
        <w:t>&lt;/NumAm&gt;</w:t>
      </w:r>
    </w:p>
    <w:p w14:paraId="541069E4"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14BB41B9"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6ED50D47" w14:textId="77777777" w:rsidR="0097251E" w:rsidRPr="00873F52" w:rsidRDefault="0097251E" w:rsidP="0097251E">
      <w:pPr>
        <w:pStyle w:val="NormalBold"/>
      </w:pPr>
      <w:r w:rsidRPr="00873F52">
        <w:rPr>
          <w:rStyle w:val="HideTWBExt"/>
          <w:b w:val="0"/>
        </w:rPr>
        <w:t>&lt;/RepeatBlock-By&gt;</w:t>
      </w:r>
    </w:p>
    <w:p w14:paraId="7E6B4A0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504352D" w14:textId="77777777" w:rsidR="0097251E" w:rsidRPr="00873F52" w:rsidRDefault="0097251E" w:rsidP="0097251E">
      <w:pPr>
        <w:pStyle w:val="NormalBold"/>
      </w:pPr>
      <w:r w:rsidRPr="00873F52">
        <w:rPr>
          <w:rStyle w:val="HideTWBExt"/>
          <w:b w:val="0"/>
        </w:rPr>
        <w:t>&lt;Article&gt;</w:t>
      </w:r>
      <w:r w:rsidRPr="00873F52">
        <w:t>Stavak 13.a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33EB501" w14:textId="77777777" w:rsidTr="005B2F68">
        <w:trPr>
          <w:trHeight w:hRule="exact" w:val="240"/>
          <w:jc w:val="center"/>
        </w:trPr>
        <w:tc>
          <w:tcPr>
            <w:tcW w:w="9752" w:type="dxa"/>
            <w:gridSpan w:val="2"/>
            <w:tcBorders>
              <w:top w:val="nil"/>
              <w:left w:val="nil"/>
              <w:bottom w:val="nil"/>
              <w:right w:val="nil"/>
            </w:tcBorders>
          </w:tcPr>
          <w:p w14:paraId="3D78ED91" w14:textId="77777777" w:rsidR="0097251E" w:rsidRPr="00873F52" w:rsidRDefault="0097251E" w:rsidP="005B2F68"/>
        </w:tc>
      </w:tr>
      <w:tr w:rsidR="00873F52" w:rsidRPr="00873F52" w14:paraId="3B911388" w14:textId="77777777" w:rsidTr="005B2F68">
        <w:trPr>
          <w:trHeight w:val="240"/>
          <w:jc w:val="center"/>
        </w:trPr>
        <w:tc>
          <w:tcPr>
            <w:tcW w:w="4876" w:type="dxa"/>
            <w:tcBorders>
              <w:top w:val="nil"/>
              <w:left w:val="nil"/>
              <w:bottom w:val="nil"/>
              <w:right w:val="nil"/>
            </w:tcBorders>
          </w:tcPr>
          <w:p w14:paraId="77B2E5B0"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25229A95" w14:textId="77777777" w:rsidR="0097251E" w:rsidRPr="00873F52" w:rsidRDefault="0097251E" w:rsidP="005B2F68">
            <w:pPr>
              <w:pStyle w:val="AmColumnHeading"/>
            </w:pPr>
            <w:r w:rsidRPr="00873F52">
              <w:t>Izmjena</w:t>
            </w:r>
          </w:p>
        </w:tc>
      </w:tr>
      <w:tr w:rsidR="00873F52" w:rsidRPr="00873F52" w14:paraId="36E899C9" w14:textId="77777777" w:rsidTr="005B2F68">
        <w:trPr>
          <w:jc w:val="center"/>
        </w:trPr>
        <w:tc>
          <w:tcPr>
            <w:tcW w:w="4876" w:type="dxa"/>
            <w:tcBorders>
              <w:top w:val="nil"/>
              <w:left w:val="nil"/>
              <w:bottom w:val="nil"/>
              <w:right w:val="nil"/>
            </w:tcBorders>
          </w:tcPr>
          <w:p w14:paraId="47A7143C" w14:textId="77777777" w:rsidR="0097251E" w:rsidRPr="00873F52" w:rsidRDefault="0097251E" w:rsidP="005B2F68">
            <w:pPr>
              <w:pStyle w:val="Normal6a"/>
            </w:pPr>
          </w:p>
        </w:tc>
        <w:tc>
          <w:tcPr>
            <w:tcW w:w="4876" w:type="dxa"/>
            <w:tcBorders>
              <w:top w:val="nil"/>
              <w:left w:val="nil"/>
              <w:bottom w:val="nil"/>
              <w:right w:val="nil"/>
            </w:tcBorders>
          </w:tcPr>
          <w:p w14:paraId="6FC014BD" w14:textId="77777777" w:rsidR="0097251E" w:rsidRPr="00873F52" w:rsidRDefault="0097251E" w:rsidP="005B2F68">
            <w:pPr>
              <w:pStyle w:val="Normal6a"/>
            </w:pPr>
            <w:r w:rsidRPr="00873F52">
              <w:rPr>
                <w:b/>
                <w:i/>
              </w:rPr>
              <w:t>13.a</w:t>
            </w:r>
            <w:r w:rsidRPr="00873F52">
              <w:tab/>
            </w:r>
            <w:r w:rsidRPr="00873F52">
              <w:rPr>
                <w:b/>
                <w:i/>
              </w:rPr>
              <w:t>ističe da je instrument koji se temelji na uspješnosti uspješan ako se sredstva isplaćuju na temelju ostvarenja ključnih etapa i ciljeva; stoga napominje da iskorištavanje ukupnih sredstava ili isplata po definiciji nije pokazatelj uspješnosti; žali zbog toga što je u najnovijim amandmanima nacionalnih planova za oporavak i otpornost u sklopu Mehanizma za oporavak i otpornost naglasak na iskorištavanju doveo do snižavanja prethodno dogovorenih normi, posebno u sferi dogovora u vezi s reformama;</w:t>
            </w:r>
          </w:p>
        </w:tc>
      </w:tr>
    </w:tbl>
    <w:p w14:paraId="14608911"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56770ADF" w14:textId="77777777" w:rsidR="0097251E" w:rsidRPr="00873F52" w:rsidRDefault="0097251E" w:rsidP="0097251E">
      <w:r w:rsidRPr="00873F52">
        <w:rPr>
          <w:rStyle w:val="HideTWBExt"/>
        </w:rPr>
        <w:t>&lt;/Amend&gt;</w:t>
      </w:r>
    </w:p>
    <w:p w14:paraId="70FD25A2"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57</w:t>
      </w:r>
      <w:r w:rsidRPr="00873F52">
        <w:rPr>
          <w:rStyle w:val="HideTWBExt"/>
          <w:b w:val="0"/>
        </w:rPr>
        <w:t>&lt;/NumAm&gt;</w:t>
      </w:r>
    </w:p>
    <w:p w14:paraId="3A99B881"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3648020F" w14:textId="77777777" w:rsidR="0097251E" w:rsidRPr="00873F52" w:rsidRDefault="0097251E" w:rsidP="0097251E">
      <w:pPr>
        <w:pStyle w:val="NormalBold"/>
      </w:pPr>
      <w:r w:rsidRPr="00873F52">
        <w:rPr>
          <w:rStyle w:val="HideTWBExt"/>
          <w:b w:val="0"/>
        </w:rPr>
        <w:t>&lt;/RepeatBlock-By&gt;</w:t>
      </w:r>
    </w:p>
    <w:p w14:paraId="0383C116"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0930EFA" w14:textId="77777777" w:rsidR="0097251E" w:rsidRPr="00873F52" w:rsidRDefault="0097251E" w:rsidP="0097251E">
      <w:pPr>
        <w:pStyle w:val="NormalBold"/>
      </w:pPr>
      <w:r w:rsidRPr="00873F52">
        <w:rPr>
          <w:rStyle w:val="HideTWBExt"/>
          <w:b w:val="0"/>
        </w:rPr>
        <w:t>&lt;Article&gt;</w:t>
      </w:r>
      <w:r w:rsidRPr="00873F52">
        <w:t>Stavak 14.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1600AEC" w14:textId="77777777" w:rsidTr="005B2F68">
        <w:trPr>
          <w:trHeight w:hRule="exact" w:val="240"/>
          <w:jc w:val="center"/>
        </w:trPr>
        <w:tc>
          <w:tcPr>
            <w:tcW w:w="9752" w:type="dxa"/>
            <w:gridSpan w:val="2"/>
            <w:tcBorders>
              <w:top w:val="nil"/>
              <w:left w:val="nil"/>
              <w:bottom w:val="nil"/>
              <w:right w:val="nil"/>
            </w:tcBorders>
          </w:tcPr>
          <w:p w14:paraId="54B2908B" w14:textId="77777777" w:rsidR="0097251E" w:rsidRPr="00873F52" w:rsidRDefault="0097251E" w:rsidP="005B2F68"/>
        </w:tc>
      </w:tr>
      <w:tr w:rsidR="00873F52" w:rsidRPr="00873F52" w14:paraId="0EB70559" w14:textId="77777777" w:rsidTr="005B2F68">
        <w:trPr>
          <w:trHeight w:val="240"/>
          <w:jc w:val="center"/>
        </w:trPr>
        <w:tc>
          <w:tcPr>
            <w:tcW w:w="4876" w:type="dxa"/>
            <w:tcBorders>
              <w:top w:val="nil"/>
              <w:left w:val="nil"/>
              <w:bottom w:val="nil"/>
              <w:right w:val="nil"/>
            </w:tcBorders>
          </w:tcPr>
          <w:p w14:paraId="3C8FE530"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7583A07" w14:textId="77777777" w:rsidR="0097251E" w:rsidRPr="00873F52" w:rsidRDefault="0097251E" w:rsidP="005B2F68">
            <w:pPr>
              <w:pStyle w:val="AmColumnHeading"/>
            </w:pPr>
            <w:r w:rsidRPr="00873F52">
              <w:t>Izmjena</w:t>
            </w:r>
          </w:p>
        </w:tc>
      </w:tr>
      <w:tr w:rsidR="00873F52" w:rsidRPr="00873F52" w14:paraId="1D24D898" w14:textId="77777777" w:rsidTr="005B2F68">
        <w:trPr>
          <w:jc w:val="center"/>
        </w:trPr>
        <w:tc>
          <w:tcPr>
            <w:tcW w:w="4876" w:type="dxa"/>
            <w:tcBorders>
              <w:top w:val="nil"/>
              <w:left w:val="nil"/>
              <w:bottom w:val="nil"/>
              <w:right w:val="nil"/>
            </w:tcBorders>
          </w:tcPr>
          <w:p w14:paraId="1E54E2E7" w14:textId="77777777" w:rsidR="0097251E" w:rsidRPr="00873F52" w:rsidRDefault="0097251E" w:rsidP="005B2F68">
            <w:pPr>
              <w:pStyle w:val="Normal6a"/>
            </w:pPr>
            <w:r w:rsidRPr="00873F52">
              <w:t>14.</w:t>
            </w:r>
            <w:r w:rsidRPr="00873F52">
              <w:tab/>
            </w:r>
            <w:r w:rsidRPr="00873F52">
              <w:rPr>
                <w:b/>
                <w:i/>
              </w:rPr>
              <w:t>ustraje u tome</w:t>
            </w:r>
            <w:r w:rsidRPr="00873F52">
              <w:t xml:space="preserve"> da revizijska tijela u državama članicama moraju poštovati međunarodno prihvaćene revizijske standarde; upozorava na to da se u suprotnom narušava pouzdanost njihova rada i ugrožava pristup jedinstvene revizije; prima na znanje opetovane nalaze Europskog revizorskog suda o nedostacima određenih nacionalnih revizijskih tijela u pogledu opsega, kvalitete, dokumentacije i izvješćivanja; naglašava potrebu za jasnim okvirom odgovornosti kako bi se zajamčila </w:t>
            </w:r>
            <w:r w:rsidRPr="00873F52">
              <w:lastRenderedPageBreak/>
              <w:t>kvaliteta i dosljednost;</w:t>
            </w:r>
          </w:p>
        </w:tc>
        <w:tc>
          <w:tcPr>
            <w:tcW w:w="4876" w:type="dxa"/>
            <w:tcBorders>
              <w:top w:val="nil"/>
              <w:left w:val="nil"/>
              <w:bottom w:val="nil"/>
              <w:right w:val="nil"/>
            </w:tcBorders>
          </w:tcPr>
          <w:p w14:paraId="39917AE8" w14:textId="77777777" w:rsidR="0097251E" w:rsidRPr="00873F52" w:rsidRDefault="0097251E" w:rsidP="005B2F68">
            <w:pPr>
              <w:pStyle w:val="Normal6a"/>
            </w:pPr>
            <w:r w:rsidRPr="00873F52">
              <w:lastRenderedPageBreak/>
              <w:t>14.</w:t>
            </w:r>
            <w:r w:rsidRPr="00873F52">
              <w:tab/>
            </w:r>
            <w:r w:rsidRPr="00873F52">
              <w:rPr>
                <w:b/>
                <w:i/>
              </w:rPr>
              <w:t>podsjeća na to</w:t>
            </w:r>
            <w:r w:rsidRPr="00873F52">
              <w:t xml:space="preserve"> da revizijska tijela u državama članicama moraju poštovati međunarodno prihvaćene revizijske standarde; upozorava na to da se u suprotnom narušava pouzdanost njihova rada i ugrožava pristup jedinstvene revizije; prima na znanje opetovane nalaze Europskog revizorskog suda o nedostacima određenih nacionalnih revizijskih tijela u pogledu opsega, kvalitete, dokumentacije i izvješćivanja; naglašava potrebu za jasnim okvirom odgovornosti kako bi se zajamčila </w:t>
            </w:r>
            <w:r w:rsidRPr="00873F52">
              <w:lastRenderedPageBreak/>
              <w:t>kvaliteta i dosljednost;</w:t>
            </w:r>
          </w:p>
        </w:tc>
      </w:tr>
    </w:tbl>
    <w:p w14:paraId="29960F8B"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CDF168B" w14:textId="77777777" w:rsidR="0097251E" w:rsidRPr="00873F52" w:rsidRDefault="0097251E" w:rsidP="0097251E">
      <w:r w:rsidRPr="00873F52">
        <w:rPr>
          <w:rStyle w:val="HideTWBExt"/>
        </w:rPr>
        <w:t>&lt;/Amend&gt;</w:t>
      </w:r>
    </w:p>
    <w:p w14:paraId="2145AC1B"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58</w:t>
      </w:r>
      <w:r w:rsidRPr="00873F52">
        <w:rPr>
          <w:rStyle w:val="HideTWBExt"/>
          <w:b w:val="0"/>
        </w:rPr>
        <w:t>&lt;/NumAm&gt;</w:t>
      </w:r>
    </w:p>
    <w:p w14:paraId="08E844E1"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51A720A3"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139BF033" w14:textId="77777777" w:rsidR="0097251E" w:rsidRPr="00873F52" w:rsidRDefault="0097251E" w:rsidP="0097251E">
      <w:pPr>
        <w:pStyle w:val="NormalBold"/>
      </w:pPr>
      <w:r w:rsidRPr="00873F52">
        <w:rPr>
          <w:rStyle w:val="HideTWBExt"/>
          <w:b w:val="0"/>
        </w:rPr>
        <w:t>&lt;/RepeatBlock-By&gt;</w:t>
      </w:r>
    </w:p>
    <w:p w14:paraId="605A85FA"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BD2C388" w14:textId="77777777" w:rsidR="0097251E" w:rsidRPr="00873F52" w:rsidRDefault="0097251E" w:rsidP="0097251E">
      <w:pPr>
        <w:pStyle w:val="NormalBold"/>
      </w:pPr>
      <w:r w:rsidRPr="00873F52">
        <w:rPr>
          <w:rStyle w:val="HideTWBExt"/>
          <w:b w:val="0"/>
        </w:rPr>
        <w:t>&lt;Article&gt;</w:t>
      </w:r>
      <w:r w:rsidRPr="00873F52">
        <w:t>Stavak 15.</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DF93625" w14:textId="77777777" w:rsidTr="005B2F68">
        <w:trPr>
          <w:trHeight w:hRule="exact" w:val="240"/>
          <w:jc w:val="center"/>
        </w:trPr>
        <w:tc>
          <w:tcPr>
            <w:tcW w:w="9752" w:type="dxa"/>
            <w:gridSpan w:val="2"/>
            <w:tcBorders>
              <w:top w:val="nil"/>
              <w:left w:val="nil"/>
              <w:bottom w:val="nil"/>
              <w:right w:val="nil"/>
            </w:tcBorders>
          </w:tcPr>
          <w:p w14:paraId="2FA3E79D" w14:textId="77777777" w:rsidR="0097251E" w:rsidRPr="00873F52" w:rsidRDefault="0097251E" w:rsidP="005B2F68"/>
        </w:tc>
      </w:tr>
      <w:tr w:rsidR="00873F52" w:rsidRPr="00873F52" w14:paraId="1C7FDC2D" w14:textId="77777777" w:rsidTr="005B2F68">
        <w:trPr>
          <w:trHeight w:val="240"/>
          <w:jc w:val="center"/>
        </w:trPr>
        <w:tc>
          <w:tcPr>
            <w:tcW w:w="4876" w:type="dxa"/>
            <w:tcBorders>
              <w:top w:val="nil"/>
              <w:left w:val="nil"/>
              <w:bottom w:val="nil"/>
              <w:right w:val="nil"/>
            </w:tcBorders>
          </w:tcPr>
          <w:p w14:paraId="1C9F078E"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BF18B76" w14:textId="77777777" w:rsidR="0097251E" w:rsidRPr="00873F52" w:rsidRDefault="0097251E" w:rsidP="005B2F68">
            <w:pPr>
              <w:pStyle w:val="AmColumnHeading"/>
            </w:pPr>
            <w:r w:rsidRPr="00873F52">
              <w:t>Izmjena</w:t>
            </w:r>
          </w:p>
        </w:tc>
      </w:tr>
      <w:tr w:rsidR="00873F52" w:rsidRPr="00873F52" w14:paraId="44AFC454" w14:textId="77777777" w:rsidTr="005B2F68">
        <w:trPr>
          <w:jc w:val="center"/>
        </w:trPr>
        <w:tc>
          <w:tcPr>
            <w:tcW w:w="4876" w:type="dxa"/>
            <w:tcBorders>
              <w:top w:val="nil"/>
              <w:left w:val="nil"/>
              <w:bottom w:val="nil"/>
              <w:right w:val="nil"/>
            </w:tcBorders>
          </w:tcPr>
          <w:p w14:paraId="702E6790" w14:textId="77777777" w:rsidR="0097251E" w:rsidRPr="00873F52" w:rsidRDefault="0097251E" w:rsidP="005B2F68">
            <w:pPr>
              <w:pStyle w:val="Normal6a"/>
            </w:pPr>
            <w:r w:rsidRPr="00873F52">
              <w:t>15.</w:t>
            </w:r>
            <w:r w:rsidRPr="00873F52">
              <w:tab/>
              <w:t xml:space="preserve">naglašava da fragmentirani IT sustavi i podatkovni sustavi u državama članicama povećavaju rizik od pogrešaka, nepravilnosti, dvostrukog financiranja, kašnjenja i nedosljednog izvješćivanja; podsjeća na to da je Parlament, kako bi se osigurala potpuna </w:t>
            </w:r>
            <w:proofErr w:type="spellStart"/>
            <w:r w:rsidRPr="00873F52">
              <w:t>sljedivost</w:t>
            </w:r>
            <w:proofErr w:type="spellEnd"/>
            <w:r w:rsidRPr="00873F52">
              <w:t xml:space="preserve"> sredstava EU-a, u više navrata pozvao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koji bi se temeljio, među ostalim, na postojećim alatima i bazama podataka u kontekstu preinake Financijske uredbe; međutim, žali zbog odbijanja država članica da uvedu obvezu upotrebe takvog sustava od početka sljedećeg VFO-a; pozdravlja stalne napore koje Komisija ulaže u razvoj takvog </w:t>
            </w:r>
            <w:proofErr w:type="spellStart"/>
            <w:r w:rsidRPr="00873F52">
              <w:t>interoperabilnog</w:t>
            </w:r>
            <w:proofErr w:type="spellEnd"/>
            <w:r w:rsidRPr="00873F52">
              <w:t xml:space="preserve"> sustava na temelju alata ARACHNE i potiče sve države članice da u potpunosti iskoriste taj sustav; naglašava da učinkovitost svakog novog modela financiranja ovisi o pouzdanosti i dosljednosti temeljnih podataka i alata za praćenje; ističe da takav sustav mora pružati točne i pravodobne informacije, svesti lažne pozitivne rezultate na najmanju moguću mjeru i funkcionirati na stabilan i pouzdan način;</w:t>
            </w:r>
          </w:p>
        </w:tc>
        <w:tc>
          <w:tcPr>
            <w:tcW w:w="4876" w:type="dxa"/>
            <w:tcBorders>
              <w:top w:val="nil"/>
              <w:left w:val="nil"/>
              <w:bottom w:val="nil"/>
              <w:right w:val="nil"/>
            </w:tcBorders>
          </w:tcPr>
          <w:p w14:paraId="3F47E883" w14:textId="77777777" w:rsidR="0097251E" w:rsidRPr="00873F52" w:rsidRDefault="0097251E" w:rsidP="005B2F68">
            <w:pPr>
              <w:pStyle w:val="Normal6a"/>
            </w:pPr>
            <w:r w:rsidRPr="00873F52">
              <w:t>15.</w:t>
            </w:r>
            <w:r w:rsidRPr="00873F52">
              <w:tab/>
              <w:t xml:space="preserve">naglašava da fragmentirani IT sustavi i podatkovni sustavi u državama članicama povećavaju rizik od pogrešaka, nepravilnosti, dvostrukog financiranja, kašnjenja i nedosljednog izvješćivanja; podsjeća na to da je Parlament, kako bi se osigurala potpuna </w:t>
            </w:r>
            <w:proofErr w:type="spellStart"/>
            <w:r w:rsidRPr="00873F52">
              <w:t>sljedivost</w:t>
            </w:r>
            <w:proofErr w:type="spellEnd"/>
            <w:r w:rsidRPr="00873F52">
              <w:t xml:space="preserve"> sredstava EU-a, u više navrata pozvao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koji bi se temeljio, među ostalim, na postojećim alatima i bazama podataka u kontekstu preinake Financijske uredbe; međutim, žali zbog odbijanja država članica da uvedu obvezu upotrebe takvog sustava od početka sljedećeg VFO-a; pozdravlja stalne napore koje Komisija ulaže u razvoj takvog </w:t>
            </w:r>
            <w:proofErr w:type="spellStart"/>
            <w:r w:rsidRPr="00873F52">
              <w:t>interoperabilnog</w:t>
            </w:r>
            <w:proofErr w:type="spellEnd"/>
            <w:r w:rsidRPr="00873F52">
              <w:t xml:space="preserve"> sustava na temelju alata ARACHNE i potiče sve države članice da u potpunosti iskoriste taj sustav; naglašava da učinkovitost svakog novog modela financiranja ovisi o pouzdanosti i dosljednosti temeljnih podataka i alata za praćenje; ističe da takav sustav mora pružati točne i pravodobne informacije, svesti lažne pozitivne rezultate na najmanju moguću mjeru i funkcionirati na stabilan i pouzdan način; </w:t>
            </w:r>
            <w:r w:rsidRPr="00873F52">
              <w:rPr>
                <w:b/>
                <w:i/>
              </w:rPr>
              <w:t xml:space="preserve">naglašava da taj </w:t>
            </w:r>
            <w:proofErr w:type="spellStart"/>
            <w:r w:rsidRPr="00873F52">
              <w:rPr>
                <w:b/>
                <w:i/>
              </w:rPr>
              <w:t>interoperabilni</w:t>
            </w:r>
            <w:proofErr w:type="spellEnd"/>
            <w:r w:rsidRPr="00873F52">
              <w:rPr>
                <w:b/>
                <w:i/>
              </w:rPr>
              <w:t xml:space="preserve"> sustav mora biti osmišljen tako da je u potpunosti u skladu s OUZP-</w:t>
            </w:r>
            <w:r w:rsidRPr="00873F52">
              <w:rPr>
                <w:b/>
                <w:i/>
              </w:rPr>
              <w:lastRenderedPageBreak/>
              <w:t>om, omogućiti sigurnu obradu osobnih podataka i spriječiti zlouporabu osjetljivih informacija uz istodobno potpuno omogućivanje učinkovitih mjera za borbu protiv prijevara;</w:t>
            </w:r>
          </w:p>
        </w:tc>
      </w:tr>
    </w:tbl>
    <w:p w14:paraId="260BA315"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277C2AEE" w14:textId="77777777" w:rsidR="0097251E" w:rsidRPr="00873F52" w:rsidRDefault="0097251E" w:rsidP="0097251E">
      <w:r w:rsidRPr="00873F52">
        <w:rPr>
          <w:rStyle w:val="HideTWBExt"/>
        </w:rPr>
        <w:t>&lt;/Amend&gt;</w:t>
      </w:r>
    </w:p>
    <w:p w14:paraId="70060D86"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59</w:t>
      </w:r>
      <w:r w:rsidRPr="00873F52">
        <w:rPr>
          <w:rStyle w:val="HideTWBExt"/>
          <w:b w:val="0"/>
        </w:rPr>
        <w:t>&lt;/NumAm&gt;</w:t>
      </w:r>
    </w:p>
    <w:p w14:paraId="3341C1AB"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7CAF9DDA" w14:textId="77777777" w:rsidR="0097251E" w:rsidRPr="00873F52" w:rsidRDefault="0097251E" w:rsidP="0097251E">
      <w:pPr>
        <w:pStyle w:val="NormalBold"/>
      </w:pPr>
      <w:r w:rsidRPr="00873F52">
        <w:rPr>
          <w:rStyle w:val="HideTWBExt"/>
          <w:b w:val="0"/>
        </w:rPr>
        <w:t>&lt;/RepeatBlock-By&gt;</w:t>
      </w:r>
    </w:p>
    <w:p w14:paraId="7847A123"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6EFDC01C" w14:textId="77777777" w:rsidR="0097251E" w:rsidRPr="00873F52" w:rsidRDefault="0097251E" w:rsidP="0097251E">
      <w:pPr>
        <w:pStyle w:val="NormalBold"/>
      </w:pPr>
      <w:r w:rsidRPr="00873F52">
        <w:rPr>
          <w:rStyle w:val="HideTWBExt"/>
          <w:b w:val="0"/>
        </w:rPr>
        <w:t>&lt;Article&gt;</w:t>
      </w:r>
      <w:r w:rsidRPr="00873F52">
        <w:t>Stavak 15.</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988A136" w14:textId="77777777" w:rsidTr="005B2F68">
        <w:trPr>
          <w:trHeight w:hRule="exact" w:val="240"/>
          <w:jc w:val="center"/>
        </w:trPr>
        <w:tc>
          <w:tcPr>
            <w:tcW w:w="9752" w:type="dxa"/>
            <w:gridSpan w:val="2"/>
            <w:tcBorders>
              <w:top w:val="nil"/>
              <w:left w:val="nil"/>
              <w:bottom w:val="nil"/>
              <w:right w:val="nil"/>
            </w:tcBorders>
          </w:tcPr>
          <w:p w14:paraId="17BFF0E1" w14:textId="77777777" w:rsidR="0097251E" w:rsidRPr="00873F52" w:rsidRDefault="0097251E" w:rsidP="005B2F68"/>
        </w:tc>
      </w:tr>
      <w:tr w:rsidR="00873F52" w:rsidRPr="00873F52" w14:paraId="39494BE5" w14:textId="77777777" w:rsidTr="005B2F68">
        <w:trPr>
          <w:trHeight w:val="240"/>
          <w:jc w:val="center"/>
        </w:trPr>
        <w:tc>
          <w:tcPr>
            <w:tcW w:w="4876" w:type="dxa"/>
            <w:tcBorders>
              <w:top w:val="nil"/>
              <w:left w:val="nil"/>
              <w:bottom w:val="nil"/>
              <w:right w:val="nil"/>
            </w:tcBorders>
          </w:tcPr>
          <w:p w14:paraId="499D544E"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3B81D50" w14:textId="77777777" w:rsidR="0097251E" w:rsidRPr="00873F52" w:rsidRDefault="0097251E" w:rsidP="005B2F68">
            <w:pPr>
              <w:pStyle w:val="AmColumnHeading"/>
            </w:pPr>
            <w:r w:rsidRPr="00873F52">
              <w:t>Izmjena</w:t>
            </w:r>
          </w:p>
        </w:tc>
      </w:tr>
      <w:tr w:rsidR="00873F52" w:rsidRPr="00873F52" w14:paraId="3655ECF9" w14:textId="77777777" w:rsidTr="005B2F68">
        <w:trPr>
          <w:jc w:val="center"/>
        </w:trPr>
        <w:tc>
          <w:tcPr>
            <w:tcW w:w="4876" w:type="dxa"/>
            <w:tcBorders>
              <w:top w:val="nil"/>
              <w:left w:val="nil"/>
              <w:bottom w:val="nil"/>
              <w:right w:val="nil"/>
            </w:tcBorders>
          </w:tcPr>
          <w:p w14:paraId="4BF1751F" w14:textId="77777777" w:rsidR="0097251E" w:rsidRPr="00873F52" w:rsidRDefault="0097251E" w:rsidP="005B2F68">
            <w:pPr>
              <w:pStyle w:val="Normal6a"/>
            </w:pPr>
            <w:r w:rsidRPr="00873F52">
              <w:t>15.</w:t>
            </w:r>
            <w:r w:rsidRPr="00873F52">
              <w:tab/>
              <w:t xml:space="preserve">naglašava da </w:t>
            </w:r>
            <w:r w:rsidRPr="00873F52">
              <w:rPr>
                <w:b/>
                <w:i/>
              </w:rPr>
              <w:t>fragmentirani IT sustavi i</w:t>
            </w:r>
            <w:r w:rsidRPr="00873F52">
              <w:t xml:space="preserve"> podatkovni sustavi u državama članicama povećavaju rizik od pogrešaka, nepravilnosti, dvostrukog financiranja, kašnjenja i nedosljednog izvješćivanja; podsjeća na to da je Parlament, kako bi se osigurala potpuna </w:t>
            </w:r>
            <w:proofErr w:type="spellStart"/>
            <w:r w:rsidRPr="00873F52">
              <w:t>sljedivost</w:t>
            </w:r>
            <w:proofErr w:type="spellEnd"/>
            <w:r w:rsidRPr="00873F52">
              <w:t xml:space="preserve"> sredstava EU-a, u više navrata pozvao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koji bi se temeljio, među ostalim, na postojećim alatima i bazama podataka u kontekstu preinake Financijske uredbe; međutim, žali zbog odbijanja država članica da uvedu obvezu upotrebe takvog sustava od početka sljedećeg VFO-a; pozdravlja stalne napore koje Komisija ulaže u razvoj takvog </w:t>
            </w:r>
            <w:proofErr w:type="spellStart"/>
            <w:r w:rsidRPr="00873F52">
              <w:t>interoperabilnog</w:t>
            </w:r>
            <w:proofErr w:type="spellEnd"/>
            <w:r w:rsidRPr="00873F52">
              <w:t xml:space="preserve"> sustava na temelju alata ARACHNE i potiče sve države članice da u potpunosti iskoriste taj sustav; naglašava da učinkovitost svakog novog modela financiranja ovisi o pouzdanosti i dosljednosti temeljnih podataka i alata za praćenje; </w:t>
            </w:r>
            <w:r w:rsidRPr="00873F52">
              <w:rPr>
                <w:b/>
                <w:i/>
              </w:rPr>
              <w:t xml:space="preserve">ističe da takav sustav mora pružati točne i pravodobne informacije, svesti lažne pozitivne rezultate na </w:t>
            </w:r>
            <w:r w:rsidRPr="00873F52">
              <w:rPr>
                <w:b/>
                <w:i/>
              </w:rPr>
              <w:lastRenderedPageBreak/>
              <w:t>najmanju moguću mjeru i funkcionirati na stabilan i pouzdan način;</w:t>
            </w:r>
          </w:p>
        </w:tc>
        <w:tc>
          <w:tcPr>
            <w:tcW w:w="4876" w:type="dxa"/>
            <w:tcBorders>
              <w:top w:val="nil"/>
              <w:left w:val="nil"/>
              <w:bottom w:val="nil"/>
              <w:right w:val="nil"/>
            </w:tcBorders>
          </w:tcPr>
          <w:p w14:paraId="0926F371" w14:textId="77777777" w:rsidR="0097251E" w:rsidRPr="00873F52" w:rsidRDefault="0097251E" w:rsidP="005B2F68">
            <w:pPr>
              <w:pStyle w:val="Normal6a"/>
            </w:pPr>
            <w:r w:rsidRPr="00873F52">
              <w:lastRenderedPageBreak/>
              <w:t>15.</w:t>
            </w:r>
            <w:r w:rsidRPr="00873F52">
              <w:tab/>
              <w:t xml:space="preserve">naglašava da podatkovni sustavi u državama članicama povećavaju rizik od pogrešaka, nepravilnosti, dvostrukog financiranja, kašnjenja i nedosljednog izvješćivanja; podsjeća na to da je Parlament, kako bi se osigurala potpuna </w:t>
            </w:r>
            <w:proofErr w:type="spellStart"/>
            <w:r w:rsidRPr="00873F52">
              <w:t>sljedivost</w:t>
            </w:r>
            <w:proofErr w:type="spellEnd"/>
            <w:r w:rsidRPr="00873F52">
              <w:t xml:space="preserve"> sredstava EU-a, u više navrata pozvao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koji bi se temeljio, među ostalim, na postojećim alatima i bazama podataka u kontekstu preinake Financijske uredbe; međutim, žali zbog odbijanja država članica da uvedu obvezu upotrebe takvog sustava od početka sljedećeg VFO-a; pozdravlja stalne napore koje Komisija ulaže u razvoj takvog </w:t>
            </w:r>
            <w:proofErr w:type="spellStart"/>
            <w:r w:rsidRPr="00873F52">
              <w:t>interoperabilnog</w:t>
            </w:r>
            <w:proofErr w:type="spellEnd"/>
            <w:r w:rsidRPr="00873F52">
              <w:t xml:space="preserve"> sustava na temelju alata ARACHNE i potiče sve države članice da u potpunosti iskoriste taj sustav; naglašava da učinkovitost svakog novog modela financiranja ovisi o pouzdanosti i dosljednosti temeljnih podataka i alata za praćenje;</w:t>
            </w:r>
          </w:p>
        </w:tc>
      </w:tr>
    </w:tbl>
    <w:p w14:paraId="1970EBC5"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1C1199D8" w14:textId="77777777" w:rsidR="0097251E" w:rsidRPr="00873F52" w:rsidRDefault="0097251E" w:rsidP="0097251E">
      <w:r w:rsidRPr="00873F52">
        <w:rPr>
          <w:rStyle w:val="HideTWBExt"/>
        </w:rPr>
        <w:t>&lt;/Amend&gt;</w:t>
      </w:r>
    </w:p>
    <w:p w14:paraId="5C2F2F21"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60</w:t>
      </w:r>
      <w:r w:rsidRPr="00873F52">
        <w:rPr>
          <w:rStyle w:val="HideTWBExt"/>
          <w:b w:val="0"/>
        </w:rPr>
        <w:t>&lt;/NumAm&gt;</w:t>
      </w:r>
    </w:p>
    <w:p w14:paraId="192FE5CC" w14:textId="77777777" w:rsidR="0097251E" w:rsidRPr="00873F52" w:rsidRDefault="0097251E" w:rsidP="0097251E">
      <w:pPr>
        <w:pStyle w:val="NormalBold"/>
      </w:pPr>
      <w:r w:rsidRPr="00873F52">
        <w:rPr>
          <w:rStyle w:val="HideTWBExt"/>
          <w:b w:val="0"/>
        </w:rPr>
        <w:t>&lt;RepeatBlock-By&gt;&lt;Members&gt;</w:t>
      </w:r>
      <w:proofErr w:type="spellStart"/>
      <w:r w:rsidRPr="00873F52">
        <w:t>Ondřej</w:t>
      </w:r>
      <w:proofErr w:type="spellEnd"/>
      <w:r w:rsidRPr="00873F52">
        <w:t xml:space="preserve"> </w:t>
      </w:r>
      <w:proofErr w:type="spellStart"/>
      <w:r w:rsidRPr="00873F52">
        <w:t>Knotek</w:t>
      </w:r>
      <w:proofErr w:type="spellEnd"/>
      <w:r w:rsidRPr="00873F52">
        <w:rPr>
          <w:rStyle w:val="HideTWBExt"/>
          <w:b w:val="0"/>
        </w:rPr>
        <w:t>&lt;/Members&gt;</w:t>
      </w:r>
    </w:p>
    <w:p w14:paraId="5D8F90A9" w14:textId="77777777" w:rsidR="0097251E" w:rsidRPr="00873F52" w:rsidRDefault="0097251E" w:rsidP="0097251E">
      <w:pPr>
        <w:pStyle w:val="NormalBold"/>
      </w:pPr>
      <w:r w:rsidRPr="00873F52">
        <w:rPr>
          <w:rStyle w:val="HideTWBExt"/>
          <w:b w:val="0"/>
        </w:rPr>
        <w:t>&lt;/RepeatBlock-By&gt;</w:t>
      </w:r>
    </w:p>
    <w:p w14:paraId="67AD7D28"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5A7589A" w14:textId="77777777" w:rsidR="0097251E" w:rsidRPr="00873F52" w:rsidRDefault="0097251E" w:rsidP="0097251E">
      <w:pPr>
        <w:pStyle w:val="NormalBold"/>
      </w:pPr>
      <w:r w:rsidRPr="00873F52">
        <w:rPr>
          <w:rStyle w:val="HideTWBExt"/>
          <w:b w:val="0"/>
        </w:rPr>
        <w:t>&lt;Article&gt;</w:t>
      </w:r>
      <w:r w:rsidRPr="00873F52">
        <w:t>Stavak 15.</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B8F3D91" w14:textId="77777777" w:rsidTr="005B2F68">
        <w:trPr>
          <w:trHeight w:hRule="exact" w:val="240"/>
          <w:jc w:val="center"/>
        </w:trPr>
        <w:tc>
          <w:tcPr>
            <w:tcW w:w="9752" w:type="dxa"/>
            <w:gridSpan w:val="2"/>
            <w:tcBorders>
              <w:top w:val="nil"/>
              <w:left w:val="nil"/>
              <w:bottom w:val="nil"/>
              <w:right w:val="nil"/>
            </w:tcBorders>
          </w:tcPr>
          <w:p w14:paraId="7FFEC317" w14:textId="77777777" w:rsidR="0097251E" w:rsidRPr="00873F52" w:rsidRDefault="0097251E" w:rsidP="005B2F68"/>
        </w:tc>
      </w:tr>
      <w:tr w:rsidR="00873F52" w:rsidRPr="00873F52" w14:paraId="14E58CCA" w14:textId="77777777" w:rsidTr="005B2F68">
        <w:trPr>
          <w:trHeight w:val="240"/>
          <w:jc w:val="center"/>
        </w:trPr>
        <w:tc>
          <w:tcPr>
            <w:tcW w:w="4876" w:type="dxa"/>
            <w:tcBorders>
              <w:top w:val="nil"/>
              <w:left w:val="nil"/>
              <w:bottom w:val="nil"/>
              <w:right w:val="nil"/>
            </w:tcBorders>
          </w:tcPr>
          <w:p w14:paraId="7139D963"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3559297" w14:textId="77777777" w:rsidR="0097251E" w:rsidRPr="00873F52" w:rsidRDefault="0097251E" w:rsidP="005B2F68">
            <w:pPr>
              <w:pStyle w:val="AmColumnHeading"/>
            </w:pPr>
            <w:r w:rsidRPr="00873F52">
              <w:t>Izmjena</w:t>
            </w:r>
          </w:p>
        </w:tc>
      </w:tr>
      <w:tr w:rsidR="00873F52" w:rsidRPr="00873F52" w14:paraId="293BB8FA" w14:textId="77777777" w:rsidTr="005B2F68">
        <w:trPr>
          <w:jc w:val="center"/>
        </w:trPr>
        <w:tc>
          <w:tcPr>
            <w:tcW w:w="4876" w:type="dxa"/>
            <w:tcBorders>
              <w:top w:val="nil"/>
              <w:left w:val="nil"/>
              <w:bottom w:val="nil"/>
              <w:right w:val="nil"/>
            </w:tcBorders>
          </w:tcPr>
          <w:p w14:paraId="4556E45E" w14:textId="77777777" w:rsidR="0097251E" w:rsidRPr="00873F52" w:rsidRDefault="0097251E" w:rsidP="005B2F68">
            <w:pPr>
              <w:pStyle w:val="Normal6a"/>
            </w:pPr>
            <w:r w:rsidRPr="00873F52">
              <w:t>15.</w:t>
            </w:r>
            <w:r w:rsidRPr="00873F52">
              <w:tab/>
              <w:t xml:space="preserve">naglašava da fragmentirani IT sustavi i podatkovni sustavi u državama članicama povećavaju rizik od pogrešaka, nepravilnosti, dvostrukog financiranja, kašnjenja i nedosljednog izvješćivanja; podsjeća na to da je Parlament, kako bi se osigurala potpuna </w:t>
            </w:r>
            <w:proofErr w:type="spellStart"/>
            <w:r w:rsidRPr="00873F52">
              <w:t>sljedivost</w:t>
            </w:r>
            <w:proofErr w:type="spellEnd"/>
            <w:r w:rsidRPr="00873F52">
              <w:t xml:space="preserve"> sredstava EU-a, u više navrata pozvao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koji bi se temeljio, među ostalim, na postojećim alatima i bazama podataka u kontekstu preinake Financijske uredbe; </w:t>
            </w:r>
            <w:r w:rsidRPr="00873F52">
              <w:rPr>
                <w:b/>
                <w:i/>
              </w:rPr>
              <w:t>međutim, žali zbog odbijanja</w:t>
            </w:r>
            <w:r w:rsidRPr="00873F52">
              <w:t xml:space="preserve"> država članica da uvedu obvezu upotrebe takvog sustava od početka sljedećeg VFO-a; pozdravlja stalne napore koje Komisija ulaže u razvoj takvog </w:t>
            </w:r>
            <w:proofErr w:type="spellStart"/>
            <w:r w:rsidRPr="00873F52">
              <w:t>interoperabilnog</w:t>
            </w:r>
            <w:proofErr w:type="spellEnd"/>
            <w:r w:rsidRPr="00873F52">
              <w:t xml:space="preserve"> sustava na temelju alata ARACHNE i potiče sve države članice da u potpunosti iskoriste taj sustav; naglašava da učinkovitost svakog novog modela financiranja ovisi o pouzdanosti i dosljednosti temeljnih podataka i alata za praćenje; ističe da takav sustav mora pružati točne i pravodobne informacije, svesti lažne pozitivne rezultate na najmanju moguću mjeru i funkcionirati na stabilan i pouzdan način;</w:t>
            </w:r>
          </w:p>
        </w:tc>
        <w:tc>
          <w:tcPr>
            <w:tcW w:w="4876" w:type="dxa"/>
            <w:tcBorders>
              <w:top w:val="nil"/>
              <w:left w:val="nil"/>
              <w:bottom w:val="nil"/>
              <w:right w:val="nil"/>
            </w:tcBorders>
          </w:tcPr>
          <w:p w14:paraId="3183D2D3" w14:textId="77777777" w:rsidR="0097251E" w:rsidRPr="00873F52" w:rsidRDefault="0097251E" w:rsidP="005B2F68">
            <w:pPr>
              <w:pStyle w:val="Normal6a"/>
            </w:pPr>
            <w:r w:rsidRPr="00873F52">
              <w:t>15.</w:t>
            </w:r>
            <w:r w:rsidRPr="00873F52">
              <w:tab/>
              <w:t xml:space="preserve">naglašava da fragmentirani IT sustavi i podatkovni sustavi u državama članicama povećavaju rizik od pogrešaka, nepravilnosti, dvostrukog financiranja, kašnjenja i nedosljednog izvješćivanja; podsjeća na to da je Parlament, kako bi se osigurala potpuna </w:t>
            </w:r>
            <w:proofErr w:type="spellStart"/>
            <w:r w:rsidRPr="00873F52">
              <w:t>sljedivost</w:t>
            </w:r>
            <w:proofErr w:type="spellEnd"/>
            <w:r w:rsidRPr="00873F52">
              <w:t xml:space="preserve"> sredstava EU-a, u više navrata pozvao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koji bi se temeljio, među ostalim, na postojećim alatima i bazama podataka u kontekstu preinake Financijske uredbe; </w:t>
            </w:r>
            <w:r w:rsidRPr="00873F52">
              <w:rPr>
                <w:b/>
                <w:i/>
              </w:rPr>
              <w:t>prima na znanje odbijanje</w:t>
            </w:r>
            <w:r w:rsidRPr="00873F52">
              <w:t xml:space="preserve"> država članica da uvedu obvezu upotrebe takvog sustava od početka sljedećeg VFO-a; pozdravlja stalne napore koje Komisija ulaže u razvoj takvog </w:t>
            </w:r>
            <w:proofErr w:type="spellStart"/>
            <w:r w:rsidRPr="00873F52">
              <w:t>interoperabilnog</w:t>
            </w:r>
            <w:proofErr w:type="spellEnd"/>
            <w:r w:rsidRPr="00873F52">
              <w:t xml:space="preserve"> sustava na temelju alata ARACHNE i potiče sve države članice da u potpunosti iskoriste taj sustav; naglašava da učinkovitost svakog novog modela financiranja ovisi o pouzdanosti i dosljednosti temeljnih podataka i alata za praćenje; ističe da takav sustav mora pružati točne i pravodobne informacije, svesti lažne pozitivne rezultate na najmanju moguću mjeru i funkcionirati na stabilan i pouzdan način;</w:t>
            </w:r>
          </w:p>
        </w:tc>
      </w:tr>
    </w:tbl>
    <w:p w14:paraId="73341DD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16ABFB1" w14:textId="77777777" w:rsidR="0097251E" w:rsidRPr="00873F52" w:rsidRDefault="0097251E" w:rsidP="0097251E">
      <w:r w:rsidRPr="00873F52">
        <w:rPr>
          <w:rStyle w:val="HideTWBExt"/>
        </w:rPr>
        <w:lastRenderedPageBreak/>
        <w:t>&lt;/Amend&gt;</w:t>
      </w:r>
    </w:p>
    <w:p w14:paraId="1CA6EA0B"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61</w:t>
      </w:r>
      <w:r w:rsidRPr="00873F52">
        <w:rPr>
          <w:rStyle w:val="HideTWBExt"/>
          <w:b w:val="0"/>
        </w:rPr>
        <w:t>&lt;/NumAm&gt;</w:t>
      </w:r>
    </w:p>
    <w:p w14:paraId="4A6D600B"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610A5ABD"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6547EF35" w14:textId="77777777" w:rsidR="0097251E" w:rsidRPr="00873F52" w:rsidRDefault="0097251E" w:rsidP="0097251E">
      <w:pPr>
        <w:pStyle w:val="NormalBold"/>
      </w:pPr>
      <w:r w:rsidRPr="00873F52">
        <w:rPr>
          <w:rStyle w:val="HideTWBExt"/>
          <w:b w:val="0"/>
        </w:rPr>
        <w:t>&lt;/RepeatBlock-By&gt;</w:t>
      </w:r>
    </w:p>
    <w:p w14:paraId="13B0A956"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B5CFCFD" w14:textId="77777777" w:rsidR="0097251E" w:rsidRPr="00873F52" w:rsidRDefault="0097251E" w:rsidP="0097251E">
      <w:pPr>
        <w:pStyle w:val="NormalBold"/>
      </w:pPr>
      <w:r w:rsidRPr="00873F52">
        <w:rPr>
          <w:rStyle w:val="HideTWBExt"/>
          <w:b w:val="0"/>
        </w:rPr>
        <w:t>&lt;Article&gt;</w:t>
      </w:r>
      <w:r w:rsidRPr="00873F52">
        <w:t>Stavak 16.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0A21090" w14:textId="77777777" w:rsidTr="005B2F68">
        <w:trPr>
          <w:trHeight w:hRule="exact" w:val="240"/>
          <w:jc w:val="center"/>
        </w:trPr>
        <w:tc>
          <w:tcPr>
            <w:tcW w:w="9752" w:type="dxa"/>
            <w:gridSpan w:val="2"/>
            <w:tcBorders>
              <w:top w:val="nil"/>
              <w:left w:val="nil"/>
              <w:bottom w:val="nil"/>
              <w:right w:val="nil"/>
            </w:tcBorders>
          </w:tcPr>
          <w:p w14:paraId="39627151" w14:textId="77777777" w:rsidR="0097251E" w:rsidRPr="00873F52" w:rsidRDefault="0097251E" w:rsidP="005B2F68"/>
        </w:tc>
      </w:tr>
      <w:tr w:rsidR="00873F52" w:rsidRPr="00873F52" w14:paraId="7C72DFF5" w14:textId="77777777" w:rsidTr="005B2F68">
        <w:trPr>
          <w:trHeight w:val="240"/>
          <w:jc w:val="center"/>
        </w:trPr>
        <w:tc>
          <w:tcPr>
            <w:tcW w:w="4876" w:type="dxa"/>
            <w:tcBorders>
              <w:top w:val="nil"/>
              <w:left w:val="nil"/>
              <w:bottom w:val="nil"/>
              <w:right w:val="nil"/>
            </w:tcBorders>
          </w:tcPr>
          <w:p w14:paraId="34621983"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2798F15" w14:textId="77777777" w:rsidR="0097251E" w:rsidRPr="00873F52" w:rsidRDefault="0097251E" w:rsidP="005B2F68">
            <w:pPr>
              <w:pStyle w:val="AmColumnHeading"/>
            </w:pPr>
            <w:r w:rsidRPr="00873F52">
              <w:t>Izmjena</w:t>
            </w:r>
          </w:p>
        </w:tc>
      </w:tr>
      <w:tr w:rsidR="00873F52" w:rsidRPr="00873F52" w14:paraId="5C2335BB" w14:textId="77777777" w:rsidTr="005B2F68">
        <w:trPr>
          <w:jc w:val="center"/>
        </w:trPr>
        <w:tc>
          <w:tcPr>
            <w:tcW w:w="4876" w:type="dxa"/>
            <w:tcBorders>
              <w:top w:val="nil"/>
              <w:left w:val="nil"/>
              <w:bottom w:val="nil"/>
              <w:right w:val="nil"/>
            </w:tcBorders>
          </w:tcPr>
          <w:p w14:paraId="5E06B735" w14:textId="77777777" w:rsidR="0097251E" w:rsidRPr="00873F52" w:rsidRDefault="0097251E" w:rsidP="005B2F68">
            <w:pPr>
              <w:pStyle w:val="Normal6a"/>
            </w:pPr>
            <w:r w:rsidRPr="00873F52">
              <w:t>16.</w:t>
            </w:r>
            <w:r w:rsidRPr="00873F52">
              <w:tab/>
              <w:t xml:space="preserve">naglašava da podijeljeno upravljanje u sljedećem VFO-u mora uključivati regionalne i lokalne vlasti i dionike, među ostalim i u slučaju instrumenata koji se temelje na uspješnosti, kako u fazi donošenja odluka i planiranja tako i u fazi provedbe, da bi se osigurala dodana vrijednost prekograničnih projekata za EU </w:t>
            </w:r>
            <w:r w:rsidRPr="00873F52">
              <w:rPr>
                <w:b/>
                <w:i/>
              </w:rPr>
              <w:t>i</w:t>
            </w:r>
            <w:r w:rsidRPr="00873F52">
              <w:t xml:space="preserve"> da bi se naglasak stavio na mjerljive rezultate, a ne na ostvarenja;</w:t>
            </w:r>
          </w:p>
        </w:tc>
        <w:tc>
          <w:tcPr>
            <w:tcW w:w="4876" w:type="dxa"/>
            <w:tcBorders>
              <w:top w:val="nil"/>
              <w:left w:val="nil"/>
              <w:bottom w:val="nil"/>
              <w:right w:val="nil"/>
            </w:tcBorders>
          </w:tcPr>
          <w:p w14:paraId="42AF5A2D" w14:textId="77777777" w:rsidR="0097251E" w:rsidRPr="00873F52" w:rsidRDefault="0097251E" w:rsidP="005B2F68">
            <w:pPr>
              <w:pStyle w:val="Normal6a"/>
            </w:pPr>
            <w:r w:rsidRPr="00873F52">
              <w:t>16.</w:t>
            </w:r>
            <w:r w:rsidRPr="00873F52">
              <w:tab/>
              <w:t xml:space="preserve">naglašava da podijeljeno upravljanje u sljedećem VFO-u mora uključivati regionalne i lokalne vlasti i dionike, među ostalim i u slučaju instrumenata koji se temelje na uspješnosti, kako u fazi </w:t>
            </w:r>
            <w:r w:rsidRPr="00873F52">
              <w:rPr>
                <w:b/>
                <w:i/>
              </w:rPr>
              <w:t>osmišljavanja,</w:t>
            </w:r>
            <w:r w:rsidRPr="00873F52">
              <w:t xml:space="preserve"> donošenja odluka i planiranja tako i u fazi provedbe </w:t>
            </w:r>
            <w:r w:rsidRPr="00873F52">
              <w:rPr>
                <w:b/>
                <w:i/>
              </w:rPr>
              <w:t>i isporuke kroz višerazinsko upravljanje koje se temelji na mjestu</w:t>
            </w:r>
            <w:r w:rsidRPr="00873F52">
              <w:t>, da bi se osigurala dodana vrijednost prekograničnih projekata za EU</w:t>
            </w:r>
            <w:r w:rsidRPr="00873F52">
              <w:rPr>
                <w:b/>
                <w:i/>
              </w:rPr>
              <w:t>, razvila jasna metodologija za ključne etape, ciljeve i isplate te</w:t>
            </w:r>
            <w:r w:rsidRPr="00873F52">
              <w:t xml:space="preserve"> da bi se naglasak stavio na mjerljive rezultate </w:t>
            </w:r>
            <w:r w:rsidRPr="00873F52">
              <w:rPr>
                <w:b/>
                <w:i/>
              </w:rPr>
              <w:t>i učinke</w:t>
            </w:r>
            <w:r w:rsidRPr="00873F52">
              <w:t>, a ne na ostvarenja</w:t>
            </w:r>
            <w:r w:rsidRPr="00873F52">
              <w:rPr>
                <w:b/>
                <w:i/>
              </w:rPr>
              <w:t>, čime bi se postigao jedinstven revizijski trag, zaštitila uloga Parlamenta kao zakonodavnog i proračunskog tijela i tijela nadležnog za davanje razrješnice te nadzirala izvršna vlast</w:t>
            </w:r>
            <w:r w:rsidRPr="00873F52">
              <w:t>;</w:t>
            </w:r>
            <w:r w:rsidRPr="00873F52">
              <w:rPr>
                <w:b/>
                <w:i/>
              </w:rPr>
              <w:t xml:space="preserve"> </w:t>
            </w:r>
          </w:p>
        </w:tc>
      </w:tr>
    </w:tbl>
    <w:p w14:paraId="4DD1286A"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C085068" w14:textId="77777777" w:rsidR="0097251E" w:rsidRPr="00873F52" w:rsidRDefault="0097251E" w:rsidP="0097251E">
      <w:r w:rsidRPr="00873F52">
        <w:rPr>
          <w:rStyle w:val="HideTWBExt"/>
        </w:rPr>
        <w:t>&lt;/Amend&gt;</w:t>
      </w:r>
    </w:p>
    <w:p w14:paraId="668EE4EC"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62</w:t>
      </w:r>
      <w:r w:rsidRPr="00873F52">
        <w:rPr>
          <w:rStyle w:val="HideTWBExt"/>
          <w:b w:val="0"/>
        </w:rPr>
        <w:t>&lt;/NumAm&gt;</w:t>
      </w:r>
    </w:p>
    <w:p w14:paraId="12F12FC4"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49C2399C" w14:textId="77777777" w:rsidR="0097251E" w:rsidRPr="00873F52" w:rsidRDefault="0097251E" w:rsidP="0097251E">
      <w:pPr>
        <w:pStyle w:val="NormalBold"/>
      </w:pPr>
      <w:r w:rsidRPr="00873F52">
        <w:rPr>
          <w:rStyle w:val="HideTWBExt"/>
          <w:b w:val="0"/>
        </w:rPr>
        <w:t>&lt;/RepeatBlock-By&gt;</w:t>
      </w:r>
    </w:p>
    <w:p w14:paraId="3B28F37C"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D119F69" w14:textId="77777777" w:rsidR="0097251E" w:rsidRPr="00873F52" w:rsidRDefault="0097251E" w:rsidP="0097251E">
      <w:pPr>
        <w:pStyle w:val="NormalBold"/>
      </w:pPr>
      <w:r w:rsidRPr="00873F52">
        <w:rPr>
          <w:rStyle w:val="HideTWBExt"/>
          <w:b w:val="0"/>
        </w:rPr>
        <w:t>&lt;Article&gt;</w:t>
      </w:r>
      <w:r w:rsidRPr="00873F52">
        <w:t>Stavak 18.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4DDDBE8" w14:textId="77777777" w:rsidTr="005B2F68">
        <w:trPr>
          <w:trHeight w:hRule="exact" w:val="240"/>
          <w:jc w:val="center"/>
        </w:trPr>
        <w:tc>
          <w:tcPr>
            <w:tcW w:w="9752" w:type="dxa"/>
            <w:gridSpan w:val="2"/>
            <w:tcBorders>
              <w:top w:val="nil"/>
              <w:left w:val="nil"/>
              <w:bottom w:val="nil"/>
              <w:right w:val="nil"/>
            </w:tcBorders>
          </w:tcPr>
          <w:p w14:paraId="181D3DF0" w14:textId="77777777" w:rsidR="0097251E" w:rsidRPr="00873F52" w:rsidRDefault="0097251E" w:rsidP="005B2F68"/>
        </w:tc>
      </w:tr>
      <w:tr w:rsidR="00873F52" w:rsidRPr="00873F52" w14:paraId="03C7A43B" w14:textId="77777777" w:rsidTr="005B2F68">
        <w:trPr>
          <w:trHeight w:val="240"/>
          <w:jc w:val="center"/>
        </w:trPr>
        <w:tc>
          <w:tcPr>
            <w:tcW w:w="4876" w:type="dxa"/>
            <w:tcBorders>
              <w:top w:val="nil"/>
              <w:left w:val="nil"/>
              <w:bottom w:val="nil"/>
              <w:right w:val="nil"/>
            </w:tcBorders>
          </w:tcPr>
          <w:p w14:paraId="3E4A2434"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D5BBF53" w14:textId="77777777" w:rsidR="0097251E" w:rsidRPr="00873F52" w:rsidRDefault="0097251E" w:rsidP="005B2F68">
            <w:pPr>
              <w:pStyle w:val="AmColumnHeading"/>
            </w:pPr>
            <w:r w:rsidRPr="00873F52">
              <w:t>Izmjena</w:t>
            </w:r>
          </w:p>
        </w:tc>
      </w:tr>
      <w:tr w:rsidR="00873F52" w:rsidRPr="00873F52" w14:paraId="63B364D6" w14:textId="77777777" w:rsidTr="005B2F68">
        <w:trPr>
          <w:jc w:val="center"/>
        </w:trPr>
        <w:tc>
          <w:tcPr>
            <w:tcW w:w="4876" w:type="dxa"/>
            <w:tcBorders>
              <w:top w:val="nil"/>
              <w:left w:val="nil"/>
              <w:bottom w:val="nil"/>
              <w:right w:val="nil"/>
            </w:tcBorders>
          </w:tcPr>
          <w:p w14:paraId="1CF40D14" w14:textId="77777777" w:rsidR="0097251E" w:rsidRPr="00873F52" w:rsidRDefault="0097251E" w:rsidP="005B2F68">
            <w:pPr>
              <w:pStyle w:val="Normal6a"/>
            </w:pPr>
            <w:r w:rsidRPr="00873F52">
              <w:t>18.</w:t>
            </w:r>
            <w:r w:rsidRPr="00873F52">
              <w:tab/>
              <w:t xml:space="preserve">ističe da se praćenjem na temelju uspješnosti ne smanjuje nužno administrativno opterećenje, već da, naprotiv, slabi sustavi provjere mogu stvoriti skrivene troškove bez osiguravanja </w:t>
            </w:r>
            <w:r w:rsidRPr="00873F52">
              <w:lastRenderedPageBreak/>
              <w:t>snažnijeg jamstva; smatra da svaki prelazak na upotrebu modela ostvarivanja politike koji se temelje na uspješnosti zahtijeva izgradnju kapaciteta na razini EU-a i u državama članicama jer se potrebe za praćenjem, kontrolom i revizijom u slučaju modela ostvarivanja politike koji se temelje na uspješnosti razlikuju od potreba za instrumente koji se temelje na nadoknadi prihvatljivih troškova;</w:t>
            </w:r>
          </w:p>
        </w:tc>
        <w:tc>
          <w:tcPr>
            <w:tcW w:w="4876" w:type="dxa"/>
            <w:tcBorders>
              <w:top w:val="nil"/>
              <w:left w:val="nil"/>
              <w:bottom w:val="nil"/>
              <w:right w:val="nil"/>
            </w:tcBorders>
          </w:tcPr>
          <w:p w14:paraId="59A68118" w14:textId="77777777" w:rsidR="0097251E" w:rsidRPr="00873F52" w:rsidRDefault="0097251E" w:rsidP="005B2F68">
            <w:pPr>
              <w:pStyle w:val="Normal6a"/>
            </w:pPr>
            <w:r w:rsidRPr="00873F52">
              <w:lastRenderedPageBreak/>
              <w:t>18.</w:t>
            </w:r>
            <w:r w:rsidRPr="00873F52">
              <w:tab/>
              <w:t xml:space="preserve">ističe da se praćenjem na temelju uspješnosti ne smanjuje nužno administrativno opterećenje, već da, naprotiv, slabi sustavi provjere mogu stvoriti skrivene troškove bez osiguravanja </w:t>
            </w:r>
            <w:r w:rsidRPr="00873F52">
              <w:lastRenderedPageBreak/>
              <w:t>snažnijeg jamstva</w:t>
            </w:r>
            <w:r w:rsidRPr="00873F52">
              <w:rPr>
                <w:b/>
                <w:i/>
              </w:rPr>
              <w:t>; naglašava da bi se prelaskom s izvješćivanja koje se temelji na ulaznim podatcima / aktivnostima na izvješćivanje usmjereno na rezultate i učinak trebalo smanjiti administrativno opterećenje i za revizore i za korisnike usmjeravanjem na značajnost i proporcionalnost; poziva Komisiju da racionalizira pokazatelje, pojednostavi predloške, izbjegava dvostruke zahtjeve za podatke i primijeni načelo „samo jednom” kako bi korisnici mogli potrošiti više vremena na ostvarivanje rezultata i manje vremena na formalno ispunjavanje uvjeta</w:t>
            </w:r>
            <w:r w:rsidRPr="00873F52">
              <w:t>; smatra da svaki prelazak na upotrebu modela ostvarivanja politike koji se temelje na uspješnosti zahtijeva izgradnju kapaciteta na razini EU-a i u državama članicama jer se potrebe za praćenjem, kontrolom i revizijom u slučaju modela ostvarivanja politike koji se temelje na uspješnosti razlikuju od potreba za instrumente koji se temelje na nadoknadi prihvatljivih troškova;</w:t>
            </w:r>
          </w:p>
        </w:tc>
      </w:tr>
    </w:tbl>
    <w:p w14:paraId="74304DE4"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C291019" w14:textId="77777777" w:rsidR="0097251E" w:rsidRPr="00873F52" w:rsidRDefault="0097251E" w:rsidP="0097251E">
      <w:r w:rsidRPr="00873F52">
        <w:rPr>
          <w:rStyle w:val="HideTWBExt"/>
        </w:rPr>
        <w:t>&lt;/Amend&gt;</w:t>
      </w:r>
    </w:p>
    <w:p w14:paraId="5F63A85B"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63</w:t>
      </w:r>
      <w:r w:rsidRPr="00873F52">
        <w:rPr>
          <w:rStyle w:val="HideTWBExt"/>
          <w:b w:val="0"/>
        </w:rPr>
        <w:t>&lt;/NumAm&gt;</w:t>
      </w:r>
    </w:p>
    <w:p w14:paraId="0D3E9469"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34D04275"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349252D4" w14:textId="77777777" w:rsidR="0097251E" w:rsidRPr="00873F52" w:rsidRDefault="0097251E" w:rsidP="0097251E">
      <w:pPr>
        <w:pStyle w:val="NormalBold"/>
      </w:pPr>
      <w:r w:rsidRPr="00873F52">
        <w:rPr>
          <w:rStyle w:val="HideTWBExt"/>
          <w:b w:val="0"/>
        </w:rPr>
        <w:t>&lt;/RepeatBlock-By&gt;</w:t>
      </w:r>
    </w:p>
    <w:p w14:paraId="6C805E10"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3A57DDB" w14:textId="77777777" w:rsidR="0097251E" w:rsidRPr="00873F52" w:rsidRDefault="0097251E" w:rsidP="0097251E">
      <w:pPr>
        <w:pStyle w:val="NormalBold"/>
      </w:pPr>
      <w:r w:rsidRPr="00873F52">
        <w:rPr>
          <w:rStyle w:val="HideTWBExt"/>
          <w:b w:val="0"/>
        </w:rPr>
        <w:t>&lt;Article&gt;</w:t>
      </w:r>
      <w:r w:rsidRPr="00873F52">
        <w:t>Stavak 18.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C34026C" w14:textId="77777777" w:rsidTr="005B2F68">
        <w:trPr>
          <w:trHeight w:hRule="exact" w:val="240"/>
          <w:jc w:val="center"/>
        </w:trPr>
        <w:tc>
          <w:tcPr>
            <w:tcW w:w="9752" w:type="dxa"/>
            <w:gridSpan w:val="2"/>
            <w:tcBorders>
              <w:top w:val="nil"/>
              <w:left w:val="nil"/>
              <w:bottom w:val="nil"/>
              <w:right w:val="nil"/>
            </w:tcBorders>
          </w:tcPr>
          <w:p w14:paraId="4ED9FFB8" w14:textId="77777777" w:rsidR="0097251E" w:rsidRPr="00873F52" w:rsidRDefault="0097251E" w:rsidP="005B2F68"/>
        </w:tc>
      </w:tr>
      <w:tr w:rsidR="00873F52" w:rsidRPr="00873F52" w14:paraId="68EBCE20" w14:textId="77777777" w:rsidTr="005B2F68">
        <w:trPr>
          <w:trHeight w:val="240"/>
          <w:jc w:val="center"/>
        </w:trPr>
        <w:tc>
          <w:tcPr>
            <w:tcW w:w="4876" w:type="dxa"/>
            <w:tcBorders>
              <w:top w:val="nil"/>
              <w:left w:val="nil"/>
              <w:bottom w:val="nil"/>
              <w:right w:val="nil"/>
            </w:tcBorders>
          </w:tcPr>
          <w:p w14:paraId="124DB524"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4A2AD9A1" w14:textId="77777777" w:rsidR="0097251E" w:rsidRPr="00873F52" w:rsidRDefault="0097251E" w:rsidP="005B2F68">
            <w:pPr>
              <w:pStyle w:val="AmColumnHeading"/>
            </w:pPr>
            <w:r w:rsidRPr="00873F52">
              <w:t>Izmjena</w:t>
            </w:r>
          </w:p>
        </w:tc>
      </w:tr>
      <w:tr w:rsidR="00873F52" w:rsidRPr="00873F52" w14:paraId="3A38E4FF" w14:textId="77777777" w:rsidTr="005B2F68">
        <w:trPr>
          <w:jc w:val="center"/>
        </w:trPr>
        <w:tc>
          <w:tcPr>
            <w:tcW w:w="4876" w:type="dxa"/>
            <w:tcBorders>
              <w:top w:val="nil"/>
              <w:left w:val="nil"/>
              <w:bottom w:val="nil"/>
              <w:right w:val="nil"/>
            </w:tcBorders>
          </w:tcPr>
          <w:p w14:paraId="394F9D42" w14:textId="77777777" w:rsidR="0097251E" w:rsidRPr="00873F52" w:rsidRDefault="0097251E" w:rsidP="005B2F68">
            <w:pPr>
              <w:pStyle w:val="Normal6a"/>
            </w:pPr>
            <w:r w:rsidRPr="00873F52">
              <w:t>18.</w:t>
            </w:r>
            <w:r w:rsidRPr="00873F52">
              <w:tab/>
              <w:t xml:space="preserve">ističe da </w:t>
            </w:r>
            <w:r w:rsidRPr="00873F52">
              <w:rPr>
                <w:b/>
                <w:i/>
              </w:rPr>
              <w:t xml:space="preserve">se praćenjem na temelju uspješnosti ne smanjuje nužno administrativno opterećenje, već da, naprotiv, slabi sustavi provjere mogu stvoriti skrivene troškove bez osiguravanja snažnijeg jamstva; smatra da svaki prelazak na upotrebu modela ostvarivanja politike koji se temelje na uspješnosti zahtijeva izgradnju kapaciteta na razini EU-a i u državama članicama jer se </w:t>
            </w:r>
            <w:r w:rsidRPr="00873F52">
              <w:rPr>
                <w:b/>
                <w:i/>
              </w:rPr>
              <w:lastRenderedPageBreak/>
              <w:t>potrebe za praćenjem, kontrolom i revizijom u slučaju modela ostvarivanja politike koji se temelje na uspješnosti razlikuju od potreba za instrumente koji se temelje na nadoknadi prihvatljivih troškova</w:t>
            </w:r>
            <w:r w:rsidRPr="00873F52">
              <w:t>;</w:t>
            </w:r>
          </w:p>
        </w:tc>
        <w:tc>
          <w:tcPr>
            <w:tcW w:w="4876" w:type="dxa"/>
            <w:tcBorders>
              <w:top w:val="nil"/>
              <w:left w:val="nil"/>
              <w:bottom w:val="nil"/>
              <w:right w:val="nil"/>
            </w:tcBorders>
          </w:tcPr>
          <w:p w14:paraId="3E50BB94" w14:textId="77777777" w:rsidR="0097251E" w:rsidRPr="00873F52" w:rsidRDefault="0097251E" w:rsidP="005B2F68">
            <w:pPr>
              <w:pStyle w:val="Normal6a"/>
            </w:pPr>
            <w:r w:rsidRPr="00873F52">
              <w:lastRenderedPageBreak/>
              <w:t>18.</w:t>
            </w:r>
            <w:r w:rsidRPr="00873F52">
              <w:tab/>
              <w:t xml:space="preserve">ističe da </w:t>
            </w:r>
            <w:r w:rsidRPr="00873F52">
              <w:rPr>
                <w:b/>
                <w:i/>
              </w:rPr>
              <w:t>složenost postupka za izvješćivanje i zahtjeve za plaćanje može negativno utjecati na cilj pojednostavnjenja koje Mehanizam za oporavak i otpornost želi postići smanjenjem administrativnog opterećenja</w:t>
            </w:r>
            <w:r w:rsidRPr="00873F52">
              <w:t>;</w:t>
            </w:r>
          </w:p>
        </w:tc>
      </w:tr>
    </w:tbl>
    <w:p w14:paraId="33B5E860"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4A06744" w14:textId="77777777" w:rsidR="0097251E" w:rsidRPr="00873F52" w:rsidRDefault="0097251E" w:rsidP="0097251E">
      <w:r w:rsidRPr="00873F52">
        <w:rPr>
          <w:rStyle w:val="HideTWBExt"/>
        </w:rPr>
        <w:t>&lt;/Amend&gt;</w:t>
      </w:r>
    </w:p>
    <w:p w14:paraId="3871AE4B"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64</w:t>
      </w:r>
      <w:r w:rsidRPr="00873F52">
        <w:rPr>
          <w:rStyle w:val="HideTWBExt"/>
          <w:b w:val="0"/>
        </w:rPr>
        <w:t>&lt;/NumAm&gt;</w:t>
      </w:r>
    </w:p>
    <w:p w14:paraId="7C38454A"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15C7241E" w14:textId="77777777" w:rsidR="0097251E" w:rsidRPr="00873F52" w:rsidRDefault="0097251E" w:rsidP="0097251E">
      <w:pPr>
        <w:pStyle w:val="NormalBold"/>
      </w:pPr>
      <w:r w:rsidRPr="00873F52">
        <w:rPr>
          <w:rStyle w:val="HideTWBExt"/>
          <w:b w:val="0"/>
        </w:rPr>
        <w:t>&lt;/RepeatBlock-By&gt;</w:t>
      </w:r>
    </w:p>
    <w:p w14:paraId="13C14CAC"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9A717AE" w14:textId="77777777" w:rsidR="0097251E" w:rsidRPr="00873F52" w:rsidRDefault="0097251E" w:rsidP="0097251E">
      <w:pPr>
        <w:pStyle w:val="NormalBold"/>
      </w:pPr>
      <w:r w:rsidRPr="00873F52">
        <w:rPr>
          <w:rStyle w:val="HideTWBExt"/>
          <w:b w:val="0"/>
        </w:rPr>
        <w:t>&lt;Article&gt;</w:t>
      </w:r>
      <w:r w:rsidRPr="00873F52">
        <w:t>Stavak 18.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E18EC95" w14:textId="77777777" w:rsidTr="005B2F68">
        <w:trPr>
          <w:trHeight w:hRule="exact" w:val="240"/>
          <w:jc w:val="center"/>
        </w:trPr>
        <w:tc>
          <w:tcPr>
            <w:tcW w:w="9752" w:type="dxa"/>
            <w:gridSpan w:val="2"/>
            <w:tcBorders>
              <w:top w:val="nil"/>
              <w:left w:val="nil"/>
              <w:bottom w:val="nil"/>
              <w:right w:val="nil"/>
            </w:tcBorders>
          </w:tcPr>
          <w:p w14:paraId="1A446D11" w14:textId="77777777" w:rsidR="0097251E" w:rsidRPr="00873F52" w:rsidRDefault="0097251E" w:rsidP="005B2F68"/>
        </w:tc>
      </w:tr>
      <w:tr w:rsidR="00873F52" w:rsidRPr="00873F52" w14:paraId="18DC44CD" w14:textId="77777777" w:rsidTr="005B2F68">
        <w:trPr>
          <w:trHeight w:val="240"/>
          <w:jc w:val="center"/>
        </w:trPr>
        <w:tc>
          <w:tcPr>
            <w:tcW w:w="4876" w:type="dxa"/>
            <w:tcBorders>
              <w:top w:val="nil"/>
              <w:left w:val="nil"/>
              <w:bottom w:val="nil"/>
              <w:right w:val="nil"/>
            </w:tcBorders>
          </w:tcPr>
          <w:p w14:paraId="2D38EDF1"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C0CF9E8" w14:textId="77777777" w:rsidR="0097251E" w:rsidRPr="00873F52" w:rsidRDefault="0097251E" w:rsidP="005B2F68">
            <w:pPr>
              <w:pStyle w:val="AmColumnHeading"/>
            </w:pPr>
            <w:r w:rsidRPr="00873F52">
              <w:t>Izmjena</w:t>
            </w:r>
          </w:p>
        </w:tc>
      </w:tr>
      <w:tr w:rsidR="00873F52" w:rsidRPr="00873F52" w14:paraId="5F275D6B" w14:textId="77777777" w:rsidTr="005B2F68">
        <w:trPr>
          <w:jc w:val="center"/>
        </w:trPr>
        <w:tc>
          <w:tcPr>
            <w:tcW w:w="4876" w:type="dxa"/>
            <w:tcBorders>
              <w:top w:val="nil"/>
              <w:left w:val="nil"/>
              <w:bottom w:val="nil"/>
              <w:right w:val="nil"/>
            </w:tcBorders>
          </w:tcPr>
          <w:p w14:paraId="55482857" w14:textId="77777777" w:rsidR="0097251E" w:rsidRPr="00873F52" w:rsidRDefault="0097251E" w:rsidP="005B2F68">
            <w:pPr>
              <w:pStyle w:val="Normal6a"/>
            </w:pPr>
            <w:r w:rsidRPr="00873F52">
              <w:t>18.</w:t>
            </w:r>
            <w:r w:rsidRPr="00873F52">
              <w:tab/>
              <w:t>ističe da se praćenjem na temelju uspješnosti ne smanjuje nužno administrativno opterećenje, već da, naprotiv, slabi sustavi provjere mogu stvoriti skrivene troškove bez osiguravanja snažnijeg jamstva; smatra da svaki prelazak na upotrebu modela ostvarivanja politike koji se temelje na uspješnosti zahtijeva izgradnju kapaciteta na razini EU-a i u državama članicama jer se potrebe za praćenjem, kontrolom i revizijom u slučaju modela ostvarivanja politike koji se temelje na uspješnosti razlikuju od potreba za instrumente koji se temelje na nadoknadi prihvatljivih troškova;</w:t>
            </w:r>
          </w:p>
        </w:tc>
        <w:tc>
          <w:tcPr>
            <w:tcW w:w="4876" w:type="dxa"/>
            <w:tcBorders>
              <w:top w:val="nil"/>
              <w:left w:val="nil"/>
              <w:bottom w:val="nil"/>
              <w:right w:val="nil"/>
            </w:tcBorders>
          </w:tcPr>
          <w:p w14:paraId="4C407077" w14:textId="77777777" w:rsidR="0097251E" w:rsidRPr="00873F52" w:rsidRDefault="0097251E" w:rsidP="005B2F68">
            <w:pPr>
              <w:pStyle w:val="Normal6a"/>
            </w:pPr>
            <w:r w:rsidRPr="00873F52">
              <w:t>18.</w:t>
            </w:r>
            <w:r w:rsidRPr="00873F52">
              <w:tab/>
              <w:t xml:space="preserve">ističe da se praćenjem na temelju uspješnosti ne smanjuje nužno administrativno opterećenje, već da, naprotiv, slabi sustavi provjere mogu stvoriti skrivene troškove bez osiguravanja snažnijeg jamstva; smatra da svaki prelazak na upotrebu modela ostvarivanja politike koji se temelje na uspješnosti zahtijeva izgradnju kapaciteta na razini EU-a i u državama članicama jer se potrebe za praćenjem, kontrolom i revizijom u slučaju modela ostvarivanja politike koji se temelje na uspješnosti razlikuju od potreba za instrumente koji se temelje na nadoknadi prihvatljivih troškova; </w:t>
            </w:r>
            <w:r w:rsidRPr="00873F52">
              <w:rPr>
                <w:b/>
                <w:i/>
              </w:rPr>
              <w:t>stoga izrazito dovodi u pitanje razloge za donošenje odluke o upotrebi tih instrumenata;</w:t>
            </w:r>
          </w:p>
        </w:tc>
      </w:tr>
    </w:tbl>
    <w:p w14:paraId="0437CA0F"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6B4F6269" w14:textId="77777777" w:rsidR="0097251E" w:rsidRPr="00873F52" w:rsidRDefault="0097251E" w:rsidP="0097251E">
      <w:r w:rsidRPr="00873F52">
        <w:rPr>
          <w:rStyle w:val="HideTWBExt"/>
        </w:rPr>
        <w:t>&lt;/Amend&gt;</w:t>
      </w:r>
    </w:p>
    <w:p w14:paraId="191CB3C2"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65</w:t>
      </w:r>
      <w:r w:rsidRPr="00873F52">
        <w:rPr>
          <w:rStyle w:val="HideTWBExt"/>
          <w:b w:val="0"/>
        </w:rPr>
        <w:t>&lt;/NumAm&gt;</w:t>
      </w:r>
    </w:p>
    <w:p w14:paraId="7D28E00E" w14:textId="77777777" w:rsidR="0097251E" w:rsidRPr="00873F52" w:rsidRDefault="0097251E" w:rsidP="0097251E">
      <w:pPr>
        <w:pStyle w:val="NormalBold"/>
      </w:pPr>
      <w:r w:rsidRPr="00873F52">
        <w:rPr>
          <w:rStyle w:val="HideTWBExt"/>
          <w:b w:val="0"/>
        </w:rPr>
        <w:t>&lt;RepeatBlock-By&gt;&lt;Members&gt;</w:t>
      </w:r>
      <w:proofErr w:type="spellStart"/>
      <w:r w:rsidRPr="00873F52">
        <w:t>Cristian</w:t>
      </w:r>
      <w:proofErr w:type="spellEnd"/>
      <w:r w:rsidRPr="00873F52">
        <w:t xml:space="preserve"> </w:t>
      </w:r>
      <w:proofErr w:type="spellStart"/>
      <w:r w:rsidRPr="00873F52">
        <w:t>Terheş</w:t>
      </w:r>
      <w:proofErr w:type="spellEnd"/>
      <w:r w:rsidRPr="00873F52">
        <w:rPr>
          <w:rStyle w:val="HideTWBExt"/>
          <w:b w:val="0"/>
        </w:rPr>
        <w:t>&lt;/Members&gt;</w:t>
      </w:r>
    </w:p>
    <w:p w14:paraId="24287D56" w14:textId="77777777" w:rsidR="0097251E" w:rsidRPr="00873F52" w:rsidRDefault="0097251E" w:rsidP="0097251E">
      <w:pPr>
        <w:pStyle w:val="NormalBold"/>
      </w:pPr>
      <w:r w:rsidRPr="00873F52">
        <w:rPr>
          <w:rStyle w:val="HideTWBExt"/>
          <w:b w:val="0"/>
        </w:rPr>
        <w:t>&lt;/RepeatBlock-By&gt;</w:t>
      </w:r>
    </w:p>
    <w:p w14:paraId="405D16A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E3A9FF1" w14:textId="77777777" w:rsidR="0097251E" w:rsidRPr="00873F52" w:rsidRDefault="0097251E" w:rsidP="0097251E">
      <w:pPr>
        <w:pStyle w:val="NormalBold"/>
      </w:pPr>
      <w:r w:rsidRPr="00873F52">
        <w:rPr>
          <w:rStyle w:val="HideTWBExt"/>
          <w:b w:val="0"/>
        </w:rPr>
        <w:t>&lt;Article&gt;</w:t>
      </w:r>
      <w:r w:rsidRPr="00873F52">
        <w:t>Stavak 19.</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5A5D83E" w14:textId="77777777" w:rsidTr="005B2F68">
        <w:trPr>
          <w:trHeight w:hRule="exact" w:val="240"/>
          <w:jc w:val="center"/>
        </w:trPr>
        <w:tc>
          <w:tcPr>
            <w:tcW w:w="9752" w:type="dxa"/>
            <w:gridSpan w:val="2"/>
            <w:tcBorders>
              <w:top w:val="nil"/>
              <w:left w:val="nil"/>
              <w:bottom w:val="nil"/>
              <w:right w:val="nil"/>
            </w:tcBorders>
          </w:tcPr>
          <w:p w14:paraId="3A16BEE3" w14:textId="77777777" w:rsidR="0097251E" w:rsidRPr="00873F52" w:rsidRDefault="0097251E" w:rsidP="005B2F68"/>
        </w:tc>
      </w:tr>
      <w:tr w:rsidR="00873F52" w:rsidRPr="00873F52" w14:paraId="1E13307B" w14:textId="77777777" w:rsidTr="005B2F68">
        <w:trPr>
          <w:trHeight w:val="240"/>
          <w:jc w:val="center"/>
        </w:trPr>
        <w:tc>
          <w:tcPr>
            <w:tcW w:w="4876" w:type="dxa"/>
            <w:tcBorders>
              <w:top w:val="nil"/>
              <w:left w:val="nil"/>
              <w:bottom w:val="nil"/>
              <w:right w:val="nil"/>
            </w:tcBorders>
          </w:tcPr>
          <w:p w14:paraId="16658AD5" w14:textId="77777777" w:rsidR="0097251E" w:rsidRPr="00873F52" w:rsidRDefault="0097251E" w:rsidP="005B2F68">
            <w:pPr>
              <w:pStyle w:val="AmColumnHeading"/>
            </w:pPr>
            <w:r w:rsidRPr="00873F52">
              <w:lastRenderedPageBreak/>
              <w:t>Prijedlog rezolucije</w:t>
            </w:r>
          </w:p>
        </w:tc>
        <w:tc>
          <w:tcPr>
            <w:tcW w:w="4876" w:type="dxa"/>
            <w:tcBorders>
              <w:top w:val="nil"/>
              <w:left w:val="nil"/>
              <w:bottom w:val="nil"/>
              <w:right w:val="nil"/>
            </w:tcBorders>
          </w:tcPr>
          <w:p w14:paraId="508BCBB8" w14:textId="77777777" w:rsidR="0097251E" w:rsidRPr="00873F52" w:rsidRDefault="0097251E" w:rsidP="005B2F68">
            <w:pPr>
              <w:pStyle w:val="AmColumnHeading"/>
            </w:pPr>
            <w:r w:rsidRPr="00873F52">
              <w:t>Izmjena</w:t>
            </w:r>
          </w:p>
        </w:tc>
      </w:tr>
      <w:tr w:rsidR="00873F52" w:rsidRPr="00873F52" w14:paraId="6EFEDAFE" w14:textId="77777777" w:rsidTr="005B2F68">
        <w:trPr>
          <w:jc w:val="center"/>
        </w:trPr>
        <w:tc>
          <w:tcPr>
            <w:tcW w:w="4876" w:type="dxa"/>
            <w:tcBorders>
              <w:top w:val="nil"/>
              <w:left w:val="nil"/>
              <w:bottom w:val="nil"/>
              <w:right w:val="nil"/>
            </w:tcBorders>
          </w:tcPr>
          <w:p w14:paraId="6137A1F8" w14:textId="77777777" w:rsidR="0097251E" w:rsidRPr="00873F52" w:rsidRDefault="0097251E" w:rsidP="005B2F68">
            <w:pPr>
              <w:pStyle w:val="Normal6a"/>
            </w:pPr>
            <w:r w:rsidRPr="00873F52">
              <w:t>19.</w:t>
            </w:r>
            <w:r w:rsidRPr="00873F52">
              <w:tab/>
              <w:t>upozorava da bi povećanje upotrebe instrumenata koji se temelje na uspješnosti bez jačanja parlamentarnog nadzora moglo dovesti do promjene institucijske ravnoteže u korist izvršne diskrecije i odmaka od demokratske odgovornosti; ustraje u tome da svaki model upravljanja za instrumente koji se temelje na uspješnosti mora ravnopravno uključivati Parlament i Vijeće; odbacuje svaki prijedlog kojim bi se narušila institucijska ravnoteža i ugrozila uloga Parlamenta kao proračunskog tijela i tijela nadležnog za davanje razrješnice;</w:t>
            </w:r>
          </w:p>
        </w:tc>
        <w:tc>
          <w:tcPr>
            <w:tcW w:w="4876" w:type="dxa"/>
            <w:tcBorders>
              <w:top w:val="nil"/>
              <w:left w:val="nil"/>
              <w:bottom w:val="nil"/>
              <w:right w:val="nil"/>
            </w:tcBorders>
          </w:tcPr>
          <w:p w14:paraId="2E4D8548" w14:textId="77777777" w:rsidR="0097251E" w:rsidRPr="00873F52" w:rsidRDefault="0097251E" w:rsidP="005B2F68">
            <w:pPr>
              <w:pStyle w:val="Normal6a"/>
            </w:pPr>
            <w:r w:rsidRPr="00873F52">
              <w:t>19.</w:t>
            </w:r>
            <w:r w:rsidRPr="00873F52">
              <w:tab/>
              <w:t xml:space="preserve">upozorava da bi povećanje upotrebe instrumenata koji se temelje na uspješnosti bez jačanja parlamentarnog nadzora moglo dovesti do promjene institucijske ravnoteže u korist izvršne diskrecije i odmaka od demokratske odgovornosti; ustraje u tome da svaki model upravljanja za instrumente koji se temelje na uspješnosti mora ravnopravno uključivati Parlament i Vijeće; odbacuje svaki prijedlog kojim bi se narušila institucijska ravnoteža i ugrozila uloga Parlamenta kao proračunskog tijela i tijela nadležnog za davanje razrješnice; </w:t>
            </w:r>
            <w:r w:rsidRPr="00873F52">
              <w:rPr>
                <w:b/>
                <w:i/>
              </w:rPr>
              <w:t>ističe da u trenutačnom geopolitičkom kontekstu ruske agresije i nestabilnosti na granicama EU-a ulaganja koja se financiraju u sklopu instrumenata Unije trebaju biti strateška i da se trebaju procjenjivati ne samo u smislu gospodarske učinkovitosti nego i u odnosu na doprinos tih ulaganja otpornosti i pripravnosti; naglašava da su, osim procjena koje se temelje na uspješnosti, i dalje relevantne metode evaluacije koje se temelje na ulaznim sredstvima, ostvarenjima i riziku, posebno pri reagiranju na asimetrične slabosti među državama članicama; naglašava da je dodjela sredstava koja je osjetljiva na rizik ključna za pomoć državama članicama, posebno na istoku EU-a, koji je najizloženiji geopolitičkim pritiscima i vanjskim prijetnjama;</w:t>
            </w:r>
          </w:p>
        </w:tc>
      </w:tr>
    </w:tbl>
    <w:p w14:paraId="4224392F"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2B2A41C" w14:textId="77777777" w:rsidR="0097251E" w:rsidRPr="00873F52" w:rsidRDefault="0097251E" w:rsidP="0097251E">
      <w:r w:rsidRPr="00873F52">
        <w:rPr>
          <w:rStyle w:val="HideTWBExt"/>
        </w:rPr>
        <w:t>&lt;/Amend&gt;</w:t>
      </w:r>
    </w:p>
    <w:p w14:paraId="343ED4A8"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66</w:t>
      </w:r>
      <w:r w:rsidRPr="00873F52">
        <w:rPr>
          <w:rStyle w:val="HideTWBExt"/>
          <w:b w:val="0"/>
        </w:rPr>
        <w:t>&lt;/NumAm&gt;</w:t>
      </w:r>
    </w:p>
    <w:p w14:paraId="697104CD"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rPr>
          <w:rStyle w:val="HideTWBExt"/>
          <w:b w:val="0"/>
        </w:rPr>
        <w:t>&lt;/Members&gt;</w:t>
      </w:r>
    </w:p>
    <w:p w14:paraId="2FD20929" w14:textId="77777777" w:rsidR="0097251E" w:rsidRPr="00873F52" w:rsidRDefault="0097251E" w:rsidP="0097251E">
      <w:pPr>
        <w:pStyle w:val="NormalBold"/>
      </w:pPr>
      <w:r w:rsidRPr="00873F52">
        <w:rPr>
          <w:rStyle w:val="HideTWBExt"/>
          <w:b w:val="0"/>
        </w:rPr>
        <w:t>&lt;/RepeatBlock-By&gt;</w:t>
      </w:r>
    </w:p>
    <w:p w14:paraId="27B637D2"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4884989" w14:textId="77777777" w:rsidR="0097251E" w:rsidRPr="00873F52" w:rsidRDefault="0097251E" w:rsidP="0097251E">
      <w:pPr>
        <w:pStyle w:val="NormalBold"/>
      </w:pPr>
      <w:r w:rsidRPr="00873F52">
        <w:rPr>
          <w:rStyle w:val="HideTWBExt"/>
          <w:b w:val="0"/>
        </w:rPr>
        <w:t>&lt;Article&gt;</w:t>
      </w:r>
      <w:r w:rsidRPr="00873F52">
        <w:t>Stavak 19.</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9359E09" w14:textId="77777777" w:rsidTr="005B2F68">
        <w:trPr>
          <w:trHeight w:hRule="exact" w:val="240"/>
          <w:jc w:val="center"/>
        </w:trPr>
        <w:tc>
          <w:tcPr>
            <w:tcW w:w="9752" w:type="dxa"/>
            <w:gridSpan w:val="2"/>
            <w:tcBorders>
              <w:top w:val="nil"/>
              <w:left w:val="nil"/>
              <w:bottom w:val="nil"/>
              <w:right w:val="nil"/>
            </w:tcBorders>
          </w:tcPr>
          <w:p w14:paraId="4B79C2DE" w14:textId="77777777" w:rsidR="0097251E" w:rsidRPr="00873F52" w:rsidRDefault="0097251E" w:rsidP="005B2F68"/>
        </w:tc>
      </w:tr>
      <w:tr w:rsidR="00873F52" w:rsidRPr="00873F52" w14:paraId="32710D0C" w14:textId="77777777" w:rsidTr="005B2F68">
        <w:trPr>
          <w:trHeight w:val="240"/>
          <w:jc w:val="center"/>
        </w:trPr>
        <w:tc>
          <w:tcPr>
            <w:tcW w:w="4876" w:type="dxa"/>
            <w:tcBorders>
              <w:top w:val="nil"/>
              <w:left w:val="nil"/>
              <w:bottom w:val="nil"/>
              <w:right w:val="nil"/>
            </w:tcBorders>
          </w:tcPr>
          <w:p w14:paraId="38FC7B83" w14:textId="77777777" w:rsidR="0097251E" w:rsidRPr="00873F52" w:rsidRDefault="0097251E" w:rsidP="005B2F68">
            <w:pPr>
              <w:pStyle w:val="AmColumnHeading"/>
            </w:pPr>
            <w:r w:rsidRPr="00873F52">
              <w:lastRenderedPageBreak/>
              <w:t>Prijedlog rezolucije</w:t>
            </w:r>
          </w:p>
        </w:tc>
        <w:tc>
          <w:tcPr>
            <w:tcW w:w="4876" w:type="dxa"/>
            <w:tcBorders>
              <w:top w:val="nil"/>
              <w:left w:val="nil"/>
              <w:bottom w:val="nil"/>
              <w:right w:val="nil"/>
            </w:tcBorders>
          </w:tcPr>
          <w:p w14:paraId="491B2BED" w14:textId="77777777" w:rsidR="0097251E" w:rsidRPr="00873F52" w:rsidRDefault="0097251E" w:rsidP="005B2F68">
            <w:pPr>
              <w:pStyle w:val="AmColumnHeading"/>
            </w:pPr>
            <w:r w:rsidRPr="00873F52">
              <w:t>Izmjena</w:t>
            </w:r>
          </w:p>
        </w:tc>
      </w:tr>
      <w:tr w:rsidR="00873F52" w:rsidRPr="00873F52" w14:paraId="16E507E3" w14:textId="77777777" w:rsidTr="005B2F68">
        <w:trPr>
          <w:jc w:val="center"/>
        </w:trPr>
        <w:tc>
          <w:tcPr>
            <w:tcW w:w="4876" w:type="dxa"/>
            <w:tcBorders>
              <w:top w:val="nil"/>
              <w:left w:val="nil"/>
              <w:bottom w:val="nil"/>
              <w:right w:val="nil"/>
            </w:tcBorders>
          </w:tcPr>
          <w:p w14:paraId="360E590E" w14:textId="77777777" w:rsidR="0097251E" w:rsidRPr="00873F52" w:rsidRDefault="0097251E" w:rsidP="005B2F68">
            <w:pPr>
              <w:pStyle w:val="Normal6a"/>
            </w:pPr>
            <w:r w:rsidRPr="00873F52">
              <w:t>19.</w:t>
            </w:r>
            <w:r w:rsidRPr="00873F52">
              <w:tab/>
            </w:r>
            <w:r w:rsidRPr="00873F52">
              <w:rPr>
                <w:b/>
                <w:i/>
              </w:rPr>
              <w:t>upozorava</w:t>
            </w:r>
            <w:r w:rsidRPr="00873F52">
              <w:t xml:space="preserve"> da </w:t>
            </w:r>
            <w:r w:rsidRPr="00873F52">
              <w:rPr>
                <w:b/>
                <w:i/>
              </w:rPr>
              <w:t>bi povećanje upotrebe instrumenata koji se temelje na uspješnosti bez jačanja parlamentarnog nadzora moglo dovesti do promjene institucijske ravnoteže u korist izvršne diskrecije i odmaka od demokratske odgovornosti</w:t>
            </w:r>
            <w:r w:rsidRPr="00873F52">
              <w:t>; ustraje u tome da svaki model upravljanja za instrumente koji se temelje na uspješnosti mora ravnopravno uključivati Parlament i Vijeće; odbacuje svaki prijedlog kojim bi se narušila institucijska ravnoteža i ugrozila uloga Parlamenta kao proračunskog tijela i tijela nadležnog za davanje razrješnice;</w:t>
            </w:r>
          </w:p>
        </w:tc>
        <w:tc>
          <w:tcPr>
            <w:tcW w:w="4876" w:type="dxa"/>
            <w:tcBorders>
              <w:top w:val="nil"/>
              <w:left w:val="nil"/>
              <w:bottom w:val="nil"/>
              <w:right w:val="nil"/>
            </w:tcBorders>
          </w:tcPr>
          <w:p w14:paraId="5F7B43CD" w14:textId="77777777" w:rsidR="0097251E" w:rsidRPr="00873F52" w:rsidRDefault="0097251E" w:rsidP="005B2F68">
            <w:pPr>
              <w:pStyle w:val="Normal6a"/>
            </w:pPr>
            <w:r w:rsidRPr="00873F52">
              <w:t>19.</w:t>
            </w:r>
            <w:r w:rsidRPr="00873F52">
              <w:tab/>
            </w:r>
            <w:r w:rsidRPr="00873F52">
              <w:rPr>
                <w:b/>
                <w:i/>
              </w:rPr>
              <w:t>podsjeća</w:t>
            </w:r>
            <w:r w:rsidRPr="00873F52">
              <w:t xml:space="preserve"> da </w:t>
            </w:r>
            <w:r w:rsidRPr="00873F52">
              <w:rPr>
                <w:b/>
                <w:i/>
              </w:rPr>
              <w:t>je potrebno ojačati parlamentarni nadzor</w:t>
            </w:r>
            <w:r w:rsidRPr="00873F52">
              <w:t>; ustraje u tome da svaki model upravljanja za instrumente koji se temelje na uspješnosti mora ravnopravno uključivati Parlament i Vijeće; odbacuje svaki prijedlog kojim bi se narušila institucijska ravnoteža i ugrozila uloga Parlamenta kao proračunskog tijela i tijela nadležnog za davanje razrješnice;</w:t>
            </w:r>
          </w:p>
        </w:tc>
      </w:tr>
    </w:tbl>
    <w:p w14:paraId="6B6C3EF8"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2B89014" w14:textId="77777777" w:rsidR="0097251E" w:rsidRPr="00873F52" w:rsidRDefault="0097251E" w:rsidP="0097251E">
      <w:r w:rsidRPr="00873F52">
        <w:rPr>
          <w:rStyle w:val="HideTWBExt"/>
        </w:rPr>
        <w:t>&lt;/Amend&gt;</w:t>
      </w:r>
    </w:p>
    <w:p w14:paraId="0CD40CD5"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67</w:t>
      </w:r>
      <w:r w:rsidRPr="00873F52">
        <w:rPr>
          <w:rStyle w:val="HideTWBExt"/>
          <w:b w:val="0"/>
        </w:rPr>
        <w:t>&lt;/NumAm&gt;</w:t>
      </w:r>
    </w:p>
    <w:p w14:paraId="3DFD008D"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2E0AEB67"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73F5A183" w14:textId="77777777" w:rsidR="0097251E" w:rsidRPr="00873F52" w:rsidRDefault="0097251E" w:rsidP="0097251E">
      <w:pPr>
        <w:pStyle w:val="NormalBold"/>
      </w:pPr>
      <w:r w:rsidRPr="00873F52">
        <w:rPr>
          <w:rStyle w:val="HideTWBExt"/>
          <w:b w:val="0"/>
        </w:rPr>
        <w:t>&lt;/RepeatBlock-By&gt;</w:t>
      </w:r>
    </w:p>
    <w:p w14:paraId="3142094A"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D6B2889" w14:textId="77777777" w:rsidR="0097251E" w:rsidRPr="00873F52" w:rsidRDefault="0097251E" w:rsidP="0097251E">
      <w:pPr>
        <w:pStyle w:val="NormalBold"/>
      </w:pPr>
      <w:r w:rsidRPr="00873F52">
        <w:rPr>
          <w:rStyle w:val="HideTWBExt"/>
          <w:b w:val="0"/>
        </w:rPr>
        <w:t>&lt;Article&gt;</w:t>
      </w:r>
      <w:r w:rsidRPr="00873F52">
        <w:t>Stavak 19.</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749835F" w14:textId="77777777" w:rsidTr="005B2F68">
        <w:trPr>
          <w:trHeight w:hRule="exact" w:val="240"/>
          <w:jc w:val="center"/>
        </w:trPr>
        <w:tc>
          <w:tcPr>
            <w:tcW w:w="9752" w:type="dxa"/>
            <w:gridSpan w:val="2"/>
            <w:tcBorders>
              <w:top w:val="nil"/>
              <w:left w:val="nil"/>
              <w:bottom w:val="nil"/>
              <w:right w:val="nil"/>
            </w:tcBorders>
          </w:tcPr>
          <w:p w14:paraId="22FEE2A4" w14:textId="77777777" w:rsidR="0097251E" w:rsidRPr="00873F52" w:rsidRDefault="0097251E" w:rsidP="005B2F68"/>
        </w:tc>
      </w:tr>
      <w:tr w:rsidR="00873F52" w:rsidRPr="00873F52" w14:paraId="7B808DBD" w14:textId="77777777" w:rsidTr="005B2F68">
        <w:trPr>
          <w:trHeight w:val="240"/>
          <w:jc w:val="center"/>
        </w:trPr>
        <w:tc>
          <w:tcPr>
            <w:tcW w:w="4876" w:type="dxa"/>
            <w:tcBorders>
              <w:top w:val="nil"/>
              <w:left w:val="nil"/>
              <w:bottom w:val="nil"/>
              <w:right w:val="nil"/>
            </w:tcBorders>
          </w:tcPr>
          <w:p w14:paraId="4A41AC87"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48488CA" w14:textId="77777777" w:rsidR="0097251E" w:rsidRPr="00873F52" w:rsidRDefault="0097251E" w:rsidP="005B2F68">
            <w:pPr>
              <w:pStyle w:val="AmColumnHeading"/>
            </w:pPr>
            <w:r w:rsidRPr="00873F52">
              <w:t>Izmjena</w:t>
            </w:r>
          </w:p>
        </w:tc>
      </w:tr>
      <w:tr w:rsidR="00873F52" w:rsidRPr="00873F52" w14:paraId="68418939" w14:textId="77777777" w:rsidTr="005B2F68">
        <w:trPr>
          <w:jc w:val="center"/>
        </w:trPr>
        <w:tc>
          <w:tcPr>
            <w:tcW w:w="4876" w:type="dxa"/>
            <w:tcBorders>
              <w:top w:val="nil"/>
              <w:left w:val="nil"/>
              <w:bottom w:val="nil"/>
              <w:right w:val="nil"/>
            </w:tcBorders>
          </w:tcPr>
          <w:p w14:paraId="0DCA7C22" w14:textId="77777777" w:rsidR="0097251E" w:rsidRPr="00873F52" w:rsidRDefault="0097251E" w:rsidP="005B2F68">
            <w:pPr>
              <w:pStyle w:val="Normal6a"/>
            </w:pPr>
            <w:r w:rsidRPr="00873F52">
              <w:t>19.</w:t>
            </w:r>
            <w:r w:rsidRPr="00873F52">
              <w:tab/>
              <w:t xml:space="preserve">upozorava da </w:t>
            </w:r>
            <w:r w:rsidRPr="00873F52">
              <w:rPr>
                <w:b/>
                <w:i/>
              </w:rPr>
              <w:t>bi povećanje upotrebe instrumenata koji se temelje na uspješnosti bez jačanja parlamentarnog nadzora moglo dovesti do</w:t>
            </w:r>
            <w:r w:rsidRPr="00873F52">
              <w:t xml:space="preserve"> promjene institucijske ravnoteže u korist izvršne diskrecije i odmaka od demokratske odgovornosti; ustraje u tome da svaki model upravljanja za instrumente koji se temelje na uspješnosti mora ravnopravno uključivati Parlament i Vijeće; odbacuje svaki prijedlog kojim bi se narušila institucijska ravnoteža i ugrozila uloga Parlamenta kao proračunskog tijela i tijela nadležnog za davanje razrješnice;</w:t>
            </w:r>
          </w:p>
        </w:tc>
        <w:tc>
          <w:tcPr>
            <w:tcW w:w="4876" w:type="dxa"/>
            <w:tcBorders>
              <w:top w:val="nil"/>
              <w:left w:val="nil"/>
              <w:bottom w:val="nil"/>
              <w:right w:val="nil"/>
            </w:tcBorders>
          </w:tcPr>
          <w:p w14:paraId="2C08CA31" w14:textId="77777777" w:rsidR="0097251E" w:rsidRPr="00873F52" w:rsidRDefault="0097251E" w:rsidP="005B2F68">
            <w:pPr>
              <w:pStyle w:val="Normal6a"/>
            </w:pPr>
            <w:r w:rsidRPr="00873F52">
              <w:t>19.</w:t>
            </w:r>
            <w:r w:rsidRPr="00873F52">
              <w:tab/>
              <w:t xml:space="preserve">upozorava da </w:t>
            </w:r>
            <w:r w:rsidRPr="00873F52">
              <w:rPr>
                <w:b/>
                <w:i/>
              </w:rPr>
              <w:t>će, ako se nedostatci Mehanizma za oporavak i otpornost u budućnosti ne otklone, doći do povećanog rizika od</w:t>
            </w:r>
            <w:r w:rsidRPr="00873F52">
              <w:t xml:space="preserve"> promjene institucijske ravnoteže u korist izvršne diskrecije i odmaka od demokratske odgovornosti; ustraje u tome da svaki model upravljanja za instrumente koji se temelje na uspješnosti mora ravnopravno uključivati Parlament i Vijeće; odbacuje svaki prijedlog kojim bi se narušila institucijska ravnoteža i ugrozila uloga Parlamenta kao proračunskog tijela i tijela nadležnog za davanje razrješnice;</w:t>
            </w:r>
            <w:r w:rsidRPr="00873F52">
              <w:rPr>
                <w:b/>
                <w:i/>
              </w:rPr>
              <w:t xml:space="preserve"> </w:t>
            </w:r>
          </w:p>
        </w:tc>
      </w:tr>
    </w:tbl>
    <w:p w14:paraId="353A3E3A"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16720DD7" w14:textId="77777777" w:rsidR="0097251E" w:rsidRPr="00873F52" w:rsidRDefault="0097251E" w:rsidP="0097251E">
      <w:r w:rsidRPr="00873F52">
        <w:rPr>
          <w:rStyle w:val="HideTWBExt"/>
        </w:rPr>
        <w:t>&lt;/Amend&gt;</w:t>
      </w:r>
    </w:p>
    <w:p w14:paraId="1FCBF03B" w14:textId="77777777" w:rsidR="0097251E" w:rsidRPr="00873F52" w:rsidRDefault="0097251E" w:rsidP="0097251E">
      <w:pPr>
        <w:pStyle w:val="AmNumberTabs"/>
      </w:pPr>
      <w:r w:rsidRPr="00873F52">
        <w:rPr>
          <w:rStyle w:val="HideTWBExt"/>
          <w:b w:val="0"/>
        </w:rPr>
        <w:lastRenderedPageBreak/>
        <w:t>&lt;Amend&gt;</w:t>
      </w:r>
      <w:r w:rsidRPr="00873F52">
        <w:t>Amandman</w:t>
      </w:r>
      <w:r w:rsidRPr="00873F52">
        <w:tab/>
      </w:r>
      <w:r w:rsidRPr="00873F52">
        <w:tab/>
      </w:r>
      <w:r w:rsidRPr="00873F52">
        <w:rPr>
          <w:rStyle w:val="HideTWBExt"/>
          <w:b w:val="0"/>
        </w:rPr>
        <w:t>&lt;NumAm&gt;</w:t>
      </w:r>
      <w:r w:rsidRPr="00873F52">
        <w:t>68</w:t>
      </w:r>
      <w:r w:rsidRPr="00873F52">
        <w:rPr>
          <w:rStyle w:val="HideTWBExt"/>
          <w:b w:val="0"/>
        </w:rPr>
        <w:t>&lt;/NumAm&gt;</w:t>
      </w:r>
    </w:p>
    <w:p w14:paraId="6DCBC09A"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3CA8C47D" w14:textId="77777777" w:rsidR="0097251E" w:rsidRPr="00873F52" w:rsidRDefault="0097251E" w:rsidP="0097251E">
      <w:pPr>
        <w:pStyle w:val="NormalBold"/>
      </w:pPr>
      <w:r w:rsidRPr="00873F52">
        <w:rPr>
          <w:rStyle w:val="HideTWBExt"/>
          <w:b w:val="0"/>
        </w:rPr>
        <w:t>&lt;/RepeatBlock-By&gt;</w:t>
      </w:r>
    </w:p>
    <w:p w14:paraId="3186C2A8"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9E6794E" w14:textId="77777777" w:rsidR="0097251E" w:rsidRPr="00873F52" w:rsidRDefault="0097251E" w:rsidP="0097251E">
      <w:pPr>
        <w:pStyle w:val="NormalBold"/>
      </w:pPr>
      <w:r w:rsidRPr="00873F52">
        <w:rPr>
          <w:rStyle w:val="HideTWBExt"/>
          <w:b w:val="0"/>
        </w:rPr>
        <w:t>&lt;Article&gt;</w:t>
      </w:r>
      <w:r w:rsidRPr="00873F52">
        <w:t>Stavak 20.</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88D9801" w14:textId="77777777" w:rsidTr="005B2F68">
        <w:trPr>
          <w:trHeight w:hRule="exact" w:val="240"/>
          <w:jc w:val="center"/>
        </w:trPr>
        <w:tc>
          <w:tcPr>
            <w:tcW w:w="9752" w:type="dxa"/>
            <w:gridSpan w:val="2"/>
            <w:tcBorders>
              <w:top w:val="nil"/>
              <w:left w:val="nil"/>
              <w:bottom w:val="nil"/>
              <w:right w:val="nil"/>
            </w:tcBorders>
          </w:tcPr>
          <w:p w14:paraId="39C869BF" w14:textId="77777777" w:rsidR="0097251E" w:rsidRPr="00873F52" w:rsidRDefault="0097251E" w:rsidP="005B2F68"/>
        </w:tc>
      </w:tr>
      <w:tr w:rsidR="00873F52" w:rsidRPr="00873F52" w14:paraId="449EA1E7" w14:textId="77777777" w:rsidTr="005B2F68">
        <w:trPr>
          <w:trHeight w:val="240"/>
          <w:jc w:val="center"/>
        </w:trPr>
        <w:tc>
          <w:tcPr>
            <w:tcW w:w="4876" w:type="dxa"/>
            <w:tcBorders>
              <w:top w:val="nil"/>
              <w:left w:val="nil"/>
              <w:bottom w:val="nil"/>
              <w:right w:val="nil"/>
            </w:tcBorders>
          </w:tcPr>
          <w:p w14:paraId="4B0D537A"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948457D" w14:textId="77777777" w:rsidR="0097251E" w:rsidRPr="00873F52" w:rsidRDefault="0097251E" w:rsidP="005B2F68">
            <w:pPr>
              <w:pStyle w:val="AmColumnHeading"/>
            </w:pPr>
            <w:r w:rsidRPr="00873F52">
              <w:t>Izmjena</w:t>
            </w:r>
          </w:p>
        </w:tc>
      </w:tr>
      <w:tr w:rsidR="00873F52" w:rsidRPr="00873F52" w14:paraId="669E4F16" w14:textId="77777777" w:rsidTr="005B2F68">
        <w:trPr>
          <w:jc w:val="center"/>
        </w:trPr>
        <w:tc>
          <w:tcPr>
            <w:tcW w:w="4876" w:type="dxa"/>
            <w:tcBorders>
              <w:top w:val="nil"/>
              <w:left w:val="nil"/>
              <w:bottom w:val="nil"/>
              <w:right w:val="nil"/>
            </w:tcBorders>
          </w:tcPr>
          <w:p w14:paraId="14B5FE6D" w14:textId="77777777" w:rsidR="0097251E" w:rsidRPr="00873F52" w:rsidRDefault="0097251E" w:rsidP="005B2F68">
            <w:pPr>
              <w:pStyle w:val="Normal6a"/>
            </w:pPr>
            <w:r w:rsidRPr="00873F52">
              <w:t>20.</w:t>
            </w:r>
            <w:r w:rsidRPr="00873F52">
              <w:tab/>
              <w:t>smatra da se model financiranja koje nije povezano s troškovima za instrumente koji se temelje na uspješnosti ne bi trebao upotrebljavati kao opća metoda provedbe ili povrata troškova između država članica i korisnika</w:t>
            </w:r>
            <w:r w:rsidRPr="00873F52">
              <w:rPr>
                <w:b/>
                <w:i/>
              </w:rPr>
              <w:t>, osim za manje korisnike koji provode projekte ispod određenih financijskih pragova</w:t>
            </w:r>
            <w:r w:rsidRPr="00873F52">
              <w:t xml:space="preserve">; </w:t>
            </w:r>
            <w:r w:rsidRPr="00873F52">
              <w:rPr>
                <w:b/>
                <w:i/>
              </w:rPr>
              <w:t xml:space="preserve">posebno ističe da bi se veliki i složeni projekti trebali i dalje temeljiti na troškovima jer njihov opseg, trajanje i financiranje na više razina zahtijevaju detaljno financijsko izvješćivanje i provjerljive podatke o rashodima kako bi se osiguralo pravilno praćenje i odgovornost; poziva na kontinuiranu i proširenu upotrebu jednokratnih iznosa i pojednostavnjenih mogućnosti obračuna troškova, posebno za manja ili srednja ulaganja, kao učinkovitih i razmjernih alata za smanjenje administrativnog opterećenja, povećanje dostupnosti za manje korisnike te održavanje odgovornosti i </w:t>
            </w:r>
            <w:proofErr w:type="spellStart"/>
            <w:r w:rsidRPr="00873F52">
              <w:rPr>
                <w:b/>
                <w:i/>
              </w:rPr>
              <w:t>sljedivosti</w:t>
            </w:r>
            <w:proofErr w:type="spellEnd"/>
            <w:r w:rsidRPr="00873F52">
              <w:rPr>
                <w:b/>
                <w:i/>
              </w:rPr>
              <w:t xml:space="preserve"> u upotrebi sredstava Unije;</w:t>
            </w:r>
          </w:p>
        </w:tc>
        <w:tc>
          <w:tcPr>
            <w:tcW w:w="4876" w:type="dxa"/>
            <w:tcBorders>
              <w:top w:val="nil"/>
              <w:left w:val="nil"/>
              <w:bottom w:val="nil"/>
              <w:right w:val="nil"/>
            </w:tcBorders>
          </w:tcPr>
          <w:p w14:paraId="24EE5778" w14:textId="77777777" w:rsidR="0097251E" w:rsidRPr="00873F52" w:rsidRDefault="0097251E" w:rsidP="005B2F68">
            <w:pPr>
              <w:pStyle w:val="Normal6a"/>
            </w:pPr>
            <w:r w:rsidRPr="00873F52">
              <w:t>20.</w:t>
            </w:r>
            <w:r w:rsidRPr="00873F52">
              <w:tab/>
              <w:t>smatra da se model financiranja koje nije povezano s troškovima za instrumente koji se temelje na uspješnosti ne bi trebao upotrebljavati kao opća metoda provedbe ili povrata troškova između država članica i korisnika;</w:t>
            </w:r>
          </w:p>
        </w:tc>
      </w:tr>
    </w:tbl>
    <w:p w14:paraId="624CFD8B"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3EA7B5AE" w14:textId="77777777" w:rsidR="0097251E" w:rsidRPr="00873F52" w:rsidRDefault="0097251E" w:rsidP="0097251E">
      <w:r w:rsidRPr="00873F52">
        <w:rPr>
          <w:rStyle w:val="HideTWBExt"/>
        </w:rPr>
        <w:t>&lt;/Amend&gt;</w:t>
      </w:r>
    </w:p>
    <w:p w14:paraId="2C9137A7"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69</w:t>
      </w:r>
      <w:r w:rsidRPr="00873F52">
        <w:rPr>
          <w:rStyle w:val="HideTWBExt"/>
          <w:b w:val="0"/>
        </w:rPr>
        <w:t>&lt;/NumAm&gt;</w:t>
      </w:r>
    </w:p>
    <w:p w14:paraId="5A10C9AC"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5115BAAD"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49A76DF7" w14:textId="77777777" w:rsidR="0097251E" w:rsidRPr="00873F52" w:rsidRDefault="0097251E" w:rsidP="0097251E">
      <w:pPr>
        <w:pStyle w:val="NormalBold"/>
      </w:pPr>
      <w:r w:rsidRPr="00873F52">
        <w:rPr>
          <w:rStyle w:val="HideTWBExt"/>
          <w:b w:val="0"/>
        </w:rPr>
        <w:t>&lt;/RepeatBlock-By&gt;</w:t>
      </w:r>
    </w:p>
    <w:p w14:paraId="373284E2"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8209803" w14:textId="77777777" w:rsidR="0097251E" w:rsidRPr="00873F52" w:rsidRDefault="0097251E" w:rsidP="0097251E">
      <w:pPr>
        <w:pStyle w:val="NormalBold"/>
      </w:pPr>
      <w:r w:rsidRPr="00873F52">
        <w:rPr>
          <w:rStyle w:val="HideTWBExt"/>
          <w:b w:val="0"/>
        </w:rPr>
        <w:t>&lt;Article&gt;</w:t>
      </w:r>
      <w:r w:rsidRPr="00873F52">
        <w:t>Stavak 20.</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F11732E" w14:textId="77777777" w:rsidTr="005B2F68">
        <w:trPr>
          <w:trHeight w:hRule="exact" w:val="240"/>
          <w:jc w:val="center"/>
        </w:trPr>
        <w:tc>
          <w:tcPr>
            <w:tcW w:w="9752" w:type="dxa"/>
            <w:gridSpan w:val="2"/>
            <w:tcBorders>
              <w:top w:val="nil"/>
              <w:left w:val="nil"/>
              <w:bottom w:val="nil"/>
              <w:right w:val="nil"/>
            </w:tcBorders>
          </w:tcPr>
          <w:p w14:paraId="057470A1" w14:textId="77777777" w:rsidR="0097251E" w:rsidRPr="00873F52" w:rsidRDefault="0097251E" w:rsidP="005B2F68"/>
        </w:tc>
      </w:tr>
      <w:tr w:rsidR="00873F52" w:rsidRPr="00873F52" w14:paraId="566C9A01" w14:textId="77777777" w:rsidTr="005B2F68">
        <w:trPr>
          <w:trHeight w:val="240"/>
          <w:jc w:val="center"/>
        </w:trPr>
        <w:tc>
          <w:tcPr>
            <w:tcW w:w="4876" w:type="dxa"/>
            <w:tcBorders>
              <w:top w:val="nil"/>
              <w:left w:val="nil"/>
              <w:bottom w:val="nil"/>
              <w:right w:val="nil"/>
            </w:tcBorders>
          </w:tcPr>
          <w:p w14:paraId="3B7C895F"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3AEDD4D" w14:textId="77777777" w:rsidR="0097251E" w:rsidRPr="00873F52" w:rsidRDefault="0097251E" w:rsidP="005B2F68">
            <w:pPr>
              <w:pStyle w:val="AmColumnHeading"/>
            </w:pPr>
            <w:r w:rsidRPr="00873F52">
              <w:t>Izmjena</w:t>
            </w:r>
          </w:p>
        </w:tc>
      </w:tr>
      <w:tr w:rsidR="00873F52" w:rsidRPr="00873F52" w14:paraId="60EC78C4" w14:textId="77777777" w:rsidTr="005B2F68">
        <w:trPr>
          <w:jc w:val="center"/>
        </w:trPr>
        <w:tc>
          <w:tcPr>
            <w:tcW w:w="4876" w:type="dxa"/>
            <w:tcBorders>
              <w:top w:val="nil"/>
              <w:left w:val="nil"/>
              <w:bottom w:val="nil"/>
              <w:right w:val="nil"/>
            </w:tcBorders>
          </w:tcPr>
          <w:p w14:paraId="1F5CF9B3" w14:textId="77777777" w:rsidR="0097251E" w:rsidRPr="00873F52" w:rsidRDefault="0097251E" w:rsidP="005B2F68">
            <w:pPr>
              <w:pStyle w:val="Normal6a"/>
            </w:pPr>
            <w:r w:rsidRPr="00873F52">
              <w:t>20.</w:t>
            </w:r>
            <w:r w:rsidRPr="00873F52">
              <w:tab/>
              <w:t xml:space="preserve">smatra da se model financiranja koje nije povezano s troškovima za </w:t>
            </w:r>
            <w:r w:rsidRPr="00873F52">
              <w:lastRenderedPageBreak/>
              <w:t xml:space="preserve">instrumente koji se temelje na uspješnosti ne bi trebao upotrebljavati kao opća metoda provedbe ili povrata troškova između država članica i korisnika, osim za manje korisnike koji provode projekte ispod određenih financijskih pragova; posebno ističe da bi </w:t>
            </w:r>
            <w:r w:rsidRPr="00873F52">
              <w:rPr>
                <w:b/>
                <w:i/>
              </w:rPr>
              <w:t>se</w:t>
            </w:r>
            <w:r w:rsidRPr="00873F52">
              <w:t xml:space="preserve"> veliki i složeni projekti trebali </w:t>
            </w:r>
            <w:r w:rsidRPr="00873F52">
              <w:rPr>
                <w:b/>
                <w:i/>
              </w:rPr>
              <w:t>i dalje temeljiti na troškovima jer njihov opseg, trajanje i financiranje na više razina zahtijevaju</w:t>
            </w:r>
            <w:r w:rsidRPr="00873F52">
              <w:t xml:space="preserve"> detaljno </w:t>
            </w:r>
            <w:r w:rsidRPr="00873F52">
              <w:rPr>
                <w:b/>
                <w:i/>
              </w:rPr>
              <w:t>financijsko izvješćivanje i provjerljive podatke o rashodima kako bi se osiguralo pravilno praćenje i odgovornost</w:t>
            </w:r>
            <w:r w:rsidRPr="00873F52">
              <w:t xml:space="preserve">; poziva na kontinuiranu i proširenu upotrebu jednokratnih iznosa i pojednostavnjenih mogućnosti obračuna troškova, posebno za manja ili srednja ulaganja, kao učinkovitih i razmjernih alata za smanjenje administrativnog opterećenja, povećanje dostupnosti za manje korisnike te održavanje odgovornosti i </w:t>
            </w:r>
            <w:proofErr w:type="spellStart"/>
            <w:r w:rsidRPr="00873F52">
              <w:t>sljedivosti</w:t>
            </w:r>
            <w:proofErr w:type="spellEnd"/>
            <w:r w:rsidRPr="00873F52">
              <w:t xml:space="preserve"> u upotrebi sredstava Unije;</w:t>
            </w:r>
          </w:p>
        </w:tc>
        <w:tc>
          <w:tcPr>
            <w:tcW w:w="4876" w:type="dxa"/>
            <w:tcBorders>
              <w:top w:val="nil"/>
              <w:left w:val="nil"/>
              <w:bottom w:val="nil"/>
              <w:right w:val="nil"/>
            </w:tcBorders>
          </w:tcPr>
          <w:p w14:paraId="4CE3F9A1" w14:textId="77777777" w:rsidR="0097251E" w:rsidRPr="00873F52" w:rsidRDefault="0097251E" w:rsidP="005B2F68">
            <w:pPr>
              <w:pStyle w:val="Normal6a"/>
            </w:pPr>
            <w:r w:rsidRPr="00873F52">
              <w:lastRenderedPageBreak/>
              <w:t>20.</w:t>
            </w:r>
            <w:r w:rsidRPr="00873F52">
              <w:tab/>
              <w:t xml:space="preserve">smatra da se model financiranja koje nije povezano s troškovima za </w:t>
            </w:r>
            <w:r w:rsidRPr="00873F52">
              <w:lastRenderedPageBreak/>
              <w:t xml:space="preserve">instrumente koji se temelje na uspješnosti ne bi trebao upotrebljavati kao opća metoda provedbe ili povrata troškova između država članica i korisnika, osim za manje korisnike koji provode projekte ispod određenih financijskih pragova; posebno ističe da bi veliki i složeni projekti trebali </w:t>
            </w:r>
            <w:r w:rsidRPr="00873F52">
              <w:rPr>
                <w:b/>
                <w:i/>
              </w:rPr>
              <w:t>uključivati</w:t>
            </w:r>
            <w:r w:rsidRPr="00873F52">
              <w:t xml:space="preserve"> detaljno </w:t>
            </w:r>
            <w:r w:rsidRPr="00873F52">
              <w:rPr>
                <w:b/>
                <w:i/>
              </w:rPr>
              <w:t xml:space="preserve">ex </w:t>
            </w:r>
            <w:proofErr w:type="spellStart"/>
            <w:r w:rsidRPr="00873F52">
              <w:rPr>
                <w:b/>
                <w:i/>
              </w:rPr>
              <w:t>ante</w:t>
            </w:r>
            <w:proofErr w:type="spellEnd"/>
            <w:r w:rsidRPr="00873F52">
              <w:rPr>
                <w:b/>
                <w:i/>
              </w:rPr>
              <w:t xml:space="preserve"> određivanje cijena i jasnu ex post reviziju na temelju stvarnih izdataka; ističe potrebu za povezivanjem financijskih poticaja i sankcija s odstupanjem između ex </w:t>
            </w:r>
            <w:proofErr w:type="spellStart"/>
            <w:r w:rsidRPr="00873F52">
              <w:rPr>
                <w:b/>
                <w:i/>
              </w:rPr>
              <w:t>ante</w:t>
            </w:r>
            <w:proofErr w:type="spellEnd"/>
            <w:r w:rsidRPr="00873F52">
              <w:rPr>
                <w:b/>
                <w:i/>
              </w:rPr>
              <w:t xml:space="preserve"> određenih cijena i ex post revizije</w:t>
            </w:r>
            <w:r w:rsidRPr="00873F52">
              <w:t xml:space="preserve">; poziva na kontinuiranu i proširenu upotrebu jednokratnih iznosa i pojednostavnjenih mogućnosti obračuna troškova, posebno za manja ili srednja ulaganja, kao učinkovitih i razmjernih alata za smanjenje administrativnog opterećenja, povećanje dostupnosti za manje korisnike te održavanje odgovornosti i </w:t>
            </w:r>
            <w:proofErr w:type="spellStart"/>
            <w:r w:rsidRPr="00873F52">
              <w:t>sljedivosti</w:t>
            </w:r>
            <w:proofErr w:type="spellEnd"/>
            <w:r w:rsidRPr="00873F52">
              <w:t xml:space="preserve"> u upotrebi sredstava Unije;</w:t>
            </w:r>
            <w:r w:rsidRPr="00873F52">
              <w:rPr>
                <w:b/>
                <w:i/>
              </w:rPr>
              <w:t xml:space="preserve"> </w:t>
            </w:r>
          </w:p>
        </w:tc>
      </w:tr>
    </w:tbl>
    <w:p w14:paraId="6AE1EAE4"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7FD180C" w14:textId="77777777" w:rsidR="0097251E" w:rsidRPr="00873F52" w:rsidRDefault="0097251E" w:rsidP="0097251E">
      <w:r w:rsidRPr="00873F52">
        <w:rPr>
          <w:rStyle w:val="HideTWBExt"/>
        </w:rPr>
        <w:t>&lt;/Amend&gt;</w:t>
      </w:r>
    </w:p>
    <w:p w14:paraId="05393367"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70</w:t>
      </w:r>
      <w:r w:rsidRPr="00873F52">
        <w:rPr>
          <w:rStyle w:val="HideTWBExt"/>
          <w:b w:val="0"/>
        </w:rPr>
        <w:t>&lt;/NumAm&gt;</w:t>
      </w:r>
    </w:p>
    <w:p w14:paraId="7E75B774" w14:textId="77777777" w:rsidR="0097251E" w:rsidRPr="00873F52" w:rsidRDefault="0097251E" w:rsidP="0097251E">
      <w:pPr>
        <w:pStyle w:val="NormalBold"/>
      </w:pPr>
      <w:r w:rsidRPr="00873F52">
        <w:rPr>
          <w:rStyle w:val="HideTWBExt"/>
          <w:b w:val="0"/>
        </w:rPr>
        <w:t>&lt;RepeatBlock-By&gt;&lt;Members&gt;</w:t>
      </w:r>
      <w:proofErr w:type="spellStart"/>
      <w:r w:rsidRPr="00873F52">
        <w:t>Pasquale</w:t>
      </w:r>
      <w:proofErr w:type="spellEnd"/>
      <w:r w:rsidRPr="00873F52">
        <w:t xml:space="preserve"> </w:t>
      </w:r>
      <w:proofErr w:type="spellStart"/>
      <w:r w:rsidRPr="00873F52">
        <w:t>Tridico</w:t>
      </w:r>
      <w:proofErr w:type="spellEnd"/>
      <w:r w:rsidRPr="00873F52">
        <w:rPr>
          <w:rStyle w:val="HideTWBExt"/>
          <w:b w:val="0"/>
        </w:rPr>
        <w:t>&lt;/Members&gt;</w:t>
      </w:r>
    </w:p>
    <w:p w14:paraId="050BD076" w14:textId="77777777" w:rsidR="0097251E" w:rsidRPr="00873F52" w:rsidRDefault="0097251E" w:rsidP="0097251E">
      <w:pPr>
        <w:pStyle w:val="NormalBold"/>
      </w:pPr>
      <w:r w:rsidRPr="00873F52">
        <w:rPr>
          <w:rStyle w:val="HideTWBExt"/>
          <w:b w:val="0"/>
        </w:rPr>
        <w:t>&lt;/RepeatBlock-By&gt;</w:t>
      </w:r>
    </w:p>
    <w:p w14:paraId="3148E0F6"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3EB09A5" w14:textId="77777777" w:rsidR="0097251E" w:rsidRPr="00873F52" w:rsidRDefault="0097251E" w:rsidP="0097251E">
      <w:pPr>
        <w:pStyle w:val="NormalBold"/>
      </w:pPr>
      <w:r w:rsidRPr="00873F52">
        <w:rPr>
          <w:rStyle w:val="HideTWBExt"/>
          <w:b w:val="0"/>
        </w:rPr>
        <w:t>&lt;Article&gt;</w:t>
      </w:r>
      <w:r w:rsidRPr="00873F52">
        <w:t>Stavak 20.</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B4E0847" w14:textId="77777777" w:rsidTr="005B2F68">
        <w:trPr>
          <w:trHeight w:hRule="exact" w:val="240"/>
          <w:jc w:val="center"/>
        </w:trPr>
        <w:tc>
          <w:tcPr>
            <w:tcW w:w="9752" w:type="dxa"/>
            <w:gridSpan w:val="2"/>
            <w:tcBorders>
              <w:top w:val="nil"/>
              <w:left w:val="nil"/>
              <w:bottom w:val="nil"/>
              <w:right w:val="nil"/>
            </w:tcBorders>
          </w:tcPr>
          <w:p w14:paraId="7ADDD555" w14:textId="77777777" w:rsidR="0097251E" w:rsidRPr="00873F52" w:rsidRDefault="0097251E" w:rsidP="005B2F68"/>
        </w:tc>
      </w:tr>
      <w:tr w:rsidR="00873F52" w:rsidRPr="00873F52" w14:paraId="3DC40F28" w14:textId="77777777" w:rsidTr="005B2F68">
        <w:trPr>
          <w:trHeight w:val="240"/>
          <w:jc w:val="center"/>
        </w:trPr>
        <w:tc>
          <w:tcPr>
            <w:tcW w:w="4876" w:type="dxa"/>
            <w:tcBorders>
              <w:top w:val="nil"/>
              <w:left w:val="nil"/>
              <w:bottom w:val="nil"/>
              <w:right w:val="nil"/>
            </w:tcBorders>
          </w:tcPr>
          <w:p w14:paraId="6BA062EF"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3004E2F" w14:textId="77777777" w:rsidR="0097251E" w:rsidRPr="00873F52" w:rsidRDefault="0097251E" w:rsidP="005B2F68">
            <w:pPr>
              <w:pStyle w:val="AmColumnHeading"/>
            </w:pPr>
            <w:r w:rsidRPr="00873F52">
              <w:t>Izmjena</w:t>
            </w:r>
          </w:p>
        </w:tc>
      </w:tr>
      <w:tr w:rsidR="00873F52" w:rsidRPr="00873F52" w14:paraId="5D42B40D" w14:textId="77777777" w:rsidTr="005B2F68">
        <w:trPr>
          <w:jc w:val="center"/>
        </w:trPr>
        <w:tc>
          <w:tcPr>
            <w:tcW w:w="4876" w:type="dxa"/>
            <w:tcBorders>
              <w:top w:val="nil"/>
              <w:left w:val="nil"/>
              <w:bottom w:val="nil"/>
              <w:right w:val="nil"/>
            </w:tcBorders>
          </w:tcPr>
          <w:p w14:paraId="25864036" w14:textId="77777777" w:rsidR="0097251E" w:rsidRPr="00873F52" w:rsidRDefault="0097251E" w:rsidP="005B2F68">
            <w:pPr>
              <w:pStyle w:val="Normal6a"/>
            </w:pPr>
            <w:r w:rsidRPr="00873F52">
              <w:t>20.</w:t>
            </w:r>
            <w:r w:rsidRPr="00873F52">
              <w:tab/>
              <w:t xml:space="preserve">smatra da se model financiranja koje nije povezano s troškovima za instrumente koji se temelje na uspješnosti ne bi trebao upotrebljavati kao opća metoda provedbe ili povrata troškova između država članica i korisnika, osim za manje korisnike koji provode projekte ispod određenih financijskih pragova; posebno ističe da bi se veliki i složeni projekti trebali i dalje temeljiti na troškovima jer njihov opseg, trajanje i financiranje na više razina zahtijevaju detaljno financijsko izvješćivanje i </w:t>
            </w:r>
            <w:r w:rsidRPr="00873F52">
              <w:lastRenderedPageBreak/>
              <w:t xml:space="preserve">provjerljive podatke o rashodima kako bi se osiguralo pravilno praćenje i odgovornost; poziva na kontinuiranu i proširenu upotrebu jednokratnih iznosa i pojednostavnjenih mogućnosti obračuna troškova, posebno za manja ili srednja ulaganja, kao učinkovitih i razmjernih alata za smanjenje administrativnog opterećenja, povećanje dostupnosti za manje korisnike te održavanje odgovornosti i </w:t>
            </w:r>
            <w:proofErr w:type="spellStart"/>
            <w:r w:rsidRPr="00873F52">
              <w:t>sljedivosti</w:t>
            </w:r>
            <w:proofErr w:type="spellEnd"/>
            <w:r w:rsidRPr="00873F52">
              <w:t xml:space="preserve"> u upotrebi sredstava Unije;</w:t>
            </w:r>
          </w:p>
        </w:tc>
        <w:tc>
          <w:tcPr>
            <w:tcW w:w="4876" w:type="dxa"/>
            <w:tcBorders>
              <w:top w:val="nil"/>
              <w:left w:val="nil"/>
              <w:bottom w:val="nil"/>
              <w:right w:val="nil"/>
            </w:tcBorders>
          </w:tcPr>
          <w:p w14:paraId="2A5A1775" w14:textId="77777777" w:rsidR="0097251E" w:rsidRPr="00873F52" w:rsidRDefault="0097251E" w:rsidP="005B2F68">
            <w:pPr>
              <w:pStyle w:val="Normal6a"/>
            </w:pPr>
            <w:r w:rsidRPr="00873F52">
              <w:lastRenderedPageBreak/>
              <w:t>20.</w:t>
            </w:r>
            <w:r w:rsidRPr="00873F52">
              <w:tab/>
              <w:t>smatra da se model financiranja koje nije povezano s troškovima za instrumente koji se temelje na uspješnosti ne bi trebao upotrebljavati kao opća metoda provedbe ili povrata troškova između država članica i korisnika, osim za manje korisnike koji provode projekte ispod određenih financijskih pragova</w:t>
            </w:r>
            <w:r w:rsidRPr="00873F52">
              <w:rPr>
                <w:b/>
                <w:i/>
              </w:rPr>
              <w:t>, što bi im omogućilo jednostavniji sustav isporuke uz istodobno osiguravanje pouzdanog kontrolnog okvira</w:t>
            </w:r>
            <w:r w:rsidRPr="00873F52">
              <w:t xml:space="preserve">; posebno ističe da bi se veliki i složeni projekti trebali i dalje temeljiti na troškovima jer </w:t>
            </w:r>
            <w:r w:rsidRPr="00873F52">
              <w:lastRenderedPageBreak/>
              <w:t xml:space="preserve">njihov opseg, trajanje i financiranje na više razina zahtijevaju detaljno financijsko izvješćivanje i provjerljive podatke o rashodima kako bi se osiguralo pravilno praćenje i odgovornost; poziva na kontinuiranu i proširenu upotrebu jednokratnih iznosa i pojednostavnjenih mogućnosti obračuna troškova, posebno za manja ili srednja ulaganja, kao učinkovitih i razmjernih alata za smanjenje administrativnog opterećenja, povećanje dostupnosti za manje korisnike te održavanje odgovornosti i </w:t>
            </w:r>
            <w:proofErr w:type="spellStart"/>
            <w:r w:rsidRPr="00873F52">
              <w:t>sljedivosti</w:t>
            </w:r>
            <w:proofErr w:type="spellEnd"/>
            <w:r w:rsidRPr="00873F52">
              <w:t xml:space="preserve"> u upotrebi sredstava Unije;</w:t>
            </w:r>
          </w:p>
        </w:tc>
      </w:tr>
    </w:tbl>
    <w:p w14:paraId="63023AAD"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791E486" w14:textId="77777777" w:rsidR="0097251E" w:rsidRPr="00873F52" w:rsidRDefault="0097251E" w:rsidP="0097251E">
      <w:r w:rsidRPr="00873F52">
        <w:rPr>
          <w:rStyle w:val="HideTWBExt"/>
        </w:rPr>
        <w:t>&lt;/Amend&gt;</w:t>
      </w:r>
    </w:p>
    <w:p w14:paraId="549617B4"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71</w:t>
      </w:r>
      <w:r w:rsidRPr="00873F52">
        <w:rPr>
          <w:rStyle w:val="HideTWBExt"/>
          <w:b w:val="0"/>
        </w:rPr>
        <w:t>&lt;/NumAm&gt;</w:t>
      </w:r>
    </w:p>
    <w:p w14:paraId="1D183C05"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45C3474F"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6F938414" w14:textId="77777777" w:rsidR="0097251E" w:rsidRPr="00873F52" w:rsidRDefault="0097251E" w:rsidP="0097251E">
      <w:pPr>
        <w:pStyle w:val="NormalBold"/>
      </w:pPr>
      <w:r w:rsidRPr="00873F52">
        <w:rPr>
          <w:rStyle w:val="HideTWBExt"/>
          <w:b w:val="0"/>
        </w:rPr>
        <w:t>&lt;/RepeatBlock-By&gt;</w:t>
      </w:r>
    </w:p>
    <w:p w14:paraId="093EE01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C2695C3" w14:textId="77777777" w:rsidR="0097251E" w:rsidRPr="00873F52" w:rsidRDefault="0097251E" w:rsidP="0097251E">
      <w:pPr>
        <w:pStyle w:val="NormalBold"/>
      </w:pPr>
      <w:r w:rsidRPr="00873F52">
        <w:rPr>
          <w:rStyle w:val="HideTWBExt"/>
          <w:b w:val="0"/>
        </w:rPr>
        <w:t>&lt;Article&gt;</w:t>
      </w:r>
      <w:r w:rsidRPr="00873F52">
        <w:t>Stavak 20.a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850986E" w14:textId="77777777" w:rsidTr="005B2F68">
        <w:trPr>
          <w:trHeight w:hRule="exact" w:val="240"/>
          <w:jc w:val="center"/>
        </w:trPr>
        <w:tc>
          <w:tcPr>
            <w:tcW w:w="9752" w:type="dxa"/>
            <w:gridSpan w:val="2"/>
            <w:tcBorders>
              <w:top w:val="nil"/>
              <w:left w:val="nil"/>
              <w:bottom w:val="nil"/>
              <w:right w:val="nil"/>
            </w:tcBorders>
          </w:tcPr>
          <w:p w14:paraId="7F4C2C68" w14:textId="77777777" w:rsidR="0097251E" w:rsidRPr="00873F52" w:rsidRDefault="0097251E" w:rsidP="005B2F68"/>
        </w:tc>
      </w:tr>
      <w:tr w:rsidR="00873F52" w:rsidRPr="00873F52" w14:paraId="3E6A50DA" w14:textId="77777777" w:rsidTr="005B2F68">
        <w:trPr>
          <w:trHeight w:val="240"/>
          <w:jc w:val="center"/>
        </w:trPr>
        <w:tc>
          <w:tcPr>
            <w:tcW w:w="4876" w:type="dxa"/>
            <w:tcBorders>
              <w:top w:val="nil"/>
              <w:left w:val="nil"/>
              <w:bottom w:val="nil"/>
              <w:right w:val="nil"/>
            </w:tcBorders>
          </w:tcPr>
          <w:p w14:paraId="36F4772C"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B8CAA33" w14:textId="77777777" w:rsidR="0097251E" w:rsidRPr="00873F52" w:rsidRDefault="0097251E" w:rsidP="005B2F68">
            <w:pPr>
              <w:pStyle w:val="AmColumnHeading"/>
            </w:pPr>
            <w:r w:rsidRPr="00873F52">
              <w:t>Izmjena</w:t>
            </w:r>
          </w:p>
        </w:tc>
      </w:tr>
      <w:tr w:rsidR="00873F52" w:rsidRPr="00873F52" w14:paraId="5B98DA0B" w14:textId="77777777" w:rsidTr="005B2F68">
        <w:trPr>
          <w:jc w:val="center"/>
        </w:trPr>
        <w:tc>
          <w:tcPr>
            <w:tcW w:w="4876" w:type="dxa"/>
            <w:tcBorders>
              <w:top w:val="nil"/>
              <w:left w:val="nil"/>
              <w:bottom w:val="nil"/>
              <w:right w:val="nil"/>
            </w:tcBorders>
          </w:tcPr>
          <w:p w14:paraId="0FAC8B5F" w14:textId="77777777" w:rsidR="0097251E" w:rsidRPr="00873F52" w:rsidRDefault="0097251E" w:rsidP="005B2F68">
            <w:pPr>
              <w:pStyle w:val="Normal6a"/>
            </w:pPr>
          </w:p>
        </w:tc>
        <w:tc>
          <w:tcPr>
            <w:tcW w:w="4876" w:type="dxa"/>
            <w:tcBorders>
              <w:top w:val="nil"/>
              <w:left w:val="nil"/>
              <w:bottom w:val="nil"/>
              <w:right w:val="nil"/>
            </w:tcBorders>
          </w:tcPr>
          <w:p w14:paraId="696B7C9F" w14:textId="77777777" w:rsidR="0097251E" w:rsidRPr="00873F52" w:rsidRDefault="0097251E" w:rsidP="005B2F68">
            <w:pPr>
              <w:pStyle w:val="Normal6a"/>
            </w:pPr>
            <w:r w:rsidRPr="00873F52">
              <w:rPr>
                <w:b/>
                <w:i/>
              </w:rPr>
              <w:t>20.a</w:t>
            </w:r>
            <w:r w:rsidRPr="00873F52">
              <w:tab/>
            </w:r>
            <w:r w:rsidRPr="00873F52">
              <w:rPr>
                <w:b/>
                <w:i/>
              </w:rPr>
              <w:t>ustraje u tome da jednostavniji proračun mora biti i transparentniji, čime bi se omogućila bolja kontrola potrošnje i smanjili rizici od dvostrukog financiranja; naglašava da pregledi uspješnosti i rasprave o proračunu moraju biti transparentni, s jasnom dokumentacijom i javnim pristupom informacijama;</w:t>
            </w:r>
          </w:p>
        </w:tc>
      </w:tr>
    </w:tbl>
    <w:p w14:paraId="11F1C29F"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2C41373" w14:textId="77777777" w:rsidR="0097251E" w:rsidRPr="00873F52" w:rsidRDefault="0097251E" w:rsidP="0097251E">
      <w:r w:rsidRPr="00873F52">
        <w:rPr>
          <w:rStyle w:val="HideTWBExt"/>
        </w:rPr>
        <w:t>&lt;/Amend&gt;</w:t>
      </w:r>
    </w:p>
    <w:p w14:paraId="73A143AE"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72</w:t>
      </w:r>
      <w:r w:rsidRPr="00873F52">
        <w:rPr>
          <w:rStyle w:val="HideTWBExt"/>
          <w:b w:val="0"/>
        </w:rPr>
        <w:t>&lt;/NumAm&gt;</w:t>
      </w:r>
    </w:p>
    <w:p w14:paraId="0CAE6B51" w14:textId="77777777" w:rsidR="0097251E" w:rsidRPr="00873F52" w:rsidRDefault="0097251E" w:rsidP="0097251E">
      <w:pPr>
        <w:pStyle w:val="NormalBold"/>
      </w:pPr>
      <w:r w:rsidRPr="00873F52">
        <w:rPr>
          <w:rStyle w:val="HideTWBExt"/>
          <w:b w:val="0"/>
        </w:rPr>
        <w:t>&lt;RepeatBlock-By&gt;&lt;Members&gt;</w:t>
      </w:r>
      <w:proofErr w:type="spellStart"/>
      <w:r w:rsidRPr="00873F52">
        <w:t>Pasquale</w:t>
      </w:r>
      <w:proofErr w:type="spellEnd"/>
      <w:r w:rsidRPr="00873F52">
        <w:t xml:space="preserve"> </w:t>
      </w:r>
      <w:proofErr w:type="spellStart"/>
      <w:r w:rsidRPr="00873F52">
        <w:t>Tridico</w:t>
      </w:r>
      <w:proofErr w:type="spellEnd"/>
      <w:r w:rsidRPr="00873F52">
        <w:rPr>
          <w:rStyle w:val="HideTWBExt"/>
          <w:b w:val="0"/>
        </w:rPr>
        <w:t>&lt;/Members&gt;</w:t>
      </w:r>
    </w:p>
    <w:p w14:paraId="1A57B4B5" w14:textId="77777777" w:rsidR="0097251E" w:rsidRPr="00873F52" w:rsidRDefault="0097251E" w:rsidP="0097251E">
      <w:pPr>
        <w:pStyle w:val="NormalBold"/>
      </w:pPr>
      <w:r w:rsidRPr="00873F52">
        <w:rPr>
          <w:rStyle w:val="HideTWBExt"/>
          <w:b w:val="0"/>
        </w:rPr>
        <w:t>&lt;/RepeatBlock-By&gt;</w:t>
      </w:r>
    </w:p>
    <w:p w14:paraId="31BC32A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BF04BFF" w14:textId="77777777" w:rsidR="0097251E" w:rsidRPr="00873F52" w:rsidRDefault="0097251E" w:rsidP="0097251E">
      <w:pPr>
        <w:pStyle w:val="NormalBold"/>
      </w:pPr>
      <w:r w:rsidRPr="00873F52">
        <w:rPr>
          <w:rStyle w:val="HideTWBExt"/>
          <w:b w:val="0"/>
        </w:rPr>
        <w:t>&lt;Article&gt;</w:t>
      </w:r>
      <w:r w:rsidRPr="00873F52">
        <w:t>Stavak 20.a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A724B62" w14:textId="77777777" w:rsidTr="005B2F68">
        <w:trPr>
          <w:trHeight w:hRule="exact" w:val="240"/>
          <w:jc w:val="center"/>
        </w:trPr>
        <w:tc>
          <w:tcPr>
            <w:tcW w:w="9752" w:type="dxa"/>
            <w:gridSpan w:val="2"/>
            <w:tcBorders>
              <w:top w:val="nil"/>
              <w:left w:val="nil"/>
              <w:bottom w:val="nil"/>
              <w:right w:val="nil"/>
            </w:tcBorders>
          </w:tcPr>
          <w:p w14:paraId="6CA03DDD" w14:textId="77777777" w:rsidR="0097251E" w:rsidRPr="00873F52" w:rsidRDefault="0097251E" w:rsidP="005B2F68"/>
        </w:tc>
      </w:tr>
      <w:tr w:rsidR="00873F52" w:rsidRPr="00873F52" w14:paraId="440FFDA0" w14:textId="77777777" w:rsidTr="005B2F68">
        <w:trPr>
          <w:trHeight w:val="240"/>
          <w:jc w:val="center"/>
        </w:trPr>
        <w:tc>
          <w:tcPr>
            <w:tcW w:w="4876" w:type="dxa"/>
            <w:tcBorders>
              <w:top w:val="nil"/>
              <w:left w:val="nil"/>
              <w:bottom w:val="nil"/>
              <w:right w:val="nil"/>
            </w:tcBorders>
          </w:tcPr>
          <w:p w14:paraId="6DC2D16E"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5E95934" w14:textId="77777777" w:rsidR="0097251E" w:rsidRPr="00873F52" w:rsidRDefault="0097251E" w:rsidP="005B2F68">
            <w:pPr>
              <w:pStyle w:val="AmColumnHeading"/>
            </w:pPr>
            <w:r w:rsidRPr="00873F52">
              <w:t>Izmjena</w:t>
            </w:r>
          </w:p>
        </w:tc>
      </w:tr>
      <w:tr w:rsidR="00873F52" w:rsidRPr="00873F52" w14:paraId="6A387ECB" w14:textId="77777777" w:rsidTr="005B2F68">
        <w:trPr>
          <w:jc w:val="center"/>
        </w:trPr>
        <w:tc>
          <w:tcPr>
            <w:tcW w:w="4876" w:type="dxa"/>
            <w:tcBorders>
              <w:top w:val="nil"/>
              <w:left w:val="nil"/>
              <w:bottom w:val="nil"/>
              <w:right w:val="nil"/>
            </w:tcBorders>
          </w:tcPr>
          <w:p w14:paraId="3481C5E2" w14:textId="77777777" w:rsidR="0097251E" w:rsidRPr="00873F52" w:rsidRDefault="0097251E" w:rsidP="005B2F68">
            <w:pPr>
              <w:pStyle w:val="Normal6a"/>
            </w:pPr>
          </w:p>
        </w:tc>
        <w:tc>
          <w:tcPr>
            <w:tcW w:w="4876" w:type="dxa"/>
            <w:tcBorders>
              <w:top w:val="nil"/>
              <w:left w:val="nil"/>
              <w:bottom w:val="nil"/>
              <w:right w:val="nil"/>
            </w:tcBorders>
          </w:tcPr>
          <w:p w14:paraId="71913203" w14:textId="77777777" w:rsidR="0097251E" w:rsidRPr="00873F52" w:rsidRDefault="0097251E" w:rsidP="005B2F68">
            <w:pPr>
              <w:pStyle w:val="Normal6a"/>
            </w:pPr>
            <w:r w:rsidRPr="00873F52">
              <w:rPr>
                <w:b/>
                <w:i/>
              </w:rPr>
              <w:t>20.a</w:t>
            </w:r>
            <w:r w:rsidRPr="00873F52">
              <w:tab/>
            </w:r>
            <w:r w:rsidRPr="00873F52">
              <w:rPr>
                <w:b/>
                <w:i/>
              </w:rPr>
              <w:t>naglašava važnost evaluacija koje se temelje ne samo na financijskim ciljevima nego i na ciljevima u pogledu okolišne održivosti;</w:t>
            </w:r>
          </w:p>
        </w:tc>
      </w:tr>
    </w:tbl>
    <w:p w14:paraId="14652C8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86B1244" w14:textId="77777777" w:rsidR="0097251E" w:rsidRPr="00873F52" w:rsidRDefault="0097251E" w:rsidP="0097251E">
      <w:r w:rsidRPr="00873F52">
        <w:rPr>
          <w:rStyle w:val="HideTWBExt"/>
        </w:rPr>
        <w:t>&lt;/Amend&gt;</w:t>
      </w:r>
    </w:p>
    <w:p w14:paraId="0D4EF0A2"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73</w:t>
      </w:r>
      <w:r w:rsidRPr="00873F52">
        <w:rPr>
          <w:rStyle w:val="HideTWBExt"/>
          <w:b w:val="0"/>
        </w:rPr>
        <w:t>&lt;/NumAm&gt;</w:t>
      </w:r>
    </w:p>
    <w:p w14:paraId="28722289"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3DA3B7A3"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4CC8C833" w14:textId="77777777" w:rsidR="0097251E" w:rsidRPr="00873F52" w:rsidRDefault="0097251E" w:rsidP="0097251E">
      <w:pPr>
        <w:pStyle w:val="NormalBold"/>
      </w:pPr>
      <w:r w:rsidRPr="00873F52">
        <w:rPr>
          <w:rStyle w:val="HideTWBExt"/>
          <w:b w:val="0"/>
        </w:rPr>
        <w:t>&lt;/RepeatBlock-By&gt;</w:t>
      </w:r>
    </w:p>
    <w:p w14:paraId="4DB51A27"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7B92AE7" w14:textId="77777777" w:rsidR="0097251E" w:rsidRPr="00873F52" w:rsidRDefault="0097251E" w:rsidP="0097251E">
      <w:pPr>
        <w:pStyle w:val="NormalBold"/>
      </w:pPr>
      <w:r w:rsidRPr="00873F52">
        <w:rPr>
          <w:rStyle w:val="HideTWBExt"/>
          <w:b w:val="0"/>
        </w:rPr>
        <w:t>&lt;Article&gt;</w:t>
      </w:r>
      <w:r w:rsidRPr="00873F52">
        <w:t>Stavak 20.b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E935A62" w14:textId="77777777" w:rsidTr="005B2F68">
        <w:trPr>
          <w:trHeight w:hRule="exact" w:val="240"/>
          <w:jc w:val="center"/>
        </w:trPr>
        <w:tc>
          <w:tcPr>
            <w:tcW w:w="9752" w:type="dxa"/>
            <w:gridSpan w:val="2"/>
            <w:tcBorders>
              <w:top w:val="nil"/>
              <w:left w:val="nil"/>
              <w:bottom w:val="nil"/>
              <w:right w:val="nil"/>
            </w:tcBorders>
          </w:tcPr>
          <w:p w14:paraId="55AFA680" w14:textId="77777777" w:rsidR="0097251E" w:rsidRPr="00873F52" w:rsidRDefault="0097251E" w:rsidP="005B2F68"/>
        </w:tc>
      </w:tr>
      <w:tr w:rsidR="00873F52" w:rsidRPr="00873F52" w14:paraId="6A4FCE3F" w14:textId="77777777" w:rsidTr="005B2F68">
        <w:trPr>
          <w:trHeight w:val="240"/>
          <w:jc w:val="center"/>
        </w:trPr>
        <w:tc>
          <w:tcPr>
            <w:tcW w:w="4876" w:type="dxa"/>
            <w:tcBorders>
              <w:top w:val="nil"/>
              <w:left w:val="nil"/>
              <w:bottom w:val="nil"/>
              <w:right w:val="nil"/>
            </w:tcBorders>
          </w:tcPr>
          <w:p w14:paraId="05FF524C"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2F04E848" w14:textId="77777777" w:rsidR="0097251E" w:rsidRPr="00873F52" w:rsidRDefault="0097251E" w:rsidP="005B2F68">
            <w:pPr>
              <w:pStyle w:val="AmColumnHeading"/>
            </w:pPr>
            <w:r w:rsidRPr="00873F52">
              <w:t>Izmjena</w:t>
            </w:r>
          </w:p>
        </w:tc>
      </w:tr>
      <w:tr w:rsidR="00873F52" w:rsidRPr="00873F52" w14:paraId="33F0AF15" w14:textId="77777777" w:rsidTr="005B2F68">
        <w:trPr>
          <w:jc w:val="center"/>
        </w:trPr>
        <w:tc>
          <w:tcPr>
            <w:tcW w:w="4876" w:type="dxa"/>
            <w:tcBorders>
              <w:top w:val="nil"/>
              <w:left w:val="nil"/>
              <w:bottom w:val="nil"/>
              <w:right w:val="nil"/>
            </w:tcBorders>
          </w:tcPr>
          <w:p w14:paraId="12A83AA7" w14:textId="77777777" w:rsidR="0097251E" w:rsidRPr="00873F52" w:rsidRDefault="0097251E" w:rsidP="005B2F68">
            <w:pPr>
              <w:pStyle w:val="Normal6a"/>
            </w:pPr>
          </w:p>
        </w:tc>
        <w:tc>
          <w:tcPr>
            <w:tcW w:w="4876" w:type="dxa"/>
            <w:tcBorders>
              <w:top w:val="nil"/>
              <w:left w:val="nil"/>
              <w:bottom w:val="nil"/>
              <w:right w:val="nil"/>
            </w:tcBorders>
          </w:tcPr>
          <w:p w14:paraId="5ADEE47E" w14:textId="77777777" w:rsidR="0097251E" w:rsidRPr="00873F52" w:rsidRDefault="0097251E" w:rsidP="005B2F68">
            <w:pPr>
              <w:pStyle w:val="Normal6a"/>
            </w:pPr>
            <w:r w:rsidRPr="00873F52">
              <w:rPr>
                <w:b/>
                <w:i/>
              </w:rPr>
              <w:t>20.b</w:t>
            </w:r>
            <w:r w:rsidRPr="00873F52">
              <w:tab/>
            </w:r>
            <w:r w:rsidRPr="00873F52">
              <w:rPr>
                <w:b/>
                <w:i/>
              </w:rPr>
              <w:t>poziva na jako upravljanje u sljedećem VFO-u, a posebno u poglavlju 1. s ustrojem koji se temelji na modelu financiranja koje nije povezano s troškovima; zahtijeva da budući instrumenti koji se temelje na uspješnosti budu osmišljeni na način koji Parlamentu omogućuje da potpuno ostvaruje kontrolu i preuzme odgovornost; smatra da Parlament treba imati ovlast odobravanja nacionalnih planova oporavka i otpornosti u cjelini nakon što ih procijeni Komisija, u skladu s duhom i pravnim tekstom Uredbe;</w:t>
            </w:r>
          </w:p>
        </w:tc>
      </w:tr>
    </w:tbl>
    <w:p w14:paraId="33799564"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5A64F238" w14:textId="77777777" w:rsidR="0097251E" w:rsidRPr="00873F52" w:rsidRDefault="0097251E" w:rsidP="0097251E">
      <w:r w:rsidRPr="00873F52">
        <w:rPr>
          <w:rStyle w:val="HideTWBExt"/>
        </w:rPr>
        <w:t>&lt;/Amend&gt;</w:t>
      </w:r>
    </w:p>
    <w:p w14:paraId="3217DFEA"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74</w:t>
      </w:r>
      <w:r w:rsidRPr="00873F52">
        <w:rPr>
          <w:rStyle w:val="HideTWBExt"/>
          <w:b w:val="0"/>
        </w:rPr>
        <w:t>&lt;/NumAm&gt;</w:t>
      </w:r>
    </w:p>
    <w:p w14:paraId="58F5D232"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698DBF39"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7DEDDF98" w14:textId="77777777" w:rsidR="0097251E" w:rsidRPr="00873F52" w:rsidRDefault="0097251E" w:rsidP="0097251E">
      <w:pPr>
        <w:pStyle w:val="NormalBold"/>
      </w:pPr>
      <w:r w:rsidRPr="00873F52">
        <w:rPr>
          <w:rStyle w:val="HideTWBExt"/>
          <w:b w:val="0"/>
        </w:rPr>
        <w:t>&lt;/RepeatBlock-By&gt;</w:t>
      </w:r>
    </w:p>
    <w:p w14:paraId="29A7CE0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5975CC7" w14:textId="77777777" w:rsidR="0097251E" w:rsidRPr="00873F52" w:rsidRDefault="0097251E" w:rsidP="0097251E">
      <w:pPr>
        <w:pStyle w:val="NormalBold"/>
      </w:pPr>
      <w:r w:rsidRPr="00873F52">
        <w:rPr>
          <w:rStyle w:val="HideTWBExt"/>
          <w:b w:val="0"/>
        </w:rPr>
        <w:t>&lt;Article&gt;</w:t>
      </w:r>
      <w:r w:rsidRPr="00873F52">
        <w:t>Stavak 20.c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0320356" w14:textId="77777777" w:rsidTr="005B2F68">
        <w:trPr>
          <w:trHeight w:hRule="exact" w:val="240"/>
          <w:jc w:val="center"/>
        </w:trPr>
        <w:tc>
          <w:tcPr>
            <w:tcW w:w="9752" w:type="dxa"/>
            <w:gridSpan w:val="2"/>
            <w:tcBorders>
              <w:top w:val="nil"/>
              <w:left w:val="nil"/>
              <w:bottom w:val="nil"/>
              <w:right w:val="nil"/>
            </w:tcBorders>
          </w:tcPr>
          <w:p w14:paraId="3ACEF24B" w14:textId="77777777" w:rsidR="0097251E" w:rsidRPr="00873F52" w:rsidRDefault="0097251E" w:rsidP="005B2F68"/>
        </w:tc>
      </w:tr>
      <w:tr w:rsidR="00873F52" w:rsidRPr="00873F52" w14:paraId="2813D71D" w14:textId="77777777" w:rsidTr="005B2F68">
        <w:trPr>
          <w:trHeight w:val="240"/>
          <w:jc w:val="center"/>
        </w:trPr>
        <w:tc>
          <w:tcPr>
            <w:tcW w:w="4876" w:type="dxa"/>
            <w:tcBorders>
              <w:top w:val="nil"/>
              <w:left w:val="nil"/>
              <w:bottom w:val="nil"/>
              <w:right w:val="nil"/>
            </w:tcBorders>
          </w:tcPr>
          <w:p w14:paraId="09B6B6CA"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418F0DDE" w14:textId="77777777" w:rsidR="0097251E" w:rsidRPr="00873F52" w:rsidRDefault="0097251E" w:rsidP="005B2F68">
            <w:pPr>
              <w:pStyle w:val="AmColumnHeading"/>
            </w:pPr>
            <w:r w:rsidRPr="00873F52">
              <w:t>Izmjena</w:t>
            </w:r>
          </w:p>
        </w:tc>
      </w:tr>
      <w:tr w:rsidR="00873F52" w:rsidRPr="00873F52" w14:paraId="06738808" w14:textId="77777777" w:rsidTr="005B2F68">
        <w:trPr>
          <w:jc w:val="center"/>
        </w:trPr>
        <w:tc>
          <w:tcPr>
            <w:tcW w:w="4876" w:type="dxa"/>
            <w:tcBorders>
              <w:top w:val="nil"/>
              <w:left w:val="nil"/>
              <w:bottom w:val="nil"/>
              <w:right w:val="nil"/>
            </w:tcBorders>
          </w:tcPr>
          <w:p w14:paraId="1C3048BB" w14:textId="77777777" w:rsidR="0097251E" w:rsidRPr="00873F52" w:rsidRDefault="0097251E" w:rsidP="005B2F68">
            <w:pPr>
              <w:pStyle w:val="Normal6a"/>
            </w:pPr>
          </w:p>
        </w:tc>
        <w:tc>
          <w:tcPr>
            <w:tcW w:w="4876" w:type="dxa"/>
            <w:tcBorders>
              <w:top w:val="nil"/>
              <w:left w:val="nil"/>
              <w:bottom w:val="nil"/>
              <w:right w:val="nil"/>
            </w:tcBorders>
          </w:tcPr>
          <w:p w14:paraId="0362F592" w14:textId="77777777" w:rsidR="0097251E" w:rsidRPr="00873F52" w:rsidRDefault="0097251E" w:rsidP="005B2F68">
            <w:pPr>
              <w:pStyle w:val="Normal6a"/>
            </w:pPr>
            <w:r w:rsidRPr="00873F52">
              <w:rPr>
                <w:b/>
                <w:i/>
              </w:rPr>
              <w:t>20.c</w:t>
            </w:r>
            <w:r w:rsidRPr="00873F52">
              <w:tab/>
            </w:r>
            <w:r w:rsidRPr="00873F52">
              <w:rPr>
                <w:b/>
                <w:i/>
              </w:rPr>
              <w:t xml:space="preserve">naglašava potrebu za jedinstvenim revizijskim tragom u budućem VFO-u kako bi se omogućilo praćenje doprinosa </w:t>
            </w:r>
            <w:r w:rsidRPr="00873F52">
              <w:rPr>
                <w:b/>
                <w:i/>
              </w:rPr>
              <w:lastRenderedPageBreak/>
              <w:t>iz proračuna financiranim projektima i krajnjim korisnicima, koji su definirani kao gospodarski subjekti, a ne kao administrativna tijela koja primaju sredstva; naglašava potrebu za javnim obilježavanjem projekata koji se financiraju sredstvima EU-a kako bi bili vidljivi europskim građanima; ističe da se povrat troškova treba temeljiti na stvarnim ex post izdatcima, što bi omogućilo fleksibilnije i indikativno određivanje troškova tijekom faze planiranja; ističe potrebu za povezivanjem naknade troškova s ostvarenjem blisko povezanih i jasno definiranih ključnih etapa i ciljeva kako bi se postigla snažna veza između reformi i ulaganja za dugoročne strukturne promjene; ističe potrebu za boljim izvješćivanjem koje bi uključivalo podatke na razini projekta slične podatcima fondova kohezijske politike;</w:t>
            </w:r>
          </w:p>
        </w:tc>
      </w:tr>
    </w:tbl>
    <w:p w14:paraId="193651E8"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53F0F132" w14:textId="77777777" w:rsidR="0097251E" w:rsidRPr="00873F52" w:rsidRDefault="0097251E" w:rsidP="0097251E">
      <w:r w:rsidRPr="00873F52">
        <w:rPr>
          <w:rStyle w:val="HideTWBExt"/>
        </w:rPr>
        <w:t>&lt;/Amend&gt;</w:t>
      </w:r>
    </w:p>
    <w:p w14:paraId="410751B1"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75</w:t>
      </w:r>
      <w:r w:rsidRPr="00873F52">
        <w:rPr>
          <w:rStyle w:val="HideTWBExt"/>
          <w:b w:val="0"/>
        </w:rPr>
        <w:t>&lt;/NumAm&gt;</w:t>
      </w:r>
    </w:p>
    <w:p w14:paraId="50D5D827"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36D23CBD" w14:textId="77777777" w:rsidR="0097251E" w:rsidRPr="00873F52" w:rsidRDefault="0097251E" w:rsidP="0097251E">
      <w:pPr>
        <w:pStyle w:val="NormalBold"/>
      </w:pPr>
      <w:r w:rsidRPr="00873F52">
        <w:rPr>
          <w:rStyle w:val="HideTWBExt"/>
          <w:b w:val="0"/>
        </w:rPr>
        <w:t>&lt;/RepeatBlock-By&gt;</w:t>
      </w:r>
    </w:p>
    <w:p w14:paraId="3A71001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C1C6B1D" w14:textId="77777777" w:rsidR="0097251E" w:rsidRPr="00873F52" w:rsidRDefault="0097251E" w:rsidP="0097251E">
      <w:pPr>
        <w:pStyle w:val="NormalBold"/>
      </w:pPr>
      <w:r w:rsidRPr="00873F52">
        <w:rPr>
          <w:rStyle w:val="HideTWBExt"/>
          <w:b w:val="0"/>
        </w:rPr>
        <w:t>&lt;Article&gt;</w:t>
      </w:r>
      <w:r w:rsidRPr="00873F52">
        <w:t>Stavak 21.</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B21BA94" w14:textId="77777777" w:rsidTr="005B2F68">
        <w:trPr>
          <w:trHeight w:hRule="exact" w:val="240"/>
          <w:jc w:val="center"/>
        </w:trPr>
        <w:tc>
          <w:tcPr>
            <w:tcW w:w="9752" w:type="dxa"/>
            <w:gridSpan w:val="2"/>
            <w:tcBorders>
              <w:top w:val="nil"/>
              <w:left w:val="nil"/>
              <w:bottom w:val="nil"/>
              <w:right w:val="nil"/>
            </w:tcBorders>
          </w:tcPr>
          <w:p w14:paraId="0945F056" w14:textId="77777777" w:rsidR="0097251E" w:rsidRPr="00873F52" w:rsidRDefault="0097251E" w:rsidP="005B2F68"/>
        </w:tc>
      </w:tr>
      <w:tr w:rsidR="00873F52" w:rsidRPr="00873F52" w14:paraId="54731C58" w14:textId="77777777" w:rsidTr="005B2F68">
        <w:trPr>
          <w:trHeight w:val="240"/>
          <w:jc w:val="center"/>
        </w:trPr>
        <w:tc>
          <w:tcPr>
            <w:tcW w:w="4876" w:type="dxa"/>
            <w:tcBorders>
              <w:top w:val="nil"/>
              <w:left w:val="nil"/>
              <w:bottom w:val="nil"/>
              <w:right w:val="nil"/>
            </w:tcBorders>
          </w:tcPr>
          <w:p w14:paraId="37FFA778"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5C8690E" w14:textId="77777777" w:rsidR="0097251E" w:rsidRPr="00873F52" w:rsidRDefault="0097251E" w:rsidP="005B2F68">
            <w:pPr>
              <w:pStyle w:val="AmColumnHeading"/>
            </w:pPr>
            <w:r w:rsidRPr="00873F52">
              <w:t>Izmjena</w:t>
            </w:r>
          </w:p>
        </w:tc>
      </w:tr>
      <w:tr w:rsidR="00873F52" w:rsidRPr="00873F52" w14:paraId="7E0B5730" w14:textId="77777777" w:rsidTr="005B2F68">
        <w:trPr>
          <w:jc w:val="center"/>
        </w:trPr>
        <w:tc>
          <w:tcPr>
            <w:tcW w:w="4876" w:type="dxa"/>
            <w:tcBorders>
              <w:top w:val="nil"/>
              <w:left w:val="nil"/>
              <w:bottom w:val="nil"/>
              <w:right w:val="nil"/>
            </w:tcBorders>
          </w:tcPr>
          <w:p w14:paraId="5F134923" w14:textId="77777777" w:rsidR="0097251E" w:rsidRPr="00873F52" w:rsidRDefault="0097251E" w:rsidP="005B2F68">
            <w:pPr>
              <w:pStyle w:val="Normal6a"/>
            </w:pPr>
            <w:r w:rsidRPr="00873F52">
              <w:t>21.</w:t>
            </w:r>
            <w:r w:rsidRPr="00873F52">
              <w:tab/>
              <w:t>naglašava da bi se financiranje Unije trebalo odobravati samo za mjere koje su izravno povezane s konkretnim, provjerljivim projektima kojima se ostvaruju vidljiv napredak i mjerljivi rezultati te koji doprinose ciljevima politike Unije i mogu se učinkovito pratiti i revidirati;</w:t>
            </w:r>
          </w:p>
        </w:tc>
        <w:tc>
          <w:tcPr>
            <w:tcW w:w="4876" w:type="dxa"/>
            <w:tcBorders>
              <w:top w:val="nil"/>
              <w:left w:val="nil"/>
              <w:bottom w:val="nil"/>
              <w:right w:val="nil"/>
            </w:tcBorders>
          </w:tcPr>
          <w:p w14:paraId="01E9B682" w14:textId="77777777" w:rsidR="0097251E" w:rsidRPr="00873F52" w:rsidRDefault="0097251E" w:rsidP="005B2F68">
            <w:pPr>
              <w:pStyle w:val="Normal6a"/>
            </w:pPr>
            <w:r w:rsidRPr="00873F52">
              <w:t>21.</w:t>
            </w:r>
            <w:r w:rsidRPr="00873F52">
              <w:tab/>
              <w:t xml:space="preserve">naglašava da bi se financiranje Unije trebalo odobravati samo za mjere koje su izravno povezane s konkretnim, provjerljivim projektima kojima se ostvaruju vidljiv napredak i mjerljivi rezultati </w:t>
            </w:r>
            <w:r w:rsidRPr="00873F52">
              <w:rPr>
                <w:b/>
                <w:i/>
              </w:rPr>
              <w:t>i učinci</w:t>
            </w:r>
            <w:r w:rsidRPr="00873F52">
              <w:t xml:space="preserve"> te koji doprinose ciljevima politike Unije</w:t>
            </w:r>
            <w:r w:rsidRPr="00873F52">
              <w:rPr>
                <w:b/>
                <w:i/>
              </w:rPr>
              <w:t>, posebno jačanju gospodarskog rasta i fiskalne održivosti,</w:t>
            </w:r>
            <w:r w:rsidRPr="00873F52">
              <w:t xml:space="preserve"> i mogu se učinkovito pratiti i revidirati</w:t>
            </w:r>
            <w:r w:rsidRPr="00873F52">
              <w:rPr>
                <w:b/>
                <w:i/>
              </w:rPr>
              <w:t>, uz primjenu zahtjeva za transparentnim izvješćivanjem i redovitih neovisnih provjera troškova</w:t>
            </w:r>
            <w:r w:rsidRPr="00873F52">
              <w:t>;</w:t>
            </w:r>
          </w:p>
        </w:tc>
      </w:tr>
    </w:tbl>
    <w:p w14:paraId="141CD4F6"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122A9F9" w14:textId="77777777" w:rsidR="0097251E" w:rsidRPr="00873F52" w:rsidRDefault="0097251E" w:rsidP="0097251E">
      <w:r w:rsidRPr="00873F52">
        <w:rPr>
          <w:rStyle w:val="HideTWBExt"/>
        </w:rPr>
        <w:t>&lt;/Amend&gt;</w:t>
      </w:r>
    </w:p>
    <w:p w14:paraId="7EC159A5"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76</w:t>
      </w:r>
      <w:r w:rsidRPr="00873F52">
        <w:rPr>
          <w:rStyle w:val="HideTWBExt"/>
          <w:b w:val="0"/>
        </w:rPr>
        <w:t>&lt;/NumAm&gt;</w:t>
      </w:r>
    </w:p>
    <w:p w14:paraId="5A99022E"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3AF586A3"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783AF294" w14:textId="77777777" w:rsidR="0097251E" w:rsidRPr="00873F52" w:rsidRDefault="0097251E" w:rsidP="0097251E">
      <w:pPr>
        <w:pStyle w:val="NormalBold"/>
      </w:pPr>
      <w:r w:rsidRPr="00873F52">
        <w:rPr>
          <w:rStyle w:val="HideTWBExt"/>
          <w:b w:val="0"/>
        </w:rPr>
        <w:t>&lt;/RepeatBlock-By&gt;</w:t>
      </w:r>
    </w:p>
    <w:p w14:paraId="08791007"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768A48D" w14:textId="77777777" w:rsidR="0097251E" w:rsidRPr="00873F52" w:rsidRDefault="0097251E" w:rsidP="0097251E">
      <w:pPr>
        <w:pStyle w:val="NormalBold"/>
      </w:pPr>
      <w:r w:rsidRPr="00873F52">
        <w:rPr>
          <w:rStyle w:val="HideTWBExt"/>
          <w:b w:val="0"/>
        </w:rPr>
        <w:t>&lt;Article&gt;</w:t>
      </w:r>
      <w:r w:rsidRPr="00873F52">
        <w:t>Stavak 21.</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D59A7D8" w14:textId="77777777" w:rsidTr="005B2F68">
        <w:trPr>
          <w:trHeight w:hRule="exact" w:val="240"/>
          <w:jc w:val="center"/>
        </w:trPr>
        <w:tc>
          <w:tcPr>
            <w:tcW w:w="9752" w:type="dxa"/>
            <w:gridSpan w:val="2"/>
            <w:tcBorders>
              <w:top w:val="nil"/>
              <w:left w:val="nil"/>
              <w:bottom w:val="nil"/>
              <w:right w:val="nil"/>
            </w:tcBorders>
          </w:tcPr>
          <w:p w14:paraId="747D7E0D" w14:textId="77777777" w:rsidR="0097251E" w:rsidRPr="00873F52" w:rsidRDefault="0097251E" w:rsidP="005B2F68"/>
        </w:tc>
      </w:tr>
      <w:tr w:rsidR="00873F52" w:rsidRPr="00873F52" w14:paraId="370CFBE4" w14:textId="77777777" w:rsidTr="005B2F68">
        <w:trPr>
          <w:trHeight w:val="240"/>
          <w:jc w:val="center"/>
        </w:trPr>
        <w:tc>
          <w:tcPr>
            <w:tcW w:w="4876" w:type="dxa"/>
            <w:tcBorders>
              <w:top w:val="nil"/>
              <w:left w:val="nil"/>
              <w:bottom w:val="nil"/>
              <w:right w:val="nil"/>
            </w:tcBorders>
          </w:tcPr>
          <w:p w14:paraId="4388CB55"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1ED48C1" w14:textId="77777777" w:rsidR="0097251E" w:rsidRPr="00873F52" w:rsidRDefault="0097251E" w:rsidP="005B2F68">
            <w:pPr>
              <w:pStyle w:val="AmColumnHeading"/>
            </w:pPr>
            <w:r w:rsidRPr="00873F52">
              <w:t>Izmjena</w:t>
            </w:r>
          </w:p>
        </w:tc>
      </w:tr>
      <w:tr w:rsidR="00873F52" w:rsidRPr="00873F52" w14:paraId="672930F8" w14:textId="77777777" w:rsidTr="005B2F68">
        <w:trPr>
          <w:jc w:val="center"/>
        </w:trPr>
        <w:tc>
          <w:tcPr>
            <w:tcW w:w="4876" w:type="dxa"/>
            <w:tcBorders>
              <w:top w:val="nil"/>
              <w:left w:val="nil"/>
              <w:bottom w:val="nil"/>
              <w:right w:val="nil"/>
            </w:tcBorders>
          </w:tcPr>
          <w:p w14:paraId="08282356" w14:textId="77777777" w:rsidR="0097251E" w:rsidRPr="00873F52" w:rsidRDefault="0097251E" w:rsidP="005B2F68">
            <w:pPr>
              <w:pStyle w:val="Normal6a"/>
            </w:pPr>
            <w:r w:rsidRPr="00873F52">
              <w:t>21.</w:t>
            </w:r>
            <w:r w:rsidRPr="00873F52">
              <w:tab/>
              <w:t>naglašava da bi se financiranje Unije trebalo odobravati samo za mjere koje su izravno povezane s konkretnim, provjerljivim projektima kojima se ostvaruju vidljiv napredak i mjerljivi rezultati te koji doprinose ciljevima politike Unije i mogu se učinkovito pratiti i revidirati;</w:t>
            </w:r>
          </w:p>
        </w:tc>
        <w:tc>
          <w:tcPr>
            <w:tcW w:w="4876" w:type="dxa"/>
            <w:tcBorders>
              <w:top w:val="nil"/>
              <w:left w:val="nil"/>
              <w:bottom w:val="nil"/>
              <w:right w:val="nil"/>
            </w:tcBorders>
          </w:tcPr>
          <w:p w14:paraId="06E054FD" w14:textId="77777777" w:rsidR="0097251E" w:rsidRPr="00873F52" w:rsidRDefault="0097251E" w:rsidP="005B2F68">
            <w:pPr>
              <w:pStyle w:val="Normal6a"/>
            </w:pPr>
            <w:r w:rsidRPr="00873F52">
              <w:t>21.</w:t>
            </w:r>
            <w:r w:rsidRPr="00873F52">
              <w:tab/>
              <w:t xml:space="preserve">naglašava da bi se financiranje Unije trebalo odobravati samo za mjere koje su izravno povezane s konkretnim, provjerljivim projektima kojima se ostvaruju vidljiv napredak i mjerljivi rezultati te koji doprinose ciljevima politike Unije i mogu se učinkovito pratiti i revidirati; </w:t>
            </w:r>
            <w:r w:rsidRPr="00873F52">
              <w:rPr>
                <w:b/>
                <w:i/>
              </w:rPr>
              <w:t>ističe potrebu za označivanjem projekata koje financira EU kako bi se građani upoznali s učincima financiranja sredstvima EU-u;</w:t>
            </w:r>
          </w:p>
        </w:tc>
      </w:tr>
    </w:tbl>
    <w:p w14:paraId="324889BD"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23D8E3DD" w14:textId="77777777" w:rsidR="0097251E" w:rsidRPr="00873F52" w:rsidRDefault="0097251E" w:rsidP="0097251E">
      <w:r w:rsidRPr="00873F52">
        <w:rPr>
          <w:rStyle w:val="HideTWBExt"/>
        </w:rPr>
        <w:t>&lt;/Amend&gt;</w:t>
      </w:r>
    </w:p>
    <w:p w14:paraId="6878F117"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77</w:t>
      </w:r>
      <w:r w:rsidRPr="00873F52">
        <w:rPr>
          <w:rStyle w:val="HideTWBExt"/>
          <w:b w:val="0"/>
        </w:rPr>
        <w:t>&lt;/NumAm&gt;</w:t>
      </w:r>
    </w:p>
    <w:p w14:paraId="02C5E603"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7D15AEB8" w14:textId="77777777" w:rsidR="0097251E" w:rsidRPr="00873F52" w:rsidRDefault="0097251E" w:rsidP="0097251E">
      <w:pPr>
        <w:pStyle w:val="NormalBold"/>
      </w:pPr>
      <w:r w:rsidRPr="00873F52">
        <w:rPr>
          <w:rStyle w:val="HideTWBExt"/>
          <w:b w:val="0"/>
        </w:rPr>
        <w:t>&lt;/RepeatBlock-By&gt;</w:t>
      </w:r>
    </w:p>
    <w:p w14:paraId="43DCBA70"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5E93355" w14:textId="77777777" w:rsidR="0097251E" w:rsidRPr="00873F52" w:rsidRDefault="0097251E" w:rsidP="0097251E">
      <w:pPr>
        <w:pStyle w:val="NormalBold"/>
      </w:pPr>
      <w:r w:rsidRPr="00873F52">
        <w:rPr>
          <w:rStyle w:val="HideTWBExt"/>
          <w:b w:val="0"/>
        </w:rPr>
        <w:t>&lt;Article&gt;</w:t>
      </w:r>
      <w:r w:rsidRPr="00873F52">
        <w:t>Stavak 21.</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508D79F" w14:textId="77777777" w:rsidTr="005B2F68">
        <w:trPr>
          <w:trHeight w:hRule="exact" w:val="240"/>
          <w:jc w:val="center"/>
        </w:trPr>
        <w:tc>
          <w:tcPr>
            <w:tcW w:w="9752" w:type="dxa"/>
            <w:gridSpan w:val="2"/>
            <w:tcBorders>
              <w:top w:val="nil"/>
              <w:left w:val="nil"/>
              <w:bottom w:val="nil"/>
              <w:right w:val="nil"/>
            </w:tcBorders>
          </w:tcPr>
          <w:p w14:paraId="5E62F2C8" w14:textId="77777777" w:rsidR="0097251E" w:rsidRPr="00873F52" w:rsidRDefault="0097251E" w:rsidP="005B2F68"/>
        </w:tc>
      </w:tr>
      <w:tr w:rsidR="00873F52" w:rsidRPr="00873F52" w14:paraId="0D328B7C" w14:textId="77777777" w:rsidTr="005B2F68">
        <w:trPr>
          <w:trHeight w:val="240"/>
          <w:jc w:val="center"/>
        </w:trPr>
        <w:tc>
          <w:tcPr>
            <w:tcW w:w="4876" w:type="dxa"/>
            <w:tcBorders>
              <w:top w:val="nil"/>
              <w:left w:val="nil"/>
              <w:bottom w:val="nil"/>
              <w:right w:val="nil"/>
            </w:tcBorders>
          </w:tcPr>
          <w:p w14:paraId="0F44B6FF"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A2D0C02" w14:textId="77777777" w:rsidR="0097251E" w:rsidRPr="00873F52" w:rsidRDefault="0097251E" w:rsidP="005B2F68">
            <w:pPr>
              <w:pStyle w:val="AmColumnHeading"/>
            </w:pPr>
            <w:r w:rsidRPr="00873F52">
              <w:t>Izmjena</w:t>
            </w:r>
          </w:p>
        </w:tc>
      </w:tr>
      <w:tr w:rsidR="00873F52" w:rsidRPr="00873F52" w14:paraId="00275891" w14:textId="77777777" w:rsidTr="005B2F68">
        <w:trPr>
          <w:jc w:val="center"/>
        </w:trPr>
        <w:tc>
          <w:tcPr>
            <w:tcW w:w="4876" w:type="dxa"/>
            <w:tcBorders>
              <w:top w:val="nil"/>
              <w:left w:val="nil"/>
              <w:bottom w:val="nil"/>
              <w:right w:val="nil"/>
            </w:tcBorders>
          </w:tcPr>
          <w:p w14:paraId="671DD6F5" w14:textId="77777777" w:rsidR="0097251E" w:rsidRPr="00873F52" w:rsidRDefault="0097251E" w:rsidP="005B2F68">
            <w:pPr>
              <w:pStyle w:val="Normal6a"/>
            </w:pPr>
            <w:r w:rsidRPr="00873F52">
              <w:t>21.</w:t>
            </w:r>
            <w:r w:rsidRPr="00873F52">
              <w:tab/>
              <w:t xml:space="preserve">naglašava da bi se financiranje Unije trebalo odobravati samo za mjere koje su izravno povezane s konkretnim, provjerljivim projektima kojima se ostvaruju vidljiv napredak i mjerljivi rezultati </w:t>
            </w:r>
            <w:r w:rsidRPr="00873F52">
              <w:rPr>
                <w:b/>
                <w:i/>
              </w:rPr>
              <w:t>te koji doprinose ciljevima politike Unije</w:t>
            </w:r>
            <w:r w:rsidRPr="00873F52">
              <w:t xml:space="preserve"> i mogu se učinkovito pratiti i revidirati;</w:t>
            </w:r>
          </w:p>
        </w:tc>
        <w:tc>
          <w:tcPr>
            <w:tcW w:w="4876" w:type="dxa"/>
            <w:tcBorders>
              <w:top w:val="nil"/>
              <w:left w:val="nil"/>
              <w:bottom w:val="nil"/>
              <w:right w:val="nil"/>
            </w:tcBorders>
          </w:tcPr>
          <w:p w14:paraId="7ECC56B5" w14:textId="77777777" w:rsidR="0097251E" w:rsidRPr="00873F52" w:rsidRDefault="0097251E" w:rsidP="005B2F68">
            <w:pPr>
              <w:pStyle w:val="Normal6a"/>
            </w:pPr>
            <w:r w:rsidRPr="00873F52">
              <w:t>21.</w:t>
            </w:r>
            <w:r w:rsidRPr="00873F52">
              <w:tab/>
              <w:t>naglašava da bi se financiranje Unije trebalo odobravati samo za mjere koje su izravno povezane s konkretnim, provjerljivim projektima kojima se ostvaruju vidljiv napredak i mjerljivi rezultati i mogu se učinkovito pratiti i revidirati;</w:t>
            </w:r>
          </w:p>
        </w:tc>
      </w:tr>
    </w:tbl>
    <w:p w14:paraId="007D5B11"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641B4AFB" w14:textId="77777777" w:rsidR="0097251E" w:rsidRPr="00873F52" w:rsidRDefault="0097251E" w:rsidP="0097251E">
      <w:r w:rsidRPr="00873F52">
        <w:rPr>
          <w:rStyle w:val="HideTWBExt"/>
        </w:rPr>
        <w:t>&lt;/Amend&gt;</w:t>
      </w:r>
    </w:p>
    <w:p w14:paraId="5160B26D" w14:textId="77777777" w:rsidR="0097251E" w:rsidRPr="00873F52" w:rsidRDefault="0097251E" w:rsidP="0097251E">
      <w:pPr>
        <w:pStyle w:val="AmNumberTabs"/>
      </w:pPr>
      <w:r w:rsidRPr="00873F52">
        <w:rPr>
          <w:rStyle w:val="HideTWBExt"/>
          <w:b w:val="0"/>
        </w:rPr>
        <w:lastRenderedPageBreak/>
        <w:t>&lt;Amend&gt;</w:t>
      </w:r>
      <w:r w:rsidRPr="00873F52">
        <w:t>Amandman</w:t>
      </w:r>
      <w:r w:rsidRPr="00873F52">
        <w:tab/>
      </w:r>
      <w:r w:rsidRPr="00873F52">
        <w:tab/>
      </w:r>
      <w:r w:rsidRPr="00873F52">
        <w:rPr>
          <w:rStyle w:val="HideTWBExt"/>
          <w:b w:val="0"/>
        </w:rPr>
        <w:t>&lt;NumAm&gt;</w:t>
      </w:r>
      <w:r w:rsidRPr="00873F52">
        <w:t>78</w:t>
      </w:r>
      <w:r w:rsidRPr="00873F52">
        <w:rPr>
          <w:rStyle w:val="HideTWBExt"/>
          <w:b w:val="0"/>
        </w:rPr>
        <w:t>&lt;/NumAm&gt;</w:t>
      </w:r>
    </w:p>
    <w:p w14:paraId="05A9D7F1" w14:textId="77777777" w:rsidR="0097251E" w:rsidRPr="00873F52" w:rsidRDefault="0097251E" w:rsidP="0097251E">
      <w:pPr>
        <w:pStyle w:val="NormalBold"/>
      </w:pPr>
      <w:r w:rsidRPr="00873F52">
        <w:rPr>
          <w:rStyle w:val="HideTWBExt"/>
          <w:b w:val="0"/>
        </w:rPr>
        <w:t>&lt;RepeatBlock-By&gt;&lt;Members&gt;</w:t>
      </w:r>
      <w:proofErr w:type="spellStart"/>
      <w:r w:rsidRPr="00873F52">
        <w:t>Cristian</w:t>
      </w:r>
      <w:proofErr w:type="spellEnd"/>
      <w:r w:rsidRPr="00873F52">
        <w:t xml:space="preserve"> </w:t>
      </w:r>
      <w:proofErr w:type="spellStart"/>
      <w:r w:rsidRPr="00873F52">
        <w:t>Terheş</w:t>
      </w:r>
      <w:proofErr w:type="spellEnd"/>
      <w:r w:rsidRPr="00873F52">
        <w:rPr>
          <w:rStyle w:val="HideTWBExt"/>
          <w:b w:val="0"/>
        </w:rPr>
        <w:t>&lt;/Members&gt;</w:t>
      </w:r>
    </w:p>
    <w:p w14:paraId="5FCDF1F2" w14:textId="77777777" w:rsidR="0097251E" w:rsidRPr="00873F52" w:rsidRDefault="0097251E" w:rsidP="0097251E">
      <w:pPr>
        <w:pStyle w:val="NormalBold"/>
      </w:pPr>
      <w:r w:rsidRPr="00873F52">
        <w:rPr>
          <w:rStyle w:val="HideTWBExt"/>
          <w:b w:val="0"/>
        </w:rPr>
        <w:t>&lt;/RepeatBlock-By&gt;</w:t>
      </w:r>
    </w:p>
    <w:p w14:paraId="7AC7AFF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9B7B6BB" w14:textId="77777777" w:rsidR="0097251E" w:rsidRPr="00873F52" w:rsidRDefault="0097251E" w:rsidP="0097251E">
      <w:pPr>
        <w:pStyle w:val="NormalBold"/>
      </w:pPr>
      <w:r w:rsidRPr="00873F52">
        <w:rPr>
          <w:rStyle w:val="HideTWBExt"/>
          <w:b w:val="0"/>
        </w:rPr>
        <w:t>&lt;Article&gt;</w:t>
      </w:r>
      <w:r w:rsidRPr="00873F52">
        <w:t>Stavak 22.</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96B4790" w14:textId="77777777" w:rsidTr="005B2F68">
        <w:trPr>
          <w:trHeight w:hRule="exact" w:val="240"/>
          <w:jc w:val="center"/>
        </w:trPr>
        <w:tc>
          <w:tcPr>
            <w:tcW w:w="9752" w:type="dxa"/>
            <w:gridSpan w:val="2"/>
            <w:tcBorders>
              <w:top w:val="nil"/>
              <w:left w:val="nil"/>
              <w:bottom w:val="nil"/>
              <w:right w:val="nil"/>
            </w:tcBorders>
          </w:tcPr>
          <w:p w14:paraId="77EA0FC1" w14:textId="77777777" w:rsidR="0097251E" w:rsidRPr="00873F52" w:rsidRDefault="0097251E" w:rsidP="005B2F68"/>
        </w:tc>
      </w:tr>
      <w:tr w:rsidR="00873F52" w:rsidRPr="00873F52" w14:paraId="6A8DE3AF" w14:textId="77777777" w:rsidTr="005B2F68">
        <w:trPr>
          <w:trHeight w:val="240"/>
          <w:jc w:val="center"/>
        </w:trPr>
        <w:tc>
          <w:tcPr>
            <w:tcW w:w="4876" w:type="dxa"/>
            <w:tcBorders>
              <w:top w:val="nil"/>
              <w:left w:val="nil"/>
              <w:bottom w:val="nil"/>
              <w:right w:val="nil"/>
            </w:tcBorders>
          </w:tcPr>
          <w:p w14:paraId="53A5413E"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5C4D0E0" w14:textId="77777777" w:rsidR="0097251E" w:rsidRPr="00873F52" w:rsidRDefault="0097251E" w:rsidP="005B2F68">
            <w:pPr>
              <w:pStyle w:val="AmColumnHeading"/>
            </w:pPr>
            <w:r w:rsidRPr="00873F52">
              <w:t>Izmjena</w:t>
            </w:r>
          </w:p>
        </w:tc>
      </w:tr>
      <w:tr w:rsidR="00873F52" w:rsidRPr="00873F52" w14:paraId="6DF0BC01" w14:textId="77777777" w:rsidTr="005B2F68">
        <w:trPr>
          <w:jc w:val="center"/>
        </w:trPr>
        <w:tc>
          <w:tcPr>
            <w:tcW w:w="4876" w:type="dxa"/>
            <w:tcBorders>
              <w:top w:val="nil"/>
              <w:left w:val="nil"/>
              <w:bottom w:val="nil"/>
              <w:right w:val="nil"/>
            </w:tcBorders>
          </w:tcPr>
          <w:p w14:paraId="6064A742" w14:textId="77777777" w:rsidR="0097251E" w:rsidRPr="00873F52" w:rsidRDefault="0097251E" w:rsidP="005B2F68">
            <w:pPr>
              <w:pStyle w:val="Normal6a"/>
            </w:pPr>
            <w:r w:rsidRPr="00873F52">
              <w:t>22.</w:t>
            </w:r>
            <w:r w:rsidRPr="00873F52">
              <w:tab/>
              <w:t>poziva Komisiju da se suzdrži od uvođenja složenih ili spekulativnih metodologija procjene troškova, koje bi mogle ugroziti transparentnost i usporedivost među državama članicama; umjesto toga potiče razvoj i širu upotrebu usklađenih i provjerljivih pojednostavnjenih mogućnosti obračuna troškova kojima se osigurava jasnoća, smanjuje administrativno opterećenje i održava odgovarajuća razina odgovornosti;</w:t>
            </w:r>
          </w:p>
        </w:tc>
        <w:tc>
          <w:tcPr>
            <w:tcW w:w="4876" w:type="dxa"/>
            <w:tcBorders>
              <w:top w:val="nil"/>
              <w:left w:val="nil"/>
              <w:bottom w:val="nil"/>
              <w:right w:val="nil"/>
            </w:tcBorders>
          </w:tcPr>
          <w:p w14:paraId="10718464" w14:textId="77777777" w:rsidR="0097251E" w:rsidRPr="00873F52" w:rsidRDefault="0097251E" w:rsidP="005B2F68">
            <w:pPr>
              <w:pStyle w:val="Normal6a"/>
            </w:pPr>
            <w:r w:rsidRPr="00873F52">
              <w:t>22.</w:t>
            </w:r>
            <w:r w:rsidRPr="00873F52">
              <w:tab/>
              <w:t xml:space="preserve">poziva Komisiju da se suzdrži od uvođenja složenih ili spekulativnih metodologija procjene troškova, koje bi mogle ugroziti transparentnost i usporedivost među državama članicama; umjesto toga potiče razvoj i širu upotrebu usklađenih i provjerljivih pojednostavnjenih mogućnosti obračuna troškova kojima se osigurava jasnoća, smanjuje administrativno opterećenje i održava odgovarajuća razina odgovornosti; </w:t>
            </w:r>
            <w:r w:rsidRPr="00873F52">
              <w:rPr>
                <w:b/>
                <w:i/>
              </w:rPr>
              <w:t xml:space="preserve">potiče Komisiju da osigura potpunu transparentnost </w:t>
            </w:r>
            <w:proofErr w:type="spellStart"/>
            <w:r w:rsidRPr="00873F52">
              <w:rPr>
                <w:b/>
                <w:i/>
              </w:rPr>
              <w:t>postupovnih</w:t>
            </w:r>
            <w:proofErr w:type="spellEnd"/>
            <w:r w:rsidRPr="00873F52">
              <w:rPr>
                <w:b/>
                <w:i/>
              </w:rPr>
              <w:t xml:space="preserve"> informacija i javni pristup </w:t>
            </w:r>
            <w:proofErr w:type="spellStart"/>
            <w:r w:rsidRPr="00873F52">
              <w:rPr>
                <w:b/>
                <w:i/>
              </w:rPr>
              <w:t>postupovnim</w:t>
            </w:r>
            <w:proofErr w:type="spellEnd"/>
            <w:r w:rsidRPr="00873F52">
              <w:rPr>
                <w:b/>
                <w:i/>
              </w:rPr>
              <w:t xml:space="preserve"> informacijama, čime se doprinosi poticanju i jačanju povjerenja unutar i izvan institucija EU-a;</w:t>
            </w:r>
          </w:p>
        </w:tc>
      </w:tr>
    </w:tbl>
    <w:p w14:paraId="47695DBC"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03DDA60" w14:textId="77777777" w:rsidR="0097251E" w:rsidRPr="00873F52" w:rsidRDefault="0097251E" w:rsidP="0097251E">
      <w:r w:rsidRPr="00873F52">
        <w:rPr>
          <w:rStyle w:val="HideTWBExt"/>
        </w:rPr>
        <w:t>&lt;/Amend&gt;</w:t>
      </w:r>
    </w:p>
    <w:p w14:paraId="39FFE55B"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79</w:t>
      </w:r>
      <w:r w:rsidRPr="00873F52">
        <w:rPr>
          <w:rStyle w:val="HideTWBExt"/>
          <w:b w:val="0"/>
        </w:rPr>
        <w:t>&lt;/NumAm&gt;</w:t>
      </w:r>
    </w:p>
    <w:p w14:paraId="290EA73B"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32324DBD" w14:textId="77777777" w:rsidR="0097251E" w:rsidRPr="00873F52" w:rsidRDefault="0097251E" w:rsidP="0097251E">
      <w:pPr>
        <w:pStyle w:val="NormalBold"/>
      </w:pPr>
      <w:r w:rsidRPr="00873F52">
        <w:rPr>
          <w:rStyle w:val="HideTWBExt"/>
          <w:b w:val="0"/>
        </w:rPr>
        <w:t>&lt;/RepeatBlock-By&gt;</w:t>
      </w:r>
    </w:p>
    <w:p w14:paraId="4EDD143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25C6F0D" w14:textId="77777777" w:rsidR="0097251E" w:rsidRPr="00873F52" w:rsidRDefault="0097251E" w:rsidP="0097251E">
      <w:pPr>
        <w:pStyle w:val="NormalBold"/>
      </w:pPr>
      <w:r w:rsidRPr="00873F52">
        <w:rPr>
          <w:rStyle w:val="HideTWBExt"/>
          <w:b w:val="0"/>
        </w:rPr>
        <w:t>&lt;Article&gt;</w:t>
      </w:r>
      <w:r w:rsidRPr="00873F52">
        <w:t>Stavak 22.</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46E9844" w14:textId="77777777" w:rsidTr="005B2F68">
        <w:trPr>
          <w:trHeight w:hRule="exact" w:val="240"/>
          <w:jc w:val="center"/>
        </w:trPr>
        <w:tc>
          <w:tcPr>
            <w:tcW w:w="9752" w:type="dxa"/>
            <w:gridSpan w:val="2"/>
            <w:tcBorders>
              <w:top w:val="nil"/>
              <w:left w:val="nil"/>
              <w:bottom w:val="nil"/>
              <w:right w:val="nil"/>
            </w:tcBorders>
          </w:tcPr>
          <w:p w14:paraId="7F1CF1A1" w14:textId="77777777" w:rsidR="0097251E" w:rsidRPr="00873F52" w:rsidRDefault="0097251E" w:rsidP="005B2F68"/>
        </w:tc>
      </w:tr>
      <w:tr w:rsidR="00873F52" w:rsidRPr="00873F52" w14:paraId="67F0B7F4" w14:textId="77777777" w:rsidTr="005B2F68">
        <w:trPr>
          <w:trHeight w:val="240"/>
          <w:jc w:val="center"/>
        </w:trPr>
        <w:tc>
          <w:tcPr>
            <w:tcW w:w="4876" w:type="dxa"/>
            <w:tcBorders>
              <w:top w:val="nil"/>
              <w:left w:val="nil"/>
              <w:bottom w:val="nil"/>
              <w:right w:val="nil"/>
            </w:tcBorders>
          </w:tcPr>
          <w:p w14:paraId="71D41608"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05E2CFC" w14:textId="77777777" w:rsidR="0097251E" w:rsidRPr="00873F52" w:rsidRDefault="0097251E" w:rsidP="005B2F68">
            <w:pPr>
              <w:pStyle w:val="AmColumnHeading"/>
            </w:pPr>
            <w:r w:rsidRPr="00873F52">
              <w:t>Izmjena</w:t>
            </w:r>
          </w:p>
        </w:tc>
      </w:tr>
      <w:tr w:rsidR="00873F52" w:rsidRPr="00873F52" w14:paraId="1634CF28" w14:textId="77777777" w:rsidTr="005B2F68">
        <w:trPr>
          <w:jc w:val="center"/>
        </w:trPr>
        <w:tc>
          <w:tcPr>
            <w:tcW w:w="4876" w:type="dxa"/>
            <w:tcBorders>
              <w:top w:val="nil"/>
              <w:left w:val="nil"/>
              <w:bottom w:val="nil"/>
              <w:right w:val="nil"/>
            </w:tcBorders>
          </w:tcPr>
          <w:p w14:paraId="18CE07F3" w14:textId="77777777" w:rsidR="0097251E" w:rsidRPr="00873F52" w:rsidRDefault="0097251E" w:rsidP="005B2F68">
            <w:pPr>
              <w:pStyle w:val="Normal6a"/>
            </w:pPr>
            <w:r w:rsidRPr="00873F52">
              <w:t>22.</w:t>
            </w:r>
            <w:r w:rsidRPr="00873F52">
              <w:tab/>
              <w:t xml:space="preserve">poziva Komisiju da se suzdrži od uvođenja složenih ili spekulativnih metodologija procjene troškova, koje bi mogle ugroziti transparentnost i usporedivost među državama članicama; </w:t>
            </w:r>
            <w:r w:rsidRPr="00873F52">
              <w:rPr>
                <w:b/>
                <w:i/>
              </w:rPr>
              <w:t xml:space="preserve">umjesto toga potiče razvoj i širu upotrebu usklađenih i provjerljivih pojednostavnjenih mogućnosti obračuna troškova kojima se osigurava jasnoća, smanjuje administrativno opterećenje i održava odgovarajuća razina </w:t>
            </w:r>
            <w:r w:rsidRPr="00873F52">
              <w:rPr>
                <w:b/>
                <w:i/>
              </w:rPr>
              <w:lastRenderedPageBreak/>
              <w:t>odgovornosti;</w:t>
            </w:r>
          </w:p>
        </w:tc>
        <w:tc>
          <w:tcPr>
            <w:tcW w:w="4876" w:type="dxa"/>
            <w:tcBorders>
              <w:top w:val="nil"/>
              <w:left w:val="nil"/>
              <w:bottom w:val="nil"/>
              <w:right w:val="nil"/>
            </w:tcBorders>
          </w:tcPr>
          <w:p w14:paraId="3313B5DE" w14:textId="77777777" w:rsidR="0097251E" w:rsidRPr="00873F52" w:rsidRDefault="0097251E" w:rsidP="005B2F68">
            <w:pPr>
              <w:pStyle w:val="Normal6a"/>
            </w:pPr>
            <w:r w:rsidRPr="00873F52">
              <w:lastRenderedPageBreak/>
              <w:t>22.</w:t>
            </w:r>
            <w:r w:rsidRPr="00873F52">
              <w:tab/>
              <w:t>poziva Komisiju da se suzdrži od uvođenja složenih ili spekulativnih metodologija procjene troškova, koje bi mogle ugroziti transparentnost i usporedivost među državama članicama;</w:t>
            </w:r>
          </w:p>
        </w:tc>
      </w:tr>
    </w:tbl>
    <w:p w14:paraId="02FBEC47"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15A422DB" w14:textId="77777777" w:rsidR="0097251E" w:rsidRPr="00873F52" w:rsidRDefault="0097251E" w:rsidP="0097251E">
      <w:r w:rsidRPr="00873F52">
        <w:rPr>
          <w:rStyle w:val="HideTWBExt"/>
        </w:rPr>
        <w:t>&lt;/Amend&gt;</w:t>
      </w:r>
    </w:p>
    <w:p w14:paraId="69017971"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80</w:t>
      </w:r>
      <w:r w:rsidRPr="00873F52">
        <w:rPr>
          <w:rStyle w:val="HideTWBExt"/>
          <w:b w:val="0"/>
        </w:rPr>
        <w:t>&lt;/NumAm&gt;</w:t>
      </w:r>
    </w:p>
    <w:p w14:paraId="789CC3F5"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31167B07"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467A7A1C" w14:textId="77777777" w:rsidR="0097251E" w:rsidRPr="00873F52" w:rsidRDefault="0097251E" w:rsidP="0097251E">
      <w:pPr>
        <w:pStyle w:val="NormalBold"/>
      </w:pPr>
      <w:r w:rsidRPr="00873F52">
        <w:rPr>
          <w:rStyle w:val="HideTWBExt"/>
          <w:b w:val="0"/>
        </w:rPr>
        <w:t>&lt;/RepeatBlock-By&gt;</w:t>
      </w:r>
    </w:p>
    <w:p w14:paraId="63AB515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E5CA09E" w14:textId="77777777" w:rsidR="0097251E" w:rsidRPr="00873F52" w:rsidRDefault="0097251E" w:rsidP="0097251E">
      <w:pPr>
        <w:pStyle w:val="NormalBold"/>
      </w:pPr>
      <w:r w:rsidRPr="00873F52">
        <w:rPr>
          <w:rStyle w:val="HideTWBExt"/>
          <w:b w:val="0"/>
        </w:rPr>
        <w:t>&lt;Article&gt;</w:t>
      </w:r>
      <w:r w:rsidRPr="00873F52">
        <w:t>Stavak 24.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D107765" w14:textId="77777777" w:rsidTr="005B2F68">
        <w:trPr>
          <w:trHeight w:hRule="exact" w:val="240"/>
          <w:jc w:val="center"/>
        </w:trPr>
        <w:tc>
          <w:tcPr>
            <w:tcW w:w="9752" w:type="dxa"/>
            <w:gridSpan w:val="2"/>
            <w:tcBorders>
              <w:top w:val="nil"/>
              <w:left w:val="nil"/>
              <w:bottom w:val="nil"/>
              <w:right w:val="nil"/>
            </w:tcBorders>
          </w:tcPr>
          <w:p w14:paraId="028AACB6" w14:textId="77777777" w:rsidR="0097251E" w:rsidRPr="00873F52" w:rsidRDefault="0097251E" w:rsidP="005B2F68"/>
        </w:tc>
      </w:tr>
      <w:tr w:rsidR="00873F52" w:rsidRPr="00873F52" w14:paraId="224044BC" w14:textId="77777777" w:rsidTr="005B2F68">
        <w:trPr>
          <w:trHeight w:val="240"/>
          <w:jc w:val="center"/>
        </w:trPr>
        <w:tc>
          <w:tcPr>
            <w:tcW w:w="4876" w:type="dxa"/>
            <w:tcBorders>
              <w:top w:val="nil"/>
              <w:left w:val="nil"/>
              <w:bottom w:val="nil"/>
              <w:right w:val="nil"/>
            </w:tcBorders>
          </w:tcPr>
          <w:p w14:paraId="1BC116CB"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9941D98" w14:textId="77777777" w:rsidR="0097251E" w:rsidRPr="00873F52" w:rsidRDefault="0097251E" w:rsidP="005B2F68">
            <w:pPr>
              <w:pStyle w:val="AmColumnHeading"/>
            </w:pPr>
            <w:r w:rsidRPr="00873F52">
              <w:t>Izmjena</w:t>
            </w:r>
          </w:p>
        </w:tc>
      </w:tr>
      <w:tr w:rsidR="00873F52" w:rsidRPr="00873F52" w14:paraId="16C64E15" w14:textId="77777777" w:rsidTr="005B2F68">
        <w:trPr>
          <w:jc w:val="center"/>
        </w:trPr>
        <w:tc>
          <w:tcPr>
            <w:tcW w:w="4876" w:type="dxa"/>
            <w:tcBorders>
              <w:top w:val="nil"/>
              <w:left w:val="nil"/>
              <w:bottom w:val="nil"/>
              <w:right w:val="nil"/>
            </w:tcBorders>
          </w:tcPr>
          <w:p w14:paraId="1699A515" w14:textId="77777777" w:rsidR="0097251E" w:rsidRPr="00873F52" w:rsidRDefault="0097251E" w:rsidP="005B2F68">
            <w:pPr>
              <w:pStyle w:val="Normal6a"/>
            </w:pPr>
            <w:r w:rsidRPr="00873F52">
              <w:t>24.</w:t>
            </w:r>
            <w:r w:rsidRPr="00873F52">
              <w:tab/>
              <w:t>poziva na periodične procjene stvarnih troškova nastalih pri provedbi instrumenata koji se temelje na uspješnosti u odnosu na procjene troškova država članica, kako bi se spriječila odstupanja; smatra da bi takve procjene trebale automatski pokrenuti kontrole i revizije u slučajevima u kojima postoje znatne razlike između stvarnih i procijenjenih troškova;</w:t>
            </w:r>
          </w:p>
        </w:tc>
        <w:tc>
          <w:tcPr>
            <w:tcW w:w="4876" w:type="dxa"/>
            <w:tcBorders>
              <w:top w:val="nil"/>
              <w:left w:val="nil"/>
              <w:bottom w:val="nil"/>
              <w:right w:val="nil"/>
            </w:tcBorders>
          </w:tcPr>
          <w:p w14:paraId="1F5EE6BB" w14:textId="77777777" w:rsidR="0097251E" w:rsidRPr="00873F52" w:rsidRDefault="0097251E" w:rsidP="005B2F68">
            <w:pPr>
              <w:pStyle w:val="Normal6a"/>
            </w:pPr>
            <w:r w:rsidRPr="00873F52">
              <w:t>24.</w:t>
            </w:r>
            <w:r w:rsidRPr="00873F52">
              <w:tab/>
              <w:t xml:space="preserve">poziva na periodične procjene stvarnih troškova nastalih pri provedbi instrumenata koji se temelje na uspješnosti u odnosu na procjene troškova država članica, kako bi se spriječila odstupanja; smatra da bi takve procjene trebale automatski pokrenuti kontrole i revizije u slučajevima u kojima postoje znatne razlike između stvarnih i procijenjenih troškova; </w:t>
            </w:r>
            <w:r w:rsidRPr="00873F52">
              <w:rPr>
                <w:b/>
                <w:i/>
              </w:rPr>
              <w:t>osim toga, smatra da bi se mogle primijeniti financijske posljedice u slučaju odstupanja, npr. poravnanjima ili evaluacijom učinkovitosti nakon provedbe;</w:t>
            </w:r>
          </w:p>
        </w:tc>
      </w:tr>
    </w:tbl>
    <w:p w14:paraId="50AE2D4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50CF396" w14:textId="77777777" w:rsidR="0097251E" w:rsidRPr="00873F52" w:rsidRDefault="0097251E" w:rsidP="0097251E">
      <w:r w:rsidRPr="00873F52">
        <w:rPr>
          <w:rStyle w:val="HideTWBExt"/>
        </w:rPr>
        <w:t>&lt;/Amend&gt;</w:t>
      </w:r>
    </w:p>
    <w:p w14:paraId="299051C3"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81</w:t>
      </w:r>
      <w:r w:rsidRPr="00873F52">
        <w:rPr>
          <w:rStyle w:val="HideTWBExt"/>
          <w:b w:val="0"/>
        </w:rPr>
        <w:t>&lt;/NumAm&gt;</w:t>
      </w:r>
    </w:p>
    <w:p w14:paraId="209D77F7"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rPr>
          <w:rStyle w:val="HideTWBExt"/>
          <w:b w:val="0"/>
        </w:rPr>
        <w:t>&lt;/Members&gt;</w:t>
      </w:r>
    </w:p>
    <w:p w14:paraId="540FF534" w14:textId="77777777" w:rsidR="0097251E" w:rsidRPr="00873F52" w:rsidRDefault="0097251E" w:rsidP="0097251E">
      <w:pPr>
        <w:pStyle w:val="NormalBold"/>
      </w:pPr>
      <w:r w:rsidRPr="00873F52">
        <w:rPr>
          <w:rStyle w:val="HideTWBExt"/>
          <w:b w:val="0"/>
        </w:rPr>
        <w:t>&lt;/RepeatBlock-By&gt;</w:t>
      </w:r>
    </w:p>
    <w:p w14:paraId="033EA7C2"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5B6651E" w14:textId="77777777" w:rsidR="0097251E" w:rsidRPr="00873F52" w:rsidRDefault="0097251E" w:rsidP="0097251E">
      <w:pPr>
        <w:pStyle w:val="NormalBold"/>
      </w:pPr>
      <w:r w:rsidRPr="00873F52">
        <w:rPr>
          <w:rStyle w:val="HideTWBExt"/>
          <w:b w:val="0"/>
        </w:rPr>
        <w:t>&lt;Article&gt;</w:t>
      </w:r>
      <w:r w:rsidRPr="00873F52">
        <w:t>Stavak 24.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E0E1CBC" w14:textId="77777777" w:rsidTr="005B2F68">
        <w:trPr>
          <w:trHeight w:hRule="exact" w:val="240"/>
          <w:jc w:val="center"/>
        </w:trPr>
        <w:tc>
          <w:tcPr>
            <w:tcW w:w="9752" w:type="dxa"/>
            <w:gridSpan w:val="2"/>
            <w:tcBorders>
              <w:top w:val="nil"/>
              <w:left w:val="nil"/>
              <w:bottom w:val="nil"/>
              <w:right w:val="nil"/>
            </w:tcBorders>
          </w:tcPr>
          <w:p w14:paraId="1151E6C0" w14:textId="77777777" w:rsidR="0097251E" w:rsidRPr="00873F52" w:rsidRDefault="0097251E" w:rsidP="005B2F68"/>
        </w:tc>
      </w:tr>
      <w:tr w:rsidR="00873F52" w:rsidRPr="00873F52" w14:paraId="717499ED" w14:textId="77777777" w:rsidTr="005B2F68">
        <w:trPr>
          <w:trHeight w:val="240"/>
          <w:jc w:val="center"/>
        </w:trPr>
        <w:tc>
          <w:tcPr>
            <w:tcW w:w="4876" w:type="dxa"/>
            <w:tcBorders>
              <w:top w:val="nil"/>
              <w:left w:val="nil"/>
              <w:bottom w:val="nil"/>
              <w:right w:val="nil"/>
            </w:tcBorders>
          </w:tcPr>
          <w:p w14:paraId="4E7108A0"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164C208" w14:textId="77777777" w:rsidR="0097251E" w:rsidRPr="00873F52" w:rsidRDefault="0097251E" w:rsidP="005B2F68">
            <w:pPr>
              <w:pStyle w:val="AmColumnHeading"/>
            </w:pPr>
            <w:r w:rsidRPr="00873F52">
              <w:t>Izmjena</w:t>
            </w:r>
          </w:p>
        </w:tc>
      </w:tr>
      <w:tr w:rsidR="00873F52" w:rsidRPr="00873F52" w14:paraId="667C08FA" w14:textId="77777777" w:rsidTr="005B2F68">
        <w:trPr>
          <w:jc w:val="center"/>
        </w:trPr>
        <w:tc>
          <w:tcPr>
            <w:tcW w:w="4876" w:type="dxa"/>
            <w:tcBorders>
              <w:top w:val="nil"/>
              <w:left w:val="nil"/>
              <w:bottom w:val="nil"/>
              <w:right w:val="nil"/>
            </w:tcBorders>
          </w:tcPr>
          <w:p w14:paraId="2141FDF4" w14:textId="77777777" w:rsidR="0097251E" w:rsidRPr="00873F52" w:rsidRDefault="0097251E" w:rsidP="005B2F68">
            <w:pPr>
              <w:pStyle w:val="Normal6a"/>
            </w:pPr>
            <w:r w:rsidRPr="00873F52">
              <w:t>24.</w:t>
            </w:r>
            <w:r w:rsidRPr="00873F52">
              <w:tab/>
              <w:t xml:space="preserve">poziva na periodične procjene stvarnih troškova nastalih pri provedbi instrumenata koji se temelje na uspješnosti u odnosu na procjene troškova država članica, kako bi se spriječila odstupanja; smatra da bi takve procjene trebale automatski pokrenuti kontrole i revizije u </w:t>
            </w:r>
            <w:r w:rsidRPr="00873F52">
              <w:lastRenderedPageBreak/>
              <w:t>slučajevima u kojima postoje znatne razlike između stvarnih i procijenjenih troškova;</w:t>
            </w:r>
          </w:p>
        </w:tc>
        <w:tc>
          <w:tcPr>
            <w:tcW w:w="4876" w:type="dxa"/>
            <w:tcBorders>
              <w:top w:val="nil"/>
              <w:left w:val="nil"/>
              <w:bottom w:val="nil"/>
              <w:right w:val="nil"/>
            </w:tcBorders>
          </w:tcPr>
          <w:p w14:paraId="7BB83FFF" w14:textId="77777777" w:rsidR="0097251E" w:rsidRPr="00873F52" w:rsidRDefault="0097251E" w:rsidP="005B2F68">
            <w:pPr>
              <w:pStyle w:val="Normal6a"/>
            </w:pPr>
            <w:r w:rsidRPr="00873F52">
              <w:lastRenderedPageBreak/>
              <w:t>24.</w:t>
            </w:r>
            <w:r w:rsidRPr="00873F52">
              <w:tab/>
              <w:t xml:space="preserve">poziva na periodične procjene stvarnih troškova nastalih pri provedbi instrumenata koji se temelje na uspješnosti u odnosu na procjene troškova država članica, kako bi se spriječila odstupanja; smatra da bi takve procjene trebale automatski pokrenuti kontrole i revizije u </w:t>
            </w:r>
            <w:r w:rsidRPr="00873F52">
              <w:lastRenderedPageBreak/>
              <w:t>slučajevima u kojima postoje znatne razlike između stvarnih i procijenjenih troškova</w:t>
            </w:r>
            <w:r w:rsidRPr="00873F52">
              <w:rPr>
                <w:b/>
                <w:i/>
              </w:rPr>
              <w:t xml:space="preserve"> uz primjenu alata za automatizirano rudarenje podataka i umjetne inteligencije kako bi se otkrile netipične vrijednosti bez nametanja dodatnih obveza izvješćivanja na korisnike koji se pridržavaju zahtjeva</w:t>
            </w:r>
            <w:r w:rsidRPr="00873F52">
              <w:t>;</w:t>
            </w:r>
          </w:p>
        </w:tc>
      </w:tr>
    </w:tbl>
    <w:p w14:paraId="3F715C07"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AE44005" w14:textId="77777777" w:rsidR="0097251E" w:rsidRPr="00873F52" w:rsidRDefault="0097251E" w:rsidP="0097251E">
      <w:r w:rsidRPr="00873F52">
        <w:rPr>
          <w:rStyle w:val="HideTWBExt"/>
        </w:rPr>
        <w:t>&lt;/Amend&gt;</w:t>
      </w:r>
    </w:p>
    <w:p w14:paraId="3B3538EF"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82</w:t>
      </w:r>
      <w:r w:rsidRPr="00873F52">
        <w:rPr>
          <w:rStyle w:val="HideTWBExt"/>
          <w:b w:val="0"/>
        </w:rPr>
        <w:t>&lt;/NumAm&gt;</w:t>
      </w:r>
    </w:p>
    <w:p w14:paraId="03D5F122"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419063B1" w14:textId="77777777" w:rsidR="0097251E" w:rsidRPr="00873F52" w:rsidRDefault="0097251E" w:rsidP="0097251E">
      <w:pPr>
        <w:pStyle w:val="NormalBold"/>
      </w:pPr>
      <w:r w:rsidRPr="00873F52">
        <w:rPr>
          <w:rStyle w:val="HideTWBExt"/>
          <w:b w:val="0"/>
        </w:rPr>
        <w:t>&lt;/RepeatBlock-By&gt;</w:t>
      </w:r>
    </w:p>
    <w:p w14:paraId="5B4D5BE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1CCC979" w14:textId="77777777" w:rsidR="0097251E" w:rsidRPr="00873F52" w:rsidRDefault="0097251E" w:rsidP="0097251E">
      <w:pPr>
        <w:pStyle w:val="NormalBold"/>
      </w:pPr>
      <w:r w:rsidRPr="00873F52">
        <w:rPr>
          <w:rStyle w:val="HideTWBExt"/>
          <w:b w:val="0"/>
        </w:rPr>
        <w:t>&lt;Article&gt;</w:t>
      </w:r>
      <w:r w:rsidRPr="00873F52">
        <w:t>Stavak 24.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0841C47" w14:textId="77777777" w:rsidTr="005B2F68">
        <w:trPr>
          <w:trHeight w:hRule="exact" w:val="240"/>
          <w:jc w:val="center"/>
        </w:trPr>
        <w:tc>
          <w:tcPr>
            <w:tcW w:w="9752" w:type="dxa"/>
            <w:gridSpan w:val="2"/>
            <w:tcBorders>
              <w:top w:val="nil"/>
              <w:left w:val="nil"/>
              <w:bottom w:val="nil"/>
              <w:right w:val="nil"/>
            </w:tcBorders>
          </w:tcPr>
          <w:p w14:paraId="685A0524" w14:textId="77777777" w:rsidR="0097251E" w:rsidRPr="00873F52" w:rsidRDefault="0097251E" w:rsidP="005B2F68"/>
        </w:tc>
      </w:tr>
      <w:tr w:rsidR="00873F52" w:rsidRPr="00873F52" w14:paraId="2811D4A6" w14:textId="77777777" w:rsidTr="005B2F68">
        <w:trPr>
          <w:trHeight w:val="240"/>
          <w:jc w:val="center"/>
        </w:trPr>
        <w:tc>
          <w:tcPr>
            <w:tcW w:w="4876" w:type="dxa"/>
            <w:tcBorders>
              <w:top w:val="nil"/>
              <w:left w:val="nil"/>
              <w:bottom w:val="nil"/>
              <w:right w:val="nil"/>
            </w:tcBorders>
          </w:tcPr>
          <w:p w14:paraId="473DC6B4"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27FCCB59" w14:textId="77777777" w:rsidR="0097251E" w:rsidRPr="00873F52" w:rsidRDefault="0097251E" w:rsidP="005B2F68">
            <w:pPr>
              <w:pStyle w:val="AmColumnHeading"/>
            </w:pPr>
            <w:r w:rsidRPr="00873F52">
              <w:t>Izmjena</w:t>
            </w:r>
          </w:p>
        </w:tc>
      </w:tr>
      <w:tr w:rsidR="00873F52" w:rsidRPr="00873F52" w14:paraId="431E5FAE" w14:textId="77777777" w:rsidTr="005B2F68">
        <w:trPr>
          <w:jc w:val="center"/>
        </w:trPr>
        <w:tc>
          <w:tcPr>
            <w:tcW w:w="4876" w:type="dxa"/>
            <w:tcBorders>
              <w:top w:val="nil"/>
              <w:left w:val="nil"/>
              <w:bottom w:val="nil"/>
              <w:right w:val="nil"/>
            </w:tcBorders>
          </w:tcPr>
          <w:p w14:paraId="4F17AA70" w14:textId="77777777" w:rsidR="0097251E" w:rsidRPr="00873F52" w:rsidRDefault="0097251E" w:rsidP="005B2F68">
            <w:pPr>
              <w:pStyle w:val="Normal6a"/>
            </w:pPr>
            <w:r w:rsidRPr="00873F52">
              <w:t>24.</w:t>
            </w:r>
            <w:r w:rsidRPr="00873F52">
              <w:tab/>
              <w:t xml:space="preserve">poziva na periodične procjene stvarnih troškova nastalih pri provedbi instrumenata koji se temelje na uspješnosti u odnosu na procjene troškova država članica, kako bi se spriječila odstupanja; smatra da bi takve procjene trebale automatski pokrenuti kontrole i revizije u slučajevima u kojima postoje </w:t>
            </w:r>
            <w:r w:rsidRPr="00873F52">
              <w:rPr>
                <w:b/>
                <w:i/>
              </w:rPr>
              <w:t>znatne</w:t>
            </w:r>
            <w:r w:rsidRPr="00873F52">
              <w:t xml:space="preserve"> razlike između stvarnih i procijenjenih troškova;</w:t>
            </w:r>
          </w:p>
        </w:tc>
        <w:tc>
          <w:tcPr>
            <w:tcW w:w="4876" w:type="dxa"/>
            <w:tcBorders>
              <w:top w:val="nil"/>
              <w:left w:val="nil"/>
              <w:bottom w:val="nil"/>
              <w:right w:val="nil"/>
            </w:tcBorders>
          </w:tcPr>
          <w:p w14:paraId="59F26520" w14:textId="77777777" w:rsidR="0097251E" w:rsidRPr="00873F52" w:rsidRDefault="0097251E" w:rsidP="005B2F68">
            <w:pPr>
              <w:pStyle w:val="Normal6a"/>
            </w:pPr>
            <w:r w:rsidRPr="00873F52">
              <w:t>24.</w:t>
            </w:r>
            <w:r w:rsidRPr="00873F52">
              <w:tab/>
              <w:t>poziva na periodične procjene stvarnih troškova nastalih pri provedbi instrumenata koji se temelje na uspješnosti u odnosu na procjene troškova država članica, kako bi se spriječila odstupanja; smatra da bi takve procjene trebale automatski pokrenuti kontrole i revizije u slučajevima u kojima postoje razlike između stvarnih i procijenjenih troškova;</w:t>
            </w:r>
          </w:p>
        </w:tc>
      </w:tr>
    </w:tbl>
    <w:p w14:paraId="7F4974F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401A2BDC" w14:textId="77777777" w:rsidR="0097251E" w:rsidRPr="00873F52" w:rsidRDefault="0097251E" w:rsidP="0097251E">
      <w:r w:rsidRPr="00873F52">
        <w:rPr>
          <w:rStyle w:val="HideTWBExt"/>
        </w:rPr>
        <w:t>&lt;/Amend&gt;</w:t>
      </w:r>
    </w:p>
    <w:p w14:paraId="6565A5ED"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83</w:t>
      </w:r>
      <w:r w:rsidRPr="00873F52">
        <w:rPr>
          <w:rStyle w:val="HideTWBExt"/>
          <w:b w:val="0"/>
        </w:rPr>
        <w:t>&lt;/NumAm&gt;</w:t>
      </w:r>
    </w:p>
    <w:p w14:paraId="079B4FFD" w14:textId="77777777" w:rsidR="0097251E" w:rsidRPr="00873F52" w:rsidRDefault="0097251E" w:rsidP="0097251E">
      <w:pPr>
        <w:pStyle w:val="NormalBold"/>
      </w:pPr>
      <w:r w:rsidRPr="00873F52">
        <w:rPr>
          <w:rStyle w:val="HideTWBExt"/>
          <w:b w:val="0"/>
        </w:rPr>
        <w:t>&lt;RepeatBlock-By&gt;&lt;Members&gt;</w:t>
      </w:r>
      <w:proofErr w:type="spellStart"/>
      <w:r w:rsidRPr="00873F52">
        <w:t>Bert</w:t>
      </w:r>
      <w:proofErr w:type="spellEnd"/>
      <w:r w:rsidRPr="00873F52">
        <w:t xml:space="preserve">-Jan </w:t>
      </w:r>
      <w:proofErr w:type="spellStart"/>
      <w:r w:rsidRPr="00873F52">
        <w:t>Ruissen</w:t>
      </w:r>
      <w:proofErr w:type="spellEnd"/>
      <w:r w:rsidRPr="00873F52">
        <w:rPr>
          <w:rStyle w:val="HideTWBExt"/>
          <w:b w:val="0"/>
        </w:rPr>
        <w:t>&lt;/Members&gt;</w:t>
      </w:r>
    </w:p>
    <w:p w14:paraId="6C585D0C" w14:textId="77777777" w:rsidR="0097251E" w:rsidRPr="00873F52" w:rsidRDefault="0097251E" w:rsidP="0097251E">
      <w:pPr>
        <w:pStyle w:val="NormalBold"/>
      </w:pPr>
      <w:r w:rsidRPr="00873F52">
        <w:rPr>
          <w:rStyle w:val="HideTWBExt"/>
          <w:b w:val="0"/>
        </w:rPr>
        <w:t>&lt;/RepeatBlock-By&gt;</w:t>
      </w:r>
    </w:p>
    <w:p w14:paraId="14F681C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FDDA933" w14:textId="77777777" w:rsidR="0097251E" w:rsidRPr="00873F52" w:rsidRDefault="0097251E" w:rsidP="0097251E">
      <w:pPr>
        <w:pStyle w:val="NormalBold"/>
      </w:pPr>
      <w:r w:rsidRPr="00873F52">
        <w:rPr>
          <w:rStyle w:val="HideTWBExt"/>
          <w:b w:val="0"/>
        </w:rPr>
        <w:t>&lt;Article&gt;</w:t>
      </w:r>
      <w:r w:rsidRPr="00873F52">
        <w:t>Stavak 24.a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11A5BC5" w14:textId="77777777" w:rsidTr="005B2F68">
        <w:trPr>
          <w:trHeight w:hRule="exact" w:val="240"/>
          <w:jc w:val="center"/>
        </w:trPr>
        <w:tc>
          <w:tcPr>
            <w:tcW w:w="9752" w:type="dxa"/>
            <w:gridSpan w:val="2"/>
            <w:tcBorders>
              <w:top w:val="nil"/>
              <w:left w:val="nil"/>
              <w:bottom w:val="nil"/>
              <w:right w:val="nil"/>
            </w:tcBorders>
          </w:tcPr>
          <w:p w14:paraId="05B0F7AD" w14:textId="77777777" w:rsidR="0097251E" w:rsidRPr="00873F52" w:rsidRDefault="0097251E" w:rsidP="005B2F68"/>
        </w:tc>
      </w:tr>
      <w:tr w:rsidR="00873F52" w:rsidRPr="00873F52" w14:paraId="603CBD70" w14:textId="77777777" w:rsidTr="005B2F68">
        <w:trPr>
          <w:trHeight w:val="240"/>
          <w:jc w:val="center"/>
        </w:trPr>
        <w:tc>
          <w:tcPr>
            <w:tcW w:w="4876" w:type="dxa"/>
            <w:tcBorders>
              <w:top w:val="nil"/>
              <w:left w:val="nil"/>
              <w:bottom w:val="nil"/>
              <w:right w:val="nil"/>
            </w:tcBorders>
          </w:tcPr>
          <w:p w14:paraId="1B3F900D"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0860362" w14:textId="77777777" w:rsidR="0097251E" w:rsidRPr="00873F52" w:rsidRDefault="0097251E" w:rsidP="005B2F68">
            <w:pPr>
              <w:pStyle w:val="AmColumnHeading"/>
            </w:pPr>
            <w:r w:rsidRPr="00873F52">
              <w:t>Izmjena</w:t>
            </w:r>
          </w:p>
        </w:tc>
      </w:tr>
      <w:tr w:rsidR="00873F52" w:rsidRPr="00873F52" w14:paraId="76C1B80E" w14:textId="77777777" w:rsidTr="005B2F68">
        <w:trPr>
          <w:jc w:val="center"/>
        </w:trPr>
        <w:tc>
          <w:tcPr>
            <w:tcW w:w="4876" w:type="dxa"/>
            <w:tcBorders>
              <w:top w:val="nil"/>
              <w:left w:val="nil"/>
              <w:bottom w:val="nil"/>
              <w:right w:val="nil"/>
            </w:tcBorders>
          </w:tcPr>
          <w:p w14:paraId="153C4ED4" w14:textId="77777777" w:rsidR="0097251E" w:rsidRPr="00873F52" w:rsidRDefault="0097251E" w:rsidP="005B2F68">
            <w:pPr>
              <w:pStyle w:val="Normal6a"/>
            </w:pPr>
          </w:p>
        </w:tc>
        <w:tc>
          <w:tcPr>
            <w:tcW w:w="4876" w:type="dxa"/>
            <w:tcBorders>
              <w:top w:val="nil"/>
              <w:left w:val="nil"/>
              <w:bottom w:val="nil"/>
              <w:right w:val="nil"/>
            </w:tcBorders>
          </w:tcPr>
          <w:p w14:paraId="45A8C606" w14:textId="77777777" w:rsidR="0097251E" w:rsidRPr="00873F52" w:rsidRDefault="0097251E" w:rsidP="005B2F68">
            <w:pPr>
              <w:pStyle w:val="Normal6a"/>
            </w:pPr>
            <w:r w:rsidRPr="00873F52">
              <w:rPr>
                <w:b/>
                <w:i/>
              </w:rPr>
              <w:t>24.a</w:t>
            </w:r>
            <w:r w:rsidRPr="00873F52">
              <w:tab/>
            </w:r>
            <w:r w:rsidRPr="00873F52">
              <w:rPr>
                <w:b/>
                <w:i/>
              </w:rPr>
              <w:t xml:space="preserve">poziva Komisiju da zajamči da države članice provode ex post kontrole stvarnih troškova i izvrše povrat preplaćenog iznosa u slučaju znatne razlike između stvarnih i procijenjenih </w:t>
            </w:r>
            <w:r w:rsidRPr="00873F52">
              <w:rPr>
                <w:b/>
                <w:i/>
              </w:rPr>
              <w:lastRenderedPageBreak/>
              <w:t>troškova;</w:t>
            </w:r>
          </w:p>
        </w:tc>
      </w:tr>
    </w:tbl>
    <w:p w14:paraId="00BEF62A"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38F64D26" w14:textId="77777777" w:rsidR="0097251E" w:rsidRPr="00873F52" w:rsidRDefault="0097251E" w:rsidP="0097251E">
      <w:r w:rsidRPr="00873F52">
        <w:rPr>
          <w:rStyle w:val="HideTWBExt"/>
        </w:rPr>
        <w:t>&lt;/Amend&gt;</w:t>
      </w:r>
    </w:p>
    <w:p w14:paraId="43708522"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84</w:t>
      </w:r>
      <w:r w:rsidRPr="00873F52">
        <w:rPr>
          <w:rStyle w:val="HideTWBExt"/>
          <w:b w:val="0"/>
        </w:rPr>
        <w:t>&lt;/NumAm&gt;</w:t>
      </w:r>
    </w:p>
    <w:p w14:paraId="4EB03D45"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5A2B6AB0"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4EA8CDFC" w14:textId="77777777" w:rsidR="0097251E" w:rsidRPr="00873F52" w:rsidRDefault="0097251E" w:rsidP="0097251E">
      <w:pPr>
        <w:pStyle w:val="NormalBold"/>
      </w:pPr>
      <w:r w:rsidRPr="00873F52">
        <w:rPr>
          <w:rStyle w:val="HideTWBExt"/>
          <w:b w:val="0"/>
        </w:rPr>
        <w:t>&lt;/RepeatBlock-By&gt;</w:t>
      </w:r>
    </w:p>
    <w:p w14:paraId="3CF3138A"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4416A8D" w14:textId="77777777" w:rsidR="0097251E" w:rsidRPr="00873F52" w:rsidRDefault="0097251E" w:rsidP="0097251E">
      <w:pPr>
        <w:pStyle w:val="NormalBold"/>
      </w:pPr>
      <w:r w:rsidRPr="00873F52">
        <w:rPr>
          <w:rStyle w:val="HideTWBExt"/>
          <w:b w:val="0"/>
        </w:rPr>
        <w:t>&lt;Article&gt;</w:t>
      </w:r>
      <w:r w:rsidRPr="00873F52">
        <w:t>Stavak 26.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AAF1BD5" w14:textId="77777777" w:rsidTr="005B2F68">
        <w:trPr>
          <w:trHeight w:hRule="exact" w:val="240"/>
          <w:jc w:val="center"/>
        </w:trPr>
        <w:tc>
          <w:tcPr>
            <w:tcW w:w="9752" w:type="dxa"/>
            <w:gridSpan w:val="2"/>
            <w:tcBorders>
              <w:top w:val="nil"/>
              <w:left w:val="nil"/>
              <w:bottom w:val="nil"/>
              <w:right w:val="nil"/>
            </w:tcBorders>
          </w:tcPr>
          <w:p w14:paraId="6CA17FC2" w14:textId="77777777" w:rsidR="0097251E" w:rsidRPr="00873F52" w:rsidRDefault="0097251E" w:rsidP="005B2F68"/>
        </w:tc>
      </w:tr>
      <w:tr w:rsidR="00873F52" w:rsidRPr="00873F52" w14:paraId="3EA7F5FA" w14:textId="77777777" w:rsidTr="005B2F68">
        <w:trPr>
          <w:trHeight w:val="240"/>
          <w:jc w:val="center"/>
        </w:trPr>
        <w:tc>
          <w:tcPr>
            <w:tcW w:w="4876" w:type="dxa"/>
            <w:tcBorders>
              <w:top w:val="nil"/>
              <w:left w:val="nil"/>
              <w:bottom w:val="nil"/>
              <w:right w:val="nil"/>
            </w:tcBorders>
          </w:tcPr>
          <w:p w14:paraId="7ACB72A6"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9FA33F4" w14:textId="77777777" w:rsidR="0097251E" w:rsidRPr="00873F52" w:rsidRDefault="0097251E" w:rsidP="005B2F68">
            <w:pPr>
              <w:pStyle w:val="AmColumnHeading"/>
            </w:pPr>
            <w:r w:rsidRPr="00873F52">
              <w:t>Izmjena</w:t>
            </w:r>
          </w:p>
        </w:tc>
      </w:tr>
      <w:tr w:rsidR="00873F52" w:rsidRPr="00873F52" w14:paraId="5660D72B" w14:textId="77777777" w:rsidTr="005B2F68">
        <w:trPr>
          <w:jc w:val="center"/>
        </w:trPr>
        <w:tc>
          <w:tcPr>
            <w:tcW w:w="4876" w:type="dxa"/>
            <w:tcBorders>
              <w:top w:val="nil"/>
              <w:left w:val="nil"/>
              <w:bottom w:val="nil"/>
              <w:right w:val="nil"/>
            </w:tcBorders>
          </w:tcPr>
          <w:p w14:paraId="4C944598" w14:textId="77777777" w:rsidR="0097251E" w:rsidRPr="00873F52" w:rsidRDefault="0097251E" w:rsidP="005B2F68">
            <w:pPr>
              <w:pStyle w:val="Normal6a"/>
            </w:pPr>
            <w:r w:rsidRPr="00873F52">
              <w:t>26.</w:t>
            </w:r>
            <w:r w:rsidRPr="00873F52">
              <w:tab/>
              <w:t xml:space="preserve">poziva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w:t>
            </w:r>
            <w:r w:rsidRPr="00873F52">
              <w:rPr>
                <w:b/>
                <w:i/>
              </w:rPr>
              <w:t>zahtijeva da upotreba</w:t>
            </w:r>
            <w:r w:rsidRPr="00873F52">
              <w:t xml:space="preserve"> tog novog </w:t>
            </w:r>
            <w:proofErr w:type="spellStart"/>
            <w:r w:rsidRPr="00873F52">
              <w:t>interoperabilnog</w:t>
            </w:r>
            <w:proofErr w:type="spellEnd"/>
            <w:r w:rsidRPr="00873F52">
              <w:t xml:space="preserve"> sustava</w:t>
            </w:r>
            <w:r w:rsidRPr="00873F52">
              <w:rPr>
                <w:b/>
                <w:i/>
              </w:rPr>
              <w:t xml:space="preserve"> bude preduvjet za pristup financijskim sredstvima Unije u sljedećem VFO-u</w:t>
            </w:r>
            <w:r w:rsidRPr="00873F52">
              <w:t>;</w:t>
            </w:r>
          </w:p>
        </w:tc>
        <w:tc>
          <w:tcPr>
            <w:tcW w:w="4876" w:type="dxa"/>
            <w:tcBorders>
              <w:top w:val="nil"/>
              <w:left w:val="nil"/>
              <w:bottom w:val="nil"/>
              <w:right w:val="nil"/>
            </w:tcBorders>
          </w:tcPr>
          <w:p w14:paraId="6F3EC6E3" w14:textId="77777777" w:rsidR="0097251E" w:rsidRPr="00873F52" w:rsidRDefault="0097251E" w:rsidP="005B2F68">
            <w:pPr>
              <w:pStyle w:val="Normal6a"/>
            </w:pPr>
            <w:r w:rsidRPr="00873F52">
              <w:t>26.</w:t>
            </w:r>
            <w:r w:rsidRPr="00873F52">
              <w:tab/>
              <w:t xml:space="preserve">poziva na uspostavu jedinstvenog, integriranog i </w:t>
            </w:r>
            <w:proofErr w:type="spellStart"/>
            <w:r w:rsidRPr="00873F52">
              <w:t>interoperabilnog</w:t>
            </w:r>
            <w:proofErr w:type="spellEnd"/>
            <w:r w:rsidRPr="00873F52">
              <w:t xml:space="preserve"> sustava za informiranje</w:t>
            </w:r>
            <w:r w:rsidRPr="00873F52">
              <w:rPr>
                <w:b/>
                <w:i/>
              </w:rPr>
              <w:t>, rano upozoravanje</w:t>
            </w:r>
            <w:r w:rsidRPr="00873F52">
              <w:t xml:space="preserve"> i praćenje, uključujući jedinstveni alat za rudarenje podataka i utvrđivanje razine rizika; </w:t>
            </w:r>
            <w:r w:rsidRPr="00873F52">
              <w:rPr>
                <w:b/>
                <w:i/>
              </w:rPr>
              <w:t>poziva Komisiju da primijeni alate za naprednu analizu podataka i umjetnu inteligenciju kako bi se poboljšala procjena praćenja uspješnosti i izvješćivanje o njemu, smanjila količina posla koji se obavlja ručno, pojednostavnio postupak izvješćivanja te spriječili dvostruko financiranje i drugi rizici za zaštitu financijskih interesa Unije; ističe da se takav napredak može ostvariti samo ako postoji i operativna potpora za digitalizaciju uprava;</w:t>
            </w:r>
            <w:r w:rsidRPr="00873F52">
              <w:t xml:space="preserve"> </w:t>
            </w:r>
            <w:r w:rsidRPr="00873F52">
              <w:rPr>
                <w:b/>
                <w:i/>
              </w:rPr>
              <w:t>poziva na upotrebu</w:t>
            </w:r>
            <w:r w:rsidRPr="00873F52">
              <w:t xml:space="preserve"> tog novog interoperabilnost sustava</w:t>
            </w:r>
            <w:r w:rsidRPr="00873F52">
              <w:rPr>
                <w:b/>
                <w:i/>
              </w:rPr>
              <w:t xml:space="preserve">, uključujući izvješćivanje u potpuno strojno čitljivom formatu o krajnjim korisnicima i stvarnim vlasnicima svih financiranih aktivnosti; </w:t>
            </w:r>
          </w:p>
        </w:tc>
      </w:tr>
    </w:tbl>
    <w:p w14:paraId="5C2B6B41"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08BE8644" w14:textId="77777777" w:rsidR="0097251E" w:rsidRPr="00873F52" w:rsidRDefault="0097251E" w:rsidP="0097251E">
      <w:r w:rsidRPr="00873F52">
        <w:rPr>
          <w:rStyle w:val="HideTWBExt"/>
        </w:rPr>
        <w:t>&lt;/Amend&gt;</w:t>
      </w:r>
    </w:p>
    <w:p w14:paraId="04CE23F6"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85</w:t>
      </w:r>
      <w:r w:rsidRPr="00873F52">
        <w:rPr>
          <w:rStyle w:val="HideTWBExt"/>
          <w:b w:val="0"/>
        </w:rPr>
        <w:t>&lt;/NumAm&gt;</w:t>
      </w:r>
    </w:p>
    <w:p w14:paraId="73465507"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6C38E460" w14:textId="77777777" w:rsidR="0097251E" w:rsidRPr="00873F52" w:rsidRDefault="0097251E" w:rsidP="0097251E">
      <w:pPr>
        <w:pStyle w:val="NormalBold"/>
      </w:pPr>
      <w:r w:rsidRPr="00873F52">
        <w:rPr>
          <w:rStyle w:val="HideTWBExt"/>
          <w:b w:val="0"/>
        </w:rPr>
        <w:t>&lt;/RepeatBlock-By&gt;</w:t>
      </w:r>
    </w:p>
    <w:p w14:paraId="5D9E3A5F"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A324653" w14:textId="77777777" w:rsidR="0097251E" w:rsidRPr="00873F52" w:rsidRDefault="0097251E" w:rsidP="0097251E">
      <w:pPr>
        <w:pStyle w:val="NormalBold"/>
      </w:pPr>
      <w:r w:rsidRPr="00873F52">
        <w:rPr>
          <w:rStyle w:val="HideTWBExt"/>
          <w:b w:val="0"/>
        </w:rPr>
        <w:t>&lt;Article&gt;</w:t>
      </w:r>
      <w:r w:rsidRPr="00873F52">
        <w:t>Stavak 26.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A2C21CE" w14:textId="77777777" w:rsidTr="005B2F68">
        <w:trPr>
          <w:trHeight w:hRule="exact" w:val="240"/>
          <w:jc w:val="center"/>
        </w:trPr>
        <w:tc>
          <w:tcPr>
            <w:tcW w:w="9752" w:type="dxa"/>
            <w:gridSpan w:val="2"/>
            <w:tcBorders>
              <w:top w:val="nil"/>
              <w:left w:val="nil"/>
              <w:bottom w:val="nil"/>
              <w:right w:val="nil"/>
            </w:tcBorders>
          </w:tcPr>
          <w:p w14:paraId="15C0A2A4" w14:textId="77777777" w:rsidR="0097251E" w:rsidRPr="00873F52" w:rsidRDefault="0097251E" w:rsidP="005B2F68"/>
        </w:tc>
      </w:tr>
      <w:tr w:rsidR="00873F52" w:rsidRPr="00873F52" w14:paraId="5A61F2E6" w14:textId="77777777" w:rsidTr="005B2F68">
        <w:trPr>
          <w:trHeight w:val="240"/>
          <w:jc w:val="center"/>
        </w:trPr>
        <w:tc>
          <w:tcPr>
            <w:tcW w:w="4876" w:type="dxa"/>
            <w:tcBorders>
              <w:top w:val="nil"/>
              <w:left w:val="nil"/>
              <w:bottom w:val="nil"/>
              <w:right w:val="nil"/>
            </w:tcBorders>
          </w:tcPr>
          <w:p w14:paraId="2A19A677" w14:textId="77777777" w:rsidR="0097251E" w:rsidRPr="00873F52" w:rsidRDefault="0097251E" w:rsidP="005B2F68">
            <w:pPr>
              <w:pStyle w:val="AmColumnHeading"/>
            </w:pPr>
            <w:r w:rsidRPr="00873F52">
              <w:lastRenderedPageBreak/>
              <w:t>Prijedlog rezolucije</w:t>
            </w:r>
          </w:p>
        </w:tc>
        <w:tc>
          <w:tcPr>
            <w:tcW w:w="4876" w:type="dxa"/>
            <w:tcBorders>
              <w:top w:val="nil"/>
              <w:left w:val="nil"/>
              <w:bottom w:val="nil"/>
              <w:right w:val="nil"/>
            </w:tcBorders>
          </w:tcPr>
          <w:p w14:paraId="3513F9C6" w14:textId="77777777" w:rsidR="0097251E" w:rsidRPr="00873F52" w:rsidRDefault="0097251E" w:rsidP="005B2F68">
            <w:pPr>
              <w:pStyle w:val="AmColumnHeading"/>
            </w:pPr>
            <w:r w:rsidRPr="00873F52">
              <w:t>Izmjena</w:t>
            </w:r>
          </w:p>
        </w:tc>
      </w:tr>
      <w:tr w:rsidR="00873F52" w:rsidRPr="00873F52" w14:paraId="38132428" w14:textId="77777777" w:rsidTr="005B2F68">
        <w:trPr>
          <w:jc w:val="center"/>
        </w:trPr>
        <w:tc>
          <w:tcPr>
            <w:tcW w:w="4876" w:type="dxa"/>
            <w:tcBorders>
              <w:top w:val="nil"/>
              <w:left w:val="nil"/>
              <w:bottom w:val="nil"/>
              <w:right w:val="nil"/>
            </w:tcBorders>
          </w:tcPr>
          <w:p w14:paraId="7AB056D0" w14:textId="77777777" w:rsidR="0097251E" w:rsidRPr="00873F52" w:rsidRDefault="0097251E" w:rsidP="005B2F68">
            <w:pPr>
              <w:pStyle w:val="Normal6a"/>
            </w:pPr>
            <w:r w:rsidRPr="00873F52">
              <w:t>26.</w:t>
            </w:r>
            <w:r w:rsidRPr="00873F52">
              <w:tab/>
              <w:t xml:space="preserve">poziva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zahtijeva da upotreba tog novog </w:t>
            </w:r>
            <w:proofErr w:type="spellStart"/>
            <w:r w:rsidRPr="00873F52">
              <w:t>interoperabilnog</w:t>
            </w:r>
            <w:proofErr w:type="spellEnd"/>
            <w:r w:rsidRPr="00873F52">
              <w:t xml:space="preserve"> sustava bude preduvjet za pristup financijskim sredstvima Unije u sljedećem VFO-u;</w:t>
            </w:r>
          </w:p>
        </w:tc>
        <w:tc>
          <w:tcPr>
            <w:tcW w:w="4876" w:type="dxa"/>
            <w:tcBorders>
              <w:top w:val="nil"/>
              <w:left w:val="nil"/>
              <w:bottom w:val="nil"/>
              <w:right w:val="nil"/>
            </w:tcBorders>
          </w:tcPr>
          <w:p w14:paraId="59FF7407" w14:textId="77777777" w:rsidR="0097251E" w:rsidRPr="00873F52" w:rsidRDefault="0097251E" w:rsidP="005B2F68">
            <w:pPr>
              <w:pStyle w:val="Normal6a"/>
            </w:pPr>
            <w:r w:rsidRPr="00873F52">
              <w:t>26.</w:t>
            </w:r>
            <w:r w:rsidRPr="00873F52">
              <w:tab/>
              <w:t xml:space="preserve">poziva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w:t>
            </w:r>
            <w:r w:rsidRPr="00873F52">
              <w:rPr>
                <w:b/>
                <w:i/>
              </w:rPr>
              <w:t>i javno dostupne preglede pokazatelja usmjerene na rezultate i učinke, što bi poreznim obveznicima omogućilo da uvide vrijednost koja se proizvodi njihovim novcem</w:t>
            </w:r>
            <w:r w:rsidRPr="00873F52">
              <w:t xml:space="preserve">; zahtijeva da upotreba tog novog </w:t>
            </w:r>
            <w:proofErr w:type="spellStart"/>
            <w:r w:rsidRPr="00873F52">
              <w:t>interoperabilnog</w:t>
            </w:r>
            <w:proofErr w:type="spellEnd"/>
            <w:r w:rsidRPr="00873F52">
              <w:t xml:space="preserve"> sustava bude preduvjet za pristup financijskim sredstvima Unije u sljedećem VFO-u;</w:t>
            </w:r>
          </w:p>
        </w:tc>
      </w:tr>
    </w:tbl>
    <w:p w14:paraId="515EF6C9"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32E5835" w14:textId="77777777" w:rsidR="0097251E" w:rsidRPr="00873F52" w:rsidRDefault="0097251E" w:rsidP="0097251E">
      <w:r w:rsidRPr="00873F52">
        <w:rPr>
          <w:rStyle w:val="HideTWBExt"/>
        </w:rPr>
        <w:t>&lt;/Amend&gt;</w:t>
      </w:r>
    </w:p>
    <w:p w14:paraId="2AAB4C2A"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86</w:t>
      </w:r>
      <w:r w:rsidRPr="00873F52">
        <w:rPr>
          <w:rStyle w:val="HideTWBExt"/>
          <w:b w:val="0"/>
        </w:rPr>
        <w:t>&lt;/NumAm&gt;</w:t>
      </w:r>
    </w:p>
    <w:p w14:paraId="0895ADB2" w14:textId="77777777" w:rsidR="0097251E" w:rsidRPr="00873F52" w:rsidRDefault="0097251E" w:rsidP="0097251E">
      <w:pPr>
        <w:pStyle w:val="NormalBold"/>
      </w:pPr>
      <w:r w:rsidRPr="00873F52">
        <w:rPr>
          <w:rStyle w:val="HideTWBExt"/>
          <w:b w:val="0"/>
        </w:rPr>
        <w:t>&lt;RepeatBlock-By&gt;&lt;Members&gt;</w:t>
      </w:r>
      <w:proofErr w:type="spellStart"/>
      <w:r w:rsidRPr="00873F52">
        <w:t>Ondřej</w:t>
      </w:r>
      <w:proofErr w:type="spellEnd"/>
      <w:r w:rsidRPr="00873F52">
        <w:t xml:space="preserve"> </w:t>
      </w:r>
      <w:proofErr w:type="spellStart"/>
      <w:r w:rsidRPr="00873F52">
        <w:t>Knotek</w:t>
      </w:r>
      <w:proofErr w:type="spellEnd"/>
      <w:r w:rsidRPr="00873F52">
        <w:rPr>
          <w:rStyle w:val="HideTWBExt"/>
          <w:b w:val="0"/>
        </w:rPr>
        <w:t>&lt;/Members&gt;</w:t>
      </w:r>
    </w:p>
    <w:p w14:paraId="71352F3F" w14:textId="77777777" w:rsidR="0097251E" w:rsidRPr="00873F52" w:rsidRDefault="0097251E" w:rsidP="0097251E">
      <w:pPr>
        <w:pStyle w:val="NormalBold"/>
      </w:pPr>
      <w:r w:rsidRPr="00873F52">
        <w:rPr>
          <w:rStyle w:val="HideTWBExt"/>
          <w:b w:val="0"/>
        </w:rPr>
        <w:t>&lt;/RepeatBlock-By&gt;</w:t>
      </w:r>
    </w:p>
    <w:p w14:paraId="20627CD3"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D5B64B8" w14:textId="77777777" w:rsidR="0097251E" w:rsidRPr="00873F52" w:rsidRDefault="0097251E" w:rsidP="0097251E">
      <w:pPr>
        <w:pStyle w:val="NormalBold"/>
      </w:pPr>
      <w:r w:rsidRPr="00873F52">
        <w:rPr>
          <w:rStyle w:val="HideTWBExt"/>
          <w:b w:val="0"/>
        </w:rPr>
        <w:t>&lt;Article&gt;</w:t>
      </w:r>
      <w:r w:rsidRPr="00873F52">
        <w:t>Stavak 26.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EE3384F" w14:textId="77777777" w:rsidTr="005B2F68">
        <w:trPr>
          <w:trHeight w:hRule="exact" w:val="240"/>
          <w:jc w:val="center"/>
        </w:trPr>
        <w:tc>
          <w:tcPr>
            <w:tcW w:w="9752" w:type="dxa"/>
            <w:gridSpan w:val="2"/>
            <w:tcBorders>
              <w:top w:val="nil"/>
              <w:left w:val="nil"/>
              <w:bottom w:val="nil"/>
              <w:right w:val="nil"/>
            </w:tcBorders>
          </w:tcPr>
          <w:p w14:paraId="3633DE48" w14:textId="77777777" w:rsidR="0097251E" w:rsidRPr="00873F52" w:rsidRDefault="0097251E" w:rsidP="005B2F68"/>
        </w:tc>
      </w:tr>
      <w:tr w:rsidR="00873F52" w:rsidRPr="00873F52" w14:paraId="4945B58B" w14:textId="77777777" w:rsidTr="005B2F68">
        <w:trPr>
          <w:trHeight w:val="240"/>
          <w:jc w:val="center"/>
        </w:trPr>
        <w:tc>
          <w:tcPr>
            <w:tcW w:w="4876" w:type="dxa"/>
            <w:tcBorders>
              <w:top w:val="nil"/>
              <w:left w:val="nil"/>
              <w:bottom w:val="nil"/>
              <w:right w:val="nil"/>
            </w:tcBorders>
          </w:tcPr>
          <w:p w14:paraId="6DF42BD4"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4B424B0B" w14:textId="77777777" w:rsidR="0097251E" w:rsidRPr="00873F52" w:rsidRDefault="0097251E" w:rsidP="005B2F68">
            <w:pPr>
              <w:pStyle w:val="AmColumnHeading"/>
            </w:pPr>
            <w:r w:rsidRPr="00873F52">
              <w:t>Izmjena</w:t>
            </w:r>
          </w:p>
        </w:tc>
      </w:tr>
      <w:tr w:rsidR="00873F52" w:rsidRPr="00873F52" w14:paraId="7B0C4CA2" w14:textId="77777777" w:rsidTr="005B2F68">
        <w:trPr>
          <w:jc w:val="center"/>
        </w:trPr>
        <w:tc>
          <w:tcPr>
            <w:tcW w:w="4876" w:type="dxa"/>
            <w:tcBorders>
              <w:top w:val="nil"/>
              <w:left w:val="nil"/>
              <w:bottom w:val="nil"/>
              <w:right w:val="nil"/>
            </w:tcBorders>
          </w:tcPr>
          <w:p w14:paraId="12527974" w14:textId="77777777" w:rsidR="0097251E" w:rsidRPr="00873F52" w:rsidRDefault="0097251E" w:rsidP="005B2F68">
            <w:pPr>
              <w:pStyle w:val="Normal6a"/>
            </w:pPr>
            <w:r w:rsidRPr="00873F52">
              <w:t>26.</w:t>
            </w:r>
            <w:r w:rsidRPr="00873F52">
              <w:tab/>
              <w:t xml:space="preserve">poziva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zahtijeva da upotreba tog novog </w:t>
            </w:r>
            <w:proofErr w:type="spellStart"/>
            <w:r w:rsidRPr="00873F52">
              <w:t>interoperabilnog</w:t>
            </w:r>
            <w:proofErr w:type="spellEnd"/>
            <w:r w:rsidRPr="00873F52">
              <w:t xml:space="preserve"> sustava </w:t>
            </w:r>
            <w:r w:rsidRPr="00873F52">
              <w:rPr>
                <w:b/>
                <w:i/>
              </w:rPr>
              <w:t>bude preduvjet za pristup financijskim sredstvima Unije</w:t>
            </w:r>
            <w:r w:rsidRPr="00873F52">
              <w:t xml:space="preserve"> u sljedećem VFO-u;</w:t>
            </w:r>
          </w:p>
        </w:tc>
        <w:tc>
          <w:tcPr>
            <w:tcW w:w="4876" w:type="dxa"/>
            <w:tcBorders>
              <w:top w:val="nil"/>
              <w:left w:val="nil"/>
              <w:bottom w:val="nil"/>
              <w:right w:val="nil"/>
            </w:tcBorders>
          </w:tcPr>
          <w:p w14:paraId="010A1676" w14:textId="77777777" w:rsidR="0097251E" w:rsidRPr="00873F52" w:rsidRDefault="0097251E" w:rsidP="005B2F68">
            <w:pPr>
              <w:pStyle w:val="Normal6a"/>
            </w:pPr>
            <w:r w:rsidRPr="00873F52">
              <w:t>26.</w:t>
            </w:r>
            <w:r w:rsidRPr="00873F52">
              <w:tab/>
              <w:t xml:space="preserve">poziva na uspostavu jedinstvenog, integriranog i </w:t>
            </w:r>
            <w:proofErr w:type="spellStart"/>
            <w:r w:rsidRPr="00873F52">
              <w:t>interoperabilnog</w:t>
            </w:r>
            <w:proofErr w:type="spellEnd"/>
            <w:r w:rsidRPr="00873F52">
              <w:t xml:space="preserve"> sustava za informiranje i praćenje, uključujući jedinstveni alat za rudarenje podataka i utvrđivanje razine rizika; zahtijeva da </w:t>
            </w:r>
            <w:r w:rsidRPr="00873F52">
              <w:rPr>
                <w:b/>
                <w:i/>
              </w:rPr>
              <w:t>se razmotri</w:t>
            </w:r>
            <w:r w:rsidRPr="00873F52">
              <w:t xml:space="preserve"> upotreba tog novog </w:t>
            </w:r>
            <w:proofErr w:type="spellStart"/>
            <w:r w:rsidRPr="00873F52">
              <w:t>interoperabilnog</w:t>
            </w:r>
            <w:proofErr w:type="spellEnd"/>
            <w:r w:rsidRPr="00873F52">
              <w:t xml:space="preserve"> sustava u sljedećem VFO-u;</w:t>
            </w:r>
          </w:p>
        </w:tc>
      </w:tr>
    </w:tbl>
    <w:p w14:paraId="21E4E3A8"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4FE6C56" w14:textId="77777777" w:rsidR="0097251E" w:rsidRPr="00873F52" w:rsidRDefault="0097251E" w:rsidP="0097251E">
      <w:r w:rsidRPr="00873F52">
        <w:rPr>
          <w:rStyle w:val="HideTWBExt"/>
        </w:rPr>
        <w:t>&lt;/Amend&gt;</w:t>
      </w:r>
    </w:p>
    <w:p w14:paraId="684E1D1A"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87</w:t>
      </w:r>
      <w:r w:rsidRPr="00873F52">
        <w:rPr>
          <w:rStyle w:val="HideTWBExt"/>
          <w:b w:val="0"/>
        </w:rPr>
        <w:t>&lt;/NumAm&gt;</w:t>
      </w:r>
    </w:p>
    <w:p w14:paraId="17BF4A3C"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208FA6D5" w14:textId="77777777" w:rsidR="0097251E" w:rsidRPr="00873F52" w:rsidRDefault="0097251E" w:rsidP="0097251E">
      <w:pPr>
        <w:pStyle w:val="NormalBold"/>
      </w:pPr>
      <w:r w:rsidRPr="00873F52">
        <w:rPr>
          <w:rStyle w:val="HideTWBExt"/>
          <w:b w:val="0"/>
        </w:rPr>
        <w:t>&lt;/RepeatBlock-By&gt;</w:t>
      </w:r>
    </w:p>
    <w:p w14:paraId="41FFF45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34DD24D" w14:textId="77777777" w:rsidR="0097251E" w:rsidRPr="00873F52" w:rsidRDefault="0097251E" w:rsidP="0097251E">
      <w:pPr>
        <w:pStyle w:val="NormalBold"/>
      </w:pPr>
      <w:r w:rsidRPr="00873F52">
        <w:rPr>
          <w:rStyle w:val="HideTWBExt"/>
          <w:b w:val="0"/>
        </w:rPr>
        <w:t>&lt;Article&gt;</w:t>
      </w:r>
      <w:r w:rsidRPr="00873F52">
        <w:t>Stavak 27.</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57884827" w14:textId="77777777" w:rsidTr="005B2F68">
        <w:trPr>
          <w:trHeight w:hRule="exact" w:val="240"/>
          <w:jc w:val="center"/>
        </w:trPr>
        <w:tc>
          <w:tcPr>
            <w:tcW w:w="9752" w:type="dxa"/>
            <w:gridSpan w:val="2"/>
            <w:tcBorders>
              <w:top w:val="nil"/>
              <w:left w:val="nil"/>
              <w:bottom w:val="nil"/>
              <w:right w:val="nil"/>
            </w:tcBorders>
          </w:tcPr>
          <w:p w14:paraId="2B8990E4" w14:textId="77777777" w:rsidR="0097251E" w:rsidRPr="00873F52" w:rsidRDefault="0097251E" w:rsidP="005B2F68"/>
        </w:tc>
      </w:tr>
      <w:tr w:rsidR="00873F52" w:rsidRPr="00873F52" w14:paraId="34252914" w14:textId="77777777" w:rsidTr="005B2F68">
        <w:trPr>
          <w:trHeight w:val="240"/>
          <w:jc w:val="center"/>
        </w:trPr>
        <w:tc>
          <w:tcPr>
            <w:tcW w:w="4876" w:type="dxa"/>
            <w:tcBorders>
              <w:top w:val="nil"/>
              <w:left w:val="nil"/>
              <w:bottom w:val="nil"/>
              <w:right w:val="nil"/>
            </w:tcBorders>
          </w:tcPr>
          <w:p w14:paraId="2244EB64" w14:textId="77777777" w:rsidR="0097251E" w:rsidRPr="00873F52" w:rsidRDefault="0097251E" w:rsidP="005B2F68">
            <w:pPr>
              <w:pStyle w:val="AmColumnHeading"/>
            </w:pPr>
            <w:r w:rsidRPr="00873F52">
              <w:lastRenderedPageBreak/>
              <w:t>Prijedlog rezolucije</w:t>
            </w:r>
          </w:p>
        </w:tc>
        <w:tc>
          <w:tcPr>
            <w:tcW w:w="4876" w:type="dxa"/>
            <w:tcBorders>
              <w:top w:val="nil"/>
              <w:left w:val="nil"/>
              <w:bottom w:val="nil"/>
              <w:right w:val="nil"/>
            </w:tcBorders>
          </w:tcPr>
          <w:p w14:paraId="49073265" w14:textId="77777777" w:rsidR="0097251E" w:rsidRPr="00873F52" w:rsidRDefault="0097251E" w:rsidP="005B2F68">
            <w:pPr>
              <w:pStyle w:val="AmColumnHeading"/>
            </w:pPr>
            <w:r w:rsidRPr="00873F52">
              <w:t>Izmjena</w:t>
            </w:r>
          </w:p>
        </w:tc>
      </w:tr>
      <w:tr w:rsidR="00873F52" w:rsidRPr="00873F52" w14:paraId="733BE326" w14:textId="77777777" w:rsidTr="005B2F68">
        <w:trPr>
          <w:jc w:val="center"/>
        </w:trPr>
        <w:tc>
          <w:tcPr>
            <w:tcW w:w="4876" w:type="dxa"/>
            <w:tcBorders>
              <w:top w:val="nil"/>
              <w:left w:val="nil"/>
              <w:bottom w:val="nil"/>
              <w:right w:val="nil"/>
            </w:tcBorders>
          </w:tcPr>
          <w:p w14:paraId="10A5BCAF" w14:textId="77777777" w:rsidR="0097251E" w:rsidRPr="00873F52" w:rsidRDefault="0097251E" w:rsidP="005B2F68">
            <w:pPr>
              <w:pStyle w:val="Normal6a"/>
            </w:pPr>
            <w:r w:rsidRPr="00873F52">
              <w:t>27.</w:t>
            </w:r>
            <w:r w:rsidRPr="00873F52">
              <w:tab/>
              <w:t>zahtijeva od Komisije da utvrdi i objavi jasne pragove za korektivne mjere, uključujući razine ozbiljnosti, kako bi se zajamčilo jednako postupanje i dosljedna provedba;</w:t>
            </w:r>
          </w:p>
        </w:tc>
        <w:tc>
          <w:tcPr>
            <w:tcW w:w="4876" w:type="dxa"/>
            <w:tcBorders>
              <w:top w:val="nil"/>
              <w:left w:val="nil"/>
              <w:bottom w:val="nil"/>
              <w:right w:val="nil"/>
            </w:tcBorders>
          </w:tcPr>
          <w:p w14:paraId="414445F0" w14:textId="77777777" w:rsidR="0097251E" w:rsidRPr="00873F52" w:rsidRDefault="0097251E" w:rsidP="005B2F68">
            <w:pPr>
              <w:pStyle w:val="Normal6a"/>
            </w:pPr>
            <w:r w:rsidRPr="00873F52">
              <w:t>27.</w:t>
            </w:r>
            <w:r w:rsidRPr="00873F52">
              <w:tab/>
              <w:t xml:space="preserve">zahtijeva od Komisije da utvrdi i objavi jasne pragove za korektivne mjere, uključujući razine ozbiljnosti, kako bi se zajamčilo jednako postupanje i dosljedna provedba </w:t>
            </w:r>
            <w:r w:rsidRPr="00873F52">
              <w:rPr>
                <w:b/>
                <w:i/>
              </w:rPr>
              <w:t>te kako bi Parlament kao nadzorno tijelo bio uključen u njihovu definiciju</w:t>
            </w:r>
            <w:r w:rsidRPr="00873F52">
              <w:t>;</w:t>
            </w:r>
          </w:p>
        </w:tc>
      </w:tr>
    </w:tbl>
    <w:p w14:paraId="5B861646"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421163CE" w14:textId="77777777" w:rsidR="0097251E" w:rsidRPr="00873F52" w:rsidRDefault="0097251E" w:rsidP="0097251E">
      <w:r w:rsidRPr="00873F52">
        <w:rPr>
          <w:rStyle w:val="HideTWBExt"/>
        </w:rPr>
        <w:t>&lt;/Amend&gt;</w:t>
      </w:r>
    </w:p>
    <w:p w14:paraId="30169158"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88</w:t>
      </w:r>
      <w:r w:rsidRPr="00873F52">
        <w:rPr>
          <w:rStyle w:val="HideTWBExt"/>
          <w:b w:val="0"/>
        </w:rPr>
        <w:t>&lt;/NumAm&gt;</w:t>
      </w:r>
    </w:p>
    <w:p w14:paraId="6CD29FA7" w14:textId="77777777" w:rsidR="0097251E" w:rsidRPr="00873F52" w:rsidRDefault="0097251E" w:rsidP="0097251E">
      <w:pPr>
        <w:pStyle w:val="NormalBold"/>
      </w:pPr>
      <w:r w:rsidRPr="00873F52">
        <w:rPr>
          <w:rStyle w:val="HideTWBExt"/>
          <w:b w:val="0"/>
        </w:rPr>
        <w:t>&lt;RepeatBlock-By&gt;&lt;Members&gt;</w:t>
      </w:r>
      <w:proofErr w:type="spellStart"/>
      <w:r w:rsidRPr="00873F52">
        <w:t>Cristian</w:t>
      </w:r>
      <w:proofErr w:type="spellEnd"/>
      <w:r w:rsidRPr="00873F52">
        <w:t xml:space="preserve"> </w:t>
      </w:r>
      <w:proofErr w:type="spellStart"/>
      <w:r w:rsidRPr="00873F52">
        <w:t>Terheş</w:t>
      </w:r>
      <w:proofErr w:type="spellEnd"/>
      <w:r w:rsidRPr="00873F52">
        <w:rPr>
          <w:rStyle w:val="HideTWBExt"/>
          <w:b w:val="0"/>
        </w:rPr>
        <w:t>&lt;/Members&gt;</w:t>
      </w:r>
    </w:p>
    <w:p w14:paraId="6743BCD5" w14:textId="77777777" w:rsidR="0097251E" w:rsidRPr="00873F52" w:rsidRDefault="0097251E" w:rsidP="0097251E">
      <w:pPr>
        <w:pStyle w:val="NormalBold"/>
      </w:pPr>
      <w:r w:rsidRPr="00873F52">
        <w:rPr>
          <w:rStyle w:val="HideTWBExt"/>
          <w:b w:val="0"/>
        </w:rPr>
        <w:t>&lt;/RepeatBlock-By&gt;</w:t>
      </w:r>
    </w:p>
    <w:p w14:paraId="2CB01843"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A9F96DB" w14:textId="77777777" w:rsidR="0097251E" w:rsidRPr="00873F52" w:rsidRDefault="0097251E" w:rsidP="0097251E">
      <w:pPr>
        <w:pStyle w:val="NormalBold"/>
      </w:pPr>
      <w:r w:rsidRPr="00873F52">
        <w:rPr>
          <w:rStyle w:val="HideTWBExt"/>
          <w:b w:val="0"/>
        </w:rPr>
        <w:t>&lt;Article&gt;</w:t>
      </w:r>
      <w:r w:rsidRPr="00873F52">
        <w:t>Stavak 28.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A3EC4D4" w14:textId="77777777" w:rsidTr="005B2F68">
        <w:trPr>
          <w:trHeight w:hRule="exact" w:val="240"/>
          <w:jc w:val="center"/>
        </w:trPr>
        <w:tc>
          <w:tcPr>
            <w:tcW w:w="9752" w:type="dxa"/>
            <w:gridSpan w:val="2"/>
            <w:tcBorders>
              <w:top w:val="nil"/>
              <w:left w:val="nil"/>
              <w:bottom w:val="nil"/>
              <w:right w:val="nil"/>
            </w:tcBorders>
          </w:tcPr>
          <w:p w14:paraId="576B4B90" w14:textId="77777777" w:rsidR="0097251E" w:rsidRPr="00873F52" w:rsidRDefault="0097251E" w:rsidP="005B2F68"/>
        </w:tc>
      </w:tr>
      <w:tr w:rsidR="00873F52" w:rsidRPr="00873F52" w14:paraId="5E05156F" w14:textId="77777777" w:rsidTr="005B2F68">
        <w:trPr>
          <w:trHeight w:val="240"/>
          <w:jc w:val="center"/>
        </w:trPr>
        <w:tc>
          <w:tcPr>
            <w:tcW w:w="4876" w:type="dxa"/>
            <w:tcBorders>
              <w:top w:val="nil"/>
              <w:left w:val="nil"/>
              <w:bottom w:val="nil"/>
              <w:right w:val="nil"/>
            </w:tcBorders>
          </w:tcPr>
          <w:p w14:paraId="6511D9F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8E400F1" w14:textId="77777777" w:rsidR="0097251E" w:rsidRPr="00873F52" w:rsidRDefault="0097251E" w:rsidP="005B2F68">
            <w:pPr>
              <w:pStyle w:val="AmColumnHeading"/>
            </w:pPr>
            <w:r w:rsidRPr="00873F52">
              <w:t>Izmjena</w:t>
            </w:r>
          </w:p>
        </w:tc>
      </w:tr>
      <w:tr w:rsidR="00873F52" w:rsidRPr="00873F52" w14:paraId="4F81D1DD" w14:textId="77777777" w:rsidTr="005B2F68">
        <w:trPr>
          <w:jc w:val="center"/>
        </w:trPr>
        <w:tc>
          <w:tcPr>
            <w:tcW w:w="4876" w:type="dxa"/>
            <w:tcBorders>
              <w:top w:val="nil"/>
              <w:left w:val="nil"/>
              <w:bottom w:val="nil"/>
              <w:right w:val="nil"/>
            </w:tcBorders>
          </w:tcPr>
          <w:p w14:paraId="04143525" w14:textId="77777777" w:rsidR="0097251E" w:rsidRPr="00873F52" w:rsidRDefault="0097251E" w:rsidP="005B2F68">
            <w:pPr>
              <w:pStyle w:val="Normal6a"/>
            </w:pPr>
            <w:r w:rsidRPr="00873F52">
              <w:t>28.</w:t>
            </w:r>
            <w:r w:rsidRPr="00873F52">
              <w:tab/>
              <w:t>ustraje u tome da procjene ostvarenja ključnih etapa i ciljeva mora provoditi Komisija</w:t>
            </w:r>
            <w:r w:rsidRPr="00873F52">
              <w:rPr>
                <w:b/>
                <w:i/>
              </w:rPr>
              <w:t>, a ne</w:t>
            </w:r>
            <w:r w:rsidRPr="00873F52">
              <w:t xml:space="preserve"> države članice, i to u skladu s transparentnom i standardiziranom metodologijom, uz dokumentirano bodovanje i potkrijepljeno obrazloženje za sva odstupanja iznad zakonskog praga; poziva na to da se sva dokumentacija o procjenama stavi na raspolaganje Parlamentu i Europskom revizorskom sudu;</w:t>
            </w:r>
          </w:p>
        </w:tc>
        <w:tc>
          <w:tcPr>
            <w:tcW w:w="4876" w:type="dxa"/>
            <w:tcBorders>
              <w:top w:val="nil"/>
              <w:left w:val="nil"/>
              <w:bottom w:val="nil"/>
              <w:right w:val="nil"/>
            </w:tcBorders>
          </w:tcPr>
          <w:p w14:paraId="16477C8C" w14:textId="77777777" w:rsidR="0097251E" w:rsidRPr="00873F52" w:rsidRDefault="0097251E" w:rsidP="005B2F68">
            <w:pPr>
              <w:pStyle w:val="Normal6a"/>
            </w:pPr>
            <w:r w:rsidRPr="00873F52">
              <w:t>28.</w:t>
            </w:r>
            <w:r w:rsidRPr="00873F52">
              <w:tab/>
              <w:t xml:space="preserve">ustraje u tome da procjene ostvarenja ključnih etapa i ciljeva mora provoditi Komisija </w:t>
            </w:r>
            <w:r w:rsidRPr="00873F52">
              <w:rPr>
                <w:b/>
                <w:i/>
              </w:rPr>
              <w:t>uz sudjelovanje svake</w:t>
            </w:r>
            <w:r w:rsidRPr="00873F52">
              <w:t xml:space="preserve"> države članice, i to u skladu s transparentnom i standardiziranom metodologijom, uz dokumentirano bodovanje i potkrijepljeno obrazloženje za sva odstupanja iznad zakonskog praga; poziva na to da se sva dokumentacija o procjenama stavi na raspolaganje Parlamentu i Europskom revizorskom sudu;</w:t>
            </w:r>
          </w:p>
        </w:tc>
      </w:tr>
    </w:tbl>
    <w:p w14:paraId="425CDE4E"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FC93A10" w14:textId="77777777" w:rsidR="0097251E" w:rsidRPr="00873F52" w:rsidRDefault="0097251E" w:rsidP="0097251E">
      <w:r w:rsidRPr="00873F52">
        <w:rPr>
          <w:rStyle w:val="HideTWBExt"/>
        </w:rPr>
        <w:t>&lt;/Amend&gt;</w:t>
      </w:r>
    </w:p>
    <w:p w14:paraId="32ABCDF5"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89</w:t>
      </w:r>
      <w:r w:rsidRPr="00873F52">
        <w:rPr>
          <w:rStyle w:val="HideTWBExt"/>
          <w:b w:val="0"/>
        </w:rPr>
        <w:t>&lt;/NumAm&gt;</w:t>
      </w:r>
    </w:p>
    <w:p w14:paraId="04090BA5" w14:textId="77777777" w:rsidR="0097251E" w:rsidRPr="00873F52" w:rsidRDefault="0097251E" w:rsidP="0097251E">
      <w:pPr>
        <w:pStyle w:val="NormalBold"/>
      </w:pPr>
      <w:r w:rsidRPr="00873F52">
        <w:rPr>
          <w:rStyle w:val="HideTWBExt"/>
          <w:b w:val="0"/>
        </w:rPr>
        <w:t>&lt;RepeatBlock-By&gt;&lt;Members&gt;</w:t>
      </w:r>
      <w:proofErr w:type="spellStart"/>
      <w:r w:rsidRPr="00873F52">
        <w:t>Ondřej</w:t>
      </w:r>
      <w:proofErr w:type="spellEnd"/>
      <w:r w:rsidRPr="00873F52">
        <w:t xml:space="preserve"> </w:t>
      </w:r>
      <w:proofErr w:type="spellStart"/>
      <w:r w:rsidRPr="00873F52">
        <w:t>Knotek</w:t>
      </w:r>
      <w:proofErr w:type="spellEnd"/>
      <w:r w:rsidRPr="00873F52">
        <w:rPr>
          <w:rStyle w:val="HideTWBExt"/>
          <w:b w:val="0"/>
        </w:rPr>
        <w:t>&lt;/Members&gt;</w:t>
      </w:r>
    </w:p>
    <w:p w14:paraId="6A107209" w14:textId="77777777" w:rsidR="0097251E" w:rsidRPr="00873F52" w:rsidRDefault="0097251E" w:rsidP="0097251E">
      <w:pPr>
        <w:pStyle w:val="NormalBold"/>
      </w:pPr>
      <w:r w:rsidRPr="00873F52">
        <w:rPr>
          <w:rStyle w:val="HideTWBExt"/>
          <w:b w:val="0"/>
        </w:rPr>
        <w:t>&lt;/RepeatBlock-By&gt;</w:t>
      </w:r>
    </w:p>
    <w:p w14:paraId="13F3ACD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063AB1B0" w14:textId="77777777" w:rsidR="0097251E" w:rsidRPr="00873F52" w:rsidRDefault="0097251E" w:rsidP="0097251E">
      <w:pPr>
        <w:pStyle w:val="NormalBold"/>
      </w:pPr>
      <w:r w:rsidRPr="00873F52">
        <w:rPr>
          <w:rStyle w:val="HideTWBExt"/>
          <w:b w:val="0"/>
        </w:rPr>
        <w:t>&lt;Article&gt;</w:t>
      </w:r>
      <w:r w:rsidRPr="00873F52">
        <w:t>Stavak 28.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F5AF7BB" w14:textId="77777777" w:rsidTr="005B2F68">
        <w:trPr>
          <w:trHeight w:hRule="exact" w:val="240"/>
          <w:jc w:val="center"/>
        </w:trPr>
        <w:tc>
          <w:tcPr>
            <w:tcW w:w="9752" w:type="dxa"/>
            <w:gridSpan w:val="2"/>
            <w:tcBorders>
              <w:top w:val="nil"/>
              <w:left w:val="nil"/>
              <w:bottom w:val="nil"/>
              <w:right w:val="nil"/>
            </w:tcBorders>
          </w:tcPr>
          <w:p w14:paraId="14BF70E7" w14:textId="77777777" w:rsidR="0097251E" w:rsidRPr="00873F52" w:rsidRDefault="0097251E" w:rsidP="005B2F68"/>
        </w:tc>
      </w:tr>
      <w:tr w:rsidR="00873F52" w:rsidRPr="00873F52" w14:paraId="74D5C06A" w14:textId="77777777" w:rsidTr="005B2F68">
        <w:trPr>
          <w:trHeight w:val="240"/>
          <w:jc w:val="center"/>
        </w:trPr>
        <w:tc>
          <w:tcPr>
            <w:tcW w:w="4876" w:type="dxa"/>
            <w:tcBorders>
              <w:top w:val="nil"/>
              <w:left w:val="nil"/>
              <w:bottom w:val="nil"/>
              <w:right w:val="nil"/>
            </w:tcBorders>
          </w:tcPr>
          <w:p w14:paraId="2FDE820C"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62FDA48" w14:textId="77777777" w:rsidR="0097251E" w:rsidRPr="00873F52" w:rsidRDefault="0097251E" w:rsidP="005B2F68">
            <w:pPr>
              <w:pStyle w:val="AmColumnHeading"/>
            </w:pPr>
            <w:r w:rsidRPr="00873F52">
              <w:t>Izmjena</w:t>
            </w:r>
          </w:p>
        </w:tc>
      </w:tr>
      <w:tr w:rsidR="00873F52" w:rsidRPr="00873F52" w14:paraId="4CE226ED" w14:textId="77777777" w:rsidTr="005B2F68">
        <w:trPr>
          <w:jc w:val="center"/>
        </w:trPr>
        <w:tc>
          <w:tcPr>
            <w:tcW w:w="4876" w:type="dxa"/>
            <w:tcBorders>
              <w:top w:val="nil"/>
              <w:left w:val="nil"/>
              <w:bottom w:val="nil"/>
              <w:right w:val="nil"/>
            </w:tcBorders>
          </w:tcPr>
          <w:p w14:paraId="47438E8E" w14:textId="77777777" w:rsidR="0097251E" w:rsidRPr="00873F52" w:rsidRDefault="0097251E" w:rsidP="005B2F68">
            <w:pPr>
              <w:pStyle w:val="Normal6a"/>
            </w:pPr>
            <w:r w:rsidRPr="00873F52">
              <w:t>28.</w:t>
            </w:r>
            <w:r w:rsidRPr="00873F52">
              <w:tab/>
              <w:t xml:space="preserve">ustraje u tome da </w:t>
            </w:r>
            <w:r w:rsidRPr="00873F52">
              <w:rPr>
                <w:b/>
                <w:i/>
              </w:rPr>
              <w:t>procjene</w:t>
            </w:r>
            <w:r w:rsidRPr="00873F52">
              <w:t xml:space="preserve"> ostvarenja ključnih etapa i ciljeva </w:t>
            </w:r>
            <w:r w:rsidRPr="00873F52">
              <w:rPr>
                <w:b/>
                <w:i/>
              </w:rPr>
              <w:t xml:space="preserve">mora </w:t>
            </w:r>
            <w:r w:rsidRPr="00873F52">
              <w:rPr>
                <w:b/>
                <w:i/>
              </w:rPr>
              <w:lastRenderedPageBreak/>
              <w:t>provoditi</w:t>
            </w:r>
            <w:r w:rsidRPr="00873F52">
              <w:t xml:space="preserve"> Komisija</w:t>
            </w:r>
            <w:r w:rsidRPr="00873F52">
              <w:rPr>
                <w:b/>
                <w:i/>
              </w:rPr>
              <w:t>, a ne države članice, i to</w:t>
            </w:r>
            <w:r w:rsidRPr="00873F52">
              <w:t xml:space="preserve"> u skladu s transparentnom i standardiziranom metodologijom, uz dokumentirano bodovanje i potkrijepljeno obrazloženje za sva odstupanja iznad zakonskog praga; poziva na to da se sva dokumentacija o procjenama stavi na raspolaganje Parlamentu i Europskom revizorskom sudu;</w:t>
            </w:r>
          </w:p>
        </w:tc>
        <w:tc>
          <w:tcPr>
            <w:tcW w:w="4876" w:type="dxa"/>
            <w:tcBorders>
              <w:top w:val="nil"/>
              <w:left w:val="nil"/>
              <w:bottom w:val="nil"/>
              <w:right w:val="nil"/>
            </w:tcBorders>
          </w:tcPr>
          <w:p w14:paraId="05C0B4BB" w14:textId="77777777" w:rsidR="0097251E" w:rsidRPr="00873F52" w:rsidRDefault="0097251E" w:rsidP="005B2F68">
            <w:pPr>
              <w:pStyle w:val="Normal6a"/>
            </w:pPr>
            <w:r w:rsidRPr="00873F52">
              <w:lastRenderedPageBreak/>
              <w:t>28.</w:t>
            </w:r>
            <w:r w:rsidRPr="00873F52">
              <w:tab/>
              <w:t xml:space="preserve">ustraje u tome da </w:t>
            </w:r>
            <w:r w:rsidRPr="00873F52">
              <w:rPr>
                <w:b/>
                <w:i/>
              </w:rPr>
              <w:t>pri procjeni</w:t>
            </w:r>
            <w:r w:rsidRPr="00873F52">
              <w:t xml:space="preserve"> ostvarenja ključnih etapa i ciljeva Komisija </w:t>
            </w:r>
            <w:r w:rsidRPr="00873F52">
              <w:rPr>
                <w:b/>
                <w:i/>
              </w:rPr>
              <w:lastRenderedPageBreak/>
              <w:t>mora raditi</w:t>
            </w:r>
            <w:r w:rsidRPr="00873F52">
              <w:t xml:space="preserve"> u skladu s transparentnom i standardiziranom metodologijom, uz dokumentirano bodovanje i potkrijepljeno obrazloženje za sva odstupanja iznad zakonskog praga; poziva na to da se sva dokumentacija o procjenama stavi na raspolaganje Parlamentu i Europskom revizorskom sudu;</w:t>
            </w:r>
          </w:p>
        </w:tc>
      </w:tr>
    </w:tbl>
    <w:p w14:paraId="1AFC2665"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5659B16E" w14:textId="77777777" w:rsidR="0097251E" w:rsidRPr="00873F52" w:rsidRDefault="0097251E" w:rsidP="0097251E">
      <w:r w:rsidRPr="00873F52">
        <w:rPr>
          <w:rStyle w:val="HideTWBExt"/>
        </w:rPr>
        <w:t>&lt;/Amend&gt;</w:t>
      </w:r>
    </w:p>
    <w:p w14:paraId="12ECDC79"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90</w:t>
      </w:r>
      <w:r w:rsidRPr="00873F52">
        <w:rPr>
          <w:rStyle w:val="HideTWBExt"/>
          <w:b w:val="0"/>
        </w:rPr>
        <w:t>&lt;/NumAm&gt;</w:t>
      </w:r>
    </w:p>
    <w:p w14:paraId="23D2CEB2"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69505A1A" w14:textId="77777777" w:rsidR="0097251E" w:rsidRPr="00873F52" w:rsidRDefault="0097251E" w:rsidP="0097251E">
      <w:pPr>
        <w:pStyle w:val="NormalBold"/>
      </w:pPr>
      <w:r w:rsidRPr="00873F52">
        <w:rPr>
          <w:rStyle w:val="HideTWBExt"/>
          <w:b w:val="0"/>
        </w:rPr>
        <w:t>&lt;/RepeatBlock-By&gt;</w:t>
      </w:r>
    </w:p>
    <w:p w14:paraId="4A9D96AC"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AAA2EA9" w14:textId="77777777" w:rsidR="0097251E" w:rsidRPr="00873F52" w:rsidRDefault="0097251E" w:rsidP="0097251E">
      <w:pPr>
        <w:pStyle w:val="NormalBold"/>
      </w:pPr>
      <w:r w:rsidRPr="00873F52">
        <w:rPr>
          <w:rStyle w:val="HideTWBExt"/>
          <w:b w:val="0"/>
        </w:rPr>
        <w:t>&lt;Article&gt;</w:t>
      </w:r>
      <w:r w:rsidRPr="00873F52">
        <w:t>Stavak 28.</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4ACCF36" w14:textId="77777777" w:rsidTr="005B2F68">
        <w:trPr>
          <w:trHeight w:hRule="exact" w:val="240"/>
          <w:jc w:val="center"/>
        </w:trPr>
        <w:tc>
          <w:tcPr>
            <w:tcW w:w="9752" w:type="dxa"/>
            <w:gridSpan w:val="2"/>
            <w:tcBorders>
              <w:top w:val="nil"/>
              <w:left w:val="nil"/>
              <w:bottom w:val="nil"/>
              <w:right w:val="nil"/>
            </w:tcBorders>
          </w:tcPr>
          <w:p w14:paraId="0DCCCBA2" w14:textId="77777777" w:rsidR="0097251E" w:rsidRPr="00873F52" w:rsidRDefault="0097251E" w:rsidP="005B2F68"/>
        </w:tc>
      </w:tr>
      <w:tr w:rsidR="00873F52" w:rsidRPr="00873F52" w14:paraId="519DF586" w14:textId="77777777" w:rsidTr="005B2F68">
        <w:trPr>
          <w:trHeight w:val="240"/>
          <w:jc w:val="center"/>
        </w:trPr>
        <w:tc>
          <w:tcPr>
            <w:tcW w:w="4876" w:type="dxa"/>
            <w:tcBorders>
              <w:top w:val="nil"/>
              <w:left w:val="nil"/>
              <w:bottom w:val="nil"/>
              <w:right w:val="nil"/>
            </w:tcBorders>
          </w:tcPr>
          <w:p w14:paraId="7495F76C"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841DBE7" w14:textId="77777777" w:rsidR="0097251E" w:rsidRPr="00873F52" w:rsidRDefault="0097251E" w:rsidP="005B2F68">
            <w:pPr>
              <w:pStyle w:val="AmColumnHeading"/>
            </w:pPr>
            <w:r w:rsidRPr="00873F52">
              <w:t>Izmjena</w:t>
            </w:r>
          </w:p>
        </w:tc>
      </w:tr>
      <w:tr w:rsidR="00873F52" w:rsidRPr="00873F52" w14:paraId="16E0DEC1" w14:textId="77777777" w:rsidTr="005B2F68">
        <w:trPr>
          <w:jc w:val="center"/>
        </w:trPr>
        <w:tc>
          <w:tcPr>
            <w:tcW w:w="4876" w:type="dxa"/>
            <w:tcBorders>
              <w:top w:val="nil"/>
              <w:left w:val="nil"/>
              <w:bottom w:val="nil"/>
              <w:right w:val="nil"/>
            </w:tcBorders>
          </w:tcPr>
          <w:p w14:paraId="33E0EFE5" w14:textId="77777777" w:rsidR="0097251E" w:rsidRPr="00873F52" w:rsidRDefault="0097251E" w:rsidP="005B2F68">
            <w:pPr>
              <w:pStyle w:val="Normal6a"/>
            </w:pPr>
            <w:r w:rsidRPr="00873F52">
              <w:t>28.</w:t>
            </w:r>
            <w:r w:rsidRPr="00873F52">
              <w:tab/>
              <w:t xml:space="preserve">ustraje u tome da procjene ostvarenja ključnih etapa i ciljeva </w:t>
            </w:r>
            <w:r w:rsidRPr="00873F52">
              <w:rPr>
                <w:b/>
                <w:i/>
              </w:rPr>
              <w:t>mora</w:t>
            </w:r>
            <w:r w:rsidRPr="00873F52">
              <w:t xml:space="preserve"> provoditi Komisija</w:t>
            </w:r>
            <w:r w:rsidRPr="00873F52">
              <w:rPr>
                <w:b/>
                <w:i/>
              </w:rPr>
              <w:t>, a ne</w:t>
            </w:r>
            <w:r w:rsidRPr="00873F52">
              <w:t xml:space="preserve"> države članice, i to u skladu s transparentnom i standardiziranom metodologijom, uz dokumentirano bodovanje i potkrijepljeno obrazloženje za sva odstupanja </w:t>
            </w:r>
            <w:r w:rsidRPr="00873F52">
              <w:rPr>
                <w:b/>
                <w:i/>
              </w:rPr>
              <w:t>iznad zakonskog praga</w:t>
            </w:r>
            <w:r w:rsidRPr="00873F52">
              <w:t>; poziva na to da se sva dokumentacija o procjenama stavi na raspolaganje Parlamentu i Europskom revizorskom sudu;</w:t>
            </w:r>
          </w:p>
        </w:tc>
        <w:tc>
          <w:tcPr>
            <w:tcW w:w="4876" w:type="dxa"/>
            <w:tcBorders>
              <w:top w:val="nil"/>
              <w:left w:val="nil"/>
              <w:bottom w:val="nil"/>
              <w:right w:val="nil"/>
            </w:tcBorders>
          </w:tcPr>
          <w:p w14:paraId="575FF257" w14:textId="77777777" w:rsidR="0097251E" w:rsidRPr="00873F52" w:rsidRDefault="0097251E" w:rsidP="005B2F68">
            <w:pPr>
              <w:pStyle w:val="Normal6a"/>
            </w:pPr>
            <w:r w:rsidRPr="00873F52">
              <w:t>28.</w:t>
            </w:r>
            <w:r w:rsidRPr="00873F52">
              <w:tab/>
              <w:t xml:space="preserve">ustraje u tome da procjene ostvarenja ključnih etapa i ciljeva </w:t>
            </w:r>
            <w:r w:rsidRPr="00873F52">
              <w:rPr>
                <w:b/>
                <w:i/>
              </w:rPr>
              <w:t>moraju u okviru kontradiktornog postupka</w:t>
            </w:r>
            <w:r w:rsidRPr="00873F52">
              <w:t xml:space="preserve"> provoditi Komisija </w:t>
            </w:r>
            <w:r w:rsidRPr="00873F52">
              <w:rPr>
                <w:b/>
                <w:i/>
              </w:rPr>
              <w:t>i</w:t>
            </w:r>
            <w:r w:rsidRPr="00873F52">
              <w:t xml:space="preserve"> države članice, i to u skladu s transparentnom i standardiziranom metodologijom, uz dokumentirano bodovanje i potkrijepljeno obrazloženje za sva odstupanja; poziva na to da se sva dokumentacija o procjenama stavi na raspolaganje Parlamentu i Europskom revizorskom sudu;</w:t>
            </w:r>
          </w:p>
        </w:tc>
      </w:tr>
    </w:tbl>
    <w:p w14:paraId="4BCE6236"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479A9220" w14:textId="77777777" w:rsidR="0097251E" w:rsidRPr="00873F52" w:rsidRDefault="0097251E" w:rsidP="0097251E">
      <w:r w:rsidRPr="00873F52">
        <w:rPr>
          <w:rStyle w:val="HideTWBExt"/>
        </w:rPr>
        <w:t>&lt;/Amend&gt;</w:t>
      </w:r>
    </w:p>
    <w:p w14:paraId="71B4D07E"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91</w:t>
      </w:r>
      <w:r w:rsidRPr="00873F52">
        <w:rPr>
          <w:rStyle w:val="HideTWBExt"/>
          <w:b w:val="0"/>
        </w:rPr>
        <w:t>&lt;/NumAm&gt;</w:t>
      </w:r>
    </w:p>
    <w:p w14:paraId="40AF6C35"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24D6FF9A" w14:textId="77777777" w:rsidR="0097251E" w:rsidRPr="00873F52" w:rsidRDefault="0097251E" w:rsidP="0097251E">
      <w:pPr>
        <w:pStyle w:val="NormalBold"/>
      </w:pPr>
      <w:r w:rsidRPr="00873F52">
        <w:rPr>
          <w:rStyle w:val="HideTWBExt"/>
          <w:b w:val="0"/>
        </w:rPr>
        <w:t>&lt;/RepeatBlock-By&gt;</w:t>
      </w:r>
    </w:p>
    <w:p w14:paraId="67188252"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24C79A7" w14:textId="77777777" w:rsidR="0097251E" w:rsidRPr="00873F52" w:rsidRDefault="0097251E" w:rsidP="0097251E">
      <w:pPr>
        <w:pStyle w:val="NormalBold"/>
      </w:pPr>
      <w:r w:rsidRPr="00873F52">
        <w:rPr>
          <w:rStyle w:val="HideTWBExt"/>
          <w:b w:val="0"/>
        </w:rPr>
        <w:t>&lt;Article&gt;</w:t>
      </w:r>
      <w:r w:rsidRPr="00873F52">
        <w:t>Stavak 29.</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FE7A064" w14:textId="77777777" w:rsidTr="005B2F68">
        <w:trPr>
          <w:trHeight w:hRule="exact" w:val="240"/>
          <w:jc w:val="center"/>
        </w:trPr>
        <w:tc>
          <w:tcPr>
            <w:tcW w:w="9752" w:type="dxa"/>
            <w:gridSpan w:val="2"/>
            <w:tcBorders>
              <w:top w:val="nil"/>
              <w:left w:val="nil"/>
              <w:bottom w:val="nil"/>
              <w:right w:val="nil"/>
            </w:tcBorders>
          </w:tcPr>
          <w:p w14:paraId="3AE3CACB" w14:textId="77777777" w:rsidR="0097251E" w:rsidRPr="00873F52" w:rsidRDefault="0097251E" w:rsidP="005B2F68"/>
        </w:tc>
      </w:tr>
      <w:tr w:rsidR="00873F52" w:rsidRPr="00873F52" w14:paraId="4CA49E10" w14:textId="77777777" w:rsidTr="005B2F68">
        <w:trPr>
          <w:trHeight w:val="240"/>
          <w:jc w:val="center"/>
        </w:trPr>
        <w:tc>
          <w:tcPr>
            <w:tcW w:w="4876" w:type="dxa"/>
            <w:tcBorders>
              <w:top w:val="nil"/>
              <w:left w:val="nil"/>
              <w:bottom w:val="nil"/>
              <w:right w:val="nil"/>
            </w:tcBorders>
          </w:tcPr>
          <w:p w14:paraId="04010395"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5F32A25" w14:textId="77777777" w:rsidR="0097251E" w:rsidRPr="00873F52" w:rsidRDefault="0097251E" w:rsidP="005B2F68">
            <w:pPr>
              <w:pStyle w:val="AmColumnHeading"/>
            </w:pPr>
            <w:r w:rsidRPr="00873F52">
              <w:t>Izmjena</w:t>
            </w:r>
          </w:p>
        </w:tc>
      </w:tr>
      <w:tr w:rsidR="00873F52" w:rsidRPr="00873F52" w14:paraId="22C23711" w14:textId="77777777" w:rsidTr="005B2F68">
        <w:trPr>
          <w:jc w:val="center"/>
        </w:trPr>
        <w:tc>
          <w:tcPr>
            <w:tcW w:w="4876" w:type="dxa"/>
            <w:tcBorders>
              <w:top w:val="nil"/>
              <w:left w:val="nil"/>
              <w:bottom w:val="nil"/>
              <w:right w:val="nil"/>
            </w:tcBorders>
          </w:tcPr>
          <w:p w14:paraId="6250B6BC" w14:textId="77777777" w:rsidR="0097251E" w:rsidRPr="00873F52" w:rsidRDefault="0097251E" w:rsidP="005B2F68">
            <w:pPr>
              <w:pStyle w:val="Normal6a"/>
            </w:pPr>
            <w:r w:rsidRPr="00873F52">
              <w:t>29.</w:t>
            </w:r>
            <w:r w:rsidRPr="00873F52">
              <w:tab/>
            </w:r>
            <w:r w:rsidRPr="00873F52">
              <w:rPr>
                <w:b/>
                <w:i/>
              </w:rPr>
              <w:t>zahtijeva</w:t>
            </w:r>
            <w:r w:rsidRPr="00873F52">
              <w:t xml:space="preserve"> veću transparentnost u provedbi instrumenata koji se temelje na </w:t>
            </w:r>
            <w:r w:rsidRPr="00873F52">
              <w:lastRenderedPageBreak/>
              <w:t xml:space="preserve">uspješnosti, uključujući pravodobnu objavu svih procjena Komisije, nacionalnih </w:t>
            </w:r>
            <w:r w:rsidRPr="00873F52">
              <w:rPr>
                <w:b/>
                <w:i/>
              </w:rPr>
              <w:t>podataka o izvješćivanju</w:t>
            </w:r>
            <w:r w:rsidRPr="00873F52">
              <w:t xml:space="preserve">, sažetaka revizija i mjera oporavka u </w:t>
            </w:r>
            <w:r w:rsidRPr="00873F52">
              <w:rPr>
                <w:b/>
                <w:i/>
              </w:rPr>
              <w:t>pristupačnom, usporedivom i provjerljivom formatu, što bi omogućilo nadzor nad upotrebom sredstava Unije od strane Parlamenta, Europskog revizorskog suda i građana</w:t>
            </w:r>
            <w:r w:rsidRPr="00873F52">
              <w:t xml:space="preserve">; </w:t>
            </w:r>
            <w:r w:rsidRPr="00873F52">
              <w:rPr>
                <w:b/>
                <w:i/>
              </w:rPr>
              <w:t xml:space="preserve">naglašava da bi pristup informacijama trebao slijediti </w:t>
            </w:r>
            <w:r w:rsidRPr="00873F52">
              <w:t xml:space="preserve">kaskadni pristup </w:t>
            </w:r>
            <w:r w:rsidRPr="00873F52">
              <w:rPr>
                <w:b/>
                <w:i/>
              </w:rPr>
              <w:t>kojim se Europskom revizorskom sudu osigurava potpun i neograničen pristup</w:t>
            </w:r>
            <w:r w:rsidRPr="00873F52">
              <w:t xml:space="preserve"> informacijama u stvarnom vremenu, </w:t>
            </w:r>
            <w:r w:rsidRPr="00873F52">
              <w:rPr>
                <w:b/>
                <w:i/>
              </w:rPr>
              <w:t>Parlamentu jamči neograničeno pravo da postavlja pitanja i traži informacije, a građanima nudi</w:t>
            </w:r>
            <w:r w:rsidRPr="00873F52">
              <w:t xml:space="preserve"> odgovarajući </w:t>
            </w:r>
            <w:r w:rsidRPr="00873F52">
              <w:rPr>
                <w:b/>
                <w:i/>
              </w:rPr>
              <w:t>i transparentan</w:t>
            </w:r>
            <w:r w:rsidRPr="00873F52">
              <w:t xml:space="preserve"> pristup </w:t>
            </w:r>
            <w:r w:rsidRPr="00873F52">
              <w:rPr>
                <w:b/>
                <w:i/>
              </w:rPr>
              <w:t>informacijama nakon donošenja presuda</w:t>
            </w:r>
            <w:r w:rsidRPr="00873F52">
              <w:t xml:space="preserve"> Suda Europske unije;</w:t>
            </w:r>
            <w:r w:rsidRPr="00873F52">
              <w:rPr>
                <w:b/>
                <w:i/>
              </w:rPr>
              <w:t xml:space="preserve"> podsjeća da</w:t>
            </w:r>
            <w:r w:rsidRPr="00873F52">
              <w:t xml:space="preserve"> sve mjere transparentnosti moraju biti u skladu </w:t>
            </w:r>
            <w:r w:rsidRPr="00873F52">
              <w:rPr>
                <w:b/>
                <w:i/>
              </w:rPr>
              <w:t xml:space="preserve">sa zahtjevima za zaštitu podataka iz Opće uredbe o zaštiti podataka i relevantnog zakonodavstva Unije; naglašava da </w:t>
            </w:r>
            <w:r w:rsidRPr="00873F52">
              <w:t xml:space="preserve">javno dostupni podaci moraju točno odražavati stvarnu provedbu </w:t>
            </w:r>
            <w:r w:rsidRPr="00873F52">
              <w:rPr>
                <w:b/>
                <w:i/>
              </w:rPr>
              <w:t>i napredak</w:t>
            </w:r>
            <w:r w:rsidRPr="00873F52">
              <w:t xml:space="preserve"> projekata, a ne planirane obveze ili isplate </w:t>
            </w:r>
            <w:r w:rsidRPr="00873F52">
              <w:rPr>
                <w:b/>
                <w:i/>
              </w:rPr>
              <w:t>izvršene isključivo za ostvarenje ključnih etapa i ciljeva u okviru nacionalnih planova, kako bi pružili istinsku sliku o rezultatima postignutim na terenu</w:t>
            </w:r>
            <w:r w:rsidRPr="00873F52">
              <w:t>;</w:t>
            </w:r>
          </w:p>
        </w:tc>
        <w:tc>
          <w:tcPr>
            <w:tcW w:w="4876" w:type="dxa"/>
            <w:tcBorders>
              <w:top w:val="nil"/>
              <w:left w:val="nil"/>
              <w:bottom w:val="nil"/>
              <w:right w:val="nil"/>
            </w:tcBorders>
          </w:tcPr>
          <w:p w14:paraId="4D7F2BDA" w14:textId="77777777" w:rsidR="0097251E" w:rsidRPr="00873F52" w:rsidRDefault="0097251E" w:rsidP="005B2F68">
            <w:pPr>
              <w:pStyle w:val="Normal6a"/>
            </w:pPr>
            <w:r w:rsidRPr="00873F52">
              <w:lastRenderedPageBreak/>
              <w:t>29.</w:t>
            </w:r>
            <w:r w:rsidRPr="00873F52">
              <w:tab/>
            </w:r>
            <w:r w:rsidRPr="00873F52">
              <w:rPr>
                <w:b/>
                <w:i/>
              </w:rPr>
              <w:t>poziva na</w:t>
            </w:r>
            <w:r w:rsidRPr="00873F52">
              <w:t xml:space="preserve"> veću transparentnost u provedbi instrumenata koji se temelje na </w:t>
            </w:r>
            <w:r w:rsidRPr="00873F52">
              <w:lastRenderedPageBreak/>
              <w:t xml:space="preserve">uspješnosti i zahtijeva pravodobnu objavu svih procjena Komisije, nacionalnih </w:t>
            </w:r>
            <w:r w:rsidRPr="00873F52">
              <w:rPr>
                <w:b/>
                <w:i/>
              </w:rPr>
              <w:t>izvještaja</w:t>
            </w:r>
            <w:r w:rsidRPr="00873F52">
              <w:t xml:space="preserve">, sažetaka revizija i mjera oporavka u </w:t>
            </w:r>
            <w:r w:rsidRPr="00873F52">
              <w:rPr>
                <w:b/>
                <w:i/>
              </w:rPr>
              <w:t>formatima koji su pristupačni, usporedivi i provjerljivi</w:t>
            </w:r>
            <w:r w:rsidRPr="00873F52">
              <w:t xml:space="preserve">; </w:t>
            </w:r>
            <w:r w:rsidRPr="00873F52">
              <w:rPr>
                <w:b/>
                <w:i/>
              </w:rPr>
              <w:t xml:space="preserve">treba se primijeniti </w:t>
            </w:r>
            <w:r w:rsidRPr="00873F52">
              <w:t xml:space="preserve">kaskadni pristup </w:t>
            </w:r>
            <w:r w:rsidRPr="00873F52">
              <w:rPr>
                <w:b/>
                <w:i/>
              </w:rPr>
              <w:t>pristupu</w:t>
            </w:r>
            <w:r w:rsidRPr="00873F52">
              <w:t xml:space="preserve"> informacijama</w:t>
            </w:r>
            <w:r w:rsidRPr="00873F52">
              <w:rPr>
                <w:b/>
                <w:i/>
              </w:rPr>
              <w:t>, s potpunim pristupom</w:t>
            </w:r>
            <w:r w:rsidRPr="00873F52">
              <w:t xml:space="preserve"> u stvarnom vremenu </w:t>
            </w:r>
            <w:r w:rsidRPr="00873F52">
              <w:rPr>
                <w:b/>
                <w:i/>
              </w:rPr>
              <w:t>za Europski revizorski sud</w:t>
            </w:r>
            <w:r w:rsidRPr="00873F52">
              <w:t xml:space="preserve">, </w:t>
            </w:r>
            <w:r w:rsidRPr="00873F52">
              <w:rPr>
                <w:b/>
                <w:i/>
              </w:rPr>
              <w:t>zajamčena prava Parlamenta na traženje informacija i</w:t>
            </w:r>
            <w:r w:rsidRPr="00873F52">
              <w:t xml:space="preserve"> odgovarajući </w:t>
            </w:r>
            <w:r w:rsidRPr="00873F52">
              <w:rPr>
                <w:b/>
                <w:i/>
              </w:rPr>
              <w:t>javni</w:t>
            </w:r>
            <w:r w:rsidRPr="00873F52">
              <w:t xml:space="preserve"> pristup</w:t>
            </w:r>
            <w:r w:rsidRPr="00873F52">
              <w:rPr>
                <w:b/>
                <w:i/>
              </w:rPr>
              <w:t xml:space="preserve"> u skladu s presudama</w:t>
            </w:r>
            <w:r w:rsidRPr="00873F52">
              <w:t xml:space="preserve"> Suda Europske unije</w:t>
            </w:r>
            <w:r w:rsidRPr="00873F52">
              <w:rPr>
                <w:b/>
                <w:i/>
              </w:rPr>
              <w:t xml:space="preserve">; </w:t>
            </w:r>
            <w:r w:rsidRPr="00873F52">
              <w:t xml:space="preserve">sve mjere transparentnosti moraju biti </w:t>
            </w:r>
            <w:r w:rsidRPr="00873F52">
              <w:rPr>
                <w:b/>
                <w:i/>
              </w:rPr>
              <w:t>potpuno</w:t>
            </w:r>
            <w:r w:rsidRPr="00873F52">
              <w:t xml:space="preserve"> u skladu </w:t>
            </w:r>
            <w:r w:rsidRPr="00873F52">
              <w:rPr>
                <w:b/>
                <w:i/>
              </w:rPr>
              <w:t>s OUZP-om i relevantnim zakonodavstvom EU-a, a</w:t>
            </w:r>
            <w:r w:rsidRPr="00873F52">
              <w:t xml:space="preserve"> javno dostupni podaci moraju točno odražavati stvarnu provedbu projekata </w:t>
            </w:r>
            <w:r w:rsidRPr="00873F52">
              <w:rPr>
                <w:b/>
                <w:i/>
              </w:rPr>
              <w:t>i rezultate postignute na terenu</w:t>
            </w:r>
            <w:r w:rsidRPr="00873F52">
              <w:t xml:space="preserve">, a ne planirane obveze ili isplate </w:t>
            </w:r>
            <w:r w:rsidRPr="00873F52">
              <w:rPr>
                <w:b/>
                <w:i/>
              </w:rPr>
              <w:t>povezane s ključnim etapama</w:t>
            </w:r>
            <w:r w:rsidRPr="00873F52">
              <w:t>;</w:t>
            </w:r>
          </w:p>
        </w:tc>
      </w:tr>
    </w:tbl>
    <w:p w14:paraId="0FC75E19"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E718D2B" w14:textId="77777777" w:rsidR="0097251E" w:rsidRPr="00873F52" w:rsidRDefault="0097251E" w:rsidP="0097251E">
      <w:r w:rsidRPr="00873F52">
        <w:rPr>
          <w:rStyle w:val="HideTWBExt"/>
        </w:rPr>
        <w:t>&lt;/Amend&gt;</w:t>
      </w:r>
    </w:p>
    <w:p w14:paraId="072FD7EF"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92</w:t>
      </w:r>
      <w:r w:rsidRPr="00873F52">
        <w:rPr>
          <w:rStyle w:val="HideTWBExt"/>
          <w:b w:val="0"/>
        </w:rPr>
        <w:t>&lt;/NumAm&gt;</w:t>
      </w:r>
    </w:p>
    <w:p w14:paraId="517BA3DF"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0F4A76C2"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36BAB4AA" w14:textId="77777777" w:rsidR="0097251E" w:rsidRPr="00873F52" w:rsidRDefault="0097251E" w:rsidP="0097251E">
      <w:pPr>
        <w:pStyle w:val="NormalBold"/>
      </w:pPr>
      <w:r w:rsidRPr="00873F52">
        <w:rPr>
          <w:rStyle w:val="HideTWBExt"/>
          <w:b w:val="0"/>
        </w:rPr>
        <w:t>&lt;/RepeatBlock-By&gt;</w:t>
      </w:r>
    </w:p>
    <w:p w14:paraId="33B19C79"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FCCA912" w14:textId="77777777" w:rsidR="0097251E" w:rsidRPr="00873F52" w:rsidRDefault="0097251E" w:rsidP="0097251E">
      <w:pPr>
        <w:pStyle w:val="NormalBold"/>
      </w:pPr>
      <w:r w:rsidRPr="00873F52">
        <w:rPr>
          <w:rStyle w:val="HideTWBExt"/>
          <w:b w:val="0"/>
        </w:rPr>
        <w:t>&lt;Article&gt;</w:t>
      </w:r>
      <w:r w:rsidRPr="00873F52">
        <w:t>Stavak 29.</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546F031" w14:textId="77777777" w:rsidTr="005B2F68">
        <w:trPr>
          <w:trHeight w:hRule="exact" w:val="240"/>
          <w:jc w:val="center"/>
        </w:trPr>
        <w:tc>
          <w:tcPr>
            <w:tcW w:w="9752" w:type="dxa"/>
            <w:gridSpan w:val="2"/>
            <w:tcBorders>
              <w:top w:val="nil"/>
              <w:left w:val="nil"/>
              <w:bottom w:val="nil"/>
              <w:right w:val="nil"/>
            </w:tcBorders>
          </w:tcPr>
          <w:p w14:paraId="297EEC96" w14:textId="77777777" w:rsidR="0097251E" w:rsidRPr="00873F52" w:rsidRDefault="0097251E" w:rsidP="005B2F68"/>
        </w:tc>
      </w:tr>
      <w:tr w:rsidR="00873F52" w:rsidRPr="00873F52" w14:paraId="607F8E46" w14:textId="77777777" w:rsidTr="005B2F68">
        <w:trPr>
          <w:trHeight w:val="240"/>
          <w:jc w:val="center"/>
        </w:trPr>
        <w:tc>
          <w:tcPr>
            <w:tcW w:w="4876" w:type="dxa"/>
            <w:tcBorders>
              <w:top w:val="nil"/>
              <w:left w:val="nil"/>
              <w:bottom w:val="nil"/>
              <w:right w:val="nil"/>
            </w:tcBorders>
          </w:tcPr>
          <w:p w14:paraId="0D79360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7E1AAD84" w14:textId="77777777" w:rsidR="0097251E" w:rsidRPr="00873F52" w:rsidRDefault="0097251E" w:rsidP="005B2F68">
            <w:pPr>
              <w:pStyle w:val="AmColumnHeading"/>
            </w:pPr>
            <w:r w:rsidRPr="00873F52">
              <w:t>Izmjena</w:t>
            </w:r>
          </w:p>
        </w:tc>
      </w:tr>
      <w:tr w:rsidR="00873F52" w:rsidRPr="00873F52" w14:paraId="51B2182D" w14:textId="77777777" w:rsidTr="005B2F68">
        <w:trPr>
          <w:jc w:val="center"/>
        </w:trPr>
        <w:tc>
          <w:tcPr>
            <w:tcW w:w="4876" w:type="dxa"/>
            <w:tcBorders>
              <w:top w:val="nil"/>
              <w:left w:val="nil"/>
              <w:bottom w:val="nil"/>
              <w:right w:val="nil"/>
            </w:tcBorders>
          </w:tcPr>
          <w:p w14:paraId="1881EDDF" w14:textId="77777777" w:rsidR="0097251E" w:rsidRPr="00873F52" w:rsidRDefault="0097251E" w:rsidP="005B2F68">
            <w:pPr>
              <w:pStyle w:val="Normal6a"/>
            </w:pPr>
            <w:r w:rsidRPr="00873F52">
              <w:t>29.</w:t>
            </w:r>
            <w:r w:rsidRPr="00873F52">
              <w:tab/>
              <w:t xml:space="preserve">zahtijeva veću transparentnost u provedbi instrumenata koji se temelje na uspješnosti, uključujući pravodobnu objavu svih procjena Komisije, nacionalnih </w:t>
            </w:r>
            <w:r w:rsidRPr="00873F52">
              <w:lastRenderedPageBreak/>
              <w:t>podataka o izvješćivanju, sažetaka revizija i mjera oporavka u pristupačnom, usporedivom i provjerljivom formatu, što bi omogućilo nadzor nad upotrebom sredstava Unije od strane Parlamenta, Europskog revizorskog suda i građana; naglašava da bi pristup informacijama trebao slijediti kaskadni pristup kojim se Europskom revizorskom sudu osigurava potpun i neograničen pristup informacijama u stvarnom vremenu, Parlamentu jamči neograničeno pravo da postavlja pitanja i traži informacije, a građanima nudi odgovarajući i transparentan pristup informacijama nakon donošenja presuda Suda Europske unije; podsjeća da sve mjere transparentnosti moraju biti u skladu sa zahtjevima za zaštitu podataka iz Opće uredbe o zaštiti podataka i relevantnog zakonodavstva Unije; naglašava da javno dostupni podaci moraju točno odražavati stvarnu provedbu i napredak projekata, a ne planirane obveze ili isplate izvršene isključivo za ostvarenje ključnih etapa i ciljeva u okviru nacionalnih planova, kako bi pružili istinsku sliku o rezultatima postignutim na terenu;</w:t>
            </w:r>
          </w:p>
        </w:tc>
        <w:tc>
          <w:tcPr>
            <w:tcW w:w="4876" w:type="dxa"/>
            <w:tcBorders>
              <w:top w:val="nil"/>
              <w:left w:val="nil"/>
              <w:bottom w:val="nil"/>
              <w:right w:val="nil"/>
            </w:tcBorders>
          </w:tcPr>
          <w:p w14:paraId="4B8F40B4" w14:textId="77777777" w:rsidR="0097251E" w:rsidRPr="00873F52" w:rsidRDefault="0097251E" w:rsidP="005B2F68">
            <w:pPr>
              <w:pStyle w:val="Normal6a"/>
            </w:pPr>
            <w:r w:rsidRPr="00873F52">
              <w:lastRenderedPageBreak/>
              <w:t>29.</w:t>
            </w:r>
            <w:r w:rsidRPr="00873F52">
              <w:tab/>
              <w:t xml:space="preserve">zahtijeva veću transparentnost u provedbi instrumenata koji se temelje na uspješnosti, uključujući pravodobnu objavu svih procjena Komisije, nacionalnih </w:t>
            </w:r>
            <w:r w:rsidRPr="00873F52">
              <w:lastRenderedPageBreak/>
              <w:t>podataka o izvješćivanju, sažetaka revizija i mjera oporavka u pristupačnom, usporedivom i provjerljivom formatu, što bi omogućilo nadzor nad upotrebom sredstava Unije od strane Parlamenta, Europskog revizorskog suda i građana</w:t>
            </w:r>
            <w:r w:rsidRPr="00873F52">
              <w:rPr>
                <w:b/>
                <w:i/>
              </w:rPr>
              <w:t>; poziva na uspostavu jedinstvene i javne baze podataka za financiranje koje nije povezano s troškovima i instrumente koji se temelje na uspješnosti u sljedećem VFO-u, kao i javno objavljivanje podataka na razini projekata i krajnjih korisnika u stvarnom vremenu, radi izvješćivanja o svim troškovima koji premašuju 100.000 EUR</w:t>
            </w:r>
            <w:r w:rsidRPr="00873F52">
              <w:t xml:space="preserve">; naglašava da bi pristup informacijama trebao slijediti kaskadni pristup kojim se Europskom revizorskom sudu osigurava potpun i neograničen pristup informacijama u stvarnom vremenu, Parlamentu jamči neograničeno pravo da postavlja pitanja i traži informacije, a građanima nudi odgovarajući i transparentan pristup informacijama nakon donošenja presuda Suda Europske unije; podsjeća da sve mjere transparentnosti moraju biti u skladu sa zahtjevima za zaštitu podataka iz Opće uredbe o zaštiti podataka i relevantnog zakonodavstva Unije; naglašava da javno dostupni podaci moraju točno odražavati stvarnu provedbu i napredak projekata, a ne planirane obveze ili isplate izvršene isključivo za ostvarenje ključnih etapa i ciljeva u okviru nacionalnih planova, kako bi pružili istinsku sliku o rezultatima postignutim na terenu; </w:t>
            </w:r>
            <w:r w:rsidRPr="00873F52">
              <w:rPr>
                <w:b/>
                <w:i/>
              </w:rPr>
              <w:t>ustraje u tome da ta transparentnost mora uključivati javno objavljivanje podataka na razini projekata i krajnjih korisnika u stvarnom vremenu i u otvorenom formatu, bez ugrožavanja zaštite osobnih podataka u skladu sa zakonodavstvom EU-a; </w:t>
            </w:r>
          </w:p>
        </w:tc>
      </w:tr>
    </w:tbl>
    <w:p w14:paraId="38564792"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10481FB" w14:textId="77777777" w:rsidR="0097251E" w:rsidRPr="00873F52" w:rsidRDefault="0097251E" w:rsidP="0097251E">
      <w:r w:rsidRPr="00873F52">
        <w:rPr>
          <w:rStyle w:val="HideTWBExt"/>
        </w:rPr>
        <w:t>&lt;/Amend&gt;</w:t>
      </w:r>
    </w:p>
    <w:p w14:paraId="4031169A"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93</w:t>
      </w:r>
      <w:r w:rsidRPr="00873F52">
        <w:rPr>
          <w:rStyle w:val="HideTWBExt"/>
          <w:b w:val="0"/>
        </w:rPr>
        <w:t>&lt;/NumAm&gt;</w:t>
      </w:r>
    </w:p>
    <w:p w14:paraId="363CDD06" w14:textId="77777777" w:rsidR="0097251E" w:rsidRPr="00873F52" w:rsidRDefault="0097251E" w:rsidP="0097251E">
      <w:pPr>
        <w:pStyle w:val="NormalBold"/>
      </w:pPr>
      <w:r w:rsidRPr="00873F52">
        <w:rPr>
          <w:rStyle w:val="HideTWBExt"/>
          <w:b w:val="0"/>
        </w:rPr>
        <w:lastRenderedPageBreak/>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57F8092B" w14:textId="77777777" w:rsidR="0097251E" w:rsidRPr="00873F52" w:rsidRDefault="0097251E" w:rsidP="0097251E">
      <w:pPr>
        <w:pStyle w:val="NormalBold"/>
      </w:pPr>
      <w:r w:rsidRPr="00873F52">
        <w:rPr>
          <w:rStyle w:val="HideTWBExt"/>
          <w:b w:val="0"/>
        </w:rPr>
        <w:t>&lt;/RepeatBlock-By&gt;</w:t>
      </w:r>
    </w:p>
    <w:p w14:paraId="6184963A"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6842695" w14:textId="77777777" w:rsidR="0097251E" w:rsidRPr="00873F52" w:rsidRDefault="0097251E" w:rsidP="0097251E">
      <w:pPr>
        <w:pStyle w:val="NormalBold"/>
      </w:pPr>
      <w:r w:rsidRPr="00873F52">
        <w:rPr>
          <w:rStyle w:val="HideTWBExt"/>
          <w:b w:val="0"/>
        </w:rPr>
        <w:t>&lt;Article&gt;</w:t>
      </w:r>
      <w:r w:rsidRPr="00873F52">
        <w:t>Stavak 29.</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65D65D84" w14:textId="77777777" w:rsidTr="005B2F68">
        <w:trPr>
          <w:trHeight w:hRule="exact" w:val="240"/>
          <w:jc w:val="center"/>
        </w:trPr>
        <w:tc>
          <w:tcPr>
            <w:tcW w:w="9752" w:type="dxa"/>
            <w:gridSpan w:val="2"/>
            <w:tcBorders>
              <w:top w:val="nil"/>
              <w:left w:val="nil"/>
              <w:bottom w:val="nil"/>
              <w:right w:val="nil"/>
            </w:tcBorders>
          </w:tcPr>
          <w:p w14:paraId="06C8F11B" w14:textId="77777777" w:rsidR="0097251E" w:rsidRPr="00873F52" w:rsidRDefault="0097251E" w:rsidP="005B2F68"/>
        </w:tc>
      </w:tr>
      <w:tr w:rsidR="00873F52" w:rsidRPr="00873F52" w14:paraId="01B0CFBE" w14:textId="77777777" w:rsidTr="005B2F68">
        <w:trPr>
          <w:trHeight w:val="240"/>
          <w:jc w:val="center"/>
        </w:trPr>
        <w:tc>
          <w:tcPr>
            <w:tcW w:w="4876" w:type="dxa"/>
            <w:tcBorders>
              <w:top w:val="nil"/>
              <w:left w:val="nil"/>
              <w:bottom w:val="nil"/>
              <w:right w:val="nil"/>
            </w:tcBorders>
          </w:tcPr>
          <w:p w14:paraId="6BCE8072"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C227A0A" w14:textId="77777777" w:rsidR="0097251E" w:rsidRPr="00873F52" w:rsidRDefault="0097251E" w:rsidP="005B2F68">
            <w:pPr>
              <w:pStyle w:val="AmColumnHeading"/>
            </w:pPr>
            <w:r w:rsidRPr="00873F52">
              <w:t>Izmjena</w:t>
            </w:r>
          </w:p>
        </w:tc>
      </w:tr>
      <w:tr w:rsidR="00873F52" w:rsidRPr="00873F52" w14:paraId="0FE04013" w14:textId="77777777" w:rsidTr="005B2F68">
        <w:trPr>
          <w:jc w:val="center"/>
        </w:trPr>
        <w:tc>
          <w:tcPr>
            <w:tcW w:w="4876" w:type="dxa"/>
            <w:tcBorders>
              <w:top w:val="nil"/>
              <w:left w:val="nil"/>
              <w:bottom w:val="nil"/>
              <w:right w:val="nil"/>
            </w:tcBorders>
          </w:tcPr>
          <w:p w14:paraId="771E541B" w14:textId="77777777" w:rsidR="0097251E" w:rsidRPr="00873F52" w:rsidRDefault="0097251E" w:rsidP="005B2F68">
            <w:pPr>
              <w:pStyle w:val="Normal6a"/>
            </w:pPr>
            <w:r w:rsidRPr="00873F52">
              <w:t>29.</w:t>
            </w:r>
            <w:r w:rsidRPr="00873F52">
              <w:tab/>
              <w:t xml:space="preserve">zahtijeva </w:t>
            </w:r>
            <w:r w:rsidRPr="00873F52">
              <w:rPr>
                <w:b/>
                <w:i/>
              </w:rPr>
              <w:t>veću transparentnost</w:t>
            </w:r>
            <w:r w:rsidRPr="00873F52">
              <w:t xml:space="preserve"> u provedbi instrumenata koji se temelje na uspješnosti, uključujući pravodobnu objavu svih procjena Komisije, nacionalnih podataka o izvješćivanju, sažetaka revizija i mjera oporavka u pristupačnom, usporedivom i provjerljivom formatu, što bi omogućilo nadzor nad upotrebom sredstava Unije od strane Parlamenta, Europskog revizorskog suda i građana; naglašava da bi pristup informacijama trebao slijediti kaskadni pristup kojim se Europskom revizorskom sudu osigurava potpun i neograničen pristup informacijama u stvarnom vremenu, Parlamentu jamči neograničeno pravo da postavlja pitanja i traži informacije, a građanima nudi odgovarajući i transparentan pristup informacijama nakon donošenja presuda Suda Europske unije; podsjeća da sve mjere transparentnosti moraju biti u skladu sa zahtjevima za zaštitu podataka iz Opće uredbe o zaštiti podataka i relevantnog zakonodavstva Unije; naglašava da javno dostupni podaci moraju točno odražavati stvarnu provedbu i napredak projekata, a ne planirane obveze ili isplate izvršene isključivo za ostvarenje ključnih etapa i ciljeva u okviru nacionalnih planova, kako bi pružili istinsku sliku o rezultatima postignutim na terenu;</w:t>
            </w:r>
          </w:p>
        </w:tc>
        <w:tc>
          <w:tcPr>
            <w:tcW w:w="4876" w:type="dxa"/>
            <w:tcBorders>
              <w:top w:val="nil"/>
              <w:left w:val="nil"/>
              <w:bottom w:val="nil"/>
              <w:right w:val="nil"/>
            </w:tcBorders>
          </w:tcPr>
          <w:p w14:paraId="618D96D4" w14:textId="77777777" w:rsidR="0097251E" w:rsidRPr="00873F52" w:rsidRDefault="0097251E" w:rsidP="005B2F68">
            <w:pPr>
              <w:pStyle w:val="Normal6a"/>
            </w:pPr>
            <w:r w:rsidRPr="00873F52">
              <w:t>29.</w:t>
            </w:r>
            <w:r w:rsidRPr="00873F52">
              <w:tab/>
              <w:t xml:space="preserve">zahtijeva </w:t>
            </w:r>
            <w:r w:rsidRPr="00873F52">
              <w:rPr>
                <w:b/>
                <w:i/>
              </w:rPr>
              <w:t>ukidanje instrumenata koji se temelje na uspješnosti i smatra da, ako većina tako odluči, postoji hitna potreba za većom transparentnošću</w:t>
            </w:r>
            <w:r w:rsidRPr="00873F52">
              <w:t xml:space="preserve"> u provedbi instrumenata koji se temelje na uspješnosti, uključujući pravodobnu objavu svih procjena Komisije, nacionalnih podataka o izvješćivanju, sažetaka revizija i mjera oporavka u pristupačnom, usporedivom i provjerljivom formatu, što bi omogućilo nadzor nad upotrebom sredstava Unije od strane Parlamenta, Europskog revizorskog suda i građana; naglašava da bi pristup informacijama trebao slijediti kaskadni pristup kojim se Europskom revizorskom sudu osigurava potpun i neograničen pristup informacijama u stvarnom vremenu, Parlamentu jamči neograničeno pravo da postavlja pitanja i traži informacije, a građanima nudi odgovarajući i transparentan pristup informacijama nakon donošenja presuda Suda Europske unije; podsjeća da sve mjere transparentnosti moraju biti u skladu sa zahtjevima za zaštitu podataka iz Opće uredbe o zaštiti podataka i relevantnog zakonodavstva Unije; naglašava da javno dostupni podaci moraju točno odražavati stvarnu provedbu i napredak projekata, a ne planirane obveze ili isplate izvršene isključivo za ostvarenje ključnih etapa i ciljeva u okviru nacionalnih planova, kako bi pružili istinsku sliku o rezultatima postignutim na terenu;</w:t>
            </w:r>
          </w:p>
        </w:tc>
      </w:tr>
    </w:tbl>
    <w:p w14:paraId="2906D273"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05C44C70" w14:textId="77777777" w:rsidR="0097251E" w:rsidRPr="00873F52" w:rsidRDefault="0097251E" w:rsidP="0097251E">
      <w:r w:rsidRPr="00873F52">
        <w:rPr>
          <w:rStyle w:val="HideTWBExt"/>
        </w:rPr>
        <w:t>&lt;/Amend&gt;</w:t>
      </w:r>
    </w:p>
    <w:p w14:paraId="129D85EA"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94</w:t>
      </w:r>
      <w:r w:rsidRPr="00873F52">
        <w:rPr>
          <w:rStyle w:val="HideTWBExt"/>
          <w:b w:val="0"/>
        </w:rPr>
        <w:t>&lt;/NumAm&gt;</w:t>
      </w:r>
    </w:p>
    <w:p w14:paraId="40272CDD" w14:textId="77777777" w:rsidR="0097251E" w:rsidRPr="00873F52" w:rsidRDefault="0097251E" w:rsidP="0097251E">
      <w:pPr>
        <w:pStyle w:val="NormalBold"/>
      </w:pPr>
      <w:r w:rsidRPr="00873F52">
        <w:rPr>
          <w:rStyle w:val="HideTWBExt"/>
          <w:b w:val="0"/>
        </w:rPr>
        <w:lastRenderedPageBreak/>
        <w:t>&lt;RepeatBlock-By&gt;&lt;Members&gt;</w:t>
      </w:r>
      <w:r w:rsidRPr="00873F52">
        <w:t xml:space="preserve">Dick </w:t>
      </w:r>
      <w:proofErr w:type="spellStart"/>
      <w:r w:rsidRPr="00873F52">
        <w:t>Erixon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39F0DF5F" w14:textId="77777777" w:rsidR="0097251E" w:rsidRPr="00873F52" w:rsidRDefault="0097251E" w:rsidP="0097251E">
      <w:pPr>
        <w:pStyle w:val="NormalBold"/>
      </w:pPr>
      <w:r w:rsidRPr="00873F52">
        <w:rPr>
          <w:rStyle w:val="HideTWBExt"/>
          <w:b w:val="0"/>
        </w:rPr>
        <w:t>&lt;/RepeatBlock-By&gt;</w:t>
      </w:r>
    </w:p>
    <w:p w14:paraId="68B6051E"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9EF4649" w14:textId="77777777" w:rsidR="0097251E" w:rsidRPr="00873F52" w:rsidRDefault="0097251E" w:rsidP="0097251E">
      <w:pPr>
        <w:pStyle w:val="NormalBold"/>
      </w:pPr>
      <w:r w:rsidRPr="00873F52">
        <w:rPr>
          <w:rStyle w:val="HideTWBExt"/>
          <w:b w:val="0"/>
        </w:rPr>
        <w:t>&lt;Article&gt;</w:t>
      </w:r>
      <w:r w:rsidRPr="00873F52">
        <w:t>Stavak 29.</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83B739C" w14:textId="77777777" w:rsidTr="005B2F68">
        <w:trPr>
          <w:trHeight w:hRule="exact" w:val="240"/>
          <w:jc w:val="center"/>
        </w:trPr>
        <w:tc>
          <w:tcPr>
            <w:tcW w:w="9752" w:type="dxa"/>
            <w:gridSpan w:val="2"/>
            <w:tcBorders>
              <w:top w:val="nil"/>
              <w:left w:val="nil"/>
              <w:bottom w:val="nil"/>
              <w:right w:val="nil"/>
            </w:tcBorders>
          </w:tcPr>
          <w:p w14:paraId="5B68380F" w14:textId="77777777" w:rsidR="0097251E" w:rsidRPr="00873F52" w:rsidRDefault="0097251E" w:rsidP="005B2F68"/>
        </w:tc>
      </w:tr>
      <w:tr w:rsidR="00873F52" w:rsidRPr="00873F52" w14:paraId="6E13F854" w14:textId="77777777" w:rsidTr="005B2F68">
        <w:trPr>
          <w:trHeight w:val="240"/>
          <w:jc w:val="center"/>
        </w:trPr>
        <w:tc>
          <w:tcPr>
            <w:tcW w:w="4876" w:type="dxa"/>
            <w:tcBorders>
              <w:top w:val="nil"/>
              <w:left w:val="nil"/>
              <w:bottom w:val="nil"/>
              <w:right w:val="nil"/>
            </w:tcBorders>
          </w:tcPr>
          <w:p w14:paraId="2BCF118C"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41E0F496" w14:textId="77777777" w:rsidR="0097251E" w:rsidRPr="00873F52" w:rsidRDefault="0097251E" w:rsidP="005B2F68">
            <w:pPr>
              <w:pStyle w:val="AmColumnHeading"/>
            </w:pPr>
            <w:r w:rsidRPr="00873F52">
              <w:t>Izmjena</w:t>
            </w:r>
          </w:p>
        </w:tc>
      </w:tr>
      <w:tr w:rsidR="00873F52" w:rsidRPr="00873F52" w14:paraId="40A83D00" w14:textId="77777777" w:rsidTr="005B2F68">
        <w:trPr>
          <w:jc w:val="center"/>
        </w:trPr>
        <w:tc>
          <w:tcPr>
            <w:tcW w:w="4876" w:type="dxa"/>
            <w:tcBorders>
              <w:top w:val="nil"/>
              <w:left w:val="nil"/>
              <w:bottom w:val="nil"/>
              <w:right w:val="nil"/>
            </w:tcBorders>
          </w:tcPr>
          <w:p w14:paraId="0F2AA68E" w14:textId="77777777" w:rsidR="0097251E" w:rsidRPr="00873F52" w:rsidRDefault="0097251E" w:rsidP="005B2F68">
            <w:pPr>
              <w:pStyle w:val="Normal6a"/>
            </w:pPr>
            <w:r w:rsidRPr="00873F52">
              <w:t>29.</w:t>
            </w:r>
            <w:r w:rsidRPr="00873F52">
              <w:tab/>
              <w:t xml:space="preserve">zahtijeva veću transparentnost u provedbi instrumenata koji se temelje na uspješnosti, uključujući pravodobnu objavu svih procjena Komisije, nacionalnih podataka o izvješćivanju, sažetaka revizija i mjera oporavka u pristupačnom, usporedivom i </w:t>
            </w:r>
            <w:r w:rsidRPr="00873F52">
              <w:rPr>
                <w:b/>
                <w:i/>
              </w:rPr>
              <w:t>provjerljivom</w:t>
            </w:r>
            <w:r w:rsidRPr="00873F52">
              <w:t xml:space="preserve"> formatu, što bi omogućilo nadzor nad upotrebom sredstava Unije od strane Parlamenta, Europskog revizorskog suda i građana; naglašava da bi pristup informacijama trebao slijediti kaskadni pristup kojim se Europskom revizorskom sudu osigurava potpun i neograničen pristup informacijama u stvarnom vremenu, Parlamentu jamči neograničeno pravo da postavlja pitanja i traži informacije, a građanima nudi odgovarajući i transparentan pristup informacijama nakon donošenja presuda Suda Europske unije; podsjeća da sve mjere transparentnosti moraju biti u skladu sa zahtjevima za zaštitu podataka iz Opće uredbe o zaštiti podataka i relevantnog zakonodavstva Unije; naglašava da javno dostupni podaci moraju točno odražavati stvarnu provedbu i napredak projekata, a ne planirane obveze ili isplate izvršene isključivo za ostvarenje ključnih etapa i ciljeva u okviru nacionalnih planova, kako bi pružili istinsku sliku o rezultatima postignutim na terenu;</w:t>
            </w:r>
          </w:p>
        </w:tc>
        <w:tc>
          <w:tcPr>
            <w:tcW w:w="4876" w:type="dxa"/>
            <w:tcBorders>
              <w:top w:val="nil"/>
              <w:left w:val="nil"/>
              <w:bottom w:val="nil"/>
              <w:right w:val="nil"/>
            </w:tcBorders>
          </w:tcPr>
          <w:p w14:paraId="724448C2" w14:textId="77777777" w:rsidR="0097251E" w:rsidRPr="00873F52" w:rsidRDefault="0097251E" w:rsidP="005B2F68">
            <w:pPr>
              <w:pStyle w:val="Normal6a"/>
            </w:pPr>
            <w:r w:rsidRPr="00873F52">
              <w:t>29.</w:t>
            </w:r>
            <w:r w:rsidRPr="00873F52">
              <w:tab/>
              <w:t xml:space="preserve">zahtijeva veću transparentnost u provedbi instrumenata koji se temelje na uspješnosti, uključujući pravodobnu objavu svih procjena Komisije, nacionalnih podataka o izvješćivanju, sažetaka revizija i mjera oporavka u pristupačnom, usporedivom i </w:t>
            </w:r>
            <w:r w:rsidRPr="00873F52">
              <w:rPr>
                <w:b/>
                <w:i/>
              </w:rPr>
              <w:t>jednostavnom</w:t>
            </w:r>
            <w:r w:rsidRPr="00873F52">
              <w:t xml:space="preserve"> formatu</w:t>
            </w:r>
            <w:r w:rsidRPr="00873F52">
              <w:rPr>
                <w:b/>
                <w:i/>
              </w:rPr>
              <w:t>, koji izbjegava prezasićenost informacijama i udvostručavanje uz zadržavanje provjerljivosti</w:t>
            </w:r>
            <w:r w:rsidRPr="00873F52">
              <w:t>, što bi omogućilo nadzor nad upotrebom sredstava Unije od strane Parlamenta, Europskog revizorskog suda i građana; naglašava da bi pristup informacijama trebao slijediti kaskadni pristup kojim se Europskom revizorskom sudu osigurava potpun i neograničen pristup informacijama u stvarnom vremenu, Parlamentu jamči neograničeno pravo da postavlja pitanja i traži informacije, a građanima nudi odgovarajući i transparentan pristup informacijama nakon donošenja presuda Suda Europske unije; podsjeća da sve mjere transparentnosti moraju biti u skladu sa zahtjevima za zaštitu podataka iz Opće uredbe o zaštiti podataka i relevantnog zakonodavstva Unije; naglašava da javno dostupni podaci moraju točno odražavati stvarnu provedbu i napredak projekata, a ne planirane obveze ili isplate izvršene isključivo za ostvarenje ključnih etapa i ciljeva u okviru nacionalnih planova, kako bi pružili istinsku sliku o rezultatima postignutim na terenu;</w:t>
            </w:r>
          </w:p>
        </w:tc>
      </w:tr>
    </w:tbl>
    <w:p w14:paraId="11391307"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559BA7D8" w14:textId="77777777" w:rsidR="0097251E" w:rsidRPr="00873F52" w:rsidRDefault="0097251E" w:rsidP="0097251E">
      <w:r w:rsidRPr="00873F52">
        <w:rPr>
          <w:rStyle w:val="HideTWBExt"/>
        </w:rPr>
        <w:t>&lt;/Amend&gt;</w:t>
      </w:r>
    </w:p>
    <w:p w14:paraId="4F09ED26"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95</w:t>
      </w:r>
      <w:r w:rsidRPr="00873F52">
        <w:rPr>
          <w:rStyle w:val="HideTWBExt"/>
          <w:b w:val="0"/>
        </w:rPr>
        <w:t>&lt;/NumAm&gt;</w:t>
      </w:r>
    </w:p>
    <w:p w14:paraId="4ADBA59E"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676D7DEE" w14:textId="77777777" w:rsidR="0097251E" w:rsidRPr="00873F52" w:rsidRDefault="0097251E" w:rsidP="0097251E">
      <w:pPr>
        <w:pStyle w:val="NormalBold"/>
      </w:pPr>
      <w:r w:rsidRPr="00873F52">
        <w:rPr>
          <w:rStyle w:val="HideTWBExt"/>
          <w:b w:val="0"/>
        </w:rPr>
        <w:lastRenderedPageBreak/>
        <w:t>&lt;/RepeatBlock-By&gt;</w:t>
      </w:r>
    </w:p>
    <w:p w14:paraId="6E850400"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7FF76D75" w14:textId="77777777" w:rsidR="0097251E" w:rsidRPr="00873F52" w:rsidRDefault="0097251E" w:rsidP="0097251E">
      <w:pPr>
        <w:pStyle w:val="NormalBold"/>
      </w:pPr>
      <w:r w:rsidRPr="00873F52">
        <w:rPr>
          <w:rStyle w:val="HideTWBExt"/>
          <w:b w:val="0"/>
        </w:rPr>
        <w:t>&lt;Article&gt;</w:t>
      </w:r>
      <w:r w:rsidRPr="00873F52">
        <w:t>Stavak 29.a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71F6D37C" w14:textId="77777777" w:rsidTr="005B2F68">
        <w:trPr>
          <w:trHeight w:hRule="exact" w:val="240"/>
          <w:jc w:val="center"/>
        </w:trPr>
        <w:tc>
          <w:tcPr>
            <w:tcW w:w="9752" w:type="dxa"/>
            <w:gridSpan w:val="2"/>
            <w:tcBorders>
              <w:top w:val="nil"/>
              <w:left w:val="nil"/>
              <w:bottom w:val="nil"/>
              <w:right w:val="nil"/>
            </w:tcBorders>
          </w:tcPr>
          <w:p w14:paraId="522F0C47" w14:textId="77777777" w:rsidR="0097251E" w:rsidRPr="00873F52" w:rsidRDefault="0097251E" w:rsidP="005B2F68"/>
        </w:tc>
      </w:tr>
      <w:tr w:rsidR="00873F52" w:rsidRPr="00873F52" w14:paraId="541A5B23" w14:textId="77777777" w:rsidTr="005B2F68">
        <w:trPr>
          <w:trHeight w:val="240"/>
          <w:jc w:val="center"/>
        </w:trPr>
        <w:tc>
          <w:tcPr>
            <w:tcW w:w="4876" w:type="dxa"/>
            <w:tcBorders>
              <w:top w:val="nil"/>
              <w:left w:val="nil"/>
              <w:bottom w:val="nil"/>
              <w:right w:val="nil"/>
            </w:tcBorders>
          </w:tcPr>
          <w:p w14:paraId="251C3821"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46A21C09" w14:textId="77777777" w:rsidR="0097251E" w:rsidRPr="00873F52" w:rsidRDefault="0097251E" w:rsidP="005B2F68">
            <w:pPr>
              <w:pStyle w:val="AmColumnHeading"/>
            </w:pPr>
            <w:r w:rsidRPr="00873F52">
              <w:t>Izmjena</w:t>
            </w:r>
          </w:p>
        </w:tc>
      </w:tr>
      <w:tr w:rsidR="00873F52" w:rsidRPr="00873F52" w14:paraId="1A465C67" w14:textId="77777777" w:rsidTr="005B2F68">
        <w:trPr>
          <w:jc w:val="center"/>
        </w:trPr>
        <w:tc>
          <w:tcPr>
            <w:tcW w:w="4876" w:type="dxa"/>
            <w:tcBorders>
              <w:top w:val="nil"/>
              <w:left w:val="nil"/>
              <w:bottom w:val="nil"/>
              <w:right w:val="nil"/>
            </w:tcBorders>
          </w:tcPr>
          <w:p w14:paraId="12272DB3" w14:textId="77777777" w:rsidR="0097251E" w:rsidRPr="00873F52" w:rsidRDefault="0097251E" w:rsidP="005B2F68">
            <w:pPr>
              <w:pStyle w:val="Normal6a"/>
            </w:pPr>
          </w:p>
        </w:tc>
        <w:tc>
          <w:tcPr>
            <w:tcW w:w="4876" w:type="dxa"/>
            <w:tcBorders>
              <w:top w:val="nil"/>
              <w:left w:val="nil"/>
              <w:bottom w:val="nil"/>
              <w:right w:val="nil"/>
            </w:tcBorders>
          </w:tcPr>
          <w:p w14:paraId="0410F9A8" w14:textId="77777777" w:rsidR="0097251E" w:rsidRPr="00873F52" w:rsidRDefault="0097251E" w:rsidP="005B2F68">
            <w:pPr>
              <w:pStyle w:val="Normal6a"/>
            </w:pPr>
            <w:r w:rsidRPr="00873F52">
              <w:rPr>
                <w:b/>
                <w:i/>
              </w:rPr>
              <w:t>29.a</w:t>
            </w:r>
            <w:r w:rsidRPr="00873F52">
              <w:tab/>
            </w:r>
            <w:r w:rsidRPr="00873F52">
              <w:rPr>
                <w:b/>
                <w:i/>
              </w:rPr>
              <w:t xml:space="preserve">podsjeća da u slučaju javnog novca svi potrošeni iznosi trebaju biti javno obavljeni, dostupni na internetu i </w:t>
            </w:r>
            <w:proofErr w:type="spellStart"/>
            <w:r w:rsidRPr="00873F52">
              <w:rPr>
                <w:b/>
                <w:i/>
              </w:rPr>
              <w:t>sljedivi</w:t>
            </w:r>
            <w:proofErr w:type="spellEnd"/>
            <w:r w:rsidRPr="00873F52">
              <w:rPr>
                <w:b/>
                <w:i/>
              </w:rPr>
              <w:t xml:space="preserve"> do krajnjeg primatelja, a sve što je u suprotnosti s time može legitimno izazvati sumnju svakog poreznog obveznika;</w:t>
            </w:r>
          </w:p>
        </w:tc>
      </w:tr>
    </w:tbl>
    <w:p w14:paraId="1853A201"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5B7AB7E2" w14:textId="77777777" w:rsidR="0097251E" w:rsidRPr="00873F52" w:rsidRDefault="0097251E" w:rsidP="0097251E">
      <w:r w:rsidRPr="00873F52">
        <w:rPr>
          <w:rStyle w:val="HideTWBExt"/>
        </w:rPr>
        <w:t>&lt;/Amend&gt;</w:t>
      </w:r>
    </w:p>
    <w:p w14:paraId="4DBC57CA"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96</w:t>
      </w:r>
      <w:r w:rsidRPr="00873F52">
        <w:rPr>
          <w:rStyle w:val="HideTWBExt"/>
          <w:b w:val="0"/>
        </w:rPr>
        <w:t>&lt;/NumAm&gt;</w:t>
      </w:r>
    </w:p>
    <w:p w14:paraId="4D80B25B" w14:textId="77777777" w:rsidR="0097251E" w:rsidRPr="00873F52" w:rsidRDefault="0097251E" w:rsidP="0097251E">
      <w:pPr>
        <w:pStyle w:val="NormalBold"/>
      </w:pPr>
      <w:r w:rsidRPr="00873F52">
        <w:rPr>
          <w:rStyle w:val="HideTWBExt"/>
          <w:b w:val="0"/>
        </w:rPr>
        <w:t>&lt;RepeatBlock-By&gt;&lt;Members&gt;</w:t>
      </w:r>
      <w:proofErr w:type="spellStart"/>
      <w:r w:rsidRPr="00873F52">
        <w:t>Bert</w:t>
      </w:r>
      <w:proofErr w:type="spellEnd"/>
      <w:r w:rsidRPr="00873F52">
        <w:t xml:space="preserve">-Jan </w:t>
      </w:r>
      <w:proofErr w:type="spellStart"/>
      <w:r w:rsidRPr="00873F52">
        <w:t>Ruissen</w:t>
      </w:r>
      <w:proofErr w:type="spellEnd"/>
      <w:r w:rsidRPr="00873F52">
        <w:rPr>
          <w:rStyle w:val="HideTWBExt"/>
          <w:b w:val="0"/>
        </w:rPr>
        <w:t>&lt;/Members&gt;</w:t>
      </w:r>
    </w:p>
    <w:p w14:paraId="5D471BF5" w14:textId="77777777" w:rsidR="0097251E" w:rsidRPr="00873F52" w:rsidRDefault="0097251E" w:rsidP="0097251E">
      <w:pPr>
        <w:pStyle w:val="NormalBold"/>
      </w:pPr>
      <w:r w:rsidRPr="00873F52">
        <w:rPr>
          <w:rStyle w:val="HideTWBExt"/>
          <w:b w:val="0"/>
        </w:rPr>
        <w:t>&lt;/RepeatBlock-By&gt;</w:t>
      </w:r>
    </w:p>
    <w:p w14:paraId="0C086A1D"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9DB816C" w14:textId="77777777" w:rsidR="0097251E" w:rsidRPr="00873F52" w:rsidRDefault="0097251E" w:rsidP="0097251E">
      <w:pPr>
        <w:pStyle w:val="NormalBold"/>
      </w:pPr>
      <w:r w:rsidRPr="00873F52">
        <w:rPr>
          <w:rStyle w:val="HideTWBExt"/>
          <w:b w:val="0"/>
        </w:rPr>
        <w:t>&lt;Article&gt;</w:t>
      </w:r>
      <w:r w:rsidRPr="00873F52">
        <w:t>Stavak 32.a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016C69A" w14:textId="77777777" w:rsidTr="005B2F68">
        <w:trPr>
          <w:trHeight w:hRule="exact" w:val="240"/>
          <w:jc w:val="center"/>
        </w:trPr>
        <w:tc>
          <w:tcPr>
            <w:tcW w:w="9752" w:type="dxa"/>
            <w:gridSpan w:val="2"/>
            <w:tcBorders>
              <w:top w:val="nil"/>
              <w:left w:val="nil"/>
              <w:bottom w:val="nil"/>
              <w:right w:val="nil"/>
            </w:tcBorders>
          </w:tcPr>
          <w:p w14:paraId="3500F07D" w14:textId="77777777" w:rsidR="0097251E" w:rsidRPr="00873F52" w:rsidRDefault="0097251E" w:rsidP="005B2F68"/>
        </w:tc>
      </w:tr>
      <w:tr w:rsidR="00873F52" w:rsidRPr="00873F52" w14:paraId="6FD6C727" w14:textId="77777777" w:rsidTr="005B2F68">
        <w:trPr>
          <w:trHeight w:val="240"/>
          <w:jc w:val="center"/>
        </w:trPr>
        <w:tc>
          <w:tcPr>
            <w:tcW w:w="4876" w:type="dxa"/>
            <w:tcBorders>
              <w:top w:val="nil"/>
              <w:left w:val="nil"/>
              <w:bottom w:val="nil"/>
              <w:right w:val="nil"/>
            </w:tcBorders>
          </w:tcPr>
          <w:p w14:paraId="04CDB799"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3091E28" w14:textId="77777777" w:rsidR="0097251E" w:rsidRPr="00873F52" w:rsidRDefault="0097251E" w:rsidP="005B2F68">
            <w:pPr>
              <w:pStyle w:val="AmColumnHeading"/>
            </w:pPr>
            <w:r w:rsidRPr="00873F52">
              <w:t>Izmjena</w:t>
            </w:r>
          </w:p>
        </w:tc>
      </w:tr>
      <w:tr w:rsidR="00873F52" w:rsidRPr="00873F52" w14:paraId="2D8E0C80" w14:textId="77777777" w:rsidTr="005B2F68">
        <w:trPr>
          <w:jc w:val="center"/>
        </w:trPr>
        <w:tc>
          <w:tcPr>
            <w:tcW w:w="4876" w:type="dxa"/>
            <w:tcBorders>
              <w:top w:val="nil"/>
              <w:left w:val="nil"/>
              <w:bottom w:val="nil"/>
              <w:right w:val="nil"/>
            </w:tcBorders>
          </w:tcPr>
          <w:p w14:paraId="1DA31D01" w14:textId="77777777" w:rsidR="0097251E" w:rsidRPr="00873F52" w:rsidRDefault="0097251E" w:rsidP="005B2F68">
            <w:pPr>
              <w:pStyle w:val="Normal6a"/>
            </w:pPr>
          </w:p>
        </w:tc>
        <w:tc>
          <w:tcPr>
            <w:tcW w:w="4876" w:type="dxa"/>
            <w:tcBorders>
              <w:top w:val="nil"/>
              <w:left w:val="nil"/>
              <w:bottom w:val="nil"/>
              <w:right w:val="nil"/>
            </w:tcBorders>
          </w:tcPr>
          <w:p w14:paraId="159C7054" w14:textId="77777777" w:rsidR="0097251E" w:rsidRPr="00873F52" w:rsidRDefault="0097251E" w:rsidP="005B2F68">
            <w:pPr>
              <w:pStyle w:val="Normal6a"/>
            </w:pPr>
            <w:r w:rsidRPr="00873F52">
              <w:rPr>
                <w:b/>
                <w:i/>
              </w:rPr>
              <w:t>32.a</w:t>
            </w:r>
            <w:r w:rsidRPr="00873F52">
              <w:tab/>
            </w:r>
            <w:r w:rsidRPr="00873F52">
              <w:rPr>
                <w:b/>
                <w:i/>
              </w:rPr>
              <w:t>naglašava važnost snažnog sustava financijskih ispravaka za uklanjanje ozbiljnih nedostataka u sustavima upravljanja i sustavima kontrole država članica; naglašava da bi takav sustav trebao biti dovoljno odvraćajući i u tom pogledu ističe važnost sustava neto financijskih ispravaka, koji su jedina vrsta ispravaka koji dovode do izravnog i trenutačnog gubitka sredstava za dotičnu državu članicu;</w:t>
            </w:r>
          </w:p>
        </w:tc>
      </w:tr>
    </w:tbl>
    <w:p w14:paraId="3D825701"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C50864C" w14:textId="77777777" w:rsidR="0097251E" w:rsidRPr="00873F52" w:rsidRDefault="0097251E" w:rsidP="0097251E">
      <w:r w:rsidRPr="00873F52">
        <w:rPr>
          <w:rStyle w:val="HideTWBExt"/>
        </w:rPr>
        <w:t>&lt;/Amend&gt;</w:t>
      </w:r>
    </w:p>
    <w:p w14:paraId="6713D839"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97</w:t>
      </w:r>
      <w:r w:rsidRPr="00873F52">
        <w:rPr>
          <w:rStyle w:val="HideTWBExt"/>
          <w:b w:val="0"/>
        </w:rPr>
        <w:t>&lt;/NumAm&gt;</w:t>
      </w:r>
    </w:p>
    <w:p w14:paraId="7F5AFF89" w14:textId="77777777" w:rsidR="0097251E" w:rsidRPr="00873F52" w:rsidRDefault="0097251E" w:rsidP="0097251E">
      <w:pPr>
        <w:pStyle w:val="NormalBold"/>
      </w:pPr>
      <w:r w:rsidRPr="00873F52">
        <w:rPr>
          <w:rStyle w:val="HideTWBExt"/>
          <w:b w:val="0"/>
        </w:rPr>
        <w:t>&lt;RepeatBlock-By&gt;&lt;Members&gt;</w:t>
      </w:r>
      <w:proofErr w:type="spellStart"/>
      <w:r w:rsidRPr="00873F52">
        <w:t>Damian</w:t>
      </w:r>
      <w:proofErr w:type="spellEnd"/>
      <w:r w:rsidRPr="00873F52">
        <w:t xml:space="preserve"> </w:t>
      </w:r>
      <w:proofErr w:type="spellStart"/>
      <w:r w:rsidRPr="00873F52">
        <w:t>Boeselager</w:t>
      </w:r>
      <w:proofErr w:type="spellEnd"/>
      <w:r w:rsidRPr="00873F52">
        <w:rPr>
          <w:rStyle w:val="HideTWBExt"/>
          <w:b w:val="0"/>
        </w:rPr>
        <w:t>&lt;/Members&gt;</w:t>
      </w:r>
    </w:p>
    <w:p w14:paraId="610A1C22" w14:textId="77777777" w:rsidR="0097251E" w:rsidRPr="00873F52" w:rsidRDefault="0097251E" w:rsidP="0097251E">
      <w:r w:rsidRPr="00873F52">
        <w:rPr>
          <w:rStyle w:val="HideTWBExt"/>
        </w:rPr>
        <w:t>&lt;AuNomDe&gt;</w:t>
      </w:r>
      <w:r w:rsidRPr="00873F52">
        <w:rPr>
          <w:rStyle w:val="HideTWBInt"/>
        </w:rPr>
        <w:t>{Verts/ALE}</w:t>
      </w:r>
      <w:r w:rsidRPr="00873F52">
        <w:t xml:space="preserve">u ime Kluba zastupnika </w:t>
      </w:r>
      <w:proofErr w:type="spellStart"/>
      <w:r w:rsidRPr="00873F52">
        <w:t>Verts</w:t>
      </w:r>
      <w:proofErr w:type="spellEnd"/>
      <w:r w:rsidRPr="00873F52">
        <w:t>/ALE-a</w:t>
      </w:r>
      <w:r w:rsidRPr="00873F52">
        <w:rPr>
          <w:rStyle w:val="HideTWBExt"/>
        </w:rPr>
        <w:t>&lt;/AuNomDe&gt;</w:t>
      </w:r>
    </w:p>
    <w:p w14:paraId="5BE63DCF" w14:textId="77777777" w:rsidR="0097251E" w:rsidRPr="00873F52" w:rsidRDefault="0097251E" w:rsidP="0097251E">
      <w:pPr>
        <w:pStyle w:val="NormalBold"/>
      </w:pPr>
      <w:r w:rsidRPr="00873F52">
        <w:rPr>
          <w:rStyle w:val="HideTWBExt"/>
          <w:b w:val="0"/>
        </w:rPr>
        <w:t>&lt;/RepeatBlock-By&gt;</w:t>
      </w:r>
    </w:p>
    <w:p w14:paraId="2ADE18E6"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56DFC35" w14:textId="77777777" w:rsidR="0097251E" w:rsidRPr="00873F52" w:rsidRDefault="0097251E" w:rsidP="0097251E">
      <w:pPr>
        <w:pStyle w:val="NormalBold"/>
      </w:pPr>
      <w:r w:rsidRPr="00873F52">
        <w:rPr>
          <w:rStyle w:val="HideTWBExt"/>
          <w:b w:val="0"/>
        </w:rPr>
        <w:t>&lt;Article&gt;</w:t>
      </w:r>
      <w:r w:rsidRPr="00873F52">
        <w:t>Stavak 33.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11BB16C" w14:textId="77777777" w:rsidTr="005B2F68">
        <w:trPr>
          <w:trHeight w:hRule="exact" w:val="240"/>
          <w:jc w:val="center"/>
        </w:trPr>
        <w:tc>
          <w:tcPr>
            <w:tcW w:w="9752" w:type="dxa"/>
            <w:gridSpan w:val="2"/>
            <w:tcBorders>
              <w:top w:val="nil"/>
              <w:left w:val="nil"/>
              <w:bottom w:val="nil"/>
              <w:right w:val="nil"/>
            </w:tcBorders>
          </w:tcPr>
          <w:p w14:paraId="07715021" w14:textId="77777777" w:rsidR="0097251E" w:rsidRPr="00873F52" w:rsidRDefault="0097251E" w:rsidP="005B2F68"/>
        </w:tc>
      </w:tr>
      <w:tr w:rsidR="00873F52" w:rsidRPr="00873F52" w14:paraId="1478D3FA" w14:textId="77777777" w:rsidTr="005B2F68">
        <w:trPr>
          <w:trHeight w:val="240"/>
          <w:jc w:val="center"/>
        </w:trPr>
        <w:tc>
          <w:tcPr>
            <w:tcW w:w="4876" w:type="dxa"/>
            <w:tcBorders>
              <w:top w:val="nil"/>
              <w:left w:val="nil"/>
              <w:bottom w:val="nil"/>
              <w:right w:val="nil"/>
            </w:tcBorders>
          </w:tcPr>
          <w:p w14:paraId="3E722EE3" w14:textId="77777777" w:rsidR="0097251E" w:rsidRPr="00873F52" w:rsidRDefault="0097251E" w:rsidP="005B2F68">
            <w:pPr>
              <w:pStyle w:val="AmColumnHeading"/>
            </w:pPr>
            <w:r w:rsidRPr="00873F52">
              <w:lastRenderedPageBreak/>
              <w:t>Prijedlog rezolucije</w:t>
            </w:r>
          </w:p>
        </w:tc>
        <w:tc>
          <w:tcPr>
            <w:tcW w:w="4876" w:type="dxa"/>
            <w:tcBorders>
              <w:top w:val="nil"/>
              <w:left w:val="nil"/>
              <w:bottom w:val="nil"/>
              <w:right w:val="nil"/>
            </w:tcBorders>
          </w:tcPr>
          <w:p w14:paraId="3D7D8C36" w14:textId="77777777" w:rsidR="0097251E" w:rsidRPr="00873F52" w:rsidRDefault="0097251E" w:rsidP="005B2F68">
            <w:pPr>
              <w:pStyle w:val="AmColumnHeading"/>
            </w:pPr>
            <w:r w:rsidRPr="00873F52">
              <w:t>Izmjena</w:t>
            </w:r>
          </w:p>
        </w:tc>
      </w:tr>
      <w:tr w:rsidR="00873F52" w:rsidRPr="00873F52" w14:paraId="0F6AE887" w14:textId="77777777" w:rsidTr="005B2F68">
        <w:trPr>
          <w:jc w:val="center"/>
        </w:trPr>
        <w:tc>
          <w:tcPr>
            <w:tcW w:w="4876" w:type="dxa"/>
            <w:tcBorders>
              <w:top w:val="nil"/>
              <w:left w:val="nil"/>
              <w:bottom w:val="nil"/>
              <w:right w:val="nil"/>
            </w:tcBorders>
          </w:tcPr>
          <w:p w14:paraId="7A68E7EC" w14:textId="77777777" w:rsidR="0097251E" w:rsidRPr="00873F52" w:rsidRDefault="0097251E" w:rsidP="005B2F68">
            <w:pPr>
              <w:pStyle w:val="Normal6a"/>
            </w:pPr>
            <w:r w:rsidRPr="00873F52">
              <w:t>33.</w:t>
            </w:r>
            <w:r w:rsidRPr="00873F52">
              <w:tab/>
              <w:t>zahtijeva od Komisije da uspostavi snažne zaštitne mjere kako bi se osigurao dosljedan, neovisan i visokokvalitetan revizijski rad u svim državama članicama, među ostalim detaljnim metodološkim smjernicama, održivom tehničkom pomoći kad god revizijska tijela pokažu trajne nedostatke i namjenskim osposobljavanjem u području standarda revizije uspješnosti; ustraje u tome da oslanjanje na nacionalna tijela i vanjske revizore mora biti uvjetovano poštovanjem tih zaštitnih mjera kako bi se spriječile razlike u kvaliteti kontrole i neovisnosti;</w:t>
            </w:r>
          </w:p>
        </w:tc>
        <w:tc>
          <w:tcPr>
            <w:tcW w:w="4876" w:type="dxa"/>
            <w:tcBorders>
              <w:top w:val="nil"/>
              <w:left w:val="nil"/>
              <w:bottom w:val="nil"/>
              <w:right w:val="nil"/>
            </w:tcBorders>
          </w:tcPr>
          <w:p w14:paraId="25963B3A" w14:textId="77777777" w:rsidR="0097251E" w:rsidRPr="00873F52" w:rsidRDefault="0097251E" w:rsidP="005B2F68">
            <w:pPr>
              <w:pStyle w:val="Normal6a"/>
            </w:pPr>
            <w:r w:rsidRPr="00873F52">
              <w:t>33.</w:t>
            </w:r>
            <w:r w:rsidRPr="00873F52">
              <w:tab/>
              <w:t xml:space="preserve">zahtijeva od Komisije da uspostavi snažne zaštitne mjere kako bi se osigurao dosljedan, neovisan i visokokvalitetan revizijski rad u svim državama članicama, među ostalim detaljnim metodološkim smjernicama, održivom tehničkom pomoći kad god revizijska tijela pokažu trajne nedostatke i namjenskim osposobljavanjem u području standarda revizije uspješnosti; ustraje u tome da oslanjanje na nacionalna tijela i vanjske revizore mora biti uvjetovano poštovanjem tih zaštitnih mjera kako bi se spriječile razlike u kvaliteti kontrole i neovisnosti; </w:t>
            </w:r>
            <w:r w:rsidRPr="00873F52">
              <w:rPr>
                <w:b/>
                <w:i/>
              </w:rPr>
              <w:t>zahtijeva od država članica da uspostave zaštitne mjere koje održavaju funkcionalnu neovisnost revizijskih tijela od političkih i administrativnih struktura koje sudjeluju u upravljanju sredstvima; </w:t>
            </w:r>
          </w:p>
        </w:tc>
      </w:tr>
    </w:tbl>
    <w:p w14:paraId="13674F53"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7D5AD32E" w14:textId="77777777" w:rsidR="0097251E" w:rsidRPr="00873F52" w:rsidRDefault="0097251E" w:rsidP="0097251E">
      <w:r w:rsidRPr="00873F52">
        <w:rPr>
          <w:rStyle w:val="HideTWBExt"/>
        </w:rPr>
        <w:t>&lt;/Amend&gt;</w:t>
      </w:r>
    </w:p>
    <w:p w14:paraId="762C6882"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98</w:t>
      </w:r>
      <w:r w:rsidRPr="00873F52">
        <w:rPr>
          <w:rStyle w:val="HideTWBExt"/>
          <w:b w:val="0"/>
        </w:rPr>
        <w:t>&lt;/NumAm&gt;</w:t>
      </w:r>
    </w:p>
    <w:p w14:paraId="20B2356B"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6FB81CD0" w14:textId="77777777" w:rsidR="0097251E" w:rsidRPr="00873F52" w:rsidRDefault="0097251E" w:rsidP="0097251E">
      <w:pPr>
        <w:pStyle w:val="NormalBold"/>
      </w:pPr>
      <w:r w:rsidRPr="00873F52">
        <w:rPr>
          <w:rStyle w:val="HideTWBExt"/>
          <w:b w:val="0"/>
        </w:rPr>
        <w:t>&lt;/RepeatBlock-By&gt;</w:t>
      </w:r>
    </w:p>
    <w:p w14:paraId="05365AB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1141E6FC" w14:textId="77777777" w:rsidR="0097251E" w:rsidRPr="00873F52" w:rsidRDefault="0097251E" w:rsidP="0097251E">
      <w:pPr>
        <w:pStyle w:val="NormalBold"/>
      </w:pPr>
      <w:r w:rsidRPr="00873F52">
        <w:rPr>
          <w:rStyle w:val="HideTWBExt"/>
          <w:b w:val="0"/>
        </w:rPr>
        <w:t>&lt;Article&gt;</w:t>
      </w:r>
      <w:r w:rsidRPr="00873F52">
        <w:t>Stavak 33.</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48871E1E" w14:textId="77777777" w:rsidTr="005B2F68">
        <w:trPr>
          <w:trHeight w:hRule="exact" w:val="240"/>
          <w:jc w:val="center"/>
        </w:trPr>
        <w:tc>
          <w:tcPr>
            <w:tcW w:w="9752" w:type="dxa"/>
            <w:gridSpan w:val="2"/>
            <w:tcBorders>
              <w:top w:val="nil"/>
              <w:left w:val="nil"/>
              <w:bottom w:val="nil"/>
              <w:right w:val="nil"/>
            </w:tcBorders>
          </w:tcPr>
          <w:p w14:paraId="28470B3E" w14:textId="77777777" w:rsidR="0097251E" w:rsidRPr="00873F52" w:rsidRDefault="0097251E" w:rsidP="005B2F68"/>
        </w:tc>
      </w:tr>
      <w:tr w:rsidR="00873F52" w:rsidRPr="00873F52" w14:paraId="6F3AA639" w14:textId="77777777" w:rsidTr="005B2F68">
        <w:trPr>
          <w:trHeight w:val="240"/>
          <w:jc w:val="center"/>
        </w:trPr>
        <w:tc>
          <w:tcPr>
            <w:tcW w:w="4876" w:type="dxa"/>
            <w:tcBorders>
              <w:top w:val="nil"/>
              <w:left w:val="nil"/>
              <w:bottom w:val="nil"/>
              <w:right w:val="nil"/>
            </w:tcBorders>
          </w:tcPr>
          <w:p w14:paraId="029B4184"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192D058D" w14:textId="77777777" w:rsidR="0097251E" w:rsidRPr="00873F52" w:rsidRDefault="0097251E" w:rsidP="005B2F68">
            <w:pPr>
              <w:pStyle w:val="AmColumnHeading"/>
            </w:pPr>
            <w:r w:rsidRPr="00873F52">
              <w:t>Izmjena</w:t>
            </w:r>
          </w:p>
        </w:tc>
      </w:tr>
      <w:tr w:rsidR="00873F52" w:rsidRPr="00873F52" w14:paraId="1FD67DF4" w14:textId="77777777" w:rsidTr="005B2F68">
        <w:trPr>
          <w:jc w:val="center"/>
        </w:trPr>
        <w:tc>
          <w:tcPr>
            <w:tcW w:w="4876" w:type="dxa"/>
            <w:tcBorders>
              <w:top w:val="nil"/>
              <w:left w:val="nil"/>
              <w:bottom w:val="nil"/>
              <w:right w:val="nil"/>
            </w:tcBorders>
          </w:tcPr>
          <w:p w14:paraId="3807CBCC" w14:textId="77777777" w:rsidR="0097251E" w:rsidRPr="00873F52" w:rsidRDefault="0097251E" w:rsidP="005B2F68">
            <w:pPr>
              <w:pStyle w:val="Normal6a"/>
            </w:pPr>
            <w:r w:rsidRPr="00873F52">
              <w:t>33.</w:t>
            </w:r>
            <w:r w:rsidRPr="00873F52">
              <w:tab/>
              <w:t>zahtijeva od Komisije da uspostavi snažne zaštitne mjere kako bi se osigurao dosljedan, neovisan i visokokvalitetan revizijski rad u svim državama članicama, među ostalim detaljnim metodološkim smjernicama, održivom tehničkom pomoći kad god revizijska tijela pokažu trajne nedostatke i namjenskim osposobljavanjem u području standarda revizije uspješnosti; ustraje u tome da oslanjanje na nacionalna tijela i vanjske revizore mora biti uvjetovano poštovanjem tih zaštitnih mjera kako bi se spriječile razlike u kvaliteti kontrole i neovisnosti;</w:t>
            </w:r>
          </w:p>
        </w:tc>
        <w:tc>
          <w:tcPr>
            <w:tcW w:w="4876" w:type="dxa"/>
            <w:tcBorders>
              <w:top w:val="nil"/>
              <w:left w:val="nil"/>
              <w:bottom w:val="nil"/>
              <w:right w:val="nil"/>
            </w:tcBorders>
          </w:tcPr>
          <w:p w14:paraId="1E222AF3" w14:textId="77777777" w:rsidR="0097251E" w:rsidRPr="00873F52" w:rsidRDefault="0097251E" w:rsidP="005B2F68">
            <w:pPr>
              <w:pStyle w:val="Normal6a"/>
            </w:pPr>
            <w:r w:rsidRPr="00873F52">
              <w:t>33.</w:t>
            </w:r>
            <w:r w:rsidRPr="00873F52">
              <w:tab/>
              <w:t xml:space="preserve">zahtijeva od Komisije da uspostavi snažne zaštitne mjere kako bi se osigurao dosljedan, neovisan i visokokvalitetan revizijski rad u svim državama članicama </w:t>
            </w:r>
            <w:r w:rsidRPr="00873F52">
              <w:rPr>
                <w:b/>
                <w:i/>
              </w:rPr>
              <w:t>i izvršnim agencijama</w:t>
            </w:r>
            <w:r w:rsidRPr="00873F52">
              <w:t xml:space="preserve">, među ostalim detaljnim metodološkim smjernicama, održivom tehničkom pomoći kad god revizijska tijela pokažu trajne nedostatke i namjenskim osposobljavanjem u području standarda revizije uspješnosti; ustraje u tome da oslanjanje na nacionalna tijela i vanjske revizore mora biti uvjetovano poštovanjem tih zaštitnih mjera kako bi se spriječile razlike u kvaliteti kontrole i </w:t>
            </w:r>
            <w:r w:rsidRPr="00873F52">
              <w:lastRenderedPageBreak/>
              <w:t>neovisnosti;</w:t>
            </w:r>
          </w:p>
        </w:tc>
      </w:tr>
    </w:tbl>
    <w:p w14:paraId="02AAACAC"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68AEEA58" w14:textId="77777777" w:rsidR="0097251E" w:rsidRPr="00873F52" w:rsidRDefault="0097251E" w:rsidP="0097251E">
      <w:r w:rsidRPr="00873F52">
        <w:rPr>
          <w:rStyle w:val="HideTWBExt"/>
        </w:rPr>
        <w:t>&lt;/Amend&gt;</w:t>
      </w:r>
    </w:p>
    <w:p w14:paraId="7382888C"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99</w:t>
      </w:r>
      <w:r w:rsidRPr="00873F52">
        <w:rPr>
          <w:rStyle w:val="HideTWBExt"/>
          <w:b w:val="0"/>
        </w:rPr>
        <w:t>&lt;/NumAm&gt;</w:t>
      </w:r>
    </w:p>
    <w:p w14:paraId="71BD6ADA"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t xml:space="preserve">, </w:t>
      </w:r>
      <w:proofErr w:type="spellStart"/>
      <w:r w:rsidRPr="00873F52">
        <w:t>Gilles</w:t>
      </w:r>
      <w:proofErr w:type="spellEnd"/>
      <w:r w:rsidRPr="00873F52">
        <w:t xml:space="preserve"> </w:t>
      </w:r>
      <w:proofErr w:type="spellStart"/>
      <w:r w:rsidRPr="00873F52">
        <w:t>Boyer</w:t>
      </w:r>
      <w:proofErr w:type="spellEnd"/>
      <w:r w:rsidRPr="00873F52">
        <w:rPr>
          <w:rStyle w:val="HideTWBExt"/>
          <w:b w:val="0"/>
        </w:rPr>
        <w:t>&lt;/Members&gt;</w:t>
      </w:r>
    </w:p>
    <w:p w14:paraId="0AB9211D" w14:textId="77777777" w:rsidR="0097251E" w:rsidRPr="00873F52" w:rsidRDefault="0097251E" w:rsidP="0097251E">
      <w:pPr>
        <w:pStyle w:val="NormalBold"/>
      </w:pPr>
      <w:r w:rsidRPr="00873F52">
        <w:rPr>
          <w:rStyle w:val="HideTWBExt"/>
          <w:b w:val="0"/>
        </w:rPr>
        <w:t>&lt;/RepeatBlock-By&gt;</w:t>
      </w:r>
    </w:p>
    <w:p w14:paraId="7B380902"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2FBE89C3" w14:textId="77777777" w:rsidR="0097251E" w:rsidRPr="00873F52" w:rsidRDefault="0097251E" w:rsidP="0097251E">
      <w:pPr>
        <w:pStyle w:val="NormalBold"/>
      </w:pPr>
      <w:r w:rsidRPr="00873F52">
        <w:rPr>
          <w:rStyle w:val="HideTWBExt"/>
          <w:b w:val="0"/>
        </w:rPr>
        <w:t>&lt;Article&gt;</w:t>
      </w:r>
      <w:r w:rsidRPr="00873F52">
        <w:t>Stavak 34.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16CE8067" w14:textId="77777777" w:rsidTr="005B2F68">
        <w:trPr>
          <w:trHeight w:hRule="exact" w:val="240"/>
          <w:jc w:val="center"/>
        </w:trPr>
        <w:tc>
          <w:tcPr>
            <w:tcW w:w="9752" w:type="dxa"/>
            <w:gridSpan w:val="2"/>
            <w:tcBorders>
              <w:top w:val="nil"/>
              <w:left w:val="nil"/>
              <w:bottom w:val="nil"/>
              <w:right w:val="nil"/>
            </w:tcBorders>
          </w:tcPr>
          <w:p w14:paraId="3BB7D761" w14:textId="77777777" w:rsidR="0097251E" w:rsidRPr="00873F52" w:rsidRDefault="0097251E" w:rsidP="005B2F68"/>
        </w:tc>
      </w:tr>
      <w:tr w:rsidR="00873F52" w:rsidRPr="00873F52" w14:paraId="5B6F0846" w14:textId="77777777" w:rsidTr="005B2F68">
        <w:trPr>
          <w:trHeight w:val="240"/>
          <w:jc w:val="center"/>
        </w:trPr>
        <w:tc>
          <w:tcPr>
            <w:tcW w:w="4876" w:type="dxa"/>
            <w:tcBorders>
              <w:top w:val="nil"/>
              <w:left w:val="nil"/>
              <w:bottom w:val="nil"/>
              <w:right w:val="nil"/>
            </w:tcBorders>
          </w:tcPr>
          <w:p w14:paraId="0B20B2EF"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07D2131" w14:textId="77777777" w:rsidR="0097251E" w:rsidRPr="00873F52" w:rsidRDefault="0097251E" w:rsidP="005B2F68">
            <w:pPr>
              <w:pStyle w:val="AmColumnHeading"/>
            </w:pPr>
            <w:r w:rsidRPr="00873F52">
              <w:t>Izmjena</w:t>
            </w:r>
          </w:p>
        </w:tc>
      </w:tr>
      <w:tr w:rsidR="00873F52" w:rsidRPr="00873F52" w14:paraId="060CA934" w14:textId="77777777" w:rsidTr="005B2F68">
        <w:trPr>
          <w:jc w:val="center"/>
        </w:trPr>
        <w:tc>
          <w:tcPr>
            <w:tcW w:w="4876" w:type="dxa"/>
            <w:tcBorders>
              <w:top w:val="nil"/>
              <w:left w:val="nil"/>
              <w:bottom w:val="nil"/>
              <w:right w:val="nil"/>
            </w:tcBorders>
          </w:tcPr>
          <w:p w14:paraId="4D9D5D77" w14:textId="77777777" w:rsidR="0097251E" w:rsidRPr="00873F52" w:rsidRDefault="0097251E" w:rsidP="005B2F68">
            <w:pPr>
              <w:pStyle w:val="Normal6a"/>
            </w:pPr>
            <w:r w:rsidRPr="00873F52">
              <w:t>34.</w:t>
            </w:r>
            <w:r w:rsidRPr="00873F52">
              <w:tab/>
              <w:t xml:space="preserve">poziva na uvođenje </w:t>
            </w:r>
            <w:proofErr w:type="spellStart"/>
            <w:r w:rsidRPr="00873F52">
              <w:t>prediktivnih</w:t>
            </w:r>
            <w:proofErr w:type="spellEnd"/>
            <w:r w:rsidRPr="00873F52">
              <w:t xml:space="preserve"> analitičkih alata koji se temelje na umjetnoj inteligenciji i na sposobnosti strojnog učenja, čime bi se revizorima omogućila procjena rizika u stvarnom vremenu </w:t>
            </w:r>
            <w:r w:rsidRPr="00873F52">
              <w:rPr>
                <w:b/>
                <w:i/>
              </w:rPr>
              <w:t>i učinkovitije</w:t>
            </w:r>
            <w:r w:rsidRPr="00873F52">
              <w:t xml:space="preserve"> utvrđivanje nepravilnosti;</w:t>
            </w:r>
          </w:p>
        </w:tc>
        <w:tc>
          <w:tcPr>
            <w:tcW w:w="4876" w:type="dxa"/>
            <w:tcBorders>
              <w:top w:val="nil"/>
              <w:left w:val="nil"/>
              <w:bottom w:val="nil"/>
              <w:right w:val="nil"/>
            </w:tcBorders>
          </w:tcPr>
          <w:p w14:paraId="29178316" w14:textId="77777777" w:rsidR="0097251E" w:rsidRPr="00873F52" w:rsidRDefault="0097251E" w:rsidP="005B2F68">
            <w:pPr>
              <w:pStyle w:val="Normal6a"/>
            </w:pPr>
            <w:r w:rsidRPr="00873F52">
              <w:t>34.</w:t>
            </w:r>
            <w:r w:rsidRPr="00873F52">
              <w:tab/>
              <w:t xml:space="preserve">poziva na uvođenje </w:t>
            </w:r>
            <w:proofErr w:type="spellStart"/>
            <w:r w:rsidRPr="00873F52">
              <w:t>prediktivnih</w:t>
            </w:r>
            <w:proofErr w:type="spellEnd"/>
            <w:r w:rsidRPr="00873F52">
              <w:t xml:space="preserve"> analitičkih alata koji se temelje na umjetnoj inteligenciji i na sposobnosti strojnog učenja, čime bi se revizorima omogućila procjena rizika u stvarnom vremenu </w:t>
            </w:r>
            <w:r w:rsidRPr="00873F52">
              <w:rPr>
                <w:b/>
                <w:i/>
              </w:rPr>
              <w:t>te brže i točnije</w:t>
            </w:r>
            <w:r w:rsidRPr="00873F52">
              <w:t xml:space="preserve"> utvrđivanje nepravilnosti </w:t>
            </w:r>
            <w:r w:rsidRPr="00873F52">
              <w:rPr>
                <w:b/>
                <w:i/>
              </w:rPr>
              <w:t>u ranom otkrivanju radi povećavanja učinkovitosti postupaka revizije i nadzora</w:t>
            </w:r>
            <w:r w:rsidRPr="00873F52">
              <w:t xml:space="preserve">; </w:t>
            </w:r>
            <w:r w:rsidRPr="00873F52">
              <w:rPr>
                <w:b/>
                <w:i/>
              </w:rPr>
              <w:t>podsjeća da se takve tehnologije umjetne inteligencije moraju primjenjivati potpuno u skladu s pravilima EU-a o zaštiti podataka te da moraju biti popraćene prikladnim osposobljavanjem nacionalnih revizijskih tijela;</w:t>
            </w:r>
          </w:p>
        </w:tc>
      </w:tr>
    </w:tbl>
    <w:p w14:paraId="2EC3EAEF"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2D18B1C3" w14:textId="77777777" w:rsidR="0097251E" w:rsidRPr="00873F52" w:rsidRDefault="0097251E" w:rsidP="0097251E">
      <w:r w:rsidRPr="00873F52">
        <w:rPr>
          <w:rStyle w:val="HideTWBExt"/>
        </w:rPr>
        <w:t>&lt;/Amend&gt;</w:t>
      </w:r>
    </w:p>
    <w:p w14:paraId="56A7F4A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100</w:t>
      </w:r>
      <w:r w:rsidRPr="00873F52">
        <w:rPr>
          <w:rStyle w:val="HideTWBExt"/>
          <w:b w:val="0"/>
        </w:rPr>
        <w:t>&lt;/NumAm&gt;</w:t>
      </w:r>
    </w:p>
    <w:p w14:paraId="046072CC"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t xml:space="preserve">, </w:t>
      </w:r>
      <w:proofErr w:type="spellStart"/>
      <w:r w:rsidRPr="00873F52">
        <w:t>Şerban</w:t>
      </w:r>
      <w:proofErr w:type="spellEnd"/>
      <w:r w:rsidRPr="00873F52">
        <w:t xml:space="preserve"> </w:t>
      </w:r>
      <w:proofErr w:type="spellStart"/>
      <w:r w:rsidRPr="00873F52">
        <w:t>Dimitrie</w:t>
      </w:r>
      <w:proofErr w:type="spellEnd"/>
      <w:r w:rsidRPr="00873F52">
        <w:t xml:space="preserve"> </w:t>
      </w:r>
      <w:proofErr w:type="spellStart"/>
      <w:r w:rsidRPr="00873F52">
        <w:t>Sturdza</w:t>
      </w:r>
      <w:proofErr w:type="spellEnd"/>
      <w:r w:rsidRPr="00873F52">
        <w:rPr>
          <w:rStyle w:val="HideTWBExt"/>
          <w:b w:val="0"/>
        </w:rPr>
        <w:t>&lt;/Members&gt;</w:t>
      </w:r>
    </w:p>
    <w:p w14:paraId="0320B954" w14:textId="77777777" w:rsidR="0097251E" w:rsidRPr="00873F52" w:rsidRDefault="0097251E" w:rsidP="0097251E">
      <w:pPr>
        <w:pStyle w:val="NormalBold"/>
      </w:pPr>
      <w:r w:rsidRPr="00873F52">
        <w:rPr>
          <w:rStyle w:val="HideTWBExt"/>
          <w:b w:val="0"/>
        </w:rPr>
        <w:t>&lt;/RepeatBlock-By&gt;</w:t>
      </w:r>
    </w:p>
    <w:p w14:paraId="19728E5B"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5ACBED6F" w14:textId="77777777" w:rsidR="0097251E" w:rsidRPr="00873F52" w:rsidRDefault="0097251E" w:rsidP="0097251E">
      <w:pPr>
        <w:pStyle w:val="NormalBold"/>
      </w:pPr>
      <w:r w:rsidRPr="00873F52">
        <w:rPr>
          <w:rStyle w:val="HideTWBExt"/>
          <w:b w:val="0"/>
        </w:rPr>
        <w:t>&lt;Article&gt;</w:t>
      </w:r>
      <w:r w:rsidRPr="00873F52">
        <w:t>Stavak 34.</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0388D86E" w14:textId="77777777" w:rsidTr="005B2F68">
        <w:trPr>
          <w:trHeight w:hRule="exact" w:val="240"/>
          <w:jc w:val="center"/>
        </w:trPr>
        <w:tc>
          <w:tcPr>
            <w:tcW w:w="9752" w:type="dxa"/>
            <w:gridSpan w:val="2"/>
            <w:tcBorders>
              <w:top w:val="nil"/>
              <w:left w:val="nil"/>
              <w:bottom w:val="nil"/>
              <w:right w:val="nil"/>
            </w:tcBorders>
          </w:tcPr>
          <w:p w14:paraId="5C60AAE4" w14:textId="77777777" w:rsidR="0097251E" w:rsidRPr="00873F52" w:rsidRDefault="0097251E" w:rsidP="005B2F68"/>
        </w:tc>
      </w:tr>
      <w:tr w:rsidR="00873F52" w:rsidRPr="00873F52" w14:paraId="13A5F500" w14:textId="77777777" w:rsidTr="005B2F68">
        <w:trPr>
          <w:trHeight w:val="240"/>
          <w:jc w:val="center"/>
        </w:trPr>
        <w:tc>
          <w:tcPr>
            <w:tcW w:w="4876" w:type="dxa"/>
            <w:tcBorders>
              <w:top w:val="nil"/>
              <w:left w:val="nil"/>
              <w:bottom w:val="nil"/>
              <w:right w:val="nil"/>
            </w:tcBorders>
          </w:tcPr>
          <w:p w14:paraId="33E3A125"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3EA9D039" w14:textId="77777777" w:rsidR="0097251E" w:rsidRPr="00873F52" w:rsidRDefault="0097251E" w:rsidP="005B2F68">
            <w:pPr>
              <w:pStyle w:val="AmColumnHeading"/>
            </w:pPr>
            <w:r w:rsidRPr="00873F52">
              <w:t>Izmjena</w:t>
            </w:r>
          </w:p>
        </w:tc>
      </w:tr>
      <w:tr w:rsidR="00873F52" w:rsidRPr="00873F52" w14:paraId="12A6438E" w14:textId="77777777" w:rsidTr="005B2F68">
        <w:trPr>
          <w:jc w:val="center"/>
        </w:trPr>
        <w:tc>
          <w:tcPr>
            <w:tcW w:w="4876" w:type="dxa"/>
            <w:tcBorders>
              <w:top w:val="nil"/>
              <w:left w:val="nil"/>
              <w:bottom w:val="nil"/>
              <w:right w:val="nil"/>
            </w:tcBorders>
          </w:tcPr>
          <w:p w14:paraId="60B4AFC1" w14:textId="77777777" w:rsidR="0097251E" w:rsidRPr="00873F52" w:rsidRDefault="0097251E" w:rsidP="005B2F68">
            <w:pPr>
              <w:pStyle w:val="Normal6a"/>
            </w:pPr>
            <w:r w:rsidRPr="00873F52">
              <w:t>34.</w:t>
            </w:r>
            <w:r w:rsidRPr="00873F52">
              <w:tab/>
              <w:t xml:space="preserve">poziva na uvođenje </w:t>
            </w:r>
            <w:proofErr w:type="spellStart"/>
            <w:r w:rsidRPr="00873F52">
              <w:t>prediktivnih</w:t>
            </w:r>
            <w:proofErr w:type="spellEnd"/>
            <w:r w:rsidRPr="00873F52">
              <w:t xml:space="preserve"> analitičkih alata koji se temelje na umjetnoj inteligenciji i na sposobnosti strojnog učenja, čime bi se revizorima omogućila procjena rizika u stvarnom vremenu i </w:t>
            </w:r>
            <w:r w:rsidRPr="00873F52">
              <w:lastRenderedPageBreak/>
              <w:t>učinkovitije utvrđivanje nepravilnosti;</w:t>
            </w:r>
          </w:p>
        </w:tc>
        <w:tc>
          <w:tcPr>
            <w:tcW w:w="4876" w:type="dxa"/>
            <w:tcBorders>
              <w:top w:val="nil"/>
              <w:left w:val="nil"/>
              <w:bottom w:val="nil"/>
              <w:right w:val="nil"/>
            </w:tcBorders>
          </w:tcPr>
          <w:p w14:paraId="0EC76625" w14:textId="77777777" w:rsidR="0097251E" w:rsidRPr="00873F52" w:rsidRDefault="0097251E" w:rsidP="005B2F68">
            <w:pPr>
              <w:pStyle w:val="Normal6a"/>
            </w:pPr>
            <w:r w:rsidRPr="00873F52">
              <w:lastRenderedPageBreak/>
              <w:t>34.</w:t>
            </w:r>
            <w:r w:rsidRPr="00873F52">
              <w:tab/>
              <w:t xml:space="preserve">poziva na uvođenje </w:t>
            </w:r>
            <w:proofErr w:type="spellStart"/>
            <w:r w:rsidRPr="00873F52">
              <w:t>prediktivnih</w:t>
            </w:r>
            <w:proofErr w:type="spellEnd"/>
            <w:r w:rsidRPr="00873F52">
              <w:t xml:space="preserve"> analitičkih alata koji se temelje na umjetnoj inteligenciji i na sposobnosti strojnog učenja, čime bi se revizorima omogućila procjena rizika u stvarnom vremenu i učinkovitije utvrđivanje nepravilnosti</w:t>
            </w:r>
            <w:r w:rsidRPr="00873F52">
              <w:rPr>
                <w:b/>
                <w:i/>
              </w:rPr>
              <w:t xml:space="preserve"> i </w:t>
            </w:r>
            <w:r w:rsidRPr="00873F52">
              <w:rPr>
                <w:b/>
                <w:i/>
              </w:rPr>
              <w:lastRenderedPageBreak/>
              <w:t>obrazaca neučinkovite potrošnje (npr. nizak rast produktivnosti ili nedostatak strukturnih reformi u usporedbi s referentnim vrijednostima)</w:t>
            </w:r>
            <w:r w:rsidRPr="00873F52">
              <w:t>;</w:t>
            </w:r>
          </w:p>
        </w:tc>
      </w:tr>
    </w:tbl>
    <w:p w14:paraId="0F7A5536"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323BC0D" w14:textId="77777777" w:rsidR="0097251E" w:rsidRPr="00873F52" w:rsidRDefault="0097251E" w:rsidP="0097251E">
      <w:r w:rsidRPr="00873F52">
        <w:rPr>
          <w:rStyle w:val="HideTWBExt"/>
        </w:rPr>
        <w:t>&lt;/Amend&gt;</w:t>
      </w:r>
    </w:p>
    <w:p w14:paraId="2DB34546"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101</w:t>
      </w:r>
      <w:r w:rsidRPr="00873F52">
        <w:rPr>
          <w:rStyle w:val="HideTWBExt"/>
          <w:b w:val="0"/>
        </w:rPr>
        <w:t>&lt;/NumAm&gt;</w:t>
      </w:r>
    </w:p>
    <w:p w14:paraId="517562CC"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Ondřej</w:t>
      </w:r>
      <w:proofErr w:type="spellEnd"/>
      <w:r w:rsidRPr="00873F52">
        <w:t xml:space="preserve"> </w:t>
      </w:r>
      <w:proofErr w:type="spellStart"/>
      <w:r w:rsidRPr="00873F52">
        <w:t>Knotek</w:t>
      </w:r>
      <w:proofErr w:type="spellEnd"/>
      <w:r w:rsidRPr="00873F52">
        <w:t xml:space="preserve">,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1F5C1A2E" w14:textId="77777777" w:rsidR="0097251E" w:rsidRPr="00873F52" w:rsidRDefault="0097251E" w:rsidP="0097251E">
      <w:pPr>
        <w:pStyle w:val="NormalBold"/>
      </w:pPr>
      <w:r w:rsidRPr="00873F52">
        <w:rPr>
          <w:rStyle w:val="HideTWBExt"/>
          <w:b w:val="0"/>
        </w:rPr>
        <w:t>&lt;/RepeatBlock-By&gt;</w:t>
      </w:r>
    </w:p>
    <w:p w14:paraId="2B652A08"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630A4E25" w14:textId="77777777" w:rsidR="0097251E" w:rsidRPr="00873F52" w:rsidRDefault="0097251E" w:rsidP="0097251E">
      <w:pPr>
        <w:pStyle w:val="NormalBold"/>
      </w:pPr>
      <w:r w:rsidRPr="00873F52">
        <w:rPr>
          <w:rStyle w:val="HideTWBExt"/>
          <w:b w:val="0"/>
        </w:rPr>
        <w:t>&lt;Article&gt;</w:t>
      </w:r>
      <w:r w:rsidRPr="00873F52">
        <w:t>Stavak 35.a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E5D14B7" w14:textId="77777777" w:rsidTr="005B2F68">
        <w:trPr>
          <w:trHeight w:hRule="exact" w:val="240"/>
          <w:jc w:val="center"/>
        </w:trPr>
        <w:tc>
          <w:tcPr>
            <w:tcW w:w="9752" w:type="dxa"/>
            <w:gridSpan w:val="2"/>
            <w:tcBorders>
              <w:top w:val="nil"/>
              <w:left w:val="nil"/>
              <w:bottom w:val="nil"/>
              <w:right w:val="nil"/>
            </w:tcBorders>
          </w:tcPr>
          <w:p w14:paraId="1D64C818" w14:textId="77777777" w:rsidR="0097251E" w:rsidRPr="00873F52" w:rsidRDefault="0097251E" w:rsidP="005B2F68"/>
        </w:tc>
      </w:tr>
      <w:tr w:rsidR="00873F52" w:rsidRPr="00873F52" w14:paraId="615B0893" w14:textId="77777777" w:rsidTr="005B2F68">
        <w:trPr>
          <w:trHeight w:val="240"/>
          <w:jc w:val="center"/>
        </w:trPr>
        <w:tc>
          <w:tcPr>
            <w:tcW w:w="4876" w:type="dxa"/>
            <w:tcBorders>
              <w:top w:val="nil"/>
              <w:left w:val="nil"/>
              <w:bottom w:val="nil"/>
              <w:right w:val="nil"/>
            </w:tcBorders>
          </w:tcPr>
          <w:p w14:paraId="13F07BB6"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0BC6B6AF" w14:textId="77777777" w:rsidR="0097251E" w:rsidRPr="00873F52" w:rsidRDefault="0097251E" w:rsidP="005B2F68">
            <w:pPr>
              <w:pStyle w:val="AmColumnHeading"/>
            </w:pPr>
            <w:r w:rsidRPr="00873F52">
              <w:t>Izmjena</w:t>
            </w:r>
          </w:p>
        </w:tc>
      </w:tr>
      <w:tr w:rsidR="00873F52" w:rsidRPr="00873F52" w14:paraId="2877442A" w14:textId="77777777" w:rsidTr="005B2F68">
        <w:trPr>
          <w:jc w:val="center"/>
        </w:trPr>
        <w:tc>
          <w:tcPr>
            <w:tcW w:w="4876" w:type="dxa"/>
            <w:tcBorders>
              <w:top w:val="nil"/>
              <w:left w:val="nil"/>
              <w:bottom w:val="nil"/>
              <w:right w:val="nil"/>
            </w:tcBorders>
          </w:tcPr>
          <w:p w14:paraId="7C64E7A9" w14:textId="77777777" w:rsidR="0097251E" w:rsidRPr="00873F52" w:rsidRDefault="0097251E" w:rsidP="005B2F68">
            <w:pPr>
              <w:pStyle w:val="Normal6a"/>
            </w:pPr>
          </w:p>
        </w:tc>
        <w:tc>
          <w:tcPr>
            <w:tcW w:w="4876" w:type="dxa"/>
            <w:tcBorders>
              <w:top w:val="nil"/>
              <w:left w:val="nil"/>
              <w:bottom w:val="nil"/>
              <w:right w:val="nil"/>
            </w:tcBorders>
          </w:tcPr>
          <w:p w14:paraId="46182CB0" w14:textId="77777777" w:rsidR="0097251E" w:rsidRPr="00873F52" w:rsidRDefault="0097251E" w:rsidP="005B2F68">
            <w:pPr>
              <w:pStyle w:val="Normal6a"/>
            </w:pPr>
            <w:r w:rsidRPr="00873F52">
              <w:rPr>
                <w:b/>
                <w:i/>
              </w:rPr>
              <w:t>35.a</w:t>
            </w:r>
            <w:r w:rsidRPr="00873F52">
              <w:tab/>
            </w:r>
            <w:r w:rsidRPr="00873F52">
              <w:rPr>
                <w:b/>
                <w:i/>
              </w:rPr>
              <w:t xml:space="preserve">izričito poziva na to da se financiranje duga koje se primjenjivalo u okviru programa </w:t>
            </w:r>
            <w:proofErr w:type="spellStart"/>
            <w:r w:rsidRPr="00873F52">
              <w:rPr>
                <w:b/>
                <w:i/>
              </w:rPr>
              <w:t>Next</w:t>
            </w:r>
            <w:proofErr w:type="spellEnd"/>
            <w:r w:rsidRPr="00873F52">
              <w:rPr>
                <w:b/>
                <w:i/>
              </w:rPr>
              <w:t xml:space="preserve"> </w:t>
            </w:r>
            <w:proofErr w:type="spellStart"/>
            <w:r w:rsidRPr="00873F52">
              <w:rPr>
                <w:b/>
                <w:i/>
              </w:rPr>
              <w:t>Generation</w:t>
            </w:r>
            <w:proofErr w:type="spellEnd"/>
            <w:r w:rsidRPr="00873F52">
              <w:rPr>
                <w:b/>
                <w:i/>
              </w:rPr>
              <w:t xml:space="preserve"> EU ne ponavlja i da se unaprijed predvide svi troškovi otplate;</w:t>
            </w:r>
          </w:p>
        </w:tc>
      </w:tr>
    </w:tbl>
    <w:p w14:paraId="027ECC23"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556A1C20" w14:textId="77777777" w:rsidR="0097251E" w:rsidRPr="00873F52" w:rsidRDefault="0097251E" w:rsidP="0097251E">
      <w:r w:rsidRPr="00873F52">
        <w:rPr>
          <w:rStyle w:val="HideTWBExt"/>
        </w:rPr>
        <w:t>&lt;/Amend&gt;</w:t>
      </w:r>
    </w:p>
    <w:p w14:paraId="57D29ED0"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102</w:t>
      </w:r>
      <w:r w:rsidRPr="00873F52">
        <w:rPr>
          <w:rStyle w:val="HideTWBExt"/>
          <w:b w:val="0"/>
        </w:rPr>
        <w:t>&lt;/NumAm&gt;</w:t>
      </w:r>
    </w:p>
    <w:p w14:paraId="46238853" w14:textId="77777777" w:rsidR="0097251E" w:rsidRPr="00873F52" w:rsidRDefault="0097251E" w:rsidP="0097251E">
      <w:pPr>
        <w:pStyle w:val="NormalBold"/>
      </w:pPr>
      <w:r w:rsidRPr="00873F52">
        <w:rPr>
          <w:rStyle w:val="HideTWBExt"/>
          <w:b w:val="0"/>
        </w:rPr>
        <w:t>&lt;RepeatBlock-By&gt;&lt;Members&gt;</w:t>
      </w:r>
      <w:r w:rsidRPr="00873F52">
        <w:t xml:space="preserve">Olivier </w:t>
      </w:r>
      <w:proofErr w:type="spellStart"/>
      <w:r w:rsidRPr="00873F52">
        <w:t>Chastel</w:t>
      </w:r>
      <w:proofErr w:type="spellEnd"/>
      <w:r w:rsidRPr="00873F52">
        <w:t xml:space="preserve">, </w:t>
      </w:r>
      <w:proofErr w:type="spellStart"/>
      <w:r w:rsidRPr="00873F52">
        <w:t>Vlad</w:t>
      </w:r>
      <w:proofErr w:type="spellEnd"/>
      <w:r w:rsidRPr="00873F52">
        <w:t xml:space="preserve"> </w:t>
      </w:r>
      <w:proofErr w:type="spellStart"/>
      <w:r w:rsidRPr="00873F52">
        <w:t>Vasile-Voiculescu</w:t>
      </w:r>
      <w:proofErr w:type="spellEnd"/>
      <w:r w:rsidRPr="00873F52">
        <w:rPr>
          <w:rStyle w:val="HideTWBExt"/>
          <w:b w:val="0"/>
        </w:rPr>
        <w:t>&lt;/Members&gt;</w:t>
      </w:r>
    </w:p>
    <w:p w14:paraId="5C31AE2B" w14:textId="77777777" w:rsidR="0097251E" w:rsidRPr="00873F52" w:rsidRDefault="0097251E" w:rsidP="0097251E">
      <w:pPr>
        <w:pStyle w:val="NormalBold"/>
      </w:pPr>
      <w:r w:rsidRPr="00873F52">
        <w:rPr>
          <w:rStyle w:val="HideTWBExt"/>
          <w:b w:val="0"/>
        </w:rPr>
        <w:t>&lt;/RepeatBlock-By&gt;</w:t>
      </w:r>
    </w:p>
    <w:p w14:paraId="78F3958A"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3BCBAE1" w14:textId="77777777" w:rsidR="0097251E" w:rsidRPr="00873F52" w:rsidRDefault="0097251E" w:rsidP="0097251E">
      <w:pPr>
        <w:pStyle w:val="NormalBold"/>
      </w:pPr>
      <w:r w:rsidRPr="00873F52">
        <w:rPr>
          <w:rStyle w:val="HideTWBExt"/>
          <w:b w:val="0"/>
        </w:rPr>
        <w:t>&lt;Article&gt;</w:t>
      </w:r>
      <w:r w:rsidRPr="00873F52">
        <w:t>Stavak 36.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03EA8FD" w14:textId="77777777" w:rsidTr="005B2F68">
        <w:trPr>
          <w:trHeight w:hRule="exact" w:val="240"/>
          <w:jc w:val="center"/>
        </w:trPr>
        <w:tc>
          <w:tcPr>
            <w:tcW w:w="9752" w:type="dxa"/>
            <w:gridSpan w:val="2"/>
            <w:tcBorders>
              <w:top w:val="nil"/>
              <w:left w:val="nil"/>
              <w:bottom w:val="nil"/>
              <w:right w:val="nil"/>
            </w:tcBorders>
          </w:tcPr>
          <w:p w14:paraId="6A5A2B5E" w14:textId="77777777" w:rsidR="0097251E" w:rsidRPr="00873F52" w:rsidRDefault="0097251E" w:rsidP="005B2F68"/>
        </w:tc>
      </w:tr>
      <w:tr w:rsidR="00873F52" w:rsidRPr="00873F52" w14:paraId="061364E8" w14:textId="77777777" w:rsidTr="005B2F68">
        <w:trPr>
          <w:trHeight w:val="240"/>
          <w:jc w:val="center"/>
        </w:trPr>
        <w:tc>
          <w:tcPr>
            <w:tcW w:w="4876" w:type="dxa"/>
            <w:tcBorders>
              <w:top w:val="nil"/>
              <w:left w:val="nil"/>
              <w:bottom w:val="nil"/>
              <w:right w:val="nil"/>
            </w:tcBorders>
          </w:tcPr>
          <w:p w14:paraId="1EE5C4B5"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FB82293" w14:textId="77777777" w:rsidR="0097251E" w:rsidRPr="00873F52" w:rsidRDefault="0097251E" w:rsidP="005B2F68">
            <w:pPr>
              <w:pStyle w:val="AmColumnHeading"/>
            </w:pPr>
            <w:r w:rsidRPr="00873F52">
              <w:t>Izmjena</w:t>
            </w:r>
          </w:p>
        </w:tc>
      </w:tr>
      <w:tr w:rsidR="00873F52" w:rsidRPr="00873F52" w14:paraId="4EF46E70" w14:textId="77777777" w:rsidTr="005B2F68">
        <w:trPr>
          <w:jc w:val="center"/>
        </w:trPr>
        <w:tc>
          <w:tcPr>
            <w:tcW w:w="4876" w:type="dxa"/>
            <w:tcBorders>
              <w:top w:val="nil"/>
              <w:left w:val="nil"/>
              <w:bottom w:val="nil"/>
              <w:right w:val="nil"/>
            </w:tcBorders>
          </w:tcPr>
          <w:p w14:paraId="3112C35E" w14:textId="77777777" w:rsidR="0097251E" w:rsidRPr="00873F52" w:rsidRDefault="0097251E" w:rsidP="005B2F68">
            <w:pPr>
              <w:pStyle w:val="Normal6a"/>
            </w:pPr>
            <w:r w:rsidRPr="00873F52">
              <w:t>36.</w:t>
            </w:r>
            <w:r w:rsidRPr="00873F52">
              <w:tab/>
              <w:t xml:space="preserve">ponavlja da je potrebno povećati transparentnost proširenjem modela tablice pokazatelja Mehanizma za oporavak i otpornost na sve instrumente koji se temelje na uspješnosti, poboljšati pravodobnost i usporedivost nacionalnog izvješćivanja te </w:t>
            </w:r>
            <w:r w:rsidRPr="00873F52">
              <w:rPr>
                <w:b/>
                <w:i/>
              </w:rPr>
              <w:t>osigurati javni</w:t>
            </w:r>
            <w:r w:rsidRPr="00873F52">
              <w:t xml:space="preserve"> pristup</w:t>
            </w:r>
            <w:r w:rsidRPr="00873F52">
              <w:rPr>
                <w:b/>
                <w:i/>
              </w:rPr>
              <w:t xml:space="preserve">, </w:t>
            </w:r>
            <w:proofErr w:type="spellStart"/>
            <w:r w:rsidRPr="00873F52">
              <w:rPr>
                <w:b/>
                <w:i/>
              </w:rPr>
              <w:t>sljedivost</w:t>
            </w:r>
            <w:proofErr w:type="spellEnd"/>
            <w:r w:rsidRPr="00873F52">
              <w:rPr>
                <w:b/>
                <w:i/>
              </w:rPr>
              <w:t xml:space="preserve"> i odgovornost</w:t>
            </w:r>
            <w:r w:rsidRPr="00873F52">
              <w:t xml:space="preserve">; potiče Komisiju da osigura potpunu interoperabilnost podatkovnih sustava EU-a i nacionalnih podatkovnih sustava, da smanji ručne unose, poboljša kvalitetu podataka i omogući </w:t>
            </w:r>
            <w:proofErr w:type="spellStart"/>
            <w:r w:rsidRPr="00873F52">
              <w:t>sljedivost</w:t>
            </w:r>
            <w:proofErr w:type="spellEnd"/>
            <w:r w:rsidRPr="00873F52">
              <w:t xml:space="preserve"> u stvarnom vremenu sve do razine krajnjih korisnika; u tom </w:t>
            </w:r>
            <w:r w:rsidRPr="00873F52">
              <w:lastRenderedPageBreak/>
              <w:t xml:space="preserve">kontekstu poziva Komisiju da osigura da podaci o stvarnim krajnjim primateljima sredstava iz instrumenata koji se temelje na uspješnosti, uključujući ugovaratelje i </w:t>
            </w:r>
            <w:proofErr w:type="spellStart"/>
            <w:r w:rsidRPr="00873F52">
              <w:t>podugovaratelje</w:t>
            </w:r>
            <w:proofErr w:type="spellEnd"/>
            <w:r w:rsidRPr="00873F52">
              <w:t>, budu dostupni u stvarnom vremenu revizijskim tijelima i tijelima nadležnima za davanje razrješnice, kao i EPPO-u i Europskom uredu za borbu protiv prijevara;</w:t>
            </w:r>
          </w:p>
        </w:tc>
        <w:tc>
          <w:tcPr>
            <w:tcW w:w="4876" w:type="dxa"/>
            <w:tcBorders>
              <w:top w:val="nil"/>
              <w:left w:val="nil"/>
              <w:bottom w:val="nil"/>
              <w:right w:val="nil"/>
            </w:tcBorders>
          </w:tcPr>
          <w:p w14:paraId="37DDB1A2" w14:textId="77777777" w:rsidR="0097251E" w:rsidRPr="00873F52" w:rsidRDefault="0097251E" w:rsidP="005B2F68">
            <w:pPr>
              <w:pStyle w:val="Normal6a"/>
            </w:pPr>
            <w:r w:rsidRPr="00873F52">
              <w:lastRenderedPageBreak/>
              <w:t>36.</w:t>
            </w:r>
            <w:r w:rsidRPr="00873F52">
              <w:tab/>
              <w:t xml:space="preserve">ponavlja da je potrebno povećati transparentnost proširenjem modela tablice pokazatelja Mehanizma za oporavak i otpornost na sve instrumente koji se temelje na uspješnosti, poboljšati pravodobnost i usporedivost nacionalnog izvješćivanja te </w:t>
            </w:r>
            <w:r w:rsidRPr="00873F52">
              <w:rPr>
                <w:b/>
                <w:i/>
              </w:rPr>
              <w:t>ograničiti</w:t>
            </w:r>
            <w:r w:rsidRPr="00873F52">
              <w:t xml:space="preserve"> pristup </w:t>
            </w:r>
            <w:r w:rsidRPr="00873F52">
              <w:rPr>
                <w:b/>
                <w:i/>
              </w:rPr>
              <w:t>na propisno ovlaštene osobe</w:t>
            </w:r>
            <w:r w:rsidRPr="00873F52">
              <w:t xml:space="preserve">; potiče Komisiju da osigura potpunu interoperabilnost podatkovnih sustava EU-a i nacionalnih podatkovnih sustava, da smanji ručne unose, poboljša kvalitetu podataka i omogući </w:t>
            </w:r>
            <w:proofErr w:type="spellStart"/>
            <w:r w:rsidRPr="00873F52">
              <w:t>sljedivost</w:t>
            </w:r>
            <w:proofErr w:type="spellEnd"/>
            <w:r w:rsidRPr="00873F52">
              <w:t xml:space="preserve"> u stvarnom vremenu sve do razine krajnjih korisnika; u tom </w:t>
            </w:r>
            <w:r w:rsidRPr="00873F52">
              <w:lastRenderedPageBreak/>
              <w:t xml:space="preserve">kontekstu poziva Komisiju da osigura da podaci o stvarnim krajnjim primateljima sredstava iz instrumenata koji se temelje na uspješnosti, uključujući ugovaratelje i </w:t>
            </w:r>
            <w:proofErr w:type="spellStart"/>
            <w:r w:rsidRPr="00873F52">
              <w:t>podugovaratelje</w:t>
            </w:r>
            <w:proofErr w:type="spellEnd"/>
            <w:r w:rsidRPr="00873F52">
              <w:t>, budu dostupni u stvarnom vremenu revizijskim tijelima i tijelima nadležnima za davanje razrješnice, kao i EPPO-u i Europskom uredu za borbu protiv prijevara;</w:t>
            </w:r>
          </w:p>
        </w:tc>
      </w:tr>
    </w:tbl>
    <w:p w14:paraId="123DAFAF" w14:textId="77777777" w:rsidR="0097251E" w:rsidRPr="00873F52" w:rsidRDefault="0097251E" w:rsidP="0097251E">
      <w:pPr>
        <w:pStyle w:val="AmOrLang"/>
      </w:pPr>
      <w:proofErr w:type="spellStart"/>
      <w:r w:rsidRPr="00873F52">
        <w:lastRenderedPageBreak/>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63897CC0" w14:textId="77777777" w:rsidR="0097251E" w:rsidRPr="00873F52" w:rsidRDefault="0097251E" w:rsidP="0097251E">
      <w:r w:rsidRPr="00873F52">
        <w:rPr>
          <w:rStyle w:val="HideTWBExt"/>
        </w:rPr>
        <w:t>&lt;/Amend&gt;</w:t>
      </w:r>
    </w:p>
    <w:p w14:paraId="6607D7F9"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103</w:t>
      </w:r>
      <w:r w:rsidRPr="00873F52">
        <w:rPr>
          <w:rStyle w:val="HideTWBExt"/>
          <w:b w:val="0"/>
        </w:rPr>
        <w:t>&lt;/NumAm&gt;</w:t>
      </w:r>
    </w:p>
    <w:p w14:paraId="55F56A76" w14:textId="77777777" w:rsidR="0097251E" w:rsidRPr="00873F52" w:rsidRDefault="0097251E" w:rsidP="0097251E">
      <w:pPr>
        <w:pStyle w:val="NormalBold"/>
      </w:pPr>
      <w:r w:rsidRPr="00873F52">
        <w:rPr>
          <w:rStyle w:val="HideTWBExt"/>
          <w:b w:val="0"/>
        </w:rPr>
        <w:t>&lt;RepeatBlock-By&gt;&lt;Members&gt;</w:t>
      </w:r>
      <w:r w:rsidRPr="00873F52">
        <w:t xml:space="preserve">Julien Sanchez, </w:t>
      </w:r>
      <w:proofErr w:type="spellStart"/>
      <w:r w:rsidRPr="00873F52">
        <w:t>Virginie</w:t>
      </w:r>
      <w:proofErr w:type="spellEnd"/>
      <w:r w:rsidRPr="00873F52">
        <w:t xml:space="preserve"> </w:t>
      </w:r>
      <w:proofErr w:type="spellStart"/>
      <w:r w:rsidRPr="00873F52">
        <w:t>Joron</w:t>
      </w:r>
      <w:proofErr w:type="spellEnd"/>
      <w:r w:rsidRPr="00873F52">
        <w:rPr>
          <w:rStyle w:val="HideTWBExt"/>
          <w:b w:val="0"/>
        </w:rPr>
        <w:t>&lt;/Members&gt;</w:t>
      </w:r>
    </w:p>
    <w:p w14:paraId="43020623" w14:textId="77777777" w:rsidR="0097251E" w:rsidRPr="00873F52" w:rsidRDefault="0097251E" w:rsidP="0097251E">
      <w:pPr>
        <w:pStyle w:val="NormalBold"/>
      </w:pPr>
      <w:r w:rsidRPr="00873F52">
        <w:rPr>
          <w:rStyle w:val="HideTWBExt"/>
          <w:b w:val="0"/>
        </w:rPr>
        <w:t>&lt;/RepeatBlock-By&gt;</w:t>
      </w:r>
    </w:p>
    <w:p w14:paraId="3FB23B51"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339A5AA8" w14:textId="77777777" w:rsidR="0097251E" w:rsidRPr="00873F52" w:rsidRDefault="0097251E" w:rsidP="0097251E">
      <w:pPr>
        <w:pStyle w:val="NormalBold"/>
      </w:pPr>
      <w:r w:rsidRPr="00873F52">
        <w:rPr>
          <w:rStyle w:val="HideTWBExt"/>
          <w:b w:val="0"/>
        </w:rPr>
        <w:t>&lt;Article&gt;</w:t>
      </w:r>
      <w:r w:rsidRPr="00873F52">
        <w:t>Stavak 36.</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3C1A8DF6" w14:textId="77777777" w:rsidTr="005B2F68">
        <w:trPr>
          <w:trHeight w:hRule="exact" w:val="240"/>
          <w:jc w:val="center"/>
        </w:trPr>
        <w:tc>
          <w:tcPr>
            <w:tcW w:w="9752" w:type="dxa"/>
            <w:gridSpan w:val="2"/>
            <w:tcBorders>
              <w:top w:val="nil"/>
              <w:left w:val="nil"/>
              <w:bottom w:val="nil"/>
              <w:right w:val="nil"/>
            </w:tcBorders>
          </w:tcPr>
          <w:p w14:paraId="4394BCC4" w14:textId="77777777" w:rsidR="0097251E" w:rsidRPr="00873F52" w:rsidRDefault="0097251E" w:rsidP="005B2F68"/>
        </w:tc>
      </w:tr>
      <w:tr w:rsidR="00873F52" w:rsidRPr="00873F52" w14:paraId="6F2CB4F1" w14:textId="77777777" w:rsidTr="005B2F68">
        <w:trPr>
          <w:trHeight w:val="240"/>
          <w:jc w:val="center"/>
        </w:trPr>
        <w:tc>
          <w:tcPr>
            <w:tcW w:w="4876" w:type="dxa"/>
            <w:tcBorders>
              <w:top w:val="nil"/>
              <w:left w:val="nil"/>
              <w:bottom w:val="nil"/>
              <w:right w:val="nil"/>
            </w:tcBorders>
          </w:tcPr>
          <w:p w14:paraId="61C4D947"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57D05A80" w14:textId="77777777" w:rsidR="0097251E" w:rsidRPr="00873F52" w:rsidRDefault="0097251E" w:rsidP="005B2F68">
            <w:pPr>
              <w:pStyle w:val="AmColumnHeading"/>
            </w:pPr>
            <w:r w:rsidRPr="00873F52">
              <w:t>Izmjena</w:t>
            </w:r>
          </w:p>
        </w:tc>
      </w:tr>
      <w:tr w:rsidR="00873F52" w:rsidRPr="00873F52" w14:paraId="2FE50871" w14:textId="77777777" w:rsidTr="005B2F68">
        <w:trPr>
          <w:jc w:val="center"/>
        </w:trPr>
        <w:tc>
          <w:tcPr>
            <w:tcW w:w="4876" w:type="dxa"/>
            <w:tcBorders>
              <w:top w:val="nil"/>
              <w:left w:val="nil"/>
              <w:bottom w:val="nil"/>
              <w:right w:val="nil"/>
            </w:tcBorders>
          </w:tcPr>
          <w:p w14:paraId="21267697" w14:textId="77777777" w:rsidR="0097251E" w:rsidRPr="00873F52" w:rsidRDefault="0097251E" w:rsidP="005B2F68">
            <w:pPr>
              <w:pStyle w:val="Normal6a"/>
            </w:pPr>
            <w:r w:rsidRPr="00873F52">
              <w:t>36.</w:t>
            </w:r>
            <w:r w:rsidRPr="00873F52">
              <w:tab/>
              <w:t xml:space="preserve">ponavlja da je potrebno povećati transparentnost proširenjem modela tablice pokazatelja Mehanizma za oporavak i otpornost na sve instrumente koji se temelje na uspješnosti, poboljšati pravodobnost i usporedivost nacionalnog izvješćivanja te osigurati javni pristup, </w:t>
            </w:r>
            <w:proofErr w:type="spellStart"/>
            <w:r w:rsidRPr="00873F52">
              <w:t>sljedivost</w:t>
            </w:r>
            <w:proofErr w:type="spellEnd"/>
            <w:r w:rsidRPr="00873F52">
              <w:t xml:space="preserve"> i odgovornost; potiče Komisiju da osigura potpunu interoperabilnost podatkovnih sustava EU-a i nacionalnih podatkovnih sustava, da smanji ručne unose, poboljša kvalitetu podataka i omogući </w:t>
            </w:r>
            <w:proofErr w:type="spellStart"/>
            <w:r w:rsidRPr="00873F52">
              <w:t>sljedivost</w:t>
            </w:r>
            <w:proofErr w:type="spellEnd"/>
            <w:r w:rsidRPr="00873F52">
              <w:t xml:space="preserve"> u stvarnom vremenu sve do razine krajnjih korisnika; u tom kontekstu poziva Komisiju da osigura da podaci o stvarnim krajnjim primateljima sredstava iz instrumenata koji se temelje na uspješnosti, uključujući ugovaratelje i </w:t>
            </w:r>
            <w:proofErr w:type="spellStart"/>
            <w:r w:rsidRPr="00873F52">
              <w:t>podugovaratelje</w:t>
            </w:r>
            <w:proofErr w:type="spellEnd"/>
            <w:r w:rsidRPr="00873F52">
              <w:t>, budu dostupni u stvarnom vremenu revizijskim tijelima i tijelima nadležnima za davanje razrješnice, kao i EPPO-u i Europskom uredu za borbu protiv prijevara;</w:t>
            </w:r>
          </w:p>
        </w:tc>
        <w:tc>
          <w:tcPr>
            <w:tcW w:w="4876" w:type="dxa"/>
            <w:tcBorders>
              <w:top w:val="nil"/>
              <w:left w:val="nil"/>
              <w:bottom w:val="nil"/>
              <w:right w:val="nil"/>
            </w:tcBorders>
          </w:tcPr>
          <w:p w14:paraId="5BA04E34" w14:textId="77777777" w:rsidR="0097251E" w:rsidRPr="00873F52" w:rsidRDefault="0097251E" w:rsidP="005B2F68">
            <w:pPr>
              <w:pStyle w:val="Normal6a"/>
            </w:pPr>
            <w:r w:rsidRPr="00873F52">
              <w:t>36.</w:t>
            </w:r>
            <w:r w:rsidRPr="00873F52">
              <w:tab/>
              <w:t xml:space="preserve">ponavlja da je potrebno povećati transparentnost proširenjem modela tablice pokazatelja Mehanizma za oporavak i otpornost na sve instrumente koji se temelje na uspješnosti, poboljšati pravodobnost i usporedivost nacionalnog izvješćivanja te osigurati javni pristup, </w:t>
            </w:r>
            <w:proofErr w:type="spellStart"/>
            <w:r w:rsidRPr="00873F52">
              <w:t>sljedivost</w:t>
            </w:r>
            <w:proofErr w:type="spellEnd"/>
            <w:r w:rsidRPr="00873F52">
              <w:t xml:space="preserve"> i odgovornost; potiče Komisiju da osigura potpunu interoperabilnost podatkovnih sustava EU-a i nacionalnih podatkovnih sustava, da smanji ručne unose, poboljša kvalitetu podataka i omogući </w:t>
            </w:r>
            <w:proofErr w:type="spellStart"/>
            <w:r w:rsidRPr="00873F52">
              <w:t>sljedivost</w:t>
            </w:r>
            <w:proofErr w:type="spellEnd"/>
            <w:r w:rsidRPr="00873F52">
              <w:t xml:space="preserve"> u stvarnom vremenu sve do razine krajnjih korisnika; u tom kontekstu poziva Komisiju da osigura da podaci o stvarnim krajnjim primateljima sredstava iz instrumenata koji se temelje na uspješnosti, uključujući ugovaratelje i </w:t>
            </w:r>
            <w:proofErr w:type="spellStart"/>
            <w:r w:rsidRPr="00873F52">
              <w:t>podugovaratelje</w:t>
            </w:r>
            <w:proofErr w:type="spellEnd"/>
            <w:r w:rsidRPr="00873F52">
              <w:t xml:space="preserve">, budu dostupni u stvarnom vremenu revizijskim tijelima i tijelima nadležnima za davanje razrješnice, kao i EPPO-u i Europskom uredu za borbu protiv prijevara </w:t>
            </w:r>
            <w:r w:rsidRPr="00873F52">
              <w:rPr>
                <w:b/>
                <w:i/>
              </w:rPr>
              <w:t>te građanima jer je riječ o javnom novcu</w:t>
            </w:r>
            <w:r w:rsidRPr="00873F52">
              <w:t>;</w:t>
            </w:r>
          </w:p>
        </w:tc>
      </w:tr>
    </w:tbl>
    <w:p w14:paraId="0081B1F1"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{FR}</w:t>
      </w:r>
      <w:proofErr w:type="spellStart"/>
      <w:r w:rsidRPr="00873F52">
        <w:t>fr</w:t>
      </w:r>
      <w:proofErr w:type="spellEnd"/>
      <w:r w:rsidRPr="00873F52">
        <w:rPr>
          <w:rStyle w:val="HideTWBExt"/>
        </w:rPr>
        <w:t>&lt;/Original&gt;</w:t>
      </w:r>
    </w:p>
    <w:p w14:paraId="0A942AB1" w14:textId="77777777" w:rsidR="0097251E" w:rsidRPr="00873F52" w:rsidRDefault="0097251E" w:rsidP="0097251E">
      <w:r w:rsidRPr="00873F52">
        <w:rPr>
          <w:rStyle w:val="HideTWBExt"/>
        </w:rPr>
        <w:lastRenderedPageBreak/>
        <w:t>&lt;/Amend&gt;</w:t>
      </w:r>
    </w:p>
    <w:p w14:paraId="7417B842" w14:textId="77777777" w:rsidR="0097251E" w:rsidRPr="00873F52" w:rsidRDefault="0097251E" w:rsidP="0097251E">
      <w:pPr>
        <w:pStyle w:val="AmNumberTabs"/>
      </w:pPr>
      <w:r w:rsidRPr="00873F52">
        <w:rPr>
          <w:rStyle w:val="HideTWBExt"/>
          <w:b w:val="0"/>
        </w:rPr>
        <w:t>&lt;Amend&gt;</w:t>
      </w:r>
      <w:r w:rsidRPr="00873F52">
        <w:t>Amandman</w:t>
      </w:r>
      <w:r w:rsidRPr="00873F52">
        <w:tab/>
      </w:r>
      <w:r w:rsidRPr="00873F52">
        <w:tab/>
      </w:r>
      <w:r w:rsidRPr="00873F52">
        <w:rPr>
          <w:rStyle w:val="HideTWBExt"/>
          <w:b w:val="0"/>
        </w:rPr>
        <w:t>&lt;NumAm&gt;</w:t>
      </w:r>
      <w:r w:rsidRPr="00873F52">
        <w:t>104</w:t>
      </w:r>
      <w:r w:rsidRPr="00873F52">
        <w:rPr>
          <w:rStyle w:val="HideTWBExt"/>
          <w:b w:val="0"/>
        </w:rPr>
        <w:t>&lt;/NumAm&gt;</w:t>
      </w:r>
    </w:p>
    <w:p w14:paraId="4D04BF53" w14:textId="77777777" w:rsidR="0097251E" w:rsidRPr="00873F52" w:rsidRDefault="0097251E" w:rsidP="0097251E">
      <w:pPr>
        <w:pStyle w:val="NormalBold"/>
      </w:pPr>
      <w:r w:rsidRPr="00873F52">
        <w:rPr>
          <w:rStyle w:val="HideTWBExt"/>
          <w:b w:val="0"/>
        </w:rPr>
        <w:t>&lt;RepeatBlock-By&gt;&lt;Members&gt;</w:t>
      </w:r>
      <w:r w:rsidRPr="00873F52">
        <w:t xml:space="preserve">Dick </w:t>
      </w:r>
      <w:proofErr w:type="spellStart"/>
      <w:r w:rsidRPr="00873F52">
        <w:t>Erixon</w:t>
      </w:r>
      <w:proofErr w:type="spellEnd"/>
      <w:r w:rsidRPr="00873F52">
        <w:t xml:space="preserve">, </w:t>
      </w:r>
      <w:proofErr w:type="spellStart"/>
      <w:r w:rsidRPr="00873F52">
        <w:t>Bert</w:t>
      </w:r>
      <w:proofErr w:type="spellEnd"/>
      <w:r w:rsidRPr="00873F52">
        <w:t xml:space="preserve">-Jan </w:t>
      </w:r>
      <w:proofErr w:type="spellStart"/>
      <w:r w:rsidRPr="00873F52">
        <w:t>Ruissen</w:t>
      </w:r>
      <w:proofErr w:type="spellEnd"/>
      <w:r w:rsidRPr="00873F52">
        <w:rPr>
          <w:rStyle w:val="HideTWBExt"/>
          <w:b w:val="0"/>
        </w:rPr>
        <w:t>&lt;/Members&gt;</w:t>
      </w:r>
    </w:p>
    <w:p w14:paraId="4A2CBD07" w14:textId="77777777" w:rsidR="0097251E" w:rsidRPr="00873F52" w:rsidRDefault="0097251E" w:rsidP="0097251E">
      <w:pPr>
        <w:pStyle w:val="NormalBold"/>
      </w:pPr>
      <w:r w:rsidRPr="00873F52">
        <w:rPr>
          <w:rStyle w:val="HideTWBExt"/>
          <w:b w:val="0"/>
        </w:rPr>
        <w:t>&lt;/RepeatBlock-By&gt;</w:t>
      </w:r>
    </w:p>
    <w:p w14:paraId="315C8245" w14:textId="77777777" w:rsidR="0097251E" w:rsidRPr="00873F52" w:rsidRDefault="0097251E" w:rsidP="0097251E">
      <w:pPr>
        <w:pStyle w:val="NormalBold"/>
      </w:pPr>
      <w:r w:rsidRPr="00873F52">
        <w:rPr>
          <w:rStyle w:val="HideTWBExt"/>
          <w:b w:val="0"/>
        </w:rPr>
        <w:t>&lt;DocAmend&gt;</w:t>
      </w:r>
      <w:r w:rsidRPr="00873F52">
        <w:t>Prijedlog rezolucije</w:t>
      </w:r>
      <w:r w:rsidRPr="00873F52">
        <w:rPr>
          <w:rStyle w:val="HideTWBExt"/>
          <w:b w:val="0"/>
        </w:rPr>
        <w:t>&lt;/DocAmend&gt;</w:t>
      </w:r>
    </w:p>
    <w:p w14:paraId="44FE6AE8" w14:textId="77777777" w:rsidR="0097251E" w:rsidRPr="00873F52" w:rsidRDefault="0097251E" w:rsidP="0097251E">
      <w:pPr>
        <w:pStyle w:val="NormalBold"/>
      </w:pPr>
      <w:r w:rsidRPr="00873F52">
        <w:rPr>
          <w:rStyle w:val="HideTWBExt"/>
          <w:b w:val="0"/>
        </w:rPr>
        <w:t>&lt;Article&gt;</w:t>
      </w:r>
      <w:r w:rsidRPr="00873F52">
        <w:t>Stavak 37.a (novi)</w:t>
      </w:r>
      <w:r w:rsidRPr="00873F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3F52" w:rsidRPr="00873F52" w14:paraId="219BC508" w14:textId="77777777" w:rsidTr="005B2F68">
        <w:trPr>
          <w:trHeight w:hRule="exact" w:val="240"/>
          <w:jc w:val="center"/>
        </w:trPr>
        <w:tc>
          <w:tcPr>
            <w:tcW w:w="9752" w:type="dxa"/>
            <w:gridSpan w:val="2"/>
            <w:tcBorders>
              <w:top w:val="nil"/>
              <w:left w:val="nil"/>
              <w:bottom w:val="nil"/>
              <w:right w:val="nil"/>
            </w:tcBorders>
          </w:tcPr>
          <w:p w14:paraId="6F5817F3" w14:textId="77777777" w:rsidR="0097251E" w:rsidRPr="00873F52" w:rsidRDefault="0097251E" w:rsidP="005B2F68"/>
        </w:tc>
      </w:tr>
      <w:tr w:rsidR="00873F52" w:rsidRPr="00873F52" w14:paraId="135DB7AE" w14:textId="77777777" w:rsidTr="005B2F68">
        <w:trPr>
          <w:trHeight w:val="240"/>
          <w:jc w:val="center"/>
        </w:trPr>
        <w:tc>
          <w:tcPr>
            <w:tcW w:w="4876" w:type="dxa"/>
            <w:tcBorders>
              <w:top w:val="nil"/>
              <w:left w:val="nil"/>
              <w:bottom w:val="nil"/>
              <w:right w:val="nil"/>
            </w:tcBorders>
          </w:tcPr>
          <w:p w14:paraId="6FE29234" w14:textId="77777777" w:rsidR="0097251E" w:rsidRPr="00873F52" w:rsidRDefault="0097251E" w:rsidP="005B2F68">
            <w:pPr>
              <w:pStyle w:val="AmColumnHeading"/>
            </w:pPr>
            <w:r w:rsidRPr="00873F52">
              <w:t>Prijedlog rezolucije</w:t>
            </w:r>
          </w:p>
        </w:tc>
        <w:tc>
          <w:tcPr>
            <w:tcW w:w="4876" w:type="dxa"/>
            <w:tcBorders>
              <w:top w:val="nil"/>
              <w:left w:val="nil"/>
              <w:bottom w:val="nil"/>
              <w:right w:val="nil"/>
            </w:tcBorders>
          </w:tcPr>
          <w:p w14:paraId="620FCDF9" w14:textId="77777777" w:rsidR="0097251E" w:rsidRPr="00873F52" w:rsidRDefault="0097251E" w:rsidP="005B2F68">
            <w:pPr>
              <w:pStyle w:val="AmColumnHeading"/>
            </w:pPr>
            <w:r w:rsidRPr="00873F52">
              <w:t>Izmjena</w:t>
            </w:r>
          </w:p>
        </w:tc>
      </w:tr>
      <w:tr w:rsidR="00873F52" w:rsidRPr="00873F52" w14:paraId="074E033E" w14:textId="77777777" w:rsidTr="005B2F68">
        <w:trPr>
          <w:jc w:val="center"/>
        </w:trPr>
        <w:tc>
          <w:tcPr>
            <w:tcW w:w="4876" w:type="dxa"/>
            <w:tcBorders>
              <w:top w:val="nil"/>
              <w:left w:val="nil"/>
              <w:bottom w:val="nil"/>
              <w:right w:val="nil"/>
            </w:tcBorders>
          </w:tcPr>
          <w:p w14:paraId="0D5C491C" w14:textId="77777777" w:rsidR="0097251E" w:rsidRPr="00873F52" w:rsidRDefault="0097251E" w:rsidP="005B2F68">
            <w:pPr>
              <w:pStyle w:val="Normal6a"/>
            </w:pPr>
          </w:p>
        </w:tc>
        <w:tc>
          <w:tcPr>
            <w:tcW w:w="4876" w:type="dxa"/>
            <w:tcBorders>
              <w:top w:val="nil"/>
              <w:left w:val="nil"/>
              <w:bottom w:val="nil"/>
              <w:right w:val="nil"/>
            </w:tcBorders>
          </w:tcPr>
          <w:p w14:paraId="286D61CF" w14:textId="77777777" w:rsidR="0097251E" w:rsidRPr="00873F52" w:rsidRDefault="0097251E" w:rsidP="005B2F68">
            <w:pPr>
              <w:pStyle w:val="Normal6a"/>
            </w:pPr>
            <w:r w:rsidRPr="00873F52">
              <w:rPr>
                <w:b/>
                <w:i/>
              </w:rPr>
              <w:t>37.a</w:t>
            </w:r>
            <w:r w:rsidRPr="00873F52">
              <w:tab/>
            </w:r>
            <w:r w:rsidRPr="00873F52">
              <w:rPr>
                <w:b/>
                <w:i/>
              </w:rPr>
              <w:t>poziva na obvezni „mehanizam pregleda”, pri čemu se tokovi financiranja koji redovito ne postižu svoje ciljane učinke, uključuju visoke stope pogrešaka ili kod kojih je Europski revizorski sud utvrdio nedovoljnu učinkovitost ili nepravilnosti automatski pregledavaju kako bi se utvrdilo treba li ih obustaviti ili preraspodijeliti u učinkovitije instrumente;</w:t>
            </w:r>
          </w:p>
        </w:tc>
      </w:tr>
    </w:tbl>
    <w:p w14:paraId="56DF081C" w14:textId="77777777" w:rsidR="0097251E" w:rsidRPr="00873F52" w:rsidRDefault="0097251E" w:rsidP="0097251E">
      <w:pPr>
        <w:pStyle w:val="AmOrLang"/>
      </w:pPr>
      <w:proofErr w:type="spellStart"/>
      <w:r w:rsidRPr="00873F52">
        <w:t>Or</w:t>
      </w:r>
      <w:proofErr w:type="spellEnd"/>
      <w:r w:rsidRPr="00873F52">
        <w:t xml:space="preserve">. </w:t>
      </w:r>
      <w:r w:rsidRPr="00873F52">
        <w:rPr>
          <w:rStyle w:val="HideTWBExt"/>
        </w:rPr>
        <w:t>&lt;Original&gt;</w:t>
      </w:r>
      <w:r w:rsidRPr="00873F52">
        <w:rPr>
          <w:rStyle w:val="HideTWBInt"/>
        </w:rPr>
        <w:t>{EN}</w:t>
      </w:r>
      <w:proofErr w:type="spellStart"/>
      <w:r w:rsidRPr="00873F52">
        <w:t>en</w:t>
      </w:r>
      <w:proofErr w:type="spellEnd"/>
      <w:r w:rsidRPr="00873F52">
        <w:rPr>
          <w:rStyle w:val="HideTWBExt"/>
        </w:rPr>
        <w:t>&lt;/Original&gt;</w:t>
      </w:r>
    </w:p>
    <w:p w14:paraId="454708EA" w14:textId="032DA32E" w:rsidR="0097251E" w:rsidRPr="00873F52" w:rsidRDefault="0097251E" w:rsidP="0097251E">
      <w:r w:rsidRPr="00873F52">
        <w:rPr>
          <w:rStyle w:val="HideTWBExt"/>
        </w:rPr>
        <w:t>&lt;/Amend&gt;&lt;/RepeatBlock-Amend&gt;</w:t>
      </w:r>
    </w:p>
    <w:p w14:paraId="44A4AF70" w14:textId="6E7A1813" w:rsidR="008C0CFD" w:rsidRPr="00873F52" w:rsidRDefault="008C0CFD" w:rsidP="0097251E"/>
    <w:sectPr w:rsidR="008C0CFD" w:rsidRPr="00873F52" w:rsidSect="00831D9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59FFD" w14:textId="77777777" w:rsidR="000F3906" w:rsidRPr="006B6914" w:rsidRDefault="000F3906">
      <w:r w:rsidRPr="006B6914">
        <w:separator/>
      </w:r>
    </w:p>
  </w:endnote>
  <w:endnote w:type="continuationSeparator" w:id="0">
    <w:p w14:paraId="6486A7C4" w14:textId="77777777" w:rsidR="000F3906" w:rsidRPr="006B6914" w:rsidRDefault="000F3906">
      <w:r w:rsidRPr="006B69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E13C9" w14:textId="77777777" w:rsidR="00831D9F" w:rsidRPr="006B6914" w:rsidRDefault="00831D9F" w:rsidP="00831D9F">
    <w:pPr>
      <w:pStyle w:val="EPFooter"/>
    </w:pPr>
    <w:r w:rsidRPr="006B6914">
      <w:t>PE</w:t>
    </w:r>
    <w:r w:rsidRPr="00873F52">
      <w:rPr>
        <w:rStyle w:val="HideTWBExt"/>
      </w:rPr>
      <w:t>&lt;NoPE&gt;</w:t>
    </w:r>
    <w:r w:rsidRPr="006B6914">
      <w:t>781.306</w:t>
    </w:r>
    <w:r w:rsidRPr="00873F52">
      <w:rPr>
        <w:rStyle w:val="HideTWBExt"/>
      </w:rPr>
      <w:t>&lt;/NoPE&gt;&lt;Version&gt;</w:t>
    </w:r>
    <w:r w:rsidRPr="006B6914">
      <w:t>v01-00</w:t>
    </w:r>
    <w:r w:rsidRPr="00873F52">
      <w:rPr>
        <w:rStyle w:val="HideTWBExt"/>
      </w:rPr>
      <w:t>&lt;/Version&gt;</w:t>
    </w:r>
    <w:r w:rsidRPr="006B6914">
      <w:tab/>
    </w:r>
    <w:r w:rsidRPr="006B6914">
      <w:fldChar w:fldCharType="begin"/>
    </w:r>
    <w:r w:rsidRPr="006B6914">
      <w:instrText xml:space="preserve"> PAGE  \* MERGEFORMAT </w:instrText>
    </w:r>
    <w:r w:rsidRPr="006B6914">
      <w:fldChar w:fldCharType="separate"/>
    </w:r>
    <w:r w:rsidRPr="006B6914">
      <w:rPr>
        <w:noProof/>
      </w:rPr>
      <w:t>64</w:t>
    </w:r>
    <w:r w:rsidRPr="006B6914">
      <w:fldChar w:fldCharType="end"/>
    </w:r>
    <w:r w:rsidRPr="006B6914">
      <w:t>/</w:t>
    </w:r>
    <w:r w:rsidR="008D2E59">
      <w:fldChar w:fldCharType="begin"/>
    </w:r>
    <w:r w:rsidR="008D2E59">
      <w:instrText xml:space="preserve"> NUMPAGES  \* MERGEFORMAT </w:instrText>
    </w:r>
    <w:r w:rsidR="008D2E59">
      <w:fldChar w:fldCharType="separate"/>
    </w:r>
    <w:r w:rsidRPr="006B6914">
      <w:rPr>
        <w:noProof/>
      </w:rPr>
      <w:t>64</w:t>
    </w:r>
    <w:r w:rsidR="008D2E59">
      <w:rPr>
        <w:noProof/>
      </w:rPr>
      <w:fldChar w:fldCharType="end"/>
    </w:r>
    <w:r w:rsidRPr="006B6914">
      <w:tab/>
    </w:r>
    <w:r w:rsidRPr="00873F52">
      <w:rPr>
        <w:rStyle w:val="HideTWBExt"/>
      </w:rPr>
      <w:t>&lt;PathFdR&gt;</w:t>
    </w:r>
    <w:r w:rsidRPr="006B6914">
      <w:t>AM\1333654HR.docx</w:t>
    </w:r>
    <w:r w:rsidRPr="00873F52">
      <w:rPr>
        <w:rStyle w:val="HideTWBExt"/>
      </w:rPr>
      <w:t>&lt;/PathFdR&gt;</w:t>
    </w:r>
  </w:p>
  <w:p w14:paraId="001A82D8" w14:textId="32E14D07" w:rsidR="008C0CFD" w:rsidRPr="006B6914" w:rsidRDefault="00831D9F" w:rsidP="00831D9F">
    <w:pPr>
      <w:pStyle w:val="EPFooter2"/>
    </w:pPr>
    <w:r w:rsidRPr="006B6914">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30A6" w14:textId="77777777" w:rsidR="00831D9F" w:rsidRPr="006B6914" w:rsidRDefault="00831D9F" w:rsidP="00831D9F">
    <w:pPr>
      <w:pStyle w:val="EPFooter"/>
    </w:pPr>
    <w:r w:rsidRPr="00873F52">
      <w:rPr>
        <w:rStyle w:val="HideTWBExt"/>
      </w:rPr>
      <w:t>&lt;PathFdR&gt;</w:t>
    </w:r>
    <w:r w:rsidRPr="006B6914">
      <w:t>AM\1333654HR.docx</w:t>
    </w:r>
    <w:r w:rsidRPr="00873F52">
      <w:rPr>
        <w:rStyle w:val="HideTWBExt"/>
      </w:rPr>
      <w:t>&lt;/PathFdR&gt;</w:t>
    </w:r>
    <w:r w:rsidRPr="006B6914">
      <w:tab/>
    </w:r>
    <w:r w:rsidRPr="006B6914">
      <w:fldChar w:fldCharType="begin"/>
    </w:r>
    <w:r w:rsidRPr="006B6914">
      <w:instrText xml:space="preserve"> PAGE  \* MERGEFORMAT </w:instrText>
    </w:r>
    <w:r w:rsidRPr="006B6914">
      <w:fldChar w:fldCharType="separate"/>
    </w:r>
    <w:r w:rsidRPr="006B6914">
      <w:rPr>
        <w:noProof/>
      </w:rPr>
      <w:t>63</w:t>
    </w:r>
    <w:r w:rsidRPr="006B6914">
      <w:fldChar w:fldCharType="end"/>
    </w:r>
    <w:r w:rsidRPr="006B6914">
      <w:t>/</w:t>
    </w:r>
    <w:r w:rsidR="008D2E59">
      <w:fldChar w:fldCharType="begin"/>
    </w:r>
    <w:r w:rsidR="008D2E59">
      <w:instrText xml:space="preserve"> NUMPAGES  \* MERGEFORMAT </w:instrText>
    </w:r>
    <w:r w:rsidR="008D2E59">
      <w:fldChar w:fldCharType="separate"/>
    </w:r>
    <w:r w:rsidRPr="006B6914">
      <w:rPr>
        <w:noProof/>
      </w:rPr>
      <w:t>64</w:t>
    </w:r>
    <w:r w:rsidR="008D2E59">
      <w:rPr>
        <w:noProof/>
      </w:rPr>
      <w:fldChar w:fldCharType="end"/>
    </w:r>
    <w:r w:rsidRPr="006B6914">
      <w:tab/>
      <w:t>PE</w:t>
    </w:r>
    <w:r w:rsidRPr="00873F52">
      <w:rPr>
        <w:rStyle w:val="HideTWBExt"/>
      </w:rPr>
      <w:t>&lt;NoPE&gt;</w:t>
    </w:r>
    <w:r w:rsidRPr="006B6914">
      <w:t>781.306</w:t>
    </w:r>
    <w:r w:rsidRPr="00873F52">
      <w:rPr>
        <w:rStyle w:val="HideTWBExt"/>
      </w:rPr>
      <w:t>&lt;/NoPE&gt;&lt;Version&gt;</w:t>
    </w:r>
    <w:r w:rsidRPr="006B6914">
      <w:t>v01-00</w:t>
    </w:r>
    <w:r w:rsidRPr="00873F52">
      <w:rPr>
        <w:rStyle w:val="HideTWBExt"/>
      </w:rPr>
      <w:t>&lt;/Version&gt;</w:t>
    </w:r>
  </w:p>
  <w:p w14:paraId="22EF526E" w14:textId="1EC4452B" w:rsidR="008C0CFD" w:rsidRPr="006B6914" w:rsidRDefault="00831D9F" w:rsidP="00831D9F">
    <w:pPr>
      <w:pStyle w:val="EPFooter2"/>
    </w:pPr>
    <w:r w:rsidRPr="006B6914">
      <w:tab/>
    </w:r>
    <w:r w:rsidRPr="006B6914">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FB635" w14:textId="77777777" w:rsidR="00831D9F" w:rsidRPr="006B6914" w:rsidRDefault="00831D9F" w:rsidP="00831D9F">
    <w:pPr>
      <w:pStyle w:val="EPFooter"/>
    </w:pPr>
    <w:r w:rsidRPr="00873F52">
      <w:rPr>
        <w:rStyle w:val="HideTWBExt"/>
      </w:rPr>
      <w:t>&lt;PathFdR&gt;</w:t>
    </w:r>
    <w:r w:rsidRPr="006B6914">
      <w:t>AM\1333654HR.docx</w:t>
    </w:r>
    <w:r w:rsidRPr="00873F52">
      <w:rPr>
        <w:rStyle w:val="HideTWBExt"/>
      </w:rPr>
      <w:t>&lt;/PathFdR&gt;</w:t>
    </w:r>
    <w:r w:rsidRPr="006B6914">
      <w:tab/>
    </w:r>
    <w:r w:rsidRPr="006B6914">
      <w:tab/>
      <w:t>PE</w:t>
    </w:r>
    <w:r w:rsidRPr="00873F52">
      <w:rPr>
        <w:rStyle w:val="HideTWBExt"/>
      </w:rPr>
      <w:t>&lt;NoPE&gt;</w:t>
    </w:r>
    <w:r w:rsidRPr="006B6914">
      <w:t>781.306</w:t>
    </w:r>
    <w:r w:rsidRPr="00873F52">
      <w:rPr>
        <w:rStyle w:val="HideTWBExt"/>
      </w:rPr>
      <w:t>&lt;/NoPE&gt;&lt;Version&gt;</w:t>
    </w:r>
    <w:r w:rsidRPr="006B6914">
      <w:t>v01-00</w:t>
    </w:r>
    <w:r w:rsidRPr="00873F52">
      <w:rPr>
        <w:rStyle w:val="HideTWBExt"/>
      </w:rPr>
      <w:t>&lt;/Version&gt;</w:t>
    </w:r>
  </w:p>
  <w:p w14:paraId="670D4325" w14:textId="33D2A26B" w:rsidR="008C0CFD" w:rsidRPr="006B6914" w:rsidRDefault="00831D9F" w:rsidP="00831D9F">
    <w:pPr>
      <w:pStyle w:val="EPFooter2"/>
    </w:pPr>
    <w:r w:rsidRPr="006B6914">
      <w:t>HR</w:t>
    </w:r>
    <w:r w:rsidRPr="006B6914">
      <w:tab/>
    </w:r>
    <w:r w:rsidRPr="006B6914">
      <w:rPr>
        <w:b w:val="0"/>
        <w:i/>
        <w:color w:val="C0C0C0"/>
        <w:sz w:val="22"/>
      </w:rPr>
      <w:t>Ujedinjena u raznolikosti</w:t>
    </w:r>
    <w:r w:rsidRPr="006B6914">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0D926" w14:textId="77777777" w:rsidR="000F3906" w:rsidRPr="006B6914" w:rsidRDefault="000F3906">
      <w:r w:rsidRPr="006B6914">
        <w:separator/>
      </w:r>
    </w:p>
  </w:footnote>
  <w:footnote w:type="continuationSeparator" w:id="0">
    <w:p w14:paraId="457AF15C" w14:textId="77777777" w:rsidR="000F3906" w:rsidRPr="006B6914" w:rsidRDefault="000F3906">
      <w:r w:rsidRPr="006B69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DD684" w14:textId="77777777" w:rsidR="00873F52" w:rsidRDefault="00873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73A1" w14:textId="77777777" w:rsidR="00873F52" w:rsidRDefault="00873F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1A258" w14:textId="77777777" w:rsidR="00873F52" w:rsidRDefault="00873F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HR"/>
    <w:docVar w:name="TXTLANGUEMIN" w:val="hr"/>
    <w:docVar w:name="TXTNRPE" w:val="781.306"/>
    <w:docVar w:name="TXTPEorAP" w:val="PE"/>
    <w:docVar w:name="TXTROUTE" w:val="AM\1333654HR.docx"/>
    <w:docVar w:name="TXTVERSION" w:val="01-00"/>
  </w:docVars>
  <w:rsids>
    <w:rsidRoot w:val="00A77B3E"/>
    <w:rsid w:val="000F3906"/>
    <w:rsid w:val="00295F9D"/>
    <w:rsid w:val="002A32D5"/>
    <w:rsid w:val="00385815"/>
    <w:rsid w:val="00395C03"/>
    <w:rsid w:val="004270EB"/>
    <w:rsid w:val="0050260F"/>
    <w:rsid w:val="00681566"/>
    <w:rsid w:val="006B6914"/>
    <w:rsid w:val="00715195"/>
    <w:rsid w:val="007F7AC4"/>
    <w:rsid w:val="00831D9F"/>
    <w:rsid w:val="00873F52"/>
    <w:rsid w:val="008C0CFD"/>
    <w:rsid w:val="008D2E59"/>
    <w:rsid w:val="008F2B76"/>
    <w:rsid w:val="0097251E"/>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A95862"/>
  <w15:docId w15:val="{99FB64CB-E159-41D1-B580-B197F918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95F9D"/>
    <w:pPr>
      <w:tabs>
        <w:tab w:val="center" w:pos="4513"/>
        <w:tab w:val="right" w:pos="9026"/>
      </w:tabs>
    </w:pPr>
  </w:style>
  <w:style w:type="character" w:customStyle="1" w:styleId="HeaderChar">
    <w:name w:val="Header Char"/>
    <w:basedOn w:val="DefaultParagraphFont"/>
    <w:link w:val="Header"/>
    <w:rsid w:val="00295F9D"/>
    <w:rPr>
      <w:sz w:val="24"/>
      <w:szCs w:val="24"/>
    </w:rPr>
  </w:style>
  <w:style w:type="paragraph" w:styleId="Footer">
    <w:name w:val="footer"/>
    <w:basedOn w:val="Normal"/>
    <w:link w:val="FooterChar"/>
    <w:rsid w:val="00873F52"/>
    <w:pPr>
      <w:tabs>
        <w:tab w:val="center" w:pos="4513"/>
        <w:tab w:val="right" w:pos="9026"/>
      </w:tabs>
    </w:pPr>
  </w:style>
  <w:style w:type="character" w:customStyle="1" w:styleId="FooterChar">
    <w:name w:val="Footer Char"/>
    <w:basedOn w:val="DefaultParagraphFont"/>
    <w:link w:val="Footer"/>
    <w:rsid w:val="00873F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63</Pages>
  <Words>15366</Words>
  <Characters>96736</Characters>
  <Application>Microsoft Office Word</Application>
  <DocSecurity>0</DocSecurity>
  <Lines>3762</Lines>
  <Paragraphs>961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RAONIĆ Ena</cp:lastModifiedBy>
  <cp:revision>2</cp:revision>
  <dcterms:created xsi:type="dcterms:W3CDTF">2026-01-05T15:41:00Z</dcterms:created>
  <dcterms:modified xsi:type="dcterms:W3CDTF">2026-01-05T15:41:00Z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1333654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312893</vt:lpwstr>
  </property>
  <property fmtid="{D5CDD505-2E9C-101B-9397-08002B2CF9AE}" pid="7" name="dmxml.render.traceId">
    <vt:lpwstr>694132d13e7a34061d96eaa98aec04f0</vt:lpwstr>
  </property>
  <property fmtid="{D5CDD505-2E9C-101B-9397-08002B2CF9AE}" pid="8" name="FooterPath">
    <vt:lpwstr>AM\1333654HR.docx</vt:lpwstr>
  </property>
  <property fmtid="{D5CDD505-2E9C-101B-9397-08002B2CF9AE}" pid="9" name="PE Number">
    <vt:lpwstr>781.306</vt:lpwstr>
  </property>
  <property fmtid="{D5CDD505-2E9C-101B-9397-08002B2CF9AE}" pid="10" name="UID">
    <vt:lpwstr>eu.europa.europarl-DIN1-2025-0000247663_01.01-xm-01.00_text-xml</vt:lpwstr>
  </property>
  <property fmtid="{D5CDD505-2E9C-101B-9397-08002B2CF9AE}" pid="11" name="LastEdited with">
    <vt:lpwstr>10.2.1 Build [20251203]</vt:lpwstr>
  </property>
  <property fmtid="{D5CDD505-2E9C-101B-9397-08002B2CF9AE}" pid="12" name="Bookout">
    <vt:lpwstr>OK - 2026/01/05 16:41</vt:lpwstr>
  </property>
</Properties>
</file>