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C1320E" w:rsidRPr="00381736" w14:paraId="4C4437B7" w14:textId="77777777" w:rsidTr="00C85D0F">
        <w:trPr>
          <w:trHeight w:hRule="exact" w:val="1418"/>
        </w:trPr>
        <w:tc>
          <w:tcPr>
            <w:tcW w:w="6804" w:type="dxa"/>
            <w:vAlign w:val="center"/>
          </w:tcPr>
          <w:p w14:paraId="3DF144FF" w14:textId="77777777" w:rsidR="005E5FA1" w:rsidRPr="00381736" w:rsidRDefault="00872640" w:rsidP="00C85D0F">
            <w:pPr>
              <w:pStyle w:val="EPName"/>
            </w:pPr>
            <w:r w:rsidRPr="00381736">
              <w:t>Európai Parlament</w:t>
            </w:r>
          </w:p>
          <w:p w14:paraId="6BF0BA35" w14:textId="77777777" w:rsidR="005E5FA1" w:rsidRPr="00381736" w:rsidRDefault="00872640" w:rsidP="00C85D0F">
            <w:pPr>
              <w:pStyle w:val="EPTerm"/>
            </w:pPr>
            <w:r w:rsidRPr="00381736">
              <w:t>2024-2029</w:t>
            </w:r>
          </w:p>
        </w:tc>
        <w:tc>
          <w:tcPr>
            <w:tcW w:w="2268" w:type="dxa"/>
          </w:tcPr>
          <w:p w14:paraId="0D247FB7" w14:textId="77777777" w:rsidR="005E5FA1" w:rsidRPr="00381736" w:rsidRDefault="00872640" w:rsidP="00C85D0F">
            <w:pPr>
              <w:pStyle w:val="EPLogo"/>
            </w:pPr>
            <w:r w:rsidRPr="00381736">
              <w:rPr>
                <w:noProof/>
              </w:rPr>
              <w:drawing>
                <wp:inline distT="0" distB="0" distL="0" distR="0" wp14:anchorId="04095F29" wp14:editId="76944CE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701A5612" w14:textId="77777777" w:rsidR="00CF4E9D" w:rsidRPr="00381736" w:rsidRDefault="00CF4E9D" w:rsidP="00CF4E9D">
      <w:pPr>
        <w:pStyle w:val="LineTop"/>
      </w:pPr>
    </w:p>
    <w:p w14:paraId="3D64F4A3" w14:textId="77777777" w:rsidR="00CF4E9D" w:rsidRPr="00381736" w:rsidRDefault="00872640" w:rsidP="00CF4E9D">
      <w:pPr>
        <w:pStyle w:val="EPBody"/>
      </w:pPr>
      <w:r w:rsidRPr="00705477">
        <w:rPr>
          <w:rStyle w:val="HideTWBExt"/>
          <w:i w:val="0"/>
          <w:szCs w:val="20"/>
        </w:rPr>
        <w:t>&lt;Commission&gt;</w:t>
      </w:r>
      <w:r w:rsidRPr="00705477">
        <w:rPr>
          <w:rStyle w:val="HideTWBInt"/>
          <w:i w:val="0"/>
          <w:szCs w:val="20"/>
        </w:rPr>
        <w:t>{CONT}</w:t>
      </w:r>
      <w:r w:rsidRPr="00381736">
        <w:t>Költségvetési Ellenőrző Bizottság</w:t>
      </w:r>
      <w:r w:rsidRPr="00705477">
        <w:rPr>
          <w:rStyle w:val="HideTWBExt"/>
          <w:i w:val="0"/>
          <w:szCs w:val="20"/>
        </w:rPr>
        <w:t>&lt;/Commission&gt;</w:t>
      </w:r>
    </w:p>
    <w:p w14:paraId="6509F40B" w14:textId="77777777" w:rsidR="00CF4E9D" w:rsidRPr="00381736" w:rsidRDefault="00CF4E9D" w:rsidP="00CF4E9D">
      <w:pPr>
        <w:pStyle w:val="LineBottom"/>
      </w:pPr>
    </w:p>
    <w:p w14:paraId="49E43A3D" w14:textId="77777777" w:rsidR="00794E41" w:rsidRPr="00381736" w:rsidRDefault="00872640" w:rsidP="00794E41">
      <w:pPr>
        <w:pStyle w:val="CoverReference"/>
      </w:pPr>
      <w:r w:rsidRPr="00705477">
        <w:rPr>
          <w:rStyle w:val="HideTWBExt"/>
          <w:b w:val="0"/>
        </w:rPr>
        <w:t>&lt;RefProc&gt;</w:t>
      </w:r>
      <w:r w:rsidRPr="00381736">
        <w:t>2025/2155</w:t>
      </w:r>
      <w:r w:rsidRPr="00705477">
        <w:rPr>
          <w:rStyle w:val="HideTWBExt"/>
          <w:b w:val="0"/>
        </w:rPr>
        <w:t>&lt;/RefProc&gt;&lt;RefTypeProc&gt;</w:t>
      </w:r>
      <w:r w:rsidRPr="00381736">
        <w:t>(DEC)</w:t>
      </w:r>
      <w:r w:rsidRPr="00705477">
        <w:rPr>
          <w:rStyle w:val="HideTWBExt"/>
          <w:b w:val="0"/>
        </w:rPr>
        <w:t>&lt;/RefTypeProc&gt;</w:t>
      </w:r>
    </w:p>
    <w:p w14:paraId="539B13BF" w14:textId="77777777" w:rsidR="00794E41" w:rsidRPr="00381736" w:rsidRDefault="00872640" w:rsidP="00794E41">
      <w:pPr>
        <w:pStyle w:val="CoverDate"/>
      </w:pPr>
      <w:r w:rsidRPr="00705477">
        <w:rPr>
          <w:rStyle w:val="HideTWBExt"/>
        </w:rPr>
        <w:t>&lt;Date&gt;</w:t>
      </w:r>
      <w:r w:rsidRPr="00705477">
        <w:rPr>
          <w:rStyle w:val="HideTWBInt"/>
        </w:rPr>
        <w:t>{28/01/2026}</w:t>
      </w:r>
      <w:r w:rsidRPr="00381736">
        <w:t>28.1.2026</w:t>
      </w:r>
      <w:r w:rsidRPr="00705477">
        <w:rPr>
          <w:rStyle w:val="HideTWBExt"/>
        </w:rPr>
        <w:t>&lt;/Date&gt;</w:t>
      </w:r>
    </w:p>
    <w:p w14:paraId="7F515B34" w14:textId="5EDDFECA" w:rsidR="00794E41" w:rsidRPr="00381736" w:rsidRDefault="00872640" w:rsidP="00794E41">
      <w:pPr>
        <w:pStyle w:val="CoverDocType"/>
      </w:pPr>
      <w:r w:rsidRPr="00381736">
        <w:t>MÓDOSÍTÁS</w:t>
      </w:r>
      <w:r w:rsidR="00E444FF" w:rsidRPr="00381736">
        <w:t>:</w:t>
      </w:r>
    </w:p>
    <w:p w14:paraId="6F24CB68" w14:textId="77777777" w:rsidR="00794E41" w:rsidRPr="00381736" w:rsidRDefault="00872640" w:rsidP="00794E41">
      <w:pPr>
        <w:pStyle w:val="CoverDocType24a"/>
      </w:pPr>
      <w:r w:rsidRPr="00705477">
        <w:rPr>
          <w:rStyle w:val="HideTWBExt"/>
          <w:b w:val="0"/>
        </w:rPr>
        <w:t>&lt;RangeAM&gt;</w:t>
      </w:r>
      <w:r w:rsidRPr="00381736">
        <w:t>1 - 69</w:t>
      </w:r>
      <w:r w:rsidRPr="00705477">
        <w:rPr>
          <w:rStyle w:val="HideTWBExt"/>
          <w:b w:val="0"/>
        </w:rPr>
        <w:t>&lt;/RangeAM&gt;</w:t>
      </w:r>
    </w:p>
    <w:p w14:paraId="719C35D0" w14:textId="77777777" w:rsidR="00794E41" w:rsidRPr="00381736" w:rsidRDefault="00872640" w:rsidP="007B1846">
      <w:pPr>
        <w:pStyle w:val="CoverBold"/>
      </w:pPr>
      <w:r w:rsidRPr="00705477">
        <w:rPr>
          <w:rStyle w:val="HideTWBExt"/>
          <w:b w:val="0"/>
        </w:rPr>
        <w:t>&lt;TitreType&gt;</w:t>
      </w:r>
      <w:r w:rsidRPr="00381736">
        <w:t>Jelentéstervezet</w:t>
      </w:r>
      <w:r w:rsidRPr="00705477">
        <w:rPr>
          <w:rStyle w:val="HideTWBExt"/>
          <w:b w:val="0"/>
        </w:rPr>
        <w:t>&lt;/TitreType&gt;</w:t>
      </w:r>
    </w:p>
    <w:p w14:paraId="10C94F19" w14:textId="77777777" w:rsidR="00794E41" w:rsidRPr="00381736" w:rsidRDefault="00872640" w:rsidP="007B1846">
      <w:pPr>
        <w:pStyle w:val="CoverBold"/>
      </w:pPr>
      <w:r w:rsidRPr="00705477">
        <w:rPr>
          <w:rStyle w:val="HideTWBExt"/>
          <w:b w:val="0"/>
        </w:rPr>
        <w:t>&lt;Rapporteur&gt;</w:t>
      </w:r>
      <w:r w:rsidRPr="00381736">
        <w:t>Pasquale Tridico</w:t>
      </w:r>
      <w:r w:rsidRPr="00705477">
        <w:rPr>
          <w:rStyle w:val="HideTWBExt"/>
          <w:b w:val="0"/>
        </w:rPr>
        <w:t>&lt;/Rapporteur&gt;</w:t>
      </w:r>
    </w:p>
    <w:p w14:paraId="15EC202A" w14:textId="77777777" w:rsidR="00794E41" w:rsidRPr="00381736" w:rsidRDefault="00872640" w:rsidP="00794E41">
      <w:pPr>
        <w:pStyle w:val="CoverNormal24a"/>
      </w:pPr>
      <w:r w:rsidRPr="00705477">
        <w:rPr>
          <w:rStyle w:val="HideTWBExt"/>
        </w:rPr>
        <w:t>&lt;DocRefPE&gt;</w:t>
      </w:r>
      <w:r w:rsidRPr="00381736">
        <w:t>(PE784.137v01-</w:t>
      </w:r>
      <w:proofErr w:type="gramStart"/>
      <w:r w:rsidRPr="00381736">
        <w:t>00)</w:t>
      </w:r>
      <w:r w:rsidRPr="00705477">
        <w:rPr>
          <w:rStyle w:val="HideTWBExt"/>
        </w:rPr>
        <w:t>&lt;</w:t>
      </w:r>
      <w:proofErr w:type="gramEnd"/>
      <w:r w:rsidRPr="00705477">
        <w:rPr>
          <w:rStyle w:val="HideTWBExt"/>
        </w:rPr>
        <w:t>/DocRefPE&gt;</w:t>
      </w:r>
    </w:p>
    <w:p w14:paraId="1E9AB9EF" w14:textId="77777777" w:rsidR="00794E41" w:rsidRPr="00381736" w:rsidRDefault="00872640" w:rsidP="00794E41">
      <w:pPr>
        <w:pStyle w:val="CoverNormal"/>
      </w:pPr>
      <w:r w:rsidRPr="00705477">
        <w:rPr>
          <w:rStyle w:val="HideTWBExt"/>
        </w:rPr>
        <w:t>&lt;Titre&gt;</w:t>
      </w:r>
      <w:r w:rsidRPr="00381736">
        <w:t>2024. évi mentesítés: Az EU általános költségvetése – Európai Ügyészség (EPPO)</w:t>
      </w:r>
      <w:r w:rsidRPr="00705477">
        <w:rPr>
          <w:rStyle w:val="HideTWBExt"/>
        </w:rPr>
        <w:t>&lt;/Titre&gt;</w:t>
      </w:r>
    </w:p>
    <w:p w14:paraId="30DBD506" w14:textId="77777777" w:rsidR="00794E41" w:rsidRPr="00381736" w:rsidRDefault="00872640" w:rsidP="00794E41">
      <w:pPr>
        <w:pStyle w:val="CoverNormal24a"/>
      </w:pPr>
      <w:r w:rsidRPr="00705477">
        <w:rPr>
          <w:rStyle w:val="HideTWBExt"/>
        </w:rPr>
        <w:t>&lt;DocRef&gt;</w:t>
      </w:r>
      <w:r w:rsidRPr="00381736">
        <w:t>(2025/2155(DEC</w:t>
      </w:r>
      <w:proofErr w:type="gramStart"/>
      <w:r w:rsidRPr="00381736">
        <w:t>))</w:t>
      </w:r>
      <w:r w:rsidRPr="00705477">
        <w:rPr>
          <w:rStyle w:val="HideTWBExt"/>
        </w:rPr>
        <w:t>&lt;</w:t>
      </w:r>
      <w:proofErr w:type="gramEnd"/>
      <w:r w:rsidRPr="00705477">
        <w:rPr>
          <w:rStyle w:val="HideTWBExt"/>
        </w:rPr>
        <w:t>/DocRef&gt;</w:t>
      </w:r>
    </w:p>
    <w:p w14:paraId="7C8820CA" w14:textId="77777777" w:rsidR="00794E41" w:rsidRPr="00381736" w:rsidRDefault="00872640" w:rsidP="008B040A">
      <w:pPr>
        <w:widowControl/>
        <w:tabs>
          <w:tab w:val="center" w:pos="4677"/>
        </w:tabs>
      </w:pPr>
      <w:r w:rsidRPr="00381736">
        <w:br w:type="page"/>
      </w:r>
      <w:r w:rsidRPr="00381736">
        <w:lastRenderedPageBreak/>
        <w:t>AM_Com_NonLegReport</w:t>
      </w:r>
    </w:p>
    <w:p w14:paraId="66862AB4" w14:textId="5841FF9C" w:rsidR="00153B96" w:rsidRPr="00381736" w:rsidRDefault="00872640" w:rsidP="00153B96">
      <w:pPr>
        <w:pStyle w:val="AmNumberTabs"/>
      </w:pPr>
      <w:r w:rsidRPr="00381736">
        <w:br w:type="page"/>
      </w:r>
      <w:r w:rsidR="00153B96" w:rsidRPr="00705477">
        <w:rPr>
          <w:rStyle w:val="HideTWBExt"/>
          <w:b w:val="0"/>
        </w:rPr>
        <w:lastRenderedPageBreak/>
        <w:t>&lt;RepeatBlock-Amend&gt;&lt;Amend&gt;</w:t>
      </w:r>
      <w:r w:rsidR="00153B96" w:rsidRPr="00381736">
        <w:t>Módosítás</w:t>
      </w:r>
      <w:r w:rsidR="00153B96" w:rsidRPr="00381736">
        <w:tab/>
      </w:r>
      <w:r w:rsidR="00153B96" w:rsidRPr="00381736">
        <w:tab/>
      </w:r>
      <w:r w:rsidR="00153B96" w:rsidRPr="00705477">
        <w:rPr>
          <w:rStyle w:val="HideTWBExt"/>
          <w:b w:val="0"/>
        </w:rPr>
        <w:t>&lt;NumAm&gt;</w:t>
      </w:r>
      <w:r w:rsidR="00153B96" w:rsidRPr="00381736">
        <w:t>1</w:t>
      </w:r>
      <w:r w:rsidR="00153B96" w:rsidRPr="00705477">
        <w:rPr>
          <w:rStyle w:val="HideTWBExt"/>
          <w:b w:val="0"/>
        </w:rPr>
        <w:t>&lt;/NumAm&gt;</w:t>
      </w:r>
    </w:p>
    <w:p w14:paraId="44212D82" w14:textId="77777777" w:rsidR="00153B96" w:rsidRPr="00381736" w:rsidRDefault="00153B96" w:rsidP="00153B96">
      <w:pPr>
        <w:pStyle w:val="NormalBold"/>
      </w:pPr>
      <w:r w:rsidRPr="00705477">
        <w:rPr>
          <w:rStyle w:val="HideTWBExt"/>
          <w:b w:val="0"/>
        </w:rPr>
        <w:t>&lt;RepeatBlock-By&gt;&lt;Members&gt;</w:t>
      </w:r>
      <w:r w:rsidRPr="00381736">
        <w:t>Csaba Molnár</w:t>
      </w:r>
      <w:r w:rsidRPr="00705477">
        <w:rPr>
          <w:rStyle w:val="HideTWBExt"/>
          <w:b w:val="0"/>
        </w:rPr>
        <w:t>&lt;/Members&gt;</w:t>
      </w:r>
    </w:p>
    <w:p w14:paraId="47DBA034" w14:textId="77777777" w:rsidR="00153B96" w:rsidRPr="00381736" w:rsidRDefault="00153B96" w:rsidP="00153B96">
      <w:pPr>
        <w:pStyle w:val="NormalBold"/>
      </w:pPr>
      <w:r w:rsidRPr="00705477">
        <w:rPr>
          <w:rStyle w:val="HideTWBExt"/>
          <w:b w:val="0"/>
        </w:rPr>
        <w:t>&lt;/RepeatBlock-By&gt;</w:t>
      </w:r>
    </w:p>
    <w:p w14:paraId="4F9DCBC6" w14:textId="77777777" w:rsidR="00153B96" w:rsidRPr="00381736" w:rsidRDefault="00153B96" w:rsidP="00153B96">
      <w:pPr>
        <w:pStyle w:val="NormalBold"/>
      </w:pPr>
      <w:r w:rsidRPr="00705477">
        <w:rPr>
          <w:rStyle w:val="HideTWBExt"/>
          <w:b w:val="0"/>
        </w:rPr>
        <w:t>&lt;DocAmend&gt;</w:t>
      </w:r>
      <w:r w:rsidRPr="00381736">
        <w:t>Állásfoglalásra irányuló indítvány</w:t>
      </w:r>
      <w:r w:rsidRPr="00705477">
        <w:rPr>
          <w:rStyle w:val="HideTWBExt"/>
          <w:b w:val="0"/>
        </w:rPr>
        <w:t>&lt;/DocAmend&gt;</w:t>
      </w:r>
    </w:p>
    <w:p w14:paraId="739F3F72" w14:textId="77777777" w:rsidR="00153B96" w:rsidRPr="00381736" w:rsidRDefault="00153B96" w:rsidP="00153B96">
      <w:pPr>
        <w:pStyle w:val="NormalBold"/>
      </w:pPr>
      <w:r w:rsidRPr="00705477">
        <w:rPr>
          <w:rStyle w:val="HideTWBExt"/>
          <w:b w:val="0"/>
        </w:rPr>
        <w:t>&lt;Article&gt;</w:t>
      </w:r>
      <w:r w:rsidRPr="00381736">
        <w:t>B preambulumbekezdés</w:t>
      </w:r>
      <w:r w:rsidRPr="007054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45B4" w:rsidRPr="00381736" w14:paraId="461A9E63" w14:textId="77777777" w:rsidTr="0098706C">
        <w:trPr>
          <w:trHeight w:val="240"/>
          <w:jc w:val="center"/>
        </w:trPr>
        <w:tc>
          <w:tcPr>
            <w:tcW w:w="9752" w:type="dxa"/>
            <w:gridSpan w:val="2"/>
            <w:tcBorders>
              <w:top w:val="nil"/>
              <w:left w:val="nil"/>
              <w:bottom w:val="nil"/>
              <w:right w:val="nil"/>
            </w:tcBorders>
          </w:tcPr>
          <w:p w14:paraId="3F51F46C" w14:textId="77777777" w:rsidR="00153B96" w:rsidRPr="00381736" w:rsidRDefault="00153B96" w:rsidP="0098706C"/>
        </w:tc>
      </w:tr>
      <w:tr w:rsidR="006745B4" w:rsidRPr="00381736" w14:paraId="10250D3B" w14:textId="77777777" w:rsidTr="0098706C">
        <w:trPr>
          <w:trHeight w:val="240"/>
          <w:jc w:val="center"/>
        </w:trPr>
        <w:tc>
          <w:tcPr>
            <w:tcW w:w="4876" w:type="dxa"/>
            <w:tcBorders>
              <w:top w:val="nil"/>
              <w:left w:val="nil"/>
              <w:bottom w:val="nil"/>
              <w:right w:val="nil"/>
            </w:tcBorders>
            <w:hideMark/>
          </w:tcPr>
          <w:p w14:paraId="063B1CED" w14:textId="77777777" w:rsidR="00153B96" w:rsidRPr="00381736" w:rsidRDefault="00153B96" w:rsidP="0098706C">
            <w:pPr>
              <w:pStyle w:val="AmColumnHeading"/>
            </w:pPr>
            <w:r w:rsidRPr="00381736">
              <w:t>Állásfoglalásra irányuló indítvány</w:t>
            </w:r>
          </w:p>
        </w:tc>
        <w:tc>
          <w:tcPr>
            <w:tcW w:w="4876" w:type="dxa"/>
            <w:tcBorders>
              <w:top w:val="nil"/>
              <w:left w:val="nil"/>
              <w:bottom w:val="nil"/>
              <w:right w:val="nil"/>
            </w:tcBorders>
            <w:hideMark/>
          </w:tcPr>
          <w:p w14:paraId="24D16539" w14:textId="77777777" w:rsidR="00153B96" w:rsidRPr="00381736" w:rsidRDefault="00153B96" w:rsidP="0098706C">
            <w:pPr>
              <w:pStyle w:val="AmColumnHeading"/>
            </w:pPr>
            <w:r w:rsidRPr="00381736">
              <w:t>Módosítás</w:t>
            </w:r>
          </w:p>
        </w:tc>
      </w:tr>
      <w:tr w:rsidR="006745B4" w:rsidRPr="00381736" w14:paraId="040940FB" w14:textId="77777777" w:rsidTr="0098706C">
        <w:trPr>
          <w:jc w:val="center"/>
        </w:trPr>
        <w:tc>
          <w:tcPr>
            <w:tcW w:w="4876" w:type="dxa"/>
            <w:tcBorders>
              <w:top w:val="nil"/>
              <w:left w:val="nil"/>
              <w:bottom w:val="nil"/>
              <w:right w:val="nil"/>
            </w:tcBorders>
            <w:hideMark/>
          </w:tcPr>
          <w:p w14:paraId="78795BE2" w14:textId="77777777" w:rsidR="00153B96" w:rsidRPr="00381736" w:rsidRDefault="00153B96" w:rsidP="0098706C">
            <w:pPr>
              <w:pStyle w:val="Normal6a"/>
            </w:pPr>
            <w:r w:rsidRPr="00381736">
              <w:t>B.</w:t>
            </w:r>
            <w:r w:rsidRPr="00381736">
              <w:tab/>
              <w:t>mivel az Európai Ügyészség hatásköre számos csalástípusra kiterjed, többek között a 10 millió EUR összegnél nagyobb kárt okozó héacsalásra, a pénzmosásra, a korrupcióra és az egyéb olyan csalásokra, amelyek tekintetében az Európai Ügyészség a részt vevő tagállamok illetékes bíróságain ügyészi feladatokat lát el az eljárás lezárásáig;</w:t>
            </w:r>
          </w:p>
        </w:tc>
        <w:tc>
          <w:tcPr>
            <w:tcW w:w="4876" w:type="dxa"/>
            <w:tcBorders>
              <w:top w:val="nil"/>
              <w:left w:val="nil"/>
              <w:bottom w:val="nil"/>
              <w:right w:val="nil"/>
            </w:tcBorders>
            <w:hideMark/>
          </w:tcPr>
          <w:p w14:paraId="62C6E9EE" w14:textId="77777777" w:rsidR="00153B96" w:rsidRPr="00381736" w:rsidRDefault="00153B96" w:rsidP="0098706C">
            <w:pPr>
              <w:pStyle w:val="Normal6a"/>
            </w:pPr>
            <w:r w:rsidRPr="00381736">
              <w:t>B.</w:t>
            </w:r>
            <w:r w:rsidRPr="00381736">
              <w:tab/>
              <w:t xml:space="preserve">mivel az Európai Ügyészség hatásköre számos csalástípusra kiterjed, többek között a 10 millió EUR összegnél nagyobb kárt okozó </w:t>
            </w:r>
            <w:r w:rsidRPr="00381736">
              <w:rPr>
                <w:b/>
                <w:bCs/>
                <w:i/>
                <w:iCs/>
              </w:rPr>
              <w:t xml:space="preserve">határokon átnyúló </w:t>
            </w:r>
            <w:r w:rsidRPr="00381736">
              <w:t>héacsalásra, a pénzmosásra, a korrupcióra és az egyéb olyan csalásokra, amelyek tekintetében az Európai Ügyészség a részt vevő tagállamok illetékes bíróságain ügyészi feladatokat lát el az eljárás lezárásáig;</w:t>
            </w:r>
          </w:p>
        </w:tc>
      </w:tr>
    </w:tbl>
    <w:p w14:paraId="720E97C6" w14:textId="77777777" w:rsidR="00153B96" w:rsidRPr="00381736" w:rsidRDefault="00153B96" w:rsidP="00153B96">
      <w:pPr>
        <w:pStyle w:val="AmOrLang"/>
      </w:pPr>
      <w:r w:rsidRPr="00381736">
        <w:t xml:space="preserve">Or. </w:t>
      </w:r>
      <w:r w:rsidRPr="00705477">
        <w:rPr>
          <w:rStyle w:val="HideTWBExt"/>
        </w:rPr>
        <w:t>&lt;Original&gt;</w:t>
      </w:r>
      <w:r w:rsidRPr="00705477">
        <w:rPr>
          <w:rStyle w:val="HideTWBInt"/>
        </w:rPr>
        <w:t>{EN}</w:t>
      </w:r>
      <w:r w:rsidRPr="00381736">
        <w:t>en</w:t>
      </w:r>
      <w:r w:rsidRPr="00705477">
        <w:rPr>
          <w:rStyle w:val="HideTWBExt"/>
        </w:rPr>
        <w:t>&lt;/Original&gt;</w:t>
      </w:r>
    </w:p>
    <w:p w14:paraId="34E188C8" w14:textId="77777777" w:rsidR="00153B96" w:rsidRPr="00381736" w:rsidRDefault="00153B96" w:rsidP="00153B96">
      <w:r w:rsidRPr="00705477">
        <w:rPr>
          <w:rStyle w:val="HideTWBExt"/>
        </w:rPr>
        <w:t>&lt;/Amend&gt;</w:t>
      </w:r>
    </w:p>
    <w:p w14:paraId="7CB5BB2F" w14:textId="77777777" w:rsidR="00153B96" w:rsidRPr="00381736" w:rsidRDefault="00153B96" w:rsidP="00153B96">
      <w:pPr>
        <w:pStyle w:val="AmNumberTabs"/>
      </w:pPr>
      <w:r w:rsidRPr="00705477">
        <w:rPr>
          <w:rStyle w:val="HideTWBExt"/>
          <w:b w:val="0"/>
        </w:rPr>
        <w:t>&lt;Amend&gt;</w:t>
      </w:r>
      <w:r w:rsidRPr="00381736">
        <w:t>Módosítás</w:t>
      </w:r>
      <w:r w:rsidRPr="00381736">
        <w:tab/>
      </w:r>
      <w:r w:rsidRPr="00381736">
        <w:tab/>
      </w:r>
      <w:r w:rsidRPr="00705477">
        <w:rPr>
          <w:rStyle w:val="HideTWBExt"/>
          <w:b w:val="0"/>
        </w:rPr>
        <w:t>&lt;NumAm&gt;</w:t>
      </w:r>
      <w:r w:rsidRPr="00381736">
        <w:t>2</w:t>
      </w:r>
      <w:r w:rsidRPr="00705477">
        <w:rPr>
          <w:rStyle w:val="HideTWBExt"/>
          <w:b w:val="0"/>
        </w:rPr>
        <w:t>&lt;/NumAm&gt;</w:t>
      </w:r>
    </w:p>
    <w:p w14:paraId="62DB02AB" w14:textId="77777777" w:rsidR="00153B96" w:rsidRPr="00381736" w:rsidRDefault="00153B96" w:rsidP="00153B96">
      <w:pPr>
        <w:pStyle w:val="NormalBold"/>
      </w:pPr>
      <w:r w:rsidRPr="00705477">
        <w:rPr>
          <w:rStyle w:val="HideTWBExt"/>
          <w:b w:val="0"/>
        </w:rPr>
        <w:t>&lt;RepeatBlock-By&gt;&lt;Members&gt;</w:t>
      </w:r>
      <w:r w:rsidRPr="00381736">
        <w:t>Ondřej Knotek, Virginie Joron, Julien Sanchez</w:t>
      </w:r>
      <w:r w:rsidRPr="00705477">
        <w:rPr>
          <w:rStyle w:val="HideTWBExt"/>
          <w:b w:val="0"/>
        </w:rPr>
        <w:t>&lt;/Members&gt;</w:t>
      </w:r>
    </w:p>
    <w:p w14:paraId="0702390F" w14:textId="77777777" w:rsidR="00153B96" w:rsidRPr="00381736" w:rsidRDefault="00153B96" w:rsidP="00153B96">
      <w:pPr>
        <w:pStyle w:val="NormalBold"/>
      </w:pPr>
      <w:r w:rsidRPr="00705477">
        <w:rPr>
          <w:rStyle w:val="HideTWBExt"/>
          <w:b w:val="0"/>
        </w:rPr>
        <w:t>&lt;/RepeatBlock-By&gt;</w:t>
      </w:r>
    </w:p>
    <w:p w14:paraId="7B53AD3E" w14:textId="77777777" w:rsidR="00153B96" w:rsidRPr="00381736" w:rsidRDefault="00153B96" w:rsidP="00153B96">
      <w:pPr>
        <w:pStyle w:val="NormalBold"/>
      </w:pPr>
      <w:r w:rsidRPr="00705477">
        <w:rPr>
          <w:rStyle w:val="HideTWBExt"/>
          <w:b w:val="0"/>
        </w:rPr>
        <w:t>&lt;DocAmend&gt;</w:t>
      </w:r>
      <w:r w:rsidRPr="00381736">
        <w:t>Állásfoglalásra irányuló indítvány</w:t>
      </w:r>
      <w:r w:rsidRPr="00705477">
        <w:rPr>
          <w:rStyle w:val="HideTWBExt"/>
          <w:b w:val="0"/>
        </w:rPr>
        <w:t>&lt;/DocAmend&gt;</w:t>
      </w:r>
    </w:p>
    <w:p w14:paraId="542A1796" w14:textId="77777777" w:rsidR="00153B96" w:rsidRPr="00381736" w:rsidRDefault="00153B96" w:rsidP="00153B96">
      <w:pPr>
        <w:pStyle w:val="NormalBold"/>
      </w:pPr>
      <w:r w:rsidRPr="00705477">
        <w:rPr>
          <w:rStyle w:val="HideTWBExt"/>
          <w:b w:val="0"/>
        </w:rPr>
        <w:t>&lt;Article&gt;</w:t>
      </w:r>
      <w:r w:rsidRPr="00381736">
        <w:t>D preambulumbekezdés</w:t>
      </w:r>
      <w:r w:rsidRPr="007054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45B4" w:rsidRPr="00381736" w14:paraId="0884C980" w14:textId="77777777" w:rsidTr="0098706C">
        <w:trPr>
          <w:trHeight w:val="240"/>
          <w:jc w:val="center"/>
        </w:trPr>
        <w:tc>
          <w:tcPr>
            <w:tcW w:w="9752" w:type="dxa"/>
            <w:gridSpan w:val="2"/>
            <w:tcBorders>
              <w:top w:val="nil"/>
              <w:left w:val="nil"/>
              <w:bottom w:val="nil"/>
              <w:right w:val="nil"/>
            </w:tcBorders>
          </w:tcPr>
          <w:p w14:paraId="6DD7BD44" w14:textId="77777777" w:rsidR="00153B96" w:rsidRPr="00381736" w:rsidRDefault="00153B96" w:rsidP="0098706C"/>
        </w:tc>
      </w:tr>
      <w:tr w:rsidR="006745B4" w:rsidRPr="00381736" w14:paraId="72F220B9" w14:textId="77777777" w:rsidTr="0098706C">
        <w:trPr>
          <w:trHeight w:val="240"/>
          <w:jc w:val="center"/>
        </w:trPr>
        <w:tc>
          <w:tcPr>
            <w:tcW w:w="4876" w:type="dxa"/>
            <w:tcBorders>
              <w:top w:val="nil"/>
              <w:left w:val="nil"/>
              <w:bottom w:val="nil"/>
              <w:right w:val="nil"/>
            </w:tcBorders>
            <w:hideMark/>
          </w:tcPr>
          <w:p w14:paraId="6932E746" w14:textId="77777777" w:rsidR="00153B96" w:rsidRPr="00381736" w:rsidRDefault="00153B96" w:rsidP="0098706C">
            <w:pPr>
              <w:pStyle w:val="AmColumnHeading"/>
            </w:pPr>
            <w:r w:rsidRPr="00381736">
              <w:t>Állásfoglalásra irányuló indítvány</w:t>
            </w:r>
          </w:p>
        </w:tc>
        <w:tc>
          <w:tcPr>
            <w:tcW w:w="4876" w:type="dxa"/>
            <w:tcBorders>
              <w:top w:val="nil"/>
              <w:left w:val="nil"/>
              <w:bottom w:val="nil"/>
              <w:right w:val="nil"/>
            </w:tcBorders>
            <w:hideMark/>
          </w:tcPr>
          <w:p w14:paraId="60DF55F9" w14:textId="77777777" w:rsidR="00153B96" w:rsidRPr="00381736" w:rsidRDefault="00153B96" w:rsidP="0098706C">
            <w:pPr>
              <w:pStyle w:val="AmColumnHeading"/>
            </w:pPr>
            <w:r w:rsidRPr="00381736">
              <w:t>Módosítás</w:t>
            </w:r>
          </w:p>
        </w:tc>
      </w:tr>
      <w:tr w:rsidR="006745B4" w:rsidRPr="00381736" w14:paraId="3CA06E14" w14:textId="77777777" w:rsidTr="0098706C">
        <w:trPr>
          <w:jc w:val="center"/>
        </w:trPr>
        <w:tc>
          <w:tcPr>
            <w:tcW w:w="4876" w:type="dxa"/>
            <w:tcBorders>
              <w:top w:val="nil"/>
              <w:left w:val="nil"/>
              <w:bottom w:val="nil"/>
              <w:right w:val="nil"/>
            </w:tcBorders>
            <w:hideMark/>
          </w:tcPr>
          <w:p w14:paraId="4DDE4F4B" w14:textId="77777777" w:rsidR="00153B96" w:rsidRPr="00381736" w:rsidRDefault="00153B96" w:rsidP="0098706C">
            <w:pPr>
              <w:pStyle w:val="Normal6a"/>
            </w:pPr>
            <w:r w:rsidRPr="00381736">
              <w:t>D.</w:t>
            </w:r>
            <w:r w:rsidRPr="00381736">
              <w:tab/>
              <w:t>mivel az Európai Ügyészség akkor avatkozik be, amikor a nemzeti hatóságoknak az érintett bűncselekmények kivizsgálásával és büntetőeljárás alá vonásával kapcsolatos előjogai az országhatáruknál megállnak, és más szervezetek – például az Eurojust, az OLAF és az Europol – nem rendelkeztek az adott nyomozások és büntetőeljárások lefolytatásához szükséges hatáskörrel;</w:t>
            </w:r>
          </w:p>
        </w:tc>
        <w:tc>
          <w:tcPr>
            <w:tcW w:w="4876" w:type="dxa"/>
            <w:tcBorders>
              <w:top w:val="nil"/>
              <w:left w:val="nil"/>
              <w:bottom w:val="nil"/>
              <w:right w:val="nil"/>
            </w:tcBorders>
            <w:hideMark/>
          </w:tcPr>
          <w:p w14:paraId="6494D446" w14:textId="77777777" w:rsidR="00153B96" w:rsidRPr="00381736" w:rsidRDefault="00153B96" w:rsidP="0098706C">
            <w:pPr>
              <w:pStyle w:val="Normal6a"/>
            </w:pPr>
            <w:r w:rsidRPr="00381736">
              <w:t>D.</w:t>
            </w:r>
            <w:r w:rsidRPr="00381736">
              <w:tab/>
              <w:t xml:space="preserve">mivel az Európai Ügyészség akkor avatkozik be, amikor a nemzeti hatóságoknak az érintett bűncselekmények kivizsgálásával és büntetőeljárás alá vonásával kapcsolatos előjogai az országhatáruknál megállnak, és más szervezetek – például az Eurojust, az OLAF és az Europol – nem rendelkeztek az adott nyomozások és büntetőeljárások lefolytatásához szükséges hatáskörrel; </w:t>
            </w:r>
            <w:r w:rsidRPr="00381736">
              <w:rPr>
                <w:b/>
                <w:i/>
              </w:rPr>
              <w:t>mivel az ügyészi hatáskörök uniós szintű gyakorlásához szigorú titoktartási és mérlegelési garanciákra, valamint szilárd biztosítékokra van szükség a politikai befolyás vagy beavatkozás bármely formájának megelőzése érdekében;</w:t>
            </w:r>
          </w:p>
        </w:tc>
      </w:tr>
    </w:tbl>
    <w:p w14:paraId="71ABB746" w14:textId="77777777" w:rsidR="00153B96" w:rsidRPr="00381736" w:rsidRDefault="00153B96" w:rsidP="00153B96">
      <w:pPr>
        <w:pStyle w:val="AmOrLang"/>
      </w:pPr>
      <w:r w:rsidRPr="00381736">
        <w:lastRenderedPageBreak/>
        <w:t xml:space="preserve">Or. </w:t>
      </w:r>
      <w:r w:rsidRPr="00705477">
        <w:rPr>
          <w:rStyle w:val="HideTWBExt"/>
        </w:rPr>
        <w:t>&lt;Original&gt;</w:t>
      </w:r>
      <w:r w:rsidRPr="00705477">
        <w:rPr>
          <w:rStyle w:val="HideTWBInt"/>
        </w:rPr>
        <w:t>{EN}</w:t>
      </w:r>
      <w:r w:rsidRPr="00381736">
        <w:t>en</w:t>
      </w:r>
      <w:r w:rsidRPr="00705477">
        <w:rPr>
          <w:rStyle w:val="HideTWBExt"/>
        </w:rPr>
        <w:t>&lt;/Original&gt;</w:t>
      </w:r>
    </w:p>
    <w:p w14:paraId="63A2F99B" w14:textId="77777777" w:rsidR="00153B96" w:rsidRPr="00381736" w:rsidRDefault="00153B96" w:rsidP="00153B96">
      <w:r w:rsidRPr="00705477">
        <w:rPr>
          <w:rStyle w:val="HideTWBExt"/>
        </w:rPr>
        <w:t>&lt;/Amend&gt;</w:t>
      </w:r>
    </w:p>
    <w:p w14:paraId="1E4F2111" w14:textId="77777777" w:rsidR="00153B96" w:rsidRPr="00381736" w:rsidRDefault="00153B96" w:rsidP="00153B96">
      <w:pPr>
        <w:pStyle w:val="AmNumberTabs"/>
      </w:pPr>
      <w:r w:rsidRPr="00705477">
        <w:rPr>
          <w:rStyle w:val="HideTWBExt"/>
          <w:b w:val="0"/>
        </w:rPr>
        <w:t>&lt;Amend&gt;</w:t>
      </w:r>
      <w:r w:rsidRPr="00381736">
        <w:t>Módosítás</w:t>
      </w:r>
      <w:r w:rsidRPr="00381736">
        <w:tab/>
      </w:r>
      <w:r w:rsidRPr="00381736">
        <w:tab/>
      </w:r>
      <w:r w:rsidRPr="00705477">
        <w:rPr>
          <w:rStyle w:val="HideTWBExt"/>
          <w:b w:val="0"/>
        </w:rPr>
        <w:t>&lt;NumAm&gt;</w:t>
      </w:r>
      <w:r w:rsidRPr="00381736">
        <w:t>3</w:t>
      </w:r>
      <w:r w:rsidRPr="00705477">
        <w:rPr>
          <w:rStyle w:val="HideTWBExt"/>
          <w:b w:val="0"/>
        </w:rPr>
        <w:t>&lt;/NumAm&gt;</w:t>
      </w:r>
    </w:p>
    <w:p w14:paraId="5CB438D4" w14:textId="77777777" w:rsidR="00153B96" w:rsidRPr="00381736" w:rsidRDefault="00153B96" w:rsidP="00153B96">
      <w:pPr>
        <w:pStyle w:val="NormalBold"/>
      </w:pPr>
      <w:r w:rsidRPr="00705477">
        <w:rPr>
          <w:rStyle w:val="HideTWBExt"/>
          <w:b w:val="0"/>
        </w:rPr>
        <w:t>&lt;RepeatBlock-By&gt;&lt;Members&gt;</w:t>
      </w:r>
      <w:r w:rsidRPr="00381736">
        <w:t>Gilles Boyer, Olivier Chastel, Vlad Vasile-Voiculescu, Michal Wiezik</w:t>
      </w:r>
      <w:r w:rsidRPr="00705477">
        <w:rPr>
          <w:rStyle w:val="HideTWBExt"/>
          <w:b w:val="0"/>
        </w:rPr>
        <w:t>&lt;/Members&gt;</w:t>
      </w:r>
    </w:p>
    <w:p w14:paraId="08F50AF0" w14:textId="77777777" w:rsidR="00153B96" w:rsidRPr="00381736" w:rsidRDefault="00153B96" w:rsidP="00153B96">
      <w:pPr>
        <w:pStyle w:val="NormalBold"/>
      </w:pPr>
      <w:r w:rsidRPr="00705477">
        <w:rPr>
          <w:rStyle w:val="HideTWBExt"/>
          <w:b w:val="0"/>
        </w:rPr>
        <w:t>&lt;/RepeatBlock-By&gt;</w:t>
      </w:r>
    </w:p>
    <w:p w14:paraId="3BB15E92" w14:textId="77777777" w:rsidR="00153B96" w:rsidRPr="00381736" w:rsidRDefault="00153B96" w:rsidP="00153B96">
      <w:pPr>
        <w:pStyle w:val="NormalBold"/>
      </w:pPr>
      <w:r w:rsidRPr="00705477">
        <w:rPr>
          <w:rStyle w:val="HideTWBExt"/>
          <w:b w:val="0"/>
        </w:rPr>
        <w:t>&lt;DocAmend&gt;</w:t>
      </w:r>
      <w:r w:rsidRPr="00381736">
        <w:t>Állásfoglalásra irányuló indítvány</w:t>
      </w:r>
      <w:r w:rsidRPr="00705477">
        <w:rPr>
          <w:rStyle w:val="HideTWBExt"/>
          <w:b w:val="0"/>
        </w:rPr>
        <w:t>&lt;/DocAmend&gt;</w:t>
      </w:r>
    </w:p>
    <w:p w14:paraId="1E85E886" w14:textId="77777777" w:rsidR="00153B96" w:rsidRPr="00381736" w:rsidRDefault="00153B96" w:rsidP="00153B96">
      <w:pPr>
        <w:pStyle w:val="NormalBold"/>
      </w:pPr>
      <w:r w:rsidRPr="00705477">
        <w:rPr>
          <w:rStyle w:val="HideTWBExt"/>
          <w:b w:val="0"/>
        </w:rPr>
        <w:t>&lt;Article&gt;</w:t>
      </w:r>
      <w:r w:rsidRPr="00381736">
        <w:t>D preambulumbekezdés</w:t>
      </w:r>
      <w:r w:rsidRPr="007054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45B4" w:rsidRPr="00381736" w14:paraId="40E56B62" w14:textId="77777777" w:rsidTr="0098706C">
        <w:trPr>
          <w:trHeight w:val="240"/>
          <w:jc w:val="center"/>
        </w:trPr>
        <w:tc>
          <w:tcPr>
            <w:tcW w:w="9752" w:type="dxa"/>
            <w:gridSpan w:val="2"/>
            <w:tcBorders>
              <w:top w:val="nil"/>
              <w:left w:val="nil"/>
              <w:bottom w:val="nil"/>
              <w:right w:val="nil"/>
            </w:tcBorders>
          </w:tcPr>
          <w:p w14:paraId="12361C39" w14:textId="77777777" w:rsidR="00153B96" w:rsidRPr="00381736" w:rsidRDefault="00153B96" w:rsidP="0098706C"/>
        </w:tc>
      </w:tr>
      <w:tr w:rsidR="006745B4" w:rsidRPr="00381736" w14:paraId="431F09C3" w14:textId="77777777" w:rsidTr="0098706C">
        <w:trPr>
          <w:trHeight w:val="240"/>
          <w:jc w:val="center"/>
        </w:trPr>
        <w:tc>
          <w:tcPr>
            <w:tcW w:w="4876" w:type="dxa"/>
            <w:tcBorders>
              <w:top w:val="nil"/>
              <w:left w:val="nil"/>
              <w:bottom w:val="nil"/>
              <w:right w:val="nil"/>
            </w:tcBorders>
            <w:hideMark/>
          </w:tcPr>
          <w:p w14:paraId="3C555CAD" w14:textId="77777777" w:rsidR="00153B96" w:rsidRPr="00381736" w:rsidRDefault="00153B96" w:rsidP="0098706C">
            <w:pPr>
              <w:pStyle w:val="AmColumnHeading"/>
            </w:pPr>
            <w:r w:rsidRPr="00381736">
              <w:t>Állásfoglalásra irányuló indítvány</w:t>
            </w:r>
          </w:p>
        </w:tc>
        <w:tc>
          <w:tcPr>
            <w:tcW w:w="4876" w:type="dxa"/>
            <w:tcBorders>
              <w:top w:val="nil"/>
              <w:left w:val="nil"/>
              <w:bottom w:val="nil"/>
              <w:right w:val="nil"/>
            </w:tcBorders>
            <w:hideMark/>
          </w:tcPr>
          <w:p w14:paraId="31D13D07" w14:textId="77777777" w:rsidR="00153B96" w:rsidRPr="00381736" w:rsidRDefault="00153B96" w:rsidP="0098706C">
            <w:pPr>
              <w:pStyle w:val="AmColumnHeading"/>
            </w:pPr>
            <w:r w:rsidRPr="00381736">
              <w:t>Módosítás</w:t>
            </w:r>
          </w:p>
        </w:tc>
      </w:tr>
      <w:tr w:rsidR="006745B4" w:rsidRPr="00381736" w14:paraId="3837994F" w14:textId="77777777" w:rsidTr="0098706C">
        <w:trPr>
          <w:jc w:val="center"/>
        </w:trPr>
        <w:tc>
          <w:tcPr>
            <w:tcW w:w="4876" w:type="dxa"/>
            <w:tcBorders>
              <w:top w:val="nil"/>
              <w:left w:val="nil"/>
              <w:bottom w:val="nil"/>
              <w:right w:val="nil"/>
            </w:tcBorders>
            <w:hideMark/>
          </w:tcPr>
          <w:p w14:paraId="18C65DFA" w14:textId="77777777" w:rsidR="00153B96" w:rsidRPr="00381736" w:rsidRDefault="00153B96" w:rsidP="0098706C">
            <w:pPr>
              <w:pStyle w:val="Normal6a"/>
            </w:pPr>
            <w:r w:rsidRPr="00381736">
              <w:t>D.</w:t>
            </w:r>
            <w:r w:rsidRPr="00381736">
              <w:tab/>
              <w:t xml:space="preserve">mivel az Európai Ügyészség </w:t>
            </w:r>
            <w:r w:rsidRPr="00381736">
              <w:rPr>
                <w:b/>
                <w:bCs/>
                <w:i/>
                <w:iCs/>
              </w:rPr>
              <w:t>akkor avatkozik be, amikor</w:t>
            </w:r>
            <w:r w:rsidRPr="00381736">
              <w:t xml:space="preserve"> a nemzeti </w:t>
            </w:r>
            <w:r w:rsidRPr="00381736">
              <w:rPr>
                <w:b/>
                <w:bCs/>
                <w:i/>
                <w:iCs/>
              </w:rPr>
              <w:t xml:space="preserve">hatóságoknak </w:t>
            </w:r>
            <w:r w:rsidRPr="00381736">
              <w:t xml:space="preserve">az </w:t>
            </w:r>
            <w:r w:rsidRPr="00381736">
              <w:rPr>
                <w:b/>
                <w:bCs/>
                <w:i/>
                <w:iCs/>
              </w:rPr>
              <w:t>érintett</w:t>
            </w:r>
            <w:r w:rsidRPr="00381736">
              <w:t xml:space="preserve"> bűncselekmények kivizsgálásával és büntetőeljárás alá vonásával </w:t>
            </w:r>
            <w:r w:rsidRPr="00381736">
              <w:rPr>
                <w:b/>
                <w:bCs/>
                <w:i/>
                <w:iCs/>
              </w:rPr>
              <w:t>kapcsolatos előjogai az országhatáruknál megállnak</w:t>
            </w:r>
            <w:r w:rsidRPr="00381736">
              <w:t xml:space="preserve">, </w:t>
            </w:r>
            <w:r w:rsidRPr="00381736">
              <w:rPr>
                <w:b/>
                <w:bCs/>
                <w:i/>
                <w:iCs/>
              </w:rPr>
              <w:t>és</w:t>
            </w:r>
            <w:r w:rsidRPr="00381736">
              <w:rPr>
                <w:i/>
                <w:iCs/>
              </w:rPr>
              <w:t xml:space="preserve"> </w:t>
            </w:r>
            <w:r w:rsidRPr="00381736">
              <w:t>más szervezetek – például az Eurojust, az OLAF és az Europol – nem rendelkeztek az adott nyomozások és büntetőeljárások lefolytatásához szükséges hatáskörrel;</w:t>
            </w:r>
          </w:p>
        </w:tc>
        <w:tc>
          <w:tcPr>
            <w:tcW w:w="4876" w:type="dxa"/>
            <w:tcBorders>
              <w:top w:val="nil"/>
              <w:left w:val="nil"/>
              <w:bottom w:val="nil"/>
              <w:right w:val="nil"/>
            </w:tcBorders>
            <w:hideMark/>
          </w:tcPr>
          <w:p w14:paraId="0D0FF506" w14:textId="77777777" w:rsidR="00153B96" w:rsidRPr="00381736" w:rsidRDefault="00153B96" w:rsidP="0098706C">
            <w:pPr>
              <w:pStyle w:val="Normal6a"/>
            </w:pPr>
            <w:r w:rsidRPr="00381736">
              <w:t>D.</w:t>
            </w:r>
            <w:r w:rsidRPr="00381736">
              <w:tab/>
              <w:t xml:space="preserve">mivel az Európai Ügyészség </w:t>
            </w:r>
            <w:r w:rsidRPr="00381736">
              <w:rPr>
                <w:b/>
                <w:bCs/>
                <w:i/>
                <w:iCs/>
              </w:rPr>
              <w:t>be van ágyazva</w:t>
            </w:r>
            <w:r w:rsidRPr="00381736">
              <w:t xml:space="preserve"> a </w:t>
            </w:r>
            <w:r w:rsidRPr="00381736">
              <w:rPr>
                <w:b/>
                <w:bCs/>
                <w:i/>
                <w:iCs/>
              </w:rPr>
              <w:t xml:space="preserve">részt vevő tagállamok </w:t>
            </w:r>
            <w:r w:rsidRPr="00381736">
              <w:t xml:space="preserve">nemzeti </w:t>
            </w:r>
            <w:r w:rsidRPr="00381736">
              <w:rPr>
                <w:b/>
                <w:bCs/>
                <w:i/>
                <w:iCs/>
              </w:rPr>
              <w:t xml:space="preserve">igazságszolgáltatási rendszereibe, és elsődleges hatásköre van </w:t>
            </w:r>
            <w:r w:rsidRPr="00381736">
              <w:t xml:space="preserve">az </w:t>
            </w:r>
            <w:r w:rsidRPr="00381736">
              <w:rPr>
                <w:b/>
                <w:bCs/>
                <w:i/>
                <w:iCs/>
              </w:rPr>
              <w:t>Unió pénzügyi érdekeit érintő</w:t>
            </w:r>
            <w:r w:rsidRPr="00381736">
              <w:t xml:space="preserve"> bűncselekmények kivizsgálásával és büntetőeljárás alá vonásával </w:t>
            </w:r>
            <w:r w:rsidRPr="00381736">
              <w:rPr>
                <w:b/>
                <w:bCs/>
                <w:i/>
                <w:iCs/>
              </w:rPr>
              <w:t>kapcsolatban</w:t>
            </w:r>
            <w:r w:rsidRPr="00381736">
              <w:t xml:space="preserve">, </w:t>
            </w:r>
            <w:r w:rsidRPr="00381736">
              <w:rPr>
                <w:b/>
                <w:bCs/>
                <w:i/>
                <w:iCs/>
              </w:rPr>
              <w:t>miközben</w:t>
            </w:r>
            <w:r w:rsidRPr="00381736">
              <w:rPr>
                <w:i/>
                <w:iCs/>
              </w:rPr>
              <w:t xml:space="preserve"> </w:t>
            </w:r>
            <w:r w:rsidRPr="00381736">
              <w:t>más szervezetek – például az Eurojust, az OLAF és az Europol – nem rendelkeztek az adott nyomozások és büntetőeljárások lefolytatásához szükséges hatáskörrel;</w:t>
            </w:r>
          </w:p>
        </w:tc>
      </w:tr>
    </w:tbl>
    <w:p w14:paraId="48013308" w14:textId="77777777" w:rsidR="00153B96" w:rsidRPr="00381736" w:rsidRDefault="00153B96" w:rsidP="00153B96">
      <w:pPr>
        <w:pStyle w:val="AmOrLang"/>
      </w:pPr>
      <w:r w:rsidRPr="00381736">
        <w:t xml:space="preserve">Or. </w:t>
      </w:r>
      <w:r w:rsidRPr="00705477">
        <w:rPr>
          <w:rStyle w:val="HideTWBExt"/>
        </w:rPr>
        <w:t>&lt;Original&gt;</w:t>
      </w:r>
      <w:r w:rsidRPr="00705477">
        <w:rPr>
          <w:rStyle w:val="HideTWBInt"/>
        </w:rPr>
        <w:t>{EN}</w:t>
      </w:r>
      <w:r w:rsidRPr="00381736">
        <w:t>en</w:t>
      </w:r>
      <w:r w:rsidRPr="00705477">
        <w:rPr>
          <w:rStyle w:val="HideTWBExt"/>
        </w:rPr>
        <w:t>&lt;/Original&gt;</w:t>
      </w:r>
    </w:p>
    <w:p w14:paraId="710F90BF" w14:textId="77777777" w:rsidR="00153B96" w:rsidRPr="00381736" w:rsidRDefault="00153B96" w:rsidP="00153B96">
      <w:r w:rsidRPr="00705477">
        <w:rPr>
          <w:rStyle w:val="HideTWBExt"/>
        </w:rPr>
        <w:t>&lt;/Amend&gt;</w:t>
      </w:r>
    </w:p>
    <w:p w14:paraId="1A044822" w14:textId="77777777" w:rsidR="00153B96" w:rsidRPr="00381736" w:rsidRDefault="00153B96" w:rsidP="00153B96">
      <w:pPr>
        <w:pStyle w:val="AmNumberTabs"/>
      </w:pPr>
      <w:r w:rsidRPr="00705477">
        <w:rPr>
          <w:rStyle w:val="HideTWBExt"/>
          <w:b w:val="0"/>
        </w:rPr>
        <w:t>&lt;Amend&gt;</w:t>
      </w:r>
      <w:r w:rsidRPr="00381736">
        <w:t>Módosítás</w:t>
      </w:r>
      <w:r w:rsidRPr="00381736">
        <w:tab/>
      </w:r>
      <w:r w:rsidRPr="00381736">
        <w:tab/>
      </w:r>
      <w:r w:rsidRPr="00705477">
        <w:rPr>
          <w:rStyle w:val="HideTWBExt"/>
          <w:b w:val="0"/>
        </w:rPr>
        <w:t>&lt;NumAm&gt;</w:t>
      </w:r>
      <w:r w:rsidRPr="00381736">
        <w:t>4</w:t>
      </w:r>
      <w:r w:rsidRPr="00705477">
        <w:rPr>
          <w:rStyle w:val="HideTWBExt"/>
          <w:b w:val="0"/>
        </w:rPr>
        <w:t>&lt;/NumAm&gt;</w:t>
      </w:r>
    </w:p>
    <w:p w14:paraId="314FFC5F" w14:textId="77777777" w:rsidR="00153B96" w:rsidRPr="00381736" w:rsidRDefault="00153B96" w:rsidP="00153B96">
      <w:pPr>
        <w:pStyle w:val="NormalBold"/>
      </w:pPr>
      <w:r w:rsidRPr="00705477">
        <w:rPr>
          <w:rStyle w:val="HideTWBExt"/>
          <w:b w:val="0"/>
        </w:rPr>
        <w:t>&lt;RepeatBlock-By&gt;&lt;Members&gt;</w:t>
      </w:r>
      <w:r w:rsidRPr="00381736">
        <w:t>Caterina Chinnici</w:t>
      </w:r>
      <w:r w:rsidRPr="00705477">
        <w:rPr>
          <w:rStyle w:val="HideTWBExt"/>
          <w:b w:val="0"/>
        </w:rPr>
        <w:t>&lt;/Members&gt;</w:t>
      </w:r>
    </w:p>
    <w:p w14:paraId="64918EF1" w14:textId="77777777" w:rsidR="00153B96" w:rsidRPr="00381736" w:rsidRDefault="00153B96" w:rsidP="00153B96">
      <w:pPr>
        <w:pStyle w:val="NormalBold"/>
      </w:pPr>
      <w:r w:rsidRPr="00705477">
        <w:rPr>
          <w:rStyle w:val="HideTWBExt"/>
          <w:b w:val="0"/>
        </w:rPr>
        <w:t>&lt;/RepeatBlock-By&gt;</w:t>
      </w:r>
    </w:p>
    <w:p w14:paraId="3F25A9DD" w14:textId="77777777" w:rsidR="00153B96" w:rsidRPr="00381736" w:rsidRDefault="00153B96" w:rsidP="00153B96">
      <w:pPr>
        <w:pStyle w:val="NormalBold"/>
      </w:pPr>
      <w:r w:rsidRPr="00705477">
        <w:rPr>
          <w:rStyle w:val="HideTWBExt"/>
          <w:b w:val="0"/>
        </w:rPr>
        <w:t>&lt;DocAmend&gt;</w:t>
      </w:r>
      <w:r w:rsidRPr="00381736">
        <w:t>Állásfoglalásra irányuló indítvány</w:t>
      </w:r>
      <w:r w:rsidRPr="00705477">
        <w:rPr>
          <w:rStyle w:val="HideTWBExt"/>
          <w:b w:val="0"/>
        </w:rPr>
        <w:t>&lt;/DocAmend&gt;</w:t>
      </w:r>
    </w:p>
    <w:p w14:paraId="22F255DC" w14:textId="77777777" w:rsidR="00153B96" w:rsidRPr="00381736" w:rsidRDefault="00153B96" w:rsidP="00153B96">
      <w:pPr>
        <w:pStyle w:val="NormalBold"/>
      </w:pPr>
      <w:r w:rsidRPr="00705477">
        <w:rPr>
          <w:rStyle w:val="HideTWBExt"/>
          <w:b w:val="0"/>
        </w:rPr>
        <w:t>&lt;Article&gt;</w:t>
      </w:r>
      <w:r w:rsidRPr="00381736">
        <w:t>E preambulumbekezdés</w:t>
      </w:r>
      <w:r w:rsidRPr="007054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45B4" w:rsidRPr="00381736" w14:paraId="07122B9C" w14:textId="77777777" w:rsidTr="0098706C">
        <w:trPr>
          <w:trHeight w:val="240"/>
          <w:jc w:val="center"/>
        </w:trPr>
        <w:tc>
          <w:tcPr>
            <w:tcW w:w="9752" w:type="dxa"/>
            <w:gridSpan w:val="2"/>
            <w:tcBorders>
              <w:top w:val="nil"/>
              <w:left w:val="nil"/>
              <w:bottom w:val="nil"/>
              <w:right w:val="nil"/>
            </w:tcBorders>
          </w:tcPr>
          <w:p w14:paraId="45D492D7" w14:textId="77777777" w:rsidR="00153B96" w:rsidRPr="00381736" w:rsidRDefault="00153B96" w:rsidP="0098706C"/>
        </w:tc>
      </w:tr>
      <w:tr w:rsidR="006745B4" w:rsidRPr="00381736" w14:paraId="312051B5" w14:textId="77777777" w:rsidTr="0098706C">
        <w:trPr>
          <w:trHeight w:val="240"/>
          <w:jc w:val="center"/>
        </w:trPr>
        <w:tc>
          <w:tcPr>
            <w:tcW w:w="4876" w:type="dxa"/>
            <w:tcBorders>
              <w:top w:val="nil"/>
              <w:left w:val="nil"/>
              <w:bottom w:val="nil"/>
              <w:right w:val="nil"/>
            </w:tcBorders>
            <w:hideMark/>
          </w:tcPr>
          <w:p w14:paraId="5F1FA98E" w14:textId="77777777" w:rsidR="00153B96" w:rsidRPr="00381736" w:rsidRDefault="00153B96" w:rsidP="0098706C">
            <w:pPr>
              <w:pStyle w:val="AmColumnHeading"/>
            </w:pPr>
            <w:r w:rsidRPr="00381736">
              <w:t>Állásfoglalásra irányuló indítvány</w:t>
            </w:r>
          </w:p>
        </w:tc>
        <w:tc>
          <w:tcPr>
            <w:tcW w:w="4876" w:type="dxa"/>
            <w:tcBorders>
              <w:top w:val="nil"/>
              <w:left w:val="nil"/>
              <w:bottom w:val="nil"/>
              <w:right w:val="nil"/>
            </w:tcBorders>
            <w:hideMark/>
          </w:tcPr>
          <w:p w14:paraId="5CB89B07" w14:textId="77777777" w:rsidR="00153B96" w:rsidRPr="00381736" w:rsidRDefault="00153B96" w:rsidP="0098706C">
            <w:pPr>
              <w:pStyle w:val="AmColumnHeading"/>
            </w:pPr>
            <w:r w:rsidRPr="00381736">
              <w:t>Módosítás</w:t>
            </w:r>
          </w:p>
        </w:tc>
      </w:tr>
      <w:tr w:rsidR="006745B4" w:rsidRPr="00381736" w14:paraId="6BF74328" w14:textId="77777777" w:rsidTr="0098706C">
        <w:trPr>
          <w:jc w:val="center"/>
        </w:trPr>
        <w:tc>
          <w:tcPr>
            <w:tcW w:w="4876" w:type="dxa"/>
            <w:tcBorders>
              <w:top w:val="nil"/>
              <w:left w:val="nil"/>
              <w:bottom w:val="nil"/>
              <w:right w:val="nil"/>
            </w:tcBorders>
            <w:hideMark/>
          </w:tcPr>
          <w:p w14:paraId="3FEB5163" w14:textId="77777777" w:rsidR="00153B96" w:rsidRPr="00381736" w:rsidRDefault="00153B96" w:rsidP="0098706C">
            <w:pPr>
              <w:pStyle w:val="Normal6a"/>
            </w:pPr>
            <w:r w:rsidRPr="00381736">
              <w:t>E.</w:t>
            </w:r>
            <w:r w:rsidRPr="00381736">
              <w:tab/>
              <w:t xml:space="preserve">mivel az Európai Ügyészség eljárási aktusai a nemzeti bíróságok bírósági felülvizsgálatának tárgyát képezik, és az Európai Unió Bírósága – előzetes döntéshozatal vagy bírósági felülvizsgálat útján – </w:t>
            </w:r>
            <w:r w:rsidRPr="00381736">
              <w:rPr>
                <w:b/>
                <w:bCs/>
                <w:i/>
                <w:iCs/>
              </w:rPr>
              <w:t>kiegészítő jogosítvánnyal rendelkezik</w:t>
            </w:r>
            <w:r w:rsidRPr="00381736">
              <w:t xml:space="preserve"> az uniós jog következetes </w:t>
            </w:r>
            <w:r w:rsidRPr="00381736">
              <w:rPr>
                <w:b/>
                <w:bCs/>
                <w:i/>
                <w:iCs/>
              </w:rPr>
              <w:t>alkalmazásának biztosítása érdekében</w:t>
            </w:r>
            <w:r w:rsidRPr="00381736">
              <w:t>;</w:t>
            </w:r>
          </w:p>
        </w:tc>
        <w:tc>
          <w:tcPr>
            <w:tcW w:w="4876" w:type="dxa"/>
            <w:tcBorders>
              <w:top w:val="nil"/>
              <w:left w:val="nil"/>
              <w:bottom w:val="nil"/>
              <w:right w:val="nil"/>
            </w:tcBorders>
            <w:hideMark/>
          </w:tcPr>
          <w:p w14:paraId="419E2B7D" w14:textId="77777777" w:rsidR="00153B96" w:rsidRPr="00381736" w:rsidRDefault="00153B96" w:rsidP="0098706C">
            <w:pPr>
              <w:pStyle w:val="Normal6a"/>
            </w:pPr>
            <w:r w:rsidRPr="00381736">
              <w:t>E.</w:t>
            </w:r>
            <w:r w:rsidRPr="00381736">
              <w:tab/>
              <w:t xml:space="preserve">mivel az Európai Ügyészség eljárási aktusai a nemzeti bíróságok </w:t>
            </w:r>
            <w:r w:rsidRPr="00381736">
              <w:rPr>
                <w:b/>
                <w:bCs/>
                <w:i/>
                <w:iCs/>
              </w:rPr>
              <w:t xml:space="preserve">nemzeti jog szerinti </w:t>
            </w:r>
            <w:r w:rsidRPr="00381736">
              <w:t xml:space="preserve">bírósági felülvizsgálatának tárgyát képezik, és az Európai Unió Bírósága – előzetes döntéshozatal vagy bírósági felülvizsgálat útján – </w:t>
            </w:r>
            <w:r w:rsidRPr="00381736">
              <w:rPr>
                <w:b/>
                <w:bCs/>
                <w:i/>
                <w:iCs/>
              </w:rPr>
              <w:t>biztosítja</w:t>
            </w:r>
            <w:r w:rsidRPr="00381736">
              <w:t xml:space="preserve"> az uniós jog következetes </w:t>
            </w:r>
            <w:r w:rsidRPr="00381736">
              <w:rPr>
                <w:b/>
                <w:bCs/>
                <w:i/>
                <w:iCs/>
              </w:rPr>
              <w:t>alkalmazását, különösen az Európai Ügyészségről szóló rendelet és a PIF-irányelv egységes értelmezését</w:t>
            </w:r>
            <w:r w:rsidRPr="00381736">
              <w:t>;</w:t>
            </w:r>
          </w:p>
        </w:tc>
      </w:tr>
    </w:tbl>
    <w:p w14:paraId="07D85331" w14:textId="77777777" w:rsidR="00153B96" w:rsidRPr="00381736" w:rsidRDefault="00153B96" w:rsidP="00153B96">
      <w:pPr>
        <w:pStyle w:val="AmOrLang"/>
      </w:pPr>
      <w:r w:rsidRPr="00381736">
        <w:t xml:space="preserve">Or. </w:t>
      </w:r>
      <w:r w:rsidRPr="00705477">
        <w:rPr>
          <w:rStyle w:val="HideTWBExt"/>
        </w:rPr>
        <w:t>&lt;Original&gt;</w:t>
      </w:r>
      <w:r w:rsidRPr="00705477">
        <w:rPr>
          <w:rStyle w:val="HideTWBInt"/>
        </w:rPr>
        <w:t>{EN}</w:t>
      </w:r>
      <w:r w:rsidRPr="00381736">
        <w:t>en</w:t>
      </w:r>
      <w:r w:rsidRPr="00705477">
        <w:rPr>
          <w:rStyle w:val="HideTWBExt"/>
        </w:rPr>
        <w:t>&lt;/Original&gt;</w:t>
      </w:r>
    </w:p>
    <w:p w14:paraId="10FC2372" w14:textId="77777777" w:rsidR="00153B96" w:rsidRPr="00381736" w:rsidRDefault="00153B96" w:rsidP="00153B96">
      <w:r w:rsidRPr="00705477">
        <w:rPr>
          <w:rStyle w:val="HideTWBExt"/>
        </w:rPr>
        <w:lastRenderedPageBreak/>
        <w:t>&lt;/Amend&gt;</w:t>
      </w:r>
    </w:p>
    <w:p w14:paraId="6857FA1F" w14:textId="77777777" w:rsidR="00153B96" w:rsidRPr="00381736" w:rsidRDefault="00153B96" w:rsidP="00153B96">
      <w:pPr>
        <w:pStyle w:val="AmNumberTabs"/>
      </w:pPr>
      <w:r w:rsidRPr="00705477">
        <w:rPr>
          <w:rStyle w:val="HideTWBExt"/>
          <w:b w:val="0"/>
        </w:rPr>
        <w:t>&lt;Amend&gt;</w:t>
      </w:r>
      <w:r w:rsidRPr="00381736">
        <w:t>Módosítás</w:t>
      </w:r>
      <w:r w:rsidRPr="00381736">
        <w:tab/>
      </w:r>
      <w:r w:rsidRPr="00381736">
        <w:tab/>
      </w:r>
      <w:r w:rsidRPr="00705477">
        <w:rPr>
          <w:rStyle w:val="HideTWBExt"/>
          <w:b w:val="0"/>
        </w:rPr>
        <w:t>&lt;NumAm&gt;</w:t>
      </w:r>
      <w:r w:rsidRPr="00381736">
        <w:t>5</w:t>
      </w:r>
      <w:r w:rsidRPr="00705477">
        <w:rPr>
          <w:rStyle w:val="HideTWBExt"/>
          <w:b w:val="0"/>
        </w:rPr>
        <w:t>&lt;/NumAm&gt;</w:t>
      </w:r>
    </w:p>
    <w:p w14:paraId="12235A05" w14:textId="77777777" w:rsidR="00153B96" w:rsidRPr="00381736" w:rsidRDefault="00153B96" w:rsidP="00153B96">
      <w:pPr>
        <w:pStyle w:val="NormalBold"/>
      </w:pPr>
      <w:r w:rsidRPr="00705477">
        <w:rPr>
          <w:rStyle w:val="HideTWBExt"/>
          <w:b w:val="0"/>
        </w:rPr>
        <w:t>&lt;RepeatBlock-By&gt;&lt;Members&gt;</w:t>
      </w:r>
      <w:r w:rsidRPr="00381736">
        <w:t>Caterina Chinnici</w:t>
      </w:r>
      <w:r w:rsidRPr="00705477">
        <w:rPr>
          <w:rStyle w:val="HideTWBExt"/>
          <w:b w:val="0"/>
        </w:rPr>
        <w:t>&lt;/Members&gt;</w:t>
      </w:r>
    </w:p>
    <w:p w14:paraId="714134BA" w14:textId="77777777" w:rsidR="00153B96" w:rsidRPr="00381736" w:rsidRDefault="00153B96" w:rsidP="00153B96">
      <w:pPr>
        <w:pStyle w:val="NormalBold"/>
      </w:pPr>
      <w:r w:rsidRPr="00705477">
        <w:rPr>
          <w:rStyle w:val="HideTWBExt"/>
          <w:b w:val="0"/>
        </w:rPr>
        <w:t>&lt;/RepeatBlock-By&gt;</w:t>
      </w:r>
    </w:p>
    <w:p w14:paraId="6D90A546" w14:textId="77777777" w:rsidR="00153B96" w:rsidRPr="00381736" w:rsidRDefault="00153B96" w:rsidP="00153B96">
      <w:pPr>
        <w:pStyle w:val="NormalBold"/>
      </w:pPr>
      <w:r w:rsidRPr="00705477">
        <w:rPr>
          <w:rStyle w:val="HideTWBExt"/>
          <w:b w:val="0"/>
        </w:rPr>
        <w:t>&lt;DocAmend&gt;</w:t>
      </w:r>
      <w:r w:rsidRPr="00381736">
        <w:t>Állásfoglalásra irányuló indítvány</w:t>
      </w:r>
      <w:r w:rsidRPr="00705477">
        <w:rPr>
          <w:rStyle w:val="HideTWBExt"/>
          <w:b w:val="0"/>
        </w:rPr>
        <w:t>&lt;/DocAmend&gt;</w:t>
      </w:r>
    </w:p>
    <w:p w14:paraId="6121693C" w14:textId="77777777" w:rsidR="00153B96" w:rsidRPr="00381736" w:rsidRDefault="00153B96" w:rsidP="00153B96">
      <w:pPr>
        <w:pStyle w:val="NormalBold"/>
      </w:pPr>
      <w:r w:rsidRPr="00705477">
        <w:rPr>
          <w:rStyle w:val="HideTWBExt"/>
          <w:b w:val="0"/>
        </w:rPr>
        <w:t>&lt;Article&gt;</w:t>
      </w:r>
      <w:r w:rsidRPr="00381736">
        <w:t>F preambulumbekezdés</w:t>
      </w:r>
      <w:r w:rsidRPr="007054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45B4" w:rsidRPr="00381736" w14:paraId="78D51BCF" w14:textId="77777777" w:rsidTr="0098706C">
        <w:trPr>
          <w:trHeight w:val="240"/>
          <w:jc w:val="center"/>
        </w:trPr>
        <w:tc>
          <w:tcPr>
            <w:tcW w:w="9752" w:type="dxa"/>
            <w:gridSpan w:val="2"/>
            <w:tcBorders>
              <w:top w:val="nil"/>
              <w:left w:val="nil"/>
              <w:bottom w:val="nil"/>
              <w:right w:val="nil"/>
            </w:tcBorders>
          </w:tcPr>
          <w:p w14:paraId="59CF17E9" w14:textId="77777777" w:rsidR="00153B96" w:rsidRPr="00381736" w:rsidRDefault="00153B96" w:rsidP="0098706C"/>
        </w:tc>
      </w:tr>
      <w:tr w:rsidR="006745B4" w:rsidRPr="00381736" w14:paraId="548B3EF5" w14:textId="77777777" w:rsidTr="0098706C">
        <w:trPr>
          <w:trHeight w:val="240"/>
          <w:jc w:val="center"/>
        </w:trPr>
        <w:tc>
          <w:tcPr>
            <w:tcW w:w="4876" w:type="dxa"/>
            <w:tcBorders>
              <w:top w:val="nil"/>
              <w:left w:val="nil"/>
              <w:bottom w:val="nil"/>
              <w:right w:val="nil"/>
            </w:tcBorders>
            <w:hideMark/>
          </w:tcPr>
          <w:p w14:paraId="2298D00F" w14:textId="77777777" w:rsidR="00153B96" w:rsidRPr="00381736" w:rsidRDefault="00153B96" w:rsidP="0098706C">
            <w:pPr>
              <w:pStyle w:val="AmColumnHeading"/>
            </w:pPr>
            <w:r w:rsidRPr="00381736">
              <w:t>Állásfoglalásra irányuló indítvány</w:t>
            </w:r>
          </w:p>
        </w:tc>
        <w:tc>
          <w:tcPr>
            <w:tcW w:w="4876" w:type="dxa"/>
            <w:tcBorders>
              <w:top w:val="nil"/>
              <w:left w:val="nil"/>
              <w:bottom w:val="nil"/>
              <w:right w:val="nil"/>
            </w:tcBorders>
            <w:hideMark/>
          </w:tcPr>
          <w:p w14:paraId="5B728CAA" w14:textId="77777777" w:rsidR="00153B96" w:rsidRPr="00381736" w:rsidRDefault="00153B96" w:rsidP="0098706C">
            <w:pPr>
              <w:pStyle w:val="AmColumnHeading"/>
            </w:pPr>
            <w:r w:rsidRPr="00381736">
              <w:t>Módosítás</w:t>
            </w:r>
          </w:p>
        </w:tc>
      </w:tr>
      <w:tr w:rsidR="006745B4" w:rsidRPr="00381736" w14:paraId="454BEB4E" w14:textId="77777777" w:rsidTr="0098706C">
        <w:trPr>
          <w:jc w:val="center"/>
        </w:trPr>
        <w:tc>
          <w:tcPr>
            <w:tcW w:w="4876" w:type="dxa"/>
            <w:tcBorders>
              <w:top w:val="nil"/>
              <w:left w:val="nil"/>
              <w:bottom w:val="nil"/>
              <w:right w:val="nil"/>
            </w:tcBorders>
            <w:hideMark/>
          </w:tcPr>
          <w:p w14:paraId="7CFB17BD" w14:textId="77777777" w:rsidR="00153B96" w:rsidRPr="00381736" w:rsidRDefault="00153B96" w:rsidP="0098706C">
            <w:pPr>
              <w:pStyle w:val="Normal6a"/>
            </w:pPr>
            <w:r w:rsidRPr="00381736">
              <w:t>F.</w:t>
            </w:r>
            <w:r w:rsidRPr="00381736">
              <w:tab/>
              <w:t xml:space="preserve">mivel az Európai Ügyészségnek van egy központi szintje, amelynek székhelye Luxembourgban van, és amely az európai főügyészből, 24 európai ügyészből (részt vevő tagállamonként egy, miután Lengyelország és Svédország </w:t>
            </w:r>
            <w:r w:rsidRPr="00381736">
              <w:rPr>
                <w:b/>
                <w:bCs/>
                <w:i/>
                <w:iCs/>
              </w:rPr>
              <w:t>2024. március 20., illetve július 19. óta</w:t>
            </w:r>
            <w:r w:rsidRPr="00381736">
              <w:t xml:space="preserve"> részt vesz az Európai Ügyészségben), az adminisztratív igazgatóból, valamint egy decentralizált nemzeti szintből áll, amely a 24 részt vevő tagállamban delegált európai ügyészekből tevődik össze;</w:t>
            </w:r>
          </w:p>
        </w:tc>
        <w:tc>
          <w:tcPr>
            <w:tcW w:w="4876" w:type="dxa"/>
            <w:tcBorders>
              <w:top w:val="nil"/>
              <w:left w:val="nil"/>
              <w:bottom w:val="nil"/>
              <w:right w:val="nil"/>
            </w:tcBorders>
            <w:hideMark/>
          </w:tcPr>
          <w:p w14:paraId="47CAAC97" w14:textId="77777777" w:rsidR="00153B96" w:rsidRPr="00381736" w:rsidRDefault="00153B96" w:rsidP="0098706C">
            <w:pPr>
              <w:pStyle w:val="Normal6a"/>
            </w:pPr>
            <w:r w:rsidRPr="00381736">
              <w:t>F.</w:t>
            </w:r>
            <w:r w:rsidRPr="00381736">
              <w:tab/>
              <w:t>mivel az Európai Ügyészségnek van egy központi szintje, amelynek székhelye Luxembourgban van, és amely az európai főügyészből, 24 európai ügyészből (részt vevő tagállamonként egy, miután Lengyelország és Svédország részt vesz az Európai Ügyészségben</w:t>
            </w:r>
            <w:r w:rsidRPr="00381736">
              <w:rPr>
                <w:b/>
                <w:bCs/>
                <w:i/>
                <w:iCs/>
              </w:rPr>
              <w:t>, amire 2024. március 20-án, illetve július 19-én került sor</w:t>
            </w:r>
            <w:r w:rsidRPr="00381736">
              <w:t>), az adminisztratív igazgatóból, valamint egy decentralizált nemzeti szintből áll, amely a 24 részt vevő tagállamban delegált európai ügyészekből tevődik össze;</w:t>
            </w:r>
          </w:p>
        </w:tc>
      </w:tr>
    </w:tbl>
    <w:p w14:paraId="0C8EEFFF" w14:textId="77777777" w:rsidR="00153B96" w:rsidRPr="00381736" w:rsidRDefault="00153B96" w:rsidP="00153B96">
      <w:pPr>
        <w:pStyle w:val="AmOrLang"/>
      </w:pPr>
      <w:r w:rsidRPr="00381736">
        <w:t xml:space="preserve">Or. </w:t>
      </w:r>
      <w:r w:rsidRPr="00705477">
        <w:rPr>
          <w:rStyle w:val="HideTWBExt"/>
        </w:rPr>
        <w:t>&lt;Original&gt;</w:t>
      </w:r>
      <w:r w:rsidRPr="00705477">
        <w:rPr>
          <w:rStyle w:val="HideTWBInt"/>
        </w:rPr>
        <w:t>{EN}</w:t>
      </w:r>
      <w:r w:rsidRPr="00381736">
        <w:t>en</w:t>
      </w:r>
      <w:r w:rsidRPr="00705477">
        <w:rPr>
          <w:rStyle w:val="HideTWBExt"/>
        </w:rPr>
        <w:t>&lt;/Original&gt;</w:t>
      </w:r>
    </w:p>
    <w:p w14:paraId="6299C940" w14:textId="77777777" w:rsidR="00153B96" w:rsidRPr="00381736" w:rsidRDefault="00153B96" w:rsidP="00153B96">
      <w:r w:rsidRPr="00705477">
        <w:rPr>
          <w:rStyle w:val="HideTWBExt"/>
        </w:rPr>
        <w:t>&lt;/Amend&gt;</w:t>
      </w:r>
    </w:p>
    <w:p w14:paraId="768F7785" w14:textId="77777777" w:rsidR="00153B96" w:rsidRPr="00381736" w:rsidRDefault="00153B96" w:rsidP="00153B96">
      <w:pPr>
        <w:pStyle w:val="AmNumberTabs"/>
      </w:pPr>
      <w:r w:rsidRPr="00705477">
        <w:rPr>
          <w:rStyle w:val="HideTWBExt"/>
          <w:b w:val="0"/>
        </w:rPr>
        <w:t>&lt;Amend&gt;</w:t>
      </w:r>
      <w:r w:rsidRPr="00381736">
        <w:t>Módosítás</w:t>
      </w:r>
      <w:r w:rsidRPr="00381736">
        <w:tab/>
      </w:r>
      <w:r w:rsidRPr="00381736">
        <w:tab/>
      </w:r>
      <w:r w:rsidRPr="00705477">
        <w:rPr>
          <w:rStyle w:val="HideTWBExt"/>
          <w:b w:val="0"/>
        </w:rPr>
        <w:t>&lt;NumAm&gt;</w:t>
      </w:r>
      <w:r w:rsidRPr="00381736">
        <w:t>6</w:t>
      </w:r>
      <w:r w:rsidRPr="00705477">
        <w:rPr>
          <w:rStyle w:val="HideTWBExt"/>
          <w:b w:val="0"/>
        </w:rPr>
        <w:t>&lt;/NumAm&gt;</w:t>
      </w:r>
    </w:p>
    <w:p w14:paraId="78E90DB8" w14:textId="77777777" w:rsidR="00153B96" w:rsidRPr="00381736" w:rsidRDefault="00153B96" w:rsidP="00153B96">
      <w:pPr>
        <w:pStyle w:val="NormalBold"/>
      </w:pPr>
      <w:r w:rsidRPr="00705477">
        <w:rPr>
          <w:rStyle w:val="HideTWBExt"/>
          <w:b w:val="0"/>
        </w:rPr>
        <w:t>&lt;RepeatBlock-By&gt;&lt;Members&gt;</w:t>
      </w:r>
      <w:r w:rsidRPr="00381736">
        <w:t>Gilles Boyer, Olivier Chastel, Vlad Vasile-Voiculescu, Michal Wiezik</w:t>
      </w:r>
      <w:r w:rsidRPr="00705477">
        <w:rPr>
          <w:rStyle w:val="HideTWBExt"/>
          <w:b w:val="0"/>
        </w:rPr>
        <w:t>&lt;/Members&gt;</w:t>
      </w:r>
    </w:p>
    <w:p w14:paraId="1FC034F8" w14:textId="77777777" w:rsidR="00153B96" w:rsidRPr="00381736" w:rsidRDefault="00153B96" w:rsidP="00153B96">
      <w:pPr>
        <w:pStyle w:val="NormalBold"/>
      </w:pPr>
      <w:r w:rsidRPr="00705477">
        <w:rPr>
          <w:rStyle w:val="HideTWBExt"/>
          <w:b w:val="0"/>
        </w:rPr>
        <w:t>&lt;/RepeatBlock-By&gt;</w:t>
      </w:r>
    </w:p>
    <w:p w14:paraId="2BBCE1F1" w14:textId="77777777" w:rsidR="00153B96" w:rsidRPr="00381736" w:rsidRDefault="00153B96" w:rsidP="00153B96">
      <w:pPr>
        <w:pStyle w:val="NormalBold"/>
      </w:pPr>
      <w:r w:rsidRPr="00705477">
        <w:rPr>
          <w:rStyle w:val="HideTWBExt"/>
          <w:b w:val="0"/>
        </w:rPr>
        <w:t>&lt;DocAmend&gt;</w:t>
      </w:r>
      <w:r w:rsidRPr="00381736">
        <w:t>Állásfoglalásra irányuló indítvány</w:t>
      </w:r>
      <w:r w:rsidRPr="00705477">
        <w:rPr>
          <w:rStyle w:val="HideTWBExt"/>
          <w:b w:val="0"/>
        </w:rPr>
        <w:t>&lt;/DocAmend&gt;</w:t>
      </w:r>
    </w:p>
    <w:p w14:paraId="083497D9" w14:textId="77777777" w:rsidR="00153B96" w:rsidRPr="00381736" w:rsidRDefault="00153B96" w:rsidP="00153B96">
      <w:pPr>
        <w:pStyle w:val="NormalBold"/>
      </w:pPr>
      <w:r w:rsidRPr="00705477">
        <w:rPr>
          <w:rStyle w:val="HideTWBExt"/>
          <w:b w:val="0"/>
        </w:rPr>
        <w:t>&lt;Article&gt;</w:t>
      </w:r>
      <w:r w:rsidRPr="00381736">
        <w:t>G preambulumbekezdés</w:t>
      </w:r>
      <w:r w:rsidRPr="007054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45B4" w:rsidRPr="00381736" w14:paraId="1C346B0D" w14:textId="77777777" w:rsidTr="0098706C">
        <w:trPr>
          <w:trHeight w:val="240"/>
          <w:jc w:val="center"/>
        </w:trPr>
        <w:tc>
          <w:tcPr>
            <w:tcW w:w="9752" w:type="dxa"/>
            <w:gridSpan w:val="2"/>
            <w:tcBorders>
              <w:top w:val="nil"/>
              <w:left w:val="nil"/>
              <w:bottom w:val="nil"/>
              <w:right w:val="nil"/>
            </w:tcBorders>
          </w:tcPr>
          <w:p w14:paraId="64B20345" w14:textId="77777777" w:rsidR="00153B96" w:rsidRPr="00381736" w:rsidRDefault="00153B96" w:rsidP="0098706C"/>
        </w:tc>
      </w:tr>
      <w:tr w:rsidR="006745B4" w:rsidRPr="00381736" w14:paraId="6A66D23A" w14:textId="77777777" w:rsidTr="0098706C">
        <w:trPr>
          <w:trHeight w:val="240"/>
          <w:jc w:val="center"/>
        </w:trPr>
        <w:tc>
          <w:tcPr>
            <w:tcW w:w="4876" w:type="dxa"/>
            <w:tcBorders>
              <w:top w:val="nil"/>
              <w:left w:val="nil"/>
              <w:bottom w:val="nil"/>
              <w:right w:val="nil"/>
            </w:tcBorders>
            <w:hideMark/>
          </w:tcPr>
          <w:p w14:paraId="21FB844D" w14:textId="77777777" w:rsidR="00153B96" w:rsidRPr="00381736" w:rsidRDefault="00153B96" w:rsidP="0098706C">
            <w:pPr>
              <w:pStyle w:val="AmColumnHeading"/>
            </w:pPr>
            <w:r w:rsidRPr="00381736">
              <w:t>Állásfoglalásra irányuló indítvány</w:t>
            </w:r>
          </w:p>
        </w:tc>
        <w:tc>
          <w:tcPr>
            <w:tcW w:w="4876" w:type="dxa"/>
            <w:tcBorders>
              <w:top w:val="nil"/>
              <w:left w:val="nil"/>
              <w:bottom w:val="nil"/>
              <w:right w:val="nil"/>
            </w:tcBorders>
            <w:hideMark/>
          </w:tcPr>
          <w:p w14:paraId="490F48C0" w14:textId="77777777" w:rsidR="00153B96" w:rsidRPr="00381736" w:rsidRDefault="00153B96" w:rsidP="0098706C">
            <w:pPr>
              <w:pStyle w:val="AmColumnHeading"/>
            </w:pPr>
            <w:r w:rsidRPr="00381736">
              <w:t>Módosítás</w:t>
            </w:r>
          </w:p>
        </w:tc>
      </w:tr>
      <w:tr w:rsidR="006745B4" w:rsidRPr="00381736" w14:paraId="1FE69658" w14:textId="77777777" w:rsidTr="0098706C">
        <w:trPr>
          <w:jc w:val="center"/>
        </w:trPr>
        <w:tc>
          <w:tcPr>
            <w:tcW w:w="4876" w:type="dxa"/>
            <w:tcBorders>
              <w:top w:val="nil"/>
              <w:left w:val="nil"/>
              <w:bottom w:val="nil"/>
              <w:right w:val="nil"/>
            </w:tcBorders>
            <w:hideMark/>
          </w:tcPr>
          <w:p w14:paraId="059BEB2B" w14:textId="77777777" w:rsidR="00153B96" w:rsidRPr="00381736" w:rsidRDefault="00153B96" w:rsidP="0098706C">
            <w:pPr>
              <w:pStyle w:val="Normal6a"/>
            </w:pPr>
            <w:r w:rsidRPr="00381736">
              <w:t>G.</w:t>
            </w:r>
            <w:r w:rsidRPr="00381736">
              <w:tab/>
              <w:t>mivel a központi szinten az európai főügyész és a 24 európai ügyész alkotja az európai ügyészek ügyészi kollégiumát (a továbbiakban: kollégium), amelynek feladata, hogy felügyelje a nemzeti hatóságoktól teljesen függetlenül működő delegált európai ügyészek által nemzeti szinten folytatott nyomozásokat és büntetőeljárásokat;</w:t>
            </w:r>
          </w:p>
        </w:tc>
        <w:tc>
          <w:tcPr>
            <w:tcW w:w="4876" w:type="dxa"/>
            <w:tcBorders>
              <w:top w:val="nil"/>
              <w:left w:val="nil"/>
              <w:bottom w:val="nil"/>
              <w:right w:val="nil"/>
            </w:tcBorders>
            <w:hideMark/>
          </w:tcPr>
          <w:p w14:paraId="499979E8" w14:textId="77777777" w:rsidR="00153B96" w:rsidRPr="00381736" w:rsidRDefault="00153B96" w:rsidP="0098706C">
            <w:pPr>
              <w:pStyle w:val="Normal6a"/>
            </w:pPr>
            <w:r w:rsidRPr="00381736">
              <w:t>G.</w:t>
            </w:r>
            <w:r w:rsidRPr="00381736">
              <w:tab/>
              <w:t xml:space="preserve">mivel a központi szinten az európai főügyész és a 24 európai ügyész </w:t>
            </w:r>
            <w:r w:rsidRPr="00381736">
              <w:rPr>
                <w:b/>
                <w:bCs/>
                <w:i/>
                <w:iCs/>
              </w:rPr>
              <w:t xml:space="preserve">15 állandó kamarába osztva </w:t>
            </w:r>
            <w:r w:rsidRPr="00381736">
              <w:t>alkotja az európai ügyészek ügyészi kollégiumát (a továbbiakban: kollégium), amelynek feladata, hogy felügyelje a nemzeti hatóságoktól teljesen függetlenül működő delegált európai ügyészek által nemzeti szinten folytatott nyomozásokat és büntetőeljárásokat;</w:t>
            </w:r>
          </w:p>
        </w:tc>
      </w:tr>
    </w:tbl>
    <w:p w14:paraId="6C22785F" w14:textId="77777777" w:rsidR="00153B96" w:rsidRPr="00381736" w:rsidRDefault="00153B96" w:rsidP="00153B96">
      <w:pPr>
        <w:pStyle w:val="AmOrLang"/>
      </w:pPr>
      <w:r w:rsidRPr="00381736">
        <w:lastRenderedPageBreak/>
        <w:t xml:space="preserve">Or. </w:t>
      </w:r>
      <w:r w:rsidRPr="00705477">
        <w:rPr>
          <w:rStyle w:val="HideTWBExt"/>
        </w:rPr>
        <w:t>&lt;Original&gt;</w:t>
      </w:r>
      <w:r w:rsidRPr="00705477">
        <w:rPr>
          <w:rStyle w:val="HideTWBInt"/>
        </w:rPr>
        <w:t>{EN}</w:t>
      </w:r>
      <w:r w:rsidRPr="00381736">
        <w:t>en</w:t>
      </w:r>
      <w:r w:rsidRPr="00705477">
        <w:rPr>
          <w:rStyle w:val="HideTWBExt"/>
        </w:rPr>
        <w:t>&lt;/Original&gt;</w:t>
      </w:r>
    </w:p>
    <w:p w14:paraId="0170BC84" w14:textId="77777777" w:rsidR="00153B96" w:rsidRPr="00381736" w:rsidRDefault="00153B96" w:rsidP="00153B96">
      <w:r w:rsidRPr="00705477">
        <w:rPr>
          <w:rStyle w:val="HideTWBExt"/>
        </w:rPr>
        <w:t>&lt;/Amend&gt;</w:t>
      </w:r>
    </w:p>
    <w:p w14:paraId="70EADA3E" w14:textId="77777777" w:rsidR="00153B96" w:rsidRPr="00381736" w:rsidRDefault="00153B96" w:rsidP="00153B96">
      <w:pPr>
        <w:pStyle w:val="AmNumberTabs"/>
      </w:pPr>
      <w:r w:rsidRPr="00705477">
        <w:rPr>
          <w:rStyle w:val="HideTWBExt"/>
          <w:b w:val="0"/>
        </w:rPr>
        <w:t>&lt;Amend&gt;</w:t>
      </w:r>
      <w:r w:rsidRPr="00381736">
        <w:t>Módosítás</w:t>
      </w:r>
      <w:r w:rsidRPr="00381736">
        <w:tab/>
      </w:r>
      <w:r w:rsidRPr="00381736">
        <w:tab/>
      </w:r>
      <w:r w:rsidRPr="00705477">
        <w:rPr>
          <w:rStyle w:val="HideTWBExt"/>
          <w:b w:val="0"/>
        </w:rPr>
        <w:t>&lt;NumAm&gt;</w:t>
      </w:r>
      <w:r w:rsidRPr="00381736">
        <w:t>7</w:t>
      </w:r>
      <w:r w:rsidRPr="00705477">
        <w:rPr>
          <w:rStyle w:val="HideTWBExt"/>
          <w:b w:val="0"/>
        </w:rPr>
        <w:t>&lt;/NumAm&gt;</w:t>
      </w:r>
    </w:p>
    <w:p w14:paraId="7CC38018" w14:textId="77777777" w:rsidR="00153B96" w:rsidRPr="00381736" w:rsidRDefault="00153B96" w:rsidP="00153B96">
      <w:pPr>
        <w:pStyle w:val="NormalBold"/>
      </w:pPr>
      <w:r w:rsidRPr="00705477">
        <w:rPr>
          <w:rStyle w:val="HideTWBExt"/>
          <w:b w:val="0"/>
        </w:rPr>
        <w:t>&lt;RepeatBlock-By&gt;&lt;Members&gt;</w:t>
      </w:r>
      <w:r w:rsidRPr="00381736">
        <w:t>Gilles Boyer, Olivier Chastel, Vlad Vasile-Voiculescu, Michal Wiezik</w:t>
      </w:r>
      <w:r w:rsidRPr="00705477">
        <w:rPr>
          <w:rStyle w:val="HideTWBExt"/>
          <w:b w:val="0"/>
        </w:rPr>
        <w:t>&lt;/Members&gt;</w:t>
      </w:r>
    </w:p>
    <w:p w14:paraId="7316176B" w14:textId="77777777" w:rsidR="00153B96" w:rsidRPr="00381736" w:rsidRDefault="00153B96" w:rsidP="00153B96">
      <w:pPr>
        <w:pStyle w:val="NormalBold"/>
      </w:pPr>
      <w:r w:rsidRPr="00705477">
        <w:rPr>
          <w:rStyle w:val="HideTWBExt"/>
          <w:b w:val="0"/>
        </w:rPr>
        <w:t>&lt;/RepeatBlock-By&gt;</w:t>
      </w:r>
    </w:p>
    <w:p w14:paraId="318D6A12" w14:textId="77777777" w:rsidR="00153B96" w:rsidRPr="00381736" w:rsidRDefault="00153B96" w:rsidP="00153B96">
      <w:pPr>
        <w:pStyle w:val="NormalBold"/>
      </w:pPr>
      <w:r w:rsidRPr="00705477">
        <w:rPr>
          <w:rStyle w:val="HideTWBExt"/>
          <w:b w:val="0"/>
        </w:rPr>
        <w:t>&lt;DocAmend&gt;</w:t>
      </w:r>
      <w:r w:rsidRPr="00381736">
        <w:t>Állásfoglalásra irányuló indítvány</w:t>
      </w:r>
      <w:r w:rsidRPr="00705477">
        <w:rPr>
          <w:rStyle w:val="HideTWBExt"/>
          <w:b w:val="0"/>
        </w:rPr>
        <w:t>&lt;/DocAmend&gt;</w:t>
      </w:r>
    </w:p>
    <w:p w14:paraId="192AF44E" w14:textId="77777777" w:rsidR="00153B96" w:rsidRPr="00381736" w:rsidRDefault="00153B96" w:rsidP="00153B96">
      <w:pPr>
        <w:pStyle w:val="NormalBold"/>
      </w:pPr>
      <w:r w:rsidRPr="00705477">
        <w:rPr>
          <w:rStyle w:val="HideTWBExt"/>
          <w:b w:val="0"/>
        </w:rPr>
        <w:t>&lt;Article&gt;</w:t>
      </w:r>
      <w:r w:rsidRPr="00381736">
        <w:t>K preambulumbekezdés</w:t>
      </w:r>
      <w:r w:rsidRPr="007054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45B4" w:rsidRPr="00381736" w14:paraId="19E78216" w14:textId="77777777" w:rsidTr="0098706C">
        <w:trPr>
          <w:trHeight w:val="240"/>
          <w:jc w:val="center"/>
        </w:trPr>
        <w:tc>
          <w:tcPr>
            <w:tcW w:w="9752" w:type="dxa"/>
            <w:gridSpan w:val="2"/>
            <w:tcBorders>
              <w:top w:val="nil"/>
              <w:left w:val="nil"/>
              <w:bottom w:val="nil"/>
              <w:right w:val="nil"/>
            </w:tcBorders>
          </w:tcPr>
          <w:p w14:paraId="1FEB1DEB" w14:textId="77777777" w:rsidR="00153B96" w:rsidRPr="00381736" w:rsidRDefault="00153B96" w:rsidP="0098706C"/>
        </w:tc>
      </w:tr>
      <w:tr w:rsidR="006745B4" w:rsidRPr="00381736" w14:paraId="44B28D5D" w14:textId="77777777" w:rsidTr="0098706C">
        <w:trPr>
          <w:trHeight w:val="240"/>
          <w:jc w:val="center"/>
        </w:trPr>
        <w:tc>
          <w:tcPr>
            <w:tcW w:w="4876" w:type="dxa"/>
            <w:tcBorders>
              <w:top w:val="nil"/>
              <w:left w:val="nil"/>
              <w:bottom w:val="nil"/>
              <w:right w:val="nil"/>
            </w:tcBorders>
            <w:hideMark/>
          </w:tcPr>
          <w:p w14:paraId="617644EE" w14:textId="77777777" w:rsidR="00153B96" w:rsidRPr="00381736" w:rsidRDefault="00153B96" w:rsidP="0098706C">
            <w:pPr>
              <w:pStyle w:val="AmColumnHeading"/>
            </w:pPr>
            <w:r w:rsidRPr="00381736">
              <w:t>Állásfoglalásra irányuló indítvány</w:t>
            </w:r>
          </w:p>
        </w:tc>
        <w:tc>
          <w:tcPr>
            <w:tcW w:w="4876" w:type="dxa"/>
            <w:tcBorders>
              <w:top w:val="nil"/>
              <w:left w:val="nil"/>
              <w:bottom w:val="nil"/>
              <w:right w:val="nil"/>
            </w:tcBorders>
            <w:hideMark/>
          </w:tcPr>
          <w:p w14:paraId="113F4E7B" w14:textId="77777777" w:rsidR="00153B96" w:rsidRPr="00381736" w:rsidRDefault="00153B96" w:rsidP="0098706C">
            <w:pPr>
              <w:pStyle w:val="AmColumnHeading"/>
            </w:pPr>
            <w:r w:rsidRPr="00381736">
              <w:t>Módosítás</w:t>
            </w:r>
          </w:p>
        </w:tc>
      </w:tr>
      <w:tr w:rsidR="006745B4" w:rsidRPr="00381736" w14:paraId="36B145C9" w14:textId="77777777" w:rsidTr="0098706C">
        <w:trPr>
          <w:jc w:val="center"/>
        </w:trPr>
        <w:tc>
          <w:tcPr>
            <w:tcW w:w="4876" w:type="dxa"/>
            <w:tcBorders>
              <w:top w:val="nil"/>
              <w:left w:val="nil"/>
              <w:bottom w:val="nil"/>
              <w:right w:val="nil"/>
            </w:tcBorders>
            <w:hideMark/>
          </w:tcPr>
          <w:p w14:paraId="10E609F8" w14:textId="77777777" w:rsidR="00153B96" w:rsidRPr="00381736" w:rsidRDefault="00153B96" w:rsidP="0098706C">
            <w:pPr>
              <w:pStyle w:val="Normal6a"/>
            </w:pPr>
            <w:r w:rsidRPr="00381736">
              <w:t>K.</w:t>
            </w:r>
            <w:r w:rsidRPr="00381736">
              <w:tab/>
              <w:t xml:space="preserve">mivel az Európai Ügyészség erőforrásainak és kapcsolódó kiadásainak kezelése feletti ellenőrzés </w:t>
            </w:r>
            <w:r w:rsidRPr="00381736">
              <w:rPr>
                <w:b/>
                <w:bCs/>
                <w:i/>
                <w:iCs/>
              </w:rPr>
              <w:t>nem hagyhatja figyelmen kívül az operatív tevékenységek vizsgálatát, végrehajtásuk módszereit, valamint következményeiket és hatásukat, és a folyamatos értékelésen keresztül várhatóan figyelembe veszi a vádemelési és nyomozati intézkedések sajátosságait annak biztosítása érdekében</w:t>
            </w:r>
            <w:r w:rsidRPr="00381736">
              <w:t xml:space="preserve">, hogy az erőforrások </w:t>
            </w:r>
            <w:r w:rsidRPr="00381736">
              <w:rPr>
                <w:b/>
                <w:bCs/>
                <w:i/>
                <w:iCs/>
              </w:rPr>
              <w:t>elegendőek</w:t>
            </w:r>
            <w:r w:rsidRPr="00381736">
              <w:t xml:space="preserve"> </w:t>
            </w:r>
            <w:r w:rsidRPr="00381736">
              <w:rPr>
                <w:b/>
                <w:bCs/>
                <w:i/>
                <w:iCs/>
              </w:rPr>
              <w:t>maradjanak</w:t>
            </w:r>
            <w:r w:rsidRPr="00381736">
              <w:t xml:space="preserve"> az operatív </w:t>
            </w:r>
            <w:r w:rsidRPr="00381736">
              <w:rPr>
                <w:b/>
                <w:bCs/>
                <w:i/>
                <w:iCs/>
              </w:rPr>
              <w:t>hatékonyság</w:t>
            </w:r>
            <w:r w:rsidRPr="00381736">
              <w:t xml:space="preserve"> </w:t>
            </w:r>
            <w:r w:rsidRPr="00381736">
              <w:rPr>
                <w:b/>
                <w:bCs/>
                <w:i/>
                <w:iCs/>
              </w:rPr>
              <w:t>biztosításához</w:t>
            </w:r>
            <w:r w:rsidRPr="00381736">
              <w:t>;</w:t>
            </w:r>
          </w:p>
        </w:tc>
        <w:tc>
          <w:tcPr>
            <w:tcW w:w="4876" w:type="dxa"/>
            <w:tcBorders>
              <w:top w:val="nil"/>
              <w:left w:val="nil"/>
              <w:bottom w:val="nil"/>
              <w:right w:val="nil"/>
            </w:tcBorders>
            <w:hideMark/>
          </w:tcPr>
          <w:p w14:paraId="6419391F" w14:textId="77777777" w:rsidR="00153B96" w:rsidRPr="00381736" w:rsidRDefault="00153B96" w:rsidP="0098706C">
            <w:pPr>
              <w:pStyle w:val="Normal6a"/>
            </w:pPr>
            <w:r w:rsidRPr="00381736">
              <w:t>K.</w:t>
            </w:r>
            <w:r w:rsidRPr="00381736">
              <w:tab/>
              <w:t xml:space="preserve">mivel az Európai Ügyészség erőforrásainak és kapcsolódó kiadásainak kezelése feletti ellenőrzés </w:t>
            </w:r>
            <w:r w:rsidRPr="00381736">
              <w:rPr>
                <w:b/>
                <w:bCs/>
                <w:i/>
                <w:iCs/>
              </w:rPr>
              <w:t>során folyamatosan értékelni kell azt is</w:t>
            </w:r>
            <w:r w:rsidRPr="00381736">
              <w:t xml:space="preserve">, hogy az erőforrások </w:t>
            </w:r>
            <w:r w:rsidRPr="00381736">
              <w:rPr>
                <w:b/>
                <w:bCs/>
                <w:i/>
                <w:iCs/>
              </w:rPr>
              <w:t>továbbra is elegendőek-e, és azokat</w:t>
            </w:r>
            <w:r w:rsidRPr="00381736">
              <w:t xml:space="preserve"> </w:t>
            </w:r>
            <w:r w:rsidRPr="00381736">
              <w:rPr>
                <w:b/>
                <w:bCs/>
                <w:i/>
                <w:iCs/>
              </w:rPr>
              <w:t>hatékonyan költik-e el</w:t>
            </w:r>
            <w:r w:rsidRPr="00381736">
              <w:t xml:space="preserve"> az operatív </w:t>
            </w:r>
            <w:r w:rsidRPr="00381736">
              <w:rPr>
                <w:b/>
                <w:bCs/>
                <w:i/>
                <w:iCs/>
              </w:rPr>
              <w:t>siker biztosítása érdekében</w:t>
            </w:r>
            <w:r w:rsidRPr="00381736">
              <w:t>;</w:t>
            </w:r>
          </w:p>
        </w:tc>
      </w:tr>
    </w:tbl>
    <w:p w14:paraId="49CEFC99" w14:textId="77777777" w:rsidR="00153B96" w:rsidRPr="00381736" w:rsidRDefault="00153B96" w:rsidP="00153B96">
      <w:pPr>
        <w:pStyle w:val="AmOrLang"/>
      </w:pPr>
      <w:r w:rsidRPr="00381736">
        <w:t xml:space="preserve">Or. </w:t>
      </w:r>
      <w:r w:rsidRPr="00705477">
        <w:rPr>
          <w:rStyle w:val="HideTWBExt"/>
        </w:rPr>
        <w:t>&lt;Original&gt;</w:t>
      </w:r>
      <w:r w:rsidRPr="00705477">
        <w:rPr>
          <w:rStyle w:val="HideTWBInt"/>
        </w:rPr>
        <w:t>{EN}</w:t>
      </w:r>
      <w:r w:rsidRPr="00381736">
        <w:t>en</w:t>
      </w:r>
      <w:r w:rsidRPr="00705477">
        <w:rPr>
          <w:rStyle w:val="HideTWBExt"/>
        </w:rPr>
        <w:t>&lt;/Original&gt;</w:t>
      </w:r>
    </w:p>
    <w:p w14:paraId="24BD457D" w14:textId="77777777" w:rsidR="00153B96" w:rsidRPr="00381736" w:rsidRDefault="00153B96" w:rsidP="00153B96">
      <w:r w:rsidRPr="00705477">
        <w:rPr>
          <w:rStyle w:val="HideTWBExt"/>
        </w:rPr>
        <w:t>&lt;/Amend&gt;</w:t>
      </w:r>
    </w:p>
    <w:p w14:paraId="4428F5FC" w14:textId="77777777" w:rsidR="00153B96" w:rsidRPr="00381736" w:rsidRDefault="00153B96" w:rsidP="00153B96">
      <w:pPr>
        <w:pStyle w:val="AmNumberTabs"/>
      </w:pPr>
      <w:r w:rsidRPr="00705477">
        <w:rPr>
          <w:rStyle w:val="HideTWBExt"/>
          <w:b w:val="0"/>
        </w:rPr>
        <w:t>&lt;Amend&gt;</w:t>
      </w:r>
      <w:r w:rsidRPr="00381736">
        <w:t>Módosítás</w:t>
      </w:r>
      <w:r w:rsidRPr="00381736">
        <w:tab/>
      </w:r>
      <w:r w:rsidRPr="00381736">
        <w:tab/>
      </w:r>
      <w:r w:rsidRPr="00705477">
        <w:rPr>
          <w:rStyle w:val="HideTWBExt"/>
          <w:b w:val="0"/>
        </w:rPr>
        <w:t>&lt;NumAm&gt;</w:t>
      </w:r>
      <w:r w:rsidRPr="00381736">
        <w:t>8</w:t>
      </w:r>
      <w:r w:rsidRPr="00705477">
        <w:rPr>
          <w:rStyle w:val="HideTWBExt"/>
          <w:b w:val="0"/>
        </w:rPr>
        <w:t>&lt;/NumAm&gt;</w:t>
      </w:r>
    </w:p>
    <w:p w14:paraId="7271AC2C" w14:textId="77777777" w:rsidR="00153B96" w:rsidRPr="00381736" w:rsidRDefault="00153B96" w:rsidP="00153B96">
      <w:pPr>
        <w:pStyle w:val="NormalBold"/>
      </w:pPr>
      <w:r w:rsidRPr="00705477">
        <w:rPr>
          <w:rStyle w:val="HideTWBExt"/>
          <w:b w:val="0"/>
        </w:rPr>
        <w:t>&lt;RepeatBlock-By&gt;&lt;Members&gt;</w:t>
      </w:r>
      <w:r w:rsidRPr="00381736">
        <w:t>Caterina Chinnici</w:t>
      </w:r>
      <w:r w:rsidRPr="00705477">
        <w:rPr>
          <w:rStyle w:val="HideTWBExt"/>
          <w:b w:val="0"/>
        </w:rPr>
        <w:t>&lt;/Members&gt;</w:t>
      </w:r>
    </w:p>
    <w:p w14:paraId="0DE6F5D8" w14:textId="77777777" w:rsidR="00153B96" w:rsidRPr="00381736" w:rsidRDefault="00153B96" w:rsidP="00153B96">
      <w:pPr>
        <w:pStyle w:val="NormalBold"/>
      </w:pPr>
      <w:r w:rsidRPr="00705477">
        <w:rPr>
          <w:rStyle w:val="HideTWBExt"/>
          <w:b w:val="0"/>
        </w:rPr>
        <w:t>&lt;/RepeatBlock-By&gt;</w:t>
      </w:r>
    </w:p>
    <w:p w14:paraId="70721BA2" w14:textId="77777777" w:rsidR="00153B96" w:rsidRPr="00381736" w:rsidRDefault="00153B96" w:rsidP="00153B96">
      <w:pPr>
        <w:pStyle w:val="NormalBold"/>
      </w:pPr>
      <w:r w:rsidRPr="00705477">
        <w:rPr>
          <w:rStyle w:val="HideTWBExt"/>
          <w:b w:val="0"/>
        </w:rPr>
        <w:t>&lt;DocAmend&gt;</w:t>
      </w:r>
      <w:r w:rsidRPr="00381736">
        <w:t>Állásfoglalásra irányuló indítvány</w:t>
      </w:r>
      <w:r w:rsidRPr="00705477">
        <w:rPr>
          <w:rStyle w:val="HideTWBExt"/>
          <w:b w:val="0"/>
        </w:rPr>
        <w:t>&lt;/DocAmend&gt;</w:t>
      </w:r>
    </w:p>
    <w:p w14:paraId="649B1095" w14:textId="77777777" w:rsidR="00153B96" w:rsidRPr="00381736" w:rsidRDefault="00153B96" w:rsidP="00153B96">
      <w:pPr>
        <w:pStyle w:val="NormalBold"/>
      </w:pPr>
      <w:r w:rsidRPr="00705477">
        <w:rPr>
          <w:rStyle w:val="HideTWBExt"/>
          <w:b w:val="0"/>
        </w:rPr>
        <w:t>&lt;Article&gt;</w:t>
      </w:r>
      <w:r w:rsidRPr="00381736">
        <w:t>K preambulumbekezdés</w:t>
      </w:r>
      <w:r w:rsidRPr="007054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45B4" w:rsidRPr="00381736" w14:paraId="1B44C197" w14:textId="77777777" w:rsidTr="0098706C">
        <w:trPr>
          <w:trHeight w:val="240"/>
          <w:jc w:val="center"/>
        </w:trPr>
        <w:tc>
          <w:tcPr>
            <w:tcW w:w="9752" w:type="dxa"/>
            <w:gridSpan w:val="2"/>
            <w:tcBorders>
              <w:top w:val="nil"/>
              <w:left w:val="nil"/>
              <w:bottom w:val="nil"/>
              <w:right w:val="nil"/>
            </w:tcBorders>
          </w:tcPr>
          <w:p w14:paraId="2BD8125A" w14:textId="77777777" w:rsidR="00153B96" w:rsidRPr="00381736" w:rsidRDefault="00153B96" w:rsidP="0098706C"/>
        </w:tc>
      </w:tr>
      <w:tr w:rsidR="006745B4" w:rsidRPr="00381736" w14:paraId="58BE4288" w14:textId="77777777" w:rsidTr="0098706C">
        <w:trPr>
          <w:trHeight w:val="240"/>
          <w:jc w:val="center"/>
        </w:trPr>
        <w:tc>
          <w:tcPr>
            <w:tcW w:w="4876" w:type="dxa"/>
            <w:tcBorders>
              <w:top w:val="nil"/>
              <w:left w:val="nil"/>
              <w:bottom w:val="nil"/>
              <w:right w:val="nil"/>
            </w:tcBorders>
            <w:hideMark/>
          </w:tcPr>
          <w:p w14:paraId="37C38EDB" w14:textId="77777777" w:rsidR="00153B96" w:rsidRPr="00381736" w:rsidRDefault="00153B96" w:rsidP="0098706C">
            <w:pPr>
              <w:pStyle w:val="AmColumnHeading"/>
            </w:pPr>
            <w:r w:rsidRPr="00381736">
              <w:t>Állásfoglalásra irányuló indítvány</w:t>
            </w:r>
          </w:p>
        </w:tc>
        <w:tc>
          <w:tcPr>
            <w:tcW w:w="4876" w:type="dxa"/>
            <w:tcBorders>
              <w:top w:val="nil"/>
              <w:left w:val="nil"/>
              <w:bottom w:val="nil"/>
              <w:right w:val="nil"/>
            </w:tcBorders>
            <w:hideMark/>
          </w:tcPr>
          <w:p w14:paraId="644C2898" w14:textId="77777777" w:rsidR="00153B96" w:rsidRPr="00381736" w:rsidRDefault="00153B96" w:rsidP="0098706C">
            <w:pPr>
              <w:pStyle w:val="AmColumnHeading"/>
            </w:pPr>
            <w:r w:rsidRPr="00381736">
              <w:t>Módosítás</w:t>
            </w:r>
          </w:p>
        </w:tc>
      </w:tr>
      <w:tr w:rsidR="006745B4" w:rsidRPr="00381736" w14:paraId="0EAF45D6" w14:textId="77777777" w:rsidTr="0098706C">
        <w:trPr>
          <w:jc w:val="center"/>
        </w:trPr>
        <w:tc>
          <w:tcPr>
            <w:tcW w:w="4876" w:type="dxa"/>
            <w:tcBorders>
              <w:top w:val="nil"/>
              <w:left w:val="nil"/>
              <w:bottom w:val="nil"/>
              <w:right w:val="nil"/>
            </w:tcBorders>
            <w:hideMark/>
          </w:tcPr>
          <w:p w14:paraId="160B4A27" w14:textId="77777777" w:rsidR="00153B96" w:rsidRPr="00381736" w:rsidRDefault="00153B96" w:rsidP="0098706C">
            <w:pPr>
              <w:pStyle w:val="Normal6a"/>
            </w:pPr>
            <w:r w:rsidRPr="00381736">
              <w:t>K.</w:t>
            </w:r>
            <w:r w:rsidRPr="00381736">
              <w:tab/>
              <w:t xml:space="preserve">mivel az Európai Ügyészség erőforrásainak és kapcsolódó kiadásainak kezelése feletti ellenőrzés nem hagyhatja figyelmen kívül az operatív </w:t>
            </w:r>
            <w:r w:rsidRPr="00381736">
              <w:rPr>
                <w:b/>
                <w:bCs/>
                <w:i/>
                <w:iCs/>
              </w:rPr>
              <w:t>tevékenységek vizsgálatát, végrehajtásuk módszereit</w:t>
            </w:r>
            <w:r w:rsidRPr="00381736">
              <w:t xml:space="preserve">, </w:t>
            </w:r>
            <w:r w:rsidRPr="00381736">
              <w:rPr>
                <w:b/>
                <w:bCs/>
                <w:i/>
                <w:iCs/>
              </w:rPr>
              <w:t>valamint</w:t>
            </w:r>
            <w:r w:rsidRPr="00381736">
              <w:t xml:space="preserve"> következményeiket és hatásukat, és a folyamatos értékelésen keresztül várhatóan figyelembe veszi a vádemelési és nyomozati intézkedések sajátosságait annak biztosítása érdekében, hogy az erőforrások elegendőek maradjanak az </w:t>
            </w:r>
            <w:r w:rsidRPr="00381736">
              <w:lastRenderedPageBreak/>
              <w:t>operatív hatékonyság biztosításához;</w:t>
            </w:r>
          </w:p>
        </w:tc>
        <w:tc>
          <w:tcPr>
            <w:tcW w:w="4876" w:type="dxa"/>
            <w:tcBorders>
              <w:top w:val="nil"/>
              <w:left w:val="nil"/>
              <w:bottom w:val="nil"/>
              <w:right w:val="nil"/>
            </w:tcBorders>
            <w:hideMark/>
          </w:tcPr>
          <w:p w14:paraId="4A287F7A" w14:textId="77777777" w:rsidR="00153B96" w:rsidRPr="00381736" w:rsidRDefault="00153B96" w:rsidP="0098706C">
            <w:pPr>
              <w:pStyle w:val="Normal6a"/>
            </w:pPr>
            <w:r w:rsidRPr="00381736">
              <w:lastRenderedPageBreak/>
              <w:t>K.</w:t>
            </w:r>
            <w:r w:rsidRPr="00381736">
              <w:tab/>
              <w:t xml:space="preserve">mivel az Európai Ügyészség erőforrásainak és kapcsolódó kiadásainak kezelése feletti ellenőrzés nem hagyhatja figyelmen kívül az operatív </w:t>
            </w:r>
            <w:r w:rsidRPr="00381736">
              <w:rPr>
                <w:b/>
                <w:bCs/>
                <w:i/>
                <w:iCs/>
              </w:rPr>
              <w:t>tevékenységeket</w:t>
            </w:r>
            <w:r w:rsidRPr="00381736">
              <w:t xml:space="preserve">, </w:t>
            </w:r>
            <w:r w:rsidRPr="00381736">
              <w:rPr>
                <w:b/>
                <w:bCs/>
                <w:i/>
                <w:iCs/>
              </w:rPr>
              <w:t xml:space="preserve">beleértve a </w:t>
            </w:r>
            <w:r w:rsidRPr="00381736">
              <w:t xml:space="preserve">következményeiket és hatásukat </w:t>
            </w:r>
            <w:r w:rsidRPr="00381736">
              <w:rPr>
                <w:b/>
                <w:bCs/>
                <w:i/>
                <w:iCs/>
              </w:rPr>
              <w:t>is</w:t>
            </w:r>
            <w:r w:rsidRPr="00381736">
              <w:t xml:space="preserve">, és a folyamatos értékelésen keresztül várhatóan figyelembe veszi a vádemelési és nyomozati intézkedések sajátosságait annak biztosítása érdekében, hogy az erőforrások elegendőek maradjanak az </w:t>
            </w:r>
            <w:r w:rsidRPr="00381736">
              <w:lastRenderedPageBreak/>
              <w:t>operatív hatékonyság biztosításához;</w:t>
            </w:r>
          </w:p>
        </w:tc>
      </w:tr>
    </w:tbl>
    <w:p w14:paraId="7516E666" w14:textId="77777777" w:rsidR="00153B96" w:rsidRPr="00381736" w:rsidRDefault="00153B96" w:rsidP="00153B96">
      <w:pPr>
        <w:pStyle w:val="AmOrLang"/>
      </w:pPr>
      <w:r w:rsidRPr="00381736">
        <w:lastRenderedPageBreak/>
        <w:t xml:space="preserve">Or. </w:t>
      </w:r>
      <w:r w:rsidRPr="00705477">
        <w:rPr>
          <w:rStyle w:val="HideTWBExt"/>
        </w:rPr>
        <w:t>&lt;Original&gt;</w:t>
      </w:r>
      <w:r w:rsidRPr="00705477">
        <w:rPr>
          <w:rStyle w:val="HideTWBInt"/>
        </w:rPr>
        <w:t>{EN}</w:t>
      </w:r>
      <w:r w:rsidRPr="00381736">
        <w:t>en</w:t>
      </w:r>
      <w:r w:rsidRPr="00705477">
        <w:rPr>
          <w:rStyle w:val="HideTWBExt"/>
        </w:rPr>
        <w:t>&lt;/Original&gt;</w:t>
      </w:r>
    </w:p>
    <w:p w14:paraId="0A91D816" w14:textId="77777777" w:rsidR="00153B96" w:rsidRPr="00381736" w:rsidRDefault="00153B96" w:rsidP="00153B96">
      <w:r w:rsidRPr="00705477">
        <w:rPr>
          <w:rStyle w:val="HideTWBExt"/>
        </w:rPr>
        <w:t>&lt;/Amend&gt;</w:t>
      </w:r>
    </w:p>
    <w:p w14:paraId="23ECA646" w14:textId="77777777" w:rsidR="00153B96" w:rsidRPr="00381736" w:rsidRDefault="00153B96" w:rsidP="00153B96">
      <w:pPr>
        <w:pStyle w:val="AmNumberTabs"/>
      </w:pPr>
      <w:r w:rsidRPr="00705477">
        <w:rPr>
          <w:rStyle w:val="HideTWBExt"/>
          <w:b w:val="0"/>
        </w:rPr>
        <w:t>&lt;Amend&gt;</w:t>
      </w:r>
      <w:r w:rsidRPr="00381736">
        <w:t>Módosítás</w:t>
      </w:r>
      <w:r w:rsidRPr="00381736">
        <w:tab/>
      </w:r>
      <w:r w:rsidRPr="00381736">
        <w:tab/>
      </w:r>
      <w:r w:rsidRPr="00705477">
        <w:rPr>
          <w:rStyle w:val="HideTWBExt"/>
          <w:b w:val="0"/>
        </w:rPr>
        <w:t>&lt;NumAm&gt;</w:t>
      </w:r>
      <w:r w:rsidRPr="00381736">
        <w:t>9</w:t>
      </w:r>
      <w:r w:rsidRPr="00705477">
        <w:rPr>
          <w:rStyle w:val="HideTWBExt"/>
          <w:b w:val="0"/>
        </w:rPr>
        <w:t>&lt;/NumAm&gt;</w:t>
      </w:r>
    </w:p>
    <w:p w14:paraId="48B38174" w14:textId="77777777" w:rsidR="00153B96" w:rsidRPr="00381736" w:rsidRDefault="00153B96" w:rsidP="00153B96">
      <w:pPr>
        <w:pStyle w:val="NormalBold"/>
      </w:pPr>
      <w:r w:rsidRPr="00705477">
        <w:rPr>
          <w:rStyle w:val="HideTWBExt"/>
          <w:b w:val="0"/>
        </w:rPr>
        <w:t>&lt;RepeatBlock-By&gt;&lt;Members&gt;</w:t>
      </w:r>
      <w:r w:rsidRPr="00381736">
        <w:t>Csaba Molnár</w:t>
      </w:r>
      <w:r w:rsidRPr="00705477">
        <w:rPr>
          <w:rStyle w:val="HideTWBExt"/>
          <w:b w:val="0"/>
        </w:rPr>
        <w:t>&lt;/Members&gt;</w:t>
      </w:r>
    </w:p>
    <w:p w14:paraId="297A178F" w14:textId="77777777" w:rsidR="00153B96" w:rsidRPr="00381736" w:rsidRDefault="00153B96" w:rsidP="00153B96">
      <w:pPr>
        <w:pStyle w:val="NormalBold"/>
      </w:pPr>
      <w:r w:rsidRPr="00705477">
        <w:rPr>
          <w:rStyle w:val="HideTWBExt"/>
          <w:b w:val="0"/>
        </w:rPr>
        <w:t>&lt;/RepeatBlock-By&gt;</w:t>
      </w:r>
    </w:p>
    <w:p w14:paraId="4BE68950" w14:textId="77777777" w:rsidR="00153B96" w:rsidRPr="00381736" w:rsidRDefault="00153B96" w:rsidP="00153B96">
      <w:pPr>
        <w:pStyle w:val="NormalBold"/>
      </w:pPr>
      <w:r w:rsidRPr="00705477">
        <w:rPr>
          <w:rStyle w:val="HideTWBExt"/>
          <w:b w:val="0"/>
        </w:rPr>
        <w:t>&lt;DocAmend&gt;</w:t>
      </w:r>
      <w:r w:rsidRPr="00381736">
        <w:t>Állásfoglalásra irányuló indítvány</w:t>
      </w:r>
      <w:r w:rsidRPr="00705477">
        <w:rPr>
          <w:rStyle w:val="HideTWBExt"/>
          <w:b w:val="0"/>
        </w:rPr>
        <w:t>&lt;/DocAmend&gt;</w:t>
      </w:r>
    </w:p>
    <w:p w14:paraId="662E9D06" w14:textId="77777777" w:rsidR="00153B96" w:rsidRPr="00381736" w:rsidRDefault="00153B96" w:rsidP="00153B96">
      <w:pPr>
        <w:pStyle w:val="NormalBold"/>
      </w:pPr>
      <w:r w:rsidRPr="00705477">
        <w:rPr>
          <w:rStyle w:val="HideTWBExt"/>
          <w:b w:val="0"/>
        </w:rPr>
        <w:t>&lt;Article&gt;</w:t>
      </w:r>
      <w:r w:rsidRPr="00381736">
        <w:t>2 bekezdés</w:t>
      </w:r>
      <w:r w:rsidRPr="007054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45B4" w:rsidRPr="00381736" w14:paraId="43FFB49B" w14:textId="77777777" w:rsidTr="0098706C">
        <w:trPr>
          <w:trHeight w:val="240"/>
          <w:jc w:val="center"/>
        </w:trPr>
        <w:tc>
          <w:tcPr>
            <w:tcW w:w="9752" w:type="dxa"/>
            <w:gridSpan w:val="2"/>
            <w:tcBorders>
              <w:top w:val="nil"/>
              <w:left w:val="nil"/>
              <w:bottom w:val="nil"/>
              <w:right w:val="nil"/>
            </w:tcBorders>
          </w:tcPr>
          <w:p w14:paraId="254ADCA7" w14:textId="77777777" w:rsidR="00153B96" w:rsidRPr="00381736" w:rsidRDefault="00153B96" w:rsidP="0098706C"/>
        </w:tc>
      </w:tr>
      <w:tr w:rsidR="006745B4" w:rsidRPr="00381736" w14:paraId="0CFFD976" w14:textId="77777777" w:rsidTr="0098706C">
        <w:trPr>
          <w:trHeight w:val="240"/>
          <w:jc w:val="center"/>
        </w:trPr>
        <w:tc>
          <w:tcPr>
            <w:tcW w:w="4876" w:type="dxa"/>
            <w:tcBorders>
              <w:top w:val="nil"/>
              <w:left w:val="nil"/>
              <w:bottom w:val="nil"/>
              <w:right w:val="nil"/>
            </w:tcBorders>
            <w:hideMark/>
          </w:tcPr>
          <w:p w14:paraId="43C07227" w14:textId="77777777" w:rsidR="00153B96" w:rsidRPr="00381736" w:rsidRDefault="00153B96" w:rsidP="0098706C">
            <w:pPr>
              <w:pStyle w:val="AmColumnHeading"/>
            </w:pPr>
            <w:r w:rsidRPr="00381736">
              <w:t>Állásfoglalásra irányuló indítvány</w:t>
            </w:r>
          </w:p>
        </w:tc>
        <w:tc>
          <w:tcPr>
            <w:tcW w:w="4876" w:type="dxa"/>
            <w:tcBorders>
              <w:top w:val="nil"/>
              <w:left w:val="nil"/>
              <w:bottom w:val="nil"/>
              <w:right w:val="nil"/>
            </w:tcBorders>
            <w:hideMark/>
          </w:tcPr>
          <w:p w14:paraId="48E825D3" w14:textId="77777777" w:rsidR="00153B96" w:rsidRPr="00381736" w:rsidRDefault="00153B96" w:rsidP="0098706C">
            <w:pPr>
              <w:pStyle w:val="AmColumnHeading"/>
            </w:pPr>
            <w:r w:rsidRPr="00381736">
              <w:t>Módosítás</w:t>
            </w:r>
          </w:p>
        </w:tc>
      </w:tr>
      <w:tr w:rsidR="006745B4" w:rsidRPr="00381736" w14:paraId="1EA62FAC" w14:textId="77777777" w:rsidTr="0098706C">
        <w:trPr>
          <w:jc w:val="center"/>
        </w:trPr>
        <w:tc>
          <w:tcPr>
            <w:tcW w:w="4876" w:type="dxa"/>
            <w:tcBorders>
              <w:top w:val="nil"/>
              <w:left w:val="nil"/>
              <w:bottom w:val="nil"/>
              <w:right w:val="nil"/>
            </w:tcBorders>
            <w:hideMark/>
          </w:tcPr>
          <w:p w14:paraId="4E46341F" w14:textId="77777777" w:rsidR="00153B96" w:rsidRPr="00381736" w:rsidRDefault="00153B96" w:rsidP="0098706C">
            <w:pPr>
              <w:pStyle w:val="Normal6a"/>
            </w:pPr>
            <w:r w:rsidRPr="00381736">
              <w:t>2.</w:t>
            </w:r>
            <w:r w:rsidRPr="00381736">
              <w:tab/>
              <w:t>elismeri az Európai Ügyészség fontosságát az Unió pénzügyi érdekeinek és különösen az Unió költségvetésének védelme szempontjából; emlékeztet arra, hogy a Parlament határozottan támogatja az Európai Ügyészség létrehozását, és elismerését fejezi ki az Európai Ügyészség által az olyan bűncselekmények kivizsgálása és büntetőeljárás alá vonása terén végzett munkáért, mint a csalás, a korrupció és a határokon átnyúló súlyos héacsalás;</w:t>
            </w:r>
          </w:p>
        </w:tc>
        <w:tc>
          <w:tcPr>
            <w:tcW w:w="4876" w:type="dxa"/>
            <w:tcBorders>
              <w:top w:val="nil"/>
              <w:left w:val="nil"/>
              <w:bottom w:val="nil"/>
              <w:right w:val="nil"/>
            </w:tcBorders>
            <w:hideMark/>
          </w:tcPr>
          <w:p w14:paraId="764A6233" w14:textId="77777777" w:rsidR="00153B96" w:rsidRPr="00381736" w:rsidRDefault="00153B96" w:rsidP="0098706C">
            <w:pPr>
              <w:pStyle w:val="Normal6a"/>
            </w:pPr>
            <w:r w:rsidRPr="00381736">
              <w:t>2.</w:t>
            </w:r>
            <w:r w:rsidRPr="00381736">
              <w:tab/>
              <w:t xml:space="preserve">elismeri az Európai Ügyészség fontosságát az Unió pénzügyi érdekeinek és különösen az Unió költségvetésének védelme szempontjából; emlékeztet arra, hogy a Parlament határozottan támogatja az Európai Ügyészség létrehozását, és elismerését fejezi ki az Európai Ügyészség által az olyan bűncselekmények kivizsgálása és büntetőeljárás alá vonása terén végzett munkáért, mint a csalás, a korrupció és a határokon átnyúló súlyos héacsalás; </w:t>
            </w:r>
            <w:r w:rsidRPr="00381736">
              <w:rPr>
                <w:b/>
                <w:i/>
              </w:rPr>
              <w:t>megismétli, hogy az Európai Ügyészség központi szerepet játszik az Unió pénzügyi érdekeinek védelmében, és hangsúlyozza, hogy ez az Unió csalás elleni keretének és a feddhetetlenségen, elszámoltathatóságon, átláthatóságon és a hatékony és eredményes pénzgazdálkodáson alapuló tágabb irányítási rendszernek az egyik sarokköve;</w:t>
            </w:r>
          </w:p>
        </w:tc>
      </w:tr>
    </w:tbl>
    <w:p w14:paraId="687F97BF" w14:textId="77777777" w:rsidR="00153B96" w:rsidRPr="00381736" w:rsidRDefault="00153B96" w:rsidP="00153B96">
      <w:pPr>
        <w:pStyle w:val="AmOrLang"/>
      </w:pPr>
      <w:r w:rsidRPr="00381736">
        <w:t xml:space="preserve">Or. </w:t>
      </w:r>
      <w:r w:rsidRPr="00705477">
        <w:rPr>
          <w:rStyle w:val="HideTWBExt"/>
        </w:rPr>
        <w:t>&lt;Original&gt;</w:t>
      </w:r>
      <w:r w:rsidRPr="00705477">
        <w:rPr>
          <w:rStyle w:val="HideTWBInt"/>
        </w:rPr>
        <w:t>{EN}</w:t>
      </w:r>
      <w:r w:rsidRPr="00381736">
        <w:t>en</w:t>
      </w:r>
      <w:r w:rsidRPr="00705477">
        <w:rPr>
          <w:rStyle w:val="HideTWBExt"/>
        </w:rPr>
        <w:t>&lt;/Original&gt;</w:t>
      </w:r>
    </w:p>
    <w:p w14:paraId="01ED786C" w14:textId="77777777" w:rsidR="00153B96" w:rsidRPr="00381736" w:rsidRDefault="00153B96" w:rsidP="00153B96">
      <w:r w:rsidRPr="00705477">
        <w:rPr>
          <w:rStyle w:val="HideTWBExt"/>
        </w:rPr>
        <w:t>&lt;/Amend&gt;</w:t>
      </w:r>
    </w:p>
    <w:p w14:paraId="4CFC3389" w14:textId="77777777" w:rsidR="00153B96" w:rsidRPr="00381736" w:rsidRDefault="00153B96" w:rsidP="00153B96">
      <w:pPr>
        <w:pStyle w:val="AmNumberTabs"/>
      </w:pPr>
      <w:r w:rsidRPr="00705477">
        <w:rPr>
          <w:rStyle w:val="HideTWBExt"/>
          <w:b w:val="0"/>
        </w:rPr>
        <w:t>&lt;Amend&gt;</w:t>
      </w:r>
      <w:r w:rsidRPr="00381736">
        <w:t>Módosítás</w:t>
      </w:r>
      <w:r w:rsidRPr="00381736">
        <w:tab/>
      </w:r>
      <w:r w:rsidRPr="00381736">
        <w:tab/>
      </w:r>
      <w:r w:rsidRPr="00705477">
        <w:rPr>
          <w:rStyle w:val="HideTWBExt"/>
          <w:b w:val="0"/>
        </w:rPr>
        <w:t>&lt;NumAm&gt;</w:t>
      </w:r>
      <w:r w:rsidRPr="00381736">
        <w:t>10</w:t>
      </w:r>
      <w:r w:rsidRPr="00705477">
        <w:rPr>
          <w:rStyle w:val="HideTWBExt"/>
          <w:b w:val="0"/>
        </w:rPr>
        <w:t>&lt;/NumAm&gt;</w:t>
      </w:r>
    </w:p>
    <w:p w14:paraId="0251E4F1" w14:textId="77777777" w:rsidR="00153B96" w:rsidRPr="00381736" w:rsidRDefault="00153B96" w:rsidP="00153B96">
      <w:pPr>
        <w:pStyle w:val="NormalBold"/>
      </w:pPr>
      <w:r w:rsidRPr="00705477">
        <w:rPr>
          <w:rStyle w:val="HideTWBExt"/>
          <w:b w:val="0"/>
        </w:rPr>
        <w:t>&lt;RepeatBlock-By&gt;&lt;Members&gt;</w:t>
      </w:r>
      <w:r w:rsidRPr="00381736">
        <w:t>Damian Boeselager</w:t>
      </w:r>
      <w:r w:rsidRPr="00705477">
        <w:rPr>
          <w:rStyle w:val="HideTWBExt"/>
          <w:b w:val="0"/>
        </w:rPr>
        <w:t>&lt;/Members&gt;</w:t>
      </w:r>
    </w:p>
    <w:p w14:paraId="1AC8A0AF" w14:textId="77777777" w:rsidR="00153B96" w:rsidRPr="00381736" w:rsidRDefault="00153B96" w:rsidP="00153B96">
      <w:r w:rsidRPr="00705477">
        <w:rPr>
          <w:rStyle w:val="HideTWBExt"/>
        </w:rPr>
        <w:t>&lt;AuNomDe&gt;</w:t>
      </w:r>
      <w:r w:rsidRPr="00705477">
        <w:rPr>
          <w:rStyle w:val="HideTWBInt"/>
        </w:rPr>
        <w:t>{Verts/</w:t>
      </w:r>
      <w:proofErr w:type="gramStart"/>
      <w:r w:rsidRPr="00705477">
        <w:rPr>
          <w:rStyle w:val="HideTWBInt"/>
        </w:rPr>
        <w:t>ALE}</w:t>
      </w:r>
      <w:r w:rsidRPr="00381736">
        <w:t>a</w:t>
      </w:r>
      <w:proofErr w:type="gramEnd"/>
      <w:r w:rsidRPr="00381736">
        <w:t xml:space="preserve"> Verts/ALE képviselőcsoport nevében</w:t>
      </w:r>
      <w:r w:rsidRPr="00705477">
        <w:rPr>
          <w:rStyle w:val="HideTWBExt"/>
        </w:rPr>
        <w:t>&lt;/AuNomDe&gt;</w:t>
      </w:r>
    </w:p>
    <w:p w14:paraId="1DC916B8" w14:textId="77777777" w:rsidR="00153B96" w:rsidRPr="00381736" w:rsidRDefault="00153B96" w:rsidP="00153B96">
      <w:pPr>
        <w:pStyle w:val="NormalBold"/>
      </w:pPr>
      <w:r w:rsidRPr="00705477">
        <w:rPr>
          <w:rStyle w:val="HideTWBExt"/>
          <w:b w:val="0"/>
        </w:rPr>
        <w:t>&lt;/RepeatBlock-By&gt;</w:t>
      </w:r>
    </w:p>
    <w:p w14:paraId="467963B7" w14:textId="77777777" w:rsidR="00153B96" w:rsidRPr="00381736" w:rsidRDefault="00153B96" w:rsidP="00153B96">
      <w:pPr>
        <w:pStyle w:val="NormalBold"/>
      </w:pPr>
      <w:r w:rsidRPr="00705477">
        <w:rPr>
          <w:rStyle w:val="HideTWBExt"/>
          <w:b w:val="0"/>
        </w:rPr>
        <w:t>&lt;DocAmend&gt;</w:t>
      </w:r>
      <w:r w:rsidRPr="00381736">
        <w:t>Állásfoglalásra irányuló indítvány</w:t>
      </w:r>
      <w:r w:rsidRPr="00705477">
        <w:rPr>
          <w:rStyle w:val="HideTWBExt"/>
          <w:b w:val="0"/>
        </w:rPr>
        <w:t>&lt;/DocAmend&gt;</w:t>
      </w:r>
    </w:p>
    <w:p w14:paraId="39F33946" w14:textId="77777777" w:rsidR="00153B96" w:rsidRPr="00381736" w:rsidRDefault="00153B96" w:rsidP="00153B96">
      <w:pPr>
        <w:pStyle w:val="NormalBold"/>
      </w:pPr>
      <w:r w:rsidRPr="00705477">
        <w:rPr>
          <w:rStyle w:val="HideTWBExt"/>
          <w:b w:val="0"/>
        </w:rPr>
        <w:t>&lt;Article&gt;</w:t>
      </w:r>
      <w:r w:rsidRPr="00381736">
        <w:t>3 bekezdés</w:t>
      </w:r>
      <w:r w:rsidRPr="007054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45B4" w:rsidRPr="00381736" w14:paraId="0168E62A" w14:textId="77777777" w:rsidTr="0098706C">
        <w:trPr>
          <w:trHeight w:val="240"/>
          <w:jc w:val="center"/>
        </w:trPr>
        <w:tc>
          <w:tcPr>
            <w:tcW w:w="9752" w:type="dxa"/>
            <w:gridSpan w:val="2"/>
            <w:tcBorders>
              <w:top w:val="nil"/>
              <w:left w:val="nil"/>
              <w:bottom w:val="nil"/>
              <w:right w:val="nil"/>
            </w:tcBorders>
          </w:tcPr>
          <w:p w14:paraId="42E90B72" w14:textId="77777777" w:rsidR="00153B96" w:rsidRPr="00381736" w:rsidRDefault="00153B96" w:rsidP="0098706C"/>
        </w:tc>
      </w:tr>
      <w:tr w:rsidR="006745B4" w:rsidRPr="00381736" w14:paraId="5EBDE079" w14:textId="77777777" w:rsidTr="0098706C">
        <w:trPr>
          <w:trHeight w:val="240"/>
          <w:jc w:val="center"/>
        </w:trPr>
        <w:tc>
          <w:tcPr>
            <w:tcW w:w="4876" w:type="dxa"/>
            <w:tcBorders>
              <w:top w:val="nil"/>
              <w:left w:val="nil"/>
              <w:bottom w:val="nil"/>
              <w:right w:val="nil"/>
            </w:tcBorders>
            <w:hideMark/>
          </w:tcPr>
          <w:p w14:paraId="30529341" w14:textId="77777777" w:rsidR="00153B96" w:rsidRPr="00381736" w:rsidRDefault="00153B96" w:rsidP="0098706C">
            <w:pPr>
              <w:pStyle w:val="AmColumnHeading"/>
            </w:pPr>
            <w:r w:rsidRPr="00381736">
              <w:t>Állásfoglalásra irányuló indítvány</w:t>
            </w:r>
          </w:p>
        </w:tc>
        <w:tc>
          <w:tcPr>
            <w:tcW w:w="4876" w:type="dxa"/>
            <w:tcBorders>
              <w:top w:val="nil"/>
              <w:left w:val="nil"/>
              <w:bottom w:val="nil"/>
              <w:right w:val="nil"/>
            </w:tcBorders>
            <w:hideMark/>
          </w:tcPr>
          <w:p w14:paraId="6AE7EEB7" w14:textId="77777777" w:rsidR="00153B96" w:rsidRPr="00381736" w:rsidRDefault="00153B96" w:rsidP="0098706C">
            <w:pPr>
              <w:pStyle w:val="AmColumnHeading"/>
            </w:pPr>
            <w:r w:rsidRPr="00381736">
              <w:t>Módosítás</w:t>
            </w:r>
          </w:p>
        </w:tc>
      </w:tr>
      <w:tr w:rsidR="006745B4" w:rsidRPr="00381736" w14:paraId="291057FC" w14:textId="77777777" w:rsidTr="0098706C">
        <w:trPr>
          <w:jc w:val="center"/>
        </w:trPr>
        <w:tc>
          <w:tcPr>
            <w:tcW w:w="4876" w:type="dxa"/>
            <w:tcBorders>
              <w:top w:val="nil"/>
              <w:left w:val="nil"/>
              <w:bottom w:val="nil"/>
              <w:right w:val="nil"/>
            </w:tcBorders>
            <w:hideMark/>
          </w:tcPr>
          <w:p w14:paraId="3559591A" w14:textId="77777777" w:rsidR="00153B96" w:rsidRPr="00381736" w:rsidRDefault="00153B96" w:rsidP="0098706C">
            <w:pPr>
              <w:pStyle w:val="Normal6a"/>
            </w:pPr>
            <w:r w:rsidRPr="00381736">
              <w:t>3.</w:t>
            </w:r>
            <w:r w:rsidRPr="00381736">
              <w:tab/>
              <w:t xml:space="preserve">hangsúlyozza az Európai </w:t>
            </w:r>
            <w:r w:rsidRPr="00381736">
              <w:lastRenderedPageBreak/>
              <w:t>Ügyészség egyedülálló szerepét az uniós bűnüldözés tekintetében, ahol vádhatóságként működik, és rámutat arra, hogy jellegénél fogva az Európai Ügyészség köteles kivizsgálni a hatáskörébe tartozó valamennyi ügyet, amikor azokat a tudomására hozzák; hangsúlyozza ezért, hogy haladéktalanul el kell különíteni a feladatai ellátásához, valamint az előrehaladás biztosításához és a vizsgálatok időben történő lezárásához szükséges forrásokat;</w:t>
            </w:r>
          </w:p>
        </w:tc>
        <w:tc>
          <w:tcPr>
            <w:tcW w:w="4876" w:type="dxa"/>
            <w:tcBorders>
              <w:top w:val="nil"/>
              <w:left w:val="nil"/>
              <w:bottom w:val="nil"/>
              <w:right w:val="nil"/>
            </w:tcBorders>
            <w:hideMark/>
          </w:tcPr>
          <w:p w14:paraId="3FBBF770" w14:textId="77777777" w:rsidR="00153B96" w:rsidRPr="00381736" w:rsidRDefault="00153B96" w:rsidP="0098706C">
            <w:pPr>
              <w:pStyle w:val="Normal6a"/>
            </w:pPr>
            <w:r w:rsidRPr="00381736">
              <w:lastRenderedPageBreak/>
              <w:t>3.</w:t>
            </w:r>
            <w:r w:rsidRPr="00381736">
              <w:tab/>
              <w:t xml:space="preserve">hangsúlyozza az Európai </w:t>
            </w:r>
            <w:r w:rsidRPr="00381736">
              <w:lastRenderedPageBreak/>
              <w:t xml:space="preserve">Ügyészség egyedülálló szerepét az uniós bűnüldözés tekintetében, ahol vádhatóságként működik, és rámutat arra, hogy jellegénél fogva az Európai Ügyészség köteles kivizsgálni a hatáskörébe tartozó valamennyi ügyet, amikor azokat a tudomására hozzák; hangsúlyozza ezért, hogy haladéktalanul el kell különíteni a feladatai ellátásához, valamint az előrehaladás biztosításához és a vizsgálatok időben történő lezárásához szükséges forrásokat; </w:t>
            </w:r>
            <w:r w:rsidRPr="00381736">
              <w:rPr>
                <w:b/>
                <w:i/>
              </w:rPr>
              <w:t>emlékeztet arra, hogy az Európai Ügyészség 2024. évi éves jelentése szerint 2024 végéig az Európai Ügyészség 2666 aktív vizsgálatot kezelt 24,8 milliárd EUR becsült kárral, és hogy a bírák 2,42 milliárd EUR értékű befagyasztást elrendelő határozatot hoztak; hangsúlyozza, hogy ezek az adatok megerősítik a munkateher növekedése és az elkülönített források közötti strukturális eltérést;</w:t>
            </w:r>
          </w:p>
        </w:tc>
      </w:tr>
    </w:tbl>
    <w:p w14:paraId="730C1F48" w14:textId="77777777" w:rsidR="00153B96" w:rsidRPr="00381736" w:rsidRDefault="00153B96" w:rsidP="00153B96">
      <w:pPr>
        <w:pStyle w:val="AmOrLang"/>
      </w:pPr>
      <w:r w:rsidRPr="00381736">
        <w:lastRenderedPageBreak/>
        <w:t xml:space="preserve">Or. </w:t>
      </w:r>
      <w:r w:rsidRPr="00705477">
        <w:rPr>
          <w:rStyle w:val="HideTWBExt"/>
        </w:rPr>
        <w:t>&lt;Original&gt;</w:t>
      </w:r>
      <w:r w:rsidRPr="00705477">
        <w:rPr>
          <w:rStyle w:val="HideTWBInt"/>
        </w:rPr>
        <w:t>{EN}</w:t>
      </w:r>
      <w:r w:rsidRPr="00381736">
        <w:t>en</w:t>
      </w:r>
      <w:r w:rsidRPr="00705477">
        <w:rPr>
          <w:rStyle w:val="HideTWBExt"/>
        </w:rPr>
        <w:t>&lt;/Original&gt;</w:t>
      </w:r>
    </w:p>
    <w:p w14:paraId="33190AF6" w14:textId="77777777" w:rsidR="00153B96" w:rsidRPr="00381736" w:rsidRDefault="00153B96" w:rsidP="00153B96">
      <w:r w:rsidRPr="00705477">
        <w:rPr>
          <w:rStyle w:val="HideTWBExt"/>
        </w:rPr>
        <w:t>&lt;/Amend&gt;</w:t>
      </w:r>
    </w:p>
    <w:p w14:paraId="0974F4B1" w14:textId="77777777" w:rsidR="00153B96" w:rsidRPr="00381736" w:rsidRDefault="00153B96" w:rsidP="00153B96">
      <w:pPr>
        <w:pStyle w:val="AmNumberTabs"/>
      </w:pPr>
      <w:r w:rsidRPr="00705477">
        <w:rPr>
          <w:rStyle w:val="HideTWBExt"/>
          <w:b w:val="0"/>
        </w:rPr>
        <w:t>&lt;Amend&gt;</w:t>
      </w:r>
      <w:r w:rsidRPr="00381736">
        <w:t>Módosítás</w:t>
      </w:r>
      <w:r w:rsidRPr="00381736">
        <w:tab/>
      </w:r>
      <w:r w:rsidRPr="00381736">
        <w:tab/>
      </w:r>
      <w:r w:rsidRPr="00705477">
        <w:rPr>
          <w:rStyle w:val="HideTWBExt"/>
          <w:b w:val="0"/>
        </w:rPr>
        <w:t>&lt;NumAm&gt;</w:t>
      </w:r>
      <w:r w:rsidRPr="00381736">
        <w:t>11</w:t>
      </w:r>
      <w:r w:rsidRPr="00705477">
        <w:rPr>
          <w:rStyle w:val="HideTWBExt"/>
          <w:b w:val="0"/>
        </w:rPr>
        <w:t>&lt;/NumAm&gt;</w:t>
      </w:r>
    </w:p>
    <w:p w14:paraId="66DBE3EB" w14:textId="77777777" w:rsidR="00153B96" w:rsidRPr="00381736" w:rsidRDefault="00153B96" w:rsidP="00153B96">
      <w:pPr>
        <w:pStyle w:val="NormalBold"/>
      </w:pPr>
      <w:r w:rsidRPr="00705477">
        <w:rPr>
          <w:rStyle w:val="HideTWBExt"/>
          <w:b w:val="0"/>
        </w:rPr>
        <w:t>&lt;RepeatBlock-By&gt;&lt;Members&gt;</w:t>
      </w:r>
      <w:r w:rsidRPr="00381736">
        <w:t>Pasquale Tridico</w:t>
      </w:r>
      <w:r w:rsidRPr="00705477">
        <w:rPr>
          <w:rStyle w:val="HideTWBExt"/>
          <w:b w:val="0"/>
        </w:rPr>
        <w:t>&lt;/Members&gt;</w:t>
      </w:r>
    </w:p>
    <w:p w14:paraId="1CC3A25D" w14:textId="77777777" w:rsidR="00153B96" w:rsidRPr="00381736" w:rsidRDefault="00153B96" w:rsidP="00153B96">
      <w:pPr>
        <w:pStyle w:val="NormalBold"/>
      </w:pPr>
      <w:r w:rsidRPr="00705477">
        <w:rPr>
          <w:rStyle w:val="HideTWBExt"/>
          <w:b w:val="0"/>
        </w:rPr>
        <w:t>&lt;/RepeatBlock-By&gt;</w:t>
      </w:r>
    </w:p>
    <w:p w14:paraId="18388428" w14:textId="77777777" w:rsidR="00153B96" w:rsidRPr="00381736" w:rsidRDefault="00153B96" w:rsidP="00153B96">
      <w:pPr>
        <w:pStyle w:val="NormalBold"/>
      </w:pPr>
      <w:r w:rsidRPr="00705477">
        <w:rPr>
          <w:rStyle w:val="HideTWBExt"/>
          <w:b w:val="0"/>
        </w:rPr>
        <w:t>&lt;DocAmend&gt;</w:t>
      </w:r>
      <w:r w:rsidRPr="00381736">
        <w:t>Állásfoglalásra irányuló indítvány</w:t>
      </w:r>
      <w:r w:rsidRPr="00705477">
        <w:rPr>
          <w:rStyle w:val="HideTWBExt"/>
          <w:b w:val="0"/>
        </w:rPr>
        <w:t>&lt;/DocAmend&gt;</w:t>
      </w:r>
    </w:p>
    <w:p w14:paraId="4B32B91D" w14:textId="77777777" w:rsidR="00153B96" w:rsidRPr="00381736" w:rsidRDefault="00153B96" w:rsidP="00153B96">
      <w:pPr>
        <w:pStyle w:val="NormalBold"/>
      </w:pPr>
      <w:r w:rsidRPr="00705477">
        <w:rPr>
          <w:rStyle w:val="HideTWBExt"/>
          <w:b w:val="0"/>
        </w:rPr>
        <w:t>&lt;Article&gt;</w:t>
      </w:r>
      <w:r w:rsidRPr="00381736">
        <w:t>3 bekezdés</w:t>
      </w:r>
      <w:r w:rsidRPr="007054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45B4" w:rsidRPr="00381736" w14:paraId="02C9D891" w14:textId="77777777" w:rsidTr="0098706C">
        <w:trPr>
          <w:trHeight w:val="240"/>
          <w:jc w:val="center"/>
        </w:trPr>
        <w:tc>
          <w:tcPr>
            <w:tcW w:w="9752" w:type="dxa"/>
            <w:gridSpan w:val="2"/>
            <w:tcBorders>
              <w:top w:val="nil"/>
              <w:left w:val="nil"/>
              <w:bottom w:val="nil"/>
              <w:right w:val="nil"/>
            </w:tcBorders>
          </w:tcPr>
          <w:p w14:paraId="73F46B6B" w14:textId="77777777" w:rsidR="00153B96" w:rsidRPr="00381736" w:rsidRDefault="00153B96" w:rsidP="0098706C"/>
        </w:tc>
      </w:tr>
      <w:tr w:rsidR="006745B4" w:rsidRPr="00381736" w14:paraId="2261D901" w14:textId="77777777" w:rsidTr="0098706C">
        <w:trPr>
          <w:trHeight w:val="240"/>
          <w:jc w:val="center"/>
        </w:trPr>
        <w:tc>
          <w:tcPr>
            <w:tcW w:w="4876" w:type="dxa"/>
            <w:tcBorders>
              <w:top w:val="nil"/>
              <w:left w:val="nil"/>
              <w:bottom w:val="nil"/>
              <w:right w:val="nil"/>
            </w:tcBorders>
            <w:hideMark/>
          </w:tcPr>
          <w:p w14:paraId="1485ED59" w14:textId="77777777" w:rsidR="00153B96" w:rsidRPr="00381736" w:rsidRDefault="00153B96" w:rsidP="0098706C">
            <w:pPr>
              <w:pStyle w:val="AmColumnHeading"/>
            </w:pPr>
            <w:r w:rsidRPr="00381736">
              <w:t>Állásfoglalásra irányuló indítvány</w:t>
            </w:r>
          </w:p>
        </w:tc>
        <w:tc>
          <w:tcPr>
            <w:tcW w:w="4876" w:type="dxa"/>
            <w:tcBorders>
              <w:top w:val="nil"/>
              <w:left w:val="nil"/>
              <w:bottom w:val="nil"/>
              <w:right w:val="nil"/>
            </w:tcBorders>
            <w:hideMark/>
          </w:tcPr>
          <w:p w14:paraId="70EF2B6D" w14:textId="77777777" w:rsidR="00153B96" w:rsidRPr="00381736" w:rsidRDefault="00153B96" w:rsidP="0098706C">
            <w:pPr>
              <w:pStyle w:val="AmColumnHeading"/>
            </w:pPr>
            <w:r w:rsidRPr="00381736">
              <w:t>Módosítás</w:t>
            </w:r>
          </w:p>
        </w:tc>
      </w:tr>
      <w:tr w:rsidR="006745B4" w:rsidRPr="00381736" w14:paraId="22B5F061" w14:textId="77777777" w:rsidTr="0098706C">
        <w:trPr>
          <w:jc w:val="center"/>
        </w:trPr>
        <w:tc>
          <w:tcPr>
            <w:tcW w:w="4876" w:type="dxa"/>
            <w:tcBorders>
              <w:top w:val="nil"/>
              <w:left w:val="nil"/>
              <w:bottom w:val="nil"/>
              <w:right w:val="nil"/>
            </w:tcBorders>
            <w:hideMark/>
          </w:tcPr>
          <w:p w14:paraId="1ECEBE20" w14:textId="77777777" w:rsidR="00153B96" w:rsidRPr="00381736" w:rsidRDefault="00153B96" w:rsidP="0098706C">
            <w:pPr>
              <w:pStyle w:val="Normal6a"/>
            </w:pPr>
            <w:r w:rsidRPr="00381736">
              <w:t>3.</w:t>
            </w:r>
            <w:r w:rsidRPr="00381736">
              <w:tab/>
              <w:t>hangsúlyozza az Európai Ügyészség egyedülálló szerepét az uniós bűnüldözés tekintetében, ahol vádhatóságként működik, és rámutat arra, hogy jellegénél fogva az Európai Ügyészség köteles kivizsgálni a hatáskörébe tartozó valamennyi ügyet, amikor azokat a tudomására hozzák; hangsúlyozza ezért, hogy haladéktalanul el kell különíteni a feladatai ellátásához, valamint az előrehaladás biztosításához és a vizsgálatok időben történő lezárásához szükséges forrásokat;</w:t>
            </w:r>
          </w:p>
        </w:tc>
        <w:tc>
          <w:tcPr>
            <w:tcW w:w="4876" w:type="dxa"/>
            <w:tcBorders>
              <w:top w:val="nil"/>
              <w:left w:val="nil"/>
              <w:bottom w:val="nil"/>
              <w:right w:val="nil"/>
            </w:tcBorders>
            <w:hideMark/>
          </w:tcPr>
          <w:p w14:paraId="7C60A564" w14:textId="77777777" w:rsidR="00153B96" w:rsidRPr="00381736" w:rsidRDefault="00153B96" w:rsidP="0098706C">
            <w:pPr>
              <w:pStyle w:val="Normal6a"/>
            </w:pPr>
            <w:r w:rsidRPr="00381736">
              <w:t>3.</w:t>
            </w:r>
            <w:r w:rsidRPr="00381736">
              <w:tab/>
              <w:t>hangsúlyozza az Európai Ügyészség egyedülálló szerepét az uniós bűnüldözés tekintetében, ahol vádhatóságként működik, és rámutat arra, hogy jellegénél fogva az Európai Ügyészség köteles kivizsgálni a hatáskörébe tartozó valamennyi ügyet, amikor azokat a tudomására hozzák; hangsúlyozza ezért, hogy haladéktalanul el kell különíteni a feladatai ellátásához, valamint az előrehaladás biztosításához és a vizsgálatok időben történő lezárásához szükséges forrásokat</w:t>
            </w:r>
            <w:r w:rsidRPr="00381736">
              <w:rPr>
                <w:b/>
                <w:bCs/>
                <w:i/>
                <w:iCs/>
              </w:rPr>
              <w:t>, beleértve a Covid19-</w:t>
            </w:r>
            <w:r w:rsidRPr="00381736">
              <w:rPr>
                <w:b/>
                <w:bCs/>
                <w:i/>
                <w:iCs/>
              </w:rPr>
              <w:lastRenderedPageBreak/>
              <w:t>oltóanyag Unión belüli beszerzésével kapcsolatos vizsgálatot is, amely jelentős közérdeket képvisel, és amely 2022-ben kezdődött, de amelyet a mai napig nem követte semmilyen határozat vagy frissítés</w:t>
            </w:r>
            <w:r w:rsidRPr="00381736">
              <w:t>;</w:t>
            </w:r>
          </w:p>
        </w:tc>
      </w:tr>
    </w:tbl>
    <w:p w14:paraId="38D3873D" w14:textId="77777777" w:rsidR="00153B96" w:rsidRPr="00381736" w:rsidRDefault="00153B96" w:rsidP="00153B96">
      <w:pPr>
        <w:pStyle w:val="AmOrLang"/>
      </w:pPr>
      <w:r w:rsidRPr="00381736">
        <w:lastRenderedPageBreak/>
        <w:t xml:space="preserve">Or. </w:t>
      </w:r>
      <w:r w:rsidRPr="00705477">
        <w:rPr>
          <w:rStyle w:val="HideTWBExt"/>
        </w:rPr>
        <w:t>&lt;Original&gt;</w:t>
      </w:r>
      <w:r w:rsidRPr="00705477">
        <w:rPr>
          <w:rStyle w:val="HideTWBInt"/>
        </w:rPr>
        <w:t>{EN}</w:t>
      </w:r>
      <w:r w:rsidRPr="00381736">
        <w:t>en</w:t>
      </w:r>
      <w:r w:rsidRPr="00705477">
        <w:rPr>
          <w:rStyle w:val="HideTWBExt"/>
        </w:rPr>
        <w:t>&lt;/Original&gt;</w:t>
      </w:r>
    </w:p>
    <w:p w14:paraId="25F80C5F" w14:textId="77777777" w:rsidR="00153B96" w:rsidRPr="00381736" w:rsidRDefault="00153B96" w:rsidP="00153B96">
      <w:r w:rsidRPr="00705477">
        <w:rPr>
          <w:rStyle w:val="HideTWBExt"/>
        </w:rPr>
        <w:t>&lt;/Amend&gt;</w:t>
      </w:r>
    </w:p>
    <w:p w14:paraId="79F92CA6" w14:textId="77777777" w:rsidR="00153B96" w:rsidRPr="00381736" w:rsidRDefault="00153B96" w:rsidP="00153B96">
      <w:pPr>
        <w:pStyle w:val="AmNumberTabs"/>
      </w:pPr>
      <w:r w:rsidRPr="00705477">
        <w:rPr>
          <w:rStyle w:val="HideTWBExt"/>
          <w:b w:val="0"/>
        </w:rPr>
        <w:t>&lt;Amend&gt;</w:t>
      </w:r>
      <w:r w:rsidRPr="00381736">
        <w:t>Módosítás</w:t>
      </w:r>
      <w:r w:rsidRPr="00381736">
        <w:tab/>
      </w:r>
      <w:r w:rsidRPr="00381736">
        <w:tab/>
      </w:r>
      <w:r w:rsidRPr="00705477">
        <w:rPr>
          <w:rStyle w:val="HideTWBExt"/>
          <w:b w:val="0"/>
        </w:rPr>
        <w:t>&lt;NumAm&gt;</w:t>
      </w:r>
      <w:r w:rsidRPr="00381736">
        <w:t>12</w:t>
      </w:r>
      <w:r w:rsidRPr="00705477">
        <w:rPr>
          <w:rStyle w:val="HideTWBExt"/>
          <w:b w:val="0"/>
        </w:rPr>
        <w:t>&lt;/NumAm&gt;</w:t>
      </w:r>
    </w:p>
    <w:p w14:paraId="6732DB75" w14:textId="77777777" w:rsidR="00153B96" w:rsidRPr="00381736" w:rsidRDefault="00153B96" w:rsidP="00153B96">
      <w:pPr>
        <w:pStyle w:val="NormalBold"/>
      </w:pPr>
      <w:r w:rsidRPr="00705477">
        <w:rPr>
          <w:rStyle w:val="HideTWBExt"/>
          <w:b w:val="0"/>
        </w:rPr>
        <w:t>&lt;RepeatBlock-By&gt;&lt;Members&gt;</w:t>
      </w:r>
      <w:r w:rsidRPr="00381736">
        <w:t>Gilles Boyer, Olivier Chastel, Vlad Vasile-Voiculescu, Michal Wiezik</w:t>
      </w:r>
      <w:r w:rsidRPr="00705477">
        <w:rPr>
          <w:rStyle w:val="HideTWBExt"/>
          <w:b w:val="0"/>
        </w:rPr>
        <w:t>&lt;/Members&gt;</w:t>
      </w:r>
    </w:p>
    <w:p w14:paraId="2519FAC9" w14:textId="77777777" w:rsidR="00153B96" w:rsidRPr="00381736" w:rsidRDefault="00153B96" w:rsidP="00153B96">
      <w:pPr>
        <w:pStyle w:val="NormalBold"/>
      </w:pPr>
      <w:r w:rsidRPr="00705477">
        <w:rPr>
          <w:rStyle w:val="HideTWBExt"/>
          <w:b w:val="0"/>
        </w:rPr>
        <w:t>&lt;/RepeatBlock-By&gt;</w:t>
      </w:r>
    </w:p>
    <w:p w14:paraId="70B6BE58" w14:textId="77777777" w:rsidR="00153B96" w:rsidRPr="00381736" w:rsidRDefault="00153B96" w:rsidP="00153B96">
      <w:pPr>
        <w:pStyle w:val="NormalBold"/>
      </w:pPr>
      <w:r w:rsidRPr="00705477">
        <w:rPr>
          <w:rStyle w:val="HideTWBExt"/>
          <w:b w:val="0"/>
        </w:rPr>
        <w:t>&lt;DocAmend&gt;</w:t>
      </w:r>
      <w:r w:rsidRPr="00381736">
        <w:t>Állásfoglalásra irányuló indítvány</w:t>
      </w:r>
      <w:r w:rsidRPr="00705477">
        <w:rPr>
          <w:rStyle w:val="HideTWBExt"/>
          <w:b w:val="0"/>
        </w:rPr>
        <w:t>&lt;/DocAmend&gt;</w:t>
      </w:r>
    </w:p>
    <w:p w14:paraId="2DB12131" w14:textId="77777777" w:rsidR="00153B96" w:rsidRPr="00381736" w:rsidRDefault="00153B96" w:rsidP="00153B96">
      <w:pPr>
        <w:pStyle w:val="NormalBold"/>
      </w:pPr>
      <w:r w:rsidRPr="00705477">
        <w:rPr>
          <w:rStyle w:val="HideTWBExt"/>
          <w:b w:val="0"/>
        </w:rPr>
        <w:t>&lt;Article&gt;</w:t>
      </w:r>
      <w:r w:rsidRPr="00381736">
        <w:t>3 bekezdés</w:t>
      </w:r>
      <w:r w:rsidRPr="007054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45B4" w:rsidRPr="00381736" w14:paraId="34C99FE8" w14:textId="77777777" w:rsidTr="0098706C">
        <w:trPr>
          <w:trHeight w:val="240"/>
          <w:jc w:val="center"/>
        </w:trPr>
        <w:tc>
          <w:tcPr>
            <w:tcW w:w="9752" w:type="dxa"/>
            <w:gridSpan w:val="2"/>
            <w:tcBorders>
              <w:top w:val="nil"/>
              <w:left w:val="nil"/>
              <w:bottom w:val="nil"/>
              <w:right w:val="nil"/>
            </w:tcBorders>
          </w:tcPr>
          <w:p w14:paraId="7F532BF0" w14:textId="77777777" w:rsidR="00153B96" w:rsidRPr="00381736" w:rsidRDefault="00153B96" w:rsidP="0098706C"/>
        </w:tc>
      </w:tr>
      <w:tr w:rsidR="006745B4" w:rsidRPr="00381736" w14:paraId="7F6FE915" w14:textId="77777777" w:rsidTr="0098706C">
        <w:trPr>
          <w:trHeight w:val="240"/>
          <w:jc w:val="center"/>
        </w:trPr>
        <w:tc>
          <w:tcPr>
            <w:tcW w:w="4876" w:type="dxa"/>
            <w:tcBorders>
              <w:top w:val="nil"/>
              <w:left w:val="nil"/>
              <w:bottom w:val="nil"/>
              <w:right w:val="nil"/>
            </w:tcBorders>
            <w:hideMark/>
          </w:tcPr>
          <w:p w14:paraId="36085BBA" w14:textId="77777777" w:rsidR="00153B96" w:rsidRPr="00381736" w:rsidRDefault="00153B96" w:rsidP="0098706C">
            <w:pPr>
              <w:pStyle w:val="AmColumnHeading"/>
            </w:pPr>
            <w:r w:rsidRPr="00381736">
              <w:t>Állásfoglalásra irányuló indítvány</w:t>
            </w:r>
          </w:p>
        </w:tc>
        <w:tc>
          <w:tcPr>
            <w:tcW w:w="4876" w:type="dxa"/>
            <w:tcBorders>
              <w:top w:val="nil"/>
              <w:left w:val="nil"/>
              <w:bottom w:val="nil"/>
              <w:right w:val="nil"/>
            </w:tcBorders>
            <w:hideMark/>
          </w:tcPr>
          <w:p w14:paraId="79B3BD3E" w14:textId="77777777" w:rsidR="00153B96" w:rsidRPr="00381736" w:rsidRDefault="00153B96" w:rsidP="0098706C">
            <w:pPr>
              <w:pStyle w:val="AmColumnHeading"/>
            </w:pPr>
            <w:r w:rsidRPr="00381736">
              <w:t>Módosítás</w:t>
            </w:r>
          </w:p>
        </w:tc>
      </w:tr>
      <w:tr w:rsidR="006745B4" w:rsidRPr="00381736" w14:paraId="7E091B33" w14:textId="77777777" w:rsidTr="0098706C">
        <w:trPr>
          <w:jc w:val="center"/>
        </w:trPr>
        <w:tc>
          <w:tcPr>
            <w:tcW w:w="4876" w:type="dxa"/>
            <w:tcBorders>
              <w:top w:val="nil"/>
              <w:left w:val="nil"/>
              <w:bottom w:val="nil"/>
              <w:right w:val="nil"/>
            </w:tcBorders>
            <w:hideMark/>
          </w:tcPr>
          <w:p w14:paraId="034DCAAF" w14:textId="77777777" w:rsidR="00153B96" w:rsidRPr="00381736" w:rsidRDefault="00153B96" w:rsidP="0098706C">
            <w:pPr>
              <w:pStyle w:val="Normal6a"/>
            </w:pPr>
            <w:r w:rsidRPr="00381736">
              <w:t>3.</w:t>
            </w:r>
            <w:r w:rsidRPr="00381736">
              <w:tab/>
              <w:t xml:space="preserve">hangsúlyozza az Európai Ügyészség egyedülálló szerepét az uniós bűnüldözés tekintetében, ahol vádhatóságként működik, és rámutat arra, hogy jellegénél fogva az Európai Ügyészség köteles kivizsgálni a hatáskörébe tartozó valamennyi ügyet, amikor azokat a tudomására hozzák; hangsúlyozza ezért, hogy haladéktalanul </w:t>
            </w:r>
            <w:r w:rsidRPr="00381736">
              <w:rPr>
                <w:b/>
                <w:bCs/>
                <w:i/>
                <w:iCs/>
              </w:rPr>
              <w:t>el</w:t>
            </w:r>
            <w:r w:rsidRPr="00381736">
              <w:t xml:space="preserve"> kell </w:t>
            </w:r>
            <w:r w:rsidRPr="00381736">
              <w:rPr>
                <w:b/>
                <w:bCs/>
                <w:i/>
                <w:iCs/>
              </w:rPr>
              <w:t>különíteni</w:t>
            </w:r>
            <w:r w:rsidRPr="00381736">
              <w:t xml:space="preserve"> a </w:t>
            </w:r>
            <w:r w:rsidRPr="00381736">
              <w:rPr>
                <w:b/>
                <w:bCs/>
                <w:i/>
                <w:iCs/>
              </w:rPr>
              <w:t>feladatai ellátásához, valamint az előrehaladás biztosításához és a vizsgálatok időben történő lezárásához</w:t>
            </w:r>
            <w:r w:rsidRPr="00381736">
              <w:t xml:space="preserve"> szükséges forrásokat;</w:t>
            </w:r>
          </w:p>
        </w:tc>
        <w:tc>
          <w:tcPr>
            <w:tcW w:w="4876" w:type="dxa"/>
            <w:tcBorders>
              <w:top w:val="nil"/>
              <w:left w:val="nil"/>
              <w:bottom w:val="nil"/>
              <w:right w:val="nil"/>
            </w:tcBorders>
            <w:hideMark/>
          </w:tcPr>
          <w:p w14:paraId="5A655F62" w14:textId="77777777" w:rsidR="00153B96" w:rsidRPr="00381736" w:rsidRDefault="00153B96" w:rsidP="0098706C">
            <w:pPr>
              <w:pStyle w:val="Normal6a"/>
            </w:pPr>
            <w:r w:rsidRPr="00381736">
              <w:t>3.</w:t>
            </w:r>
            <w:r w:rsidRPr="00381736">
              <w:tab/>
              <w:t xml:space="preserve">hangsúlyozza az Európai Ügyészség egyedülálló szerepét az uniós bűnüldözés tekintetében, ahol vádhatóságként működik, és rámutat arra, hogy jellegénél fogva az Európai Ügyészség </w:t>
            </w:r>
            <w:r w:rsidRPr="00381736">
              <w:rPr>
                <w:b/>
                <w:bCs/>
                <w:i/>
                <w:iCs/>
              </w:rPr>
              <w:t xml:space="preserve">– korlátozott mozgástér mellett – </w:t>
            </w:r>
            <w:r w:rsidRPr="00381736">
              <w:t xml:space="preserve">köteles kivizsgálni a hatáskörébe tartozó valamennyi ügyet, amikor azokat a tudomására hozzák; hangsúlyozza ezért, hogy </w:t>
            </w:r>
            <w:r w:rsidRPr="00381736">
              <w:rPr>
                <w:b/>
                <w:bCs/>
                <w:i/>
                <w:iCs/>
              </w:rPr>
              <w:t>szükség van egy olyan erőforrás-keretrendszerre, amely összhangban van kötelező hatáskörével;</w:t>
            </w:r>
            <w:r w:rsidRPr="00381736">
              <w:rPr>
                <w:b/>
                <w:i/>
              </w:rPr>
              <w:t xml:space="preserve"> </w:t>
            </w:r>
            <w:r w:rsidRPr="00381736">
              <w:t xml:space="preserve">hangsúlyozza ezért, hogy haladéktalanul </w:t>
            </w:r>
            <w:r w:rsidRPr="00381736">
              <w:rPr>
                <w:b/>
                <w:bCs/>
                <w:i/>
                <w:iCs/>
              </w:rPr>
              <w:t xml:space="preserve">allokálni </w:t>
            </w:r>
            <w:r w:rsidRPr="00381736">
              <w:t>kell a szükséges erőforrásokat</w:t>
            </w:r>
            <w:r w:rsidRPr="00381736">
              <w:rPr>
                <w:b/>
                <w:bCs/>
                <w:i/>
                <w:iCs/>
              </w:rPr>
              <w:t>, hogy az Európai Ügyészség el tudja látni feladatait, és biztosítani tudja az előrehaladást és a vizsgálatok időben történő lezárását</w:t>
            </w:r>
            <w:r w:rsidRPr="00381736">
              <w:t>;</w:t>
            </w:r>
          </w:p>
        </w:tc>
      </w:tr>
    </w:tbl>
    <w:p w14:paraId="3E657A40" w14:textId="77777777" w:rsidR="00153B96" w:rsidRPr="00381736" w:rsidRDefault="00153B96" w:rsidP="00153B96">
      <w:pPr>
        <w:pStyle w:val="AmOrLang"/>
      </w:pPr>
      <w:r w:rsidRPr="00381736">
        <w:t xml:space="preserve">Or. </w:t>
      </w:r>
      <w:r w:rsidRPr="00705477">
        <w:rPr>
          <w:rStyle w:val="HideTWBExt"/>
        </w:rPr>
        <w:t>&lt;Original&gt;</w:t>
      </w:r>
      <w:r w:rsidRPr="00705477">
        <w:rPr>
          <w:rStyle w:val="HideTWBInt"/>
        </w:rPr>
        <w:t>{EN}</w:t>
      </w:r>
      <w:r w:rsidRPr="00381736">
        <w:t>en</w:t>
      </w:r>
      <w:r w:rsidRPr="00705477">
        <w:rPr>
          <w:rStyle w:val="HideTWBExt"/>
        </w:rPr>
        <w:t>&lt;/Original&gt;</w:t>
      </w:r>
    </w:p>
    <w:p w14:paraId="560FB381" w14:textId="77777777" w:rsidR="00153B96" w:rsidRPr="00381736" w:rsidRDefault="00153B96" w:rsidP="00153B96">
      <w:r w:rsidRPr="00705477">
        <w:rPr>
          <w:rStyle w:val="HideTWBExt"/>
        </w:rPr>
        <w:t>&lt;/Amend&gt;</w:t>
      </w:r>
    </w:p>
    <w:p w14:paraId="4E71FFD1" w14:textId="77777777" w:rsidR="00153B96" w:rsidRPr="00381736" w:rsidRDefault="00153B96" w:rsidP="00153B96">
      <w:pPr>
        <w:pStyle w:val="AmNumberTabs"/>
      </w:pPr>
      <w:r w:rsidRPr="00705477">
        <w:rPr>
          <w:rStyle w:val="HideTWBExt"/>
          <w:b w:val="0"/>
        </w:rPr>
        <w:t>&lt;Amend&gt;</w:t>
      </w:r>
      <w:r w:rsidRPr="00381736">
        <w:t>Módosítás</w:t>
      </w:r>
      <w:r w:rsidRPr="00381736">
        <w:tab/>
      </w:r>
      <w:r w:rsidRPr="00381736">
        <w:tab/>
      </w:r>
      <w:r w:rsidRPr="00705477">
        <w:rPr>
          <w:rStyle w:val="HideTWBExt"/>
          <w:b w:val="0"/>
        </w:rPr>
        <w:t>&lt;NumAm&gt;</w:t>
      </w:r>
      <w:r w:rsidRPr="00381736">
        <w:t>13</w:t>
      </w:r>
      <w:r w:rsidRPr="00705477">
        <w:rPr>
          <w:rStyle w:val="HideTWBExt"/>
          <w:b w:val="0"/>
        </w:rPr>
        <w:t>&lt;/NumAm&gt;</w:t>
      </w:r>
    </w:p>
    <w:p w14:paraId="066FDD02" w14:textId="77777777" w:rsidR="00153B96" w:rsidRPr="00381736" w:rsidRDefault="00153B96" w:rsidP="00153B96">
      <w:pPr>
        <w:pStyle w:val="NormalBold"/>
      </w:pPr>
      <w:r w:rsidRPr="00705477">
        <w:rPr>
          <w:rStyle w:val="HideTWBExt"/>
          <w:b w:val="0"/>
        </w:rPr>
        <w:t>&lt;RepeatBlock-By&gt;&lt;Members&gt;</w:t>
      </w:r>
      <w:r w:rsidRPr="00381736">
        <w:t>Caterina Chinnici</w:t>
      </w:r>
      <w:r w:rsidRPr="00705477">
        <w:rPr>
          <w:rStyle w:val="HideTWBExt"/>
          <w:b w:val="0"/>
        </w:rPr>
        <w:t>&lt;/Members&gt;</w:t>
      </w:r>
    </w:p>
    <w:p w14:paraId="0C7E454F" w14:textId="77777777" w:rsidR="00153B96" w:rsidRPr="00381736" w:rsidRDefault="00153B96" w:rsidP="00153B96">
      <w:pPr>
        <w:pStyle w:val="NormalBold"/>
      </w:pPr>
      <w:r w:rsidRPr="00705477">
        <w:rPr>
          <w:rStyle w:val="HideTWBExt"/>
          <w:b w:val="0"/>
        </w:rPr>
        <w:t>&lt;/RepeatBlock-By&gt;</w:t>
      </w:r>
    </w:p>
    <w:p w14:paraId="6335A849" w14:textId="77777777" w:rsidR="00153B96" w:rsidRPr="00381736" w:rsidRDefault="00153B96" w:rsidP="00153B96">
      <w:pPr>
        <w:pStyle w:val="NormalBold"/>
      </w:pPr>
      <w:r w:rsidRPr="00705477">
        <w:rPr>
          <w:rStyle w:val="HideTWBExt"/>
          <w:b w:val="0"/>
        </w:rPr>
        <w:t>&lt;DocAmend&gt;</w:t>
      </w:r>
      <w:r w:rsidRPr="00381736">
        <w:t>Állásfoglalásra irányuló indítvány</w:t>
      </w:r>
      <w:r w:rsidRPr="00705477">
        <w:rPr>
          <w:rStyle w:val="HideTWBExt"/>
          <w:b w:val="0"/>
        </w:rPr>
        <w:t>&lt;/DocAmend&gt;</w:t>
      </w:r>
    </w:p>
    <w:p w14:paraId="1C85E864" w14:textId="77777777" w:rsidR="00153B96" w:rsidRPr="00381736" w:rsidRDefault="00153B96" w:rsidP="00153B96">
      <w:pPr>
        <w:pStyle w:val="NormalBold"/>
      </w:pPr>
      <w:r w:rsidRPr="00705477">
        <w:rPr>
          <w:rStyle w:val="HideTWBExt"/>
          <w:b w:val="0"/>
        </w:rPr>
        <w:t>&lt;Article&gt;</w:t>
      </w:r>
      <w:r w:rsidRPr="00381736">
        <w:t>3 bekezdés</w:t>
      </w:r>
      <w:r w:rsidRPr="007054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45B4" w:rsidRPr="00381736" w14:paraId="6AB63EF6" w14:textId="77777777" w:rsidTr="0098706C">
        <w:trPr>
          <w:trHeight w:val="240"/>
          <w:jc w:val="center"/>
        </w:trPr>
        <w:tc>
          <w:tcPr>
            <w:tcW w:w="9752" w:type="dxa"/>
            <w:gridSpan w:val="2"/>
            <w:tcBorders>
              <w:top w:val="nil"/>
              <w:left w:val="nil"/>
              <w:bottom w:val="nil"/>
              <w:right w:val="nil"/>
            </w:tcBorders>
          </w:tcPr>
          <w:p w14:paraId="5830FF12" w14:textId="77777777" w:rsidR="00153B96" w:rsidRPr="00381736" w:rsidRDefault="00153B96" w:rsidP="0098706C"/>
        </w:tc>
      </w:tr>
      <w:tr w:rsidR="006745B4" w:rsidRPr="00381736" w14:paraId="07B41AC0" w14:textId="77777777" w:rsidTr="0098706C">
        <w:trPr>
          <w:trHeight w:val="240"/>
          <w:jc w:val="center"/>
        </w:trPr>
        <w:tc>
          <w:tcPr>
            <w:tcW w:w="4876" w:type="dxa"/>
            <w:tcBorders>
              <w:top w:val="nil"/>
              <w:left w:val="nil"/>
              <w:bottom w:val="nil"/>
              <w:right w:val="nil"/>
            </w:tcBorders>
            <w:hideMark/>
          </w:tcPr>
          <w:p w14:paraId="6C9A5302" w14:textId="77777777" w:rsidR="00153B96" w:rsidRPr="00381736" w:rsidRDefault="00153B96" w:rsidP="0098706C">
            <w:pPr>
              <w:pStyle w:val="AmColumnHeading"/>
            </w:pPr>
            <w:r w:rsidRPr="00381736">
              <w:lastRenderedPageBreak/>
              <w:t>Állásfoglalásra irányuló indítvány</w:t>
            </w:r>
          </w:p>
        </w:tc>
        <w:tc>
          <w:tcPr>
            <w:tcW w:w="4876" w:type="dxa"/>
            <w:tcBorders>
              <w:top w:val="nil"/>
              <w:left w:val="nil"/>
              <w:bottom w:val="nil"/>
              <w:right w:val="nil"/>
            </w:tcBorders>
            <w:hideMark/>
          </w:tcPr>
          <w:p w14:paraId="776F664A" w14:textId="77777777" w:rsidR="00153B96" w:rsidRPr="00381736" w:rsidRDefault="00153B96" w:rsidP="0098706C">
            <w:pPr>
              <w:pStyle w:val="AmColumnHeading"/>
            </w:pPr>
            <w:r w:rsidRPr="00381736">
              <w:t>Módosítás</w:t>
            </w:r>
          </w:p>
        </w:tc>
      </w:tr>
      <w:tr w:rsidR="006745B4" w:rsidRPr="00381736" w14:paraId="79F052EF" w14:textId="77777777" w:rsidTr="0098706C">
        <w:trPr>
          <w:jc w:val="center"/>
        </w:trPr>
        <w:tc>
          <w:tcPr>
            <w:tcW w:w="4876" w:type="dxa"/>
            <w:tcBorders>
              <w:top w:val="nil"/>
              <w:left w:val="nil"/>
              <w:bottom w:val="nil"/>
              <w:right w:val="nil"/>
            </w:tcBorders>
            <w:hideMark/>
          </w:tcPr>
          <w:p w14:paraId="2372E097" w14:textId="77777777" w:rsidR="00153B96" w:rsidRPr="00381736" w:rsidRDefault="00153B96" w:rsidP="0098706C">
            <w:pPr>
              <w:pStyle w:val="Normal6a"/>
            </w:pPr>
            <w:r w:rsidRPr="00381736">
              <w:t>3.</w:t>
            </w:r>
            <w:r w:rsidRPr="00381736">
              <w:tab/>
              <w:t>hangsúlyozza az Európai Ügyészség egyedülálló szerepét az uniós bűnüldözés tekintetében, ahol vádhatóságként működik, és rámutat arra, hogy jellegénél fogva az Európai Ügyészség köteles kivizsgálni a hatáskörébe tartozó valamennyi ügyet, amikor azokat a tudomására hozzák; hangsúlyozza ezért, hogy haladéktalanul el kell különíteni a feladatai ellátásához, valamint az előrehaladás biztosításához és a vizsgálatok időben történő lezárásához szükséges forrásokat;</w:t>
            </w:r>
          </w:p>
        </w:tc>
        <w:tc>
          <w:tcPr>
            <w:tcW w:w="4876" w:type="dxa"/>
            <w:tcBorders>
              <w:top w:val="nil"/>
              <w:left w:val="nil"/>
              <w:bottom w:val="nil"/>
              <w:right w:val="nil"/>
            </w:tcBorders>
            <w:hideMark/>
          </w:tcPr>
          <w:p w14:paraId="091EB41C" w14:textId="77777777" w:rsidR="00153B96" w:rsidRPr="00381736" w:rsidRDefault="00153B96" w:rsidP="0098706C">
            <w:pPr>
              <w:pStyle w:val="Normal6a"/>
            </w:pPr>
            <w:r w:rsidRPr="00381736">
              <w:t>3.</w:t>
            </w:r>
            <w:r w:rsidRPr="00381736">
              <w:tab/>
              <w:t xml:space="preserve">hangsúlyozza az Európai Ügyészség egyedülálló szerepét az uniós bűnüldözés tekintetében, ahol vádhatóságként működik, és rámutat arra, hogy jellegénél fogva az Európai Ügyészség köteles kivizsgálni a hatáskörébe tartozó valamennyi ügyet, amikor azokat a tudomására hozzák; </w:t>
            </w:r>
            <w:r w:rsidRPr="00381736">
              <w:rPr>
                <w:b/>
                <w:i/>
              </w:rPr>
              <w:t>hangsúlyozza, hogy az erőforrásokat az operatív igényekhez kell igazítani;</w:t>
            </w:r>
            <w:r w:rsidRPr="00381736">
              <w:t xml:space="preserve"> hangsúlyozza ezért, hogy haladéktalanul el kell különíteni a feladatai ellátásához, valamint az előrehaladás biztosításához és a vizsgálatok időben történő lezárásához szükséges forrásokat;</w:t>
            </w:r>
          </w:p>
        </w:tc>
      </w:tr>
    </w:tbl>
    <w:p w14:paraId="13AAA6F1" w14:textId="77777777" w:rsidR="00153B96" w:rsidRPr="00381736" w:rsidRDefault="00153B96" w:rsidP="00153B96">
      <w:pPr>
        <w:pStyle w:val="AmOrLang"/>
      </w:pPr>
      <w:r w:rsidRPr="00381736">
        <w:t xml:space="preserve">Or. </w:t>
      </w:r>
      <w:r w:rsidRPr="00705477">
        <w:rPr>
          <w:rStyle w:val="HideTWBExt"/>
        </w:rPr>
        <w:t>&lt;Original&gt;</w:t>
      </w:r>
      <w:r w:rsidRPr="00705477">
        <w:rPr>
          <w:rStyle w:val="HideTWBInt"/>
        </w:rPr>
        <w:t>{EN}</w:t>
      </w:r>
      <w:r w:rsidRPr="00381736">
        <w:t>en</w:t>
      </w:r>
      <w:r w:rsidRPr="00705477">
        <w:rPr>
          <w:rStyle w:val="HideTWBExt"/>
        </w:rPr>
        <w:t>&lt;/Original&gt;</w:t>
      </w:r>
    </w:p>
    <w:p w14:paraId="14D338CE" w14:textId="77777777" w:rsidR="00153B96" w:rsidRPr="00381736" w:rsidRDefault="00153B96" w:rsidP="00153B96">
      <w:r w:rsidRPr="00705477">
        <w:rPr>
          <w:rStyle w:val="HideTWBExt"/>
        </w:rPr>
        <w:t>&lt;/Amend&gt;</w:t>
      </w:r>
    </w:p>
    <w:p w14:paraId="0B422E34" w14:textId="77777777" w:rsidR="00153B96" w:rsidRPr="00381736" w:rsidRDefault="00153B96" w:rsidP="00153B96">
      <w:pPr>
        <w:pStyle w:val="AmNumberTabs"/>
      </w:pPr>
      <w:r w:rsidRPr="00705477">
        <w:rPr>
          <w:rStyle w:val="HideTWBExt"/>
          <w:b w:val="0"/>
        </w:rPr>
        <w:t>&lt;Amend&gt;</w:t>
      </w:r>
      <w:r w:rsidRPr="00381736">
        <w:t>Módosítás</w:t>
      </w:r>
      <w:r w:rsidRPr="00381736">
        <w:tab/>
      </w:r>
      <w:r w:rsidRPr="00381736">
        <w:tab/>
      </w:r>
      <w:r w:rsidRPr="00705477">
        <w:rPr>
          <w:rStyle w:val="HideTWBExt"/>
          <w:b w:val="0"/>
        </w:rPr>
        <w:t>&lt;NumAm&gt;</w:t>
      </w:r>
      <w:r w:rsidRPr="00381736">
        <w:t>14</w:t>
      </w:r>
      <w:r w:rsidRPr="00705477">
        <w:rPr>
          <w:rStyle w:val="HideTWBExt"/>
          <w:b w:val="0"/>
        </w:rPr>
        <w:t>&lt;/NumAm&gt;</w:t>
      </w:r>
    </w:p>
    <w:p w14:paraId="04F348E7" w14:textId="77777777" w:rsidR="00153B96" w:rsidRPr="00381736" w:rsidRDefault="00153B96" w:rsidP="00153B96">
      <w:pPr>
        <w:pStyle w:val="NormalBold"/>
      </w:pPr>
      <w:r w:rsidRPr="00705477">
        <w:rPr>
          <w:rStyle w:val="HideTWBExt"/>
          <w:b w:val="0"/>
        </w:rPr>
        <w:t>&lt;RepeatBlock-By&gt;&lt;Members&gt;</w:t>
      </w:r>
      <w:r w:rsidRPr="00381736">
        <w:t>Gilles Boyer, Olivier Chastel, Vlad Vasile-Voiculescu, Michal Wiezik</w:t>
      </w:r>
      <w:r w:rsidRPr="00705477">
        <w:rPr>
          <w:rStyle w:val="HideTWBExt"/>
          <w:b w:val="0"/>
        </w:rPr>
        <w:t>&lt;/Members&gt;</w:t>
      </w:r>
    </w:p>
    <w:p w14:paraId="044073E4" w14:textId="77777777" w:rsidR="00153B96" w:rsidRPr="00381736" w:rsidRDefault="00153B96" w:rsidP="00153B96">
      <w:pPr>
        <w:pStyle w:val="NormalBold"/>
      </w:pPr>
      <w:r w:rsidRPr="00705477">
        <w:rPr>
          <w:rStyle w:val="HideTWBExt"/>
          <w:b w:val="0"/>
        </w:rPr>
        <w:t>&lt;/RepeatBlock-By&gt;</w:t>
      </w:r>
    </w:p>
    <w:p w14:paraId="37AAA2DF" w14:textId="77777777" w:rsidR="00153B96" w:rsidRPr="00381736" w:rsidRDefault="00153B96" w:rsidP="00153B96">
      <w:pPr>
        <w:pStyle w:val="NormalBold"/>
      </w:pPr>
      <w:r w:rsidRPr="00705477">
        <w:rPr>
          <w:rStyle w:val="HideTWBExt"/>
          <w:b w:val="0"/>
        </w:rPr>
        <w:t>&lt;DocAmend&gt;</w:t>
      </w:r>
      <w:r w:rsidRPr="00381736">
        <w:t>Állásfoglalásra irányuló indítvány</w:t>
      </w:r>
      <w:r w:rsidRPr="00705477">
        <w:rPr>
          <w:rStyle w:val="HideTWBExt"/>
          <w:b w:val="0"/>
        </w:rPr>
        <w:t>&lt;/DocAmend&gt;</w:t>
      </w:r>
    </w:p>
    <w:p w14:paraId="28370736" w14:textId="77777777" w:rsidR="00153B96" w:rsidRPr="00381736" w:rsidRDefault="00153B96" w:rsidP="00153B96">
      <w:pPr>
        <w:pStyle w:val="NormalBold"/>
      </w:pPr>
      <w:r w:rsidRPr="00705477">
        <w:rPr>
          <w:rStyle w:val="HideTWBExt"/>
          <w:b w:val="0"/>
        </w:rPr>
        <w:t>&lt;Article&gt;</w:t>
      </w:r>
      <w:r w:rsidRPr="00381736">
        <w:t>5 bekezdés</w:t>
      </w:r>
      <w:r w:rsidRPr="007054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45B4" w:rsidRPr="00381736" w14:paraId="79BFC798" w14:textId="77777777" w:rsidTr="0098706C">
        <w:trPr>
          <w:trHeight w:val="240"/>
          <w:jc w:val="center"/>
        </w:trPr>
        <w:tc>
          <w:tcPr>
            <w:tcW w:w="9752" w:type="dxa"/>
            <w:gridSpan w:val="2"/>
            <w:tcBorders>
              <w:top w:val="nil"/>
              <w:left w:val="nil"/>
              <w:bottom w:val="nil"/>
              <w:right w:val="nil"/>
            </w:tcBorders>
          </w:tcPr>
          <w:p w14:paraId="621C7BA1" w14:textId="77777777" w:rsidR="00153B96" w:rsidRPr="00381736" w:rsidRDefault="00153B96" w:rsidP="0098706C"/>
        </w:tc>
      </w:tr>
      <w:tr w:rsidR="006745B4" w:rsidRPr="00381736" w14:paraId="27E57BE7" w14:textId="77777777" w:rsidTr="0098706C">
        <w:trPr>
          <w:trHeight w:val="240"/>
          <w:jc w:val="center"/>
        </w:trPr>
        <w:tc>
          <w:tcPr>
            <w:tcW w:w="4876" w:type="dxa"/>
            <w:tcBorders>
              <w:top w:val="nil"/>
              <w:left w:val="nil"/>
              <w:bottom w:val="nil"/>
              <w:right w:val="nil"/>
            </w:tcBorders>
            <w:hideMark/>
          </w:tcPr>
          <w:p w14:paraId="4D5918F0" w14:textId="77777777" w:rsidR="00153B96" w:rsidRPr="00381736" w:rsidRDefault="00153B96" w:rsidP="0098706C">
            <w:pPr>
              <w:pStyle w:val="AmColumnHeading"/>
            </w:pPr>
            <w:r w:rsidRPr="00381736">
              <w:t>Állásfoglalásra irányuló indítvány</w:t>
            </w:r>
          </w:p>
        </w:tc>
        <w:tc>
          <w:tcPr>
            <w:tcW w:w="4876" w:type="dxa"/>
            <w:tcBorders>
              <w:top w:val="nil"/>
              <w:left w:val="nil"/>
              <w:bottom w:val="nil"/>
              <w:right w:val="nil"/>
            </w:tcBorders>
            <w:hideMark/>
          </w:tcPr>
          <w:p w14:paraId="6E1E9FCD" w14:textId="77777777" w:rsidR="00153B96" w:rsidRPr="00381736" w:rsidRDefault="00153B96" w:rsidP="0098706C">
            <w:pPr>
              <w:pStyle w:val="AmColumnHeading"/>
            </w:pPr>
            <w:r w:rsidRPr="00381736">
              <w:t>Módosítás</w:t>
            </w:r>
          </w:p>
        </w:tc>
      </w:tr>
      <w:tr w:rsidR="006745B4" w:rsidRPr="00381736" w14:paraId="5850925E" w14:textId="77777777" w:rsidTr="0098706C">
        <w:trPr>
          <w:jc w:val="center"/>
        </w:trPr>
        <w:tc>
          <w:tcPr>
            <w:tcW w:w="4876" w:type="dxa"/>
            <w:tcBorders>
              <w:top w:val="nil"/>
              <w:left w:val="nil"/>
              <w:bottom w:val="nil"/>
              <w:right w:val="nil"/>
            </w:tcBorders>
            <w:hideMark/>
          </w:tcPr>
          <w:p w14:paraId="29CF0D48" w14:textId="77777777" w:rsidR="00153B96" w:rsidRPr="00381736" w:rsidRDefault="00153B96" w:rsidP="0098706C">
            <w:pPr>
              <w:pStyle w:val="Normal6a"/>
            </w:pPr>
            <w:r w:rsidRPr="00381736">
              <w:t>5.</w:t>
            </w:r>
            <w:r w:rsidRPr="00381736">
              <w:tab/>
              <w:t xml:space="preserve">rámutat arra, hogy az Unió költségvetési hatósága által jóváhagyott eredeti 2024. évi költségvetés (71 888 321 EUR) 24%-kal alacsonyabb volt, mint amit az Európai Ügyészség a 2024. évi bevételekre és kiadásokra vonatkozó becsléseiben kért, még akkor is, ha az előző évhez képest 9%-kal magasabb volt; megjegyzi, hogy 2024-ben két költségvetés-módosítást fogadtak el, és hogy az Európai Ügyészség 2024. februári kérésére a költségvetést 2024 júniusában 3 600 000 EUR-val növelték, hogy pénzügyi és humánerőforrásokat biztosítsanak a Lengyelország és Svédország Európai Ügyészségben való részvételével kapcsolatos megnövekedett </w:t>
            </w:r>
            <w:r w:rsidRPr="00381736">
              <w:lastRenderedPageBreak/>
              <w:t>költségek fedezésére; hangsúlyozza, hogy a növekedésnek fedeznie kellett a Lengyelországban és Svédországban kinevezendő újabb delegált európai ügyészek, valamint a felveendő alkalmazottak fizetését és a kapcsolódó operatív kiadásokat, de e kiegészítő források egy részét a központi hivatal személyzete számára különítették el, hogy felkészüljenek az informatikai autonómiára irányuló projektre, amelyet a Bizottság informatikai területen működő szolgálatainak megszüntetése tett szükségessé; megjegyzi, hogy a második költségvetés-módosítás 2024 novemberében 894 047 EUR-val növelte az előirányzatok szintjét az Unió költségvetési hatóságának javaslatára, hogy kezeljék a 2024. évi bérindexálás magas szintjét, és mivel az Európai Ügyészség az első költségvetés-módosításának egy részét már elkülönítette arra, hogy felkészüljön a vártnál magasabb bérindexálásra, a második kiegészítő jelleggel biztosított forrásokat a biztonsággal kapcsolatos kiadásokra csoportosították át;</w:t>
            </w:r>
          </w:p>
        </w:tc>
        <w:tc>
          <w:tcPr>
            <w:tcW w:w="4876" w:type="dxa"/>
            <w:tcBorders>
              <w:top w:val="nil"/>
              <w:left w:val="nil"/>
              <w:bottom w:val="nil"/>
              <w:right w:val="nil"/>
            </w:tcBorders>
            <w:hideMark/>
          </w:tcPr>
          <w:p w14:paraId="073D5E1F" w14:textId="77777777" w:rsidR="00153B96" w:rsidRPr="00381736" w:rsidRDefault="00153B96" w:rsidP="0098706C">
            <w:pPr>
              <w:pStyle w:val="Normal6a"/>
            </w:pPr>
            <w:r w:rsidRPr="00381736">
              <w:lastRenderedPageBreak/>
              <w:t>5.</w:t>
            </w:r>
            <w:r w:rsidRPr="00381736">
              <w:tab/>
              <w:t xml:space="preserve">rámutat arra, hogy az Unió költségvetési hatósága által jóváhagyott eredeti 2024. évi költségvetés (71 888 321 EUR) 24%-kal alacsonyabb volt, mint amit az Európai Ügyészség a 2024. évi bevételekre és kiadásokra vonatkozó becsléseiben kért, még akkor is, ha az előző évhez képest 9%-kal magasabb volt; megjegyzi, hogy 2024-ben két költségvetés-módosítást fogadtak el, és hogy az Európai Ügyészség 2024. februári kérésére a költségvetést 2024 júniusában 3 600 000 EUR-val növelték, hogy pénzügyi és humánerőforrásokat biztosítsanak a Lengyelország és Svédország Európai Ügyészségben való részvételével kapcsolatos megnövekedett </w:t>
            </w:r>
            <w:r w:rsidRPr="00381736">
              <w:lastRenderedPageBreak/>
              <w:t xml:space="preserve">költségek fedezésére; hangsúlyozza, hogy a növekedésnek fedeznie kellett a Lengyelországban és Svédországban kinevezendő újabb delegált európai ügyészek, valamint a felveendő alkalmazottak fizetését és a kapcsolódó operatív kiadásokat, de e kiegészítő források egy részét a központi hivatal személyzete számára különítették el, hogy felkészüljenek az informatikai autonómiára irányuló projektre, amelyet a Bizottság informatikai területen működő szolgálatainak megszüntetése tett szükségessé; megjegyzi, hogy a második költségvetés-módosítás 2024 novemberében 894 047 EUR-val növelte az előirányzatok szintjét az Unió költségvetési hatóságának javaslatára, hogy kezeljék a 2024. évi bérindexálás magas szintjét, és mivel az Európai Ügyészség az első költségvetés-módosításának egy részét már elkülönítette arra, hogy felkészüljön a vártnál magasabb bérindexálásra, a második kiegészítő jelleggel biztosított forrásokat a biztonsággal kapcsolatos kiadásokra csoportosították át; </w:t>
            </w:r>
            <w:r w:rsidRPr="00381736">
              <w:rPr>
                <w:b/>
                <w:i/>
              </w:rPr>
              <w:t>úgy véli, hogy az, hogy visszatérő módon a költségvetés-módosítást veszik igénybe, rávilágít arra, hogy reálisabb előzetes költségvetési megközelítésre van szükség, valamint korábban és strukturáltabb módon kell együttműködni az Európai Ügyészséggel az éves költségvetési eljárás során;</w:t>
            </w:r>
          </w:p>
        </w:tc>
      </w:tr>
    </w:tbl>
    <w:p w14:paraId="260C0873" w14:textId="77777777" w:rsidR="00153B96" w:rsidRPr="00381736" w:rsidRDefault="00153B96" w:rsidP="00153B96">
      <w:pPr>
        <w:pStyle w:val="AmOrLang"/>
      </w:pPr>
      <w:r w:rsidRPr="00381736">
        <w:lastRenderedPageBreak/>
        <w:t xml:space="preserve">Or. </w:t>
      </w:r>
      <w:r w:rsidRPr="00705477">
        <w:rPr>
          <w:rStyle w:val="HideTWBExt"/>
        </w:rPr>
        <w:t>&lt;Original&gt;</w:t>
      </w:r>
      <w:r w:rsidRPr="00705477">
        <w:rPr>
          <w:rStyle w:val="HideTWBInt"/>
        </w:rPr>
        <w:t>{EN}</w:t>
      </w:r>
      <w:r w:rsidRPr="00381736">
        <w:t>en</w:t>
      </w:r>
      <w:r w:rsidRPr="00705477">
        <w:rPr>
          <w:rStyle w:val="HideTWBExt"/>
        </w:rPr>
        <w:t>&lt;/Original&gt;</w:t>
      </w:r>
    </w:p>
    <w:p w14:paraId="36ACF79F" w14:textId="77777777" w:rsidR="00153B96" w:rsidRPr="00381736" w:rsidRDefault="00153B96" w:rsidP="00153B96">
      <w:r w:rsidRPr="00705477">
        <w:rPr>
          <w:rStyle w:val="HideTWBExt"/>
        </w:rPr>
        <w:t>&lt;/Amend&gt;</w:t>
      </w:r>
    </w:p>
    <w:p w14:paraId="5FF74B03" w14:textId="77777777" w:rsidR="00153B96" w:rsidRPr="00381736" w:rsidRDefault="00153B96" w:rsidP="00153B96">
      <w:pPr>
        <w:pStyle w:val="AmNumberTabs"/>
      </w:pPr>
      <w:r w:rsidRPr="00705477">
        <w:rPr>
          <w:rStyle w:val="HideTWBExt"/>
          <w:b w:val="0"/>
        </w:rPr>
        <w:t>&lt;Amend&gt;</w:t>
      </w:r>
      <w:r w:rsidRPr="00381736">
        <w:t>Módosítás</w:t>
      </w:r>
      <w:r w:rsidRPr="00381736">
        <w:tab/>
      </w:r>
      <w:r w:rsidRPr="00381736">
        <w:tab/>
      </w:r>
      <w:r w:rsidRPr="00705477">
        <w:rPr>
          <w:rStyle w:val="HideTWBExt"/>
          <w:b w:val="0"/>
        </w:rPr>
        <w:t>&lt;NumAm&gt;</w:t>
      </w:r>
      <w:r w:rsidRPr="00381736">
        <w:t>15</w:t>
      </w:r>
      <w:r w:rsidRPr="00705477">
        <w:rPr>
          <w:rStyle w:val="HideTWBExt"/>
          <w:b w:val="0"/>
        </w:rPr>
        <w:t>&lt;/NumAm&gt;</w:t>
      </w:r>
    </w:p>
    <w:p w14:paraId="2D05A901" w14:textId="77777777" w:rsidR="00153B96" w:rsidRPr="00381736" w:rsidRDefault="00153B96" w:rsidP="00153B96">
      <w:pPr>
        <w:pStyle w:val="NormalBold"/>
      </w:pPr>
      <w:r w:rsidRPr="00705477">
        <w:rPr>
          <w:rStyle w:val="HideTWBExt"/>
          <w:b w:val="0"/>
        </w:rPr>
        <w:t>&lt;RepeatBlock-By&gt;&lt;Members&gt;</w:t>
      </w:r>
      <w:r w:rsidRPr="00381736">
        <w:t>Gilles Boyer, Olivier Chastel, Vlad Vasile-Voiculescu, Michal Wiezik</w:t>
      </w:r>
      <w:r w:rsidRPr="00705477">
        <w:rPr>
          <w:rStyle w:val="HideTWBExt"/>
          <w:b w:val="0"/>
        </w:rPr>
        <w:t>&lt;/Members&gt;</w:t>
      </w:r>
    </w:p>
    <w:p w14:paraId="4D3148F4" w14:textId="77777777" w:rsidR="00153B96" w:rsidRPr="00381736" w:rsidRDefault="00153B96" w:rsidP="00153B96">
      <w:pPr>
        <w:pStyle w:val="NormalBold"/>
      </w:pPr>
      <w:r w:rsidRPr="00705477">
        <w:rPr>
          <w:rStyle w:val="HideTWBExt"/>
          <w:b w:val="0"/>
        </w:rPr>
        <w:t>&lt;/RepeatBlock-By&gt;</w:t>
      </w:r>
    </w:p>
    <w:p w14:paraId="76C89E51" w14:textId="77777777" w:rsidR="00153B96" w:rsidRPr="00381736" w:rsidRDefault="00153B96" w:rsidP="00153B96">
      <w:pPr>
        <w:pStyle w:val="NormalBold"/>
      </w:pPr>
      <w:r w:rsidRPr="00705477">
        <w:rPr>
          <w:rStyle w:val="HideTWBExt"/>
          <w:b w:val="0"/>
        </w:rPr>
        <w:t>&lt;DocAmend&gt;</w:t>
      </w:r>
      <w:r w:rsidRPr="00381736">
        <w:t>Állásfoglalásra irányuló indítvány</w:t>
      </w:r>
      <w:r w:rsidRPr="00705477">
        <w:rPr>
          <w:rStyle w:val="HideTWBExt"/>
          <w:b w:val="0"/>
        </w:rPr>
        <w:t>&lt;/DocAmend&gt;</w:t>
      </w:r>
    </w:p>
    <w:p w14:paraId="096E75ED" w14:textId="77777777" w:rsidR="00153B96" w:rsidRPr="00381736" w:rsidRDefault="00153B96" w:rsidP="00153B96">
      <w:pPr>
        <w:pStyle w:val="NormalBold"/>
      </w:pPr>
      <w:r w:rsidRPr="00705477">
        <w:rPr>
          <w:rStyle w:val="HideTWBExt"/>
          <w:b w:val="0"/>
        </w:rPr>
        <w:t>&lt;Article&gt;</w:t>
      </w:r>
      <w:r w:rsidRPr="00381736">
        <w:t>7 bekezdés</w:t>
      </w:r>
      <w:r w:rsidRPr="007054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45B4" w:rsidRPr="00381736" w14:paraId="6302B00A" w14:textId="77777777" w:rsidTr="0098706C">
        <w:trPr>
          <w:trHeight w:val="240"/>
          <w:jc w:val="center"/>
        </w:trPr>
        <w:tc>
          <w:tcPr>
            <w:tcW w:w="9752" w:type="dxa"/>
            <w:gridSpan w:val="2"/>
            <w:tcBorders>
              <w:top w:val="nil"/>
              <w:left w:val="nil"/>
              <w:bottom w:val="nil"/>
              <w:right w:val="nil"/>
            </w:tcBorders>
          </w:tcPr>
          <w:p w14:paraId="6DAEB92C" w14:textId="77777777" w:rsidR="00153B96" w:rsidRPr="00381736" w:rsidRDefault="00153B96" w:rsidP="0098706C"/>
        </w:tc>
      </w:tr>
      <w:tr w:rsidR="006745B4" w:rsidRPr="00381736" w14:paraId="2DAFB298" w14:textId="77777777" w:rsidTr="0098706C">
        <w:trPr>
          <w:trHeight w:val="240"/>
          <w:jc w:val="center"/>
        </w:trPr>
        <w:tc>
          <w:tcPr>
            <w:tcW w:w="4876" w:type="dxa"/>
            <w:tcBorders>
              <w:top w:val="nil"/>
              <w:left w:val="nil"/>
              <w:bottom w:val="nil"/>
              <w:right w:val="nil"/>
            </w:tcBorders>
            <w:hideMark/>
          </w:tcPr>
          <w:p w14:paraId="79284E90" w14:textId="77777777" w:rsidR="00153B96" w:rsidRPr="00381736" w:rsidRDefault="00153B96" w:rsidP="0098706C">
            <w:pPr>
              <w:pStyle w:val="AmColumnHeading"/>
            </w:pPr>
            <w:r w:rsidRPr="00381736">
              <w:t>Állásfoglalásra irányuló indítvány</w:t>
            </w:r>
          </w:p>
        </w:tc>
        <w:tc>
          <w:tcPr>
            <w:tcW w:w="4876" w:type="dxa"/>
            <w:tcBorders>
              <w:top w:val="nil"/>
              <w:left w:val="nil"/>
              <w:bottom w:val="nil"/>
              <w:right w:val="nil"/>
            </w:tcBorders>
            <w:hideMark/>
          </w:tcPr>
          <w:p w14:paraId="1A5AEFD6" w14:textId="77777777" w:rsidR="00153B96" w:rsidRPr="00381736" w:rsidRDefault="00153B96" w:rsidP="0098706C">
            <w:pPr>
              <w:pStyle w:val="AmColumnHeading"/>
            </w:pPr>
            <w:r w:rsidRPr="00381736">
              <w:t>Módosítás</w:t>
            </w:r>
          </w:p>
        </w:tc>
      </w:tr>
      <w:tr w:rsidR="006745B4" w:rsidRPr="00381736" w14:paraId="089D3C12" w14:textId="77777777" w:rsidTr="0098706C">
        <w:trPr>
          <w:jc w:val="center"/>
        </w:trPr>
        <w:tc>
          <w:tcPr>
            <w:tcW w:w="4876" w:type="dxa"/>
            <w:tcBorders>
              <w:top w:val="nil"/>
              <w:left w:val="nil"/>
              <w:bottom w:val="nil"/>
              <w:right w:val="nil"/>
            </w:tcBorders>
            <w:hideMark/>
          </w:tcPr>
          <w:p w14:paraId="4863407E" w14:textId="77777777" w:rsidR="00153B96" w:rsidRPr="00381736" w:rsidRDefault="00153B96" w:rsidP="0098706C">
            <w:pPr>
              <w:pStyle w:val="Normal6a"/>
            </w:pPr>
            <w:r w:rsidRPr="00381736">
              <w:lastRenderedPageBreak/>
              <w:t>7.</w:t>
            </w:r>
            <w:r w:rsidRPr="00381736">
              <w:tab/>
              <w:t>elismeri, hogy az Európai Ügyészség tevékenységeivel kapcsolatos költségvetési igények becslése továbbra is nagyon nehéz az Európai Ügyészség tevékenységeinek sajátos jellege miatt, ami a csalások felderítésének kiszámíthatatlan szintjével és az ügyek sokféleségével függ össze; tudatában van annak, hogy az Európai Ügyészség nem rendelkezik mérlegelési jogkörrel a büntetőeljárások lefolytatását illetően, és eközben nincs befolyása a nemzeti rendszerek erőforrásaira és eljárási korlátaira, amelyektől a nyomozati tevékenységet tekintetében függ; megjegyzi, hogy a vizsgálatok száma és költségei közötti állandó korreláció hiánya a kiadási előrejelzéseket is megakadályozza, de emlékeztet arra, hogy a védendő uniós források növekednek, és a felhasználásukat szabályozó szabályozási keret bonyolultsága megnehezíti a vizsgálatokat, nemcsak a Helyreállítási és Rezilienciaépítési Eszközt és annak példa nélküli végrehajtási módját, hanem az elkülönített források nagy mennyiségét illetően is; úgy véli, hogy ebben az összefüggésben további forrásokat kell elkülöníteni az Európai Ügyészség tevékenységeinek finanszírozásához, és megismétli, hogy az Európai Ügyészség számára elegendő forrást kell biztosítani megbízatásának megfelelő teljesítéséhez;</w:t>
            </w:r>
          </w:p>
        </w:tc>
        <w:tc>
          <w:tcPr>
            <w:tcW w:w="4876" w:type="dxa"/>
            <w:tcBorders>
              <w:top w:val="nil"/>
              <w:left w:val="nil"/>
              <w:bottom w:val="nil"/>
              <w:right w:val="nil"/>
            </w:tcBorders>
            <w:hideMark/>
          </w:tcPr>
          <w:p w14:paraId="22AE025C" w14:textId="77777777" w:rsidR="00153B96" w:rsidRPr="00381736" w:rsidRDefault="00153B96" w:rsidP="0098706C">
            <w:pPr>
              <w:pStyle w:val="Normal6a"/>
            </w:pPr>
            <w:r w:rsidRPr="00381736">
              <w:t>7.</w:t>
            </w:r>
            <w:r w:rsidRPr="00381736">
              <w:tab/>
              <w:t xml:space="preserve">elismeri, hogy az Európai Ügyészség tevékenységeivel kapcsolatos költségvetési igények becslése továbbra is nagyon nehéz az Európai Ügyészség tevékenységeinek sajátos jellege miatt, ami a csalások felderítésének kiszámíthatatlan szintjével és az ügyek sokféleségével függ össze; tudatában van annak, hogy az Európai Ügyészség nem rendelkezik mérlegelési jogkörrel a büntetőeljárások lefolytatását illetően, és eközben nincs befolyása a nemzeti rendszerek erőforrásaira és eljárási korlátaira, amelyektől a nyomozati tevékenységet tekintetében függ; megjegyzi, hogy a vizsgálatok száma és költségei közötti állandó korreláció hiánya a kiadási előrejelzéseket is megakadályozza, de emlékeztet arra, hogy a védendő uniós források növekednek, és a felhasználásukat szabályozó szabályozási keret bonyolultsága megnehezíti a vizsgálatokat, nemcsak a Helyreállítási és Rezilienciaépítési Eszközt és annak példa nélküli végrehajtási módját, hanem az elkülönített források nagy mennyiségét illetően is; úgy véli, hogy ebben az összefüggésben további forrásokat kell elkülöníteni az Európai Ügyészség tevékenységeinek finanszírozásához, és megismétli, hogy az Európai Ügyészség számára elegendő forrást kell biztosítani megbízatásának megfelelő teljesítéséhez; </w:t>
            </w:r>
            <w:r w:rsidRPr="00381736">
              <w:rPr>
                <w:b/>
                <w:i/>
              </w:rPr>
              <w:t>úgy véli, hogy ez a kiszámíthatatlanság indokolttá teheti egy célzott költségvetési vészhelyzeti mechanizmus létrehozását, amely lehetővé teszi az Európai Ügyészség számára, hogy hatékonyan reagáljon a munkateher hirtelen növekedésére;</w:t>
            </w:r>
          </w:p>
        </w:tc>
      </w:tr>
    </w:tbl>
    <w:p w14:paraId="13163E4E" w14:textId="77777777" w:rsidR="00153B96" w:rsidRPr="00381736" w:rsidRDefault="00153B96" w:rsidP="00153B96">
      <w:pPr>
        <w:pStyle w:val="AmOrLang"/>
      </w:pPr>
      <w:r w:rsidRPr="00381736">
        <w:t xml:space="preserve">Or. </w:t>
      </w:r>
      <w:r w:rsidRPr="00705477">
        <w:rPr>
          <w:rStyle w:val="HideTWBExt"/>
        </w:rPr>
        <w:t>&lt;Original&gt;</w:t>
      </w:r>
      <w:r w:rsidRPr="00705477">
        <w:rPr>
          <w:rStyle w:val="HideTWBInt"/>
        </w:rPr>
        <w:t>{EN}</w:t>
      </w:r>
      <w:r w:rsidRPr="00381736">
        <w:t>en</w:t>
      </w:r>
      <w:r w:rsidRPr="00705477">
        <w:rPr>
          <w:rStyle w:val="HideTWBExt"/>
        </w:rPr>
        <w:t>&lt;/Original&gt;</w:t>
      </w:r>
    </w:p>
    <w:p w14:paraId="5760FFEA" w14:textId="77777777" w:rsidR="00153B96" w:rsidRPr="00381736" w:rsidRDefault="00153B96" w:rsidP="00153B96">
      <w:r w:rsidRPr="00705477">
        <w:rPr>
          <w:rStyle w:val="HideTWBExt"/>
        </w:rPr>
        <w:t>&lt;/Amend&gt;</w:t>
      </w:r>
    </w:p>
    <w:p w14:paraId="3586E8D7" w14:textId="77777777" w:rsidR="00153B96" w:rsidRPr="00381736" w:rsidRDefault="00153B96" w:rsidP="00153B96">
      <w:pPr>
        <w:pStyle w:val="AmNumberTabs"/>
      </w:pPr>
      <w:r w:rsidRPr="00705477">
        <w:rPr>
          <w:rStyle w:val="HideTWBExt"/>
          <w:b w:val="0"/>
        </w:rPr>
        <w:t>&lt;Amend&gt;</w:t>
      </w:r>
      <w:r w:rsidRPr="00381736">
        <w:t>Módosítás</w:t>
      </w:r>
      <w:r w:rsidRPr="00381736">
        <w:tab/>
      </w:r>
      <w:r w:rsidRPr="00381736">
        <w:tab/>
      </w:r>
      <w:r w:rsidRPr="00705477">
        <w:rPr>
          <w:rStyle w:val="HideTWBExt"/>
          <w:b w:val="0"/>
        </w:rPr>
        <w:t>&lt;NumAm&gt;</w:t>
      </w:r>
      <w:r w:rsidRPr="00381736">
        <w:t>16</w:t>
      </w:r>
      <w:r w:rsidRPr="00705477">
        <w:rPr>
          <w:rStyle w:val="HideTWBExt"/>
          <w:b w:val="0"/>
        </w:rPr>
        <w:t>&lt;/NumAm&gt;</w:t>
      </w:r>
    </w:p>
    <w:p w14:paraId="139F632A" w14:textId="77777777" w:rsidR="00153B96" w:rsidRPr="00381736" w:rsidRDefault="00153B96" w:rsidP="00153B96">
      <w:pPr>
        <w:pStyle w:val="NormalBold"/>
      </w:pPr>
      <w:r w:rsidRPr="00705477">
        <w:rPr>
          <w:rStyle w:val="HideTWBExt"/>
          <w:b w:val="0"/>
        </w:rPr>
        <w:t>&lt;RepeatBlock-By&gt;&lt;Members&gt;</w:t>
      </w:r>
      <w:r w:rsidRPr="00381736">
        <w:t>Gilles Boyer, Olivier Chastel, Vlad Vasile-Voiculescu, Michal Wiezik</w:t>
      </w:r>
      <w:r w:rsidRPr="00705477">
        <w:rPr>
          <w:rStyle w:val="HideTWBExt"/>
          <w:b w:val="0"/>
        </w:rPr>
        <w:t>&lt;/Members&gt;</w:t>
      </w:r>
    </w:p>
    <w:p w14:paraId="64ABFAAD" w14:textId="77777777" w:rsidR="00153B96" w:rsidRPr="00381736" w:rsidRDefault="00153B96" w:rsidP="00153B96">
      <w:pPr>
        <w:pStyle w:val="NormalBold"/>
      </w:pPr>
      <w:r w:rsidRPr="00705477">
        <w:rPr>
          <w:rStyle w:val="HideTWBExt"/>
          <w:b w:val="0"/>
        </w:rPr>
        <w:t>&lt;/RepeatBlock-By&gt;</w:t>
      </w:r>
    </w:p>
    <w:p w14:paraId="34BCB66F" w14:textId="77777777" w:rsidR="00153B96" w:rsidRPr="00381736" w:rsidRDefault="00153B96" w:rsidP="00153B96">
      <w:pPr>
        <w:pStyle w:val="NormalBold"/>
      </w:pPr>
      <w:r w:rsidRPr="00705477">
        <w:rPr>
          <w:rStyle w:val="HideTWBExt"/>
          <w:b w:val="0"/>
        </w:rPr>
        <w:lastRenderedPageBreak/>
        <w:t>&lt;DocAmend&gt;</w:t>
      </w:r>
      <w:r w:rsidRPr="00381736">
        <w:t>Állásfoglalásra irányuló indítvány</w:t>
      </w:r>
      <w:r w:rsidRPr="00705477">
        <w:rPr>
          <w:rStyle w:val="HideTWBExt"/>
          <w:b w:val="0"/>
        </w:rPr>
        <w:t>&lt;/DocAmend&gt;</w:t>
      </w:r>
    </w:p>
    <w:p w14:paraId="46AF9644" w14:textId="77777777" w:rsidR="00153B96" w:rsidRPr="00381736" w:rsidRDefault="00153B96" w:rsidP="00153B96">
      <w:pPr>
        <w:pStyle w:val="NormalBold"/>
      </w:pPr>
      <w:r w:rsidRPr="00705477">
        <w:rPr>
          <w:rStyle w:val="HideTWBExt"/>
          <w:b w:val="0"/>
        </w:rPr>
        <w:t>&lt;Article&gt;</w:t>
      </w:r>
      <w:r w:rsidRPr="00381736">
        <w:t>7 bekezdés</w:t>
      </w:r>
      <w:r w:rsidRPr="007054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45B4" w:rsidRPr="00381736" w14:paraId="6B8E1789" w14:textId="77777777" w:rsidTr="0098706C">
        <w:trPr>
          <w:trHeight w:val="240"/>
          <w:jc w:val="center"/>
        </w:trPr>
        <w:tc>
          <w:tcPr>
            <w:tcW w:w="9752" w:type="dxa"/>
            <w:gridSpan w:val="2"/>
            <w:tcBorders>
              <w:top w:val="nil"/>
              <w:left w:val="nil"/>
              <w:bottom w:val="nil"/>
              <w:right w:val="nil"/>
            </w:tcBorders>
          </w:tcPr>
          <w:p w14:paraId="592495A7" w14:textId="77777777" w:rsidR="00153B96" w:rsidRPr="00381736" w:rsidRDefault="00153B96" w:rsidP="0098706C"/>
        </w:tc>
      </w:tr>
      <w:tr w:rsidR="006745B4" w:rsidRPr="00381736" w14:paraId="00EAEEC2" w14:textId="77777777" w:rsidTr="0098706C">
        <w:trPr>
          <w:trHeight w:val="240"/>
          <w:jc w:val="center"/>
        </w:trPr>
        <w:tc>
          <w:tcPr>
            <w:tcW w:w="4876" w:type="dxa"/>
            <w:tcBorders>
              <w:top w:val="nil"/>
              <w:left w:val="nil"/>
              <w:bottom w:val="nil"/>
              <w:right w:val="nil"/>
            </w:tcBorders>
            <w:hideMark/>
          </w:tcPr>
          <w:p w14:paraId="4529C3E0" w14:textId="77777777" w:rsidR="00153B96" w:rsidRPr="00381736" w:rsidRDefault="00153B96" w:rsidP="0098706C">
            <w:pPr>
              <w:pStyle w:val="AmColumnHeading"/>
            </w:pPr>
            <w:r w:rsidRPr="00381736">
              <w:t>Állásfoglalásra irányuló indítvány</w:t>
            </w:r>
          </w:p>
        </w:tc>
        <w:tc>
          <w:tcPr>
            <w:tcW w:w="4876" w:type="dxa"/>
            <w:tcBorders>
              <w:top w:val="nil"/>
              <w:left w:val="nil"/>
              <w:bottom w:val="nil"/>
              <w:right w:val="nil"/>
            </w:tcBorders>
            <w:hideMark/>
          </w:tcPr>
          <w:p w14:paraId="6E4C51CC" w14:textId="77777777" w:rsidR="00153B96" w:rsidRPr="00381736" w:rsidRDefault="00153B96" w:rsidP="0098706C">
            <w:pPr>
              <w:pStyle w:val="AmColumnHeading"/>
            </w:pPr>
            <w:r w:rsidRPr="00381736">
              <w:t>Módosítás</w:t>
            </w:r>
          </w:p>
        </w:tc>
      </w:tr>
      <w:tr w:rsidR="006745B4" w:rsidRPr="00381736" w14:paraId="24D65A99" w14:textId="77777777" w:rsidTr="0098706C">
        <w:trPr>
          <w:jc w:val="center"/>
        </w:trPr>
        <w:tc>
          <w:tcPr>
            <w:tcW w:w="4876" w:type="dxa"/>
            <w:tcBorders>
              <w:top w:val="nil"/>
              <w:left w:val="nil"/>
              <w:bottom w:val="nil"/>
              <w:right w:val="nil"/>
            </w:tcBorders>
            <w:hideMark/>
          </w:tcPr>
          <w:p w14:paraId="4FD62E77" w14:textId="77777777" w:rsidR="00153B96" w:rsidRPr="00381736" w:rsidRDefault="00153B96" w:rsidP="0098706C">
            <w:pPr>
              <w:pStyle w:val="Normal6a"/>
            </w:pPr>
            <w:r w:rsidRPr="00381736">
              <w:t>7.</w:t>
            </w:r>
            <w:r w:rsidRPr="00381736">
              <w:tab/>
              <w:t>elismeri, hogy az Európai Ügyészség tevékenységeivel kapcsolatos költségvetési igények becslése továbbra is nagyon nehéz az Európai Ügyészség tevékenységeinek sajátos jellege miatt, ami a csalások felderítésének kiszámíthatatlan szintjével és az ügyek sokféleségével függ össze; tudatában van annak, hogy az Európai Ügyészség nem rendelkezik mérlegelési jogkörrel a büntetőeljárások lefolytatását illetően, és eközben nincs befolyása a nemzeti rendszerek erőforrásaira és eljárási korlátaira, amelyektől a nyomozati tevékenységet tekintetében függ; megjegyzi, hogy a vizsgálatok száma és költségei közötti állandó korreláció hiánya a kiadási előrejelzéseket is megakadályozza, de emlékeztet arra, hogy a védendő uniós források növekednek, és a felhasználásukat szabályozó szabályozási keret bonyolultsága megnehezíti a vizsgálatokat, nemcsak a Helyreállítási és Rezilienciaépítési Eszközt és annak példa nélküli végrehajtási módját, hanem az elkülönített források nagy mennyiségét illetően is; úgy véli, hogy ebben az összefüggésben további forrásokat kell elkülöníteni az Európai Ügyészség tevékenységeinek finanszírozásához, és megismétli, hogy az Európai Ügyészség számára elegendő forrást kell biztosítani megbízatásának megfelelő teljesítéséhez;</w:t>
            </w:r>
          </w:p>
        </w:tc>
        <w:tc>
          <w:tcPr>
            <w:tcW w:w="4876" w:type="dxa"/>
            <w:tcBorders>
              <w:top w:val="nil"/>
              <w:left w:val="nil"/>
              <w:bottom w:val="nil"/>
              <w:right w:val="nil"/>
            </w:tcBorders>
            <w:hideMark/>
          </w:tcPr>
          <w:p w14:paraId="66C16897" w14:textId="77777777" w:rsidR="00153B96" w:rsidRPr="00381736" w:rsidRDefault="00153B96" w:rsidP="0098706C">
            <w:pPr>
              <w:pStyle w:val="Normal6a"/>
            </w:pPr>
            <w:r w:rsidRPr="00381736">
              <w:t>7.</w:t>
            </w:r>
            <w:r w:rsidRPr="00381736">
              <w:tab/>
              <w:t xml:space="preserve">elismeri, hogy az Európai Ügyészség tevékenységeivel kapcsolatos költségvetési igények becslése továbbra is nagyon nehéz az Európai Ügyészség tevékenységeinek sajátos jellege miatt, ami a csalások felderítésének kiszámíthatatlan szintjével és az ügyek sokféleségével függ össze; tudatában van annak, hogy az Európai Ügyészség nem rendelkezik mérlegelési jogkörrel a büntetőeljárások lefolytatását illetően, és eközben nincs befolyása a nemzeti rendszerek erőforrásaira és eljárási korlátaira, amelyektől a nyomozati tevékenységet tekintetében függ; megjegyzi, hogy a vizsgálatok száma és költségei közötti állandó korreláció hiánya a kiadási előrejelzéseket is megakadályozza, de emlékeztet arra, hogy a védendő uniós források növekednek, és a felhasználásukat szabályozó szabályozási keret bonyolultsága megnehezíti a vizsgálatokat, nemcsak a Helyreállítási és Rezilienciaépítési Eszközt és annak példa nélküli végrehajtási módját, hanem az elkülönített források nagy mennyiségét illetően is; úgy véli, hogy ebben az összefüggésben további forrásokat kell elkülöníteni az Európai Ügyészség tevékenységeinek finanszírozásához, és megismétli, hogy az Európai Ügyészség számára elegendő forrást kell biztosítani megbízatásának megfelelő teljesítéséhez; </w:t>
            </w:r>
            <w:r w:rsidRPr="00381736">
              <w:rPr>
                <w:b/>
                <w:i/>
              </w:rPr>
              <w:t>felszólítja a Bizottságot, hogy nyújtson be részletes és naprakész személyzeti értékelést az Európai Ügyészség számára, indokolva minden egyes eltérést az Európai Ügyészség kérésétől;</w:t>
            </w:r>
          </w:p>
        </w:tc>
      </w:tr>
    </w:tbl>
    <w:p w14:paraId="4E5E6F15" w14:textId="77777777" w:rsidR="00153B96" w:rsidRPr="00381736" w:rsidRDefault="00153B96" w:rsidP="00153B96">
      <w:pPr>
        <w:pStyle w:val="AmOrLang"/>
      </w:pPr>
      <w:r w:rsidRPr="00381736">
        <w:t xml:space="preserve">Or. </w:t>
      </w:r>
      <w:r w:rsidRPr="00705477">
        <w:rPr>
          <w:rStyle w:val="HideTWBExt"/>
        </w:rPr>
        <w:t>&lt;Original&gt;</w:t>
      </w:r>
      <w:r w:rsidRPr="00705477">
        <w:rPr>
          <w:rStyle w:val="HideTWBInt"/>
        </w:rPr>
        <w:t>{EN}</w:t>
      </w:r>
      <w:r w:rsidRPr="00381736">
        <w:t>en</w:t>
      </w:r>
      <w:r w:rsidRPr="00705477">
        <w:rPr>
          <w:rStyle w:val="HideTWBExt"/>
        </w:rPr>
        <w:t>&lt;/Original&gt;</w:t>
      </w:r>
    </w:p>
    <w:p w14:paraId="17D847C2" w14:textId="77777777" w:rsidR="00153B96" w:rsidRPr="00381736" w:rsidRDefault="00153B96" w:rsidP="00153B96">
      <w:r w:rsidRPr="00705477">
        <w:rPr>
          <w:rStyle w:val="HideTWBExt"/>
        </w:rPr>
        <w:t>&lt;/Amend&gt;</w:t>
      </w:r>
    </w:p>
    <w:p w14:paraId="75CDF491" w14:textId="77777777" w:rsidR="00153B96" w:rsidRPr="00381736" w:rsidRDefault="00153B96" w:rsidP="00153B96">
      <w:pPr>
        <w:pStyle w:val="AmNumberTabs"/>
      </w:pPr>
      <w:r w:rsidRPr="00705477">
        <w:rPr>
          <w:rStyle w:val="HideTWBExt"/>
          <w:b w:val="0"/>
        </w:rPr>
        <w:lastRenderedPageBreak/>
        <w:t>&lt;Amend&gt;</w:t>
      </w:r>
      <w:r w:rsidRPr="00381736">
        <w:t>Módosítás</w:t>
      </w:r>
      <w:r w:rsidRPr="00381736">
        <w:tab/>
      </w:r>
      <w:r w:rsidRPr="00381736">
        <w:tab/>
      </w:r>
      <w:r w:rsidRPr="00705477">
        <w:rPr>
          <w:rStyle w:val="HideTWBExt"/>
          <w:b w:val="0"/>
        </w:rPr>
        <w:t>&lt;NumAm&gt;</w:t>
      </w:r>
      <w:r w:rsidRPr="00381736">
        <w:t>17</w:t>
      </w:r>
      <w:r w:rsidRPr="00705477">
        <w:rPr>
          <w:rStyle w:val="HideTWBExt"/>
          <w:b w:val="0"/>
        </w:rPr>
        <w:t>&lt;/NumAm&gt;</w:t>
      </w:r>
    </w:p>
    <w:p w14:paraId="792C6445" w14:textId="77777777" w:rsidR="00153B96" w:rsidRPr="00381736" w:rsidRDefault="00153B96" w:rsidP="00153B96">
      <w:pPr>
        <w:pStyle w:val="NormalBold"/>
      </w:pPr>
      <w:r w:rsidRPr="00705477">
        <w:rPr>
          <w:rStyle w:val="HideTWBExt"/>
          <w:b w:val="0"/>
        </w:rPr>
        <w:t>&lt;RepeatBlock-By&gt;&lt;Members&gt;</w:t>
      </w:r>
      <w:r w:rsidRPr="00381736">
        <w:t>Caterina Chinnici</w:t>
      </w:r>
      <w:r w:rsidRPr="00705477">
        <w:rPr>
          <w:rStyle w:val="HideTWBExt"/>
          <w:b w:val="0"/>
        </w:rPr>
        <w:t>&lt;/Members&gt;</w:t>
      </w:r>
    </w:p>
    <w:p w14:paraId="370FA62D" w14:textId="77777777" w:rsidR="00153B96" w:rsidRPr="00381736" w:rsidRDefault="00153B96" w:rsidP="00153B96">
      <w:pPr>
        <w:pStyle w:val="NormalBold"/>
      </w:pPr>
      <w:r w:rsidRPr="00705477">
        <w:rPr>
          <w:rStyle w:val="HideTWBExt"/>
          <w:b w:val="0"/>
        </w:rPr>
        <w:t>&lt;/RepeatBlock-By&gt;</w:t>
      </w:r>
    </w:p>
    <w:p w14:paraId="6E66D09B" w14:textId="77777777" w:rsidR="00153B96" w:rsidRPr="00381736" w:rsidRDefault="00153B96" w:rsidP="00153B96">
      <w:pPr>
        <w:pStyle w:val="NormalBold"/>
      </w:pPr>
      <w:r w:rsidRPr="00705477">
        <w:rPr>
          <w:rStyle w:val="HideTWBExt"/>
          <w:b w:val="0"/>
        </w:rPr>
        <w:t>&lt;DocAmend&gt;</w:t>
      </w:r>
      <w:r w:rsidRPr="00381736">
        <w:t>Állásfoglalásra irányuló indítvány</w:t>
      </w:r>
      <w:r w:rsidRPr="00705477">
        <w:rPr>
          <w:rStyle w:val="HideTWBExt"/>
          <w:b w:val="0"/>
        </w:rPr>
        <w:t>&lt;/DocAmend&gt;</w:t>
      </w:r>
    </w:p>
    <w:p w14:paraId="795DB65A" w14:textId="77777777" w:rsidR="00153B96" w:rsidRPr="00381736" w:rsidRDefault="00153B96" w:rsidP="00153B96">
      <w:pPr>
        <w:pStyle w:val="NormalBold"/>
      </w:pPr>
      <w:r w:rsidRPr="00705477">
        <w:rPr>
          <w:rStyle w:val="HideTWBExt"/>
          <w:b w:val="0"/>
        </w:rPr>
        <w:t>&lt;Article&gt;</w:t>
      </w:r>
      <w:r w:rsidRPr="00381736">
        <w:t>7 bekezdés</w:t>
      </w:r>
      <w:r w:rsidRPr="007054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45B4" w:rsidRPr="00381736" w14:paraId="25C0BFF6" w14:textId="77777777" w:rsidTr="0098706C">
        <w:trPr>
          <w:trHeight w:val="240"/>
          <w:jc w:val="center"/>
        </w:trPr>
        <w:tc>
          <w:tcPr>
            <w:tcW w:w="9752" w:type="dxa"/>
            <w:gridSpan w:val="2"/>
            <w:tcBorders>
              <w:top w:val="nil"/>
              <w:left w:val="nil"/>
              <w:bottom w:val="nil"/>
              <w:right w:val="nil"/>
            </w:tcBorders>
          </w:tcPr>
          <w:p w14:paraId="1B299834" w14:textId="77777777" w:rsidR="00153B96" w:rsidRPr="00381736" w:rsidRDefault="00153B96" w:rsidP="0098706C"/>
        </w:tc>
      </w:tr>
      <w:tr w:rsidR="006745B4" w:rsidRPr="00381736" w14:paraId="7F0C5576" w14:textId="77777777" w:rsidTr="0098706C">
        <w:trPr>
          <w:trHeight w:val="240"/>
          <w:jc w:val="center"/>
        </w:trPr>
        <w:tc>
          <w:tcPr>
            <w:tcW w:w="4876" w:type="dxa"/>
            <w:tcBorders>
              <w:top w:val="nil"/>
              <w:left w:val="nil"/>
              <w:bottom w:val="nil"/>
              <w:right w:val="nil"/>
            </w:tcBorders>
            <w:hideMark/>
          </w:tcPr>
          <w:p w14:paraId="6E90F544" w14:textId="77777777" w:rsidR="00153B96" w:rsidRPr="00381736" w:rsidRDefault="00153B96" w:rsidP="0098706C">
            <w:pPr>
              <w:pStyle w:val="AmColumnHeading"/>
            </w:pPr>
            <w:r w:rsidRPr="00381736">
              <w:t>Állásfoglalásra irányuló indítvány</w:t>
            </w:r>
          </w:p>
        </w:tc>
        <w:tc>
          <w:tcPr>
            <w:tcW w:w="4876" w:type="dxa"/>
            <w:tcBorders>
              <w:top w:val="nil"/>
              <w:left w:val="nil"/>
              <w:bottom w:val="nil"/>
              <w:right w:val="nil"/>
            </w:tcBorders>
            <w:hideMark/>
          </w:tcPr>
          <w:p w14:paraId="4A1E14AF" w14:textId="77777777" w:rsidR="00153B96" w:rsidRPr="00381736" w:rsidRDefault="00153B96" w:rsidP="0098706C">
            <w:pPr>
              <w:pStyle w:val="AmColumnHeading"/>
            </w:pPr>
            <w:r w:rsidRPr="00381736">
              <w:t>Módosítás</w:t>
            </w:r>
          </w:p>
        </w:tc>
      </w:tr>
      <w:tr w:rsidR="006745B4" w:rsidRPr="00381736" w14:paraId="24539B67" w14:textId="77777777" w:rsidTr="0098706C">
        <w:trPr>
          <w:jc w:val="center"/>
        </w:trPr>
        <w:tc>
          <w:tcPr>
            <w:tcW w:w="4876" w:type="dxa"/>
            <w:tcBorders>
              <w:top w:val="nil"/>
              <w:left w:val="nil"/>
              <w:bottom w:val="nil"/>
              <w:right w:val="nil"/>
            </w:tcBorders>
            <w:hideMark/>
          </w:tcPr>
          <w:p w14:paraId="1737928C" w14:textId="77777777" w:rsidR="00153B96" w:rsidRPr="00381736" w:rsidRDefault="00153B96" w:rsidP="0098706C">
            <w:pPr>
              <w:pStyle w:val="Normal6a"/>
            </w:pPr>
            <w:r w:rsidRPr="00381736">
              <w:t>7.</w:t>
            </w:r>
            <w:r w:rsidRPr="00381736">
              <w:tab/>
              <w:t xml:space="preserve">elismeri, hogy az Európai Ügyészség tevékenységeivel kapcsolatos költségvetési igények becslése továbbra is nagyon nehéz az Európai Ügyészség tevékenységeinek sajátos jellege miatt, ami a csalások felderítésének kiszámíthatatlan szintjével és az ügyek sokféleségével függ össze; tudatában van annak, hogy az Európai Ügyészség nem rendelkezik mérlegelési jogkörrel a büntetőeljárások lefolytatását illetően, és eközben nincs befolyása a nemzeti rendszerek erőforrásaira és eljárási korlátaira, amelyektől a nyomozati tevékenységet tekintetében függ; megjegyzi, hogy a vizsgálatok száma és költségei közötti állandó korreláció hiánya a kiadási előrejelzéseket is megakadályozza, de emlékeztet arra, hogy a védendő uniós források növekednek, és a felhasználásukat szabályozó szabályozási keret bonyolultsága megnehezíti a vizsgálatokat, nemcsak a Helyreállítási és Rezilienciaépítési Eszközt és annak példa nélküli végrehajtási módját, hanem </w:t>
            </w:r>
            <w:r w:rsidRPr="00381736">
              <w:rPr>
                <w:b/>
                <w:bCs/>
                <w:i/>
                <w:iCs/>
              </w:rPr>
              <w:t>az elkülönített források</w:t>
            </w:r>
            <w:r w:rsidRPr="00381736">
              <w:t xml:space="preserve"> nagy mennyiségét illetően is; úgy véli, hogy ebben az összefüggésben további forrásokat kell elkülöníteni az Európai Ügyészség tevékenységeinek finanszírozásához, és megismétli, hogy az Európai Ügyészség számára elegendő forrást kell biztosítani megbízatásának megfelelő teljesítéséhez;</w:t>
            </w:r>
          </w:p>
        </w:tc>
        <w:tc>
          <w:tcPr>
            <w:tcW w:w="4876" w:type="dxa"/>
            <w:tcBorders>
              <w:top w:val="nil"/>
              <w:left w:val="nil"/>
              <w:bottom w:val="nil"/>
              <w:right w:val="nil"/>
            </w:tcBorders>
            <w:hideMark/>
          </w:tcPr>
          <w:p w14:paraId="49FDAFF1" w14:textId="77777777" w:rsidR="00153B96" w:rsidRPr="00381736" w:rsidRDefault="00153B96" w:rsidP="0098706C">
            <w:pPr>
              <w:pStyle w:val="Normal6a"/>
            </w:pPr>
            <w:r w:rsidRPr="00381736">
              <w:t>7.</w:t>
            </w:r>
            <w:r w:rsidRPr="00381736">
              <w:tab/>
              <w:t xml:space="preserve">elismeri, hogy az Európai Ügyészség tevékenységeivel kapcsolatos költségvetési igények becslése továbbra is nagyon nehéz az Európai Ügyészség tevékenységeinek sajátos jellege miatt, ami a csalások felderítésének kiszámíthatatlan szintjével és az ügyek sokféleségével függ össze; tudatában van annak, hogy az Európai Ügyészség nem rendelkezik mérlegelési jogkörrel a büntetőeljárások lefolytatását illetően, és eközben nincs befolyása a nemzeti rendszerek erőforrásaira és eljárási korlátaira, amelyektől a nyomozati tevékenységet tekintetében függ; megjegyzi, hogy a vizsgálatok száma és költségei közötti állandó korreláció hiánya a kiadási előrejelzéseket is megakadályozza, de emlékeztet arra, hogy a védendő uniós források növekednek, és a felhasználásukat szabályozó szabályozási keret bonyolultsága megnehezíti a vizsgálatokat, nemcsak a Helyreállítási és Rezilienciaépítési Eszközt és annak példa nélküli végrehajtási módját, hanem </w:t>
            </w:r>
            <w:r w:rsidRPr="00381736">
              <w:rPr>
                <w:b/>
                <w:bCs/>
                <w:i/>
                <w:iCs/>
              </w:rPr>
              <w:t>a kiadások</w:t>
            </w:r>
            <w:r w:rsidRPr="00381736">
              <w:rPr>
                <w:i/>
                <w:iCs/>
              </w:rPr>
              <w:t xml:space="preserve"> </w:t>
            </w:r>
            <w:r w:rsidRPr="00381736">
              <w:t>nagy mennyiségét illetően is; úgy véli, hogy ebben az összefüggésben további forrásokat kell elkülöníteni az Európai Ügyészség tevékenységeinek finanszírozásához, és megismétli, hogy az Európai Ügyészség számára elegendő forrást kell biztosítani megbízatásának megfelelő teljesítéséhez;</w:t>
            </w:r>
          </w:p>
        </w:tc>
      </w:tr>
    </w:tbl>
    <w:p w14:paraId="367D72A5" w14:textId="77777777" w:rsidR="00153B96" w:rsidRPr="00381736" w:rsidRDefault="00153B96" w:rsidP="00153B96">
      <w:pPr>
        <w:pStyle w:val="AmOrLang"/>
      </w:pPr>
      <w:r w:rsidRPr="00381736">
        <w:t xml:space="preserve">Or. </w:t>
      </w:r>
      <w:r w:rsidRPr="00705477">
        <w:rPr>
          <w:rStyle w:val="HideTWBExt"/>
        </w:rPr>
        <w:t>&lt;Original&gt;</w:t>
      </w:r>
      <w:r w:rsidRPr="00705477">
        <w:rPr>
          <w:rStyle w:val="HideTWBInt"/>
        </w:rPr>
        <w:t>{EN}</w:t>
      </w:r>
      <w:r w:rsidRPr="00381736">
        <w:t>en</w:t>
      </w:r>
      <w:r w:rsidRPr="00705477">
        <w:rPr>
          <w:rStyle w:val="HideTWBExt"/>
        </w:rPr>
        <w:t>&lt;/Original&gt;</w:t>
      </w:r>
    </w:p>
    <w:p w14:paraId="05A3EE93" w14:textId="77777777" w:rsidR="00153B96" w:rsidRPr="00381736" w:rsidRDefault="00153B96" w:rsidP="00153B96">
      <w:r w:rsidRPr="00705477">
        <w:rPr>
          <w:rStyle w:val="HideTWBExt"/>
        </w:rPr>
        <w:t>&lt;/Amend&gt;</w:t>
      </w:r>
    </w:p>
    <w:p w14:paraId="38F1BC6B" w14:textId="77777777" w:rsidR="00153B96" w:rsidRPr="00381736" w:rsidRDefault="00153B96" w:rsidP="00153B96">
      <w:pPr>
        <w:pStyle w:val="AmNumberTabs"/>
      </w:pPr>
      <w:r w:rsidRPr="00705477">
        <w:rPr>
          <w:rStyle w:val="HideTWBExt"/>
          <w:b w:val="0"/>
        </w:rPr>
        <w:t>&lt;Amend&gt;</w:t>
      </w:r>
      <w:r w:rsidRPr="00381736">
        <w:t>Módosítás</w:t>
      </w:r>
      <w:r w:rsidRPr="00381736">
        <w:tab/>
      </w:r>
      <w:r w:rsidRPr="00381736">
        <w:tab/>
      </w:r>
      <w:r w:rsidRPr="00705477">
        <w:rPr>
          <w:rStyle w:val="HideTWBExt"/>
          <w:b w:val="0"/>
        </w:rPr>
        <w:t>&lt;NumAm&gt;</w:t>
      </w:r>
      <w:r w:rsidRPr="00381736">
        <w:t>18</w:t>
      </w:r>
      <w:r w:rsidRPr="00705477">
        <w:rPr>
          <w:rStyle w:val="HideTWBExt"/>
          <w:b w:val="0"/>
        </w:rPr>
        <w:t>&lt;/NumAm&gt;</w:t>
      </w:r>
    </w:p>
    <w:p w14:paraId="2CD6281E" w14:textId="77777777" w:rsidR="00153B96" w:rsidRPr="00381736" w:rsidRDefault="00153B96" w:rsidP="00153B96">
      <w:pPr>
        <w:pStyle w:val="NormalBold"/>
      </w:pPr>
      <w:r w:rsidRPr="00705477">
        <w:rPr>
          <w:rStyle w:val="HideTWBExt"/>
          <w:b w:val="0"/>
        </w:rPr>
        <w:t>&lt;RepeatBlock-By&gt;&lt;Members&gt;</w:t>
      </w:r>
      <w:r w:rsidRPr="00381736">
        <w:t>Damian Boeselager</w:t>
      </w:r>
      <w:r w:rsidRPr="00705477">
        <w:rPr>
          <w:rStyle w:val="HideTWBExt"/>
          <w:b w:val="0"/>
        </w:rPr>
        <w:t>&lt;/Members&gt;</w:t>
      </w:r>
    </w:p>
    <w:p w14:paraId="2ECDD92C" w14:textId="77777777" w:rsidR="00153B96" w:rsidRPr="00381736" w:rsidRDefault="00153B96" w:rsidP="00153B96">
      <w:r w:rsidRPr="00705477">
        <w:rPr>
          <w:rStyle w:val="HideTWBExt"/>
        </w:rPr>
        <w:lastRenderedPageBreak/>
        <w:t>&lt;AuNomDe&gt;</w:t>
      </w:r>
      <w:r w:rsidRPr="00705477">
        <w:rPr>
          <w:rStyle w:val="HideTWBInt"/>
        </w:rPr>
        <w:t>{Verts/</w:t>
      </w:r>
      <w:proofErr w:type="gramStart"/>
      <w:r w:rsidRPr="00705477">
        <w:rPr>
          <w:rStyle w:val="HideTWBInt"/>
        </w:rPr>
        <w:t>ALE}</w:t>
      </w:r>
      <w:r w:rsidRPr="00381736">
        <w:t>a</w:t>
      </w:r>
      <w:proofErr w:type="gramEnd"/>
      <w:r w:rsidRPr="00381736">
        <w:t xml:space="preserve"> Verts/ALE képviselőcsoport nevében</w:t>
      </w:r>
      <w:r w:rsidRPr="00705477">
        <w:rPr>
          <w:rStyle w:val="HideTWBExt"/>
        </w:rPr>
        <w:t>&lt;/AuNomDe&gt;</w:t>
      </w:r>
    </w:p>
    <w:p w14:paraId="2A113165" w14:textId="77777777" w:rsidR="00153B96" w:rsidRPr="00381736" w:rsidRDefault="00153B96" w:rsidP="00153B96">
      <w:pPr>
        <w:pStyle w:val="NormalBold"/>
      </w:pPr>
      <w:r w:rsidRPr="00705477">
        <w:rPr>
          <w:rStyle w:val="HideTWBExt"/>
          <w:b w:val="0"/>
        </w:rPr>
        <w:t>&lt;/RepeatBlock-By&gt;</w:t>
      </w:r>
    </w:p>
    <w:p w14:paraId="70A0C34F" w14:textId="77777777" w:rsidR="00153B96" w:rsidRPr="00381736" w:rsidRDefault="00153B96" w:rsidP="00153B96">
      <w:pPr>
        <w:pStyle w:val="NormalBold"/>
      </w:pPr>
      <w:r w:rsidRPr="00705477">
        <w:rPr>
          <w:rStyle w:val="HideTWBExt"/>
          <w:b w:val="0"/>
        </w:rPr>
        <w:t>&lt;DocAmend&gt;</w:t>
      </w:r>
      <w:r w:rsidRPr="00381736">
        <w:t>Állásfoglalásra irányuló indítvány</w:t>
      </w:r>
      <w:r w:rsidRPr="00705477">
        <w:rPr>
          <w:rStyle w:val="HideTWBExt"/>
          <w:b w:val="0"/>
        </w:rPr>
        <w:t>&lt;/DocAmend&gt;</w:t>
      </w:r>
    </w:p>
    <w:p w14:paraId="6271A2CF" w14:textId="77777777" w:rsidR="00153B96" w:rsidRPr="00381736" w:rsidRDefault="00153B96" w:rsidP="00153B96">
      <w:pPr>
        <w:pStyle w:val="NormalBold"/>
      </w:pPr>
      <w:r w:rsidRPr="00705477">
        <w:rPr>
          <w:rStyle w:val="HideTWBExt"/>
          <w:b w:val="0"/>
        </w:rPr>
        <w:t>&lt;Article&gt;</w:t>
      </w:r>
      <w:r w:rsidRPr="00381736">
        <w:t>8 bekezdés</w:t>
      </w:r>
      <w:r w:rsidRPr="007054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45B4" w:rsidRPr="00381736" w14:paraId="10204A4D" w14:textId="77777777" w:rsidTr="0098706C">
        <w:trPr>
          <w:trHeight w:val="240"/>
          <w:jc w:val="center"/>
        </w:trPr>
        <w:tc>
          <w:tcPr>
            <w:tcW w:w="9752" w:type="dxa"/>
            <w:gridSpan w:val="2"/>
            <w:tcBorders>
              <w:top w:val="nil"/>
              <w:left w:val="nil"/>
              <w:bottom w:val="nil"/>
              <w:right w:val="nil"/>
            </w:tcBorders>
          </w:tcPr>
          <w:p w14:paraId="3C7FDBCE" w14:textId="77777777" w:rsidR="00153B96" w:rsidRPr="00381736" w:rsidRDefault="00153B96" w:rsidP="0098706C"/>
        </w:tc>
      </w:tr>
      <w:tr w:rsidR="006745B4" w:rsidRPr="00381736" w14:paraId="01D3C114" w14:textId="77777777" w:rsidTr="0098706C">
        <w:trPr>
          <w:trHeight w:val="240"/>
          <w:jc w:val="center"/>
        </w:trPr>
        <w:tc>
          <w:tcPr>
            <w:tcW w:w="4876" w:type="dxa"/>
            <w:tcBorders>
              <w:top w:val="nil"/>
              <w:left w:val="nil"/>
              <w:bottom w:val="nil"/>
              <w:right w:val="nil"/>
            </w:tcBorders>
            <w:hideMark/>
          </w:tcPr>
          <w:p w14:paraId="41CF24FE" w14:textId="77777777" w:rsidR="00153B96" w:rsidRPr="00381736" w:rsidRDefault="00153B96" w:rsidP="0098706C">
            <w:pPr>
              <w:pStyle w:val="AmColumnHeading"/>
            </w:pPr>
            <w:r w:rsidRPr="00381736">
              <w:t>Állásfoglalásra irányuló indítvány</w:t>
            </w:r>
          </w:p>
        </w:tc>
        <w:tc>
          <w:tcPr>
            <w:tcW w:w="4876" w:type="dxa"/>
            <w:tcBorders>
              <w:top w:val="nil"/>
              <w:left w:val="nil"/>
              <w:bottom w:val="nil"/>
              <w:right w:val="nil"/>
            </w:tcBorders>
            <w:hideMark/>
          </w:tcPr>
          <w:p w14:paraId="42CB06E1" w14:textId="77777777" w:rsidR="00153B96" w:rsidRPr="00381736" w:rsidRDefault="00153B96" w:rsidP="0098706C">
            <w:pPr>
              <w:pStyle w:val="AmColumnHeading"/>
            </w:pPr>
            <w:r w:rsidRPr="00381736">
              <w:t>Módosítás</w:t>
            </w:r>
          </w:p>
        </w:tc>
      </w:tr>
      <w:tr w:rsidR="006745B4" w:rsidRPr="00381736" w14:paraId="65EDF48C" w14:textId="77777777" w:rsidTr="0098706C">
        <w:trPr>
          <w:jc w:val="center"/>
        </w:trPr>
        <w:tc>
          <w:tcPr>
            <w:tcW w:w="4876" w:type="dxa"/>
            <w:tcBorders>
              <w:top w:val="nil"/>
              <w:left w:val="nil"/>
              <w:bottom w:val="nil"/>
              <w:right w:val="nil"/>
            </w:tcBorders>
            <w:hideMark/>
          </w:tcPr>
          <w:p w14:paraId="33A2DFDA" w14:textId="77777777" w:rsidR="00153B96" w:rsidRPr="00381736" w:rsidRDefault="00153B96" w:rsidP="0098706C">
            <w:pPr>
              <w:pStyle w:val="Normal6a"/>
            </w:pPr>
            <w:r w:rsidRPr="00381736">
              <w:t>8.</w:t>
            </w:r>
            <w:r w:rsidRPr="00381736">
              <w:tab/>
              <w:t>megérti, hogy 2024 nehéz év volt az Európai Ügyészség számára, mivel kezelnie kellett a 22 részt vevő tagállamban megnövekedett munkaterhet, kezelnie kellett Lengyelország és Svédország csatlakozását, és ezzel egyidejűleg el kellett érnie a Bizottságtól való informatikai autonómiát; megjegyzi, hogy 2024-ben az Európai Ügyészség 45 létszámtervi álláshelyet kért az informatikai autonómiára, később pedig egy költségvetés-módosításban 37 álláshelyet igényelt, de mindkét kérelmet elutasították; megjegyzi, hogy különösen az informatikai autonómia elérésére elkülönített többletforrások hiánya vezetett ahhoz, hogy az eredetileg a műveletek támogatására szánt személyzetet az informatikai ágazatba kellett átirányítani, és belső vállalkozókat kellett igénybe venni;</w:t>
            </w:r>
          </w:p>
        </w:tc>
        <w:tc>
          <w:tcPr>
            <w:tcW w:w="4876" w:type="dxa"/>
            <w:tcBorders>
              <w:top w:val="nil"/>
              <w:left w:val="nil"/>
              <w:bottom w:val="nil"/>
              <w:right w:val="nil"/>
            </w:tcBorders>
            <w:hideMark/>
          </w:tcPr>
          <w:p w14:paraId="0A7281E5" w14:textId="77777777" w:rsidR="00153B96" w:rsidRPr="00381736" w:rsidRDefault="00153B96" w:rsidP="0098706C">
            <w:pPr>
              <w:pStyle w:val="Normal6a"/>
            </w:pPr>
            <w:r w:rsidRPr="00381736">
              <w:t>8.</w:t>
            </w:r>
            <w:r w:rsidRPr="00381736">
              <w:tab/>
              <w:t xml:space="preserve">megérti, hogy 2024 nehéz év volt az Európai Ügyészség számára, mivel kezelnie kellett a 22 részt vevő tagállamban megnövekedett munkaterhet, kezelnie kellett Lengyelország és Svédország csatlakozását, és ezzel egyidejűleg el kellett érnie a Bizottságtól való informatikai autonómiát; megjegyzi, hogy 2024-ben az Európai Ügyészség 45 létszámtervi álláshelyet kért az informatikai autonómiára, később pedig egy költségvetés-módosításban 37 álláshelyet igényelt, de mindkét kérelmet elutasították; megjegyzi, hogy különösen az informatikai autonómia elérésére elkülönített többletforrások hiánya vezetett ahhoz, hogy az eredetileg a műveletek támogatására szánt személyzetet az informatikai ágazatba kellett átirányítani, és belső vállalkozókat kellett igénybe venni; </w:t>
            </w:r>
            <w:r w:rsidRPr="00381736">
              <w:rPr>
                <w:b/>
                <w:i/>
              </w:rPr>
              <w:t>hangsúlyozza, hogy a külső vállalkozók folyamatos igénybevétele és az operatív személyzet informatikai feladatokhoz való átirányítása – ami az informatikai autonómiához szükséges létszámtervi álláshelyek hiányából ered – azzal a kockázattal jár, hogy aláássa az Európai Ügyészség vizsgálati kapacitását és hosszú távú intézményi rezilienciáját; felszólítja a költségvetési hatóságot, hogy a vizsgálati hatékonyság és a kiberbiztonság védelme érdekében biztosítson célzott, fenntartható személyzetet az Európai Ügyészség digitális autonómiája számára;</w:t>
            </w:r>
          </w:p>
        </w:tc>
      </w:tr>
    </w:tbl>
    <w:p w14:paraId="74CB8E33" w14:textId="77777777" w:rsidR="00153B96" w:rsidRPr="00381736" w:rsidRDefault="00153B96" w:rsidP="00153B96">
      <w:pPr>
        <w:pStyle w:val="AmOrLang"/>
      </w:pPr>
      <w:r w:rsidRPr="00381736">
        <w:t xml:space="preserve">Or. </w:t>
      </w:r>
      <w:r w:rsidRPr="00705477">
        <w:rPr>
          <w:rStyle w:val="HideTWBExt"/>
        </w:rPr>
        <w:t>&lt;Original&gt;</w:t>
      </w:r>
      <w:r w:rsidRPr="00705477">
        <w:rPr>
          <w:rStyle w:val="HideTWBInt"/>
        </w:rPr>
        <w:t>{EN}</w:t>
      </w:r>
      <w:r w:rsidRPr="00381736">
        <w:t>en</w:t>
      </w:r>
      <w:r w:rsidRPr="00705477">
        <w:rPr>
          <w:rStyle w:val="HideTWBExt"/>
        </w:rPr>
        <w:t>&lt;/Original&gt;</w:t>
      </w:r>
    </w:p>
    <w:p w14:paraId="401B3795" w14:textId="77777777" w:rsidR="00153B96" w:rsidRPr="00381736" w:rsidRDefault="00153B96" w:rsidP="00153B96">
      <w:r w:rsidRPr="00705477">
        <w:rPr>
          <w:rStyle w:val="HideTWBExt"/>
        </w:rPr>
        <w:t>&lt;/Amend&gt;</w:t>
      </w:r>
    </w:p>
    <w:p w14:paraId="1DD948DE" w14:textId="77777777" w:rsidR="00153B96" w:rsidRPr="00381736" w:rsidRDefault="00153B96" w:rsidP="00153B96">
      <w:pPr>
        <w:pStyle w:val="AmNumberTabs"/>
      </w:pPr>
      <w:r w:rsidRPr="00705477">
        <w:rPr>
          <w:rStyle w:val="HideTWBExt"/>
          <w:b w:val="0"/>
        </w:rPr>
        <w:t>&lt;Amend&gt;</w:t>
      </w:r>
      <w:r w:rsidRPr="00381736">
        <w:t>Módosítás</w:t>
      </w:r>
      <w:r w:rsidRPr="00381736">
        <w:tab/>
      </w:r>
      <w:r w:rsidRPr="00381736">
        <w:tab/>
      </w:r>
      <w:r w:rsidRPr="00705477">
        <w:rPr>
          <w:rStyle w:val="HideTWBExt"/>
          <w:b w:val="0"/>
        </w:rPr>
        <w:t>&lt;NumAm&gt;</w:t>
      </w:r>
      <w:r w:rsidRPr="00381736">
        <w:t>19</w:t>
      </w:r>
      <w:r w:rsidRPr="00705477">
        <w:rPr>
          <w:rStyle w:val="HideTWBExt"/>
          <w:b w:val="0"/>
        </w:rPr>
        <w:t>&lt;/NumAm&gt;</w:t>
      </w:r>
    </w:p>
    <w:p w14:paraId="33CD29DE" w14:textId="77777777" w:rsidR="00153B96" w:rsidRPr="00381736" w:rsidRDefault="00153B96" w:rsidP="00153B96">
      <w:pPr>
        <w:pStyle w:val="NormalBold"/>
      </w:pPr>
      <w:r w:rsidRPr="00705477">
        <w:rPr>
          <w:rStyle w:val="HideTWBExt"/>
          <w:b w:val="0"/>
        </w:rPr>
        <w:lastRenderedPageBreak/>
        <w:t>&lt;RepeatBlock-By&gt;&lt;Members&gt;</w:t>
      </w:r>
      <w:r w:rsidRPr="00381736">
        <w:t>Gilles Boyer, Olivier Chastel, Vlad Vasile-Voiculescu, Michal Wiezik</w:t>
      </w:r>
      <w:r w:rsidRPr="00705477">
        <w:rPr>
          <w:rStyle w:val="HideTWBExt"/>
          <w:b w:val="0"/>
        </w:rPr>
        <w:t>&lt;/Members&gt;</w:t>
      </w:r>
    </w:p>
    <w:p w14:paraId="60CBEC7C" w14:textId="77777777" w:rsidR="00153B96" w:rsidRPr="00381736" w:rsidRDefault="00153B96" w:rsidP="00153B96">
      <w:pPr>
        <w:pStyle w:val="NormalBold"/>
      </w:pPr>
      <w:r w:rsidRPr="00705477">
        <w:rPr>
          <w:rStyle w:val="HideTWBExt"/>
          <w:b w:val="0"/>
        </w:rPr>
        <w:t>&lt;/RepeatBlock-By&gt;</w:t>
      </w:r>
    </w:p>
    <w:p w14:paraId="0A3C2BCA" w14:textId="77777777" w:rsidR="00153B96" w:rsidRPr="00381736" w:rsidRDefault="00153B96" w:rsidP="00153B96">
      <w:pPr>
        <w:pStyle w:val="NormalBold"/>
      </w:pPr>
      <w:r w:rsidRPr="00705477">
        <w:rPr>
          <w:rStyle w:val="HideTWBExt"/>
          <w:b w:val="0"/>
        </w:rPr>
        <w:t>&lt;DocAmend&gt;</w:t>
      </w:r>
      <w:r w:rsidRPr="00381736">
        <w:t>Állásfoglalásra irányuló indítvány</w:t>
      </w:r>
      <w:r w:rsidRPr="00705477">
        <w:rPr>
          <w:rStyle w:val="HideTWBExt"/>
          <w:b w:val="0"/>
        </w:rPr>
        <w:t>&lt;/DocAmend&gt;</w:t>
      </w:r>
    </w:p>
    <w:p w14:paraId="41689696" w14:textId="77777777" w:rsidR="00153B96" w:rsidRPr="00381736" w:rsidRDefault="00153B96" w:rsidP="00153B96">
      <w:pPr>
        <w:pStyle w:val="NormalBold"/>
      </w:pPr>
      <w:r w:rsidRPr="00705477">
        <w:rPr>
          <w:rStyle w:val="HideTWBExt"/>
          <w:b w:val="0"/>
        </w:rPr>
        <w:t>&lt;Article&gt;</w:t>
      </w:r>
      <w:r w:rsidRPr="00381736">
        <w:t>8 bekezdés</w:t>
      </w:r>
      <w:r w:rsidRPr="007054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45B4" w:rsidRPr="00381736" w14:paraId="2F882C78" w14:textId="77777777" w:rsidTr="0098706C">
        <w:trPr>
          <w:trHeight w:val="240"/>
          <w:jc w:val="center"/>
        </w:trPr>
        <w:tc>
          <w:tcPr>
            <w:tcW w:w="9752" w:type="dxa"/>
            <w:gridSpan w:val="2"/>
            <w:tcBorders>
              <w:top w:val="nil"/>
              <w:left w:val="nil"/>
              <w:bottom w:val="nil"/>
              <w:right w:val="nil"/>
            </w:tcBorders>
          </w:tcPr>
          <w:p w14:paraId="6465C6CA" w14:textId="77777777" w:rsidR="00153B96" w:rsidRPr="00381736" w:rsidRDefault="00153B96" w:rsidP="0098706C"/>
        </w:tc>
      </w:tr>
      <w:tr w:rsidR="006745B4" w:rsidRPr="00381736" w14:paraId="7F73AA43" w14:textId="77777777" w:rsidTr="0098706C">
        <w:trPr>
          <w:trHeight w:val="240"/>
          <w:jc w:val="center"/>
        </w:trPr>
        <w:tc>
          <w:tcPr>
            <w:tcW w:w="4876" w:type="dxa"/>
            <w:tcBorders>
              <w:top w:val="nil"/>
              <w:left w:val="nil"/>
              <w:bottom w:val="nil"/>
              <w:right w:val="nil"/>
            </w:tcBorders>
            <w:hideMark/>
          </w:tcPr>
          <w:p w14:paraId="161EBF74" w14:textId="77777777" w:rsidR="00153B96" w:rsidRPr="00381736" w:rsidRDefault="00153B96" w:rsidP="0098706C">
            <w:pPr>
              <w:pStyle w:val="AmColumnHeading"/>
            </w:pPr>
            <w:r w:rsidRPr="00381736">
              <w:t>Állásfoglalásra irányuló indítvány</w:t>
            </w:r>
          </w:p>
        </w:tc>
        <w:tc>
          <w:tcPr>
            <w:tcW w:w="4876" w:type="dxa"/>
            <w:tcBorders>
              <w:top w:val="nil"/>
              <w:left w:val="nil"/>
              <w:bottom w:val="nil"/>
              <w:right w:val="nil"/>
            </w:tcBorders>
            <w:hideMark/>
          </w:tcPr>
          <w:p w14:paraId="34A38009" w14:textId="77777777" w:rsidR="00153B96" w:rsidRPr="00381736" w:rsidRDefault="00153B96" w:rsidP="0098706C">
            <w:pPr>
              <w:pStyle w:val="AmColumnHeading"/>
            </w:pPr>
            <w:r w:rsidRPr="00381736">
              <w:t>Módosítás</w:t>
            </w:r>
          </w:p>
        </w:tc>
      </w:tr>
      <w:tr w:rsidR="006745B4" w:rsidRPr="00381736" w14:paraId="2244A339" w14:textId="77777777" w:rsidTr="0098706C">
        <w:trPr>
          <w:jc w:val="center"/>
        </w:trPr>
        <w:tc>
          <w:tcPr>
            <w:tcW w:w="4876" w:type="dxa"/>
            <w:tcBorders>
              <w:top w:val="nil"/>
              <w:left w:val="nil"/>
              <w:bottom w:val="nil"/>
              <w:right w:val="nil"/>
            </w:tcBorders>
            <w:hideMark/>
          </w:tcPr>
          <w:p w14:paraId="1357DA1B" w14:textId="77777777" w:rsidR="00153B96" w:rsidRPr="00381736" w:rsidRDefault="00153B96" w:rsidP="0098706C">
            <w:pPr>
              <w:pStyle w:val="Normal6a"/>
            </w:pPr>
            <w:r w:rsidRPr="00381736">
              <w:t>8.</w:t>
            </w:r>
            <w:r w:rsidRPr="00381736">
              <w:tab/>
              <w:t xml:space="preserve">megérti, hogy 2024 nehéz év volt az Európai Ügyészség számára, mivel kezelnie kellett a 22 részt vevő tagállamban megnövekedett munkaterhet, kezelnie kellett Lengyelország és Svédország csatlakozását, és ezzel egyidejűleg </w:t>
            </w:r>
            <w:r w:rsidRPr="00381736">
              <w:rPr>
                <w:b/>
                <w:bCs/>
                <w:i/>
                <w:iCs/>
              </w:rPr>
              <w:t>el</w:t>
            </w:r>
            <w:r w:rsidRPr="00381736">
              <w:t xml:space="preserve"> kellett </w:t>
            </w:r>
            <w:r w:rsidRPr="00381736">
              <w:rPr>
                <w:b/>
                <w:bCs/>
                <w:i/>
                <w:iCs/>
              </w:rPr>
              <w:t>érnie</w:t>
            </w:r>
            <w:r w:rsidRPr="00381736">
              <w:t xml:space="preserve"> a Bizottságtól való informatikai autonómiát; megjegyzi, hogy 2024-ben az Európai Ügyészség 45 létszámtervi álláshelyet kért az informatikai autonómiára, később pedig egy költségvetés-módosításban 37 álláshelyet igényelt, de mindkét kérelmet elutasították; megjegyzi, hogy különösen az informatikai autonómia elérésére elkülönített többletforrások hiánya vezetett ahhoz, hogy az eredetileg a műveletek támogatására szánt személyzetet az informatikai ágazatba kellett átirányítani, és belső vállalkozókat kellett igénybe venni;</w:t>
            </w:r>
          </w:p>
        </w:tc>
        <w:tc>
          <w:tcPr>
            <w:tcW w:w="4876" w:type="dxa"/>
            <w:tcBorders>
              <w:top w:val="nil"/>
              <w:left w:val="nil"/>
              <w:bottom w:val="nil"/>
              <w:right w:val="nil"/>
            </w:tcBorders>
            <w:hideMark/>
          </w:tcPr>
          <w:p w14:paraId="2C570AC3" w14:textId="77777777" w:rsidR="00153B96" w:rsidRPr="00381736" w:rsidRDefault="00153B96" w:rsidP="0098706C">
            <w:pPr>
              <w:pStyle w:val="Normal6a"/>
            </w:pPr>
            <w:r w:rsidRPr="00381736">
              <w:t>8.</w:t>
            </w:r>
            <w:r w:rsidRPr="00381736">
              <w:tab/>
              <w:t xml:space="preserve">megérti, hogy 2024 nehéz év volt az Európai Ügyészség számára, mivel kezelnie kellett a 22 részt vevő tagállamban megnövekedett munkaterhet, kezelnie kellett Lengyelország és Svédország csatlakozását, és ezzel egyidejűleg </w:t>
            </w:r>
            <w:r w:rsidRPr="00381736">
              <w:rPr>
                <w:b/>
                <w:bCs/>
                <w:i/>
                <w:iCs/>
              </w:rPr>
              <w:t>elő</w:t>
            </w:r>
            <w:r w:rsidRPr="00381736">
              <w:t xml:space="preserve"> kellett </w:t>
            </w:r>
            <w:r w:rsidRPr="00381736">
              <w:rPr>
                <w:b/>
                <w:bCs/>
                <w:i/>
                <w:iCs/>
              </w:rPr>
              <w:t xml:space="preserve">készítenie </w:t>
            </w:r>
            <w:r w:rsidRPr="00381736">
              <w:t xml:space="preserve">a Bizottságtól való informatikai autonómiát; megjegyzi, hogy 2024-ben az Európai Ügyészség 45 létszámtervi álláshelyet kért az informatikai autonómiára, később pedig egy költségvetés-módosításban 37 álláshelyet igényelt, de mindkét kérelmet elutasították; megjegyzi, hogy különösen az informatikai autonómia elérésére elkülönített többletforrások hiánya vezetett ahhoz, hogy az eredetileg a műveletek támogatására szánt személyzetet az informatikai ágazatba kellett átirányítani, és belső vállalkozókat kellett igénybe venni; </w:t>
            </w:r>
            <w:r w:rsidRPr="00381736">
              <w:rPr>
                <w:b/>
                <w:i/>
              </w:rPr>
              <w:t>úgy véli, hogy továbbra is alapvető fontosságú a finanszírozás odaítélése az Európai Ügyészség teljes informatikai autonómiájának és az erős kiberbiztonságnak a biztosítása érdekében, megelőzve az operatív zavarokat;</w:t>
            </w:r>
          </w:p>
        </w:tc>
      </w:tr>
    </w:tbl>
    <w:p w14:paraId="3E368704" w14:textId="77777777" w:rsidR="00153B96" w:rsidRPr="00381736" w:rsidRDefault="00153B96" w:rsidP="00153B96">
      <w:pPr>
        <w:pStyle w:val="AmOrLang"/>
      </w:pPr>
      <w:r w:rsidRPr="00381736">
        <w:t xml:space="preserve">Or. </w:t>
      </w:r>
      <w:r w:rsidRPr="00705477">
        <w:rPr>
          <w:rStyle w:val="HideTWBExt"/>
        </w:rPr>
        <w:t>&lt;Original&gt;</w:t>
      </w:r>
      <w:r w:rsidRPr="00705477">
        <w:rPr>
          <w:rStyle w:val="HideTWBInt"/>
        </w:rPr>
        <w:t>{EN}</w:t>
      </w:r>
      <w:r w:rsidRPr="00381736">
        <w:t>en</w:t>
      </w:r>
      <w:r w:rsidRPr="00705477">
        <w:rPr>
          <w:rStyle w:val="HideTWBExt"/>
        </w:rPr>
        <w:t>&lt;/Original&gt;</w:t>
      </w:r>
    </w:p>
    <w:p w14:paraId="4CE67EF7" w14:textId="77777777" w:rsidR="00153B96" w:rsidRPr="00381736" w:rsidRDefault="00153B96" w:rsidP="00153B96">
      <w:r w:rsidRPr="00705477">
        <w:rPr>
          <w:rStyle w:val="HideTWBExt"/>
        </w:rPr>
        <w:t>&lt;/Amend&gt;</w:t>
      </w:r>
    </w:p>
    <w:p w14:paraId="208CD524" w14:textId="77777777" w:rsidR="00153B96" w:rsidRPr="00381736" w:rsidRDefault="00153B96" w:rsidP="00153B96">
      <w:pPr>
        <w:pStyle w:val="AmNumberTabs"/>
      </w:pPr>
      <w:r w:rsidRPr="00705477">
        <w:rPr>
          <w:rStyle w:val="HideTWBExt"/>
          <w:b w:val="0"/>
        </w:rPr>
        <w:t>&lt;Amend&gt;</w:t>
      </w:r>
      <w:r w:rsidRPr="00381736">
        <w:t>Módosítás</w:t>
      </w:r>
      <w:r w:rsidRPr="00381736">
        <w:tab/>
      </w:r>
      <w:r w:rsidRPr="00381736">
        <w:tab/>
      </w:r>
      <w:r w:rsidRPr="00705477">
        <w:rPr>
          <w:rStyle w:val="HideTWBExt"/>
          <w:b w:val="0"/>
        </w:rPr>
        <w:t>&lt;NumAm&gt;</w:t>
      </w:r>
      <w:r w:rsidRPr="00381736">
        <w:t>20</w:t>
      </w:r>
      <w:r w:rsidRPr="00705477">
        <w:rPr>
          <w:rStyle w:val="HideTWBExt"/>
          <w:b w:val="0"/>
        </w:rPr>
        <w:t>&lt;/NumAm&gt;</w:t>
      </w:r>
    </w:p>
    <w:p w14:paraId="55D989E3" w14:textId="77777777" w:rsidR="00153B96" w:rsidRPr="00381736" w:rsidRDefault="00153B96" w:rsidP="00153B96">
      <w:pPr>
        <w:pStyle w:val="NormalBold"/>
      </w:pPr>
      <w:r w:rsidRPr="00705477">
        <w:rPr>
          <w:rStyle w:val="HideTWBExt"/>
          <w:b w:val="0"/>
        </w:rPr>
        <w:t>&lt;RepeatBlock-By&gt;&lt;Members&gt;</w:t>
      </w:r>
      <w:r w:rsidRPr="00381736">
        <w:t>Gilles Boyer, Olivier Chastel, Vlad Vasile-Voiculescu, Michal Wiezik</w:t>
      </w:r>
      <w:r w:rsidRPr="00705477">
        <w:rPr>
          <w:rStyle w:val="HideTWBExt"/>
          <w:b w:val="0"/>
        </w:rPr>
        <w:t>&lt;/Members&gt;</w:t>
      </w:r>
    </w:p>
    <w:p w14:paraId="158BB211" w14:textId="77777777" w:rsidR="00153B96" w:rsidRPr="00381736" w:rsidRDefault="00153B96" w:rsidP="00153B96">
      <w:pPr>
        <w:pStyle w:val="NormalBold"/>
      </w:pPr>
      <w:r w:rsidRPr="00705477">
        <w:rPr>
          <w:rStyle w:val="HideTWBExt"/>
          <w:b w:val="0"/>
        </w:rPr>
        <w:t>&lt;/RepeatBlock-By&gt;</w:t>
      </w:r>
    </w:p>
    <w:p w14:paraId="2B3AFF88" w14:textId="77777777" w:rsidR="00153B96" w:rsidRPr="00381736" w:rsidRDefault="00153B96" w:rsidP="00153B96">
      <w:pPr>
        <w:pStyle w:val="NormalBold"/>
      </w:pPr>
      <w:r w:rsidRPr="00705477">
        <w:rPr>
          <w:rStyle w:val="HideTWBExt"/>
          <w:b w:val="0"/>
        </w:rPr>
        <w:t>&lt;DocAmend&gt;</w:t>
      </w:r>
      <w:r w:rsidRPr="00381736">
        <w:t>Állásfoglalásra irányuló indítvány</w:t>
      </w:r>
      <w:r w:rsidRPr="00705477">
        <w:rPr>
          <w:rStyle w:val="HideTWBExt"/>
          <w:b w:val="0"/>
        </w:rPr>
        <w:t>&lt;/DocAmend&gt;</w:t>
      </w:r>
    </w:p>
    <w:p w14:paraId="1169D794" w14:textId="77777777" w:rsidR="00153B96" w:rsidRPr="00381736" w:rsidRDefault="00153B96" w:rsidP="00153B96">
      <w:pPr>
        <w:pStyle w:val="NormalBold"/>
      </w:pPr>
      <w:r w:rsidRPr="00705477">
        <w:rPr>
          <w:rStyle w:val="HideTWBExt"/>
          <w:b w:val="0"/>
        </w:rPr>
        <w:t>&lt;Article&gt;</w:t>
      </w:r>
      <w:r w:rsidRPr="00381736">
        <w:t>12 bekezdés</w:t>
      </w:r>
      <w:r w:rsidRPr="007054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45B4" w:rsidRPr="00381736" w14:paraId="608EBF11" w14:textId="77777777" w:rsidTr="0098706C">
        <w:trPr>
          <w:trHeight w:val="240"/>
          <w:jc w:val="center"/>
        </w:trPr>
        <w:tc>
          <w:tcPr>
            <w:tcW w:w="9752" w:type="dxa"/>
            <w:gridSpan w:val="2"/>
            <w:tcBorders>
              <w:top w:val="nil"/>
              <w:left w:val="nil"/>
              <w:bottom w:val="nil"/>
              <w:right w:val="nil"/>
            </w:tcBorders>
          </w:tcPr>
          <w:p w14:paraId="24801412" w14:textId="77777777" w:rsidR="00153B96" w:rsidRPr="00381736" w:rsidRDefault="00153B96" w:rsidP="0098706C"/>
        </w:tc>
      </w:tr>
      <w:tr w:rsidR="006745B4" w:rsidRPr="00381736" w14:paraId="1DD9B6A8" w14:textId="77777777" w:rsidTr="0098706C">
        <w:trPr>
          <w:trHeight w:val="240"/>
          <w:jc w:val="center"/>
        </w:trPr>
        <w:tc>
          <w:tcPr>
            <w:tcW w:w="4876" w:type="dxa"/>
            <w:tcBorders>
              <w:top w:val="nil"/>
              <w:left w:val="nil"/>
              <w:bottom w:val="nil"/>
              <w:right w:val="nil"/>
            </w:tcBorders>
            <w:hideMark/>
          </w:tcPr>
          <w:p w14:paraId="5F44E8C8" w14:textId="77777777" w:rsidR="00153B96" w:rsidRPr="00381736" w:rsidRDefault="00153B96" w:rsidP="0098706C">
            <w:pPr>
              <w:pStyle w:val="AmColumnHeading"/>
            </w:pPr>
            <w:r w:rsidRPr="00381736">
              <w:lastRenderedPageBreak/>
              <w:t>Állásfoglalásra irányuló indítvány</w:t>
            </w:r>
          </w:p>
        </w:tc>
        <w:tc>
          <w:tcPr>
            <w:tcW w:w="4876" w:type="dxa"/>
            <w:tcBorders>
              <w:top w:val="nil"/>
              <w:left w:val="nil"/>
              <w:bottom w:val="nil"/>
              <w:right w:val="nil"/>
            </w:tcBorders>
            <w:hideMark/>
          </w:tcPr>
          <w:p w14:paraId="71A3394A" w14:textId="77777777" w:rsidR="00153B96" w:rsidRPr="00381736" w:rsidRDefault="00153B96" w:rsidP="0098706C">
            <w:pPr>
              <w:pStyle w:val="AmColumnHeading"/>
            </w:pPr>
            <w:r w:rsidRPr="00381736">
              <w:t>Módosítás</w:t>
            </w:r>
          </w:p>
        </w:tc>
      </w:tr>
      <w:tr w:rsidR="006745B4" w:rsidRPr="00381736" w14:paraId="100637EF" w14:textId="77777777" w:rsidTr="0098706C">
        <w:trPr>
          <w:jc w:val="center"/>
        </w:trPr>
        <w:tc>
          <w:tcPr>
            <w:tcW w:w="4876" w:type="dxa"/>
            <w:tcBorders>
              <w:top w:val="nil"/>
              <w:left w:val="nil"/>
              <w:bottom w:val="nil"/>
              <w:right w:val="nil"/>
            </w:tcBorders>
            <w:hideMark/>
          </w:tcPr>
          <w:p w14:paraId="44411EBA" w14:textId="77777777" w:rsidR="00153B96" w:rsidRPr="00381736" w:rsidRDefault="00153B96" w:rsidP="0098706C">
            <w:pPr>
              <w:pStyle w:val="Normal6a"/>
            </w:pPr>
            <w:r w:rsidRPr="00381736">
              <w:t>12.</w:t>
            </w:r>
            <w:r w:rsidRPr="00381736">
              <w:tab/>
              <w:t xml:space="preserve">megjegyzi, hogy az operatív missziók költségei 2024-ben kismértékben tovább nőttek, elérve az 1 292 000 EUR-t (szemben a 2023. évi 1 175 000 EUR-val és a 2022. évi 980 000 EUR-val), és az összes operatív előirányzat mintegy 3,7%-át (34,1 millió EUR) használták fel, de ezek összességében összhangban vannak a vizsgálatok intenzitásának növekvő szintjével, értéküket tekintve pedig stabilak; tudomásul veszi, hogy az összes utazási kiadás csökkent, hogy az Európai Ügyészség támogatja a videokonferencia-berendezések használatát mint a személyzeti kiküldetés költséghatékony és biztonságos alternatíváját, és hogy az online üléseken való részvétel a tagállami hatóságokkal és az uniós partnerekkel folytatott belső koordináció és információcsere bevett gyakorlata, de a kiküldetések operatív összefüggésben továbbra is </w:t>
            </w:r>
            <w:r w:rsidRPr="00381736">
              <w:rPr>
                <w:b/>
                <w:bCs/>
                <w:i/>
                <w:iCs/>
              </w:rPr>
              <w:t>releváns gyakorlatok</w:t>
            </w:r>
            <w:r w:rsidRPr="00381736">
              <w:t>;</w:t>
            </w:r>
          </w:p>
        </w:tc>
        <w:tc>
          <w:tcPr>
            <w:tcW w:w="4876" w:type="dxa"/>
            <w:tcBorders>
              <w:top w:val="nil"/>
              <w:left w:val="nil"/>
              <w:bottom w:val="nil"/>
              <w:right w:val="nil"/>
            </w:tcBorders>
            <w:hideMark/>
          </w:tcPr>
          <w:p w14:paraId="11449B4B" w14:textId="77777777" w:rsidR="00153B96" w:rsidRPr="00381736" w:rsidRDefault="00153B96" w:rsidP="0098706C">
            <w:pPr>
              <w:pStyle w:val="Normal6a"/>
            </w:pPr>
            <w:r w:rsidRPr="00381736">
              <w:t>12.</w:t>
            </w:r>
            <w:r w:rsidRPr="00381736">
              <w:tab/>
              <w:t xml:space="preserve">megjegyzi, hogy az operatív missziók költségei 2024-ben kismértékben tovább nőttek, elérve az 1 292 000 EUR-t (szemben a 2023. évi 1 175 000 EUR-val és a 2022. évi 980 000 EUR-val), és az összes operatív előirányzat mintegy 3,7%-át (34,1 millió EUR) használták fel, de ezek összességében összhangban vannak a vizsgálatok intenzitásának növekvő szintjével, értéküket tekintve pedig stabilak; tudomásul veszi, hogy az összes utazási kiadás csökkent, hogy az Európai Ügyészség támogatja a videokonferencia-berendezések használatát mint a személyzeti kiküldetés költséghatékony és biztonságos alternatíváját, és hogy az online üléseken való részvétel a tagállami hatóságokkal és az uniós partnerekkel folytatott belső koordináció és információcsere bevett gyakorlata, de a kiküldetések operatív </w:t>
            </w:r>
            <w:r w:rsidRPr="00381736">
              <w:rPr>
                <w:b/>
                <w:bCs/>
                <w:i/>
                <w:iCs/>
              </w:rPr>
              <w:t xml:space="preserve">és igazságszolgáltatási </w:t>
            </w:r>
            <w:r w:rsidRPr="00381736">
              <w:t>összefüggésben</w:t>
            </w:r>
            <w:r w:rsidRPr="00381736">
              <w:rPr>
                <w:b/>
                <w:bCs/>
                <w:i/>
                <w:iCs/>
              </w:rPr>
              <w:t>, valamint az Európai Ügyészségen belüli következetes gyakorlat biztosításához, a képzéshez, illetve az érdekelt felek körében történő figyelemfelhíváshoz</w:t>
            </w:r>
            <w:r w:rsidRPr="00381736">
              <w:t xml:space="preserve"> továbbra is </w:t>
            </w:r>
            <w:r w:rsidRPr="00381736">
              <w:rPr>
                <w:b/>
                <w:bCs/>
                <w:i/>
                <w:iCs/>
              </w:rPr>
              <w:t>szükségesek</w:t>
            </w:r>
            <w:r w:rsidRPr="00381736">
              <w:t>;</w:t>
            </w:r>
          </w:p>
        </w:tc>
      </w:tr>
    </w:tbl>
    <w:p w14:paraId="599C7B54" w14:textId="77777777" w:rsidR="00153B96" w:rsidRPr="00381736" w:rsidRDefault="00153B96" w:rsidP="00153B96">
      <w:pPr>
        <w:pStyle w:val="AmOrLang"/>
      </w:pPr>
      <w:r w:rsidRPr="00381736">
        <w:t xml:space="preserve">Or. </w:t>
      </w:r>
      <w:r w:rsidRPr="00705477">
        <w:rPr>
          <w:rStyle w:val="HideTWBExt"/>
        </w:rPr>
        <w:t>&lt;Original&gt;</w:t>
      </w:r>
      <w:r w:rsidRPr="00705477">
        <w:rPr>
          <w:rStyle w:val="HideTWBInt"/>
        </w:rPr>
        <w:t>{EN}</w:t>
      </w:r>
      <w:r w:rsidRPr="00381736">
        <w:t>en</w:t>
      </w:r>
      <w:r w:rsidRPr="00705477">
        <w:rPr>
          <w:rStyle w:val="HideTWBExt"/>
        </w:rPr>
        <w:t>&lt;/Original&gt;</w:t>
      </w:r>
    </w:p>
    <w:p w14:paraId="6334257F" w14:textId="77777777" w:rsidR="00153B96" w:rsidRPr="00381736" w:rsidRDefault="00153B96" w:rsidP="00153B96">
      <w:r w:rsidRPr="00705477">
        <w:rPr>
          <w:rStyle w:val="HideTWBExt"/>
        </w:rPr>
        <w:t>&lt;/Amend&gt;</w:t>
      </w:r>
    </w:p>
    <w:p w14:paraId="3B6343BA" w14:textId="77777777" w:rsidR="00153B96" w:rsidRPr="00381736" w:rsidRDefault="00153B96" w:rsidP="00153B96">
      <w:pPr>
        <w:pStyle w:val="AmNumberTabs"/>
      </w:pPr>
      <w:r w:rsidRPr="00705477">
        <w:rPr>
          <w:rStyle w:val="HideTWBExt"/>
          <w:b w:val="0"/>
        </w:rPr>
        <w:t>&lt;Amend&gt;</w:t>
      </w:r>
      <w:r w:rsidRPr="00381736">
        <w:t>Módosítás</w:t>
      </w:r>
      <w:r w:rsidRPr="00381736">
        <w:tab/>
      </w:r>
      <w:r w:rsidRPr="00381736">
        <w:tab/>
      </w:r>
      <w:r w:rsidRPr="00705477">
        <w:rPr>
          <w:rStyle w:val="HideTWBExt"/>
          <w:b w:val="0"/>
        </w:rPr>
        <w:t>&lt;NumAm&gt;</w:t>
      </w:r>
      <w:r w:rsidRPr="00381736">
        <w:t>21</w:t>
      </w:r>
      <w:r w:rsidRPr="00705477">
        <w:rPr>
          <w:rStyle w:val="HideTWBExt"/>
          <w:b w:val="0"/>
        </w:rPr>
        <w:t>&lt;/NumAm&gt;</w:t>
      </w:r>
    </w:p>
    <w:p w14:paraId="6A2A0E02" w14:textId="77777777" w:rsidR="00153B96" w:rsidRPr="00381736" w:rsidRDefault="00153B96" w:rsidP="00153B96">
      <w:pPr>
        <w:pStyle w:val="NormalBold"/>
      </w:pPr>
      <w:r w:rsidRPr="00705477">
        <w:rPr>
          <w:rStyle w:val="HideTWBExt"/>
          <w:b w:val="0"/>
        </w:rPr>
        <w:t>&lt;RepeatBlock-By&gt;&lt;Members&gt;</w:t>
      </w:r>
      <w:r w:rsidRPr="00381736">
        <w:t>Csaba Molnár</w:t>
      </w:r>
      <w:r w:rsidRPr="00705477">
        <w:rPr>
          <w:rStyle w:val="HideTWBExt"/>
          <w:b w:val="0"/>
        </w:rPr>
        <w:t>&lt;/Members&gt;</w:t>
      </w:r>
    </w:p>
    <w:p w14:paraId="6A6861F4" w14:textId="77777777" w:rsidR="00153B96" w:rsidRPr="00381736" w:rsidRDefault="00153B96" w:rsidP="00153B96">
      <w:pPr>
        <w:pStyle w:val="NormalBold"/>
      </w:pPr>
      <w:r w:rsidRPr="00705477">
        <w:rPr>
          <w:rStyle w:val="HideTWBExt"/>
          <w:b w:val="0"/>
        </w:rPr>
        <w:t>&lt;/RepeatBlock-By&gt;</w:t>
      </w:r>
    </w:p>
    <w:p w14:paraId="4182B7D0" w14:textId="77777777" w:rsidR="00153B96" w:rsidRPr="00381736" w:rsidRDefault="00153B96" w:rsidP="00153B96">
      <w:pPr>
        <w:pStyle w:val="NormalBold"/>
      </w:pPr>
      <w:r w:rsidRPr="00705477">
        <w:rPr>
          <w:rStyle w:val="HideTWBExt"/>
          <w:b w:val="0"/>
        </w:rPr>
        <w:t>&lt;DocAmend&gt;</w:t>
      </w:r>
      <w:r w:rsidRPr="00381736">
        <w:t>Állásfoglalásra irányuló indítvány</w:t>
      </w:r>
      <w:r w:rsidRPr="00705477">
        <w:rPr>
          <w:rStyle w:val="HideTWBExt"/>
          <w:b w:val="0"/>
        </w:rPr>
        <w:t>&lt;/DocAmend&gt;</w:t>
      </w:r>
    </w:p>
    <w:p w14:paraId="4ED28F29" w14:textId="77777777" w:rsidR="00153B96" w:rsidRPr="00381736" w:rsidRDefault="00153B96" w:rsidP="00153B96">
      <w:pPr>
        <w:pStyle w:val="NormalBold"/>
      </w:pPr>
      <w:r w:rsidRPr="00705477">
        <w:rPr>
          <w:rStyle w:val="HideTWBExt"/>
          <w:b w:val="0"/>
        </w:rPr>
        <w:t>&lt;Article&gt;</w:t>
      </w:r>
      <w:r w:rsidRPr="00381736">
        <w:t>14 a bekezdés (új)</w:t>
      </w:r>
      <w:r w:rsidRPr="007054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45B4" w:rsidRPr="00381736" w14:paraId="4DEFE534" w14:textId="77777777" w:rsidTr="0098706C">
        <w:trPr>
          <w:trHeight w:val="240"/>
          <w:jc w:val="center"/>
        </w:trPr>
        <w:tc>
          <w:tcPr>
            <w:tcW w:w="9752" w:type="dxa"/>
            <w:gridSpan w:val="2"/>
            <w:tcBorders>
              <w:top w:val="nil"/>
              <w:left w:val="nil"/>
              <w:bottom w:val="nil"/>
              <w:right w:val="nil"/>
            </w:tcBorders>
          </w:tcPr>
          <w:p w14:paraId="7ECB079C" w14:textId="77777777" w:rsidR="00153B96" w:rsidRPr="00381736" w:rsidRDefault="00153B96" w:rsidP="0098706C"/>
        </w:tc>
      </w:tr>
      <w:tr w:rsidR="006745B4" w:rsidRPr="00381736" w14:paraId="6CC8C8B5" w14:textId="77777777" w:rsidTr="0098706C">
        <w:trPr>
          <w:trHeight w:val="240"/>
          <w:jc w:val="center"/>
        </w:trPr>
        <w:tc>
          <w:tcPr>
            <w:tcW w:w="4876" w:type="dxa"/>
            <w:tcBorders>
              <w:top w:val="nil"/>
              <w:left w:val="nil"/>
              <w:bottom w:val="nil"/>
              <w:right w:val="nil"/>
            </w:tcBorders>
            <w:hideMark/>
          </w:tcPr>
          <w:p w14:paraId="0738EDB6" w14:textId="77777777" w:rsidR="00153B96" w:rsidRPr="00381736" w:rsidRDefault="00153B96" w:rsidP="0098706C">
            <w:pPr>
              <w:pStyle w:val="AmColumnHeading"/>
            </w:pPr>
            <w:r w:rsidRPr="00381736">
              <w:t>Állásfoglalásra irányuló indítvány</w:t>
            </w:r>
          </w:p>
        </w:tc>
        <w:tc>
          <w:tcPr>
            <w:tcW w:w="4876" w:type="dxa"/>
            <w:tcBorders>
              <w:top w:val="nil"/>
              <w:left w:val="nil"/>
              <w:bottom w:val="nil"/>
              <w:right w:val="nil"/>
            </w:tcBorders>
            <w:hideMark/>
          </w:tcPr>
          <w:p w14:paraId="2E040F39" w14:textId="77777777" w:rsidR="00153B96" w:rsidRPr="00381736" w:rsidRDefault="00153B96" w:rsidP="0098706C">
            <w:pPr>
              <w:pStyle w:val="AmColumnHeading"/>
            </w:pPr>
            <w:r w:rsidRPr="00381736">
              <w:t>Módosítás</w:t>
            </w:r>
          </w:p>
        </w:tc>
      </w:tr>
      <w:tr w:rsidR="006745B4" w:rsidRPr="00381736" w14:paraId="09DCC944" w14:textId="77777777" w:rsidTr="0098706C">
        <w:trPr>
          <w:jc w:val="center"/>
        </w:trPr>
        <w:tc>
          <w:tcPr>
            <w:tcW w:w="4876" w:type="dxa"/>
            <w:tcBorders>
              <w:top w:val="nil"/>
              <w:left w:val="nil"/>
              <w:bottom w:val="nil"/>
              <w:right w:val="nil"/>
            </w:tcBorders>
          </w:tcPr>
          <w:p w14:paraId="6DC8C123" w14:textId="77777777" w:rsidR="00153B96" w:rsidRPr="00381736" w:rsidRDefault="00153B96" w:rsidP="0098706C">
            <w:pPr>
              <w:pStyle w:val="Normal6a"/>
            </w:pPr>
          </w:p>
        </w:tc>
        <w:tc>
          <w:tcPr>
            <w:tcW w:w="4876" w:type="dxa"/>
            <w:tcBorders>
              <w:top w:val="nil"/>
              <w:left w:val="nil"/>
              <w:bottom w:val="nil"/>
              <w:right w:val="nil"/>
            </w:tcBorders>
            <w:hideMark/>
          </w:tcPr>
          <w:p w14:paraId="49A63F72" w14:textId="77777777" w:rsidR="00153B96" w:rsidRPr="00381736" w:rsidRDefault="00153B96" w:rsidP="0098706C">
            <w:pPr>
              <w:pStyle w:val="Normal6a"/>
            </w:pPr>
            <w:r w:rsidRPr="00381736">
              <w:rPr>
                <w:b/>
                <w:i/>
              </w:rPr>
              <w:t>14a.</w:t>
            </w:r>
            <w:r w:rsidRPr="00381736">
              <w:tab/>
            </w:r>
            <w:r w:rsidRPr="00381736">
              <w:rPr>
                <w:b/>
                <w:i/>
              </w:rPr>
              <w:t xml:space="preserve">hangsúlyozza a közbeszerzés mint a szakpolitikai célkitűzéseket – többek között a szociális és környezetvédelmi célokat – előmozdító eszköz fontosságát; felszólítja az Európai Ügyészséget, hogy közbeszerzési eljárásaiban erősítse meg a </w:t>
            </w:r>
            <w:r w:rsidRPr="00381736">
              <w:rPr>
                <w:b/>
                <w:i/>
              </w:rPr>
              <w:lastRenderedPageBreak/>
              <w:t>társadalmi felelősségvállalásra és a környezeti fenntarthatóságra vonatkozó stratégiai kritériumok beépítését;</w:t>
            </w:r>
          </w:p>
        </w:tc>
      </w:tr>
    </w:tbl>
    <w:p w14:paraId="7621E8CD" w14:textId="77777777" w:rsidR="00153B96" w:rsidRPr="00381736" w:rsidRDefault="00153B96" w:rsidP="00153B96">
      <w:pPr>
        <w:pStyle w:val="AmOrLang"/>
      </w:pPr>
      <w:r w:rsidRPr="00381736">
        <w:lastRenderedPageBreak/>
        <w:t xml:space="preserve">Or. </w:t>
      </w:r>
      <w:r w:rsidRPr="00705477">
        <w:rPr>
          <w:rStyle w:val="HideTWBExt"/>
        </w:rPr>
        <w:t>&lt;Original&gt;</w:t>
      </w:r>
      <w:r w:rsidRPr="00705477">
        <w:rPr>
          <w:rStyle w:val="HideTWBInt"/>
        </w:rPr>
        <w:t>{EN}</w:t>
      </w:r>
      <w:r w:rsidRPr="00381736">
        <w:t>en</w:t>
      </w:r>
      <w:r w:rsidRPr="00705477">
        <w:rPr>
          <w:rStyle w:val="HideTWBExt"/>
        </w:rPr>
        <w:t>&lt;/Original&gt;</w:t>
      </w:r>
    </w:p>
    <w:p w14:paraId="0DECFC08" w14:textId="77777777" w:rsidR="00153B96" w:rsidRPr="00381736" w:rsidRDefault="00153B96" w:rsidP="00153B96">
      <w:r w:rsidRPr="00705477">
        <w:rPr>
          <w:rStyle w:val="HideTWBExt"/>
        </w:rPr>
        <w:t>&lt;/Amend&gt;</w:t>
      </w:r>
    </w:p>
    <w:p w14:paraId="2472FFD9" w14:textId="77777777" w:rsidR="00153B96" w:rsidRPr="00381736" w:rsidRDefault="00153B96" w:rsidP="00153B96">
      <w:pPr>
        <w:pStyle w:val="AmNumberTabs"/>
      </w:pPr>
      <w:r w:rsidRPr="00705477">
        <w:rPr>
          <w:rStyle w:val="HideTWBExt"/>
          <w:b w:val="0"/>
        </w:rPr>
        <w:t>&lt;Amend&gt;</w:t>
      </w:r>
      <w:r w:rsidRPr="00381736">
        <w:t>Módosítás</w:t>
      </w:r>
      <w:r w:rsidRPr="00381736">
        <w:tab/>
      </w:r>
      <w:r w:rsidRPr="00381736">
        <w:tab/>
      </w:r>
      <w:r w:rsidRPr="00705477">
        <w:rPr>
          <w:rStyle w:val="HideTWBExt"/>
          <w:b w:val="0"/>
        </w:rPr>
        <w:t>&lt;NumAm&gt;</w:t>
      </w:r>
      <w:r w:rsidRPr="00381736">
        <w:t>22</w:t>
      </w:r>
      <w:r w:rsidRPr="00705477">
        <w:rPr>
          <w:rStyle w:val="HideTWBExt"/>
          <w:b w:val="0"/>
        </w:rPr>
        <w:t>&lt;/NumAm&gt;</w:t>
      </w:r>
    </w:p>
    <w:p w14:paraId="6ACDF2FC" w14:textId="77777777" w:rsidR="00153B96" w:rsidRPr="00381736" w:rsidRDefault="00153B96" w:rsidP="00153B96">
      <w:pPr>
        <w:pStyle w:val="NormalBold"/>
      </w:pPr>
      <w:r w:rsidRPr="00705477">
        <w:rPr>
          <w:rStyle w:val="HideTWBExt"/>
          <w:b w:val="0"/>
        </w:rPr>
        <w:t>&lt;RepeatBlock-By&gt;&lt;Members&gt;</w:t>
      </w:r>
      <w:r w:rsidRPr="00381736">
        <w:t>Damian Boeselager</w:t>
      </w:r>
      <w:r w:rsidRPr="00705477">
        <w:rPr>
          <w:rStyle w:val="HideTWBExt"/>
          <w:b w:val="0"/>
        </w:rPr>
        <w:t>&lt;/Members&gt;</w:t>
      </w:r>
    </w:p>
    <w:p w14:paraId="79EF8E80" w14:textId="77777777" w:rsidR="00153B96" w:rsidRPr="00381736" w:rsidRDefault="00153B96" w:rsidP="00153B96">
      <w:r w:rsidRPr="00705477">
        <w:rPr>
          <w:rStyle w:val="HideTWBExt"/>
        </w:rPr>
        <w:t>&lt;AuNomDe&gt;</w:t>
      </w:r>
      <w:r w:rsidRPr="00705477">
        <w:rPr>
          <w:rStyle w:val="HideTWBInt"/>
        </w:rPr>
        <w:t>{Verts/</w:t>
      </w:r>
      <w:proofErr w:type="gramStart"/>
      <w:r w:rsidRPr="00705477">
        <w:rPr>
          <w:rStyle w:val="HideTWBInt"/>
        </w:rPr>
        <w:t>ALE}</w:t>
      </w:r>
      <w:r w:rsidRPr="00381736">
        <w:t>a</w:t>
      </w:r>
      <w:proofErr w:type="gramEnd"/>
      <w:r w:rsidRPr="00381736">
        <w:t xml:space="preserve"> Verts/ALE képviselőcsoport nevében</w:t>
      </w:r>
      <w:r w:rsidRPr="00705477">
        <w:rPr>
          <w:rStyle w:val="HideTWBExt"/>
        </w:rPr>
        <w:t>&lt;/AuNomDe&gt;</w:t>
      </w:r>
    </w:p>
    <w:p w14:paraId="763AC67F" w14:textId="77777777" w:rsidR="00153B96" w:rsidRPr="00381736" w:rsidRDefault="00153B96" w:rsidP="00153B96">
      <w:pPr>
        <w:pStyle w:val="NormalBold"/>
      </w:pPr>
      <w:r w:rsidRPr="00705477">
        <w:rPr>
          <w:rStyle w:val="HideTWBExt"/>
          <w:b w:val="0"/>
        </w:rPr>
        <w:t>&lt;/RepeatBlock-By&gt;</w:t>
      </w:r>
    </w:p>
    <w:p w14:paraId="47DDFC09" w14:textId="77777777" w:rsidR="00153B96" w:rsidRPr="00381736" w:rsidRDefault="00153B96" w:rsidP="00153B96">
      <w:pPr>
        <w:pStyle w:val="NormalBold"/>
      </w:pPr>
      <w:r w:rsidRPr="00705477">
        <w:rPr>
          <w:rStyle w:val="HideTWBExt"/>
          <w:b w:val="0"/>
        </w:rPr>
        <w:t>&lt;DocAmend&gt;</w:t>
      </w:r>
      <w:r w:rsidRPr="00381736">
        <w:t>Állásfoglalásra irányuló indítvány</w:t>
      </w:r>
      <w:r w:rsidRPr="00705477">
        <w:rPr>
          <w:rStyle w:val="HideTWBExt"/>
          <w:b w:val="0"/>
        </w:rPr>
        <w:t>&lt;/DocAmend&gt;</w:t>
      </w:r>
    </w:p>
    <w:p w14:paraId="2A1AAF86" w14:textId="77777777" w:rsidR="00153B96" w:rsidRPr="00381736" w:rsidRDefault="00153B96" w:rsidP="00153B96">
      <w:pPr>
        <w:pStyle w:val="NormalBold"/>
      </w:pPr>
      <w:r w:rsidRPr="00705477">
        <w:rPr>
          <w:rStyle w:val="HideTWBExt"/>
          <w:b w:val="0"/>
        </w:rPr>
        <w:t>&lt;Article&gt;</w:t>
      </w:r>
      <w:r w:rsidRPr="00381736">
        <w:t>17 a bekezdés (új)</w:t>
      </w:r>
      <w:r w:rsidRPr="007054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45B4" w:rsidRPr="00381736" w14:paraId="2C9A3C9A" w14:textId="77777777" w:rsidTr="0098706C">
        <w:trPr>
          <w:trHeight w:val="240"/>
          <w:jc w:val="center"/>
        </w:trPr>
        <w:tc>
          <w:tcPr>
            <w:tcW w:w="9752" w:type="dxa"/>
            <w:gridSpan w:val="2"/>
            <w:tcBorders>
              <w:top w:val="nil"/>
              <w:left w:val="nil"/>
              <w:bottom w:val="nil"/>
              <w:right w:val="nil"/>
            </w:tcBorders>
          </w:tcPr>
          <w:p w14:paraId="5CCC81BE" w14:textId="77777777" w:rsidR="00153B96" w:rsidRPr="00381736" w:rsidRDefault="00153B96" w:rsidP="0098706C"/>
        </w:tc>
      </w:tr>
      <w:tr w:rsidR="006745B4" w:rsidRPr="00381736" w14:paraId="2A691563" w14:textId="77777777" w:rsidTr="0098706C">
        <w:trPr>
          <w:trHeight w:val="240"/>
          <w:jc w:val="center"/>
        </w:trPr>
        <w:tc>
          <w:tcPr>
            <w:tcW w:w="4876" w:type="dxa"/>
            <w:tcBorders>
              <w:top w:val="nil"/>
              <w:left w:val="nil"/>
              <w:bottom w:val="nil"/>
              <w:right w:val="nil"/>
            </w:tcBorders>
            <w:hideMark/>
          </w:tcPr>
          <w:p w14:paraId="3413ACF9" w14:textId="77777777" w:rsidR="00153B96" w:rsidRPr="00381736" w:rsidRDefault="00153B96" w:rsidP="0098706C">
            <w:pPr>
              <w:pStyle w:val="AmColumnHeading"/>
            </w:pPr>
            <w:r w:rsidRPr="00381736">
              <w:t>Állásfoglalásra irányuló indítvány</w:t>
            </w:r>
          </w:p>
        </w:tc>
        <w:tc>
          <w:tcPr>
            <w:tcW w:w="4876" w:type="dxa"/>
            <w:tcBorders>
              <w:top w:val="nil"/>
              <w:left w:val="nil"/>
              <w:bottom w:val="nil"/>
              <w:right w:val="nil"/>
            </w:tcBorders>
            <w:hideMark/>
          </w:tcPr>
          <w:p w14:paraId="71DF9BCE" w14:textId="77777777" w:rsidR="00153B96" w:rsidRPr="00381736" w:rsidRDefault="00153B96" w:rsidP="0098706C">
            <w:pPr>
              <w:pStyle w:val="AmColumnHeading"/>
            </w:pPr>
            <w:r w:rsidRPr="00381736">
              <w:t>Módosítás</w:t>
            </w:r>
          </w:p>
        </w:tc>
      </w:tr>
      <w:tr w:rsidR="006745B4" w:rsidRPr="00381736" w14:paraId="5FEAB2DD" w14:textId="77777777" w:rsidTr="0098706C">
        <w:trPr>
          <w:jc w:val="center"/>
        </w:trPr>
        <w:tc>
          <w:tcPr>
            <w:tcW w:w="4876" w:type="dxa"/>
            <w:tcBorders>
              <w:top w:val="nil"/>
              <w:left w:val="nil"/>
              <w:bottom w:val="nil"/>
              <w:right w:val="nil"/>
            </w:tcBorders>
          </w:tcPr>
          <w:p w14:paraId="1C665201" w14:textId="77777777" w:rsidR="00153B96" w:rsidRPr="00381736" w:rsidRDefault="00153B96" w:rsidP="0098706C">
            <w:pPr>
              <w:pStyle w:val="Normal6a"/>
            </w:pPr>
          </w:p>
        </w:tc>
        <w:tc>
          <w:tcPr>
            <w:tcW w:w="4876" w:type="dxa"/>
            <w:tcBorders>
              <w:top w:val="nil"/>
              <w:left w:val="nil"/>
              <w:bottom w:val="nil"/>
              <w:right w:val="nil"/>
            </w:tcBorders>
            <w:hideMark/>
          </w:tcPr>
          <w:p w14:paraId="1C64BE71" w14:textId="77777777" w:rsidR="00153B96" w:rsidRPr="00381736" w:rsidRDefault="00153B96" w:rsidP="0098706C">
            <w:pPr>
              <w:pStyle w:val="Normal6a"/>
            </w:pPr>
            <w:r w:rsidRPr="00381736">
              <w:rPr>
                <w:b/>
                <w:i/>
              </w:rPr>
              <w:t>17a.</w:t>
            </w:r>
            <w:r w:rsidRPr="00381736">
              <w:tab/>
            </w:r>
            <w:r w:rsidRPr="00381736">
              <w:rPr>
                <w:b/>
                <w:i/>
              </w:rPr>
              <w:t>megismétli, hogy az Európai Ügyészség számára elkülönített költségvetési és emberi erőforrások strukturálisan továbbra sem elegendőek, tekintettel annak gyorsan növekvő munkaterhelésére, különösen a határokon átnyúló héacsalások és a Helyreállítási és Rezilienciaépítési Eszközzel kapcsolatos ügyek tekintetében; sajnálja, hogy a Bizottság nem készítette el az 1/2022. sz. módosító indítványban bejelentett személyzeti értékelést, és nem folytatott érdemi párbeszédet az Európai Ügyészséggel annak tényleges erőforrás-igényeiről; felszólítja a Bizottságot, hogy sürgősen orvosolja ezt a helyzetet, és biztosítsa, hogy a jövőbeli költségvetési javaslatok aktualizált munkaterhelési mutatókon alapuljanak, ne pedig elavult feltételezéseken;</w:t>
            </w:r>
          </w:p>
        </w:tc>
      </w:tr>
    </w:tbl>
    <w:p w14:paraId="49DCC2DE" w14:textId="77777777" w:rsidR="00153B96" w:rsidRPr="00381736" w:rsidRDefault="00153B96" w:rsidP="00153B96">
      <w:pPr>
        <w:pStyle w:val="AmOrLang"/>
      </w:pPr>
      <w:r w:rsidRPr="00381736">
        <w:t xml:space="preserve">Or. </w:t>
      </w:r>
      <w:r w:rsidRPr="00705477">
        <w:rPr>
          <w:rStyle w:val="HideTWBExt"/>
        </w:rPr>
        <w:t>&lt;Original&gt;</w:t>
      </w:r>
      <w:r w:rsidRPr="00705477">
        <w:rPr>
          <w:rStyle w:val="HideTWBInt"/>
        </w:rPr>
        <w:t>{EN}</w:t>
      </w:r>
      <w:r w:rsidRPr="00381736">
        <w:t>en</w:t>
      </w:r>
      <w:r w:rsidRPr="00705477">
        <w:rPr>
          <w:rStyle w:val="HideTWBExt"/>
        </w:rPr>
        <w:t>&lt;/Original&gt;</w:t>
      </w:r>
    </w:p>
    <w:p w14:paraId="352C9EC8" w14:textId="77777777" w:rsidR="00153B96" w:rsidRPr="00381736" w:rsidRDefault="00153B96" w:rsidP="00153B96">
      <w:r w:rsidRPr="00705477">
        <w:rPr>
          <w:rStyle w:val="HideTWBExt"/>
        </w:rPr>
        <w:t>&lt;/Amend&gt;</w:t>
      </w:r>
    </w:p>
    <w:p w14:paraId="48E5D1AB" w14:textId="77777777" w:rsidR="00153B96" w:rsidRPr="00381736" w:rsidRDefault="00153B96" w:rsidP="00153B96">
      <w:pPr>
        <w:pStyle w:val="AmNumberTabs"/>
      </w:pPr>
      <w:r w:rsidRPr="00705477">
        <w:rPr>
          <w:rStyle w:val="HideTWBExt"/>
          <w:b w:val="0"/>
        </w:rPr>
        <w:t>&lt;Amend&gt;</w:t>
      </w:r>
      <w:r w:rsidRPr="00381736">
        <w:t>Módosítás</w:t>
      </w:r>
      <w:r w:rsidRPr="00381736">
        <w:tab/>
      </w:r>
      <w:r w:rsidRPr="00381736">
        <w:tab/>
      </w:r>
      <w:r w:rsidRPr="00705477">
        <w:rPr>
          <w:rStyle w:val="HideTWBExt"/>
          <w:b w:val="0"/>
        </w:rPr>
        <w:t>&lt;NumAm&gt;</w:t>
      </w:r>
      <w:r w:rsidRPr="00381736">
        <w:t>23</w:t>
      </w:r>
      <w:r w:rsidRPr="00705477">
        <w:rPr>
          <w:rStyle w:val="HideTWBExt"/>
          <w:b w:val="0"/>
        </w:rPr>
        <w:t>&lt;/NumAm&gt;</w:t>
      </w:r>
    </w:p>
    <w:p w14:paraId="33A96816" w14:textId="77777777" w:rsidR="00153B96" w:rsidRPr="00381736" w:rsidRDefault="00153B96" w:rsidP="00153B96">
      <w:pPr>
        <w:pStyle w:val="NormalBold"/>
      </w:pPr>
      <w:r w:rsidRPr="00705477">
        <w:rPr>
          <w:rStyle w:val="HideTWBExt"/>
          <w:b w:val="0"/>
        </w:rPr>
        <w:t>&lt;RepeatBlock-By&gt;&lt;Members&gt;</w:t>
      </w:r>
      <w:r w:rsidRPr="00381736">
        <w:t>Damian Boeselager</w:t>
      </w:r>
      <w:r w:rsidRPr="00705477">
        <w:rPr>
          <w:rStyle w:val="HideTWBExt"/>
          <w:b w:val="0"/>
        </w:rPr>
        <w:t>&lt;/Members&gt;</w:t>
      </w:r>
    </w:p>
    <w:p w14:paraId="050ADB1A" w14:textId="77777777" w:rsidR="00153B96" w:rsidRPr="00381736" w:rsidRDefault="00153B96" w:rsidP="00153B96">
      <w:r w:rsidRPr="00705477">
        <w:rPr>
          <w:rStyle w:val="HideTWBExt"/>
        </w:rPr>
        <w:t>&lt;AuNomDe&gt;</w:t>
      </w:r>
      <w:r w:rsidRPr="00705477">
        <w:rPr>
          <w:rStyle w:val="HideTWBInt"/>
        </w:rPr>
        <w:t>{Verts/</w:t>
      </w:r>
      <w:proofErr w:type="gramStart"/>
      <w:r w:rsidRPr="00705477">
        <w:rPr>
          <w:rStyle w:val="HideTWBInt"/>
        </w:rPr>
        <w:t>ALE}</w:t>
      </w:r>
      <w:r w:rsidRPr="00381736">
        <w:t>a</w:t>
      </w:r>
      <w:proofErr w:type="gramEnd"/>
      <w:r w:rsidRPr="00381736">
        <w:t xml:space="preserve"> Verts/ALE képviselőcsoport nevében</w:t>
      </w:r>
      <w:r w:rsidRPr="00705477">
        <w:rPr>
          <w:rStyle w:val="HideTWBExt"/>
        </w:rPr>
        <w:t>&lt;/AuNomDe&gt;</w:t>
      </w:r>
    </w:p>
    <w:p w14:paraId="0C843663" w14:textId="77777777" w:rsidR="00153B96" w:rsidRPr="00381736" w:rsidRDefault="00153B96" w:rsidP="00153B96">
      <w:pPr>
        <w:pStyle w:val="NormalBold"/>
      </w:pPr>
      <w:r w:rsidRPr="00705477">
        <w:rPr>
          <w:rStyle w:val="HideTWBExt"/>
          <w:b w:val="0"/>
        </w:rPr>
        <w:t>&lt;/RepeatBlock-By&gt;</w:t>
      </w:r>
    </w:p>
    <w:p w14:paraId="47272172" w14:textId="77777777" w:rsidR="00153B96" w:rsidRPr="00381736" w:rsidRDefault="00153B96" w:rsidP="00153B96">
      <w:pPr>
        <w:pStyle w:val="NormalBold"/>
      </w:pPr>
      <w:r w:rsidRPr="00705477">
        <w:rPr>
          <w:rStyle w:val="HideTWBExt"/>
          <w:b w:val="0"/>
        </w:rPr>
        <w:t>&lt;DocAmend&gt;</w:t>
      </w:r>
      <w:r w:rsidRPr="00381736">
        <w:t>Állásfoglalásra irányuló indítvány</w:t>
      </w:r>
      <w:r w:rsidRPr="00705477">
        <w:rPr>
          <w:rStyle w:val="HideTWBExt"/>
          <w:b w:val="0"/>
        </w:rPr>
        <w:t>&lt;/DocAmend&gt;</w:t>
      </w:r>
    </w:p>
    <w:p w14:paraId="433AF612" w14:textId="77777777" w:rsidR="00153B96" w:rsidRPr="00381736" w:rsidRDefault="00153B96" w:rsidP="00153B96">
      <w:pPr>
        <w:pStyle w:val="NormalBold"/>
      </w:pPr>
      <w:r w:rsidRPr="00705477">
        <w:rPr>
          <w:rStyle w:val="HideTWBExt"/>
          <w:b w:val="0"/>
        </w:rPr>
        <w:t>&lt;Article&gt;</w:t>
      </w:r>
      <w:r w:rsidRPr="00381736">
        <w:t>17 b bekezdés (új)</w:t>
      </w:r>
      <w:r w:rsidRPr="007054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45B4" w:rsidRPr="00381736" w14:paraId="170B3897" w14:textId="77777777" w:rsidTr="0098706C">
        <w:trPr>
          <w:trHeight w:val="240"/>
          <w:jc w:val="center"/>
        </w:trPr>
        <w:tc>
          <w:tcPr>
            <w:tcW w:w="9752" w:type="dxa"/>
            <w:gridSpan w:val="2"/>
            <w:tcBorders>
              <w:top w:val="nil"/>
              <w:left w:val="nil"/>
              <w:bottom w:val="nil"/>
              <w:right w:val="nil"/>
            </w:tcBorders>
          </w:tcPr>
          <w:p w14:paraId="47FEDA58" w14:textId="77777777" w:rsidR="00153B96" w:rsidRPr="00381736" w:rsidRDefault="00153B96" w:rsidP="0098706C"/>
        </w:tc>
      </w:tr>
      <w:tr w:rsidR="006745B4" w:rsidRPr="00381736" w14:paraId="01EAA5EE" w14:textId="77777777" w:rsidTr="0098706C">
        <w:trPr>
          <w:trHeight w:val="240"/>
          <w:jc w:val="center"/>
        </w:trPr>
        <w:tc>
          <w:tcPr>
            <w:tcW w:w="4876" w:type="dxa"/>
            <w:tcBorders>
              <w:top w:val="nil"/>
              <w:left w:val="nil"/>
              <w:bottom w:val="nil"/>
              <w:right w:val="nil"/>
            </w:tcBorders>
            <w:hideMark/>
          </w:tcPr>
          <w:p w14:paraId="2486AB6F" w14:textId="77777777" w:rsidR="00153B96" w:rsidRPr="00381736" w:rsidRDefault="00153B96" w:rsidP="0098706C">
            <w:pPr>
              <w:pStyle w:val="AmColumnHeading"/>
            </w:pPr>
            <w:r w:rsidRPr="00381736">
              <w:t>Állásfoglalásra irányuló indítvány</w:t>
            </w:r>
          </w:p>
        </w:tc>
        <w:tc>
          <w:tcPr>
            <w:tcW w:w="4876" w:type="dxa"/>
            <w:tcBorders>
              <w:top w:val="nil"/>
              <w:left w:val="nil"/>
              <w:bottom w:val="nil"/>
              <w:right w:val="nil"/>
            </w:tcBorders>
            <w:hideMark/>
          </w:tcPr>
          <w:p w14:paraId="5D6B8C1A" w14:textId="77777777" w:rsidR="00153B96" w:rsidRPr="00381736" w:rsidRDefault="00153B96" w:rsidP="0098706C">
            <w:pPr>
              <w:pStyle w:val="AmColumnHeading"/>
            </w:pPr>
            <w:r w:rsidRPr="00381736">
              <w:t>Módosítás</w:t>
            </w:r>
          </w:p>
        </w:tc>
      </w:tr>
      <w:tr w:rsidR="006745B4" w:rsidRPr="00381736" w14:paraId="6692DFD2" w14:textId="77777777" w:rsidTr="0098706C">
        <w:trPr>
          <w:jc w:val="center"/>
        </w:trPr>
        <w:tc>
          <w:tcPr>
            <w:tcW w:w="4876" w:type="dxa"/>
            <w:tcBorders>
              <w:top w:val="nil"/>
              <w:left w:val="nil"/>
              <w:bottom w:val="nil"/>
              <w:right w:val="nil"/>
            </w:tcBorders>
          </w:tcPr>
          <w:p w14:paraId="21EC3ED4" w14:textId="77777777" w:rsidR="00153B96" w:rsidRPr="00381736" w:rsidRDefault="00153B96" w:rsidP="0098706C">
            <w:pPr>
              <w:pStyle w:val="Normal6a"/>
            </w:pPr>
          </w:p>
        </w:tc>
        <w:tc>
          <w:tcPr>
            <w:tcW w:w="4876" w:type="dxa"/>
            <w:tcBorders>
              <w:top w:val="nil"/>
              <w:left w:val="nil"/>
              <w:bottom w:val="nil"/>
              <w:right w:val="nil"/>
            </w:tcBorders>
            <w:hideMark/>
          </w:tcPr>
          <w:p w14:paraId="7F331AAA" w14:textId="77777777" w:rsidR="00153B96" w:rsidRPr="00381736" w:rsidRDefault="00153B96" w:rsidP="0098706C">
            <w:pPr>
              <w:pStyle w:val="Normal6a"/>
            </w:pPr>
            <w:r w:rsidRPr="00381736">
              <w:rPr>
                <w:b/>
                <w:i/>
              </w:rPr>
              <w:t>17b.</w:t>
            </w:r>
            <w:r w:rsidRPr="00381736">
              <w:tab/>
            </w:r>
            <w:r w:rsidRPr="00381736">
              <w:rPr>
                <w:b/>
                <w:i/>
              </w:rPr>
              <w:t>sajnálja, hogy a Bizottság nem készítette el az 1/2022. sz. módosító indítványban bejelentett személyzeti értékelést, és nem folytatott érdemi párbeszédet az Európai Ügyészséggel az aktualizált igényekről; hangsúlyozza, hogy az elavult 2017. évi pénzügyi kimutatás felülvizsgálatára azért van szükség, hogy az tükrözze a tényleges munkaterhelési mutatókat, és azokat – tekintettel az Unió érintett pénzügyi érdekeinek bővülésére – ne lehessen függővé tenni a megbízatás megváltoztatásától; felszólítja a Bizottságot, hogy haladéktalanul nyújtson be aktualizált személyzeti és finanszírozási értékelést, amelyet az Európai Ügyészséggel szoros együttműködésben készítenek el, és amely mérhető munkaterhelési mutatókon és az ügyek összetettségén alapul;</w:t>
            </w:r>
          </w:p>
        </w:tc>
      </w:tr>
    </w:tbl>
    <w:p w14:paraId="2BA16311" w14:textId="77777777" w:rsidR="00153B96" w:rsidRPr="00381736" w:rsidRDefault="00153B96" w:rsidP="00153B96">
      <w:pPr>
        <w:pStyle w:val="AmOrLang"/>
      </w:pPr>
      <w:r w:rsidRPr="00381736">
        <w:t xml:space="preserve">Or. </w:t>
      </w:r>
      <w:r w:rsidRPr="00705477">
        <w:rPr>
          <w:rStyle w:val="HideTWBExt"/>
        </w:rPr>
        <w:t>&lt;Original&gt;</w:t>
      </w:r>
      <w:r w:rsidRPr="00705477">
        <w:rPr>
          <w:rStyle w:val="HideTWBInt"/>
        </w:rPr>
        <w:t>{EN}</w:t>
      </w:r>
      <w:r w:rsidRPr="00381736">
        <w:t>en</w:t>
      </w:r>
      <w:r w:rsidRPr="00705477">
        <w:rPr>
          <w:rStyle w:val="HideTWBExt"/>
        </w:rPr>
        <w:t>&lt;/Original&gt;</w:t>
      </w:r>
    </w:p>
    <w:p w14:paraId="69624C9A" w14:textId="77777777" w:rsidR="00153B96" w:rsidRPr="00381736" w:rsidRDefault="00153B96" w:rsidP="00153B96">
      <w:r w:rsidRPr="00705477">
        <w:rPr>
          <w:rStyle w:val="HideTWBExt"/>
        </w:rPr>
        <w:t>&lt;/Amend&gt;</w:t>
      </w:r>
    </w:p>
    <w:p w14:paraId="111B9FB7" w14:textId="77777777" w:rsidR="00153B96" w:rsidRPr="00381736" w:rsidRDefault="00153B96" w:rsidP="00153B96">
      <w:pPr>
        <w:pStyle w:val="AmNumberTabs"/>
      </w:pPr>
      <w:r w:rsidRPr="00705477">
        <w:rPr>
          <w:rStyle w:val="HideTWBExt"/>
          <w:b w:val="0"/>
        </w:rPr>
        <w:t>&lt;Amend&gt;</w:t>
      </w:r>
      <w:r w:rsidRPr="00381736">
        <w:t>Módosítás</w:t>
      </w:r>
      <w:r w:rsidRPr="00381736">
        <w:tab/>
      </w:r>
      <w:r w:rsidRPr="00381736">
        <w:tab/>
      </w:r>
      <w:r w:rsidRPr="00705477">
        <w:rPr>
          <w:rStyle w:val="HideTWBExt"/>
          <w:b w:val="0"/>
        </w:rPr>
        <w:t>&lt;NumAm&gt;</w:t>
      </w:r>
      <w:r w:rsidRPr="00381736">
        <w:t>24</w:t>
      </w:r>
      <w:r w:rsidRPr="00705477">
        <w:rPr>
          <w:rStyle w:val="HideTWBExt"/>
          <w:b w:val="0"/>
        </w:rPr>
        <w:t>&lt;/NumAm&gt;</w:t>
      </w:r>
    </w:p>
    <w:p w14:paraId="6BCADA0A" w14:textId="77777777" w:rsidR="00153B96" w:rsidRPr="00381736" w:rsidRDefault="00153B96" w:rsidP="00153B96">
      <w:pPr>
        <w:pStyle w:val="NormalBold"/>
      </w:pPr>
      <w:r w:rsidRPr="00705477">
        <w:rPr>
          <w:rStyle w:val="HideTWBExt"/>
          <w:b w:val="0"/>
        </w:rPr>
        <w:t>&lt;RepeatBlock-By&gt;&lt;Members&gt;</w:t>
      </w:r>
      <w:r w:rsidRPr="00381736">
        <w:t>Gilles Boyer, Olivier Chastel, Vlad Vasile-Voiculescu, Michal Wiezik</w:t>
      </w:r>
      <w:r w:rsidRPr="00705477">
        <w:rPr>
          <w:rStyle w:val="HideTWBExt"/>
          <w:b w:val="0"/>
        </w:rPr>
        <w:t>&lt;/Members&gt;</w:t>
      </w:r>
    </w:p>
    <w:p w14:paraId="601B9210" w14:textId="77777777" w:rsidR="00153B96" w:rsidRPr="00381736" w:rsidRDefault="00153B96" w:rsidP="00153B96">
      <w:pPr>
        <w:pStyle w:val="NormalBold"/>
      </w:pPr>
      <w:r w:rsidRPr="00705477">
        <w:rPr>
          <w:rStyle w:val="HideTWBExt"/>
          <w:b w:val="0"/>
        </w:rPr>
        <w:t>&lt;/RepeatBlock-By&gt;</w:t>
      </w:r>
    </w:p>
    <w:p w14:paraId="1CBF6753" w14:textId="77777777" w:rsidR="00153B96" w:rsidRPr="00381736" w:rsidRDefault="00153B96" w:rsidP="00153B96">
      <w:pPr>
        <w:pStyle w:val="NormalBold"/>
      </w:pPr>
      <w:r w:rsidRPr="00705477">
        <w:rPr>
          <w:rStyle w:val="HideTWBExt"/>
          <w:b w:val="0"/>
        </w:rPr>
        <w:t>&lt;DocAmend&gt;</w:t>
      </w:r>
      <w:r w:rsidRPr="00381736">
        <w:t>Állásfoglalásra irányuló indítvány</w:t>
      </w:r>
      <w:r w:rsidRPr="00705477">
        <w:rPr>
          <w:rStyle w:val="HideTWBExt"/>
          <w:b w:val="0"/>
        </w:rPr>
        <w:t>&lt;/DocAmend&gt;</w:t>
      </w:r>
    </w:p>
    <w:p w14:paraId="75EBAA20" w14:textId="77777777" w:rsidR="00153B96" w:rsidRPr="00381736" w:rsidRDefault="00153B96" w:rsidP="00153B96">
      <w:pPr>
        <w:pStyle w:val="NormalBold"/>
      </w:pPr>
      <w:r w:rsidRPr="00705477">
        <w:rPr>
          <w:rStyle w:val="HideTWBExt"/>
          <w:b w:val="0"/>
        </w:rPr>
        <w:t>&lt;Article&gt;</w:t>
      </w:r>
      <w:r w:rsidRPr="00381736">
        <w:t>18 bekezdés</w:t>
      </w:r>
      <w:r w:rsidRPr="007054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45B4" w:rsidRPr="00381736" w14:paraId="7A25343B" w14:textId="77777777" w:rsidTr="0098706C">
        <w:trPr>
          <w:trHeight w:val="240"/>
          <w:jc w:val="center"/>
        </w:trPr>
        <w:tc>
          <w:tcPr>
            <w:tcW w:w="9752" w:type="dxa"/>
            <w:gridSpan w:val="2"/>
            <w:tcBorders>
              <w:top w:val="nil"/>
              <w:left w:val="nil"/>
              <w:bottom w:val="nil"/>
              <w:right w:val="nil"/>
            </w:tcBorders>
          </w:tcPr>
          <w:p w14:paraId="6CEA78B2" w14:textId="77777777" w:rsidR="00153B96" w:rsidRPr="00381736" w:rsidRDefault="00153B96" w:rsidP="0098706C"/>
        </w:tc>
      </w:tr>
      <w:tr w:rsidR="006745B4" w:rsidRPr="00381736" w14:paraId="13CAC0B0" w14:textId="77777777" w:rsidTr="0098706C">
        <w:trPr>
          <w:trHeight w:val="240"/>
          <w:jc w:val="center"/>
        </w:trPr>
        <w:tc>
          <w:tcPr>
            <w:tcW w:w="4876" w:type="dxa"/>
            <w:tcBorders>
              <w:top w:val="nil"/>
              <w:left w:val="nil"/>
              <w:bottom w:val="nil"/>
              <w:right w:val="nil"/>
            </w:tcBorders>
            <w:hideMark/>
          </w:tcPr>
          <w:p w14:paraId="0051A71C" w14:textId="77777777" w:rsidR="00153B96" w:rsidRPr="00381736" w:rsidRDefault="00153B96" w:rsidP="0098706C">
            <w:pPr>
              <w:pStyle w:val="AmColumnHeading"/>
            </w:pPr>
            <w:r w:rsidRPr="00381736">
              <w:t>Állásfoglalásra irányuló indítvány</w:t>
            </w:r>
          </w:p>
        </w:tc>
        <w:tc>
          <w:tcPr>
            <w:tcW w:w="4876" w:type="dxa"/>
            <w:tcBorders>
              <w:top w:val="nil"/>
              <w:left w:val="nil"/>
              <w:bottom w:val="nil"/>
              <w:right w:val="nil"/>
            </w:tcBorders>
            <w:hideMark/>
          </w:tcPr>
          <w:p w14:paraId="57849165" w14:textId="77777777" w:rsidR="00153B96" w:rsidRPr="00381736" w:rsidRDefault="00153B96" w:rsidP="0098706C">
            <w:pPr>
              <w:pStyle w:val="AmColumnHeading"/>
            </w:pPr>
            <w:r w:rsidRPr="00381736">
              <w:t>Módosítás</w:t>
            </w:r>
          </w:p>
        </w:tc>
      </w:tr>
      <w:tr w:rsidR="006745B4" w:rsidRPr="00381736" w14:paraId="589904EB" w14:textId="77777777" w:rsidTr="0098706C">
        <w:trPr>
          <w:jc w:val="center"/>
        </w:trPr>
        <w:tc>
          <w:tcPr>
            <w:tcW w:w="4876" w:type="dxa"/>
            <w:tcBorders>
              <w:top w:val="nil"/>
              <w:left w:val="nil"/>
              <w:bottom w:val="nil"/>
              <w:right w:val="nil"/>
            </w:tcBorders>
            <w:hideMark/>
          </w:tcPr>
          <w:p w14:paraId="644EDE80" w14:textId="77777777" w:rsidR="00153B96" w:rsidRPr="00381736" w:rsidRDefault="00153B96" w:rsidP="0098706C">
            <w:pPr>
              <w:pStyle w:val="Normal6a"/>
            </w:pPr>
            <w:r w:rsidRPr="00381736">
              <w:t>18.</w:t>
            </w:r>
            <w:r w:rsidRPr="00381736">
              <w:tab/>
              <w:t xml:space="preserve">hangsúlyozza, hogy a bűnszervezetek működési módja egyre inkább transznacionális, és olyan összetett vállalati struktúrák ismétlődő bevonására épül, amelyeket frontális és átláthatatlan jogi eszközként alkalmaznak több olyan joghatóságban, ahol egyenlőtlen az uniós jog végrehajtásának szintje; kiemeli, hogy a szervezett bűnözés stratégiája arra irányul, hogy csalárd módon eltérítse az </w:t>
            </w:r>
            <w:r w:rsidRPr="00381736">
              <w:lastRenderedPageBreak/>
              <w:t>uniós pénzeszközöket, és elrejtse a bűncselekményekből származó jövedelmeket olyan pénzmosási műveleteken keresztül, amelyek érintik a legális gazdaságot, és nagyszabású, határokon átnyúló héacsalásként is felbukkannak; rámutat arra, hogy ezek a bűnözői rendszerek szisztematikusan kihasználják a szabályozás széttagoltságát és a tagállamok közötti eljárási aszimmetriákat, valamint a bűnüldöző és igazságügyi hatóságok nemzeti irányultságából eredő korlátokat; e tekintetben hangsúlyozza az Európai Ügyészség intézkedéseinek hozzáadott értékét, amelyek lehetővé teszik a nem összehangolt nemzeti kezdeményezések által hagyott hiányosságok megszüntetését, és amelyek a leghatékonyabb eszközt jelentik a transznacionális bűncselekmények megakadályozására, valamint az Unió pénzügyi érdekeinek és a belső piacnak a védelmébe való beavatkozásra;</w:t>
            </w:r>
          </w:p>
        </w:tc>
        <w:tc>
          <w:tcPr>
            <w:tcW w:w="4876" w:type="dxa"/>
            <w:tcBorders>
              <w:top w:val="nil"/>
              <w:left w:val="nil"/>
              <w:bottom w:val="nil"/>
              <w:right w:val="nil"/>
            </w:tcBorders>
            <w:hideMark/>
          </w:tcPr>
          <w:p w14:paraId="40BAC80A" w14:textId="77777777" w:rsidR="00153B96" w:rsidRPr="00381736" w:rsidRDefault="00153B96" w:rsidP="0098706C">
            <w:pPr>
              <w:pStyle w:val="Normal6a"/>
            </w:pPr>
            <w:r w:rsidRPr="00381736">
              <w:lastRenderedPageBreak/>
              <w:t>18.</w:t>
            </w:r>
            <w:r w:rsidRPr="00381736">
              <w:tab/>
              <w:t xml:space="preserve">hangsúlyozza, hogy a bűnszervezetek működési módja egyre inkább transznacionális, és olyan összetett vállalati struktúrák ismétlődő bevonására épül, amelyeket frontális és átláthatatlan jogi eszközként alkalmaznak több olyan joghatóságban, ahol egyenlőtlen az uniós jog végrehajtásának szintje; kiemeli, hogy a szervezett bűnözés stratégiája arra irányul, hogy csalárd módon eltérítse az </w:t>
            </w:r>
            <w:r w:rsidRPr="00381736">
              <w:lastRenderedPageBreak/>
              <w:t xml:space="preserve">uniós pénzeszközöket, és elrejtse a bűncselekményekből származó jövedelmeket olyan pénzmosási műveleteken keresztül, amelyek érintik a legális gazdaságot, és nagyszabású, határokon átnyúló héacsalásként is felbukkannak; rámutat arra, hogy ezek a bűnözői rendszerek szisztematikusan kihasználják a szabályozás széttagoltságát és a tagállamok közötti eljárási aszimmetriákat, valamint a bűnüldöző és igazságügyi hatóságok nemzeti irányultságából eredő korlátokat; e tekintetben hangsúlyozza az Európai Ügyészség intézkedéseinek hozzáadott értékét, amelyek lehetővé teszik a nem összehangolt nemzeti kezdeményezések által hagyott hiányosságok megszüntetését, és amelyek a leghatékonyabb eszközt jelentik a transznacionális bűncselekmények megakadályozására, valamint az Unió pénzügyi érdekeinek és a belső piacnak a védelmébe való beavatkozásra; </w:t>
            </w:r>
            <w:r w:rsidRPr="00381736">
              <w:rPr>
                <w:b/>
                <w:i/>
              </w:rPr>
              <w:t xml:space="preserve">konkrét intézkedéseket szorgalmaz az Európai Ügyészség vizsgálatai operatív hatékonyságának megerősítése érdekében, különösen azáltal, hogy kezelik a határokon átnyúló vizsgálatokat továbbra is gátló strukturális akadályokat; hangsúlyozza, hogy a részt vevő tagállamok között minimális szintű eljárási harmonizációra van szükség a delegált európai ügyészek munkáját közvetlenül érintő területeken, beleértve a bizonyítékokhoz való hozzáférést, a bírósági engedélyekre vonatkozó határidőket és a nyomozási cselekményekre vonatkozó szabályokat; sürgeti a tagállamokat, hogy biztosítsanak közvetlen és biztonságos hozzáférést az Európai Ügyészség számára a kiemelt fontosságú nemzeti adatbázisokhoz, például a vámrendszerekhez, az adónyilvántartásokhoz és a tényleges tulajdonosi nyilvántartásokhoz, biztosítva ugyanakkor az adatvédelmi követelményeknek való teljes körű </w:t>
            </w:r>
            <w:r w:rsidRPr="00381736">
              <w:rPr>
                <w:b/>
                <w:i/>
              </w:rPr>
              <w:lastRenderedPageBreak/>
              <w:t>megfelelést;</w:t>
            </w:r>
          </w:p>
        </w:tc>
      </w:tr>
    </w:tbl>
    <w:p w14:paraId="015E8AAF" w14:textId="77777777" w:rsidR="00153B96" w:rsidRPr="00381736" w:rsidRDefault="00153B96" w:rsidP="00153B96">
      <w:pPr>
        <w:pStyle w:val="AmOrLang"/>
      </w:pPr>
      <w:r w:rsidRPr="00381736">
        <w:lastRenderedPageBreak/>
        <w:t xml:space="preserve">Or. </w:t>
      </w:r>
      <w:r w:rsidRPr="00705477">
        <w:rPr>
          <w:rStyle w:val="HideTWBExt"/>
        </w:rPr>
        <w:t>&lt;Original&gt;</w:t>
      </w:r>
      <w:r w:rsidRPr="00705477">
        <w:rPr>
          <w:rStyle w:val="HideTWBInt"/>
        </w:rPr>
        <w:t>{EN}</w:t>
      </w:r>
      <w:r w:rsidRPr="00381736">
        <w:t>en</w:t>
      </w:r>
      <w:r w:rsidRPr="00705477">
        <w:rPr>
          <w:rStyle w:val="HideTWBExt"/>
        </w:rPr>
        <w:t>&lt;/Original&gt;</w:t>
      </w:r>
    </w:p>
    <w:p w14:paraId="22FB10DA" w14:textId="77777777" w:rsidR="00153B96" w:rsidRPr="00381736" w:rsidRDefault="00153B96" w:rsidP="00153B96">
      <w:r w:rsidRPr="00705477">
        <w:rPr>
          <w:rStyle w:val="HideTWBExt"/>
        </w:rPr>
        <w:t>&lt;/Amend&gt;</w:t>
      </w:r>
    </w:p>
    <w:p w14:paraId="5071FE1A" w14:textId="77777777" w:rsidR="00153B96" w:rsidRPr="00381736" w:rsidRDefault="00153B96" w:rsidP="00153B96">
      <w:pPr>
        <w:pStyle w:val="AmNumberTabs"/>
      </w:pPr>
      <w:r w:rsidRPr="00705477">
        <w:rPr>
          <w:rStyle w:val="HideTWBExt"/>
          <w:b w:val="0"/>
        </w:rPr>
        <w:t>&lt;Amend&gt;</w:t>
      </w:r>
      <w:r w:rsidRPr="00381736">
        <w:t>Módosítás</w:t>
      </w:r>
      <w:r w:rsidRPr="00381736">
        <w:tab/>
      </w:r>
      <w:r w:rsidRPr="00381736">
        <w:tab/>
      </w:r>
      <w:r w:rsidRPr="00705477">
        <w:rPr>
          <w:rStyle w:val="HideTWBExt"/>
          <w:b w:val="0"/>
        </w:rPr>
        <w:t>&lt;NumAm&gt;</w:t>
      </w:r>
      <w:r w:rsidRPr="00381736">
        <w:t>25</w:t>
      </w:r>
      <w:r w:rsidRPr="00705477">
        <w:rPr>
          <w:rStyle w:val="HideTWBExt"/>
          <w:b w:val="0"/>
        </w:rPr>
        <w:t>&lt;/NumAm&gt;</w:t>
      </w:r>
    </w:p>
    <w:p w14:paraId="402DFD1F" w14:textId="77777777" w:rsidR="00153B96" w:rsidRPr="00381736" w:rsidRDefault="00153B96" w:rsidP="00153B96">
      <w:pPr>
        <w:pStyle w:val="NormalBold"/>
      </w:pPr>
      <w:r w:rsidRPr="00705477">
        <w:rPr>
          <w:rStyle w:val="HideTWBExt"/>
          <w:b w:val="0"/>
        </w:rPr>
        <w:t>&lt;RepeatBlock-By&gt;&lt;Members&gt;</w:t>
      </w:r>
      <w:r w:rsidRPr="00381736">
        <w:t>Csaba Molnár</w:t>
      </w:r>
      <w:r w:rsidRPr="00705477">
        <w:rPr>
          <w:rStyle w:val="HideTWBExt"/>
          <w:b w:val="0"/>
        </w:rPr>
        <w:t>&lt;/Members&gt;</w:t>
      </w:r>
    </w:p>
    <w:p w14:paraId="3F54584B" w14:textId="77777777" w:rsidR="00153B96" w:rsidRPr="00381736" w:rsidRDefault="00153B96" w:rsidP="00153B96">
      <w:pPr>
        <w:pStyle w:val="NormalBold"/>
      </w:pPr>
      <w:r w:rsidRPr="00705477">
        <w:rPr>
          <w:rStyle w:val="HideTWBExt"/>
          <w:b w:val="0"/>
        </w:rPr>
        <w:t>&lt;/RepeatBlock-By&gt;</w:t>
      </w:r>
    </w:p>
    <w:p w14:paraId="21CBFA68" w14:textId="77777777" w:rsidR="00153B96" w:rsidRPr="00381736" w:rsidRDefault="00153B96" w:rsidP="00153B96">
      <w:pPr>
        <w:pStyle w:val="NormalBold"/>
      </w:pPr>
      <w:r w:rsidRPr="00705477">
        <w:rPr>
          <w:rStyle w:val="HideTWBExt"/>
          <w:b w:val="0"/>
        </w:rPr>
        <w:t>&lt;DocAmend&gt;</w:t>
      </w:r>
      <w:r w:rsidRPr="00381736">
        <w:t>Állásfoglalásra irányuló indítvány</w:t>
      </w:r>
      <w:r w:rsidRPr="00705477">
        <w:rPr>
          <w:rStyle w:val="HideTWBExt"/>
          <w:b w:val="0"/>
        </w:rPr>
        <w:t>&lt;/DocAmend&gt;</w:t>
      </w:r>
    </w:p>
    <w:p w14:paraId="2952345C" w14:textId="77777777" w:rsidR="00153B96" w:rsidRPr="00381736" w:rsidRDefault="00153B96" w:rsidP="00153B96">
      <w:pPr>
        <w:pStyle w:val="NormalBold"/>
      </w:pPr>
      <w:r w:rsidRPr="00705477">
        <w:rPr>
          <w:rStyle w:val="HideTWBExt"/>
          <w:b w:val="0"/>
        </w:rPr>
        <w:t>&lt;Article&gt;</w:t>
      </w:r>
      <w:r w:rsidRPr="00381736">
        <w:t>19 bekezdés</w:t>
      </w:r>
      <w:r w:rsidRPr="007054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45B4" w:rsidRPr="00381736" w14:paraId="53CE3F11" w14:textId="77777777" w:rsidTr="0098706C">
        <w:trPr>
          <w:trHeight w:val="240"/>
          <w:jc w:val="center"/>
        </w:trPr>
        <w:tc>
          <w:tcPr>
            <w:tcW w:w="9752" w:type="dxa"/>
            <w:gridSpan w:val="2"/>
            <w:tcBorders>
              <w:top w:val="nil"/>
              <w:left w:val="nil"/>
              <w:bottom w:val="nil"/>
              <w:right w:val="nil"/>
            </w:tcBorders>
          </w:tcPr>
          <w:p w14:paraId="51AF7953" w14:textId="77777777" w:rsidR="00153B96" w:rsidRPr="00381736" w:rsidRDefault="00153B96" w:rsidP="0098706C"/>
        </w:tc>
      </w:tr>
      <w:tr w:rsidR="006745B4" w:rsidRPr="00381736" w14:paraId="711136C3" w14:textId="77777777" w:rsidTr="0098706C">
        <w:trPr>
          <w:trHeight w:val="240"/>
          <w:jc w:val="center"/>
        </w:trPr>
        <w:tc>
          <w:tcPr>
            <w:tcW w:w="4876" w:type="dxa"/>
            <w:tcBorders>
              <w:top w:val="nil"/>
              <w:left w:val="nil"/>
              <w:bottom w:val="nil"/>
              <w:right w:val="nil"/>
            </w:tcBorders>
            <w:hideMark/>
          </w:tcPr>
          <w:p w14:paraId="2A5647D1" w14:textId="77777777" w:rsidR="00153B96" w:rsidRPr="00381736" w:rsidRDefault="00153B96" w:rsidP="0098706C">
            <w:pPr>
              <w:pStyle w:val="AmColumnHeading"/>
            </w:pPr>
            <w:r w:rsidRPr="00381736">
              <w:t>Állásfoglalásra irányuló indítvány</w:t>
            </w:r>
          </w:p>
        </w:tc>
        <w:tc>
          <w:tcPr>
            <w:tcW w:w="4876" w:type="dxa"/>
            <w:tcBorders>
              <w:top w:val="nil"/>
              <w:left w:val="nil"/>
              <w:bottom w:val="nil"/>
              <w:right w:val="nil"/>
            </w:tcBorders>
            <w:hideMark/>
          </w:tcPr>
          <w:p w14:paraId="4B0DF232" w14:textId="77777777" w:rsidR="00153B96" w:rsidRPr="00381736" w:rsidRDefault="00153B96" w:rsidP="0098706C">
            <w:pPr>
              <w:pStyle w:val="AmColumnHeading"/>
            </w:pPr>
            <w:r w:rsidRPr="00381736">
              <w:t>Módosítás</w:t>
            </w:r>
          </w:p>
        </w:tc>
      </w:tr>
      <w:tr w:rsidR="006745B4" w:rsidRPr="00381736" w14:paraId="0B304F35" w14:textId="77777777" w:rsidTr="0098706C">
        <w:trPr>
          <w:jc w:val="center"/>
        </w:trPr>
        <w:tc>
          <w:tcPr>
            <w:tcW w:w="4876" w:type="dxa"/>
            <w:tcBorders>
              <w:top w:val="nil"/>
              <w:left w:val="nil"/>
              <w:bottom w:val="nil"/>
              <w:right w:val="nil"/>
            </w:tcBorders>
            <w:hideMark/>
          </w:tcPr>
          <w:p w14:paraId="3C6EC56F" w14:textId="77777777" w:rsidR="00153B96" w:rsidRPr="00381736" w:rsidRDefault="00153B96" w:rsidP="0098706C">
            <w:pPr>
              <w:pStyle w:val="Normal6a"/>
            </w:pPr>
            <w:r w:rsidRPr="00381736">
              <w:t>19.</w:t>
            </w:r>
            <w:r w:rsidRPr="00381736">
              <w:tab/>
              <w:t>tudomásul veszi a Számvevőszék által a „Teljesítményorientáltság, elszámoltathatóság és átláthatóság – a Helyreállítási és Rezilienciaépítési Eszköz hiányosságaiból levonható tanulságok” című, 02/2025. számú áttekintésben</w:t>
            </w:r>
            <w:r w:rsidRPr="00381736">
              <w:rPr>
                <w:vertAlign w:val="superscript"/>
              </w:rPr>
              <w:t>3</w:t>
            </w:r>
            <w:r w:rsidRPr="00381736">
              <w:t xml:space="preserve"> megfogalmazott következtetéseket és ajánlásokat; kéri a finanszírozás célzott növelését a következő többéves pénzügyi kereten belül annak biztosítása érdekében, hogy az Európai Ügyészség a finanszírozási eszközök növekvő komplexitása ellenére továbbra is teljesíteni tudja célkitűzéseit és kötelezettségeit;</w:t>
            </w:r>
          </w:p>
        </w:tc>
        <w:tc>
          <w:tcPr>
            <w:tcW w:w="4876" w:type="dxa"/>
            <w:tcBorders>
              <w:top w:val="nil"/>
              <w:left w:val="nil"/>
              <w:bottom w:val="nil"/>
              <w:right w:val="nil"/>
            </w:tcBorders>
            <w:hideMark/>
          </w:tcPr>
          <w:p w14:paraId="00991110" w14:textId="77777777" w:rsidR="00153B96" w:rsidRPr="00381736" w:rsidRDefault="00153B96" w:rsidP="0098706C">
            <w:pPr>
              <w:pStyle w:val="Normal6a"/>
            </w:pPr>
            <w:r w:rsidRPr="00381736">
              <w:t>19.</w:t>
            </w:r>
            <w:r w:rsidRPr="00381736">
              <w:tab/>
              <w:t>tudomásul veszi a Számvevőszék által a „Teljesítményorientáltság, elszámoltathatóság és átláthatóság – a Helyreállítási és Rezilienciaépítési Eszköz hiányosságaiból levonható tanulságok” című, 02/2025. számú áttekintésben</w:t>
            </w:r>
            <w:r w:rsidRPr="00381736">
              <w:rPr>
                <w:vertAlign w:val="superscript"/>
              </w:rPr>
              <w:t>3</w:t>
            </w:r>
            <w:r w:rsidRPr="00381736">
              <w:t xml:space="preserve"> megfogalmazott következtetéseket és ajánlásokat; kéri a finanszírozás célzott növelését a következő többéves pénzügyi kereten belül annak biztosítása érdekében, hogy az Európai Ügyészség a finanszírozási eszközök növekvő komplexitása ellenére továbbra is teljesíteni tudja célkitűzéseit és kötelezettségeit</w:t>
            </w:r>
            <w:r w:rsidRPr="00381736">
              <w:rPr>
                <w:b/>
                <w:bCs/>
                <w:i/>
                <w:iCs/>
              </w:rPr>
              <w:t>, ami a csalás és a rossz gazdálkodás nagyobb kockázatának teheti ki az uniós forrásokat</w:t>
            </w:r>
            <w:r w:rsidRPr="00381736">
              <w:t>;</w:t>
            </w:r>
          </w:p>
        </w:tc>
      </w:tr>
      <w:tr w:rsidR="006745B4" w:rsidRPr="00381736" w14:paraId="3638EF49" w14:textId="77777777" w:rsidTr="0098706C">
        <w:trPr>
          <w:jc w:val="center"/>
        </w:trPr>
        <w:tc>
          <w:tcPr>
            <w:tcW w:w="4876" w:type="dxa"/>
            <w:tcBorders>
              <w:top w:val="nil"/>
              <w:left w:val="nil"/>
              <w:bottom w:val="nil"/>
              <w:right w:val="nil"/>
            </w:tcBorders>
            <w:hideMark/>
          </w:tcPr>
          <w:p w14:paraId="575B672A" w14:textId="77777777" w:rsidR="00153B96" w:rsidRPr="00381736" w:rsidRDefault="00153B96" w:rsidP="0098706C">
            <w:pPr>
              <w:pStyle w:val="Normal6a"/>
            </w:pPr>
            <w:r w:rsidRPr="00381736">
              <w:rPr>
                <w:b/>
                <w:i/>
              </w:rPr>
              <w:t>_________________</w:t>
            </w:r>
          </w:p>
        </w:tc>
        <w:tc>
          <w:tcPr>
            <w:tcW w:w="4876" w:type="dxa"/>
            <w:tcBorders>
              <w:top w:val="nil"/>
              <w:left w:val="nil"/>
              <w:bottom w:val="nil"/>
              <w:right w:val="nil"/>
            </w:tcBorders>
            <w:hideMark/>
          </w:tcPr>
          <w:p w14:paraId="6891A377" w14:textId="77777777" w:rsidR="00153B96" w:rsidRPr="00381736" w:rsidRDefault="00153B96" w:rsidP="0098706C">
            <w:pPr>
              <w:pStyle w:val="Normal6a"/>
            </w:pPr>
            <w:r w:rsidRPr="00381736">
              <w:rPr>
                <w:b/>
                <w:i/>
              </w:rPr>
              <w:t>_________________</w:t>
            </w:r>
          </w:p>
        </w:tc>
      </w:tr>
      <w:tr w:rsidR="006745B4" w:rsidRPr="00381736" w14:paraId="678852E4" w14:textId="77777777" w:rsidTr="0098706C">
        <w:trPr>
          <w:jc w:val="center"/>
        </w:trPr>
        <w:tc>
          <w:tcPr>
            <w:tcW w:w="4876" w:type="dxa"/>
            <w:tcBorders>
              <w:top w:val="nil"/>
              <w:left w:val="nil"/>
              <w:bottom w:val="nil"/>
              <w:right w:val="nil"/>
            </w:tcBorders>
            <w:hideMark/>
          </w:tcPr>
          <w:p w14:paraId="4140A24E" w14:textId="77777777" w:rsidR="00153B96" w:rsidRPr="00381736" w:rsidRDefault="00153B96" w:rsidP="0098706C">
            <w:pPr>
              <w:pStyle w:val="Normal6a"/>
            </w:pPr>
            <w:r w:rsidRPr="00381736">
              <w:rPr>
                <w:vertAlign w:val="superscript"/>
              </w:rPr>
              <w:t>3</w:t>
            </w:r>
            <w:r w:rsidRPr="00381736">
              <w:t xml:space="preserve"> https://www.eca.europa.eu/ECAPublications/RV-2025-02/RV-2025-02_HU.pdf</w:t>
            </w:r>
          </w:p>
        </w:tc>
        <w:tc>
          <w:tcPr>
            <w:tcW w:w="4876" w:type="dxa"/>
            <w:tcBorders>
              <w:top w:val="nil"/>
              <w:left w:val="nil"/>
              <w:bottom w:val="nil"/>
              <w:right w:val="nil"/>
            </w:tcBorders>
            <w:hideMark/>
          </w:tcPr>
          <w:p w14:paraId="679F5B8E" w14:textId="77777777" w:rsidR="00153B96" w:rsidRPr="00381736" w:rsidRDefault="00153B96" w:rsidP="0098706C">
            <w:pPr>
              <w:pStyle w:val="Normal6a"/>
            </w:pPr>
            <w:r w:rsidRPr="00381736">
              <w:rPr>
                <w:vertAlign w:val="superscript"/>
              </w:rPr>
              <w:t>3</w:t>
            </w:r>
            <w:r w:rsidRPr="00381736">
              <w:t xml:space="preserve"> https://www.eca.europa.eu/ECAPublications/RV-2025-02/RV-2025-02_HU.pdf</w:t>
            </w:r>
          </w:p>
        </w:tc>
      </w:tr>
    </w:tbl>
    <w:p w14:paraId="73E0DBC7" w14:textId="77777777" w:rsidR="00153B96" w:rsidRPr="00381736" w:rsidRDefault="00153B96" w:rsidP="00153B96">
      <w:pPr>
        <w:pStyle w:val="AmOrLang"/>
      </w:pPr>
      <w:r w:rsidRPr="00381736">
        <w:t xml:space="preserve">Or. </w:t>
      </w:r>
      <w:r w:rsidRPr="00705477">
        <w:rPr>
          <w:rStyle w:val="HideTWBExt"/>
        </w:rPr>
        <w:t>&lt;Original&gt;</w:t>
      </w:r>
      <w:r w:rsidRPr="00705477">
        <w:rPr>
          <w:rStyle w:val="HideTWBInt"/>
        </w:rPr>
        <w:t>{EN}</w:t>
      </w:r>
      <w:r w:rsidRPr="00381736">
        <w:t>en</w:t>
      </w:r>
      <w:r w:rsidRPr="00705477">
        <w:rPr>
          <w:rStyle w:val="HideTWBExt"/>
        </w:rPr>
        <w:t>&lt;/Original&gt;</w:t>
      </w:r>
    </w:p>
    <w:p w14:paraId="145C512A" w14:textId="77777777" w:rsidR="00153B96" w:rsidRPr="00381736" w:rsidRDefault="00153B96" w:rsidP="00153B96">
      <w:r w:rsidRPr="00705477">
        <w:rPr>
          <w:rStyle w:val="HideTWBExt"/>
        </w:rPr>
        <w:t>&lt;/Amend&gt;</w:t>
      </w:r>
    </w:p>
    <w:p w14:paraId="2C03D8CE" w14:textId="77777777" w:rsidR="00153B96" w:rsidRPr="00381736" w:rsidRDefault="00153B96" w:rsidP="00153B96">
      <w:pPr>
        <w:pStyle w:val="AmNumberTabs"/>
      </w:pPr>
      <w:r w:rsidRPr="00705477">
        <w:rPr>
          <w:rStyle w:val="HideTWBExt"/>
          <w:b w:val="0"/>
        </w:rPr>
        <w:t>&lt;Amend&gt;</w:t>
      </w:r>
      <w:r w:rsidRPr="00381736">
        <w:t>Módosítás</w:t>
      </w:r>
      <w:r w:rsidRPr="00381736">
        <w:tab/>
      </w:r>
      <w:r w:rsidRPr="00381736">
        <w:tab/>
      </w:r>
      <w:r w:rsidRPr="00705477">
        <w:rPr>
          <w:rStyle w:val="HideTWBExt"/>
          <w:b w:val="0"/>
        </w:rPr>
        <w:t>&lt;NumAm&gt;</w:t>
      </w:r>
      <w:r w:rsidRPr="00381736">
        <w:t>26</w:t>
      </w:r>
      <w:r w:rsidRPr="00705477">
        <w:rPr>
          <w:rStyle w:val="HideTWBExt"/>
          <w:b w:val="0"/>
        </w:rPr>
        <w:t>&lt;/NumAm&gt;</w:t>
      </w:r>
    </w:p>
    <w:p w14:paraId="2AA13147" w14:textId="77777777" w:rsidR="00153B96" w:rsidRPr="00381736" w:rsidRDefault="00153B96" w:rsidP="00153B96">
      <w:pPr>
        <w:pStyle w:val="NormalBold"/>
      </w:pPr>
      <w:r w:rsidRPr="00705477">
        <w:rPr>
          <w:rStyle w:val="HideTWBExt"/>
          <w:b w:val="0"/>
        </w:rPr>
        <w:t>&lt;RepeatBlock-By&gt;&lt;Members&gt;</w:t>
      </w:r>
      <w:r w:rsidRPr="00381736">
        <w:t>Caterina Chinnici</w:t>
      </w:r>
      <w:r w:rsidRPr="00705477">
        <w:rPr>
          <w:rStyle w:val="HideTWBExt"/>
          <w:b w:val="0"/>
        </w:rPr>
        <w:t>&lt;/Members&gt;</w:t>
      </w:r>
    </w:p>
    <w:p w14:paraId="04EC2D7D" w14:textId="77777777" w:rsidR="00153B96" w:rsidRPr="00381736" w:rsidRDefault="00153B96" w:rsidP="00153B96">
      <w:pPr>
        <w:pStyle w:val="NormalBold"/>
      </w:pPr>
      <w:r w:rsidRPr="00705477">
        <w:rPr>
          <w:rStyle w:val="HideTWBExt"/>
          <w:b w:val="0"/>
        </w:rPr>
        <w:t>&lt;/RepeatBlock-By&gt;</w:t>
      </w:r>
    </w:p>
    <w:p w14:paraId="7399CCD4" w14:textId="77777777" w:rsidR="00153B96" w:rsidRPr="00381736" w:rsidRDefault="00153B96" w:rsidP="00153B96">
      <w:pPr>
        <w:pStyle w:val="NormalBold"/>
      </w:pPr>
      <w:r w:rsidRPr="00705477">
        <w:rPr>
          <w:rStyle w:val="HideTWBExt"/>
          <w:b w:val="0"/>
        </w:rPr>
        <w:t>&lt;DocAmend&gt;</w:t>
      </w:r>
      <w:r w:rsidRPr="00381736">
        <w:t>Állásfoglalásra irányuló indítvány</w:t>
      </w:r>
      <w:r w:rsidRPr="00705477">
        <w:rPr>
          <w:rStyle w:val="HideTWBExt"/>
          <w:b w:val="0"/>
        </w:rPr>
        <w:t>&lt;/DocAmend&gt;</w:t>
      </w:r>
    </w:p>
    <w:p w14:paraId="6E53D899" w14:textId="77777777" w:rsidR="00153B96" w:rsidRPr="00381736" w:rsidRDefault="00153B96" w:rsidP="00153B96">
      <w:pPr>
        <w:pStyle w:val="NormalBold"/>
      </w:pPr>
      <w:r w:rsidRPr="00705477">
        <w:rPr>
          <w:rStyle w:val="HideTWBExt"/>
          <w:b w:val="0"/>
        </w:rPr>
        <w:t>&lt;Article&gt;</w:t>
      </w:r>
      <w:r w:rsidRPr="00381736">
        <w:t>20 bekezdés</w:t>
      </w:r>
      <w:r w:rsidRPr="007054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45B4" w:rsidRPr="00381736" w14:paraId="7A1D287D" w14:textId="77777777" w:rsidTr="0098706C">
        <w:trPr>
          <w:trHeight w:val="240"/>
          <w:jc w:val="center"/>
        </w:trPr>
        <w:tc>
          <w:tcPr>
            <w:tcW w:w="9752" w:type="dxa"/>
            <w:gridSpan w:val="2"/>
            <w:tcBorders>
              <w:top w:val="nil"/>
              <w:left w:val="nil"/>
              <w:bottom w:val="nil"/>
              <w:right w:val="nil"/>
            </w:tcBorders>
          </w:tcPr>
          <w:p w14:paraId="21A961E4" w14:textId="77777777" w:rsidR="00153B96" w:rsidRPr="00381736" w:rsidRDefault="00153B96" w:rsidP="0098706C"/>
        </w:tc>
      </w:tr>
      <w:tr w:rsidR="006745B4" w:rsidRPr="00381736" w14:paraId="63DA978D" w14:textId="77777777" w:rsidTr="0098706C">
        <w:trPr>
          <w:trHeight w:val="240"/>
          <w:jc w:val="center"/>
        </w:trPr>
        <w:tc>
          <w:tcPr>
            <w:tcW w:w="4876" w:type="dxa"/>
            <w:tcBorders>
              <w:top w:val="nil"/>
              <w:left w:val="nil"/>
              <w:bottom w:val="nil"/>
              <w:right w:val="nil"/>
            </w:tcBorders>
            <w:hideMark/>
          </w:tcPr>
          <w:p w14:paraId="4BA73A3F" w14:textId="77777777" w:rsidR="00153B96" w:rsidRPr="00381736" w:rsidRDefault="00153B96" w:rsidP="0098706C">
            <w:pPr>
              <w:pStyle w:val="AmColumnHeading"/>
            </w:pPr>
            <w:r w:rsidRPr="00381736">
              <w:t>Állásfoglalásra irányuló indítvány</w:t>
            </w:r>
          </w:p>
        </w:tc>
        <w:tc>
          <w:tcPr>
            <w:tcW w:w="4876" w:type="dxa"/>
            <w:tcBorders>
              <w:top w:val="nil"/>
              <w:left w:val="nil"/>
              <w:bottom w:val="nil"/>
              <w:right w:val="nil"/>
            </w:tcBorders>
            <w:hideMark/>
          </w:tcPr>
          <w:p w14:paraId="69726005" w14:textId="77777777" w:rsidR="00153B96" w:rsidRPr="00381736" w:rsidRDefault="00153B96" w:rsidP="0098706C">
            <w:pPr>
              <w:pStyle w:val="AmColumnHeading"/>
            </w:pPr>
            <w:r w:rsidRPr="00381736">
              <w:t>Módosítás</w:t>
            </w:r>
          </w:p>
        </w:tc>
      </w:tr>
      <w:tr w:rsidR="006745B4" w:rsidRPr="00381736" w14:paraId="41E5DCC9" w14:textId="77777777" w:rsidTr="0098706C">
        <w:trPr>
          <w:jc w:val="center"/>
        </w:trPr>
        <w:tc>
          <w:tcPr>
            <w:tcW w:w="4876" w:type="dxa"/>
            <w:tcBorders>
              <w:top w:val="nil"/>
              <w:left w:val="nil"/>
              <w:bottom w:val="nil"/>
              <w:right w:val="nil"/>
            </w:tcBorders>
            <w:hideMark/>
          </w:tcPr>
          <w:p w14:paraId="53F4E01A" w14:textId="77777777" w:rsidR="00153B96" w:rsidRPr="00381736" w:rsidRDefault="00153B96" w:rsidP="0098706C">
            <w:pPr>
              <w:pStyle w:val="Normal6a"/>
            </w:pPr>
            <w:r w:rsidRPr="00381736">
              <w:lastRenderedPageBreak/>
              <w:t>20.</w:t>
            </w:r>
            <w:r w:rsidRPr="00381736">
              <w:tab/>
              <w:t>megjegyzi, hogy 2024-ben az (EU) 2017/1939 rendelet 91. cikke (6) bekezdésének rendelkezéseivel kapcsolatos költségek (a nemzeti hatóságok által végrehajtott és az Európai Ügyészség által fedezett kivételesen költséges intézkedések) marginálisak maradtak (a működési költségvetés 0,1%-a, szemben a 2023. évi 0,4%-kal); megjegyzi, hogy 2023-ban az (EU) 2017/1939 rendelet 91. cikkének (6) bekezdése szerinti kérések megtérítésére irányuló kísérleti projekt keretében aláírták az első finanszírozási megállapodást, hogy fedezzék az Európai Ügyészség nevében nemzeti szinten végrehajtott intézkedések költségeit, és hogy a Számvevőszék 2023-ban ellenőrizte a tételt, és azt jogszerűnek és szabályszerűnek ítélte; úgy véli, hogy ez a rendelkezés lehetőséget kínál az Európai Ügyészségnek arra, hogy hatékonyan beavatkozzon azokba a transznacionális nyomozási forgatókönyvekbe, amikor egy tagállam adott esetben vonakodik attól, hogy bevesse erőforrásait, tekintettel a költség-haszon elemzés kiegyensúlyozatlan eredményére; felszólítja a Bizottságot, hogy vizsgálja meg, hogyan lehetne stratégiailag hatékonyabbá tenni, hogy a tagállamok és az Európai Ügyészség éljenek ezzel a lehetőséggel;</w:t>
            </w:r>
          </w:p>
        </w:tc>
        <w:tc>
          <w:tcPr>
            <w:tcW w:w="4876" w:type="dxa"/>
            <w:tcBorders>
              <w:top w:val="nil"/>
              <w:left w:val="nil"/>
              <w:bottom w:val="nil"/>
              <w:right w:val="nil"/>
            </w:tcBorders>
            <w:hideMark/>
          </w:tcPr>
          <w:p w14:paraId="74462427" w14:textId="77777777" w:rsidR="00153B96" w:rsidRPr="00381736" w:rsidRDefault="00153B96" w:rsidP="0098706C">
            <w:pPr>
              <w:pStyle w:val="Normal6a"/>
            </w:pPr>
            <w:r w:rsidRPr="00381736">
              <w:t>20.</w:t>
            </w:r>
            <w:r w:rsidRPr="00381736">
              <w:tab/>
              <w:t>megjegyzi, hogy 2024-ben az (EU) 2017/1939 rendelet 91. cikke (6) bekezdésének rendelkezéseivel kapcsolatos költségek (a nemzeti hatóságok által végrehajtott és az Európai Ügyészség által fedezett kivételesen költséges intézkedések) marginálisak maradtak (a működési költségvetés 0,1%-a, szemben a 2023. évi 0,4%-kal); megjegyzi, hogy 2023-ban az (EU) 2017/1939 rendelet 91. cikkének (6) bekezdése szerinti kérések megtérítésére irányuló kísérleti projekt keretében aláírták az első finanszírozási megállapodást, hogy fedezzék az Európai Ügyészség nevében nemzeti szinten végrehajtott intézkedések költségeit, és hogy a Számvevőszék 2023-ban ellenőrizte a tételt, és azt jogszerűnek és szabályszerűnek ítélte; úgy véli, hogy ez a rendelkezés lehetőséget kínál az Európai Ügyészségnek arra, hogy hatékonyan beavatkozzon azokba a transznacionális nyomozási forgatókönyvekbe, amikor egy tagállam adott esetben vonakodik attól, hogy bevesse erőforrásait, tekintettel a költség-haszon elemzés kiegyensúlyozatlan eredményére; felszólítja a Bizottságot, hogy vizsgálja meg, hogyan lehetne stratégiailag hatékonyabbá tenni, hogy a tagállamok és az Európai Ügyészség éljenek ezzel a lehetőséggel</w:t>
            </w:r>
            <w:r w:rsidRPr="00381736">
              <w:rPr>
                <w:b/>
                <w:bCs/>
                <w:i/>
                <w:iCs/>
              </w:rPr>
              <w:t>, és e célból biztosítsa az Európai Ügyészség számára a szükséges erőforrásokat</w:t>
            </w:r>
            <w:r w:rsidRPr="00381736">
              <w:t>;</w:t>
            </w:r>
          </w:p>
        </w:tc>
      </w:tr>
    </w:tbl>
    <w:p w14:paraId="2A53E529" w14:textId="77777777" w:rsidR="00153B96" w:rsidRPr="00381736" w:rsidRDefault="00153B96" w:rsidP="00153B96">
      <w:pPr>
        <w:pStyle w:val="AmOrLang"/>
      </w:pPr>
      <w:r w:rsidRPr="00381736">
        <w:t xml:space="preserve">Or. </w:t>
      </w:r>
      <w:r w:rsidRPr="00705477">
        <w:rPr>
          <w:rStyle w:val="HideTWBExt"/>
        </w:rPr>
        <w:t>&lt;Original&gt;</w:t>
      </w:r>
      <w:r w:rsidRPr="00705477">
        <w:rPr>
          <w:rStyle w:val="HideTWBInt"/>
        </w:rPr>
        <w:t>{EN}</w:t>
      </w:r>
      <w:r w:rsidRPr="00381736">
        <w:t>en</w:t>
      </w:r>
      <w:r w:rsidRPr="00705477">
        <w:rPr>
          <w:rStyle w:val="HideTWBExt"/>
        </w:rPr>
        <w:t>&lt;/Original&gt;</w:t>
      </w:r>
    </w:p>
    <w:p w14:paraId="6F8B1D13" w14:textId="77777777" w:rsidR="00153B96" w:rsidRPr="00381736" w:rsidRDefault="00153B96" w:rsidP="00153B96">
      <w:r w:rsidRPr="00705477">
        <w:rPr>
          <w:rStyle w:val="HideTWBExt"/>
        </w:rPr>
        <w:t>&lt;/Amend&gt;</w:t>
      </w:r>
    </w:p>
    <w:p w14:paraId="59B6993B" w14:textId="77777777" w:rsidR="00153B96" w:rsidRPr="00381736" w:rsidRDefault="00153B96" w:rsidP="00153B96">
      <w:pPr>
        <w:pStyle w:val="AmNumberTabs"/>
      </w:pPr>
      <w:r w:rsidRPr="00705477">
        <w:rPr>
          <w:rStyle w:val="HideTWBExt"/>
          <w:b w:val="0"/>
        </w:rPr>
        <w:t>&lt;Amend&gt;</w:t>
      </w:r>
      <w:r w:rsidRPr="00381736">
        <w:t>Módosítás</w:t>
      </w:r>
      <w:r w:rsidRPr="00381736">
        <w:tab/>
      </w:r>
      <w:r w:rsidRPr="00381736">
        <w:tab/>
      </w:r>
      <w:r w:rsidRPr="00705477">
        <w:rPr>
          <w:rStyle w:val="HideTWBExt"/>
          <w:b w:val="0"/>
        </w:rPr>
        <w:t>&lt;NumAm&gt;</w:t>
      </w:r>
      <w:r w:rsidRPr="00381736">
        <w:t>27</w:t>
      </w:r>
      <w:r w:rsidRPr="00705477">
        <w:rPr>
          <w:rStyle w:val="HideTWBExt"/>
          <w:b w:val="0"/>
        </w:rPr>
        <w:t>&lt;/NumAm&gt;</w:t>
      </w:r>
    </w:p>
    <w:p w14:paraId="4D214F43" w14:textId="77777777" w:rsidR="00153B96" w:rsidRPr="00381736" w:rsidRDefault="00153B96" w:rsidP="00153B96">
      <w:pPr>
        <w:pStyle w:val="NormalBold"/>
      </w:pPr>
      <w:r w:rsidRPr="00705477">
        <w:rPr>
          <w:rStyle w:val="HideTWBExt"/>
          <w:b w:val="0"/>
        </w:rPr>
        <w:t>&lt;RepeatBlock-By&gt;&lt;Members&gt;</w:t>
      </w:r>
      <w:r w:rsidRPr="00381736">
        <w:t>Ondřej Knotek, Virginie Joron, Julien Sanchez</w:t>
      </w:r>
      <w:r w:rsidRPr="00705477">
        <w:rPr>
          <w:rStyle w:val="HideTWBExt"/>
          <w:b w:val="0"/>
        </w:rPr>
        <w:t>&lt;/Members&gt;</w:t>
      </w:r>
    </w:p>
    <w:p w14:paraId="11EAAD96" w14:textId="77777777" w:rsidR="00153B96" w:rsidRPr="00381736" w:rsidRDefault="00153B96" w:rsidP="00153B96">
      <w:pPr>
        <w:pStyle w:val="NormalBold"/>
      </w:pPr>
      <w:r w:rsidRPr="00705477">
        <w:rPr>
          <w:rStyle w:val="HideTWBExt"/>
          <w:b w:val="0"/>
        </w:rPr>
        <w:t>&lt;/RepeatBlock-By&gt;</w:t>
      </w:r>
    </w:p>
    <w:p w14:paraId="73120AB6" w14:textId="77777777" w:rsidR="00153B96" w:rsidRPr="00381736" w:rsidRDefault="00153B96" w:rsidP="00153B96">
      <w:pPr>
        <w:pStyle w:val="NormalBold"/>
      </w:pPr>
      <w:r w:rsidRPr="00705477">
        <w:rPr>
          <w:rStyle w:val="HideTWBExt"/>
          <w:b w:val="0"/>
        </w:rPr>
        <w:t>&lt;DocAmend&gt;</w:t>
      </w:r>
      <w:r w:rsidRPr="00381736">
        <w:t>Állásfoglalásra irányuló indítvány</w:t>
      </w:r>
      <w:r w:rsidRPr="00705477">
        <w:rPr>
          <w:rStyle w:val="HideTWBExt"/>
          <w:b w:val="0"/>
        </w:rPr>
        <w:t>&lt;/DocAmend&gt;</w:t>
      </w:r>
    </w:p>
    <w:p w14:paraId="1631E34D" w14:textId="77777777" w:rsidR="00153B96" w:rsidRPr="00381736" w:rsidRDefault="00153B96" w:rsidP="00153B96">
      <w:pPr>
        <w:pStyle w:val="NormalBold"/>
      </w:pPr>
      <w:r w:rsidRPr="00705477">
        <w:rPr>
          <w:rStyle w:val="HideTWBExt"/>
          <w:b w:val="0"/>
        </w:rPr>
        <w:t>&lt;Article&gt;</w:t>
      </w:r>
      <w:r w:rsidRPr="00381736">
        <w:t>21 a bekezdés (új)</w:t>
      </w:r>
      <w:r w:rsidRPr="007054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45B4" w:rsidRPr="00381736" w14:paraId="2E48C895" w14:textId="77777777" w:rsidTr="0098706C">
        <w:trPr>
          <w:trHeight w:val="240"/>
          <w:jc w:val="center"/>
        </w:trPr>
        <w:tc>
          <w:tcPr>
            <w:tcW w:w="9752" w:type="dxa"/>
            <w:gridSpan w:val="2"/>
            <w:tcBorders>
              <w:top w:val="nil"/>
              <w:left w:val="nil"/>
              <w:bottom w:val="nil"/>
              <w:right w:val="nil"/>
            </w:tcBorders>
          </w:tcPr>
          <w:p w14:paraId="12E9CC21" w14:textId="77777777" w:rsidR="00153B96" w:rsidRPr="00381736" w:rsidRDefault="00153B96" w:rsidP="0098706C"/>
        </w:tc>
      </w:tr>
      <w:tr w:rsidR="006745B4" w:rsidRPr="00381736" w14:paraId="5724BE30" w14:textId="77777777" w:rsidTr="0098706C">
        <w:trPr>
          <w:trHeight w:val="240"/>
          <w:jc w:val="center"/>
        </w:trPr>
        <w:tc>
          <w:tcPr>
            <w:tcW w:w="4876" w:type="dxa"/>
            <w:tcBorders>
              <w:top w:val="nil"/>
              <w:left w:val="nil"/>
              <w:bottom w:val="nil"/>
              <w:right w:val="nil"/>
            </w:tcBorders>
            <w:hideMark/>
          </w:tcPr>
          <w:p w14:paraId="3943D79E" w14:textId="77777777" w:rsidR="00153B96" w:rsidRPr="00381736" w:rsidRDefault="00153B96" w:rsidP="0098706C">
            <w:pPr>
              <w:pStyle w:val="AmColumnHeading"/>
            </w:pPr>
            <w:r w:rsidRPr="00381736">
              <w:t>Állásfoglalásra irányuló indítvány</w:t>
            </w:r>
          </w:p>
        </w:tc>
        <w:tc>
          <w:tcPr>
            <w:tcW w:w="4876" w:type="dxa"/>
            <w:tcBorders>
              <w:top w:val="nil"/>
              <w:left w:val="nil"/>
              <w:bottom w:val="nil"/>
              <w:right w:val="nil"/>
            </w:tcBorders>
            <w:hideMark/>
          </w:tcPr>
          <w:p w14:paraId="7AB399EB" w14:textId="77777777" w:rsidR="00153B96" w:rsidRPr="00381736" w:rsidRDefault="00153B96" w:rsidP="0098706C">
            <w:pPr>
              <w:pStyle w:val="AmColumnHeading"/>
            </w:pPr>
            <w:r w:rsidRPr="00381736">
              <w:t>Módosítás</w:t>
            </w:r>
          </w:p>
        </w:tc>
      </w:tr>
      <w:tr w:rsidR="006745B4" w:rsidRPr="00381736" w14:paraId="3FEB556E" w14:textId="77777777" w:rsidTr="0098706C">
        <w:trPr>
          <w:jc w:val="center"/>
        </w:trPr>
        <w:tc>
          <w:tcPr>
            <w:tcW w:w="4876" w:type="dxa"/>
            <w:tcBorders>
              <w:top w:val="nil"/>
              <w:left w:val="nil"/>
              <w:bottom w:val="nil"/>
              <w:right w:val="nil"/>
            </w:tcBorders>
          </w:tcPr>
          <w:p w14:paraId="37A10DFB" w14:textId="77777777" w:rsidR="00153B96" w:rsidRPr="00381736" w:rsidRDefault="00153B96" w:rsidP="0098706C">
            <w:pPr>
              <w:pStyle w:val="Normal6a"/>
            </w:pPr>
          </w:p>
        </w:tc>
        <w:tc>
          <w:tcPr>
            <w:tcW w:w="4876" w:type="dxa"/>
            <w:tcBorders>
              <w:top w:val="nil"/>
              <w:left w:val="nil"/>
              <w:bottom w:val="nil"/>
              <w:right w:val="nil"/>
            </w:tcBorders>
            <w:hideMark/>
          </w:tcPr>
          <w:p w14:paraId="38A22828" w14:textId="77777777" w:rsidR="00153B96" w:rsidRPr="00381736" w:rsidRDefault="00153B96" w:rsidP="0098706C">
            <w:pPr>
              <w:pStyle w:val="Normal6a"/>
            </w:pPr>
            <w:r w:rsidRPr="00381736">
              <w:rPr>
                <w:b/>
                <w:i/>
              </w:rPr>
              <w:t>21a.</w:t>
            </w:r>
            <w:r w:rsidRPr="00381736">
              <w:tab/>
            </w:r>
            <w:r w:rsidRPr="00381736">
              <w:rPr>
                <w:b/>
                <w:i/>
              </w:rPr>
              <w:t xml:space="preserve">hangsúlyozza, hogy az Európai Ügyészség hatékonysága és legitimitása az </w:t>
            </w:r>
            <w:r w:rsidRPr="00381736">
              <w:rPr>
                <w:b/>
                <w:i/>
              </w:rPr>
              <w:lastRenderedPageBreak/>
              <w:t>ügyészi titoktartás és mérlegelési jogkör szigorú tiszteletben tartásától függ; hangsúlyozza, hogy az Európai Ügyészség függetlenségét nemcsak formálisan, hanem a gyakorlatban is védeni kell, többek között a politikai nyomásgyakorlást, a reputációs beavatkozást vagy a folyamatban lévő nyomozások eszközként való felhasználását megakadályozó biztosítékok révén;</w:t>
            </w:r>
          </w:p>
        </w:tc>
      </w:tr>
    </w:tbl>
    <w:p w14:paraId="42394111" w14:textId="77777777" w:rsidR="00153B96" w:rsidRPr="00381736" w:rsidRDefault="00153B96" w:rsidP="00153B96">
      <w:pPr>
        <w:pStyle w:val="AmOrLang"/>
      </w:pPr>
      <w:r w:rsidRPr="00381736">
        <w:lastRenderedPageBreak/>
        <w:t xml:space="preserve">Or. </w:t>
      </w:r>
      <w:r w:rsidRPr="00705477">
        <w:rPr>
          <w:rStyle w:val="HideTWBExt"/>
        </w:rPr>
        <w:t>&lt;Original&gt;</w:t>
      </w:r>
      <w:r w:rsidRPr="00705477">
        <w:rPr>
          <w:rStyle w:val="HideTWBInt"/>
        </w:rPr>
        <w:t>{EN}</w:t>
      </w:r>
      <w:r w:rsidRPr="00381736">
        <w:t>en</w:t>
      </w:r>
      <w:r w:rsidRPr="00705477">
        <w:rPr>
          <w:rStyle w:val="HideTWBExt"/>
        </w:rPr>
        <w:t>&lt;/Original&gt;</w:t>
      </w:r>
    </w:p>
    <w:p w14:paraId="2981F66E" w14:textId="77777777" w:rsidR="00153B96" w:rsidRPr="00381736" w:rsidRDefault="00153B96" w:rsidP="00153B96">
      <w:r w:rsidRPr="00705477">
        <w:rPr>
          <w:rStyle w:val="HideTWBExt"/>
        </w:rPr>
        <w:t>&lt;/Amend&gt;</w:t>
      </w:r>
    </w:p>
    <w:p w14:paraId="5188B916" w14:textId="77777777" w:rsidR="00153B96" w:rsidRPr="00381736" w:rsidRDefault="00153B96" w:rsidP="00153B96">
      <w:pPr>
        <w:pStyle w:val="AmNumberTabs"/>
      </w:pPr>
      <w:r w:rsidRPr="00705477">
        <w:rPr>
          <w:rStyle w:val="HideTWBExt"/>
          <w:b w:val="0"/>
        </w:rPr>
        <w:t>&lt;Amend&gt;</w:t>
      </w:r>
      <w:r w:rsidRPr="00381736">
        <w:t>Módosítás</w:t>
      </w:r>
      <w:r w:rsidRPr="00381736">
        <w:tab/>
      </w:r>
      <w:r w:rsidRPr="00381736">
        <w:tab/>
      </w:r>
      <w:r w:rsidRPr="00705477">
        <w:rPr>
          <w:rStyle w:val="HideTWBExt"/>
          <w:b w:val="0"/>
        </w:rPr>
        <w:t>&lt;NumAm&gt;</w:t>
      </w:r>
      <w:r w:rsidRPr="00381736">
        <w:t>28</w:t>
      </w:r>
      <w:r w:rsidRPr="00705477">
        <w:rPr>
          <w:rStyle w:val="HideTWBExt"/>
          <w:b w:val="0"/>
        </w:rPr>
        <w:t>&lt;/NumAm&gt;</w:t>
      </w:r>
    </w:p>
    <w:p w14:paraId="053168D9" w14:textId="77777777" w:rsidR="00153B96" w:rsidRPr="00381736" w:rsidRDefault="00153B96" w:rsidP="00153B96">
      <w:pPr>
        <w:pStyle w:val="NormalBold"/>
      </w:pPr>
      <w:r w:rsidRPr="00705477">
        <w:rPr>
          <w:rStyle w:val="HideTWBExt"/>
          <w:b w:val="0"/>
        </w:rPr>
        <w:t>&lt;RepeatBlock-By&gt;&lt;Members&gt;</w:t>
      </w:r>
      <w:r w:rsidRPr="00381736">
        <w:t>Caterina Chinnici</w:t>
      </w:r>
      <w:r w:rsidRPr="00705477">
        <w:rPr>
          <w:rStyle w:val="HideTWBExt"/>
          <w:b w:val="0"/>
        </w:rPr>
        <w:t>&lt;/Members&gt;</w:t>
      </w:r>
    </w:p>
    <w:p w14:paraId="538FF6DE" w14:textId="77777777" w:rsidR="00153B96" w:rsidRPr="00381736" w:rsidRDefault="00153B96" w:rsidP="00153B96">
      <w:pPr>
        <w:pStyle w:val="NormalBold"/>
      </w:pPr>
      <w:r w:rsidRPr="00705477">
        <w:rPr>
          <w:rStyle w:val="HideTWBExt"/>
          <w:b w:val="0"/>
        </w:rPr>
        <w:t>&lt;/RepeatBlock-By&gt;</w:t>
      </w:r>
    </w:p>
    <w:p w14:paraId="54FE78AA" w14:textId="77777777" w:rsidR="00153B96" w:rsidRPr="00381736" w:rsidRDefault="00153B96" w:rsidP="00153B96">
      <w:pPr>
        <w:pStyle w:val="NormalBold"/>
      </w:pPr>
      <w:r w:rsidRPr="00705477">
        <w:rPr>
          <w:rStyle w:val="HideTWBExt"/>
          <w:b w:val="0"/>
        </w:rPr>
        <w:t>&lt;DocAmend&gt;</w:t>
      </w:r>
      <w:r w:rsidRPr="00381736">
        <w:t>Állásfoglalásra irányuló indítvány</w:t>
      </w:r>
      <w:r w:rsidRPr="00705477">
        <w:rPr>
          <w:rStyle w:val="HideTWBExt"/>
          <w:b w:val="0"/>
        </w:rPr>
        <w:t>&lt;/DocAmend&gt;</w:t>
      </w:r>
    </w:p>
    <w:p w14:paraId="4167FFAE" w14:textId="77777777" w:rsidR="00153B96" w:rsidRPr="00381736" w:rsidRDefault="00153B96" w:rsidP="00153B96">
      <w:pPr>
        <w:pStyle w:val="NormalBold"/>
      </w:pPr>
      <w:r w:rsidRPr="00705477">
        <w:rPr>
          <w:rStyle w:val="HideTWBExt"/>
          <w:b w:val="0"/>
        </w:rPr>
        <w:t>&lt;Article&gt;</w:t>
      </w:r>
      <w:r w:rsidRPr="00381736">
        <w:t>26 bekezdés</w:t>
      </w:r>
      <w:r w:rsidRPr="007054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45B4" w:rsidRPr="00381736" w14:paraId="1F3A57B4" w14:textId="77777777" w:rsidTr="0098706C">
        <w:trPr>
          <w:trHeight w:val="240"/>
          <w:jc w:val="center"/>
        </w:trPr>
        <w:tc>
          <w:tcPr>
            <w:tcW w:w="9752" w:type="dxa"/>
            <w:gridSpan w:val="2"/>
            <w:tcBorders>
              <w:top w:val="nil"/>
              <w:left w:val="nil"/>
              <w:bottom w:val="nil"/>
              <w:right w:val="nil"/>
            </w:tcBorders>
          </w:tcPr>
          <w:p w14:paraId="4DC87B98" w14:textId="77777777" w:rsidR="00153B96" w:rsidRPr="00381736" w:rsidRDefault="00153B96" w:rsidP="0098706C"/>
        </w:tc>
      </w:tr>
      <w:tr w:rsidR="006745B4" w:rsidRPr="00381736" w14:paraId="01A17894" w14:textId="77777777" w:rsidTr="0098706C">
        <w:trPr>
          <w:trHeight w:val="240"/>
          <w:jc w:val="center"/>
        </w:trPr>
        <w:tc>
          <w:tcPr>
            <w:tcW w:w="4876" w:type="dxa"/>
            <w:tcBorders>
              <w:top w:val="nil"/>
              <w:left w:val="nil"/>
              <w:bottom w:val="nil"/>
              <w:right w:val="nil"/>
            </w:tcBorders>
            <w:hideMark/>
          </w:tcPr>
          <w:p w14:paraId="1C4353EF" w14:textId="77777777" w:rsidR="00153B96" w:rsidRPr="00381736" w:rsidRDefault="00153B96" w:rsidP="0098706C">
            <w:pPr>
              <w:pStyle w:val="AmColumnHeading"/>
            </w:pPr>
            <w:r w:rsidRPr="00381736">
              <w:t>Állásfoglalásra irányuló indítvány</w:t>
            </w:r>
          </w:p>
        </w:tc>
        <w:tc>
          <w:tcPr>
            <w:tcW w:w="4876" w:type="dxa"/>
            <w:tcBorders>
              <w:top w:val="nil"/>
              <w:left w:val="nil"/>
              <w:bottom w:val="nil"/>
              <w:right w:val="nil"/>
            </w:tcBorders>
            <w:hideMark/>
          </w:tcPr>
          <w:p w14:paraId="5DF7AC7F" w14:textId="77777777" w:rsidR="00153B96" w:rsidRPr="00381736" w:rsidRDefault="00153B96" w:rsidP="0098706C">
            <w:pPr>
              <w:pStyle w:val="AmColumnHeading"/>
            </w:pPr>
            <w:r w:rsidRPr="00381736">
              <w:t>Módosítás</w:t>
            </w:r>
          </w:p>
        </w:tc>
      </w:tr>
      <w:tr w:rsidR="006745B4" w:rsidRPr="00381736" w14:paraId="2FA0A4F8" w14:textId="77777777" w:rsidTr="0098706C">
        <w:trPr>
          <w:jc w:val="center"/>
        </w:trPr>
        <w:tc>
          <w:tcPr>
            <w:tcW w:w="4876" w:type="dxa"/>
            <w:tcBorders>
              <w:top w:val="nil"/>
              <w:left w:val="nil"/>
              <w:bottom w:val="nil"/>
              <w:right w:val="nil"/>
            </w:tcBorders>
            <w:hideMark/>
          </w:tcPr>
          <w:p w14:paraId="2A9B8395" w14:textId="77777777" w:rsidR="00153B96" w:rsidRPr="00381736" w:rsidRDefault="00153B96" w:rsidP="0098706C">
            <w:pPr>
              <w:pStyle w:val="Normal6a"/>
            </w:pPr>
            <w:r w:rsidRPr="00381736">
              <w:t>26.</w:t>
            </w:r>
            <w:r w:rsidRPr="00381736">
              <w:tab/>
              <w:t xml:space="preserve">megjegyzi, hogy az Európai Ügyészség folytatta a hatékonyságnövekedés és a költségmegtakarítás nyomon követésére szolgáló rendszer létrehozására irányuló erőfeszítéseit, és megjegyzi, hogy 2024-ben megkezdte a stratégiai és operatív tervezési és nyomonkövetési folyamatok felülvizsgálatát (hogy növelje azt a képességét, hogy hozzájáruljon az Európai Ügyészség tevékenységeinek stratégiai irányához, valamint hogy a rendelkezésre álló erőforrások tartósan magas végrehajtási vagy felhasználási arányát érje el), és középtávú emberierőforrás-stratégiai tervezést hozott létre a létszámterv nagyobb mértékű teljesítésének lehetővé tétele és a személyzeti hiány munkaerő-felvétellel vagy szakmai növekedéssel történő kezelése érdekében; megjegyzi, hogy e tekintetben az Európai Ügyészség </w:t>
            </w:r>
            <w:r w:rsidRPr="00381736">
              <w:rPr>
                <w:b/>
                <w:bCs/>
                <w:i/>
                <w:iCs/>
              </w:rPr>
              <w:t>karrierlehetőségeket és</w:t>
            </w:r>
            <w:r w:rsidRPr="00381736">
              <w:t xml:space="preserve"> konkrétabb munkaköri leírási kereteket </w:t>
            </w:r>
            <w:r w:rsidRPr="00381736">
              <w:rPr>
                <w:b/>
                <w:bCs/>
                <w:i/>
                <w:iCs/>
              </w:rPr>
              <w:t>is létrehozott</w:t>
            </w:r>
            <w:r w:rsidRPr="00381736">
              <w:t xml:space="preserve"> annak érdekében, hogy összhangba hozza a </w:t>
            </w:r>
            <w:r w:rsidRPr="00381736">
              <w:lastRenderedPageBreak/>
              <w:t>személyzetet a stratégiával, és hozzájáruljon a személyzet magas szintű elkötelezettségének fenntartásához;</w:t>
            </w:r>
          </w:p>
        </w:tc>
        <w:tc>
          <w:tcPr>
            <w:tcW w:w="4876" w:type="dxa"/>
            <w:tcBorders>
              <w:top w:val="nil"/>
              <w:left w:val="nil"/>
              <w:bottom w:val="nil"/>
              <w:right w:val="nil"/>
            </w:tcBorders>
            <w:hideMark/>
          </w:tcPr>
          <w:p w14:paraId="2B13BF5A" w14:textId="77777777" w:rsidR="00153B96" w:rsidRPr="00381736" w:rsidRDefault="00153B96" w:rsidP="0098706C">
            <w:pPr>
              <w:pStyle w:val="Normal6a"/>
            </w:pPr>
            <w:r w:rsidRPr="00381736">
              <w:lastRenderedPageBreak/>
              <w:t>26.</w:t>
            </w:r>
            <w:r w:rsidRPr="00381736">
              <w:tab/>
              <w:t xml:space="preserve">megjegyzi, hogy az Európai Ügyészség folytatta a hatékonyságnövekedés és a költségmegtakarítás nyomon követésére szolgáló rendszer létrehozására irányuló erőfeszítéseit, és megjegyzi, hogy 2024-ben megkezdte a stratégiai és operatív tervezési és nyomonkövetési folyamatok felülvizsgálatát (hogy növelje azt a képességét, hogy hozzájáruljon az Európai Ügyészség tevékenységeinek stratégiai irányához, valamint hogy a rendelkezésre álló erőforrások tartósan magas végrehajtási vagy felhasználási arányát érje el), és középtávú emberierőforrás-stratégiai tervezést hozott létre a létszámterv nagyobb mértékű teljesítésének lehetővé tétele és a személyzeti hiány munkaerő-felvétellel vagy szakmai növekedéssel történő kezelése érdekében; megjegyzi, hogy e tekintetben az Európai Ügyészség </w:t>
            </w:r>
            <w:r w:rsidRPr="00381736">
              <w:rPr>
                <w:b/>
                <w:bCs/>
                <w:i/>
                <w:iCs/>
              </w:rPr>
              <w:t xml:space="preserve">elkezdett dolgozni azon, hogy </w:t>
            </w:r>
            <w:r w:rsidRPr="00381736">
              <w:t xml:space="preserve">konkrétabb munkaköri leírási kereteket </w:t>
            </w:r>
            <w:r w:rsidRPr="00381736">
              <w:rPr>
                <w:b/>
                <w:bCs/>
                <w:i/>
                <w:iCs/>
              </w:rPr>
              <w:t xml:space="preserve">hozzon létre </w:t>
            </w:r>
            <w:r w:rsidRPr="00381736">
              <w:t xml:space="preserve">annak érdekében, hogy összhangba hozza a </w:t>
            </w:r>
            <w:r w:rsidRPr="00381736">
              <w:lastRenderedPageBreak/>
              <w:t>személyzetet a stratégiával, és hozzájáruljon a személyzet magas szintű elkötelezettségének fenntartásához;</w:t>
            </w:r>
          </w:p>
        </w:tc>
      </w:tr>
    </w:tbl>
    <w:p w14:paraId="40E581F1" w14:textId="77777777" w:rsidR="00153B96" w:rsidRPr="00381736" w:rsidRDefault="00153B96" w:rsidP="00153B96">
      <w:pPr>
        <w:pStyle w:val="AmOrLang"/>
      </w:pPr>
      <w:r w:rsidRPr="00381736">
        <w:lastRenderedPageBreak/>
        <w:t xml:space="preserve">Or. </w:t>
      </w:r>
      <w:r w:rsidRPr="00705477">
        <w:rPr>
          <w:rStyle w:val="HideTWBExt"/>
        </w:rPr>
        <w:t>&lt;Original&gt;</w:t>
      </w:r>
      <w:r w:rsidRPr="00705477">
        <w:rPr>
          <w:rStyle w:val="HideTWBInt"/>
        </w:rPr>
        <w:t>{EN}</w:t>
      </w:r>
      <w:r w:rsidRPr="00381736">
        <w:t>en</w:t>
      </w:r>
      <w:r w:rsidRPr="00705477">
        <w:rPr>
          <w:rStyle w:val="HideTWBExt"/>
        </w:rPr>
        <w:t>&lt;/Original&gt;</w:t>
      </w:r>
    </w:p>
    <w:p w14:paraId="3FB6D374" w14:textId="77777777" w:rsidR="00153B96" w:rsidRPr="00381736" w:rsidRDefault="00153B96" w:rsidP="00153B96">
      <w:r w:rsidRPr="00705477">
        <w:rPr>
          <w:rStyle w:val="HideTWBExt"/>
        </w:rPr>
        <w:t>&lt;/Amend&gt;</w:t>
      </w:r>
    </w:p>
    <w:p w14:paraId="5ACE5F34" w14:textId="77777777" w:rsidR="00153B96" w:rsidRPr="00381736" w:rsidRDefault="00153B96" w:rsidP="00153B96">
      <w:pPr>
        <w:pStyle w:val="AmNumberTabs"/>
      </w:pPr>
      <w:r w:rsidRPr="00705477">
        <w:rPr>
          <w:rStyle w:val="HideTWBExt"/>
          <w:b w:val="0"/>
        </w:rPr>
        <w:t>&lt;Amend&gt;</w:t>
      </w:r>
      <w:r w:rsidRPr="00381736">
        <w:t>Módosítás</w:t>
      </w:r>
      <w:r w:rsidRPr="00381736">
        <w:tab/>
      </w:r>
      <w:r w:rsidRPr="00381736">
        <w:tab/>
      </w:r>
      <w:r w:rsidRPr="00705477">
        <w:rPr>
          <w:rStyle w:val="HideTWBExt"/>
          <w:b w:val="0"/>
        </w:rPr>
        <w:t>&lt;NumAm&gt;</w:t>
      </w:r>
      <w:r w:rsidRPr="00381736">
        <w:t>29</w:t>
      </w:r>
      <w:r w:rsidRPr="00705477">
        <w:rPr>
          <w:rStyle w:val="HideTWBExt"/>
          <w:b w:val="0"/>
        </w:rPr>
        <w:t>&lt;/NumAm&gt;</w:t>
      </w:r>
    </w:p>
    <w:p w14:paraId="3A27360B" w14:textId="77777777" w:rsidR="00153B96" w:rsidRPr="00381736" w:rsidRDefault="00153B96" w:rsidP="00153B96">
      <w:pPr>
        <w:pStyle w:val="NormalBold"/>
      </w:pPr>
      <w:r w:rsidRPr="00705477">
        <w:rPr>
          <w:rStyle w:val="HideTWBExt"/>
          <w:b w:val="0"/>
        </w:rPr>
        <w:t>&lt;RepeatBlock-By&gt;&lt;Members&gt;</w:t>
      </w:r>
      <w:r w:rsidRPr="00381736">
        <w:t>Gilles Boyer, Olivier Chastel, Vlad Vasile-Voiculescu, Michal Wiezik</w:t>
      </w:r>
      <w:r w:rsidRPr="00705477">
        <w:rPr>
          <w:rStyle w:val="HideTWBExt"/>
          <w:b w:val="0"/>
        </w:rPr>
        <w:t>&lt;/Members&gt;</w:t>
      </w:r>
    </w:p>
    <w:p w14:paraId="0D5109E8" w14:textId="77777777" w:rsidR="00153B96" w:rsidRPr="00381736" w:rsidRDefault="00153B96" w:rsidP="00153B96">
      <w:pPr>
        <w:pStyle w:val="NormalBold"/>
      </w:pPr>
      <w:r w:rsidRPr="00705477">
        <w:rPr>
          <w:rStyle w:val="HideTWBExt"/>
          <w:b w:val="0"/>
        </w:rPr>
        <w:t>&lt;/RepeatBlock-By&gt;</w:t>
      </w:r>
    </w:p>
    <w:p w14:paraId="78F5CED0" w14:textId="77777777" w:rsidR="00153B96" w:rsidRPr="00381736" w:rsidRDefault="00153B96" w:rsidP="00153B96">
      <w:pPr>
        <w:pStyle w:val="NormalBold"/>
      </w:pPr>
      <w:r w:rsidRPr="00705477">
        <w:rPr>
          <w:rStyle w:val="HideTWBExt"/>
          <w:b w:val="0"/>
        </w:rPr>
        <w:t>&lt;DocAmend&gt;</w:t>
      </w:r>
      <w:r w:rsidRPr="00381736">
        <w:t>Állásfoglalásra irányuló indítvány</w:t>
      </w:r>
      <w:r w:rsidRPr="00705477">
        <w:rPr>
          <w:rStyle w:val="HideTWBExt"/>
          <w:b w:val="0"/>
        </w:rPr>
        <w:t>&lt;/DocAmend&gt;</w:t>
      </w:r>
    </w:p>
    <w:p w14:paraId="090BF0FC" w14:textId="77777777" w:rsidR="00153B96" w:rsidRPr="00381736" w:rsidRDefault="00153B96" w:rsidP="00153B96">
      <w:pPr>
        <w:pStyle w:val="NormalBold"/>
      </w:pPr>
      <w:r w:rsidRPr="00705477">
        <w:rPr>
          <w:rStyle w:val="HideTWBExt"/>
          <w:b w:val="0"/>
        </w:rPr>
        <w:t>&lt;Article&gt;</w:t>
      </w:r>
      <w:r w:rsidRPr="00381736">
        <w:t>31 bekezdés</w:t>
      </w:r>
      <w:r w:rsidRPr="007054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45B4" w:rsidRPr="00381736" w14:paraId="7531DC20" w14:textId="77777777" w:rsidTr="0098706C">
        <w:trPr>
          <w:trHeight w:val="240"/>
          <w:jc w:val="center"/>
        </w:trPr>
        <w:tc>
          <w:tcPr>
            <w:tcW w:w="9752" w:type="dxa"/>
            <w:gridSpan w:val="2"/>
            <w:tcBorders>
              <w:top w:val="nil"/>
              <w:left w:val="nil"/>
              <w:bottom w:val="nil"/>
              <w:right w:val="nil"/>
            </w:tcBorders>
          </w:tcPr>
          <w:p w14:paraId="2A28AAEC" w14:textId="77777777" w:rsidR="00153B96" w:rsidRPr="00381736" w:rsidRDefault="00153B96" w:rsidP="0098706C"/>
        </w:tc>
      </w:tr>
      <w:tr w:rsidR="006745B4" w:rsidRPr="00381736" w14:paraId="3326B3A8" w14:textId="77777777" w:rsidTr="0098706C">
        <w:trPr>
          <w:trHeight w:val="240"/>
          <w:jc w:val="center"/>
        </w:trPr>
        <w:tc>
          <w:tcPr>
            <w:tcW w:w="4876" w:type="dxa"/>
            <w:tcBorders>
              <w:top w:val="nil"/>
              <w:left w:val="nil"/>
              <w:bottom w:val="nil"/>
              <w:right w:val="nil"/>
            </w:tcBorders>
            <w:hideMark/>
          </w:tcPr>
          <w:p w14:paraId="14D6A0E7" w14:textId="77777777" w:rsidR="00153B96" w:rsidRPr="00381736" w:rsidRDefault="00153B96" w:rsidP="0098706C">
            <w:pPr>
              <w:pStyle w:val="AmColumnHeading"/>
            </w:pPr>
            <w:r w:rsidRPr="00381736">
              <w:t>Állásfoglalásra irányuló indítvány</w:t>
            </w:r>
          </w:p>
        </w:tc>
        <w:tc>
          <w:tcPr>
            <w:tcW w:w="4876" w:type="dxa"/>
            <w:tcBorders>
              <w:top w:val="nil"/>
              <w:left w:val="nil"/>
              <w:bottom w:val="nil"/>
              <w:right w:val="nil"/>
            </w:tcBorders>
            <w:hideMark/>
          </w:tcPr>
          <w:p w14:paraId="08E77957" w14:textId="77777777" w:rsidR="00153B96" w:rsidRPr="00381736" w:rsidRDefault="00153B96" w:rsidP="0098706C">
            <w:pPr>
              <w:pStyle w:val="AmColumnHeading"/>
            </w:pPr>
            <w:r w:rsidRPr="00381736">
              <w:t>Módosítás</w:t>
            </w:r>
          </w:p>
        </w:tc>
      </w:tr>
      <w:tr w:rsidR="006745B4" w:rsidRPr="00381736" w14:paraId="19A0B26C" w14:textId="77777777" w:rsidTr="0098706C">
        <w:trPr>
          <w:jc w:val="center"/>
        </w:trPr>
        <w:tc>
          <w:tcPr>
            <w:tcW w:w="4876" w:type="dxa"/>
            <w:tcBorders>
              <w:top w:val="nil"/>
              <w:left w:val="nil"/>
              <w:bottom w:val="nil"/>
              <w:right w:val="nil"/>
            </w:tcBorders>
            <w:hideMark/>
          </w:tcPr>
          <w:p w14:paraId="6EC6FE95" w14:textId="77777777" w:rsidR="00153B96" w:rsidRPr="00381736" w:rsidRDefault="00153B96" w:rsidP="0098706C">
            <w:pPr>
              <w:pStyle w:val="Normal6a"/>
            </w:pPr>
            <w:r w:rsidRPr="00381736">
              <w:t>31.</w:t>
            </w:r>
            <w:r w:rsidRPr="00381736">
              <w:tab/>
              <w:t>megjegyzi, hogy az Európai Ügyészség 2023–2025 közötti időszakra szóló, az (EU) 2017/1939 rendeletben és az Európai Ügyészség pénzügyi szabályzatában meghatározott követelményeknek megfelelően 2023-ban aktualizált csalás elleni stratégiája egy olyan cselekvési tervhez kapcsolódik, amely az Európai Ügyészség belső ellenőrzési környezetének részét képezi, amelyet évente nyomon követnek és 2024-ben felülvizsgáltak; megjegyzi, hogy 2024-ben a végrehajtás a figyelemfelhívásra összpontosított, és 17 képzést szerveztek az Európai Ügyészség etikai keretéről, a csalás elleni stratégiáról és a helyes hivatali magatartásra vonatkozó kódexről, biztosítva a személyzet széles körű részvételét; üdvözli a visszaélések bejelentésére vonatkozó eljárás elfogadását, amelyre 2025 elején került sor; megjegyzi, hogy az átfogó összeférhetetlenségi politika elfogadásáig továbbra is érvényben maradnak a felső vezetésre és a pénzügyi folyamatokban, a közbeszerzésben és a munkaerő-felvételben részt vevő személyzetre vonatkozó kötelezettségek és nyilatkozattételi eljárások;</w:t>
            </w:r>
          </w:p>
        </w:tc>
        <w:tc>
          <w:tcPr>
            <w:tcW w:w="4876" w:type="dxa"/>
            <w:tcBorders>
              <w:top w:val="nil"/>
              <w:left w:val="nil"/>
              <w:bottom w:val="nil"/>
              <w:right w:val="nil"/>
            </w:tcBorders>
            <w:hideMark/>
          </w:tcPr>
          <w:p w14:paraId="63219010" w14:textId="77777777" w:rsidR="00153B96" w:rsidRPr="00381736" w:rsidRDefault="00153B96" w:rsidP="0098706C">
            <w:pPr>
              <w:pStyle w:val="Normal6a"/>
            </w:pPr>
            <w:r w:rsidRPr="00381736">
              <w:t>31.</w:t>
            </w:r>
            <w:r w:rsidRPr="00381736">
              <w:tab/>
              <w:t xml:space="preserve">megjegyzi, hogy az Európai Ügyészség 2023–2025 közötti időszakra szóló, az (EU) 2017/1939 rendeletben és az Európai Ügyészség pénzügyi szabályzatában meghatározott követelményeknek megfelelően 2023-ban aktualizált csalás elleni stratégiája egy olyan cselekvési tervhez kapcsolódik, amely az Európai Ügyészség belső ellenőrzési környezetének részét képezi, amelyet évente nyomon követnek és 2024-ben felülvizsgáltak; megjegyzi, hogy 2024-ben a végrehajtás a figyelemfelhívásra összpontosított, és 17 képzést szerveztek az Európai Ügyészség etikai keretéről, a csalás elleni stratégiáról és a helyes hivatali magatartásra vonatkozó kódexről, biztosítva a személyzet széles körű részvételét; üdvözli a visszaélések bejelentésére vonatkozó eljárás elfogadását, amelyre 2025 elején került sor; megjegyzi, hogy az átfogó összeférhetetlenségi politika elfogadásáig továbbra is érvényben maradnak a felső vezetésre és a pénzügyi folyamatokban, a közbeszerzésben és a munkaerő-felvételben részt vevő személyzetre vonatkozó kötelezettségek és nyilatkozattételi eljárások; </w:t>
            </w:r>
            <w:r w:rsidRPr="00381736">
              <w:rPr>
                <w:b/>
                <w:i/>
              </w:rPr>
              <w:t xml:space="preserve">szorgalmazza egy átfogó összeférhetetlenségi politika gyors elfogadását az Európai Ügyészség </w:t>
            </w:r>
            <w:r w:rsidRPr="00381736">
              <w:rPr>
                <w:b/>
                <w:i/>
              </w:rPr>
              <w:lastRenderedPageBreak/>
              <w:t>feddhetetlenségi keretébe vetett közbizalom biztosítása érdekében;</w:t>
            </w:r>
          </w:p>
        </w:tc>
      </w:tr>
    </w:tbl>
    <w:p w14:paraId="44E98F55" w14:textId="77777777" w:rsidR="00153B96" w:rsidRPr="00381736" w:rsidRDefault="00153B96" w:rsidP="00153B96">
      <w:pPr>
        <w:pStyle w:val="AmOrLang"/>
      </w:pPr>
      <w:r w:rsidRPr="00381736">
        <w:lastRenderedPageBreak/>
        <w:t xml:space="preserve">Or. </w:t>
      </w:r>
      <w:r w:rsidRPr="00705477">
        <w:rPr>
          <w:rStyle w:val="HideTWBExt"/>
        </w:rPr>
        <w:t>&lt;Original&gt;</w:t>
      </w:r>
      <w:r w:rsidRPr="00705477">
        <w:rPr>
          <w:rStyle w:val="HideTWBInt"/>
        </w:rPr>
        <w:t>{EN}</w:t>
      </w:r>
      <w:r w:rsidRPr="00381736">
        <w:t>en</w:t>
      </w:r>
      <w:r w:rsidRPr="00705477">
        <w:rPr>
          <w:rStyle w:val="HideTWBExt"/>
        </w:rPr>
        <w:t>&lt;/Original&gt;</w:t>
      </w:r>
    </w:p>
    <w:p w14:paraId="4F2C8F43" w14:textId="77777777" w:rsidR="00153B96" w:rsidRPr="00381736" w:rsidRDefault="00153B96" w:rsidP="00153B96">
      <w:r w:rsidRPr="00705477">
        <w:rPr>
          <w:rStyle w:val="HideTWBExt"/>
        </w:rPr>
        <w:t>&lt;/Amend&gt;</w:t>
      </w:r>
    </w:p>
    <w:p w14:paraId="2D69FD3E" w14:textId="77777777" w:rsidR="00153B96" w:rsidRPr="00381736" w:rsidRDefault="00153B96" w:rsidP="00153B96">
      <w:pPr>
        <w:pStyle w:val="AmNumberTabs"/>
      </w:pPr>
      <w:r w:rsidRPr="00705477">
        <w:rPr>
          <w:rStyle w:val="HideTWBExt"/>
          <w:b w:val="0"/>
        </w:rPr>
        <w:t>&lt;Amend&gt;</w:t>
      </w:r>
      <w:r w:rsidRPr="00381736">
        <w:t>Módosítás</w:t>
      </w:r>
      <w:r w:rsidRPr="00381736">
        <w:tab/>
      </w:r>
      <w:r w:rsidRPr="00381736">
        <w:tab/>
      </w:r>
      <w:r w:rsidRPr="00705477">
        <w:rPr>
          <w:rStyle w:val="HideTWBExt"/>
          <w:b w:val="0"/>
        </w:rPr>
        <w:t>&lt;NumAm&gt;</w:t>
      </w:r>
      <w:r w:rsidRPr="00381736">
        <w:t>30</w:t>
      </w:r>
      <w:r w:rsidRPr="00705477">
        <w:rPr>
          <w:rStyle w:val="HideTWBExt"/>
          <w:b w:val="0"/>
        </w:rPr>
        <w:t>&lt;/NumAm&gt;</w:t>
      </w:r>
    </w:p>
    <w:p w14:paraId="5624F383" w14:textId="77777777" w:rsidR="00153B96" w:rsidRPr="00381736" w:rsidRDefault="00153B96" w:rsidP="00153B96">
      <w:pPr>
        <w:pStyle w:val="NormalBold"/>
      </w:pPr>
      <w:r w:rsidRPr="00705477">
        <w:rPr>
          <w:rStyle w:val="HideTWBExt"/>
          <w:b w:val="0"/>
        </w:rPr>
        <w:t>&lt;RepeatBlock-By&gt;&lt;Members&gt;</w:t>
      </w:r>
      <w:r w:rsidRPr="00381736">
        <w:t>Caterina Chinnici</w:t>
      </w:r>
      <w:r w:rsidRPr="00705477">
        <w:rPr>
          <w:rStyle w:val="HideTWBExt"/>
          <w:b w:val="0"/>
        </w:rPr>
        <w:t>&lt;/Members&gt;</w:t>
      </w:r>
    </w:p>
    <w:p w14:paraId="629EC713" w14:textId="77777777" w:rsidR="00153B96" w:rsidRPr="00381736" w:rsidRDefault="00153B96" w:rsidP="00153B96">
      <w:pPr>
        <w:pStyle w:val="NormalBold"/>
      </w:pPr>
      <w:r w:rsidRPr="00705477">
        <w:rPr>
          <w:rStyle w:val="HideTWBExt"/>
          <w:b w:val="0"/>
        </w:rPr>
        <w:t>&lt;/RepeatBlock-By&gt;</w:t>
      </w:r>
    </w:p>
    <w:p w14:paraId="0047FF9E" w14:textId="77777777" w:rsidR="00153B96" w:rsidRPr="00381736" w:rsidRDefault="00153B96" w:rsidP="00153B96">
      <w:pPr>
        <w:pStyle w:val="NormalBold"/>
      </w:pPr>
      <w:r w:rsidRPr="00705477">
        <w:rPr>
          <w:rStyle w:val="HideTWBExt"/>
          <w:b w:val="0"/>
        </w:rPr>
        <w:t>&lt;DocAmend&gt;</w:t>
      </w:r>
      <w:r w:rsidRPr="00381736">
        <w:t>Állásfoglalásra irányuló indítvány</w:t>
      </w:r>
      <w:r w:rsidRPr="00705477">
        <w:rPr>
          <w:rStyle w:val="HideTWBExt"/>
          <w:b w:val="0"/>
        </w:rPr>
        <w:t>&lt;/DocAmend&gt;</w:t>
      </w:r>
    </w:p>
    <w:p w14:paraId="65261076" w14:textId="77777777" w:rsidR="00153B96" w:rsidRPr="00381736" w:rsidRDefault="00153B96" w:rsidP="00153B96">
      <w:pPr>
        <w:pStyle w:val="NormalBold"/>
      </w:pPr>
      <w:r w:rsidRPr="00705477">
        <w:rPr>
          <w:rStyle w:val="HideTWBExt"/>
          <w:b w:val="0"/>
        </w:rPr>
        <w:t>&lt;Article&gt;</w:t>
      </w:r>
      <w:r w:rsidRPr="00381736">
        <w:t>32 bekezdés</w:t>
      </w:r>
      <w:r w:rsidRPr="007054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45B4" w:rsidRPr="00381736" w14:paraId="73DF83C3" w14:textId="77777777" w:rsidTr="0098706C">
        <w:trPr>
          <w:trHeight w:val="240"/>
          <w:jc w:val="center"/>
        </w:trPr>
        <w:tc>
          <w:tcPr>
            <w:tcW w:w="9752" w:type="dxa"/>
            <w:gridSpan w:val="2"/>
            <w:tcBorders>
              <w:top w:val="nil"/>
              <w:left w:val="nil"/>
              <w:bottom w:val="nil"/>
              <w:right w:val="nil"/>
            </w:tcBorders>
          </w:tcPr>
          <w:p w14:paraId="00526453" w14:textId="77777777" w:rsidR="00153B96" w:rsidRPr="00381736" w:rsidRDefault="00153B96" w:rsidP="0098706C"/>
        </w:tc>
      </w:tr>
      <w:tr w:rsidR="006745B4" w:rsidRPr="00381736" w14:paraId="6D2601C3" w14:textId="77777777" w:rsidTr="0098706C">
        <w:trPr>
          <w:trHeight w:val="240"/>
          <w:jc w:val="center"/>
        </w:trPr>
        <w:tc>
          <w:tcPr>
            <w:tcW w:w="4876" w:type="dxa"/>
            <w:tcBorders>
              <w:top w:val="nil"/>
              <w:left w:val="nil"/>
              <w:bottom w:val="nil"/>
              <w:right w:val="nil"/>
            </w:tcBorders>
            <w:hideMark/>
          </w:tcPr>
          <w:p w14:paraId="60CED836" w14:textId="77777777" w:rsidR="00153B96" w:rsidRPr="00381736" w:rsidRDefault="00153B96" w:rsidP="0098706C">
            <w:pPr>
              <w:pStyle w:val="AmColumnHeading"/>
            </w:pPr>
            <w:r w:rsidRPr="00381736">
              <w:t>Állásfoglalásra irányuló indítvány</w:t>
            </w:r>
          </w:p>
        </w:tc>
        <w:tc>
          <w:tcPr>
            <w:tcW w:w="4876" w:type="dxa"/>
            <w:tcBorders>
              <w:top w:val="nil"/>
              <w:left w:val="nil"/>
              <w:bottom w:val="nil"/>
              <w:right w:val="nil"/>
            </w:tcBorders>
            <w:hideMark/>
          </w:tcPr>
          <w:p w14:paraId="7A4967F4" w14:textId="77777777" w:rsidR="00153B96" w:rsidRPr="00381736" w:rsidRDefault="00153B96" w:rsidP="0098706C">
            <w:pPr>
              <w:pStyle w:val="AmColumnHeading"/>
            </w:pPr>
            <w:r w:rsidRPr="00381736">
              <w:t>Módosítás</w:t>
            </w:r>
          </w:p>
        </w:tc>
      </w:tr>
      <w:tr w:rsidR="006745B4" w:rsidRPr="00381736" w14:paraId="38D05A7D" w14:textId="77777777" w:rsidTr="0098706C">
        <w:trPr>
          <w:jc w:val="center"/>
        </w:trPr>
        <w:tc>
          <w:tcPr>
            <w:tcW w:w="4876" w:type="dxa"/>
            <w:tcBorders>
              <w:top w:val="nil"/>
              <w:left w:val="nil"/>
              <w:bottom w:val="nil"/>
              <w:right w:val="nil"/>
            </w:tcBorders>
            <w:hideMark/>
          </w:tcPr>
          <w:p w14:paraId="661E7512" w14:textId="77777777" w:rsidR="00153B96" w:rsidRPr="00381736" w:rsidRDefault="00153B96" w:rsidP="0098706C">
            <w:pPr>
              <w:pStyle w:val="Normal6a"/>
            </w:pPr>
            <w:r w:rsidRPr="00381736">
              <w:t>32.</w:t>
            </w:r>
            <w:r w:rsidRPr="00381736">
              <w:tab/>
              <w:t>megjegyzi, hogy nyomozási és vádhatósági feladatai tekintetében az Európai Ügyészség átalakította a nyomozásait támogató belső folyamatokat, többek között olyan eszközök kidolgozásával, amelyek javítják az információk feldolgozásának hatékonyságát és a több partnerrel való összekapcsoltságot, továbbá célzott szoftverek fejlesztésével, a fordítási szolgáltatások minőségének javításával, valamint az emberi fordítási igények és a kapcsolódó költségek csökkentésével, feltárva annak lehetőségeit, hogy a mesterséges intelligencia miként használható fel az általa feldolgozott hatalmas mennyiségű információ jobb kezelésére, technikai és jogi/etikai szempontból egyaránt értékelve azokat; e tekintetben nagyra értékeli az Európai Ügyészség arra irányuló erőfeszítéseit, hogy sajátos üzleti modelljéhez kapcsolódó fő teljesítménymutatókat hozzon létre; fenntartja azon megjegyzését, hogy be kell számolni a lefoglalt, elkobzott és végső soron az uniós költségvetésbe visszafizetett összegekről, aminek biztosítéka végső soron az Unió csalás elleni struktúrájának létjogosultsága, amelynek fontos eleme az Európai Ügyészség;</w:t>
            </w:r>
          </w:p>
        </w:tc>
        <w:tc>
          <w:tcPr>
            <w:tcW w:w="4876" w:type="dxa"/>
            <w:tcBorders>
              <w:top w:val="nil"/>
              <w:left w:val="nil"/>
              <w:bottom w:val="nil"/>
              <w:right w:val="nil"/>
            </w:tcBorders>
            <w:hideMark/>
          </w:tcPr>
          <w:p w14:paraId="397E2EA6" w14:textId="77777777" w:rsidR="00153B96" w:rsidRPr="00381736" w:rsidRDefault="00153B96" w:rsidP="0098706C">
            <w:pPr>
              <w:pStyle w:val="Normal6a"/>
            </w:pPr>
            <w:r w:rsidRPr="00381736">
              <w:t>32.</w:t>
            </w:r>
            <w:r w:rsidRPr="00381736">
              <w:tab/>
              <w:t xml:space="preserve">megjegyzi, hogy nyomozási és vádhatósági feladatai tekintetében az Európai Ügyészség átalakította a nyomozásait támogató belső folyamatokat, többek között olyan eszközök kidolgozásával, amelyek javítják az információk feldolgozásának hatékonyságát és a több partnerrel való összekapcsoltságot, továbbá célzott szoftverek fejlesztésével, a fordítási szolgáltatások minőségének javításával, valamint az emberi fordítási igények és a kapcsolódó költségek csökkentésével, feltárva annak lehetőségeit, hogy a mesterséges intelligencia miként használható fel az általa feldolgozott hatalmas mennyiségű információ jobb kezelésére, technikai és jogi/etikai szempontból egyaránt értékelve azokat; e tekintetben nagyra értékeli az Európai Ügyészség arra irányuló erőfeszítéseit, hogy sajátos üzleti modelljéhez kapcsolódó fő teljesítménymutatókat hozzon létre; </w:t>
            </w:r>
            <w:r w:rsidRPr="00381736">
              <w:rPr>
                <w:b/>
                <w:i/>
              </w:rPr>
              <w:t>üdvözli az eredményekről szóló jelentéstétel javítására irányuló kezdeményezéseket, és hangsúlyozza a Parlamentnek szóló időszerű, pontos és átlátható jelentéstétel fontosságát annak bizonyítása érdekében, hogy az Európai Ügyészség intézkedései milyen hatást gyakorolnak az Unió pénzügyi érdekeinek védelmére;</w:t>
            </w:r>
            <w:r w:rsidRPr="00381736">
              <w:t xml:space="preserve"> fenntartja azon megjegyzését, hogy be kell számolni a lefoglalt, elkobzott </w:t>
            </w:r>
            <w:r w:rsidRPr="00381736">
              <w:lastRenderedPageBreak/>
              <w:t>és végső soron az uniós költségvetésbe visszafizetett összegekről, aminek biztosítéka végső soron az Unió csalás elleni struktúrájának létjogosultsága, amelynek fontos eleme az Európai Ügyészség;</w:t>
            </w:r>
          </w:p>
        </w:tc>
      </w:tr>
    </w:tbl>
    <w:p w14:paraId="2C2C527D" w14:textId="77777777" w:rsidR="00153B96" w:rsidRPr="00381736" w:rsidRDefault="00153B96" w:rsidP="00153B96">
      <w:pPr>
        <w:pStyle w:val="AmOrLang"/>
      </w:pPr>
      <w:r w:rsidRPr="00381736">
        <w:lastRenderedPageBreak/>
        <w:t xml:space="preserve">Or. </w:t>
      </w:r>
      <w:r w:rsidRPr="00705477">
        <w:rPr>
          <w:rStyle w:val="HideTWBExt"/>
        </w:rPr>
        <w:t>&lt;Original&gt;</w:t>
      </w:r>
      <w:r w:rsidRPr="00705477">
        <w:rPr>
          <w:rStyle w:val="HideTWBInt"/>
        </w:rPr>
        <w:t>{EN}</w:t>
      </w:r>
      <w:r w:rsidRPr="00381736">
        <w:t>en</w:t>
      </w:r>
      <w:r w:rsidRPr="00705477">
        <w:rPr>
          <w:rStyle w:val="HideTWBExt"/>
        </w:rPr>
        <w:t>&lt;/Original&gt;</w:t>
      </w:r>
    </w:p>
    <w:p w14:paraId="3B656086" w14:textId="77777777" w:rsidR="00153B96" w:rsidRPr="00381736" w:rsidRDefault="00153B96" w:rsidP="00153B96">
      <w:r w:rsidRPr="00705477">
        <w:rPr>
          <w:rStyle w:val="HideTWBExt"/>
        </w:rPr>
        <w:t>&lt;/Amend&gt;</w:t>
      </w:r>
    </w:p>
    <w:p w14:paraId="15C49B13" w14:textId="77777777" w:rsidR="00153B96" w:rsidRPr="00381736" w:rsidRDefault="00153B96" w:rsidP="00153B96">
      <w:pPr>
        <w:pStyle w:val="AmNumberTabs"/>
      </w:pPr>
      <w:r w:rsidRPr="00705477">
        <w:rPr>
          <w:rStyle w:val="HideTWBExt"/>
          <w:b w:val="0"/>
        </w:rPr>
        <w:t>&lt;Amend&gt;</w:t>
      </w:r>
      <w:r w:rsidRPr="00381736">
        <w:t>Módosítás</w:t>
      </w:r>
      <w:r w:rsidRPr="00381736">
        <w:tab/>
      </w:r>
      <w:r w:rsidRPr="00381736">
        <w:tab/>
      </w:r>
      <w:r w:rsidRPr="00705477">
        <w:rPr>
          <w:rStyle w:val="HideTWBExt"/>
          <w:b w:val="0"/>
        </w:rPr>
        <w:t>&lt;NumAm&gt;</w:t>
      </w:r>
      <w:r w:rsidRPr="00381736">
        <w:t>31</w:t>
      </w:r>
      <w:r w:rsidRPr="00705477">
        <w:rPr>
          <w:rStyle w:val="HideTWBExt"/>
          <w:b w:val="0"/>
        </w:rPr>
        <w:t>&lt;/NumAm&gt;</w:t>
      </w:r>
    </w:p>
    <w:p w14:paraId="327DE798" w14:textId="77777777" w:rsidR="00153B96" w:rsidRPr="00381736" w:rsidRDefault="00153B96" w:rsidP="00153B96">
      <w:pPr>
        <w:pStyle w:val="NormalBold"/>
      </w:pPr>
      <w:r w:rsidRPr="00705477">
        <w:rPr>
          <w:rStyle w:val="HideTWBExt"/>
          <w:b w:val="0"/>
        </w:rPr>
        <w:t>&lt;RepeatBlock-By&gt;&lt;Members&gt;</w:t>
      </w:r>
      <w:r w:rsidRPr="00381736">
        <w:t>Gilles Boyer, Olivier Chastel, Vlad Vasile-Voiculescu, Michal Wiezik</w:t>
      </w:r>
      <w:r w:rsidRPr="00705477">
        <w:rPr>
          <w:rStyle w:val="HideTWBExt"/>
          <w:b w:val="0"/>
        </w:rPr>
        <w:t>&lt;/Members&gt;</w:t>
      </w:r>
    </w:p>
    <w:p w14:paraId="232A74D5" w14:textId="77777777" w:rsidR="00153B96" w:rsidRPr="00381736" w:rsidRDefault="00153B96" w:rsidP="00153B96">
      <w:pPr>
        <w:pStyle w:val="NormalBold"/>
      </w:pPr>
      <w:r w:rsidRPr="00705477">
        <w:rPr>
          <w:rStyle w:val="HideTWBExt"/>
          <w:b w:val="0"/>
        </w:rPr>
        <w:t>&lt;/RepeatBlock-By&gt;</w:t>
      </w:r>
    </w:p>
    <w:p w14:paraId="2ED0D537" w14:textId="77777777" w:rsidR="00153B96" w:rsidRPr="00381736" w:rsidRDefault="00153B96" w:rsidP="00153B96">
      <w:pPr>
        <w:pStyle w:val="NormalBold"/>
      </w:pPr>
      <w:r w:rsidRPr="00705477">
        <w:rPr>
          <w:rStyle w:val="HideTWBExt"/>
          <w:b w:val="0"/>
        </w:rPr>
        <w:t>&lt;DocAmend&gt;</w:t>
      </w:r>
      <w:r w:rsidRPr="00381736">
        <w:t>Állásfoglalásra irányuló indítvány</w:t>
      </w:r>
      <w:r w:rsidRPr="00705477">
        <w:rPr>
          <w:rStyle w:val="HideTWBExt"/>
          <w:b w:val="0"/>
        </w:rPr>
        <w:t>&lt;/DocAmend&gt;</w:t>
      </w:r>
    </w:p>
    <w:p w14:paraId="1C905D8C" w14:textId="77777777" w:rsidR="00153B96" w:rsidRPr="00381736" w:rsidRDefault="00153B96" w:rsidP="00153B96">
      <w:pPr>
        <w:pStyle w:val="NormalBold"/>
      </w:pPr>
      <w:r w:rsidRPr="00705477">
        <w:rPr>
          <w:rStyle w:val="HideTWBExt"/>
          <w:b w:val="0"/>
        </w:rPr>
        <w:t>&lt;Article&gt;</w:t>
      </w:r>
      <w:r w:rsidRPr="00381736">
        <w:t>33 bekezdés</w:t>
      </w:r>
      <w:r w:rsidRPr="007054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45B4" w:rsidRPr="00381736" w14:paraId="5F05E38E" w14:textId="77777777" w:rsidTr="0098706C">
        <w:trPr>
          <w:trHeight w:val="240"/>
          <w:jc w:val="center"/>
        </w:trPr>
        <w:tc>
          <w:tcPr>
            <w:tcW w:w="9752" w:type="dxa"/>
            <w:gridSpan w:val="2"/>
            <w:tcBorders>
              <w:top w:val="nil"/>
              <w:left w:val="nil"/>
              <w:bottom w:val="nil"/>
              <w:right w:val="nil"/>
            </w:tcBorders>
          </w:tcPr>
          <w:p w14:paraId="69619109" w14:textId="77777777" w:rsidR="00153B96" w:rsidRPr="00381736" w:rsidRDefault="00153B96" w:rsidP="0098706C"/>
        </w:tc>
      </w:tr>
      <w:tr w:rsidR="006745B4" w:rsidRPr="00381736" w14:paraId="672AE58C" w14:textId="77777777" w:rsidTr="0098706C">
        <w:trPr>
          <w:trHeight w:val="240"/>
          <w:jc w:val="center"/>
        </w:trPr>
        <w:tc>
          <w:tcPr>
            <w:tcW w:w="4876" w:type="dxa"/>
            <w:tcBorders>
              <w:top w:val="nil"/>
              <w:left w:val="nil"/>
              <w:bottom w:val="nil"/>
              <w:right w:val="nil"/>
            </w:tcBorders>
            <w:hideMark/>
          </w:tcPr>
          <w:p w14:paraId="7FF79DE4" w14:textId="77777777" w:rsidR="00153B96" w:rsidRPr="00381736" w:rsidRDefault="00153B96" w:rsidP="0098706C">
            <w:pPr>
              <w:pStyle w:val="AmColumnHeading"/>
            </w:pPr>
            <w:r w:rsidRPr="00381736">
              <w:t>Állásfoglalásra irányuló indítvány</w:t>
            </w:r>
          </w:p>
        </w:tc>
        <w:tc>
          <w:tcPr>
            <w:tcW w:w="4876" w:type="dxa"/>
            <w:tcBorders>
              <w:top w:val="nil"/>
              <w:left w:val="nil"/>
              <w:bottom w:val="nil"/>
              <w:right w:val="nil"/>
            </w:tcBorders>
            <w:hideMark/>
          </w:tcPr>
          <w:p w14:paraId="597135D4" w14:textId="77777777" w:rsidR="00153B96" w:rsidRPr="00381736" w:rsidRDefault="00153B96" w:rsidP="0098706C">
            <w:pPr>
              <w:pStyle w:val="AmColumnHeading"/>
            </w:pPr>
            <w:r w:rsidRPr="00381736">
              <w:t>Módosítás</w:t>
            </w:r>
          </w:p>
        </w:tc>
      </w:tr>
      <w:tr w:rsidR="006745B4" w:rsidRPr="00381736" w14:paraId="190F825E" w14:textId="77777777" w:rsidTr="0098706C">
        <w:trPr>
          <w:jc w:val="center"/>
        </w:trPr>
        <w:tc>
          <w:tcPr>
            <w:tcW w:w="4876" w:type="dxa"/>
            <w:tcBorders>
              <w:top w:val="nil"/>
              <w:left w:val="nil"/>
              <w:bottom w:val="nil"/>
              <w:right w:val="nil"/>
            </w:tcBorders>
            <w:hideMark/>
          </w:tcPr>
          <w:p w14:paraId="73B51C66" w14:textId="77777777" w:rsidR="00153B96" w:rsidRPr="00381736" w:rsidRDefault="00153B96" w:rsidP="0098706C">
            <w:pPr>
              <w:pStyle w:val="Normal6a"/>
            </w:pPr>
            <w:r w:rsidRPr="00381736">
              <w:t>33.</w:t>
            </w:r>
            <w:r w:rsidRPr="00381736">
              <w:tab/>
              <w:t xml:space="preserve">tudomásul veszi, hogy a ellenőrzési és nyomonkövetési intézkedések – beleértve a visszafizettetés terén elért eredményekről való jelentéstételt is – nem tartoznak az Európai Ügyészség hatáskörébe, és </w:t>
            </w:r>
            <w:r w:rsidRPr="00381736">
              <w:rPr>
                <w:b/>
                <w:bCs/>
                <w:i/>
                <w:iCs/>
              </w:rPr>
              <w:t>olyan</w:t>
            </w:r>
            <w:r w:rsidRPr="00381736">
              <w:t xml:space="preserve"> erőforrásokat és konkrét előjogokat igényelnek</w:t>
            </w:r>
            <w:r w:rsidRPr="00381736">
              <w:rPr>
                <w:b/>
                <w:bCs/>
                <w:i/>
                <w:iCs/>
              </w:rPr>
              <w:t>, amelyek nem képezik az Európai Ügyészség megbízásának részét</w:t>
            </w:r>
            <w:r w:rsidRPr="00381736">
              <w:t xml:space="preserve">; megismétli a Bizottsághoz intézett </w:t>
            </w:r>
            <w:r w:rsidRPr="00381736">
              <w:rPr>
                <w:b/>
                <w:bCs/>
                <w:i/>
                <w:iCs/>
              </w:rPr>
              <w:t>kérését</w:t>
            </w:r>
            <w:r w:rsidRPr="00381736">
              <w:t xml:space="preserve">, hogy </w:t>
            </w:r>
            <w:r w:rsidRPr="00381736">
              <w:rPr>
                <w:b/>
                <w:bCs/>
                <w:i/>
                <w:iCs/>
              </w:rPr>
              <w:t>támogassa az Európai Ügyészséget az ezen alapvető feladat teljesítéséhez kapcsolódó mutatók azonosításában, és</w:t>
            </w:r>
            <w:r w:rsidRPr="00381736">
              <w:t xml:space="preserve"> a csalás elleni architektúra felülvizsgálatának keretében határozza meg a legmegfelelőbb jellemzőket az adatok és információk folyamatos áramlásának biztosítása érdekében, lehetővé téve a megfelelő elemzést; hangsúlyozza, hogy a csalási mintázatok azonosításához megerősített nyomonkövetési rendszerre és több jó részletességű adatra van szükség, amelyeket a kötelességszegés tipológiája, az érintett ágazat vagy a földrajzi terület szerint csoportosítottak, és amelyek kézzelfoghatóbbá tennék az Európai Ügyészség vizsgálatainak hatását;</w:t>
            </w:r>
          </w:p>
        </w:tc>
        <w:tc>
          <w:tcPr>
            <w:tcW w:w="4876" w:type="dxa"/>
            <w:tcBorders>
              <w:top w:val="nil"/>
              <w:left w:val="nil"/>
              <w:bottom w:val="nil"/>
              <w:right w:val="nil"/>
            </w:tcBorders>
            <w:hideMark/>
          </w:tcPr>
          <w:p w14:paraId="060F6E84" w14:textId="77777777" w:rsidR="00153B96" w:rsidRPr="00381736" w:rsidRDefault="00153B96" w:rsidP="0098706C">
            <w:pPr>
              <w:pStyle w:val="Normal6a"/>
            </w:pPr>
            <w:r w:rsidRPr="00381736">
              <w:t>33.</w:t>
            </w:r>
            <w:r w:rsidRPr="00381736">
              <w:tab/>
              <w:t xml:space="preserve">tudomásul veszi, hogy a ellenőrzési és nyomonkövetési intézkedések – beleértve a visszafizettetés terén elért eredményekről való jelentéstételt is – nem tartoznak az Európai Ügyészség hatáskörébe, és erőforrásokat és konkrét előjogokat igényelnek; megismétli a Bizottsághoz intézett </w:t>
            </w:r>
            <w:r w:rsidRPr="00381736">
              <w:rPr>
                <w:b/>
                <w:bCs/>
                <w:i/>
                <w:iCs/>
              </w:rPr>
              <w:t>felhívását</w:t>
            </w:r>
            <w:r w:rsidRPr="00381736">
              <w:t>, hogy a csalás elleni architektúra felülvizsgálatának keretében határozza meg a legmegfelelőbb jellemzőket az adatok és információk folyamatos áramlásának biztosítása érdekében, lehetővé téve a megfelelő elemzést; hangsúlyozza, hogy a csalási mintázatok azonosításához megerősített nyomonkövetési rendszerre és több jó részletességű adatra van szükség, amelyeket a kötelességszegés tipológiája, az érintett ágazat vagy a földrajzi terület szerint csoportosítottak, és amelyek kézzelfoghatóbbá tennék az Európai Ügyészség vizsgálatainak hatását;</w:t>
            </w:r>
          </w:p>
        </w:tc>
      </w:tr>
    </w:tbl>
    <w:p w14:paraId="0308FD69" w14:textId="77777777" w:rsidR="00153B96" w:rsidRPr="00381736" w:rsidRDefault="00153B96" w:rsidP="00153B96">
      <w:pPr>
        <w:pStyle w:val="AmOrLang"/>
      </w:pPr>
      <w:r w:rsidRPr="00381736">
        <w:lastRenderedPageBreak/>
        <w:t xml:space="preserve">Or. </w:t>
      </w:r>
      <w:r w:rsidRPr="00705477">
        <w:rPr>
          <w:rStyle w:val="HideTWBExt"/>
        </w:rPr>
        <w:t>&lt;Original&gt;</w:t>
      </w:r>
      <w:r w:rsidRPr="00705477">
        <w:rPr>
          <w:rStyle w:val="HideTWBInt"/>
        </w:rPr>
        <w:t>{EN}</w:t>
      </w:r>
      <w:r w:rsidRPr="00381736">
        <w:t>en</w:t>
      </w:r>
      <w:r w:rsidRPr="00705477">
        <w:rPr>
          <w:rStyle w:val="HideTWBExt"/>
        </w:rPr>
        <w:t>&lt;/Original&gt;</w:t>
      </w:r>
    </w:p>
    <w:p w14:paraId="0AEE4D89" w14:textId="77777777" w:rsidR="00153B96" w:rsidRPr="00381736" w:rsidRDefault="00153B96" w:rsidP="00153B96">
      <w:r w:rsidRPr="00705477">
        <w:rPr>
          <w:rStyle w:val="HideTWBExt"/>
        </w:rPr>
        <w:t>&lt;/Amend&gt;</w:t>
      </w:r>
    </w:p>
    <w:p w14:paraId="7C286948" w14:textId="77777777" w:rsidR="00153B96" w:rsidRPr="00381736" w:rsidRDefault="00153B96" w:rsidP="00153B96">
      <w:pPr>
        <w:pStyle w:val="AmNumberTabs"/>
      </w:pPr>
      <w:r w:rsidRPr="00705477">
        <w:rPr>
          <w:rStyle w:val="HideTWBExt"/>
          <w:b w:val="0"/>
        </w:rPr>
        <w:t>&lt;Amend&gt;</w:t>
      </w:r>
      <w:r w:rsidRPr="00381736">
        <w:t>Módosítás</w:t>
      </w:r>
      <w:r w:rsidRPr="00381736">
        <w:tab/>
      </w:r>
      <w:r w:rsidRPr="00381736">
        <w:tab/>
      </w:r>
      <w:r w:rsidRPr="00705477">
        <w:rPr>
          <w:rStyle w:val="HideTWBExt"/>
          <w:b w:val="0"/>
        </w:rPr>
        <w:t>&lt;NumAm&gt;</w:t>
      </w:r>
      <w:r w:rsidRPr="00381736">
        <w:t>32</w:t>
      </w:r>
      <w:r w:rsidRPr="00705477">
        <w:rPr>
          <w:rStyle w:val="HideTWBExt"/>
          <w:b w:val="0"/>
        </w:rPr>
        <w:t>&lt;/NumAm&gt;</w:t>
      </w:r>
    </w:p>
    <w:p w14:paraId="355BEF49" w14:textId="77777777" w:rsidR="00153B96" w:rsidRPr="00381736" w:rsidRDefault="00153B96" w:rsidP="00153B96">
      <w:pPr>
        <w:pStyle w:val="NormalBold"/>
      </w:pPr>
      <w:r w:rsidRPr="00705477">
        <w:rPr>
          <w:rStyle w:val="HideTWBExt"/>
          <w:b w:val="0"/>
        </w:rPr>
        <w:t>&lt;RepeatBlock-By&gt;&lt;Members&gt;</w:t>
      </w:r>
      <w:r w:rsidRPr="00381736">
        <w:t>Damian Boeselager</w:t>
      </w:r>
      <w:r w:rsidRPr="00705477">
        <w:rPr>
          <w:rStyle w:val="HideTWBExt"/>
          <w:b w:val="0"/>
        </w:rPr>
        <w:t>&lt;/Members&gt;</w:t>
      </w:r>
    </w:p>
    <w:p w14:paraId="22F78E60" w14:textId="77777777" w:rsidR="00153B96" w:rsidRPr="00381736" w:rsidRDefault="00153B96" w:rsidP="00153B96">
      <w:r w:rsidRPr="00705477">
        <w:rPr>
          <w:rStyle w:val="HideTWBExt"/>
        </w:rPr>
        <w:t>&lt;AuNomDe&gt;</w:t>
      </w:r>
      <w:r w:rsidRPr="00705477">
        <w:rPr>
          <w:rStyle w:val="HideTWBInt"/>
        </w:rPr>
        <w:t>{Verts/</w:t>
      </w:r>
      <w:proofErr w:type="gramStart"/>
      <w:r w:rsidRPr="00705477">
        <w:rPr>
          <w:rStyle w:val="HideTWBInt"/>
        </w:rPr>
        <w:t>ALE}</w:t>
      </w:r>
      <w:r w:rsidRPr="00381736">
        <w:t>a</w:t>
      </w:r>
      <w:proofErr w:type="gramEnd"/>
      <w:r w:rsidRPr="00381736">
        <w:t xml:space="preserve"> Verts/ALE képviselőcsoport nevében</w:t>
      </w:r>
      <w:r w:rsidRPr="00705477">
        <w:rPr>
          <w:rStyle w:val="HideTWBExt"/>
        </w:rPr>
        <w:t>&lt;/AuNomDe&gt;</w:t>
      </w:r>
    </w:p>
    <w:p w14:paraId="0E1DBDF6" w14:textId="77777777" w:rsidR="00153B96" w:rsidRPr="00381736" w:rsidRDefault="00153B96" w:rsidP="00153B96">
      <w:pPr>
        <w:pStyle w:val="NormalBold"/>
      </w:pPr>
      <w:r w:rsidRPr="00705477">
        <w:rPr>
          <w:rStyle w:val="HideTWBExt"/>
          <w:b w:val="0"/>
        </w:rPr>
        <w:t>&lt;/RepeatBlock-By&gt;</w:t>
      </w:r>
    </w:p>
    <w:p w14:paraId="260D4BFA" w14:textId="77777777" w:rsidR="00153B96" w:rsidRPr="00381736" w:rsidRDefault="00153B96" w:rsidP="00153B96">
      <w:pPr>
        <w:pStyle w:val="NormalBold"/>
      </w:pPr>
      <w:r w:rsidRPr="00705477">
        <w:rPr>
          <w:rStyle w:val="HideTWBExt"/>
          <w:b w:val="0"/>
        </w:rPr>
        <w:t>&lt;DocAmend&gt;</w:t>
      </w:r>
      <w:r w:rsidRPr="00381736">
        <w:t>Állásfoglalásra irányuló indítvány</w:t>
      </w:r>
      <w:r w:rsidRPr="00705477">
        <w:rPr>
          <w:rStyle w:val="HideTWBExt"/>
          <w:b w:val="0"/>
        </w:rPr>
        <w:t>&lt;/DocAmend&gt;</w:t>
      </w:r>
    </w:p>
    <w:p w14:paraId="672885D7" w14:textId="77777777" w:rsidR="00153B96" w:rsidRPr="00381736" w:rsidRDefault="00153B96" w:rsidP="00153B96">
      <w:pPr>
        <w:pStyle w:val="NormalBold"/>
      </w:pPr>
      <w:r w:rsidRPr="00705477">
        <w:rPr>
          <w:rStyle w:val="HideTWBExt"/>
          <w:b w:val="0"/>
        </w:rPr>
        <w:t>&lt;Article&gt;</w:t>
      </w:r>
      <w:r w:rsidRPr="00381736">
        <w:t>38 bekezdés</w:t>
      </w:r>
      <w:r w:rsidRPr="007054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45B4" w:rsidRPr="00381736" w14:paraId="54CBEDE3" w14:textId="77777777" w:rsidTr="0098706C">
        <w:trPr>
          <w:trHeight w:val="240"/>
          <w:jc w:val="center"/>
        </w:trPr>
        <w:tc>
          <w:tcPr>
            <w:tcW w:w="9752" w:type="dxa"/>
            <w:gridSpan w:val="2"/>
            <w:tcBorders>
              <w:top w:val="nil"/>
              <w:left w:val="nil"/>
              <w:bottom w:val="nil"/>
              <w:right w:val="nil"/>
            </w:tcBorders>
          </w:tcPr>
          <w:p w14:paraId="18A38903" w14:textId="77777777" w:rsidR="00153B96" w:rsidRPr="00381736" w:rsidRDefault="00153B96" w:rsidP="0098706C"/>
        </w:tc>
      </w:tr>
      <w:tr w:rsidR="006745B4" w:rsidRPr="00381736" w14:paraId="28F2D3B8" w14:textId="77777777" w:rsidTr="0098706C">
        <w:trPr>
          <w:trHeight w:val="240"/>
          <w:jc w:val="center"/>
        </w:trPr>
        <w:tc>
          <w:tcPr>
            <w:tcW w:w="4876" w:type="dxa"/>
            <w:tcBorders>
              <w:top w:val="nil"/>
              <w:left w:val="nil"/>
              <w:bottom w:val="nil"/>
              <w:right w:val="nil"/>
            </w:tcBorders>
            <w:hideMark/>
          </w:tcPr>
          <w:p w14:paraId="2E720757" w14:textId="77777777" w:rsidR="00153B96" w:rsidRPr="00381736" w:rsidRDefault="00153B96" w:rsidP="0098706C">
            <w:pPr>
              <w:pStyle w:val="AmColumnHeading"/>
            </w:pPr>
            <w:r w:rsidRPr="00381736">
              <w:t>Állásfoglalásra irányuló indítvány</w:t>
            </w:r>
          </w:p>
        </w:tc>
        <w:tc>
          <w:tcPr>
            <w:tcW w:w="4876" w:type="dxa"/>
            <w:tcBorders>
              <w:top w:val="nil"/>
              <w:left w:val="nil"/>
              <w:bottom w:val="nil"/>
              <w:right w:val="nil"/>
            </w:tcBorders>
            <w:hideMark/>
          </w:tcPr>
          <w:p w14:paraId="67906154" w14:textId="77777777" w:rsidR="00153B96" w:rsidRPr="00381736" w:rsidRDefault="00153B96" w:rsidP="0098706C">
            <w:pPr>
              <w:pStyle w:val="AmColumnHeading"/>
            </w:pPr>
            <w:r w:rsidRPr="00381736">
              <w:t>Módosítás</w:t>
            </w:r>
          </w:p>
        </w:tc>
      </w:tr>
      <w:tr w:rsidR="006745B4" w:rsidRPr="00381736" w14:paraId="78FB1E31" w14:textId="77777777" w:rsidTr="0098706C">
        <w:trPr>
          <w:jc w:val="center"/>
        </w:trPr>
        <w:tc>
          <w:tcPr>
            <w:tcW w:w="4876" w:type="dxa"/>
            <w:tcBorders>
              <w:top w:val="nil"/>
              <w:left w:val="nil"/>
              <w:bottom w:val="nil"/>
              <w:right w:val="nil"/>
            </w:tcBorders>
            <w:hideMark/>
          </w:tcPr>
          <w:p w14:paraId="06B10B85" w14:textId="77777777" w:rsidR="00153B96" w:rsidRPr="00381736" w:rsidRDefault="00153B96" w:rsidP="0098706C">
            <w:pPr>
              <w:pStyle w:val="Normal6a"/>
            </w:pPr>
            <w:r w:rsidRPr="00381736">
              <w:t>38.</w:t>
            </w:r>
            <w:r w:rsidRPr="00381736">
              <w:tab/>
              <w:t>hangsúlyozza az Európai Ügyészség növekvő teljesítményszintjét, amelyet a vádemelések (2024-ben 205, szemben a 2023. évi 139-cel, 2022-ben 87, 2021-ben pedig 5) és a befagyasztást elrendelő határozatok (2024-ben 2,42 milliárd EUR, szemben a 2023. évi 1,5 milliárd EUR-val, 2022-ben 359,1 millió EUR, 2021-ben pedig 147 millió EUR) növekvő száma is megerősít; megállapítja, hogy 2024-ben 102 büntetőügy zárult bírósági ítélettel (2023-ban 48 ügy, szemben a 2022. évi 20 üggyel); sajnálatát fejezi ki amiatt, hogy az egyértelmű szabályozási keret hiánya megakadályozta az Európai Ügyészséget abban, hogy 2024-re vonatkozóan naprakész és megbízható adatokat szolgáltasson az elkobzásról (emlékeztetve arra, hogy 2023-ban 60 millió EUR-t koboztak el, szemben a 2022. évi 2 millió EUR-val);</w:t>
            </w:r>
          </w:p>
        </w:tc>
        <w:tc>
          <w:tcPr>
            <w:tcW w:w="4876" w:type="dxa"/>
            <w:tcBorders>
              <w:top w:val="nil"/>
              <w:left w:val="nil"/>
              <w:bottom w:val="nil"/>
              <w:right w:val="nil"/>
            </w:tcBorders>
            <w:hideMark/>
          </w:tcPr>
          <w:p w14:paraId="5113A058" w14:textId="77777777" w:rsidR="00153B96" w:rsidRPr="00381736" w:rsidRDefault="00153B96" w:rsidP="0098706C">
            <w:pPr>
              <w:pStyle w:val="Normal6a"/>
            </w:pPr>
            <w:r w:rsidRPr="00381736">
              <w:t>38.</w:t>
            </w:r>
            <w:r w:rsidRPr="00381736">
              <w:tab/>
              <w:t>hangsúlyozza az Európai Ügyészség növekvő teljesítményszintjét, amelyet a vádemelések (2024-ben 205, szemben a 2023. évi 139-cel, 2022-ben 87, 2021-ben pedig 5) és a befagyasztást elrendelő határozatok (2024-ben 2,42 milliárd EUR, szemben a 2023. évi 1,5 milliárd EUR-val, 2022-ben 359,1 millió EUR, 2021-ben pedig 147 millió EUR) növekvő száma is megerősít</w:t>
            </w:r>
            <w:r w:rsidRPr="00381736">
              <w:rPr>
                <w:b/>
                <w:bCs/>
                <w:i/>
                <w:iCs/>
              </w:rPr>
              <w:t>;</w:t>
            </w:r>
            <w:r w:rsidRPr="00381736">
              <w:rPr>
                <w:b/>
                <w:i/>
              </w:rPr>
              <w:t xml:space="preserve"> sajnálatát fejezi ki amiatt, hogy az elkobzott és visszafizettetett összegek nyomon követésére és bejelentésére vonatkozó egyértelmű és végrehajtható keret hiánya továbbra is akadályozza az Európai Ügyészség nyomozásai költségvetési hatásának teljes körű értékelését; </w:t>
            </w:r>
            <w:r w:rsidRPr="00381736">
              <w:rPr>
                <w:b/>
                <w:bCs/>
                <w:i/>
                <w:iCs/>
              </w:rPr>
              <w:t>ismételten jogalkotási és költségvetési megoldásokat szorgalmaz annak biztosítása érdekében, hogy az Európai Ügyészség által vezetett vizsgálatokat követően visszafizettetett összegeket hatékonyan nyomon kövessék, jelentsék és visszajuttassák az uniós költségvetésbe</w:t>
            </w:r>
            <w:r w:rsidRPr="00381736">
              <w:t xml:space="preserve">; megállapítja, hogy 2024-ben 102 büntetőügy zárult bírósági ítélettel (2023-ban 48 ügy, szemben a 2022. évi 20 üggyel); sajnálatát fejezi ki amiatt, hogy az egyértelmű szabályozási keret hiánya megakadályozta az Európai Ügyészséget abban, hogy 2024-re vonatkozóan naprakész és megbízható adatokat szolgáltasson az elkobzásról (emlékeztetve arra, hogy 2023-ban 60 millió EUR-t koboztak el, szemben a 2022. évi 2 millió </w:t>
            </w:r>
            <w:r w:rsidRPr="00381736">
              <w:lastRenderedPageBreak/>
              <w:t>EUR-val);</w:t>
            </w:r>
          </w:p>
        </w:tc>
      </w:tr>
    </w:tbl>
    <w:p w14:paraId="54C22FEA" w14:textId="77777777" w:rsidR="00153B96" w:rsidRPr="00381736" w:rsidRDefault="00153B96" w:rsidP="00153B96">
      <w:pPr>
        <w:pStyle w:val="AmOrLang"/>
      </w:pPr>
      <w:r w:rsidRPr="00381736">
        <w:lastRenderedPageBreak/>
        <w:t xml:space="preserve">Or. </w:t>
      </w:r>
      <w:r w:rsidRPr="00705477">
        <w:rPr>
          <w:rStyle w:val="HideTWBExt"/>
        </w:rPr>
        <w:t>&lt;Original&gt;</w:t>
      </w:r>
      <w:r w:rsidRPr="00705477">
        <w:rPr>
          <w:rStyle w:val="HideTWBInt"/>
        </w:rPr>
        <w:t>{EN}</w:t>
      </w:r>
      <w:r w:rsidRPr="00381736">
        <w:t>en</w:t>
      </w:r>
      <w:r w:rsidRPr="00705477">
        <w:rPr>
          <w:rStyle w:val="HideTWBExt"/>
        </w:rPr>
        <w:t>&lt;/Original&gt;</w:t>
      </w:r>
    </w:p>
    <w:p w14:paraId="38B5166D" w14:textId="77777777" w:rsidR="00153B96" w:rsidRPr="00381736" w:rsidRDefault="00153B96" w:rsidP="00153B96">
      <w:r w:rsidRPr="00705477">
        <w:rPr>
          <w:rStyle w:val="HideTWBExt"/>
        </w:rPr>
        <w:t>&lt;/Amend&gt;</w:t>
      </w:r>
    </w:p>
    <w:p w14:paraId="7E0C9322" w14:textId="77777777" w:rsidR="00153B96" w:rsidRPr="00381736" w:rsidRDefault="00153B96" w:rsidP="00153B96">
      <w:pPr>
        <w:pStyle w:val="AmNumberTabs"/>
      </w:pPr>
      <w:r w:rsidRPr="00705477">
        <w:rPr>
          <w:rStyle w:val="HideTWBExt"/>
          <w:b w:val="0"/>
        </w:rPr>
        <w:t>&lt;Amend&gt;</w:t>
      </w:r>
      <w:r w:rsidRPr="00381736">
        <w:t>Módosítás</w:t>
      </w:r>
      <w:r w:rsidRPr="00381736">
        <w:tab/>
      </w:r>
      <w:r w:rsidRPr="00381736">
        <w:tab/>
      </w:r>
      <w:r w:rsidRPr="00705477">
        <w:rPr>
          <w:rStyle w:val="HideTWBExt"/>
          <w:b w:val="0"/>
        </w:rPr>
        <w:t>&lt;NumAm&gt;</w:t>
      </w:r>
      <w:r w:rsidRPr="00381736">
        <w:t>33</w:t>
      </w:r>
      <w:r w:rsidRPr="00705477">
        <w:rPr>
          <w:rStyle w:val="HideTWBExt"/>
          <w:b w:val="0"/>
        </w:rPr>
        <w:t>&lt;/NumAm&gt;</w:t>
      </w:r>
    </w:p>
    <w:p w14:paraId="43757FC7" w14:textId="77777777" w:rsidR="00153B96" w:rsidRPr="00381736" w:rsidRDefault="00153B96" w:rsidP="00153B96">
      <w:pPr>
        <w:pStyle w:val="NormalBold"/>
      </w:pPr>
      <w:r w:rsidRPr="00705477">
        <w:rPr>
          <w:rStyle w:val="HideTWBExt"/>
          <w:b w:val="0"/>
        </w:rPr>
        <w:t>&lt;RepeatBlock-By&gt;&lt;Members&gt;</w:t>
      </w:r>
      <w:r w:rsidRPr="00381736">
        <w:t>Caterina Chinnici</w:t>
      </w:r>
      <w:r w:rsidRPr="00705477">
        <w:rPr>
          <w:rStyle w:val="HideTWBExt"/>
          <w:b w:val="0"/>
        </w:rPr>
        <w:t>&lt;/Members&gt;</w:t>
      </w:r>
    </w:p>
    <w:p w14:paraId="0DB3DC06" w14:textId="77777777" w:rsidR="00153B96" w:rsidRPr="00381736" w:rsidRDefault="00153B96" w:rsidP="00153B96">
      <w:pPr>
        <w:pStyle w:val="NormalBold"/>
      </w:pPr>
      <w:r w:rsidRPr="00705477">
        <w:rPr>
          <w:rStyle w:val="HideTWBExt"/>
          <w:b w:val="0"/>
        </w:rPr>
        <w:t>&lt;/RepeatBlock-By&gt;</w:t>
      </w:r>
    </w:p>
    <w:p w14:paraId="480C86C7" w14:textId="77777777" w:rsidR="00153B96" w:rsidRPr="00381736" w:rsidRDefault="00153B96" w:rsidP="00153B96">
      <w:pPr>
        <w:pStyle w:val="NormalBold"/>
      </w:pPr>
      <w:r w:rsidRPr="00705477">
        <w:rPr>
          <w:rStyle w:val="HideTWBExt"/>
          <w:b w:val="0"/>
        </w:rPr>
        <w:t>&lt;DocAmend&gt;</w:t>
      </w:r>
      <w:r w:rsidRPr="00381736">
        <w:t>Állásfoglalásra irányuló indítvány</w:t>
      </w:r>
      <w:r w:rsidRPr="00705477">
        <w:rPr>
          <w:rStyle w:val="HideTWBExt"/>
          <w:b w:val="0"/>
        </w:rPr>
        <w:t>&lt;/DocAmend&gt;</w:t>
      </w:r>
    </w:p>
    <w:p w14:paraId="239B6DC4" w14:textId="77777777" w:rsidR="00153B96" w:rsidRPr="00381736" w:rsidRDefault="00153B96" w:rsidP="00153B96">
      <w:pPr>
        <w:pStyle w:val="NormalBold"/>
      </w:pPr>
      <w:r w:rsidRPr="00705477">
        <w:rPr>
          <w:rStyle w:val="HideTWBExt"/>
          <w:b w:val="0"/>
        </w:rPr>
        <w:t>&lt;Article&gt;</w:t>
      </w:r>
      <w:r w:rsidRPr="00381736">
        <w:t>39 bekezdés</w:t>
      </w:r>
      <w:r w:rsidRPr="007054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45B4" w:rsidRPr="00381736" w14:paraId="41C7CAEC" w14:textId="77777777" w:rsidTr="0098706C">
        <w:trPr>
          <w:trHeight w:val="240"/>
          <w:jc w:val="center"/>
        </w:trPr>
        <w:tc>
          <w:tcPr>
            <w:tcW w:w="9752" w:type="dxa"/>
            <w:gridSpan w:val="2"/>
            <w:tcBorders>
              <w:top w:val="nil"/>
              <w:left w:val="nil"/>
              <w:bottom w:val="nil"/>
              <w:right w:val="nil"/>
            </w:tcBorders>
          </w:tcPr>
          <w:p w14:paraId="1CCEBA24" w14:textId="77777777" w:rsidR="00153B96" w:rsidRPr="00381736" w:rsidRDefault="00153B96" w:rsidP="0098706C"/>
        </w:tc>
      </w:tr>
      <w:tr w:rsidR="006745B4" w:rsidRPr="00381736" w14:paraId="6823D7F7" w14:textId="77777777" w:rsidTr="0098706C">
        <w:trPr>
          <w:trHeight w:val="240"/>
          <w:jc w:val="center"/>
        </w:trPr>
        <w:tc>
          <w:tcPr>
            <w:tcW w:w="4876" w:type="dxa"/>
            <w:tcBorders>
              <w:top w:val="nil"/>
              <w:left w:val="nil"/>
              <w:bottom w:val="nil"/>
              <w:right w:val="nil"/>
            </w:tcBorders>
            <w:hideMark/>
          </w:tcPr>
          <w:p w14:paraId="28C0A364" w14:textId="77777777" w:rsidR="00153B96" w:rsidRPr="00381736" w:rsidRDefault="00153B96" w:rsidP="0098706C">
            <w:pPr>
              <w:pStyle w:val="AmColumnHeading"/>
            </w:pPr>
            <w:r w:rsidRPr="00381736">
              <w:t>Állásfoglalásra irányuló indítvány</w:t>
            </w:r>
          </w:p>
        </w:tc>
        <w:tc>
          <w:tcPr>
            <w:tcW w:w="4876" w:type="dxa"/>
            <w:tcBorders>
              <w:top w:val="nil"/>
              <w:left w:val="nil"/>
              <w:bottom w:val="nil"/>
              <w:right w:val="nil"/>
            </w:tcBorders>
            <w:hideMark/>
          </w:tcPr>
          <w:p w14:paraId="0148FD23" w14:textId="77777777" w:rsidR="00153B96" w:rsidRPr="00381736" w:rsidRDefault="00153B96" w:rsidP="0098706C">
            <w:pPr>
              <w:pStyle w:val="AmColumnHeading"/>
            </w:pPr>
            <w:r w:rsidRPr="00381736">
              <w:t>Módosítás</w:t>
            </w:r>
          </w:p>
        </w:tc>
      </w:tr>
      <w:tr w:rsidR="006745B4" w:rsidRPr="00381736" w14:paraId="4B681F0D" w14:textId="77777777" w:rsidTr="0098706C">
        <w:trPr>
          <w:jc w:val="center"/>
        </w:trPr>
        <w:tc>
          <w:tcPr>
            <w:tcW w:w="4876" w:type="dxa"/>
            <w:tcBorders>
              <w:top w:val="nil"/>
              <w:left w:val="nil"/>
              <w:bottom w:val="nil"/>
              <w:right w:val="nil"/>
            </w:tcBorders>
            <w:hideMark/>
          </w:tcPr>
          <w:p w14:paraId="42211E09" w14:textId="77777777" w:rsidR="00153B96" w:rsidRPr="00381736" w:rsidRDefault="00153B96" w:rsidP="0098706C">
            <w:pPr>
              <w:pStyle w:val="Normal6a"/>
            </w:pPr>
            <w:r w:rsidRPr="00381736">
              <w:t>39.</w:t>
            </w:r>
            <w:r w:rsidRPr="00381736">
              <w:tab/>
              <w:t xml:space="preserve">aggodalmát fejezi ki a Helyreállítási és Rezilienciaépítési Eszköz végrehajtásával kapcsolatban indított vizsgálatok száma miatt; hangsúlyozza, hogy 2024 végéig az Európai Ügyészség 311, a NextGenerationEU-hoz kapcsolódó aktív ügyet kezelt, amelyek közül 307 a Helyreállítási és Rezilienciaépítési Eszközzel volt összefüggésben (2023 végén 233), ami az összes aktív kiadással kapcsolatos csalási vizsgálat mintegy 17%-ának és az Unió pénzügyi érdekeit ért 2,8 milliárd EUR becsült kárnak felel meg (ami a kiadással kapcsolatos csalás teljes becsült kára 30%-ának felel meg, szemben a 2023. évi 25%-kal); megállapítja, hogy az Európai Ügyészségnek a Helyreállítási és Rezilienciaépítési Eszközt érintő csalásokkal kapcsolatos vizsgálatai jelentős eltéréseket tárnak fel a tagállamok között, tükrözve a források elosztásának, a bűncselekmény-felderítési képességeknek és az alkalmazott csalási módszerek sokféleségének különbségeit; sajnálatát fejezi ki amiatt, hogy a tagállamok nem kötelesek jelenteni a Bizottságnak a Helyreállítási és Rezilienciaépítési Eszközzel kapcsolatos ügyeket a szabálytalanságkezelő rendszeren (IMS) keresztül, ami de facto megakadályozza a Helyreállítási és Rezilienciaépítési Eszközzel kapcsolatos ügyek nyomon követését és strukturált elemzését; aggodalmát fejezi ki amiatt, hogy az uniós </w:t>
            </w:r>
            <w:r w:rsidRPr="00381736">
              <w:lastRenderedPageBreak/>
              <w:t>intézmények, köztük a Bizottság által bejelentett esetek aránya nem éri el a 3%-ot, ami további aggályokat vet fel azzal kapcsolatban, hogy a Bizottság képes-e felügyelni a Helyreállítási és Rezilienciaépítési Eszközt;</w:t>
            </w:r>
          </w:p>
        </w:tc>
        <w:tc>
          <w:tcPr>
            <w:tcW w:w="4876" w:type="dxa"/>
            <w:tcBorders>
              <w:top w:val="nil"/>
              <w:left w:val="nil"/>
              <w:bottom w:val="nil"/>
              <w:right w:val="nil"/>
            </w:tcBorders>
            <w:hideMark/>
          </w:tcPr>
          <w:p w14:paraId="0B8A1584" w14:textId="77777777" w:rsidR="00153B96" w:rsidRPr="00381736" w:rsidRDefault="00153B96" w:rsidP="0098706C">
            <w:pPr>
              <w:pStyle w:val="Normal6a"/>
            </w:pPr>
            <w:r w:rsidRPr="00381736">
              <w:lastRenderedPageBreak/>
              <w:t>39.</w:t>
            </w:r>
            <w:r w:rsidRPr="00381736">
              <w:tab/>
              <w:t xml:space="preserve">aggodalmát fejezi ki a Helyreállítási és Rezilienciaépítési Eszköz végrehajtásával kapcsolatban indított vizsgálatok száma miatt; hangsúlyozza, hogy 2024 végéig az Európai Ügyészség 311, a NextGenerationEU-hoz kapcsolódó aktív ügyet kezelt, amelyek közül 307 a Helyreállítási és Rezilienciaépítési Eszközzel volt összefüggésben (2023 végén 233), ami az összes aktív kiadással kapcsolatos csalási vizsgálat mintegy 17%-ának és az Unió pénzügyi érdekeit ért 2,8 milliárd EUR becsült kárnak felel meg (ami a kiadással kapcsolatos csalás teljes becsült kára 30%-ának felel meg, szemben a 2023. évi 25%-kal); megállapítja, hogy az Európai Ügyészségnek a Helyreállítási és Rezilienciaépítési Eszközt érintő csalásokkal kapcsolatos vizsgálatai jelentős eltéréseket tárnak fel a tagállamok között, tükrözve a források elosztásának, a bűncselekmény-felderítési képességeknek és az alkalmazott csalási módszerek sokféleségének különbségeit; sajnálatát fejezi ki amiatt, hogy a tagállamok nem kötelesek jelenteni a Bizottságnak a Helyreállítási és Rezilienciaépítési Eszközzel kapcsolatos ügyeket a szabálytalanságkezelő rendszeren (IMS) keresztül, ami de facto megakadályozza a Helyreállítási és Rezilienciaépítési Eszközzel kapcsolatos ügyek nyomon követését és strukturált elemzését; </w:t>
            </w:r>
            <w:r w:rsidRPr="00381736">
              <w:rPr>
                <w:b/>
                <w:i/>
              </w:rPr>
              <w:t xml:space="preserve">hangsúlyozza a nemzeti hatóságok, az </w:t>
            </w:r>
            <w:r w:rsidRPr="00381736">
              <w:rPr>
                <w:b/>
                <w:i/>
              </w:rPr>
              <w:lastRenderedPageBreak/>
              <w:t>Európai Ügyészség és a Bizottság közötti együttműködés fontosságát a strukturált jelentéstétel javítása érdekében;</w:t>
            </w:r>
            <w:r w:rsidRPr="00381736">
              <w:t xml:space="preserve"> aggodalmát fejezi ki amiatt, hogy az uniós intézmények, köztük a Bizottság által bejelentett esetek aránya nem éri el a 3%-ot, ami további aggályokat vet fel azzal kapcsolatban, hogy a Bizottság képes-e felügyelni a Helyreállítási és Rezilienciaépítési Eszközt; </w:t>
            </w:r>
            <w:r w:rsidRPr="00381736">
              <w:rPr>
                <w:b/>
                <w:bCs/>
                <w:i/>
                <w:iCs/>
              </w:rPr>
              <w:t>felszólítja a Bizottságot, hogy az Európai Ügyészséggel együttműködve javítsa a jelentéstételi rendszerek interoperabilitását, és tisztázza a szerepeket a Helyreállítási és Rezilienciaépítési Eszközzel kapcsolatos szabálytalanságok megbízható nyomon követésének biztosítása érdekében;</w:t>
            </w:r>
          </w:p>
        </w:tc>
      </w:tr>
    </w:tbl>
    <w:p w14:paraId="747C151A" w14:textId="77777777" w:rsidR="00153B96" w:rsidRPr="00381736" w:rsidRDefault="00153B96" w:rsidP="00153B96">
      <w:pPr>
        <w:pStyle w:val="AmOrLang"/>
      </w:pPr>
      <w:r w:rsidRPr="00381736">
        <w:lastRenderedPageBreak/>
        <w:t xml:space="preserve">Or. </w:t>
      </w:r>
      <w:r w:rsidRPr="00705477">
        <w:rPr>
          <w:rStyle w:val="HideTWBExt"/>
        </w:rPr>
        <w:t>&lt;Original&gt;</w:t>
      </w:r>
      <w:r w:rsidRPr="00705477">
        <w:rPr>
          <w:rStyle w:val="HideTWBInt"/>
        </w:rPr>
        <w:t>{EN}</w:t>
      </w:r>
      <w:r w:rsidRPr="00381736">
        <w:t>en</w:t>
      </w:r>
      <w:r w:rsidRPr="00705477">
        <w:rPr>
          <w:rStyle w:val="HideTWBExt"/>
        </w:rPr>
        <w:t>&lt;/Original&gt;</w:t>
      </w:r>
    </w:p>
    <w:p w14:paraId="57428F6A" w14:textId="77777777" w:rsidR="00153B96" w:rsidRPr="00381736" w:rsidRDefault="00153B96" w:rsidP="00153B96">
      <w:r w:rsidRPr="00705477">
        <w:rPr>
          <w:rStyle w:val="HideTWBExt"/>
        </w:rPr>
        <w:t>&lt;/Amend&gt;</w:t>
      </w:r>
    </w:p>
    <w:p w14:paraId="5526D130" w14:textId="77777777" w:rsidR="00153B96" w:rsidRPr="00381736" w:rsidRDefault="00153B96" w:rsidP="00153B96">
      <w:pPr>
        <w:pStyle w:val="AmNumberTabs"/>
      </w:pPr>
      <w:r w:rsidRPr="00705477">
        <w:rPr>
          <w:rStyle w:val="HideTWBExt"/>
          <w:b w:val="0"/>
        </w:rPr>
        <w:t>&lt;Amend&gt;</w:t>
      </w:r>
      <w:r w:rsidRPr="00381736">
        <w:t>Módosítás</w:t>
      </w:r>
      <w:r w:rsidRPr="00381736">
        <w:tab/>
      </w:r>
      <w:r w:rsidRPr="00381736">
        <w:tab/>
      </w:r>
      <w:r w:rsidRPr="00705477">
        <w:rPr>
          <w:rStyle w:val="HideTWBExt"/>
          <w:b w:val="0"/>
        </w:rPr>
        <w:t>&lt;NumAm&gt;</w:t>
      </w:r>
      <w:r w:rsidRPr="00381736">
        <w:t>34</w:t>
      </w:r>
      <w:r w:rsidRPr="00705477">
        <w:rPr>
          <w:rStyle w:val="HideTWBExt"/>
          <w:b w:val="0"/>
        </w:rPr>
        <w:t>&lt;/NumAm&gt;</w:t>
      </w:r>
    </w:p>
    <w:p w14:paraId="4D33F8E0" w14:textId="77777777" w:rsidR="00153B96" w:rsidRPr="00381736" w:rsidRDefault="00153B96" w:rsidP="00153B96">
      <w:pPr>
        <w:pStyle w:val="NormalBold"/>
      </w:pPr>
      <w:r w:rsidRPr="00705477">
        <w:rPr>
          <w:rStyle w:val="HideTWBExt"/>
          <w:b w:val="0"/>
        </w:rPr>
        <w:t>&lt;RepeatBlock-By&gt;&lt;Members&gt;</w:t>
      </w:r>
      <w:r w:rsidRPr="00381736">
        <w:t>Damian Boeselager</w:t>
      </w:r>
      <w:r w:rsidRPr="00705477">
        <w:rPr>
          <w:rStyle w:val="HideTWBExt"/>
          <w:b w:val="0"/>
        </w:rPr>
        <w:t>&lt;/Members&gt;</w:t>
      </w:r>
    </w:p>
    <w:p w14:paraId="5DDF8C6E" w14:textId="77777777" w:rsidR="00153B96" w:rsidRPr="00381736" w:rsidRDefault="00153B96" w:rsidP="00153B96">
      <w:r w:rsidRPr="00705477">
        <w:rPr>
          <w:rStyle w:val="HideTWBExt"/>
        </w:rPr>
        <w:t>&lt;AuNomDe&gt;</w:t>
      </w:r>
      <w:r w:rsidRPr="00705477">
        <w:rPr>
          <w:rStyle w:val="HideTWBInt"/>
        </w:rPr>
        <w:t>{Verts/</w:t>
      </w:r>
      <w:proofErr w:type="gramStart"/>
      <w:r w:rsidRPr="00705477">
        <w:rPr>
          <w:rStyle w:val="HideTWBInt"/>
        </w:rPr>
        <w:t>ALE}</w:t>
      </w:r>
      <w:r w:rsidRPr="00381736">
        <w:t>a</w:t>
      </w:r>
      <w:proofErr w:type="gramEnd"/>
      <w:r w:rsidRPr="00381736">
        <w:t xml:space="preserve"> Verts/ALE képviselőcsoport nevében</w:t>
      </w:r>
      <w:r w:rsidRPr="00705477">
        <w:rPr>
          <w:rStyle w:val="HideTWBExt"/>
        </w:rPr>
        <w:t>&lt;/AuNomDe&gt;</w:t>
      </w:r>
    </w:p>
    <w:p w14:paraId="641B36BE" w14:textId="77777777" w:rsidR="00153B96" w:rsidRPr="00381736" w:rsidRDefault="00153B96" w:rsidP="00153B96">
      <w:pPr>
        <w:pStyle w:val="NormalBold"/>
      </w:pPr>
      <w:r w:rsidRPr="00705477">
        <w:rPr>
          <w:rStyle w:val="HideTWBExt"/>
          <w:b w:val="0"/>
        </w:rPr>
        <w:t>&lt;/RepeatBlock-By&gt;</w:t>
      </w:r>
    </w:p>
    <w:p w14:paraId="03100E9D" w14:textId="77777777" w:rsidR="00153B96" w:rsidRPr="00381736" w:rsidRDefault="00153B96" w:rsidP="00153B96">
      <w:pPr>
        <w:pStyle w:val="NormalBold"/>
      </w:pPr>
      <w:r w:rsidRPr="00705477">
        <w:rPr>
          <w:rStyle w:val="HideTWBExt"/>
          <w:b w:val="0"/>
        </w:rPr>
        <w:t>&lt;DocAmend&gt;</w:t>
      </w:r>
      <w:r w:rsidRPr="00381736">
        <w:t>Állásfoglalásra irányuló indítvány</w:t>
      </w:r>
      <w:r w:rsidRPr="00705477">
        <w:rPr>
          <w:rStyle w:val="HideTWBExt"/>
          <w:b w:val="0"/>
        </w:rPr>
        <w:t>&lt;/DocAmend&gt;</w:t>
      </w:r>
    </w:p>
    <w:p w14:paraId="1A0D4C9E" w14:textId="77777777" w:rsidR="00153B96" w:rsidRPr="00381736" w:rsidRDefault="00153B96" w:rsidP="00153B96">
      <w:pPr>
        <w:pStyle w:val="NormalBold"/>
      </w:pPr>
      <w:r w:rsidRPr="00705477">
        <w:rPr>
          <w:rStyle w:val="HideTWBExt"/>
          <w:b w:val="0"/>
        </w:rPr>
        <w:t>&lt;Article&gt;</w:t>
      </w:r>
      <w:r w:rsidRPr="00381736">
        <w:t>39 bekezdés</w:t>
      </w:r>
      <w:r w:rsidRPr="007054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45B4" w:rsidRPr="00381736" w14:paraId="59290F6B" w14:textId="77777777" w:rsidTr="0098706C">
        <w:trPr>
          <w:trHeight w:val="240"/>
          <w:jc w:val="center"/>
        </w:trPr>
        <w:tc>
          <w:tcPr>
            <w:tcW w:w="9752" w:type="dxa"/>
            <w:gridSpan w:val="2"/>
            <w:tcBorders>
              <w:top w:val="nil"/>
              <w:left w:val="nil"/>
              <w:bottom w:val="nil"/>
              <w:right w:val="nil"/>
            </w:tcBorders>
          </w:tcPr>
          <w:p w14:paraId="0B4109FE" w14:textId="77777777" w:rsidR="00153B96" w:rsidRPr="00381736" w:rsidRDefault="00153B96" w:rsidP="0098706C"/>
        </w:tc>
      </w:tr>
      <w:tr w:rsidR="006745B4" w:rsidRPr="00381736" w14:paraId="7E984965" w14:textId="77777777" w:rsidTr="0098706C">
        <w:trPr>
          <w:trHeight w:val="240"/>
          <w:jc w:val="center"/>
        </w:trPr>
        <w:tc>
          <w:tcPr>
            <w:tcW w:w="4876" w:type="dxa"/>
            <w:tcBorders>
              <w:top w:val="nil"/>
              <w:left w:val="nil"/>
              <w:bottom w:val="nil"/>
              <w:right w:val="nil"/>
            </w:tcBorders>
            <w:hideMark/>
          </w:tcPr>
          <w:p w14:paraId="174153EA" w14:textId="77777777" w:rsidR="00153B96" w:rsidRPr="00381736" w:rsidRDefault="00153B96" w:rsidP="0098706C">
            <w:pPr>
              <w:pStyle w:val="AmColumnHeading"/>
            </w:pPr>
            <w:r w:rsidRPr="00381736">
              <w:t>Állásfoglalásra irányuló indítvány</w:t>
            </w:r>
          </w:p>
        </w:tc>
        <w:tc>
          <w:tcPr>
            <w:tcW w:w="4876" w:type="dxa"/>
            <w:tcBorders>
              <w:top w:val="nil"/>
              <w:left w:val="nil"/>
              <w:bottom w:val="nil"/>
              <w:right w:val="nil"/>
            </w:tcBorders>
            <w:hideMark/>
          </w:tcPr>
          <w:p w14:paraId="403CFBE5" w14:textId="77777777" w:rsidR="00153B96" w:rsidRPr="00381736" w:rsidRDefault="00153B96" w:rsidP="0098706C">
            <w:pPr>
              <w:pStyle w:val="AmColumnHeading"/>
            </w:pPr>
            <w:r w:rsidRPr="00381736">
              <w:t>Módosítás</w:t>
            </w:r>
          </w:p>
        </w:tc>
      </w:tr>
      <w:tr w:rsidR="006745B4" w:rsidRPr="00381736" w14:paraId="0DE7B0BF" w14:textId="77777777" w:rsidTr="0098706C">
        <w:trPr>
          <w:jc w:val="center"/>
        </w:trPr>
        <w:tc>
          <w:tcPr>
            <w:tcW w:w="4876" w:type="dxa"/>
            <w:tcBorders>
              <w:top w:val="nil"/>
              <w:left w:val="nil"/>
              <w:bottom w:val="nil"/>
              <w:right w:val="nil"/>
            </w:tcBorders>
            <w:hideMark/>
          </w:tcPr>
          <w:p w14:paraId="3344934A" w14:textId="77777777" w:rsidR="00153B96" w:rsidRPr="00381736" w:rsidRDefault="00153B96" w:rsidP="0098706C">
            <w:pPr>
              <w:pStyle w:val="Normal6a"/>
            </w:pPr>
            <w:r w:rsidRPr="00381736">
              <w:t>39.</w:t>
            </w:r>
            <w:r w:rsidRPr="00381736">
              <w:tab/>
              <w:t xml:space="preserve">aggodalmát fejezi ki a Helyreállítási és Rezilienciaépítési Eszköz végrehajtásával kapcsolatban indított vizsgálatok száma miatt; hangsúlyozza, hogy 2024 végéig az Európai Ügyészség 311, a NextGenerationEU-hoz kapcsolódó aktív ügyet kezelt, amelyek közül 307 a Helyreállítási és Rezilienciaépítési Eszközzel volt összefüggésben (2023 végén 233), ami az összes aktív kiadással kapcsolatos csalási vizsgálat mintegy 17%-ának és az Unió pénzügyi érdekeit ért 2,8 milliárd EUR becsült kárnak felel meg (ami a kiadással kapcsolatos csalás teljes becsült kára 30%-ának felel meg, szemben a 2023. évi 25%-kal); megállapítja, hogy </w:t>
            </w:r>
            <w:r w:rsidRPr="00381736">
              <w:lastRenderedPageBreak/>
              <w:t xml:space="preserve">az Európai Ügyészségnek a Helyreállítási és Rezilienciaépítési Eszközt érintő csalásokkal kapcsolatos vizsgálatai jelentős eltéréseket tárnak fel a tagállamok között, tükrözve a források elosztásának, a bűncselekmény-felderítési képességeknek és az alkalmazott csalási módszerek sokféleségének különbségeit; sajnálatát fejezi ki amiatt, hogy a tagállamok nem kötelesek jelenteni a Bizottságnak a Helyreállítási és Rezilienciaépítési Eszközzel kapcsolatos ügyeket a szabálytalanságkezelő rendszeren (IMS) keresztül, ami </w:t>
            </w:r>
            <w:r w:rsidRPr="00381736">
              <w:rPr>
                <w:b/>
                <w:bCs/>
                <w:i/>
                <w:iCs/>
              </w:rPr>
              <w:t>de facto</w:t>
            </w:r>
            <w:r w:rsidRPr="00381736">
              <w:t xml:space="preserve"> megakadályozza a Helyreállítási és Rezilienciaépítési Eszközzel kapcsolatos ügyek nyomon követését és </w:t>
            </w:r>
            <w:r w:rsidRPr="00381736">
              <w:rPr>
                <w:b/>
                <w:bCs/>
                <w:i/>
                <w:iCs/>
              </w:rPr>
              <w:t>strukturált</w:t>
            </w:r>
            <w:r w:rsidRPr="00381736">
              <w:t xml:space="preserve"> </w:t>
            </w:r>
            <w:r w:rsidRPr="00381736">
              <w:rPr>
                <w:b/>
                <w:bCs/>
                <w:i/>
                <w:iCs/>
              </w:rPr>
              <w:t>elemzését</w:t>
            </w:r>
            <w:r w:rsidRPr="00381736">
              <w:t xml:space="preserve">; aggodalmát fejezi ki amiatt, hogy az uniós intézmények, köztük a Bizottság </w:t>
            </w:r>
            <w:r w:rsidRPr="00381736">
              <w:rPr>
                <w:b/>
                <w:bCs/>
                <w:i/>
                <w:iCs/>
              </w:rPr>
              <w:t>által bejelentett esetek aránya</w:t>
            </w:r>
            <w:r w:rsidRPr="00381736">
              <w:t xml:space="preserve"> </w:t>
            </w:r>
            <w:r w:rsidRPr="00381736">
              <w:rPr>
                <w:b/>
                <w:bCs/>
                <w:i/>
                <w:iCs/>
              </w:rPr>
              <w:t>nem éri el a 3%-ot, ami további aggályokat vet fel azzal kapcsolatban, hogy a Bizottság képes-e felügyelni a Helyreállítási és Rezilienciaépítési Eszközt</w:t>
            </w:r>
            <w:r w:rsidRPr="00381736">
              <w:t>;</w:t>
            </w:r>
          </w:p>
        </w:tc>
        <w:tc>
          <w:tcPr>
            <w:tcW w:w="4876" w:type="dxa"/>
            <w:tcBorders>
              <w:top w:val="nil"/>
              <w:left w:val="nil"/>
              <w:bottom w:val="nil"/>
              <w:right w:val="nil"/>
            </w:tcBorders>
            <w:hideMark/>
          </w:tcPr>
          <w:p w14:paraId="68D3516D" w14:textId="77777777" w:rsidR="00153B96" w:rsidRPr="00381736" w:rsidRDefault="00153B96" w:rsidP="0098706C">
            <w:pPr>
              <w:pStyle w:val="Normal6a"/>
            </w:pPr>
            <w:r w:rsidRPr="00381736">
              <w:lastRenderedPageBreak/>
              <w:t>39.</w:t>
            </w:r>
            <w:r w:rsidRPr="00381736">
              <w:tab/>
              <w:t xml:space="preserve">aggodalmát fejezi ki a Helyreállítási és Rezilienciaépítési Eszköz végrehajtásával kapcsolatban indított vizsgálatok száma miatt; hangsúlyozza, hogy 2024 végéig az Európai Ügyészség 311, a NextGenerationEU-hoz kapcsolódó aktív ügyet kezelt, amelyek közül 307 a Helyreállítási és Rezilienciaépítési Eszközzel volt összefüggésben (2023 végén 233), ami az összes aktív kiadással kapcsolatos csalási vizsgálat mintegy 17%-ának és az Unió pénzügyi érdekeit ért 2,8 milliárd EUR becsült kárnak felel meg (ami a kiadással kapcsolatos csalás teljes becsült kára 30%-ának felel meg, szemben a 2023. évi 25%-kal); megállapítja, hogy </w:t>
            </w:r>
            <w:r w:rsidRPr="00381736">
              <w:lastRenderedPageBreak/>
              <w:t>az Európai Ügyészségnek a Helyreállítási és Rezilienciaépítési Eszközt érintő csalásokkal kapcsolatos vizsgálatai jelentős eltéréseket tárnak fel a tagállamok között, tükrözve a források elosztásának, a bűncselekmény-felderítési képességeknek és az alkalmazott csalási módszerek sokféleségének különbségeit; sajnálatát fejezi ki amiatt</w:t>
            </w:r>
            <w:r w:rsidRPr="00381736">
              <w:rPr>
                <w:b/>
                <w:bCs/>
                <w:i/>
                <w:iCs/>
              </w:rPr>
              <w:t>,</w:t>
            </w:r>
            <w:r w:rsidRPr="00381736">
              <w:rPr>
                <w:b/>
                <w:i/>
              </w:rPr>
              <w:t xml:space="preserve"> </w:t>
            </w:r>
            <w:r w:rsidRPr="00381736">
              <w:rPr>
                <w:b/>
                <w:bCs/>
                <w:i/>
                <w:iCs/>
              </w:rPr>
              <w:t>és aggasztja</w:t>
            </w:r>
            <w:r w:rsidRPr="00381736">
              <w:t xml:space="preserve">, hogy a tagállamok nem kötelesek jelenteni a Bizottságnak a Helyreállítási és Rezilienciaépítési Eszközzel kapcsolatos ügyeket a szabálytalanságkezelő rendszeren (IMS) keresztül, ami de facto megakadályozza a Helyreállítási és Rezilienciaépítési Eszközzel kapcsolatos ügyek </w:t>
            </w:r>
            <w:r w:rsidRPr="00381736">
              <w:rPr>
                <w:b/>
                <w:bCs/>
                <w:i/>
                <w:iCs/>
              </w:rPr>
              <w:t xml:space="preserve">strukturált </w:t>
            </w:r>
            <w:r w:rsidRPr="00381736">
              <w:t xml:space="preserve">nyomon követését és </w:t>
            </w:r>
            <w:r w:rsidRPr="00381736">
              <w:rPr>
                <w:b/>
                <w:bCs/>
                <w:i/>
                <w:iCs/>
              </w:rPr>
              <w:t>kockázatelemzését</w:t>
            </w:r>
            <w:r w:rsidRPr="00381736">
              <w:t xml:space="preserve">; aggodalmát fejezi ki amiatt, hogy az uniós intézmények – köztük a Bizottság – </w:t>
            </w:r>
            <w:r w:rsidRPr="00381736">
              <w:rPr>
                <w:b/>
                <w:bCs/>
                <w:i/>
                <w:iCs/>
              </w:rPr>
              <w:t>az Unió pénzügyi érdekeinek védelme érdekében jelentik az eseteket e hiányosságok sürgős kezelése érdekében</w:t>
            </w:r>
            <w:r w:rsidRPr="00381736">
              <w:t>;</w:t>
            </w:r>
          </w:p>
        </w:tc>
      </w:tr>
    </w:tbl>
    <w:p w14:paraId="0C744351" w14:textId="77777777" w:rsidR="00153B96" w:rsidRPr="00381736" w:rsidRDefault="00153B96" w:rsidP="00153B96">
      <w:pPr>
        <w:pStyle w:val="AmOrLang"/>
      </w:pPr>
      <w:r w:rsidRPr="00381736">
        <w:lastRenderedPageBreak/>
        <w:t xml:space="preserve">Or. </w:t>
      </w:r>
      <w:r w:rsidRPr="00705477">
        <w:rPr>
          <w:rStyle w:val="HideTWBExt"/>
        </w:rPr>
        <w:t>&lt;Original&gt;</w:t>
      </w:r>
      <w:r w:rsidRPr="00705477">
        <w:rPr>
          <w:rStyle w:val="HideTWBInt"/>
        </w:rPr>
        <w:t>{EN}</w:t>
      </w:r>
      <w:r w:rsidRPr="00381736">
        <w:t>en</w:t>
      </w:r>
      <w:r w:rsidRPr="00705477">
        <w:rPr>
          <w:rStyle w:val="HideTWBExt"/>
        </w:rPr>
        <w:t>&lt;/Original&gt;</w:t>
      </w:r>
    </w:p>
    <w:p w14:paraId="6347292E" w14:textId="77777777" w:rsidR="00153B96" w:rsidRPr="00381736" w:rsidRDefault="00153B96" w:rsidP="00153B96">
      <w:r w:rsidRPr="00705477">
        <w:rPr>
          <w:rStyle w:val="HideTWBExt"/>
        </w:rPr>
        <w:t>&lt;/Amend&gt;</w:t>
      </w:r>
    </w:p>
    <w:p w14:paraId="1FE4344F" w14:textId="77777777" w:rsidR="00153B96" w:rsidRPr="00381736" w:rsidRDefault="00153B96" w:rsidP="00153B96">
      <w:pPr>
        <w:pStyle w:val="AmNumberTabs"/>
      </w:pPr>
      <w:r w:rsidRPr="00705477">
        <w:rPr>
          <w:rStyle w:val="HideTWBExt"/>
          <w:b w:val="0"/>
        </w:rPr>
        <w:t>&lt;Amend&gt;</w:t>
      </w:r>
      <w:r w:rsidRPr="00381736">
        <w:t>Módosítás</w:t>
      </w:r>
      <w:r w:rsidRPr="00381736">
        <w:tab/>
      </w:r>
      <w:r w:rsidRPr="00381736">
        <w:tab/>
      </w:r>
      <w:r w:rsidRPr="00705477">
        <w:rPr>
          <w:rStyle w:val="HideTWBExt"/>
          <w:b w:val="0"/>
        </w:rPr>
        <w:t>&lt;NumAm&gt;</w:t>
      </w:r>
      <w:r w:rsidRPr="00381736">
        <w:t>35</w:t>
      </w:r>
      <w:r w:rsidRPr="00705477">
        <w:rPr>
          <w:rStyle w:val="HideTWBExt"/>
          <w:b w:val="0"/>
        </w:rPr>
        <w:t>&lt;/NumAm&gt;</w:t>
      </w:r>
    </w:p>
    <w:p w14:paraId="10B78E19" w14:textId="77777777" w:rsidR="00153B96" w:rsidRPr="00381736" w:rsidRDefault="00153B96" w:rsidP="00153B96">
      <w:pPr>
        <w:pStyle w:val="NormalBold"/>
      </w:pPr>
      <w:r w:rsidRPr="00705477">
        <w:rPr>
          <w:rStyle w:val="HideTWBExt"/>
          <w:b w:val="0"/>
        </w:rPr>
        <w:t>&lt;RepeatBlock-By&gt;&lt;Members&gt;</w:t>
      </w:r>
      <w:r w:rsidRPr="00381736">
        <w:t>Gilles Boyer, Olivier Chastel, Vlad Vasile-Voiculescu, Michal Wiezik</w:t>
      </w:r>
      <w:r w:rsidRPr="00705477">
        <w:rPr>
          <w:rStyle w:val="HideTWBExt"/>
          <w:b w:val="0"/>
        </w:rPr>
        <w:t>&lt;/Members&gt;</w:t>
      </w:r>
    </w:p>
    <w:p w14:paraId="6CD30EED" w14:textId="77777777" w:rsidR="00153B96" w:rsidRPr="00381736" w:rsidRDefault="00153B96" w:rsidP="00153B96">
      <w:pPr>
        <w:pStyle w:val="NormalBold"/>
      </w:pPr>
      <w:r w:rsidRPr="00705477">
        <w:rPr>
          <w:rStyle w:val="HideTWBExt"/>
          <w:b w:val="0"/>
        </w:rPr>
        <w:t>&lt;/RepeatBlock-By&gt;</w:t>
      </w:r>
    </w:p>
    <w:p w14:paraId="77F07CA0" w14:textId="77777777" w:rsidR="00153B96" w:rsidRPr="00381736" w:rsidRDefault="00153B96" w:rsidP="00153B96">
      <w:pPr>
        <w:pStyle w:val="NormalBold"/>
      </w:pPr>
      <w:r w:rsidRPr="00705477">
        <w:rPr>
          <w:rStyle w:val="HideTWBExt"/>
          <w:b w:val="0"/>
        </w:rPr>
        <w:t>&lt;DocAmend&gt;</w:t>
      </w:r>
      <w:r w:rsidRPr="00381736">
        <w:t>Állásfoglalásra irányuló indítvány</w:t>
      </w:r>
      <w:r w:rsidRPr="00705477">
        <w:rPr>
          <w:rStyle w:val="HideTWBExt"/>
          <w:b w:val="0"/>
        </w:rPr>
        <w:t>&lt;/DocAmend&gt;</w:t>
      </w:r>
    </w:p>
    <w:p w14:paraId="5FEA00EE" w14:textId="77777777" w:rsidR="00153B96" w:rsidRPr="00381736" w:rsidRDefault="00153B96" w:rsidP="00153B96">
      <w:pPr>
        <w:pStyle w:val="NormalBold"/>
      </w:pPr>
      <w:r w:rsidRPr="00705477">
        <w:rPr>
          <w:rStyle w:val="HideTWBExt"/>
          <w:b w:val="0"/>
        </w:rPr>
        <w:t>&lt;Article&gt;</w:t>
      </w:r>
      <w:r w:rsidRPr="00381736">
        <w:t>41 bekezdés</w:t>
      </w:r>
      <w:r w:rsidRPr="007054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45B4" w:rsidRPr="00381736" w14:paraId="4420A092" w14:textId="77777777" w:rsidTr="0098706C">
        <w:trPr>
          <w:trHeight w:val="240"/>
          <w:jc w:val="center"/>
        </w:trPr>
        <w:tc>
          <w:tcPr>
            <w:tcW w:w="9752" w:type="dxa"/>
            <w:gridSpan w:val="2"/>
            <w:tcBorders>
              <w:top w:val="nil"/>
              <w:left w:val="nil"/>
              <w:bottom w:val="nil"/>
              <w:right w:val="nil"/>
            </w:tcBorders>
          </w:tcPr>
          <w:p w14:paraId="2F329F93" w14:textId="77777777" w:rsidR="00153B96" w:rsidRPr="00381736" w:rsidRDefault="00153B96" w:rsidP="0098706C"/>
        </w:tc>
      </w:tr>
      <w:tr w:rsidR="006745B4" w:rsidRPr="00381736" w14:paraId="509F86E0" w14:textId="77777777" w:rsidTr="0098706C">
        <w:trPr>
          <w:trHeight w:val="240"/>
          <w:jc w:val="center"/>
        </w:trPr>
        <w:tc>
          <w:tcPr>
            <w:tcW w:w="4876" w:type="dxa"/>
            <w:tcBorders>
              <w:top w:val="nil"/>
              <w:left w:val="nil"/>
              <w:bottom w:val="nil"/>
              <w:right w:val="nil"/>
            </w:tcBorders>
            <w:hideMark/>
          </w:tcPr>
          <w:p w14:paraId="32BCD689" w14:textId="77777777" w:rsidR="00153B96" w:rsidRPr="00381736" w:rsidRDefault="00153B96" w:rsidP="0098706C">
            <w:pPr>
              <w:pStyle w:val="AmColumnHeading"/>
            </w:pPr>
            <w:r w:rsidRPr="00381736">
              <w:t>Állásfoglalásra irányuló indítvány</w:t>
            </w:r>
          </w:p>
        </w:tc>
        <w:tc>
          <w:tcPr>
            <w:tcW w:w="4876" w:type="dxa"/>
            <w:tcBorders>
              <w:top w:val="nil"/>
              <w:left w:val="nil"/>
              <w:bottom w:val="nil"/>
              <w:right w:val="nil"/>
            </w:tcBorders>
            <w:hideMark/>
          </w:tcPr>
          <w:p w14:paraId="117F02EA" w14:textId="77777777" w:rsidR="00153B96" w:rsidRPr="00381736" w:rsidRDefault="00153B96" w:rsidP="0098706C">
            <w:pPr>
              <w:pStyle w:val="AmColumnHeading"/>
            </w:pPr>
            <w:r w:rsidRPr="00381736">
              <w:t>Módosítás</w:t>
            </w:r>
          </w:p>
        </w:tc>
      </w:tr>
      <w:tr w:rsidR="006745B4" w:rsidRPr="00381736" w14:paraId="05B2AABC" w14:textId="77777777" w:rsidTr="0098706C">
        <w:trPr>
          <w:jc w:val="center"/>
        </w:trPr>
        <w:tc>
          <w:tcPr>
            <w:tcW w:w="4876" w:type="dxa"/>
            <w:tcBorders>
              <w:top w:val="nil"/>
              <w:left w:val="nil"/>
              <w:bottom w:val="nil"/>
              <w:right w:val="nil"/>
            </w:tcBorders>
            <w:hideMark/>
          </w:tcPr>
          <w:p w14:paraId="13061E3D" w14:textId="77777777" w:rsidR="00153B96" w:rsidRPr="00381736" w:rsidRDefault="00153B96" w:rsidP="0098706C">
            <w:pPr>
              <w:pStyle w:val="Normal6a"/>
            </w:pPr>
            <w:r w:rsidRPr="00381736">
              <w:t>41.</w:t>
            </w:r>
            <w:r w:rsidRPr="00381736">
              <w:tab/>
              <w:t xml:space="preserve">megjegyzi, hogy az Európai Ügyészség által 2024 végéig vizsgált bűncselekmények mintegy 6%-a érintette a bűnszervezetben való részvételt, és ezekben az ügyekben a bűnözői tevékenység az (EU) 2017/1371 irányelvben (az Unió pénzügyi érdekeit érintő bűncselekmények) meghatározott bűncselekmények elkövetésére összpontosult; megismétli, hogy csak a </w:t>
            </w:r>
            <w:r w:rsidRPr="00381736">
              <w:lastRenderedPageBreak/>
              <w:t>csalás elleni architektúra elemei közötti megerősített együttműködés képes hatékonyan fellépni az ilyen csalárd magatartással szemben, és megvédeni a Helyreállítási és Rezilienciaépítési Eszköz célkitűzéseinek és általában az uniós szakpolitikáknak az eredményeit; úgy véli, hogy csak az igazságügyi és közigazgatási intézkedések közös, összehangolt alkalmazása képes megvédeni az Unió pénzügyi érdekeit, és megismétli a Bizottsághoz intézett felhívását, hogy nyújtson megfelelő támogatást az Európai Ügyészségnek azzal kapcsolatban, hogy miként mozdíthatja elő a Helyreállítási és Rezilienciaépítési Eszközt érintő bűncselekmények Európai Ügyészség általi független kivizsgálását és büntetőeljárás alá vonását követő korrekciós intézkedések elfogadását; sürgeti a Bizottságot, hogy folyamatosan tájékoztassa az Unió költségvetési hatóságát fellépésének eredményéről;</w:t>
            </w:r>
          </w:p>
        </w:tc>
        <w:tc>
          <w:tcPr>
            <w:tcW w:w="4876" w:type="dxa"/>
            <w:tcBorders>
              <w:top w:val="nil"/>
              <w:left w:val="nil"/>
              <w:bottom w:val="nil"/>
              <w:right w:val="nil"/>
            </w:tcBorders>
            <w:hideMark/>
          </w:tcPr>
          <w:p w14:paraId="6CC2BBFC" w14:textId="77777777" w:rsidR="00153B96" w:rsidRPr="00381736" w:rsidRDefault="00153B96" w:rsidP="0098706C">
            <w:pPr>
              <w:pStyle w:val="Normal6a"/>
            </w:pPr>
            <w:r w:rsidRPr="00381736">
              <w:lastRenderedPageBreak/>
              <w:t>41.</w:t>
            </w:r>
            <w:r w:rsidRPr="00381736">
              <w:tab/>
              <w:t xml:space="preserve">megjegyzi, hogy az Európai Ügyészség által 2024 végéig vizsgált bűncselekmények mintegy 6%-a érintette a bűnszervezetben való részvételt, és ezekben az ügyekben a bűnözői tevékenység az (EU) 2017/1371 irányelvben (az Unió pénzügyi érdekeit érintő bűncselekmények) meghatározott bűncselekmények elkövetésére összpontosult; megismétli, hogy csak a </w:t>
            </w:r>
            <w:r w:rsidRPr="00381736">
              <w:lastRenderedPageBreak/>
              <w:t xml:space="preserve">csalás elleni architektúra elemei közötti megerősített együttműködés képes hatékonyan fellépni az ilyen csalárd magatartással szemben, és megvédeni a Helyreállítási és Rezilienciaépítési Eszköz célkitűzéseinek és általában az uniós szakpolitikáknak az eredményeit; úgy véli, hogy csak az igazságügyi és közigazgatási intézkedések közös, összehangolt alkalmazása képes megvédeni az Unió pénzügyi érdekeit, és megismétli a Bizottsághoz intézett felhívását, hogy nyújtson megfelelő támogatást az Európai Ügyészségnek azzal kapcsolatban, hogy miként mozdíthatja elő a Helyreállítási és Rezilienciaépítési Eszközt érintő bűncselekmények Európai Ügyészség általi független kivizsgálását és büntetőeljárás alá vonását követő korrekciós intézkedések elfogadását; </w:t>
            </w:r>
            <w:r w:rsidRPr="00381736">
              <w:rPr>
                <w:b/>
                <w:i/>
              </w:rPr>
              <w:t>megerősített koordinációs keretet szorgalmaz az Európai Ügyészség, a Bizottság és a tagállamok bevonásával, amelynek célja a Helyreállítási és Rezilienciaépítési Eszközzel kapcsolatos csalások kivizsgálásának és megelőzésének megerősítése, az Európai Ügyészség vizsgálatai szisztematikus nyomon követésének biztosítása és a releváns információk cseréjének javítása;</w:t>
            </w:r>
            <w:r w:rsidRPr="00381736">
              <w:t xml:space="preserve"> sürgeti a Bizottságot, hogy folyamatosan tájékoztassa az Unió költségvetési hatóságát fellépésének eredményéről;</w:t>
            </w:r>
          </w:p>
        </w:tc>
      </w:tr>
    </w:tbl>
    <w:p w14:paraId="324CAF43" w14:textId="77777777" w:rsidR="00153B96" w:rsidRPr="00381736" w:rsidRDefault="00153B96" w:rsidP="00153B96">
      <w:pPr>
        <w:pStyle w:val="AmOrLang"/>
      </w:pPr>
      <w:r w:rsidRPr="00381736">
        <w:lastRenderedPageBreak/>
        <w:t xml:space="preserve">Or. </w:t>
      </w:r>
      <w:r w:rsidRPr="00705477">
        <w:rPr>
          <w:rStyle w:val="HideTWBExt"/>
        </w:rPr>
        <w:t>&lt;Original&gt;</w:t>
      </w:r>
      <w:r w:rsidRPr="00705477">
        <w:rPr>
          <w:rStyle w:val="HideTWBInt"/>
        </w:rPr>
        <w:t>{EN}</w:t>
      </w:r>
      <w:r w:rsidRPr="00381736">
        <w:t>en</w:t>
      </w:r>
      <w:r w:rsidRPr="00705477">
        <w:rPr>
          <w:rStyle w:val="HideTWBExt"/>
        </w:rPr>
        <w:t>&lt;/Original&gt;</w:t>
      </w:r>
    </w:p>
    <w:p w14:paraId="42EC6353" w14:textId="77777777" w:rsidR="00153B96" w:rsidRPr="00381736" w:rsidRDefault="00153B96" w:rsidP="00153B96">
      <w:r w:rsidRPr="00705477">
        <w:rPr>
          <w:rStyle w:val="HideTWBExt"/>
        </w:rPr>
        <w:t>&lt;/Amend&gt;</w:t>
      </w:r>
    </w:p>
    <w:p w14:paraId="09AA98D5" w14:textId="77777777" w:rsidR="00153B96" w:rsidRPr="00381736" w:rsidRDefault="00153B96" w:rsidP="00153B96">
      <w:pPr>
        <w:pStyle w:val="AmNumberTabs"/>
      </w:pPr>
      <w:r w:rsidRPr="00705477">
        <w:rPr>
          <w:rStyle w:val="HideTWBExt"/>
          <w:b w:val="0"/>
        </w:rPr>
        <w:t>&lt;Amend&gt;</w:t>
      </w:r>
      <w:r w:rsidRPr="00381736">
        <w:t>Módosítás</w:t>
      </w:r>
      <w:r w:rsidRPr="00381736">
        <w:tab/>
      </w:r>
      <w:r w:rsidRPr="00381736">
        <w:tab/>
      </w:r>
      <w:r w:rsidRPr="00705477">
        <w:rPr>
          <w:rStyle w:val="HideTWBExt"/>
          <w:b w:val="0"/>
        </w:rPr>
        <w:t>&lt;NumAm&gt;</w:t>
      </w:r>
      <w:r w:rsidRPr="00381736">
        <w:t>36</w:t>
      </w:r>
      <w:r w:rsidRPr="00705477">
        <w:rPr>
          <w:rStyle w:val="HideTWBExt"/>
          <w:b w:val="0"/>
        </w:rPr>
        <w:t>&lt;/NumAm&gt;</w:t>
      </w:r>
    </w:p>
    <w:p w14:paraId="70B5D3EE" w14:textId="77777777" w:rsidR="00153B96" w:rsidRPr="00381736" w:rsidRDefault="00153B96" w:rsidP="00153B96">
      <w:pPr>
        <w:pStyle w:val="NormalBold"/>
      </w:pPr>
      <w:r w:rsidRPr="00705477">
        <w:rPr>
          <w:rStyle w:val="HideTWBExt"/>
          <w:b w:val="0"/>
        </w:rPr>
        <w:t>&lt;RepeatBlock-By&gt;&lt;Members&gt;</w:t>
      </w:r>
      <w:r w:rsidRPr="00381736">
        <w:t>Csaba Molnár</w:t>
      </w:r>
      <w:r w:rsidRPr="00705477">
        <w:rPr>
          <w:rStyle w:val="HideTWBExt"/>
          <w:b w:val="0"/>
        </w:rPr>
        <w:t>&lt;/Members&gt;</w:t>
      </w:r>
    </w:p>
    <w:p w14:paraId="0A904647" w14:textId="77777777" w:rsidR="00153B96" w:rsidRPr="00381736" w:rsidRDefault="00153B96" w:rsidP="00153B96">
      <w:pPr>
        <w:pStyle w:val="NormalBold"/>
      </w:pPr>
      <w:r w:rsidRPr="00705477">
        <w:rPr>
          <w:rStyle w:val="HideTWBExt"/>
          <w:b w:val="0"/>
        </w:rPr>
        <w:t>&lt;/RepeatBlock-By&gt;</w:t>
      </w:r>
    </w:p>
    <w:p w14:paraId="5BE4CC29" w14:textId="77777777" w:rsidR="00153B96" w:rsidRPr="00381736" w:rsidRDefault="00153B96" w:rsidP="00153B96">
      <w:pPr>
        <w:pStyle w:val="NormalBold"/>
      </w:pPr>
      <w:r w:rsidRPr="00705477">
        <w:rPr>
          <w:rStyle w:val="HideTWBExt"/>
          <w:b w:val="0"/>
        </w:rPr>
        <w:t>&lt;DocAmend&gt;</w:t>
      </w:r>
      <w:r w:rsidRPr="00381736">
        <w:t>Állásfoglalásra irányuló indítvány</w:t>
      </w:r>
      <w:r w:rsidRPr="00705477">
        <w:rPr>
          <w:rStyle w:val="HideTWBExt"/>
          <w:b w:val="0"/>
        </w:rPr>
        <w:t>&lt;/DocAmend&gt;</w:t>
      </w:r>
    </w:p>
    <w:p w14:paraId="73792DD6" w14:textId="77777777" w:rsidR="00153B96" w:rsidRPr="00381736" w:rsidRDefault="00153B96" w:rsidP="00153B96">
      <w:pPr>
        <w:pStyle w:val="NormalBold"/>
      </w:pPr>
      <w:r w:rsidRPr="00705477">
        <w:rPr>
          <w:rStyle w:val="HideTWBExt"/>
          <w:b w:val="0"/>
        </w:rPr>
        <w:t>&lt;Article&gt;</w:t>
      </w:r>
      <w:r w:rsidRPr="00381736">
        <w:t>44 bekezdés</w:t>
      </w:r>
      <w:r w:rsidRPr="007054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45B4" w:rsidRPr="00381736" w14:paraId="5F0ED0AD" w14:textId="77777777" w:rsidTr="0098706C">
        <w:trPr>
          <w:trHeight w:val="240"/>
          <w:jc w:val="center"/>
        </w:trPr>
        <w:tc>
          <w:tcPr>
            <w:tcW w:w="9752" w:type="dxa"/>
            <w:gridSpan w:val="2"/>
            <w:tcBorders>
              <w:top w:val="nil"/>
              <w:left w:val="nil"/>
              <w:bottom w:val="nil"/>
              <w:right w:val="nil"/>
            </w:tcBorders>
          </w:tcPr>
          <w:p w14:paraId="0AE06EFF" w14:textId="77777777" w:rsidR="00153B96" w:rsidRPr="00381736" w:rsidRDefault="00153B96" w:rsidP="0098706C"/>
        </w:tc>
      </w:tr>
      <w:tr w:rsidR="006745B4" w:rsidRPr="00381736" w14:paraId="3D0CBA66" w14:textId="77777777" w:rsidTr="0098706C">
        <w:trPr>
          <w:trHeight w:val="240"/>
          <w:jc w:val="center"/>
        </w:trPr>
        <w:tc>
          <w:tcPr>
            <w:tcW w:w="4876" w:type="dxa"/>
            <w:tcBorders>
              <w:top w:val="nil"/>
              <w:left w:val="nil"/>
              <w:bottom w:val="nil"/>
              <w:right w:val="nil"/>
            </w:tcBorders>
            <w:hideMark/>
          </w:tcPr>
          <w:p w14:paraId="566864D9" w14:textId="77777777" w:rsidR="00153B96" w:rsidRPr="00381736" w:rsidRDefault="00153B96" w:rsidP="0098706C">
            <w:pPr>
              <w:pStyle w:val="AmColumnHeading"/>
            </w:pPr>
            <w:r w:rsidRPr="00381736">
              <w:t>Állásfoglalásra irányuló indítvány</w:t>
            </w:r>
          </w:p>
        </w:tc>
        <w:tc>
          <w:tcPr>
            <w:tcW w:w="4876" w:type="dxa"/>
            <w:tcBorders>
              <w:top w:val="nil"/>
              <w:left w:val="nil"/>
              <w:bottom w:val="nil"/>
              <w:right w:val="nil"/>
            </w:tcBorders>
            <w:hideMark/>
          </w:tcPr>
          <w:p w14:paraId="7DF1B72A" w14:textId="77777777" w:rsidR="00153B96" w:rsidRPr="00381736" w:rsidRDefault="00153B96" w:rsidP="0098706C">
            <w:pPr>
              <w:pStyle w:val="AmColumnHeading"/>
            </w:pPr>
            <w:r w:rsidRPr="00381736">
              <w:t>Módosítás</w:t>
            </w:r>
          </w:p>
        </w:tc>
      </w:tr>
      <w:tr w:rsidR="006745B4" w:rsidRPr="00381736" w14:paraId="6749AF0A" w14:textId="77777777" w:rsidTr="0098706C">
        <w:trPr>
          <w:jc w:val="center"/>
        </w:trPr>
        <w:tc>
          <w:tcPr>
            <w:tcW w:w="4876" w:type="dxa"/>
            <w:tcBorders>
              <w:top w:val="nil"/>
              <w:left w:val="nil"/>
              <w:bottom w:val="nil"/>
              <w:right w:val="nil"/>
            </w:tcBorders>
            <w:hideMark/>
          </w:tcPr>
          <w:p w14:paraId="2C57A383" w14:textId="77777777" w:rsidR="00153B96" w:rsidRPr="00381736" w:rsidRDefault="00153B96" w:rsidP="0098706C">
            <w:pPr>
              <w:pStyle w:val="Normal6a"/>
            </w:pPr>
            <w:r w:rsidRPr="00381736">
              <w:t>44.</w:t>
            </w:r>
            <w:r w:rsidRPr="00381736">
              <w:tab/>
              <w:t xml:space="preserve">tudatában van annak, hogy az Európai Ügyészség 2024 végéig 419 álláshelyet kért létszámtervében, és hogy </w:t>
            </w:r>
            <w:r w:rsidRPr="00381736">
              <w:lastRenderedPageBreak/>
              <w:t>ehelyett 289 álláshelyet biztosítottak; hangsúlyozza, hogy a kért álláshelyek száma 2025-ben 513 volt, és hogy ismét csak 307 álláshelyet ítéltek oda, növelve a szükséges és az rendelkezésre bocsátott erőforrások közötti szakadékot; egyetért az Európai Ügyészséggel abban, hogy a személyzet kért növelése nélkül jelentősen csökkenne az Európai Ügyészség azon képessége, hogy az uniós polgárok elvárásaival összhangban hatékonyan teljesítse megbízatását, tovább nőne az ügyhátralék, késne az igazságszolgáltatás az Unió pénzügyi érdekeit sértő csalások esetében, és sokkal kevésbé lenne hatékony az olyan szervezett bűnözői csoportok elleni küzdelem, amelyek lopnak az államháztartásoktól, és kárt okoznak az európai gazdaságoknak; tudomásul veszi az Európai Ügyészség arra vonatkozó észrevételeit, hogy a korlátozott erőforrások és a megnövekedett egyéni munkateher következtében a személyzet egyre gyakrabban halmoz fel munkaidő-jóváírást, ami potenciálisan egyéni rezilienciakockázatokat és potenciálisan megnövekedett fluktuációt eredményez;</w:t>
            </w:r>
          </w:p>
        </w:tc>
        <w:tc>
          <w:tcPr>
            <w:tcW w:w="4876" w:type="dxa"/>
            <w:tcBorders>
              <w:top w:val="nil"/>
              <w:left w:val="nil"/>
              <w:bottom w:val="nil"/>
              <w:right w:val="nil"/>
            </w:tcBorders>
            <w:hideMark/>
          </w:tcPr>
          <w:p w14:paraId="3928A4DE" w14:textId="77777777" w:rsidR="00153B96" w:rsidRPr="00381736" w:rsidRDefault="00153B96" w:rsidP="0098706C">
            <w:pPr>
              <w:pStyle w:val="Normal6a"/>
            </w:pPr>
            <w:r w:rsidRPr="00381736">
              <w:lastRenderedPageBreak/>
              <w:t>44.</w:t>
            </w:r>
            <w:r w:rsidRPr="00381736">
              <w:tab/>
              <w:t xml:space="preserve">tudatában van annak, hogy az Európai Ügyészség 2024 végéig 419 álláshelyet kért létszámtervében, és hogy </w:t>
            </w:r>
            <w:r w:rsidRPr="00381736">
              <w:lastRenderedPageBreak/>
              <w:t xml:space="preserve">ehelyett 289 álláshelyet biztosítottak; hangsúlyozza, hogy a kért álláshelyek száma 2025-ben 513 volt, és hogy ismét csak 307 álláshelyet ítéltek oda, növelve a szükséges és az rendelkezésre bocsátott erőforrások közötti szakadékot; egyetért az Európai Ügyészséggel abban, hogy a személyzet kért növelése nélkül jelentősen csökkenne az Európai Ügyészség azon képessége, hogy az uniós polgárok elvárásaival összhangban hatékonyan teljesítse megbízatását, tovább nőne az ügyhátralék, késne az igazságszolgáltatás az Unió pénzügyi érdekeit sértő csalások esetében, és sokkal kevésbé lenne hatékony az olyan szervezett bűnözői csoportok elleni küzdelem, amelyek lopnak az államháztartásoktól, és kárt okoznak az európai gazdaságoknak; tudomásul veszi az Európai Ügyészség arra vonatkozó észrevételeit, hogy a korlátozott erőforrások és a megnövekedett egyéni munkateher következtében a személyzet egyre gyakrabban halmoz fel munkaidő-jóváírást, ami potenciálisan egyéni rezilienciakockázatokat és potenciálisan megnövekedett fluktuációt eredményez; </w:t>
            </w:r>
            <w:r w:rsidRPr="00381736">
              <w:rPr>
                <w:b/>
                <w:i/>
              </w:rPr>
              <w:t>hangsúlyozza ezért, hogy az Európai Ügyészséget a rábízott feladatokkal összhangban megfelelő személyzettel és költségvetési forrásokkal kell ellátni;</w:t>
            </w:r>
          </w:p>
        </w:tc>
      </w:tr>
    </w:tbl>
    <w:p w14:paraId="10CCFD09" w14:textId="77777777" w:rsidR="00153B96" w:rsidRPr="00381736" w:rsidRDefault="00153B96" w:rsidP="00153B96">
      <w:pPr>
        <w:pStyle w:val="AmOrLang"/>
      </w:pPr>
      <w:r w:rsidRPr="00381736">
        <w:lastRenderedPageBreak/>
        <w:t xml:space="preserve">Or. </w:t>
      </w:r>
      <w:r w:rsidRPr="00705477">
        <w:rPr>
          <w:rStyle w:val="HideTWBExt"/>
        </w:rPr>
        <w:t>&lt;Original&gt;</w:t>
      </w:r>
      <w:r w:rsidRPr="00705477">
        <w:rPr>
          <w:rStyle w:val="HideTWBInt"/>
        </w:rPr>
        <w:t>{EN}</w:t>
      </w:r>
      <w:r w:rsidRPr="00381736">
        <w:t>en</w:t>
      </w:r>
      <w:r w:rsidRPr="00705477">
        <w:rPr>
          <w:rStyle w:val="HideTWBExt"/>
        </w:rPr>
        <w:t>&lt;/Original&gt;</w:t>
      </w:r>
    </w:p>
    <w:p w14:paraId="2313F30D" w14:textId="77777777" w:rsidR="00153B96" w:rsidRPr="00381736" w:rsidRDefault="00153B96" w:rsidP="00153B96">
      <w:r w:rsidRPr="00705477">
        <w:rPr>
          <w:rStyle w:val="HideTWBExt"/>
        </w:rPr>
        <w:t>&lt;/Amend&gt;</w:t>
      </w:r>
    </w:p>
    <w:p w14:paraId="51E84585" w14:textId="77777777" w:rsidR="00153B96" w:rsidRPr="00381736" w:rsidRDefault="00153B96" w:rsidP="00153B96">
      <w:pPr>
        <w:pStyle w:val="AmNumberTabs"/>
      </w:pPr>
      <w:r w:rsidRPr="00705477">
        <w:rPr>
          <w:rStyle w:val="HideTWBExt"/>
          <w:b w:val="0"/>
        </w:rPr>
        <w:t>&lt;Amend&gt;</w:t>
      </w:r>
      <w:r w:rsidRPr="00381736">
        <w:t>Módosítás</w:t>
      </w:r>
      <w:r w:rsidRPr="00381736">
        <w:tab/>
      </w:r>
      <w:r w:rsidRPr="00381736">
        <w:tab/>
      </w:r>
      <w:r w:rsidRPr="00705477">
        <w:rPr>
          <w:rStyle w:val="HideTWBExt"/>
          <w:b w:val="0"/>
        </w:rPr>
        <w:t>&lt;NumAm&gt;</w:t>
      </w:r>
      <w:r w:rsidRPr="00381736">
        <w:t>37</w:t>
      </w:r>
      <w:r w:rsidRPr="00705477">
        <w:rPr>
          <w:rStyle w:val="HideTWBExt"/>
          <w:b w:val="0"/>
        </w:rPr>
        <w:t>&lt;/NumAm&gt;</w:t>
      </w:r>
    </w:p>
    <w:p w14:paraId="56BFD4A9" w14:textId="77777777" w:rsidR="00153B96" w:rsidRPr="00381736" w:rsidRDefault="00153B96" w:rsidP="00153B96">
      <w:pPr>
        <w:pStyle w:val="NormalBold"/>
      </w:pPr>
      <w:r w:rsidRPr="00705477">
        <w:rPr>
          <w:rStyle w:val="HideTWBExt"/>
          <w:b w:val="0"/>
        </w:rPr>
        <w:t>&lt;RepeatBlock-By&gt;&lt;Members&gt;</w:t>
      </w:r>
      <w:r w:rsidRPr="00381736">
        <w:t>Gilles Boyer, Olivier Chastel, Vlad Vasile-Voiculescu, Michal Wiezik</w:t>
      </w:r>
      <w:r w:rsidRPr="00705477">
        <w:rPr>
          <w:rStyle w:val="HideTWBExt"/>
          <w:b w:val="0"/>
        </w:rPr>
        <w:t>&lt;/Members&gt;</w:t>
      </w:r>
    </w:p>
    <w:p w14:paraId="184E2CF7" w14:textId="77777777" w:rsidR="00153B96" w:rsidRPr="00381736" w:rsidRDefault="00153B96" w:rsidP="00153B96">
      <w:pPr>
        <w:pStyle w:val="NormalBold"/>
      </w:pPr>
      <w:r w:rsidRPr="00705477">
        <w:rPr>
          <w:rStyle w:val="HideTWBExt"/>
          <w:b w:val="0"/>
        </w:rPr>
        <w:t>&lt;/RepeatBlock-By&gt;</w:t>
      </w:r>
    </w:p>
    <w:p w14:paraId="0A1FC3D8" w14:textId="77777777" w:rsidR="00153B96" w:rsidRPr="00381736" w:rsidRDefault="00153B96" w:rsidP="00153B96">
      <w:pPr>
        <w:pStyle w:val="NormalBold"/>
      </w:pPr>
      <w:r w:rsidRPr="00705477">
        <w:rPr>
          <w:rStyle w:val="HideTWBExt"/>
          <w:b w:val="0"/>
        </w:rPr>
        <w:t>&lt;DocAmend&gt;</w:t>
      </w:r>
      <w:r w:rsidRPr="00381736">
        <w:t>Állásfoglalásra irányuló indítvány</w:t>
      </w:r>
      <w:r w:rsidRPr="00705477">
        <w:rPr>
          <w:rStyle w:val="HideTWBExt"/>
          <w:b w:val="0"/>
        </w:rPr>
        <w:t>&lt;/DocAmend&gt;</w:t>
      </w:r>
    </w:p>
    <w:p w14:paraId="7FA8ED36" w14:textId="77777777" w:rsidR="00153B96" w:rsidRPr="00381736" w:rsidRDefault="00153B96" w:rsidP="00153B96">
      <w:pPr>
        <w:pStyle w:val="NormalBold"/>
      </w:pPr>
      <w:r w:rsidRPr="00705477">
        <w:rPr>
          <w:rStyle w:val="HideTWBExt"/>
          <w:b w:val="0"/>
        </w:rPr>
        <w:t>&lt;Article&gt;</w:t>
      </w:r>
      <w:r w:rsidRPr="00381736">
        <w:t>45 bekezdés</w:t>
      </w:r>
      <w:r w:rsidRPr="007054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45B4" w:rsidRPr="00381736" w14:paraId="59A9B0B9" w14:textId="77777777" w:rsidTr="0098706C">
        <w:trPr>
          <w:trHeight w:val="240"/>
          <w:jc w:val="center"/>
        </w:trPr>
        <w:tc>
          <w:tcPr>
            <w:tcW w:w="9752" w:type="dxa"/>
            <w:gridSpan w:val="2"/>
            <w:tcBorders>
              <w:top w:val="nil"/>
              <w:left w:val="nil"/>
              <w:bottom w:val="nil"/>
              <w:right w:val="nil"/>
            </w:tcBorders>
          </w:tcPr>
          <w:p w14:paraId="0EA13638" w14:textId="77777777" w:rsidR="00153B96" w:rsidRPr="00381736" w:rsidRDefault="00153B96" w:rsidP="0098706C"/>
        </w:tc>
      </w:tr>
      <w:tr w:rsidR="006745B4" w:rsidRPr="00381736" w14:paraId="005A8AEB" w14:textId="77777777" w:rsidTr="0098706C">
        <w:trPr>
          <w:trHeight w:val="240"/>
          <w:jc w:val="center"/>
        </w:trPr>
        <w:tc>
          <w:tcPr>
            <w:tcW w:w="4876" w:type="dxa"/>
            <w:tcBorders>
              <w:top w:val="nil"/>
              <w:left w:val="nil"/>
              <w:bottom w:val="nil"/>
              <w:right w:val="nil"/>
            </w:tcBorders>
            <w:hideMark/>
          </w:tcPr>
          <w:p w14:paraId="5DED93C1" w14:textId="77777777" w:rsidR="00153B96" w:rsidRPr="00381736" w:rsidRDefault="00153B96" w:rsidP="0098706C">
            <w:pPr>
              <w:pStyle w:val="AmColumnHeading"/>
            </w:pPr>
            <w:r w:rsidRPr="00381736">
              <w:t>Állásfoglalásra irányuló indítvány</w:t>
            </w:r>
          </w:p>
        </w:tc>
        <w:tc>
          <w:tcPr>
            <w:tcW w:w="4876" w:type="dxa"/>
            <w:tcBorders>
              <w:top w:val="nil"/>
              <w:left w:val="nil"/>
              <w:bottom w:val="nil"/>
              <w:right w:val="nil"/>
            </w:tcBorders>
            <w:hideMark/>
          </w:tcPr>
          <w:p w14:paraId="7E4A3830" w14:textId="77777777" w:rsidR="00153B96" w:rsidRPr="00381736" w:rsidRDefault="00153B96" w:rsidP="0098706C">
            <w:pPr>
              <w:pStyle w:val="AmColumnHeading"/>
            </w:pPr>
            <w:r w:rsidRPr="00381736">
              <w:t>Módosítás</w:t>
            </w:r>
          </w:p>
        </w:tc>
      </w:tr>
      <w:tr w:rsidR="006745B4" w:rsidRPr="00381736" w14:paraId="6DB76DA2" w14:textId="77777777" w:rsidTr="0098706C">
        <w:trPr>
          <w:jc w:val="center"/>
        </w:trPr>
        <w:tc>
          <w:tcPr>
            <w:tcW w:w="4876" w:type="dxa"/>
            <w:tcBorders>
              <w:top w:val="nil"/>
              <w:left w:val="nil"/>
              <w:bottom w:val="nil"/>
              <w:right w:val="nil"/>
            </w:tcBorders>
            <w:hideMark/>
          </w:tcPr>
          <w:p w14:paraId="2C90080E" w14:textId="77777777" w:rsidR="00153B96" w:rsidRPr="00381736" w:rsidRDefault="00153B96" w:rsidP="0098706C">
            <w:pPr>
              <w:pStyle w:val="Normal6a"/>
            </w:pPr>
            <w:r w:rsidRPr="00381736">
              <w:t>45.</w:t>
            </w:r>
            <w:r w:rsidRPr="00381736">
              <w:tab/>
              <w:t xml:space="preserve">nagyra értékeli, hogy a személyzet Európai Ügyészségen belüli elosztása a teljesítmény maximalizálására irányul, és </w:t>
            </w:r>
            <w:r w:rsidRPr="00381736">
              <w:lastRenderedPageBreak/>
              <w:t xml:space="preserve">megjegyzi, hogy 2024 végére a 412 álláshelyből 319-et operatív tevékenységekre különítettek el, ami több mint 77%-ot tesz ki (a 2023. évi 80%-hoz képest), szemben az adminisztratív feladatokra szánt 18%-kal (a 2023. évi 14%-hoz képest), összhangban az Európai Ügyészségnek az operatív tevékenységek rangsorolására vonatkozó megközelítésével; megjegyzi azonban, hogy nőtt </w:t>
            </w:r>
            <w:r w:rsidRPr="00381736">
              <w:rPr>
                <w:b/>
                <w:bCs/>
                <w:i/>
                <w:iCs/>
              </w:rPr>
              <w:t>a</w:t>
            </w:r>
            <w:r w:rsidRPr="00381736">
              <w:t xml:space="preserve"> </w:t>
            </w:r>
            <w:r w:rsidRPr="00381736">
              <w:rPr>
                <w:b/>
                <w:bCs/>
                <w:i/>
                <w:iCs/>
              </w:rPr>
              <w:t>bürokratikus-adminisztratív feladatokra fordított</w:t>
            </w:r>
            <w:r w:rsidRPr="00381736">
              <w:t xml:space="preserve"> személyzet aránya; megérti, hogy ez főként a Bizottság politikájában a közelmúltban bekövetkezett néhány változásnak, például az informatikai szolgáltatások megszüntetésének a következménye, aminek eredményeképp az Európai Ügyészségnek a legfontosabb feladatokat saját személyzetével kellett ellátnia, amelyet ezért nem operatív álláshelyekre osztottak be;</w:t>
            </w:r>
          </w:p>
        </w:tc>
        <w:tc>
          <w:tcPr>
            <w:tcW w:w="4876" w:type="dxa"/>
            <w:tcBorders>
              <w:top w:val="nil"/>
              <w:left w:val="nil"/>
              <w:bottom w:val="nil"/>
              <w:right w:val="nil"/>
            </w:tcBorders>
            <w:hideMark/>
          </w:tcPr>
          <w:p w14:paraId="2C91BAC9" w14:textId="77777777" w:rsidR="00153B96" w:rsidRPr="00381736" w:rsidRDefault="00153B96" w:rsidP="0098706C">
            <w:pPr>
              <w:pStyle w:val="Normal6a"/>
            </w:pPr>
            <w:r w:rsidRPr="00381736">
              <w:lastRenderedPageBreak/>
              <w:t>45.</w:t>
            </w:r>
            <w:r w:rsidRPr="00381736">
              <w:tab/>
              <w:t xml:space="preserve">nagyra értékeli, hogy a személyzet Európai Ügyészségen belüli elosztása a teljesítmény maximalizálására irányul, és </w:t>
            </w:r>
            <w:r w:rsidRPr="00381736">
              <w:lastRenderedPageBreak/>
              <w:t xml:space="preserve">megjegyzi, hogy 2024 végére a 412 álláshelyből 319-et operatív tevékenységekre különítettek el, ami több mint 77%-ot tesz ki (a 2023. évi 80%-hoz képest), szemben az adminisztratív feladatokra szánt 18%-kal (a 2023. évi 14%-hoz képest), összhangban az Európai Ügyészségnek az operatív tevékenységek rangsorolására vonatkozó megközelítésével; megjegyzi azonban, hogy nőtt </w:t>
            </w:r>
            <w:r w:rsidRPr="00381736">
              <w:rPr>
                <w:b/>
                <w:bCs/>
                <w:i/>
                <w:iCs/>
              </w:rPr>
              <w:t>az adminisztratív és támogató feladatokhoz allokált</w:t>
            </w:r>
            <w:r w:rsidRPr="00381736">
              <w:rPr>
                <w:i/>
                <w:iCs/>
              </w:rPr>
              <w:t xml:space="preserve"> </w:t>
            </w:r>
            <w:r w:rsidRPr="00381736">
              <w:t>személyzet aránya; megérti, hogy ez főként a Bizottság politikájában a közelmúltban bekövetkezett néhány változásnak, például az informatikai szolgáltatások megszüntetésének a következménye, aminek eredményeképp az Európai Ügyészségnek a legfontosabb feladatokat saját személyzetével kellett ellátnia, amelyet ezért nem operatív álláshelyekre osztottak be;</w:t>
            </w:r>
          </w:p>
        </w:tc>
      </w:tr>
    </w:tbl>
    <w:p w14:paraId="30F5DE08" w14:textId="77777777" w:rsidR="00153B96" w:rsidRPr="00381736" w:rsidRDefault="00153B96" w:rsidP="00153B96">
      <w:pPr>
        <w:pStyle w:val="AmOrLang"/>
      </w:pPr>
      <w:r w:rsidRPr="00381736">
        <w:lastRenderedPageBreak/>
        <w:t xml:space="preserve">Or. </w:t>
      </w:r>
      <w:r w:rsidRPr="00705477">
        <w:rPr>
          <w:rStyle w:val="HideTWBExt"/>
        </w:rPr>
        <w:t>&lt;Original&gt;</w:t>
      </w:r>
      <w:r w:rsidRPr="00705477">
        <w:rPr>
          <w:rStyle w:val="HideTWBInt"/>
        </w:rPr>
        <w:t>{EN}</w:t>
      </w:r>
      <w:r w:rsidRPr="00381736">
        <w:t>en</w:t>
      </w:r>
      <w:r w:rsidRPr="00705477">
        <w:rPr>
          <w:rStyle w:val="HideTWBExt"/>
        </w:rPr>
        <w:t>&lt;/Original&gt;</w:t>
      </w:r>
    </w:p>
    <w:p w14:paraId="6353AE3F" w14:textId="77777777" w:rsidR="00153B96" w:rsidRPr="00381736" w:rsidRDefault="00153B96" w:rsidP="00153B96">
      <w:r w:rsidRPr="00705477">
        <w:rPr>
          <w:rStyle w:val="HideTWBExt"/>
        </w:rPr>
        <w:t>&lt;/Amend&gt;</w:t>
      </w:r>
    </w:p>
    <w:p w14:paraId="14D9AF7D" w14:textId="77777777" w:rsidR="00153B96" w:rsidRPr="00381736" w:rsidRDefault="00153B96" w:rsidP="00153B96">
      <w:pPr>
        <w:pStyle w:val="AmNumberTabs"/>
      </w:pPr>
      <w:r w:rsidRPr="00705477">
        <w:rPr>
          <w:rStyle w:val="HideTWBExt"/>
          <w:b w:val="0"/>
        </w:rPr>
        <w:t>&lt;Amend&gt;</w:t>
      </w:r>
      <w:r w:rsidRPr="00381736">
        <w:t>Módosítás</w:t>
      </w:r>
      <w:r w:rsidRPr="00381736">
        <w:tab/>
      </w:r>
      <w:r w:rsidRPr="00381736">
        <w:tab/>
      </w:r>
      <w:r w:rsidRPr="00705477">
        <w:rPr>
          <w:rStyle w:val="HideTWBExt"/>
          <w:b w:val="0"/>
        </w:rPr>
        <w:t>&lt;NumAm&gt;</w:t>
      </w:r>
      <w:r w:rsidRPr="00381736">
        <w:t>38</w:t>
      </w:r>
      <w:r w:rsidRPr="00705477">
        <w:rPr>
          <w:rStyle w:val="HideTWBExt"/>
          <w:b w:val="0"/>
        </w:rPr>
        <w:t>&lt;/NumAm&gt;</w:t>
      </w:r>
    </w:p>
    <w:p w14:paraId="7E2E06E7" w14:textId="77777777" w:rsidR="00153B96" w:rsidRPr="00381736" w:rsidRDefault="00153B96" w:rsidP="00153B96">
      <w:pPr>
        <w:pStyle w:val="NormalBold"/>
      </w:pPr>
      <w:r w:rsidRPr="00705477">
        <w:rPr>
          <w:rStyle w:val="HideTWBExt"/>
          <w:b w:val="0"/>
        </w:rPr>
        <w:t>&lt;RepeatBlock-By&gt;&lt;Members&gt;</w:t>
      </w:r>
      <w:r w:rsidRPr="00381736">
        <w:t>Csaba Molnár</w:t>
      </w:r>
      <w:r w:rsidRPr="00705477">
        <w:rPr>
          <w:rStyle w:val="HideTWBExt"/>
          <w:b w:val="0"/>
        </w:rPr>
        <w:t>&lt;/Members&gt;</w:t>
      </w:r>
    </w:p>
    <w:p w14:paraId="46CBCA79" w14:textId="77777777" w:rsidR="00153B96" w:rsidRPr="00381736" w:rsidRDefault="00153B96" w:rsidP="00153B96">
      <w:pPr>
        <w:pStyle w:val="NormalBold"/>
      </w:pPr>
      <w:r w:rsidRPr="00705477">
        <w:rPr>
          <w:rStyle w:val="HideTWBExt"/>
          <w:b w:val="0"/>
        </w:rPr>
        <w:t>&lt;/RepeatBlock-By&gt;</w:t>
      </w:r>
    </w:p>
    <w:p w14:paraId="132355DB" w14:textId="77777777" w:rsidR="00153B96" w:rsidRPr="00381736" w:rsidRDefault="00153B96" w:rsidP="00153B96">
      <w:pPr>
        <w:pStyle w:val="NormalBold"/>
      </w:pPr>
      <w:r w:rsidRPr="00705477">
        <w:rPr>
          <w:rStyle w:val="HideTWBExt"/>
          <w:b w:val="0"/>
        </w:rPr>
        <w:t>&lt;DocAmend&gt;</w:t>
      </w:r>
      <w:r w:rsidRPr="00381736">
        <w:t>Állásfoglalásra irányuló indítvány</w:t>
      </w:r>
      <w:r w:rsidRPr="00705477">
        <w:rPr>
          <w:rStyle w:val="HideTWBExt"/>
          <w:b w:val="0"/>
        </w:rPr>
        <w:t>&lt;/DocAmend&gt;</w:t>
      </w:r>
    </w:p>
    <w:p w14:paraId="4DA17A7D" w14:textId="77777777" w:rsidR="00153B96" w:rsidRPr="00381736" w:rsidRDefault="00153B96" w:rsidP="00153B96">
      <w:pPr>
        <w:pStyle w:val="NormalBold"/>
      </w:pPr>
      <w:r w:rsidRPr="00705477">
        <w:rPr>
          <w:rStyle w:val="HideTWBExt"/>
          <w:b w:val="0"/>
        </w:rPr>
        <w:t>&lt;Article&gt;</w:t>
      </w:r>
      <w:r w:rsidRPr="00381736">
        <w:t>50 bekezdés</w:t>
      </w:r>
      <w:r w:rsidRPr="007054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45B4" w:rsidRPr="00381736" w14:paraId="58B03B17" w14:textId="77777777" w:rsidTr="0098706C">
        <w:trPr>
          <w:trHeight w:val="240"/>
          <w:jc w:val="center"/>
        </w:trPr>
        <w:tc>
          <w:tcPr>
            <w:tcW w:w="9752" w:type="dxa"/>
            <w:gridSpan w:val="2"/>
            <w:tcBorders>
              <w:top w:val="nil"/>
              <w:left w:val="nil"/>
              <w:bottom w:val="nil"/>
              <w:right w:val="nil"/>
            </w:tcBorders>
          </w:tcPr>
          <w:p w14:paraId="46E4F5A3" w14:textId="77777777" w:rsidR="00153B96" w:rsidRPr="00381736" w:rsidRDefault="00153B96" w:rsidP="0098706C"/>
        </w:tc>
      </w:tr>
      <w:tr w:rsidR="006745B4" w:rsidRPr="00381736" w14:paraId="1AE160CC" w14:textId="77777777" w:rsidTr="0098706C">
        <w:trPr>
          <w:trHeight w:val="240"/>
          <w:jc w:val="center"/>
        </w:trPr>
        <w:tc>
          <w:tcPr>
            <w:tcW w:w="4876" w:type="dxa"/>
            <w:tcBorders>
              <w:top w:val="nil"/>
              <w:left w:val="nil"/>
              <w:bottom w:val="nil"/>
              <w:right w:val="nil"/>
            </w:tcBorders>
            <w:hideMark/>
          </w:tcPr>
          <w:p w14:paraId="7BD7C921" w14:textId="77777777" w:rsidR="00153B96" w:rsidRPr="00381736" w:rsidRDefault="00153B96" w:rsidP="0098706C">
            <w:pPr>
              <w:pStyle w:val="AmColumnHeading"/>
            </w:pPr>
            <w:r w:rsidRPr="00381736">
              <w:t>Állásfoglalásra irányuló indítvány</w:t>
            </w:r>
          </w:p>
        </w:tc>
        <w:tc>
          <w:tcPr>
            <w:tcW w:w="4876" w:type="dxa"/>
            <w:tcBorders>
              <w:top w:val="nil"/>
              <w:left w:val="nil"/>
              <w:bottom w:val="nil"/>
              <w:right w:val="nil"/>
            </w:tcBorders>
            <w:hideMark/>
          </w:tcPr>
          <w:p w14:paraId="204BE6C9" w14:textId="77777777" w:rsidR="00153B96" w:rsidRPr="00381736" w:rsidRDefault="00153B96" w:rsidP="0098706C">
            <w:pPr>
              <w:pStyle w:val="AmColumnHeading"/>
            </w:pPr>
            <w:r w:rsidRPr="00381736">
              <w:t>Módosítás</w:t>
            </w:r>
          </w:p>
        </w:tc>
      </w:tr>
      <w:tr w:rsidR="006745B4" w:rsidRPr="00381736" w14:paraId="79D596E3" w14:textId="77777777" w:rsidTr="0098706C">
        <w:trPr>
          <w:jc w:val="center"/>
        </w:trPr>
        <w:tc>
          <w:tcPr>
            <w:tcW w:w="4876" w:type="dxa"/>
            <w:tcBorders>
              <w:top w:val="nil"/>
              <w:left w:val="nil"/>
              <w:bottom w:val="nil"/>
              <w:right w:val="nil"/>
            </w:tcBorders>
            <w:hideMark/>
          </w:tcPr>
          <w:p w14:paraId="534B394A" w14:textId="77777777" w:rsidR="00153B96" w:rsidRPr="00381736" w:rsidRDefault="00153B96" w:rsidP="0098706C">
            <w:pPr>
              <w:pStyle w:val="Normal6a"/>
            </w:pPr>
            <w:r w:rsidRPr="00381736">
              <w:t>50.</w:t>
            </w:r>
            <w:r w:rsidRPr="00381736">
              <w:tab/>
            </w:r>
            <w:r w:rsidRPr="00381736">
              <w:rPr>
                <w:b/>
                <w:bCs/>
                <w:i/>
                <w:iCs/>
              </w:rPr>
              <w:t>megjegyzi</w:t>
            </w:r>
            <w:r w:rsidRPr="00381736">
              <w:t xml:space="preserve">, hogy 2024-ben és 2025-ben megfelelő nemek közötti egyensúlyt értek el a vezetői pozíciókban (4 nő, 5 férfi) azáltal, hogy a közép- és felsővezetésben az alulreprezentált nem képviselőit nevezték ki; a földrajzi egyensúly tekintetében megjegyzi, hogy az Európai Ügyészségben részt vevő mind a 26 tagállam képviselteti magát a személyzetében, azonban egyes nemzetiségek nagyobb arányban képviseltetik magukat, mint mások; felszólítja az Európai Ügyészséget, hogy </w:t>
            </w:r>
            <w:r w:rsidRPr="00381736">
              <w:lastRenderedPageBreak/>
              <w:t>véglegesítse a sokszínűségre és befogadásra vonatkozó stratégiáját, amelynek végrehajtásáról 2023-ban határoztak;</w:t>
            </w:r>
          </w:p>
        </w:tc>
        <w:tc>
          <w:tcPr>
            <w:tcW w:w="4876" w:type="dxa"/>
            <w:tcBorders>
              <w:top w:val="nil"/>
              <w:left w:val="nil"/>
              <w:bottom w:val="nil"/>
              <w:right w:val="nil"/>
            </w:tcBorders>
            <w:hideMark/>
          </w:tcPr>
          <w:p w14:paraId="07E1BB28" w14:textId="77777777" w:rsidR="00153B96" w:rsidRPr="00381736" w:rsidRDefault="00153B96" w:rsidP="0098706C">
            <w:pPr>
              <w:pStyle w:val="Normal6a"/>
            </w:pPr>
            <w:r w:rsidRPr="00381736">
              <w:lastRenderedPageBreak/>
              <w:t>50.</w:t>
            </w:r>
            <w:r w:rsidRPr="00381736">
              <w:tab/>
            </w:r>
            <w:r w:rsidRPr="00381736">
              <w:rPr>
                <w:b/>
                <w:bCs/>
                <w:i/>
                <w:iCs/>
              </w:rPr>
              <w:t>elégedetten jegyzi meg</w:t>
            </w:r>
            <w:r w:rsidRPr="00381736">
              <w:t xml:space="preserve">, hogy 2024-ben és 2025-ben megfelelő nemek közötti egyensúlyt értek el a vezetői pozíciókban (4 nő, 5 férfi) azáltal, hogy a közép- és felsővezetésben az alulreprezentált nem képviselőit nevezték ki; a földrajzi egyensúly tekintetében megjegyzi, hogy az Európai Ügyészségben részt vevő mind a 26 tagállam képviselteti magát a személyzetében, azonban egyes nemzetiségek nagyobb arányban képviseltetik magukat, mint mások; felszólítja az Európai Ügyészséget, hogy </w:t>
            </w:r>
            <w:r w:rsidRPr="00381736">
              <w:lastRenderedPageBreak/>
              <w:t>véglegesítse a sokszínűségre és befogadásra vonatkozó stratégiáját, amelynek végrehajtásáról 2023-ban határoztak;</w:t>
            </w:r>
          </w:p>
        </w:tc>
      </w:tr>
    </w:tbl>
    <w:p w14:paraId="120A8CDC" w14:textId="77777777" w:rsidR="00153B96" w:rsidRPr="00381736" w:rsidRDefault="00153B96" w:rsidP="00153B96">
      <w:pPr>
        <w:pStyle w:val="AmOrLang"/>
      </w:pPr>
      <w:r w:rsidRPr="00381736">
        <w:lastRenderedPageBreak/>
        <w:t xml:space="preserve">Or. </w:t>
      </w:r>
      <w:r w:rsidRPr="00705477">
        <w:rPr>
          <w:rStyle w:val="HideTWBExt"/>
        </w:rPr>
        <w:t>&lt;Original&gt;</w:t>
      </w:r>
      <w:r w:rsidRPr="00705477">
        <w:rPr>
          <w:rStyle w:val="HideTWBInt"/>
        </w:rPr>
        <w:t>{EN}</w:t>
      </w:r>
      <w:r w:rsidRPr="00381736">
        <w:t>en</w:t>
      </w:r>
      <w:r w:rsidRPr="00705477">
        <w:rPr>
          <w:rStyle w:val="HideTWBExt"/>
        </w:rPr>
        <w:t>&lt;/Original&gt;</w:t>
      </w:r>
    </w:p>
    <w:p w14:paraId="39CA9A48" w14:textId="77777777" w:rsidR="00153B96" w:rsidRPr="00381736" w:rsidRDefault="00153B96" w:rsidP="00153B96">
      <w:r w:rsidRPr="00705477">
        <w:rPr>
          <w:rStyle w:val="HideTWBExt"/>
        </w:rPr>
        <w:t>&lt;/Amend&gt;</w:t>
      </w:r>
    </w:p>
    <w:p w14:paraId="005485BE" w14:textId="77777777" w:rsidR="00153B96" w:rsidRPr="00381736" w:rsidRDefault="00153B96" w:rsidP="00153B96">
      <w:pPr>
        <w:pStyle w:val="AmNumberTabs"/>
      </w:pPr>
      <w:r w:rsidRPr="00705477">
        <w:rPr>
          <w:rStyle w:val="HideTWBExt"/>
          <w:b w:val="0"/>
        </w:rPr>
        <w:t>&lt;Amend&gt;</w:t>
      </w:r>
      <w:r w:rsidRPr="00381736">
        <w:t>Módosítás</w:t>
      </w:r>
      <w:r w:rsidRPr="00381736">
        <w:tab/>
      </w:r>
      <w:r w:rsidRPr="00381736">
        <w:tab/>
      </w:r>
      <w:r w:rsidRPr="00705477">
        <w:rPr>
          <w:rStyle w:val="HideTWBExt"/>
          <w:b w:val="0"/>
        </w:rPr>
        <w:t>&lt;NumAm&gt;</w:t>
      </w:r>
      <w:r w:rsidRPr="00381736">
        <w:t>39</w:t>
      </w:r>
      <w:r w:rsidRPr="00705477">
        <w:rPr>
          <w:rStyle w:val="HideTWBExt"/>
          <w:b w:val="0"/>
        </w:rPr>
        <w:t>&lt;/NumAm&gt;</w:t>
      </w:r>
    </w:p>
    <w:p w14:paraId="459B81C5" w14:textId="77777777" w:rsidR="00153B96" w:rsidRPr="00381736" w:rsidRDefault="00153B96" w:rsidP="00153B96">
      <w:pPr>
        <w:pStyle w:val="NormalBold"/>
      </w:pPr>
      <w:r w:rsidRPr="00705477">
        <w:rPr>
          <w:rStyle w:val="HideTWBExt"/>
          <w:b w:val="0"/>
        </w:rPr>
        <w:t>&lt;RepeatBlock-By&gt;&lt;Members&gt;</w:t>
      </w:r>
      <w:r w:rsidRPr="00381736">
        <w:t>Caterina Chinnici</w:t>
      </w:r>
      <w:r w:rsidRPr="00705477">
        <w:rPr>
          <w:rStyle w:val="HideTWBExt"/>
          <w:b w:val="0"/>
        </w:rPr>
        <w:t>&lt;/Members&gt;</w:t>
      </w:r>
    </w:p>
    <w:p w14:paraId="79CE41CC" w14:textId="77777777" w:rsidR="00153B96" w:rsidRPr="00381736" w:rsidRDefault="00153B96" w:rsidP="00153B96">
      <w:pPr>
        <w:pStyle w:val="NormalBold"/>
      </w:pPr>
      <w:r w:rsidRPr="00705477">
        <w:rPr>
          <w:rStyle w:val="HideTWBExt"/>
          <w:b w:val="0"/>
        </w:rPr>
        <w:t>&lt;/RepeatBlock-By&gt;</w:t>
      </w:r>
    </w:p>
    <w:p w14:paraId="78BF3886" w14:textId="77777777" w:rsidR="00153B96" w:rsidRPr="00381736" w:rsidRDefault="00153B96" w:rsidP="00153B96">
      <w:pPr>
        <w:pStyle w:val="NormalBold"/>
      </w:pPr>
      <w:r w:rsidRPr="00705477">
        <w:rPr>
          <w:rStyle w:val="HideTWBExt"/>
          <w:b w:val="0"/>
        </w:rPr>
        <w:t>&lt;DocAmend&gt;</w:t>
      </w:r>
      <w:r w:rsidRPr="00381736">
        <w:t>Állásfoglalásra irányuló indítvány</w:t>
      </w:r>
      <w:r w:rsidRPr="00705477">
        <w:rPr>
          <w:rStyle w:val="HideTWBExt"/>
          <w:b w:val="0"/>
        </w:rPr>
        <w:t>&lt;/DocAmend&gt;</w:t>
      </w:r>
    </w:p>
    <w:p w14:paraId="5AE871FA" w14:textId="77777777" w:rsidR="00153B96" w:rsidRPr="00381736" w:rsidRDefault="00153B96" w:rsidP="00153B96">
      <w:pPr>
        <w:pStyle w:val="NormalBold"/>
      </w:pPr>
      <w:r w:rsidRPr="00705477">
        <w:rPr>
          <w:rStyle w:val="HideTWBExt"/>
          <w:b w:val="0"/>
        </w:rPr>
        <w:t>&lt;Article&gt;</w:t>
      </w:r>
      <w:r w:rsidRPr="00381736">
        <w:t>50 bekezdés</w:t>
      </w:r>
      <w:r w:rsidRPr="007054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45B4" w:rsidRPr="00381736" w14:paraId="4009E4C1" w14:textId="77777777" w:rsidTr="0098706C">
        <w:trPr>
          <w:trHeight w:val="240"/>
          <w:jc w:val="center"/>
        </w:trPr>
        <w:tc>
          <w:tcPr>
            <w:tcW w:w="9752" w:type="dxa"/>
            <w:gridSpan w:val="2"/>
            <w:tcBorders>
              <w:top w:val="nil"/>
              <w:left w:val="nil"/>
              <w:bottom w:val="nil"/>
              <w:right w:val="nil"/>
            </w:tcBorders>
          </w:tcPr>
          <w:p w14:paraId="2269630E" w14:textId="77777777" w:rsidR="00153B96" w:rsidRPr="00381736" w:rsidRDefault="00153B96" w:rsidP="0098706C"/>
        </w:tc>
      </w:tr>
      <w:tr w:rsidR="006745B4" w:rsidRPr="00381736" w14:paraId="5BE5573D" w14:textId="77777777" w:rsidTr="0098706C">
        <w:trPr>
          <w:trHeight w:val="240"/>
          <w:jc w:val="center"/>
        </w:trPr>
        <w:tc>
          <w:tcPr>
            <w:tcW w:w="4876" w:type="dxa"/>
            <w:tcBorders>
              <w:top w:val="nil"/>
              <w:left w:val="nil"/>
              <w:bottom w:val="nil"/>
              <w:right w:val="nil"/>
            </w:tcBorders>
            <w:hideMark/>
          </w:tcPr>
          <w:p w14:paraId="5699A3B1" w14:textId="77777777" w:rsidR="00153B96" w:rsidRPr="00381736" w:rsidRDefault="00153B96" w:rsidP="0098706C">
            <w:pPr>
              <w:pStyle w:val="AmColumnHeading"/>
            </w:pPr>
            <w:r w:rsidRPr="00381736">
              <w:t>Állásfoglalásra irányuló indítvány</w:t>
            </w:r>
          </w:p>
        </w:tc>
        <w:tc>
          <w:tcPr>
            <w:tcW w:w="4876" w:type="dxa"/>
            <w:tcBorders>
              <w:top w:val="nil"/>
              <w:left w:val="nil"/>
              <w:bottom w:val="nil"/>
              <w:right w:val="nil"/>
            </w:tcBorders>
            <w:hideMark/>
          </w:tcPr>
          <w:p w14:paraId="5F29A680" w14:textId="77777777" w:rsidR="00153B96" w:rsidRPr="00381736" w:rsidRDefault="00153B96" w:rsidP="0098706C">
            <w:pPr>
              <w:pStyle w:val="AmColumnHeading"/>
            </w:pPr>
            <w:r w:rsidRPr="00381736">
              <w:t>Módosítás</w:t>
            </w:r>
          </w:p>
        </w:tc>
      </w:tr>
      <w:tr w:rsidR="006745B4" w:rsidRPr="00381736" w14:paraId="3264A5BC" w14:textId="77777777" w:rsidTr="0098706C">
        <w:trPr>
          <w:jc w:val="center"/>
        </w:trPr>
        <w:tc>
          <w:tcPr>
            <w:tcW w:w="4876" w:type="dxa"/>
            <w:tcBorders>
              <w:top w:val="nil"/>
              <w:left w:val="nil"/>
              <w:bottom w:val="nil"/>
              <w:right w:val="nil"/>
            </w:tcBorders>
            <w:hideMark/>
          </w:tcPr>
          <w:p w14:paraId="085097BB" w14:textId="77777777" w:rsidR="00153B96" w:rsidRPr="00381736" w:rsidRDefault="00153B96" w:rsidP="0098706C">
            <w:pPr>
              <w:pStyle w:val="Normal6a"/>
            </w:pPr>
            <w:r w:rsidRPr="00381736">
              <w:t>50.</w:t>
            </w:r>
            <w:r w:rsidRPr="00381736">
              <w:tab/>
              <w:t xml:space="preserve">megjegyzi, hogy 2024-ben és 2025-ben megfelelő nemek közötti egyensúlyt értek el a vezetői pozíciókban (4 nő, 5 férfi) azáltal, hogy a közép- és felsővezetésben az alulreprezentált nem képviselőit nevezték ki; a földrajzi egyensúly tekintetében megjegyzi, hogy </w:t>
            </w:r>
            <w:r w:rsidRPr="00381736">
              <w:rPr>
                <w:b/>
                <w:bCs/>
                <w:i/>
                <w:iCs/>
              </w:rPr>
              <w:t>az Európai Ügyészségben részt vevő mind a 26 tagállam</w:t>
            </w:r>
            <w:r w:rsidRPr="00381736">
              <w:t xml:space="preserve"> képviselteti magát a személyzetében, azonban egyes nemzetiségek nagyobb arányban képviseltetik magukat, mint mások; felszólítja az Európai Ügyészséget, hogy véglegesítse a sokszínűségre és befogadásra vonatkozó stratégiáját, amelynek végrehajtásáról 2023-ban határoztak;</w:t>
            </w:r>
          </w:p>
        </w:tc>
        <w:tc>
          <w:tcPr>
            <w:tcW w:w="4876" w:type="dxa"/>
            <w:tcBorders>
              <w:top w:val="nil"/>
              <w:left w:val="nil"/>
              <w:bottom w:val="nil"/>
              <w:right w:val="nil"/>
            </w:tcBorders>
            <w:hideMark/>
          </w:tcPr>
          <w:p w14:paraId="16D988E0" w14:textId="77777777" w:rsidR="00153B96" w:rsidRPr="00381736" w:rsidRDefault="00153B96" w:rsidP="0098706C">
            <w:pPr>
              <w:pStyle w:val="Normal6a"/>
            </w:pPr>
            <w:r w:rsidRPr="00381736">
              <w:t>50.</w:t>
            </w:r>
            <w:r w:rsidRPr="00381736">
              <w:tab/>
              <w:t xml:space="preserve">megjegyzi, hogy 2024-ben és 2025-ben megfelelő nemek közötti egyensúlyt értek el a vezetői pozíciókban (4 nő, 5 férfi) azáltal, hogy a közép- és felsővezetésben az alulreprezentált nem képviselőit nevezték ki; a földrajzi egyensúly tekintetében megjegyzi, hogy </w:t>
            </w:r>
            <w:r w:rsidRPr="00381736">
              <w:rPr>
                <w:b/>
                <w:bCs/>
                <w:i/>
                <w:iCs/>
              </w:rPr>
              <w:t>26 uniós állampolgárság</w:t>
            </w:r>
            <w:r w:rsidRPr="00381736">
              <w:rPr>
                <w:i/>
                <w:iCs/>
              </w:rPr>
              <w:t xml:space="preserve"> </w:t>
            </w:r>
            <w:r w:rsidRPr="00381736">
              <w:t xml:space="preserve">képviselteti magát </w:t>
            </w:r>
            <w:r w:rsidRPr="00381736">
              <w:rPr>
                <w:b/>
                <w:bCs/>
                <w:i/>
                <w:iCs/>
              </w:rPr>
              <w:t xml:space="preserve">különböző mértékben </w:t>
            </w:r>
            <w:r w:rsidRPr="00381736">
              <w:t>a személyzetében, azonban egyes nemzetiségek nagyobb arányban képviseltetik magukat, mint mások; felszólítja az Európai Ügyészséget, hogy véglegesítse a sokszínűségre és befogadásra vonatkozó stratégiáját, amelynek végrehajtásáról 2023-ban határoztak;</w:t>
            </w:r>
          </w:p>
        </w:tc>
      </w:tr>
    </w:tbl>
    <w:p w14:paraId="5A36E527" w14:textId="77777777" w:rsidR="00153B96" w:rsidRPr="00381736" w:rsidRDefault="00153B96" w:rsidP="00153B96">
      <w:pPr>
        <w:pStyle w:val="AmOrLang"/>
      </w:pPr>
      <w:r w:rsidRPr="00381736">
        <w:t xml:space="preserve">Or. </w:t>
      </w:r>
      <w:r w:rsidRPr="00705477">
        <w:rPr>
          <w:rStyle w:val="HideTWBExt"/>
        </w:rPr>
        <w:t>&lt;Original&gt;</w:t>
      </w:r>
      <w:r w:rsidRPr="00705477">
        <w:rPr>
          <w:rStyle w:val="HideTWBInt"/>
        </w:rPr>
        <w:t>{EN}</w:t>
      </w:r>
      <w:r w:rsidRPr="00381736">
        <w:t>en</w:t>
      </w:r>
      <w:r w:rsidRPr="00705477">
        <w:rPr>
          <w:rStyle w:val="HideTWBExt"/>
        </w:rPr>
        <w:t>&lt;/Original&gt;</w:t>
      </w:r>
    </w:p>
    <w:p w14:paraId="0701EA6E" w14:textId="77777777" w:rsidR="00153B96" w:rsidRPr="00381736" w:rsidRDefault="00153B96" w:rsidP="00153B96">
      <w:r w:rsidRPr="00705477">
        <w:rPr>
          <w:rStyle w:val="HideTWBExt"/>
        </w:rPr>
        <w:t>&lt;/Amend&gt;</w:t>
      </w:r>
    </w:p>
    <w:p w14:paraId="079E4C2A" w14:textId="77777777" w:rsidR="00153B96" w:rsidRPr="00381736" w:rsidRDefault="00153B96" w:rsidP="00153B96">
      <w:pPr>
        <w:pStyle w:val="AmNumberTabs"/>
      </w:pPr>
      <w:r w:rsidRPr="00705477">
        <w:rPr>
          <w:rStyle w:val="HideTWBExt"/>
          <w:b w:val="0"/>
        </w:rPr>
        <w:t>&lt;Amend&gt;</w:t>
      </w:r>
      <w:r w:rsidRPr="00381736">
        <w:t>Módosítás</w:t>
      </w:r>
      <w:r w:rsidRPr="00381736">
        <w:tab/>
      </w:r>
      <w:r w:rsidRPr="00381736">
        <w:tab/>
      </w:r>
      <w:r w:rsidRPr="00705477">
        <w:rPr>
          <w:rStyle w:val="HideTWBExt"/>
          <w:b w:val="0"/>
        </w:rPr>
        <w:t>&lt;NumAm&gt;</w:t>
      </w:r>
      <w:r w:rsidRPr="00381736">
        <w:t>40</w:t>
      </w:r>
      <w:r w:rsidRPr="00705477">
        <w:rPr>
          <w:rStyle w:val="HideTWBExt"/>
          <w:b w:val="0"/>
        </w:rPr>
        <w:t>&lt;/NumAm&gt;</w:t>
      </w:r>
    </w:p>
    <w:p w14:paraId="5EDCA05A" w14:textId="77777777" w:rsidR="00153B96" w:rsidRPr="00381736" w:rsidRDefault="00153B96" w:rsidP="00153B96">
      <w:pPr>
        <w:pStyle w:val="NormalBold"/>
      </w:pPr>
      <w:r w:rsidRPr="00705477">
        <w:rPr>
          <w:rStyle w:val="HideTWBExt"/>
          <w:b w:val="0"/>
        </w:rPr>
        <w:t>&lt;RepeatBlock-By&gt;&lt;Members&gt;</w:t>
      </w:r>
      <w:r w:rsidRPr="00381736">
        <w:t>Caterina Chinnici</w:t>
      </w:r>
      <w:r w:rsidRPr="00705477">
        <w:rPr>
          <w:rStyle w:val="HideTWBExt"/>
          <w:b w:val="0"/>
        </w:rPr>
        <w:t>&lt;/Members&gt;</w:t>
      </w:r>
    </w:p>
    <w:p w14:paraId="51008645" w14:textId="77777777" w:rsidR="00153B96" w:rsidRPr="00381736" w:rsidRDefault="00153B96" w:rsidP="00153B96">
      <w:pPr>
        <w:pStyle w:val="NormalBold"/>
      </w:pPr>
      <w:r w:rsidRPr="00705477">
        <w:rPr>
          <w:rStyle w:val="HideTWBExt"/>
          <w:b w:val="0"/>
        </w:rPr>
        <w:t>&lt;/RepeatBlock-By&gt;</w:t>
      </w:r>
    </w:p>
    <w:p w14:paraId="1C2BDC49" w14:textId="77777777" w:rsidR="00153B96" w:rsidRPr="00381736" w:rsidRDefault="00153B96" w:rsidP="00153B96">
      <w:pPr>
        <w:pStyle w:val="NormalBold"/>
      </w:pPr>
      <w:r w:rsidRPr="00705477">
        <w:rPr>
          <w:rStyle w:val="HideTWBExt"/>
          <w:b w:val="0"/>
        </w:rPr>
        <w:t>&lt;DocAmend&gt;</w:t>
      </w:r>
      <w:r w:rsidRPr="00381736">
        <w:t>Állásfoglalásra irányuló indítvány</w:t>
      </w:r>
      <w:r w:rsidRPr="00705477">
        <w:rPr>
          <w:rStyle w:val="HideTWBExt"/>
          <w:b w:val="0"/>
        </w:rPr>
        <w:t>&lt;/DocAmend&gt;</w:t>
      </w:r>
    </w:p>
    <w:p w14:paraId="59AEA07A" w14:textId="77777777" w:rsidR="00153B96" w:rsidRPr="00381736" w:rsidRDefault="00153B96" w:rsidP="00153B96">
      <w:pPr>
        <w:pStyle w:val="NormalBold"/>
      </w:pPr>
      <w:r w:rsidRPr="00705477">
        <w:rPr>
          <w:rStyle w:val="HideTWBExt"/>
          <w:b w:val="0"/>
        </w:rPr>
        <w:t>&lt;Article&gt;</w:t>
      </w:r>
      <w:r w:rsidRPr="00381736">
        <w:t>52 bekezdés</w:t>
      </w:r>
      <w:r w:rsidRPr="007054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45B4" w:rsidRPr="00381736" w14:paraId="4EF6DF09" w14:textId="77777777" w:rsidTr="0098706C">
        <w:trPr>
          <w:trHeight w:val="240"/>
          <w:jc w:val="center"/>
        </w:trPr>
        <w:tc>
          <w:tcPr>
            <w:tcW w:w="9752" w:type="dxa"/>
            <w:gridSpan w:val="2"/>
            <w:tcBorders>
              <w:top w:val="nil"/>
              <w:left w:val="nil"/>
              <w:bottom w:val="nil"/>
              <w:right w:val="nil"/>
            </w:tcBorders>
          </w:tcPr>
          <w:p w14:paraId="1B4F5EDC" w14:textId="77777777" w:rsidR="00153B96" w:rsidRPr="00381736" w:rsidRDefault="00153B96" w:rsidP="0098706C"/>
        </w:tc>
      </w:tr>
      <w:tr w:rsidR="006745B4" w:rsidRPr="00381736" w14:paraId="6BEA0792" w14:textId="77777777" w:rsidTr="0098706C">
        <w:trPr>
          <w:trHeight w:val="240"/>
          <w:jc w:val="center"/>
        </w:trPr>
        <w:tc>
          <w:tcPr>
            <w:tcW w:w="4876" w:type="dxa"/>
            <w:tcBorders>
              <w:top w:val="nil"/>
              <w:left w:val="nil"/>
              <w:bottom w:val="nil"/>
              <w:right w:val="nil"/>
            </w:tcBorders>
            <w:hideMark/>
          </w:tcPr>
          <w:p w14:paraId="6FD73030" w14:textId="77777777" w:rsidR="00153B96" w:rsidRPr="00381736" w:rsidRDefault="00153B96" w:rsidP="0098706C">
            <w:pPr>
              <w:pStyle w:val="AmColumnHeading"/>
            </w:pPr>
            <w:r w:rsidRPr="00381736">
              <w:t>Állásfoglalásra irányuló indítvány</w:t>
            </w:r>
          </w:p>
        </w:tc>
        <w:tc>
          <w:tcPr>
            <w:tcW w:w="4876" w:type="dxa"/>
            <w:tcBorders>
              <w:top w:val="nil"/>
              <w:left w:val="nil"/>
              <w:bottom w:val="nil"/>
              <w:right w:val="nil"/>
            </w:tcBorders>
            <w:hideMark/>
          </w:tcPr>
          <w:p w14:paraId="2D608C10" w14:textId="77777777" w:rsidR="00153B96" w:rsidRPr="00381736" w:rsidRDefault="00153B96" w:rsidP="0098706C">
            <w:pPr>
              <w:pStyle w:val="AmColumnHeading"/>
            </w:pPr>
            <w:r w:rsidRPr="00381736">
              <w:t>Módosítás</w:t>
            </w:r>
          </w:p>
        </w:tc>
      </w:tr>
      <w:tr w:rsidR="006745B4" w:rsidRPr="00381736" w14:paraId="02210744" w14:textId="77777777" w:rsidTr="0098706C">
        <w:trPr>
          <w:jc w:val="center"/>
        </w:trPr>
        <w:tc>
          <w:tcPr>
            <w:tcW w:w="4876" w:type="dxa"/>
            <w:tcBorders>
              <w:top w:val="nil"/>
              <w:left w:val="nil"/>
              <w:bottom w:val="nil"/>
              <w:right w:val="nil"/>
            </w:tcBorders>
            <w:hideMark/>
          </w:tcPr>
          <w:p w14:paraId="0C314A01" w14:textId="77777777" w:rsidR="00153B96" w:rsidRPr="00381736" w:rsidRDefault="00153B96" w:rsidP="0098706C">
            <w:pPr>
              <w:pStyle w:val="Normal6a"/>
            </w:pPr>
            <w:r w:rsidRPr="00381736">
              <w:t>52.</w:t>
            </w:r>
            <w:r w:rsidRPr="00381736">
              <w:tab/>
              <w:t xml:space="preserve">hangsúlyozza, hogy az Európai Ügyészség összesen 172 delegált európai </w:t>
            </w:r>
            <w:r w:rsidRPr="00381736">
              <w:lastRenderedPageBreak/>
              <w:t>ügyészt jelölt meg célként, akiket 2024 végéig ki kell nevezni, anélkül, hogy figyelembe vette volna a Lengyelország és Svédország csatlakozásából eredő további igényeket; rámutat arra, hogy az Unió költségvetési hatósága beleegyezett abba, hogy a delegált európai ügyészek számát 140-ről 166-ra növeli, és csak 24 delegált európai ügyészt rendel Lengyelországhoz, kettőt pedig Svédországhoz; hangsúlyozza, hogy az Unió költségvetési hatósága továbbra is forrásokat biztosított a delegált európai ügyészek javadalmazásának fedezésére, amely az AD9-es fizetés 80%-ának felel meg, és nem az AD9-es fizetés 100%-ának, amit az Európai Ügyészség határozott meg, hogy vonzóbbá tegye a pozíciót az Európai Ügyészség bonyolult ügyeinek kezeléséhez megfelelő hosszú távú szakmai tapasztalattal rendelkező vezető ügyész számára; megérti, hogy az ebből a kiutalt forrásokban tapasztalható hiányból eredő pénzügyi korlátok miatt az Európai Ügyészség 2024 végéig a két svédországi delegált európai ügyész mellett csak 8 delegált európai ügyészt tudott alkalmazni Lengyelországban (a szükséges 24 delegált európai ügyész helyett) és 156 delegált európai ügyészt a többi tagállamban; felszólítja a Bizottságot, hogy értékelje a helyzetet, figyelembe véve a növekvő munkaterhet és a kezelt ügyek érzékeny jellegét, és számoljon be a Parlamentnek az eredményekről és a pénzügyi hiány kezelésére szolgáló lehetséges megoldásokról;</w:t>
            </w:r>
          </w:p>
        </w:tc>
        <w:tc>
          <w:tcPr>
            <w:tcW w:w="4876" w:type="dxa"/>
            <w:tcBorders>
              <w:top w:val="nil"/>
              <w:left w:val="nil"/>
              <w:bottom w:val="nil"/>
              <w:right w:val="nil"/>
            </w:tcBorders>
            <w:hideMark/>
          </w:tcPr>
          <w:p w14:paraId="59F0B372" w14:textId="77777777" w:rsidR="00153B96" w:rsidRPr="00381736" w:rsidRDefault="00153B96" w:rsidP="0098706C">
            <w:pPr>
              <w:pStyle w:val="Normal6a"/>
            </w:pPr>
            <w:r w:rsidRPr="00381736">
              <w:lastRenderedPageBreak/>
              <w:t>52.</w:t>
            </w:r>
            <w:r w:rsidRPr="00381736">
              <w:tab/>
              <w:t xml:space="preserve">hangsúlyozza, hogy az Európai Ügyészség összesen 172 delegált európai </w:t>
            </w:r>
            <w:r w:rsidRPr="00381736">
              <w:lastRenderedPageBreak/>
              <w:t xml:space="preserve">ügyészt jelölt meg célként, akiket 2024 végéig ki kell nevezni, anélkül, hogy figyelembe vette volna a Lengyelország és Svédország csatlakozásából eredő további igényeket; rámutat arra, hogy az Unió költségvetési hatósága beleegyezett abba, hogy a delegált európai ügyészek számát 140-ről 166-ra növeli, és csak 24 delegált európai ügyészt rendel Lengyelországhoz, kettőt pedig Svédországhoz; hangsúlyozza, hogy az Unió költségvetési hatósága továbbra is forrásokat biztosított a delegált európai ügyészek javadalmazásának fedezésére, amely az AD9-es fizetés 80%-ának felel meg, és nem az AD9-es fizetés 100%-ának, amit az Európai Ügyészség határozott meg, hogy vonzóbbá tegye a pozíciót az Európai Ügyészség bonyolult ügyeinek kezeléséhez megfelelő hosszú távú szakmai tapasztalattal rendelkező vezető ügyész számára; megérti, hogy az ebből a kiutalt forrásokban tapasztalható hiányból eredő pénzügyi korlátok miatt az Európai Ügyészség 2024 végéig a két svédországi delegált európai ügyész mellett csak 8 delegált európai ügyészt tudott alkalmazni Lengyelországban (a szükséges 24 delegált európai ügyész helyett) és 156 delegált európai ügyészt a többi tagállamban; </w:t>
            </w:r>
            <w:r w:rsidRPr="00381736">
              <w:rPr>
                <w:b/>
                <w:i/>
              </w:rPr>
              <w:t>megjegyzi, hogy a további delegált európai ügyészek felvételének lassulása negatívan befolyásolja az Európai Ügyészség azon képességét, hogy egyre több nyomozást és büntetőeljárást irányítson; megjegyzi továbbá, hogy a finanszírozási hiány miatt az Európai Ügyészségnek az ügyviteli rendszerbe történő beruházásokat is csökkentenie kellett vagy el kellett halasztania, ami megakadályozta az Európai Ügyészséget abban, hogy javítsa képességét a határokon átnyúló nyomozások irányítására;</w:t>
            </w:r>
            <w:r w:rsidRPr="00381736">
              <w:t xml:space="preserve"> felszólítja a Bizottságot, hogy értékelje a helyzetet, figyelembe véve a növekvő munkaterhet és a kezelt ügyek érzékeny jellegét, és számoljon be a Parlamentnek az eredményekről és a pénzügyi hiány kezelésére szolgáló </w:t>
            </w:r>
            <w:r w:rsidRPr="00381736">
              <w:lastRenderedPageBreak/>
              <w:t>lehetséges megoldásokról;</w:t>
            </w:r>
          </w:p>
        </w:tc>
      </w:tr>
    </w:tbl>
    <w:p w14:paraId="48206FEE" w14:textId="77777777" w:rsidR="00153B96" w:rsidRPr="00381736" w:rsidRDefault="00153B96" w:rsidP="00153B96">
      <w:pPr>
        <w:pStyle w:val="AmOrLang"/>
      </w:pPr>
      <w:r w:rsidRPr="00381736">
        <w:lastRenderedPageBreak/>
        <w:t xml:space="preserve">Or. </w:t>
      </w:r>
      <w:r w:rsidRPr="00705477">
        <w:rPr>
          <w:rStyle w:val="HideTWBExt"/>
        </w:rPr>
        <w:t>&lt;Original&gt;</w:t>
      </w:r>
      <w:r w:rsidRPr="00705477">
        <w:rPr>
          <w:rStyle w:val="HideTWBInt"/>
        </w:rPr>
        <w:t>{EN}</w:t>
      </w:r>
      <w:r w:rsidRPr="00381736">
        <w:t>en</w:t>
      </w:r>
      <w:r w:rsidRPr="00705477">
        <w:rPr>
          <w:rStyle w:val="HideTWBExt"/>
        </w:rPr>
        <w:t>&lt;/Original&gt;</w:t>
      </w:r>
    </w:p>
    <w:p w14:paraId="1F72C818" w14:textId="77777777" w:rsidR="00153B96" w:rsidRPr="00381736" w:rsidRDefault="00153B96" w:rsidP="00153B96">
      <w:r w:rsidRPr="00705477">
        <w:rPr>
          <w:rStyle w:val="HideTWBExt"/>
        </w:rPr>
        <w:t>&lt;/Amend&gt;</w:t>
      </w:r>
    </w:p>
    <w:p w14:paraId="4A708A89" w14:textId="77777777" w:rsidR="00153B96" w:rsidRPr="00381736" w:rsidRDefault="00153B96" w:rsidP="00153B96">
      <w:pPr>
        <w:pStyle w:val="AmNumberTabs"/>
      </w:pPr>
      <w:r w:rsidRPr="00705477">
        <w:rPr>
          <w:rStyle w:val="HideTWBExt"/>
          <w:b w:val="0"/>
        </w:rPr>
        <w:t>&lt;Amend&gt;</w:t>
      </w:r>
      <w:r w:rsidRPr="00381736">
        <w:t>Módosítás</w:t>
      </w:r>
      <w:r w:rsidRPr="00381736">
        <w:tab/>
      </w:r>
      <w:r w:rsidRPr="00381736">
        <w:tab/>
      </w:r>
      <w:r w:rsidRPr="00705477">
        <w:rPr>
          <w:rStyle w:val="HideTWBExt"/>
          <w:b w:val="0"/>
        </w:rPr>
        <w:t>&lt;NumAm&gt;</w:t>
      </w:r>
      <w:r w:rsidRPr="00381736">
        <w:t>41</w:t>
      </w:r>
      <w:r w:rsidRPr="00705477">
        <w:rPr>
          <w:rStyle w:val="HideTWBExt"/>
          <w:b w:val="0"/>
        </w:rPr>
        <w:t>&lt;/NumAm&gt;</w:t>
      </w:r>
    </w:p>
    <w:p w14:paraId="5A7F9990" w14:textId="77777777" w:rsidR="00153B96" w:rsidRPr="00381736" w:rsidRDefault="00153B96" w:rsidP="00153B96">
      <w:pPr>
        <w:pStyle w:val="NormalBold"/>
      </w:pPr>
      <w:r w:rsidRPr="00705477">
        <w:rPr>
          <w:rStyle w:val="HideTWBExt"/>
          <w:b w:val="0"/>
        </w:rPr>
        <w:t>&lt;RepeatBlock-By&gt;&lt;Members&gt;</w:t>
      </w:r>
      <w:r w:rsidRPr="00381736">
        <w:t>Caterina Chinnici</w:t>
      </w:r>
      <w:r w:rsidRPr="00705477">
        <w:rPr>
          <w:rStyle w:val="HideTWBExt"/>
          <w:b w:val="0"/>
        </w:rPr>
        <w:t>&lt;/Members&gt;</w:t>
      </w:r>
    </w:p>
    <w:p w14:paraId="6C330373" w14:textId="77777777" w:rsidR="00153B96" w:rsidRPr="00381736" w:rsidRDefault="00153B96" w:rsidP="00153B96">
      <w:pPr>
        <w:pStyle w:val="NormalBold"/>
      </w:pPr>
      <w:r w:rsidRPr="00705477">
        <w:rPr>
          <w:rStyle w:val="HideTWBExt"/>
          <w:b w:val="0"/>
        </w:rPr>
        <w:t>&lt;/RepeatBlock-By&gt;</w:t>
      </w:r>
    </w:p>
    <w:p w14:paraId="7C184052" w14:textId="77777777" w:rsidR="00153B96" w:rsidRPr="00381736" w:rsidRDefault="00153B96" w:rsidP="00153B96">
      <w:pPr>
        <w:pStyle w:val="NormalBold"/>
      </w:pPr>
      <w:r w:rsidRPr="00705477">
        <w:rPr>
          <w:rStyle w:val="HideTWBExt"/>
          <w:b w:val="0"/>
        </w:rPr>
        <w:t>&lt;DocAmend&gt;</w:t>
      </w:r>
      <w:r w:rsidRPr="00381736">
        <w:t>Állásfoglalásra irányuló indítvány</w:t>
      </w:r>
      <w:r w:rsidRPr="00705477">
        <w:rPr>
          <w:rStyle w:val="HideTWBExt"/>
          <w:b w:val="0"/>
        </w:rPr>
        <w:t>&lt;/DocAmend&gt;</w:t>
      </w:r>
    </w:p>
    <w:p w14:paraId="49687935" w14:textId="77777777" w:rsidR="00153B96" w:rsidRPr="00381736" w:rsidRDefault="00153B96" w:rsidP="00153B96">
      <w:pPr>
        <w:pStyle w:val="NormalBold"/>
      </w:pPr>
      <w:r w:rsidRPr="00705477">
        <w:rPr>
          <w:rStyle w:val="HideTWBExt"/>
          <w:b w:val="0"/>
        </w:rPr>
        <w:t>&lt;Article&gt;</w:t>
      </w:r>
      <w:r w:rsidRPr="00381736">
        <w:t>53 bekezdés</w:t>
      </w:r>
      <w:r w:rsidRPr="007054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45B4" w:rsidRPr="00381736" w14:paraId="13B1A3AB" w14:textId="77777777" w:rsidTr="0098706C">
        <w:trPr>
          <w:trHeight w:val="240"/>
          <w:jc w:val="center"/>
        </w:trPr>
        <w:tc>
          <w:tcPr>
            <w:tcW w:w="9752" w:type="dxa"/>
            <w:gridSpan w:val="2"/>
            <w:tcBorders>
              <w:top w:val="nil"/>
              <w:left w:val="nil"/>
              <w:bottom w:val="nil"/>
              <w:right w:val="nil"/>
            </w:tcBorders>
          </w:tcPr>
          <w:p w14:paraId="47FEC3FD" w14:textId="77777777" w:rsidR="00153B96" w:rsidRPr="00381736" w:rsidRDefault="00153B96" w:rsidP="0098706C"/>
        </w:tc>
      </w:tr>
      <w:tr w:rsidR="006745B4" w:rsidRPr="00381736" w14:paraId="0E44897C" w14:textId="77777777" w:rsidTr="0098706C">
        <w:trPr>
          <w:trHeight w:val="240"/>
          <w:jc w:val="center"/>
        </w:trPr>
        <w:tc>
          <w:tcPr>
            <w:tcW w:w="4876" w:type="dxa"/>
            <w:tcBorders>
              <w:top w:val="nil"/>
              <w:left w:val="nil"/>
              <w:bottom w:val="nil"/>
              <w:right w:val="nil"/>
            </w:tcBorders>
            <w:hideMark/>
          </w:tcPr>
          <w:p w14:paraId="20E09A09" w14:textId="77777777" w:rsidR="00153B96" w:rsidRPr="00381736" w:rsidRDefault="00153B96" w:rsidP="0098706C">
            <w:pPr>
              <w:pStyle w:val="AmColumnHeading"/>
            </w:pPr>
            <w:r w:rsidRPr="00381736">
              <w:t>Állásfoglalásra irányuló indítvány</w:t>
            </w:r>
          </w:p>
        </w:tc>
        <w:tc>
          <w:tcPr>
            <w:tcW w:w="4876" w:type="dxa"/>
            <w:tcBorders>
              <w:top w:val="nil"/>
              <w:left w:val="nil"/>
              <w:bottom w:val="nil"/>
              <w:right w:val="nil"/>
            </w:tcBorders>
            <w:hideMark/>
          </w:tcPr>
          <w:p w14:paraId="6382069C" w14:textId="77777777" w:rsidR="00153B96" w:rsidRPr="00381736" w:rsidRDefault="00153B96" w:rsidP="0098706C">
            <w:pPr>
              <w:pStyle w:val="AmColumnHeading"/>
            </w:pPr>
            <w:r w:rsidRPr="00381736">
              <w:t>Módosítás</w:t>
            </w:r>
          </w:p>
        </w:tc>
      </w:tr>
      <w:tr w:rsidR="006745B4" w:rsidRPr="00381736" w14:paraId="024C7774" w14:textId="77777777" w:rsidTr="0098706C">
        <w:trPr>
          <w:jc w:val="center"/>
        </w:trPr>
        <w:tc>
          <w:tcPr>
            <w:tcW w:w="4876" w:type="dxa"/>
            <w:tcBorders>
              <w:top w:val="nil"/>
              <w:left w:val="nil"/>
              <w:bottom w:val="nil"/>
              <w:right w:val="nil"/>
            </w:tcBorders>
            <w:hideMark/>
          </w:tcPr>
          <w:p w14:paraId="765B025B" w14:textId="77777777" w:rsidR="00153B96" w:rsidRPr="00381736" w:rsidRDefault="00153B96" w:rsidP="0098706C">
            <w:pPr>
              <w:pStyle w:val="Normal6a"/>
            </w:pPr>
            <w:r w:rsidRPr="00381736">
              <w:t>53.</w:t>
            </w:r>
            <w:r w:rsidRPr="00381736">
              <w:tab/>
              <w:t xml:space="preserve">fenntartja, hogy a delegált európai ügyészek kinevezése az Európai Ügyészség és a tagállamok közös felelőssége, mivel míg az európai ügyészeket a tagállamok jelölik, majd a Tanács nevezi ki őket, a delegált európai ügyészeket a tagállamok jelölik, és az ügyészi kollégium nevezi ki; ösztönzi a tagállamokat, hogy járuljanak hozzá delegált európai ügyészek és az Európai Ügyészség teljes függetlenségéhez; megjegyzi, hogy az Európai Ügyészség arra törekedett, hogy javítsa a delegált európai ügyészek státuszát annak érdekében, hogy vonzóbbá tegye pozíciójukat, például hogy a delegált európai ügyészek javadalmazását az uniós tisztviselők fizetésének 80%-a helyett az azonos szintű felelősséggel rendelkező uniós tisztviselők javadalmazásához igazítsa, amint azt eredetileg </w:t>
            </w:r>
            <w:r w:rsidRPr="00381736">
              <w:rPr>
                <w:b/>
                <w:bCs/>
                <w:i/>
                <w:iCs/>
              </w:rPr>
              <w:t>előírták</w:t>
            </w:r>
            <w:r w:rsidRPr="00381736">
              <w:t xml:space="preserve">, figyelembe véve, hogy a legtapasztaltabb nemzeti ügyészek nemzeti fizetése magasabb volt, mint a delegált európai ügyészek pozíciójára kínált fizetés, ami arra kötelezte az Európai Ügyészséget, hogy avatkozzon be a delegált európai ügyészek alkalmazási feltételei 16. cikke (1) bekezdésének végrehajtása érdekében, amely előírja, hogy a nemzeti fizetésnél alacsonyabb teljes nettó javadalmazás esetén kiegészítő összeget kell nyújtani annak biztosítása érdekében, hogy a javadalmazás megfeleljen a korábbi </w:t>
            </w:r>
            <w:r w:rsidRPr="00381736">
              <w:lastRenderedPageBreak/>
              <w:t>szintnek; megismétli arra irányuló felhívását, hogy kínáljanak egyértelmű karrierkilátásokat a delegált európai ügyészek számára, valamint biztosítsanak kedvezőbb adminisztratív fegyelmet a társadalombiztosítás és az egészségbiztosítás terén; ragaszkodik a delegált európai ügyészek különleges státuszának létrehozásához, összhangban igazságszolgáltatási funkciójuk jellegével, és felszólítja a Bizottságot, hogy ennek megfelelően tegyen javaslatot az (EU) 2017/1939 rendelet módosítására annak közelgő felülvizsgálata során, amely kiterjed a delegált európai ügyészek hiányos társadalom- és egészségbiztosításának kérdésére is, amely még nem minden tagállamban lett rendezve jogalkotási vagy közigazgatási rendelkezésekkel, még akkor sem, ha ezek elfogadása az (EU) 2017/1939 rendelet értelmében kötelező;</w:t>
            </w:r>
          </w:p>
        </w:tc>
        <w:tc>
          <w:tcPr>
            <w:tcW w:w="4876" w:type="dxa"/>
            <w:tcBorders>
              <w:top w:val="nil"/>
              <w:left w:val="nil"/>
              <w:bottom w:val="nil"/>
              <w:right w:val="nil"/>
            </w:tcBorders>
            <w:hideMark/>
          </w:tcPr>
          <w:p w14:paraId="1C7652A0" w14:textId="77777777" w:rsidR="00153B96" w:rsidRPr="00381736" w:rsidRDefault="00153B96" w:rsidP="0098706C">
            <w:pPr>
              <w:pStyle w:val="Normal6a"/>
            </w:pPr>
            <w:r w:rsidRPr="00381736">
              <w:lastRenderedPageBreak/>
              <w:t>53.</w:t>
            </w:r>
            <w:r w:rsidRPr="00381736">
              <w:tab/>
              <w:t xml:space="preserve">fenntartja, hogy a delegált európai ügyészek kinevezése az Európai Ügyészség és a tagállamok közös felelőssége, mivel míg az európai ügyészeket a tagállamok jelölik, majd a Tanács nevezi ki őket, a delegált európai ügyészeket a tagállamok jelölik, és az ügyészi kollégium nevezi ki; ösztönzi a tagállamokat, hogy járuljanak hozzá delegált európai ügyészek és az Európai Ügyészség teljes függetlenségéhez; megjegyzi, hogy az Európai Ügyészség arra törekedett, hogy javítsa a delegált európai ügyészek státuszát annak érdekében, hogy vonzóbbá tegye pozíciójukat, például hogy a delegált európai ügyészek javadalmazását az uniós tisztviselők fizetésének 80%-a helyett az azonos szintű felelősséggel rendelkező uniós tisztviselők javadalmazásához igazítsa </w:t>
            </w:r>
            <w:r w:rsidRPr="00381736">
              <w:rPr>
                <w:b/>
                <w:bCs/>
                <w:i/>
                <w:iCs/>
              </w:rPr>
              <w:t>(AD9)</w:t>
            </w:r>
            <w:r w:rsidRPr="00381736">
              <w:t xml:space="preserve">, amint azt eredetileg </w:t>
            </w:r>
            <w:r w:rsidRPr="00381736">
              <w:rPr>
                <w:b/>
                <w:bCs/>
                <w:i/>
                <w:iCs/>
              </w:rPr>
              <w:t>a Bizottság eldöntötte</w:t>
            </w:r>
            <w:r w:rsidRPr="00381736">
              <w:t xml:space="preserve">, figyelembe véve, hogy </w:t>
            </w:r>
            <w:r w:rsidRPr="00381736">
              <w:rPr>
                <w:b/>
                <w:bCs/>
                <w:i/>
                <w:iCs/>
              </w:rPr>
              <w:t xml:space="preserve">a nemzeti rendszerekben a delegál európai ügyészek szakmai előmenetele továbbra is bizonytalan, és sok esetben </w:t>
            </w:r>
            <w:r w:rsidRPr="00381736">
              <w:t xml:space="preserve">a legtapasztaltabb nemzeti ügyészek nemzeti fizetése magasabb volt, mint a delegált európai ügyészek pozíciójára kínált fizetés, ami arra kötelezte az Európai Ügyészséget, hogy avatkozzon be a delegált európai ügyészek alkalmazási feltételei 16. cikke (1) bekezdésének végrehajtása érdekében, amely előírja, hogy a nemzeti fizetésnél alacsonyabb teljes nettó javadalmazás </w:t>
            </w:r>
            <w:r w:rsidRPr="00381736">
              <w:lastRenderedPageBreak/>
              <w:t>esetén kiegészítő összeget kell nyújtani annak biztosítása érdekében, hogy a javadalmazás megfeleljen a korábbi szintnek; megismétli arra irányuló felhívását, hogy kínáljanak egyértelmű karrierkilátásokat a delegált európai ügyészek számára, valamint biztosítsanak kedvezőbb adminisztratív fegyelmet a társadalombiztosítás és az egészségbiztosítás terén; ragaszkodik a delegált európai ügyészek különleges státuszának létrehozásához, összhangban igazságszolgáltatási funkciójuk jellegével, és felszólítja a Bizottságot, hogy ennek megfelelően tegyen javaslatot az (EU) 2017/1939 rendelet módosítására annak közelgő felülvizsgálata során, amely kiterjed a delegált európai ügyészek hiányos társadalom- és egészségbiztosításának kérdésére is, amely még nem minden tagállamban lett rendezve jogalkotási vagy közigazgatási rendelkezésekkel, még akkor sem, ha ezek elfogadása az (EU) 2017/1939 rendelet értelmében kötelező;</w:t>
            </w:r>
          </w:p>
        </w:tc>
      </w:tr>
    </w:tbl>
    <w:p w14:paraId="4A8F60E0" w14:textId="77777777" w:rsidR="00153B96" w:rsidRPr="00381736" w:rsidRDefault="00153B96" w:rsidP="00153B96">
      <w:pPr>
        <w:pStyle w:val="AmOrLang"/>
      </w:pPr>
      <w:r w:rsidRPr="00381736">
        <w:lastRenderedPageBreak/>
        <w:t xml:space="preserve">Or. </w:t>
      </w:r>
      <w:r w:rsidRPr="00705477">
        <w:rPr>
          <w:rStyle w:val="HideTWBExt"/>
        </w:rPr>
        <w:t>&lt;Original&gt;</w:t>
      </w:r>
      <w:r w:rsidRPr="00705477">
        <w:rPr>
          <w:rStyle w:val="HideTWBInt"/>
        </w:rPr>
        <w:t>{EN}</w:t>
      </w:r>
      <w:r w:rsidRPr="00381736">
        <w:t>en</w:t>
      </w:r>
      <w:r w:rsidRPr="00705477">
        <w:rPr>
          <w:rStyle w:val="HideTWBExt"/>
        </w:rPr>
        <w:t>&lt;/Original&gt;</w:t>
      </w:r>
    </w:p>
    <w:p w14:paraId="79845301" w14:textId="77777777" w:rsidR="00153B96" w:rsidRPr="00381736" w:rsidRDefault="00153B96" w:rsidP="00153B96">
      <w:r w:rsidRPr="00705477">
        <w:rPr>
          <w:rStyle w:val="HideTWBExt"/>
        </w:rPr>
        <w:t>&lt;/Amend&gt;</w:t>
      </w:r>
    </w:p>
    <w:p w14:paraId="73C44584" w14:textId="77777777" w:rsidR="00153B96" w:rsidRPr="00381736" w:rsidRDefault="00153B96" w:rsidP="00153B96">
      <w:pPr>
        <w:pStyle w:val="AmNumberTabs"/>
      </w:pPr>
      <w:r w:rsidRPr="00705477">
        <w:rPr>
          <w:rStyle w:val="HideTWBExt"/>
          <w:b w:val="0"/>
        </w:rPr>
        <w:t>&lt;Amend&gt;</w:t>
      </w:r>
      <w:r w:rsidRPr="00381736">
        <w:t>Módosítás</w:t>
      </w:r>
      <w:r w:rsidRPr="00381736">
        <w:tab/>
      </w:r>
      <w:r w:rsidRPr="00381736">
        <w:tab/>
      </w:r>
      <w:r w:rsidRPr="00705477">
        <w:rPr>
          <w:rStyle w:val="HideTWBExt"/>
          <w:b w:val="0"/>
        </w:rPr>
        <w:t>&lt;NumAm&gt;</w:t>
      </w:r>
      <w:r w:rsidRPr="00381736">
        <w:t>42</w:t>
      </w:r>
      <w:r w:rsidRPr="00705477">
        <w:rPr>
          <w:rStyle w:val="HideTWBExt"/>
          <w:b w:val="0"/>
        </w:rPr>
        <w:t>&lt;/NumAm&gt;</w:t>
      </w:r>
    </w:p>
    <w:p w14:paraId="4BABDE66" w14:textId="77777777" w:rsidR="00153B96" w:rsidRPr="00381736" w:rsidRDefault="00153B96" w:rsidP="00153B96">
      <w:pPr>
        <w:pStyle w:val="NormalBold"/>
      </w:pPr>
      <w:r w:rsidRPr="00705477">
        <w:rPr>
          <w:rStyle w:val="HideTWBExt"/>
          <w:b w:val="0"/>
        </w:rPr>
        <w:t>&lt;RepeatBlock-By&gt;&lt;Members&gt;</w:t>
      </w:r>
      <w:r w:rsidRPr="00381736">
        <w:t>Gilles Boyer, Olivier Chastel, Vlad Vasile-Voiculescu, Michal Wiezik</w:t>
      </w:r>
      <w:r w:rsidRPr="00705477">
        <w:rPr>
          <w:rStyle w:val="HideTWBExt"/>
          <w:b w:val="0"/>
        </w:rPr>
        <w:t>&lt;/Members&gt;</w:t>
      </w:r>
    </w:p>
    <w:p w14:paraId="1B7FDC3A" w14:textId="77777777" w:rsidR="00153B96" w:rsidRPr="00381736" w:rsidRDefault="00153B96" w:rsidP="00153B96">
      <w:pPr>
        <w:pStyle w:val="NormalBold"/>
      </w:pPr>
      <w:r w:rsidRPr="00705477">
        <w:rPr>
          <w:rStyle w:val="HideTWBExt"/>
          <w:b w:val="0"/>
        </w:rPr>
        <w:t>&lt;/RepeatBlock-By&gt;</w:t>
      </w:r>
    </w:p>
    <w:p w14:paraId="13306980" w14:textId="77777777" w:rsidR="00153B96" w:rsidRPr="00381736" w:rsidRDefault="00153B96" w:rsidP="00153B96">
      <w:pPr>
        <w:pStyle w:val="NormalBold"/>
      </w:pPr>
      <w:r w:rsidRPr="00705477">
        <w:rPr>
          <w:rStyle w:val="HideTWBExt"/>
          <w:b w:val="0"/>
        </w:rPr>
        <w:t>&lt;DocAmend&gt;</w:t>
      </w:r>
      <w:r w:rsidRPr="00381736">
        <w:t>Állásfoglalásra irányuló indítvány</w:t>
      </w:r>
      <w:r w:rsidRPr="00705477">
        <w:rPr>
          <w:rStyle w:val="HideTWBExt"/>
          <w:b w:val="0"/>
        </w:rPr>
        <w:t>&lt;/DocAmend&gt;</w:t>
      </w:r>
    </w:p>
    <w:p w14:paraId="434C1177" w14:textId="77777777" w:rsidR="00153B96" w:rsidRPr="00381736" w:rsidRDefault="00153B96" w:rsidP="00153B96">
      <w:pPr>
        <w:pStyle w:val="NormalBold"/>
      </w:pPr>
      <w:r w:rsidRPr="00705477">
        <w:rPr>
          <w:rStyle w:val="HideTWBExt"/>
          <w:b w:val="0"/>
        </w:rPr>
        <w:t>&lt;Article&gt;</w:t>
      </w:r>
      <w:r w:rsidRPr="00381736">
        <w:t>54 bekezdés</w:t>
      </w:r>
      <w:r w:rsidRPr="007054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45B4" w:rsidRPr="00381736" w14:paraId="32B481DB" w14:textId="77777777" w:rsidTr="0098706C">
        <w:trPr>
          <w:trHeight w:val="240"/>
          <w:jc w:val="center"/>
        </w:trPr>
        <w:tc>
          <w:tcPr>
            <w:tcW w:w="9752" w:type="dxa"/>
            <w:gridSpan w:val="2"/>
            <w:tcBorders>
              <w:top w:val="nil"/>
              <w:left w:val="nil"/>
              <w:bottom w:val="nil"/>
              <w:right w:val="nil"/>
            </w:tcBorders>
          </w:tcPr>
          <w:p w14:paraId="5846E463" w14:textId="77777777" w:rsidR="00153B96" w:rsidRPr="00381736" w:rsidRDefault="00153B96" w:rsidP="0098706C"/>
        </w:tc>
      </w:tr>
      <w:tr w:rsidR="006745B4" w:rsidRPr="00381736" w14:paraId="4FB6995A" w14:textId="77777777" w:rsidTr="0098706C">
        <w:trPr>
          <w:trHeight w:val="240"/>
          <w:jc w:val="center"/>
        </w:trPr>
        <w:tc>
          <w:tcPr>
            <w:tcW w:w="4876" w:type="dxa"/>
            <w:tcBorders>
              <w:top w:val="nil"/>
              <w:left w:val="nil"/>
              <w:bottom w:val="nil"/>
              <w:right w:val="nil"/>
            </w:tcBorders>
            <w:hideMark/>
          </w:tcPr>
          <w:p w14:paraId="51E68ADF" w14:textId="77777777" w:rsidR="00153B96" w:rsidRPr="00381736" w:rsidRDefault="00153B96" w:rsidP="0098706C">
            <w:pPr>
              <w:pStyle w:val="AmColumnHeading"/>
            </w:pPr>
            <w:r w:rsidRPr="00381736">
              <w:t>Állásfoglalásra irányuló indítvány</w:t>
            </w:r>
          </w:p>
        </w:tc>
        <w:tc>
          <w:tcPr>
            <w:tcW w:w="4876" w:type="dxa"/>
            <w:tcBorders>
              <w:top w:val="nil"/>
              <w:left w:val="nil"/>
              <w:bottom w:val="nil"/>
              <w:right w:val="nil"/>
            </w:tcBorders>
            <w:hideMark/>
          </w:tcPr>
          <w:p w14:paraId="146A5E76" w14:textId="77777777" w:rsidR="00153B96" w:rsidRPr="00381736" w:rsidRDefault="00153B96" w:rsidP="0098706C">
            <w:pPr>
              <w:pStyle w:val="AmColumnHeading"/>
            </w:pPr>
            <w:r w:rsidRPr="00381736">
              <w:t>Módosítás</w:t>
            </w:r>
          </w:p>
        </w:tc>
      </w:tr>
      <w:tr w:rsidR="006745B4" w:rsidRPr="00381736" w14:paraId="6C75C358" w14:textId="77777777" w:rsidTr="0098706C">
        <w:trPr>
          <w:jc w:val="center"/>
        </w:trPr>
        <w:tc>
          <w:tcPr>
            <w:tcW w:w="4876" w:type="dxa"/>
            <w:tcBorders>
              <w:top w:val="nil"/>
              <w:left w:val="nil"/>
              <w:bottom w:val="nil"/>
              <w:right w:val="nil"/>
            </w:tcBorders>
            <w:hideMark/>
          </w:tcPr>
          <w:p w14:paraId="2B25EC49" w14:textId="77777777" w:rsidR="00153B96" w:rsidRPr="00381736" w:rsidRDefault="00153B96" w:rsidP="0098706C">
            <w:pPr>
              <w:pStyle w:val="Normal6a"/>
            </w:pPr>
            <w:r w:rsidRPr="00381736">
              <w:t>54.</w:t>
            </w:r>
            <w:r w:rsidRPr="00381736">
              <w:tab/>
              <w:t xml:space="preserve">tudomásul veszi, hogy 2024-ben az Európai Ügyészség </w:t>
            </w:r>
            <w:r w:rsidRPr="00381736">
              <w:rPr>
                <w:b/>
                <w:bCs/>
                <w:i/>
                <w:iCs/>
              </w:rPr>
              <w:t>inkább</w:t>
            </w:r>
            <w:r w:rsidRPr="00381736">
              <w:t xml:space="preserve"> belső személyzeti elégedettségi felmérést </w:t>
            </w:r>
            <w:r w:rsidRPr="00381736">
              <w:rPr>
                <w:b/>
                <w:bCs/>
                <w:i/>
                <w:iCs/>
              </w:rPr>
              <w:t>végzett ahelyett</w:t>
            </w:r>
            <w:r w:rsidRPr="00381736">
              <w:t xml:space="preserve">, </w:t>
            </w:r>
            <w:r w:rsidRPr="00381736">
              <w:rPr>
                <w:b/>
                <w:bCs/>
                <w:i/>
                <w:iCs/>
              </w:rPr>
              <w:t>hogy</w:t>
            </w:r>
            <w:r w:rsidRPr="00381736">
              <w:t xml:space="preserve"> a meglévő keretszerződés alapján </w:t>
            </w:r>
            <w:r w:rsidRPr="00381736">
              <w:rPr>
                <w:b/>
                <w:bCs/>
                <w:i/>
                <w:iCs/>
              </w:rPr>
              <w:t>költséges</w:t>
            </w:r>
            <w:r w:rsidRPr="00381736">
              <w:t xml:space="preserve"> külső </w:t>
            </w:r>
            <w:r w:rsidRPr="00381736">
              <w:rPr>
                <w:b/>
                <w:bCs/>
                <w:i/>
                <w:iCs/>
              </w:rPr>
              <w:t xml:space="preserve">szolgáltatót vett </w:t>
            </w:r>
            <w:r w:rsidRPr="00381736">
              <w:t xml:space="preserve">volna </w:t>
            </w:r>
            <w:r w:rsidRPr="00381736">
              <w:rPr>
                <w:b/>
                <w:bCs/>
                <w:i/>
                <w:iCs/>
              </w:rPr>
              <w:t>igénybe, de sajnálatát fejezi ki amiatt, hogy nem vonták be a személyzeti bizottságot, ami megfelelőbb lett volna;</w:t>
            </w:r>
            <w:r w:rsidRPr="00381736">
              <w:rPr>
                <w:b/>
                <w:i/>
              </w:rPr>
              <w:t xml:space="preserve"> </w:t>
            </w:r>
            <w:r w:rsidRPr="00381736">
              <w:rPr>
                <w:b/>
                <w:bCs/>
                <w:i/>
                <w:iCs/>
              </w:rPr>
              <w:t xml:space="preserve">megjegyzi, hogy </w:t>
            </w:r>
            <w:r w:rsidRPr="00381736">
              <w:t xml:space="preserve">a </w:t>
            </w:r>
            <w:r w:rsidRPr="00381736">
              <w:rPr>
                <w:b/>
                <w:bCs/>
                <w:i/>
                <w:iCs/>
              </w:rPr>
              <w:t xml:space="preserve">felmérésben részt vevő </w:t>
            </w:r>
            <w:r w:rsidRPr="00381736">
              <w:lastRenderedPageBreak/>
              <w:t xml:space="preserve">személyzet </w:t>
            </w:r>
            <w:r w:rsidRPr="00381736">
              <w:rPr>
                <w:b/>
                <w:bCs/>
                <w:i/>
                <w:iCs/>
              </w:rPr>
              <w:t>többször is felvetette</w:t>
            </w:r>
            <w:r w:rsidRPr="00381736">
              <w:t xml:space="preserve"> a visszatérő </w:t>
            </w:r>
            <w:r w:rsidRPr="00381736">
              <w:rPr>
                <w:b/>
                <w:bCs/>
                <w:i/>
                <w:iCs/>
              </w:rPr>
              <w:t>kérdéseket</w:t>
            </w:r>
            <w:r w:rsidRPr="00381736">
              <w:t xml:space="preserve">, amelyek főként a munka és a magánélet közötti egyensúlyra, valamint a külföldről családi vagy személyes okokból végzett távmunka hozzáférhetőségének értelmezésére összpontosítottak; megjegyzi, hogy az Európai Ügyészség a munkaerő-felvétel </w:t>
            </w:r>
            <w:r w:rsidRPr="00381736">
              <w:rPr>
                <w:b/>
                <w:bCs/>
                <w:i/>
                <w:iCs/>
              </w:rPr>
              <w:t>egyik lehetséges</w:t>
            </w:r>
            <w:r w:rsidRPr="00381736">
              <w:t xml:space="preserve"> visszatartó </w:t>
            </w:r>
            <w:r w:rsidRPr="00381736">
              <w:rPr>
                <w:b/>
                <w:bCs/>
                <w:i/>
                <w:iCs/>
              </w:rPr>
              <w:t>tényezőjeként jelöli meg a merev távmunka-fegyelmet</w:t>
            </w:r>
            <w:r w:rsidRPr="00381736">
              <w:t xml:space="preserve">, és arra ösztönzi az Európai Ügyészséget, hogy vizsgálja tovább azokat </w:t>
            </w:r>
            <w:r w:rsidRPr="00381736">
              <w:rPr>
                <w:b/>
                <w:bCs/>
                <w:i/>
                <w:iCs/>
              </w:rPr>
              <w:t>az alternatívákat</w:t>
            </w:r>
            <w:r w:rsidRPr="00381736">
              <w:t xml:space="preserve">, amelyek – anélkül, hogy </w:t>
            </w:r>
            <w:r w:rsidRPr="00381736">
              <w:rPr>
                <w:b/>
                <w:bCs/>
                <w:i/>
                <w:iCs/>
              </w:rPr>
              <w:t>veszélyeztetnék</w:t>
            </w:r>
            <w:r w:rsidRPr="00381736">
              <w:t xml:space="preserve"> munkamódszereinek hatékonyságát és megkérdőjeleznék a szervezeti </w:t>
            </w:r>
            <w:r w:rsidRPr="00381736">
              <w:rPr>
                <w:b/>
                <w:bCs/>
                <w:i/>
                <w:iCs/>
              </w:rPr>
              <w:t>kultúrát</w:t>
            </w:r>
            <w:r w:rsidRPr="00381736">
              <w:t xml:space="preserve"> – </w:t>
            </w:r>
            <w:r w:rsidRPr="00381736">
              <w:rPr>
                <w:b/>
                <w:bCs/>
                <w:i/>
                <w:iCs/>
              </w:rPr>
              <w:t>nagyobb fokú</w:t>
            </w:r>
            <w:r w:rsidRPr="00381736">
              <w:t xml:space="preserve"> </w:t>
            </w:r>
            <w:r w:rsidRPr="00381736">
              <w:rPr>
                <w:b/>
                <w:bCs/>
                <w:i/>
                <w:iCs/>
              </w:rPr>
              <w:t>autonómiát</w:t>
            </w:r>
            <w:r w:rsidRPr="00381736">
              <w:t xml:space="preserve"> </w:t>
            </w:r>
            <w:r w:rsidRPr="00381736">
              <w:rPr>
                <w:b/>
                <w:bCs/>
                <w:i/>
                <w:iCs/>
              </w:rPr>
              <w:t>kínálhatnak</w:t>
            </w:r>
            <w:r w:rsidRPr="00381736">
              <w:t xml:space="preserve">, </w:t>
            </w:r>
            <w:r w:rsidRPr="00381736">
              <w:rPr>
                <w:b/>
                <w:bCs/>
                <w:i/>
                <w:iCs/>
              </w:rPr>
              <w:t>ami viszont</w:t>
            </w:r>
            <w:r w:rsidRPr="00381736">
              <w:t xml:space="preserve"> </w:t>
            </w:r>
            <w:r w:rsidRPr="00381736">
              <w:rPr>
                <w:b/>
                <w:bCs/>
                <w:i/>
                <w:iCs/>
              </w:rPr>
              <w:t>magasabb szintű elégedettséget eredményezhet</w:t>
            </w:r>
            <w:r w:rsidRPr="00381736">
              <w:t xml:space="preserve"> a személyzet </w:t>
            </w:r>
            <w:r w:rsidRPr="00381736">
              <w:rPr>
                <w:b/>
                <w:bCs/>
                <w:i/>
                <w:iCs/>
              </w:rPr>
              <w:t>körében</w:t>
            </w:r>
            <w:r w:rsidRPr="00381736">
              <w:t>;</w:t>
            </w:r>
          </w:p>
        </w:tc>
        <w:tc>
          <w:tcPr>
            <w:tcW w:w="4876" w:type="dxa"/>
            <w:tcBorders>
              <w:top w:val="nil"/>
              <w:left w:val="nil"/>
              <w:bottom w:val="nil"/>
              <w:right w:val="nil"/>
            </w:tcBorders>
            <w:hideMark/>
          </w:tcPr>
          <w:p w14:paraId="68E67725" w14:textId="77777777" w:rsidR="00153B96" w:rsidRPr="00381736" w:rsidRDefault="00153B96" w:rsidP="0098706C">
            <w:pPr>
              <w:pStyle w:val="Normal6a"/>
            </w:pPr>
            <w:r w:rsidRPr="00381736">
              <w:lastRenderedPageBreak/>
              <w:t>54.</w:t>
            </w:r>
            <w:r w:rsidRPr="00381736">
              <w:tab/>
              <w:t xml:space="preserve">tudomásul veszi, hogy 2024-ben az Európai Ügyészség </w:t>
            </w:r>
            <w:r w:rsidRPr="00381736">
              <w:rPr>
                <w:b/>
                <w:bCs/>
                <w:i/>
                <w:iCs/>
              </w:rPr>
              <w:t>nem végzett</w:t>
            </w:r>
            <w:r w:rsidRPr="00381736">
              <w:t xml:space="preserve"> személyzeti elégedettségi felmérést, </w:t>
            </w:r>
            <w:r w:rsidRPr="00381736">
              <w:rPr>
                <w:b/>
                <w:bCs/>
                <w:i/>
                <w:iCs/>
              </w:rPr>
              <w:t>mivel</w:t>
            </w:r>
            <w:r w:rsidRPr="00381736">
              <w:t xml:space="preserve"> a meglévő keretszerződés alapján </w:t>
            </w:r>
            <w:r w:rsidRPr="00381736">
              <w:rPr>
                <w:b/>
                <w:bCs/>
                <w:i/>
                <w:iCs/>
              </w:rPr>
              <w:t>a</w:t>
            </w:r>
            <w:r w:rsidRPr="00381736">
              <w:rPr>
                <w:i/>
                <w:iCs/>
              </w:rPr>
              <w:t xml:space="preserve"> </w:t>
            </w:r>
            <w:r w:rsidRPr="00381736">
              <w:t xml:space="preserve">külső </w:t>
            </w:r>
            <w:r w:rsidRPr="00381736">
              <w:rPr>
                <w:b/>
                <w:bCs/>
                <w:i/>
                <w:iCs/>
              </w:rPr>
              <w:t>szolgáltató igénybevétele költséges lett</w:t>
            </w:r>
            <w:r w:rsidRPr="00381736">
              <w:t xml:space="preserve"> volna</w:t>
            </w:r>
            <w:r w:rsidRPr="00381736">
              <w:rPr>
                <w:b/>
                <w:bCs/>
                <w:i/>
                <w:iCs/>
              </w:rPr>
              <w:t>, de figyelembe vette a személyzeti bizottság korábbi felmérését</w:t>
            </w:r>
            <w:r w:rsidRPr="00381736">
              <w:t xml:space="preserve"> a személyzet </w:t>
            </w:r>
            <w:r w:rsidRPr="00381736">
              <w:rPr>
                <w:b/>
                <w:bCs/>
                <w:i/>
                <w:iCs/>
              </w:rPr>
              <w:t>által felvetett</w:t>
            </w:r>
            <w:r w:rsidRPr="00381736">
              <w:t xml:space="preserve"> visszatérő </w:t>
            </w:r>
            <w:r w:rsidRPr="00381736">
              <w:rPr>
                <w:b/>
                <w:bCs/>
                <w:i/>
                <w:iCs/>
              </w:rPr>
              <w:t>kérdések tekintetében</w:t>
            </w:r>
            <w:r w:rsidRPr="00381736">
              <w:t xml:space="preserve">, amelyek főként a munka és a </w:t>
            </w:r>
            <w:r w:rsidRPr="00381736">
              <w:lastRenderedPageBreak/>
              <w:t xml:space="preserve">magánélet közötti egyensúlyra, valamint a külföldről családi vagy személyes okokból végzett távmunka hozzáférhetőségének értelmezésére összpontosítottak; megjegyzi, hogy az Európai Ügyészség </w:t>
            </w:r>
            <w:r w:rsidRPr="00381736">
              <w:rPr>
                <w:b/>
                <w:bCs/>
                <w:i/>
                <w:iCs/>
              </w:rPr>
              <w:t xml:space="preserve">jelzi, hogy távmunka-szabályai nem ellensúlyozzák </w:t>
            </w:r>
            <w:r w:rsidRPr="00381736">
              <w:t xml:space="preserve">a </w:t>
            </w:r>
            <w:r w:rsidRPr="00381736">
              <w:rPr>
                <w:b/>
                <w:bCs/>
                <w:i/>
                <w:iCs/>
              </w:rPr>
              <w:t>luxemburgi</w:t>
            </w:r>
            <w:r w:rsidRPr="00381736">
              <w:t xml:space="preserve"> munkaerő-felvétel visszatartó </w:t>
            </w:r>
            <w:r w:rsidRPr="00381736">
              <w:rPr>
                <w:b/>
                <w:bCs/>
                <w:i/>
                <w:iCs/>
              </w:rPr>
              <w:t>tényezőit</w:t>
            </w:r>
            <w:r w:rsidRPr="00381736">
              <w:t xml:space="preserve">, és arra ösztönzi az Európai Ügyészséget, hogy vizsgálja tovább azokat </w:t>
            </w:r>
            <w:r w:rsidRPr="00381736">
              <w:rPr>
                <w:b/>
                <w:bCs/>
                <w:i/>
                <w:iCs/>
              </w:rPr>
              <w:t>a lehetőségeket</w:t>
            </w:r>
            <w:r w:rsidRPr="00381736">
              <w:t xml:space="preserve">, amelyek – anélkül, hogy </w:t>
            </w:r>
            <w:r w:rsidRPr="00381736">
              <w:rPr>
                <w:b/>
                <w:bCs/>
                <w:i/>
                <w:iCs/>
              </w:rPr>
              <w:t>aláásnák</w:t>
            </w:r>
            <w:r w:rsidRPr="00381736">
              <w:t xml:space="preserve"> munkamódszereinek hatékonyságát vagy megkérdőjeleznék szervezeti </w:t>
            </w:r>
            <w:r w:rsidRPr="00381736">
              <w:rPr>
                <w:b/>
                <w:bCs/>
                <w:i/>
                <w:iCs/>
              </w:rPr>
              <w:t>kultúráját</w:t>
            </w:r>
            <w:r w:rsidRPr="00381736">
              <w:t xml:space="preserve"> – </w:t>
            </w:r>
            <w:r w:rsidRPr="00381736">
              <w:rPr>
                <w:b/>
                <w:bCs/>
                <w:i/>
                <w:iCs/>
              </w:rPr>
              <w:t>növelhetik a személyzet autonómiáját</w:t>
            </w:r>
            <w:r w:rsidRPr="00381736">
              <w:t xml:space="preserve">, </w:t>
            </w:r>
            <w:r w:rsidRPr="00381736">
              <w:rPr>
                <w:b/>
                <w:bCs/>
                <w:i/>
                <w:iCs/>
              </w:rPr>
              <w:t>és ennek eredményeként javíthatják</w:t>
            </w:r>
            <w:r w:rsidRPr="00381736">
              <w:t xml:space="preserve"> a személyzet </w:t>
            </w:r>
            <w:r w:rsidRPr="00381736">
              <w:rPr>
                <w:b/>
                <w:bCs/>
                <w:i/>
                <w:iCs/>
              </w:rPr>
              <w:t>elégedettségét</w:t>
            </w:r>
            <w:r w:rsidRPr="00381736">
              <w:t>;</w:t>
            </w:r>
          </w:p>
        </w:tc>
      </w:tr>
    </w:tbl>
    <w:p w14:paraId="7CD3FF4D" w14:textId="77777777" w:rsidR="00153B96" w:rsidRPr="00381736" w:rsidRDefault="00153B96" w:rsidP="00153B96">
      <w:pPr>
        <w:pStyle w:val="AmOrLang"/>
      </w:pPr>
      <w:r w:rsidRPr="00381736">
        <w:lastRenderedPageBreak/>
        <w:t xml:space="preserve">Or. </w:t>
      </w:r>
      <w:r w:rsidRPr="00705477">
        <w:rPr>
          <w:rStyle w:val="HideTWBExt"/>
        </w:rPr>
        <w:t>&lt;Original&gt;</w:t>
      </w:r>
      <w:r w:rsidRPr="00705477">
        <w:rPr>
          <w:rStyle w:val="HideTWBInt"/>
        </w:rPr>
        <w:t>{EN}</w:t>
      </w:r>
      <w:r w:rsidRPr="00381736">
        <w:t>en</w:t>
      </w:r>
      <w:r w:rsidRPr="00705477">
        <w:rPr>
          <w:rStyle w:val="HideTWBExt"/>
        </w:rPr>
        <w:t>&lt;/Original&gt;</w:t>
      </w:r>
    </w:p>
    <w:p w14:paraId="6BF62262" w14:textId="77777777" w:rsidR="00153B96" w:rsidRPr="00381736" w:rsidRDefault="00153B96" w:rsidP="00153B96">
      <w:r w:rsidRPr="00705477">
        <w:rPr>
          <w:rStyle w:val="HideTWBExt"/>
        </w:rPr>
        <w:t>&lt;/Amend&gt;</w:t>
      </w:r>
    </w:p>
    <w:p w14:paraId="5424CD9A" w14:textId="77777777" w:rsidR="00153B96" w:rsidRPr="00381736" w:rsidRDefault="00153B96" w:rsidP="00153B96">
      <w:pPr>
        <w:pStyle w:val="AmNumberTabs"/>
      </w:pPr>
      <w:r w:rsidRPr="00705477">
        <w:rPr>
          <w:rStyle w:val="HideTWBExt"/>
          <w:b w:val="0"/>
        </w:rPr>
        <w:t>&lt;Amend&gt;</w:t>
      </w:r>
      <w:r w:rsidRPr="00381736">
        <w:t>Módosítás</w:t>
      </w:r>
      <w:r w:rsidRPr="00381736">
        <w:tab/>
      </w:r>
      <w:r w:rsidRPr="00381736">
        <w:tab/>
      </w:r>
      <w:r w:rsidRPr="00705477">
        <w:rPr>
          <w:rStyle w:val="HideTWBExt"/>
          <w:b w:val="0"/>
        </w:rPr>
        <w:t>&lt;NumAm&gt;</w:t>
      </w:r>
      <w:r w:rsidRPr="00381736">
        <w:t>43</w:t>
      </w:r>
      <w:r w:rsidRPr="00705477">
        <w:rPr>
          <w:rStyle w:val="HideTWBExt"/>
          <w:b w:val="0"/>
        </w:rPr>
        <w:t>&lt;/NumAm&gt;</w:t>
      </w:r>
    </w:p>
    <w:p w14:paraId="22F07805" w14:textId="77777777" w:rsidR="00153B96" w:rsidRPr="00381736" w:rsidRDefault="00153B96" w:rsidP="00153B96">
      <w:pPr>
        <w:pStyle w:val="NormalBold"/>
      </w:pPr>
      <w:r w:rsidRPr="00705477">
        <w:rPr>
          <w:rStyle w:val="HideTWBExt"/>
          <w:b w:val="0"/>
        </w:rPr>
        <w:t>&lt;RepeatBlock-By&gt;&lt;Members&gt;</w:t>
      </w:r>
      <w:r w:rsidRPr="00381736">
        <w:t>Csaba Molnár</w:t>
      </w:r>
      <w:r w:rsidRPr="00705477">
        <w:rPr>
          <w:rStyle w:val="HideTWBExt"/>
          <w:b w:val="0"/>
        </w:rPr>
        <w:t>&lt;/Members&gt;</w:t>
      </w:r>
    </w:p>
    <w:p w14:paraId="7E3920F1" w14:textId="77777777" w:rsidR="00153B96" w:rsidRPr="00381736" w:rsidRDefault="00153B96" w:rsidP="00153B96">
      <w:pPr>
        <w:pStyle w:val="NormalBold"/>
      </w:pPr>
      <w:r w:rsidRPr="00705477">
        <w:rPr>
          <w:rStyle w:val="HideTWBExt"/>
          <w:b w:val="0"/>
        </w:rPr>
        <w:t>&lt;/RepeatBlock-By&gt;</w:t>
      </w:r>
    </w:p>
    <w:p w14:paraId="70B1C88A" w14:textId="77777777" w:rsidR="00153B96" w:rsidRPr="00381736" w:rsidRDefault="00153B96" w:rsidP="00153B96">
      <w:pPr>
        <w:pStyle w:val="NormalBold"/>
      </w:pPr>
      <w:r w:rsidRPr="00705477">
        <w:rPr>
          <w:rStyle w:val="HideTWBExt"/>
          <w:b w:val="0"/>
        </w:rPr>
        <w:t>&lt;DocAmend&gt;</w:t>
      </w:r>
      <w:r w:rsidRPr="00381736">
        <w:t>Állásfoglalásra irányuló indítvány</w:t>
      </w:r>
      <w:r w:rsidRPr="00705477">
        <w:rPr>
          <w:rStyle w:val="HideTWBExt"/>
          <w:b w:val="0"/>
        </w:rPr>
        <w:t>&lt;/DocAmend&gt;</w:t>
      </w:r>
    </w:p>
    <w:p w14:paraId="6F67543C" w14:textId="77777777" w:rsidR="00153B96" w:rsidRPr="00381736" w:rsidRDefault="00153B96" w:rsidP="00153B96">
      <w:pPr>
        <w:pStyle w:val="NormalBold"/>
      </w:pPr>
      <w:r w:rsidRPr="00705477">
        <w:rPr>
          <w:rStyle w:val="HideTWBExt"/>
          <w:b w:val="0"/>
        </w:rPr>
        <w:t>&lt;Article&gt;</w:t>
      </w:r>
      <w:r w:rsidRPr="00381736">
        <w:t>60 bekezdés</w:t>
      </w:r>
      <w:r w:rsidRPr="007054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45B4" w:rsidRPr="00381736" w14:paraId="212E1F68" w14:textId="77777777" w:rsidTr="0098706C">
        <w:trPr>
          <w:trHeight w:val="240"/>
          <w:jc w:val="center"/>
        </w:trPr>
        <w:tc>
          <w:tcPr>
            <w:tcW w:w="9752" w:type="dxa"/>
            <w:gridSpan w:val="2"/>
            <w:tcBorders>
              <w:top w:val="nil"/>
              <w:left w:val="nil"/>
              <w:bottom w:val="nil"/>
              <w:right w:val="nil"/>
            </w:tcBorders>
          </w:tcPr>
          <w:p w14:paraId="6A17769C" w14:textId="77777777" w:rsidR="00153B96" w:rsidRPr="00381736" w:rsidRDefault="00153B96" w:rsidP="0098706C"/>
        </w:tc>
      </w:tr>
      <w:tr w:rsidR="006745B4" w:rsidRPr="00381736" w14:paraId="069FE0D1" w14:textId="77777777" w:rsidTr="0098706C">
        <w:trPr>
          <w:trHeight w:val="240"/>
          <w:jc w:val="center"/>
        </w:trPr>
        <w:tc>
          <w:tcPr>
            <w:tcW w:w="4876" w:type="dxa"/>
            <w:tcBorders>
              <w:top w:val="nil"/>
              <w:left w:val="nil"/>
              <w:bottom w:val="nil"/>
              <w:right w:val="nil"/>
            </w:tcBorders>
            <w:hideMark/>
          </w:tcPr>
          <w:p w14:paraId="01779F5E" w14:textId="77777777" w:rsidR="00153B96" w:rsidRPr="00381736" w:rsidRDefault="00153B96" w:rsidP="0098706C">
            <w:pPr>
              <w:pStyle w:val="AmColumnHeading"/>
            </w:pPr>
            <w:r w:rsidRPr="00381736">
              <w:t>Állásfoglalásra irányuló indítvány</w:t>
            </w:r>
          </w:p>
        </w:tc>
        <w:tc>
          <w:tcPr>
            <w:tcW w:w="4876" w:type="dxa"/>
            <w:tcBorders>
              <w:top w:val="nil"/>
              <w:left w:val="nil"/>
              <w:bottom w:val="nil"/>
              <w:right w:val="nil"/>
            </w:tcBorders>
            <w:hideMark/>
          </w:tcPr>
          <w:p w14:paraId="652990AB" w14:textId="77777777" w:rsidR="00153B96" w:rsidRPr="00381736" w:rsidRDefault="00153B96" w:rsidP="0098706C">
            <w:pPr>
              <w:pStyle w:val="AmColumnHeading"/>
            </w:pPr>
            <w:r w:rsidRPr="00381736">
              <w:t>Módosítás</w:t>
            </w:r>
          </w:p>
        </w:tc>
      </w:tr>
      <w:tr w:rsidR="006745B4" w:rsidRPr="00381736" w14:paraId="20D73486" w14:textId="77777777" w:rsidTr="0098706C">
        <w:trPr>
          <w:jc w:val="center"/>
        </w:trPr>
        <w:tc>
          <w:tcPr>
            <w:tcW w:w="4876" w:type="dxa"/>
            <w:tcBorders>
              <w:top w:val="nil"/>
              <w:left w:val="nil"/>
              <w:bottom w:val="nil"/>
              <w:right w:val="nil"/>
            </w:tcBorders>
            <w:hideMark/>
          </w:tcPr>
          <w:p w14:paraId="3E80780F" w14:textId="77777777" w:rsidR="00153B96" w:rsidRPr="00381736" w:rsidRDefault="00153B96" w:rsidP="0098706C">
            <w:pPr>
              <w:pStyle w:val="Normal6a"/>
            </w:pPr>
            <w:r w:rsidRPr="00381736">
              <w:t>60.</w:t>
            </w:r>
            <w:r w:rsidRPr="00381736">
              <w:tab/>
              <w:t xml:space="preserve">megállapítja, hogy a 2023-ban végzett kísérleti program pozitív következtetései alapján kidolgoztak és 2024-ben jóváhagytak egy gyakornoki politikát, és még ugyanabban az évben sor került a tényleges gyakornokok első ciklusára; megjegyzi, hogy 2024-ben 8 gyakornokot fogadtak az Európai Ügyészségnél, akik – a gyakornoki politikában meghatározottak szerint – az Európai Ügyészség személyzeti szabályzat hatálya alá tartozó személyzetének munkaidejéhez – ebben az esetben a munkaidőről és a hibrid munkavégzésről szóló, 2022. március 24-i C(2022)1788 bizottsági határozat rendelkezéseihez – </w:t>
            </w:r>
            <w:r w:rsidRPr="00381736">
              <w:lastRenderedPageBreak/>
              <w:t>kötött időrendszerben dolgoztak; nagyra értékeli, hogy az Európai Ügyészség valamennyi gyakornoka havi jövedelemben részesül (ami támogatásként kapnak);</w:t>
            </w:r>
          </w:p>
        </w:tc>
        <w:tc>
          <w:tcPr>
            <w:tcW w:w="4876" w:type="dxa"/>
            <w:tcBorders>
              <w:top w:val="nil"/>
              <w:left w:val="nil"/>
              <w:bottom w:val="nil"/>
              <w:right w:val="nil"/>
            </w:tcBorders>
            <w:hideMark/>
          </w:tcPr>
          <w:p w14:paraId="618AB1E3" w14:textId="77777777" w:rsidR="00153B96" w:rsidRPr="00381736" w:rsidRDefault="00153B96" w:rsidP="0098706C">
            <w:pPr>
              <w:pStyle w:val="Normal6a"/>
            </w:pPr>
            <w:r w:rsidRPr="00381736">
              <w:lastRenderedPageBreak/>
              <w:t>60.</w:t>
            </w:r>
            <w:r w:rsidRPr="00381736">
              <w:tab/>
              <w:t xml:space="preserve">megállapítja, hogy a 2023-ban végzett kísérleti program pozitív következtetései alapján kidolgoztak és 2024-ben jóváhagytak egy gyakornoki politikát, és még ugyanabban az évben sor került a tényleges gyakornokok első ciklusára; megjegyzi, hogy 2024-ben 8 gyakornokot fogadtak az Európai Ügyészségnél, akik – a gyakornoki politikában meghatározottak szerint – az Európai Ügyészség személyzeti szabályzat hatálya alá tartozó személyzetének munkaidejéhez – ebben az esetben a munkaidőről és a hibrid munkavégzésről szóló, 2022. március 24-i C(2022)1788 bizottsági határozat rendelkezéseihez – </w:t>
            </w:r>
            <w:r w:rsidRPr="00381736">
              <w:lastRenderedPageBreak/>
              <w:t xml:space="preserve">kötött időrendszerben dolgoztak; nagyra értékeli, hogy az Európai Ügyészség valamennyi gyakornoka havi jövedelemben részesül (ami támogatásként kapnak); </w:t>
            </w:r>
            <w:r w:rsidRPr="00381736">
              <w:rPr>
                <w:b/>
                <w:i/>
              </w:rPr>
              <w:t>hangsúlyozza, hogy a luxembourgi magas megélhetési költségek komoly akadályt jelentenek a potenciális gyakornokok számára;</w:t>
            </w:r>
          </w:p>
        </w:tc>
      </w:tr>
    </w:tbl>
    <w:p w14:paraId="7B06B119" w14:textId="77777777" w:rsidR="00153B96" w:rsidRPr="00381736" w:rsidRDefault="00153B96" w:rsidP="00153B96">
      <w:pPr>
        <w:pStyle w:val="AmOrLang"/>
      </w:pPr>
      <w:r w:rsidRPr="00381736">
        <w:lastRenderedPageBreak/>
        <w:t xml:space="preserve">Or. </w:t>
      </w:r>
      <w:r w:rsidRPr="00705477">
        <w:rPr>
          <w:rStyle w:val="HideTWBExt"/>
        </w:rPr>
        <w:t>&lt;Original&gt;</w:t>
      </w:r>
      <w:r w:rsidRPr="00705477">
        <w:rPr>
          <w:rStyle w:val="HideTWBInt"/>
        </w:rPr>
        <w:t>{EN}</w:t>
      </w:r>
      <w:r w:rsidRPr="00381736">
        <w:t>en</w:t>
      </w:r>
      <w:r w:rsidRPr="00705477">
        <w:rPr>
          <w:rStyle w:val="HideTWBExt"/>
        </w:rPr>
        <w:t>&lt;/Original&gt;</w:t>
      </w:r>
    </w:p>
    <w:p w14:paraId="4AC503AB" w14:textId="77777777" w:rsidR="00153B96" w:rsidRPr="00381736" w:rsidRDefault="00153B96" w:rsidP="00153B96">
      <w:r w:rsidRPr="00705477">
        <w:rPr>
          <w:rStyle w:val="HideTWBExt"/>
        </w:rPr>
        <w:t>&lt;/Amend&gt;</w:t>
      </w:r>
    </w:p>
    <w:p w14:paraId="5748CE33" w14:textId="77777777" w:rsidR="00153B96" w:rsidRPr="00381736" w:rsidRDefault="00153B96" w:rsidP="00153B96">
      <w:pPr>
        <w:pStyle w:val="AmNumberTabs"/>
      </w:pPr>
      <w:r w:rsidRPr="00705477">
        <w:rPr>
          <w:rStyle w:val="HideTWBExt"/>
          <w:b w:val="0"/>
        </w:rPr>
        <w:t>&lt;Amend&gt;</w:t>
      </w:r>
      <w:r w:rsidRPr="00381736">
        <w:t>Módosítás</w:t>
      </w:r>
      <w:r w:rsidRPr="00381736">
        <w:tab/>
      </w:r>
      <w:r w:rsidRPr="00381736">
        <w:tab/>
      </w:r>
      <w:r w:rsidRPr="00705477">
        <w:rPr>
          <w:rStyle w:val="HideTWBExt"/>
          <w:b w:val="0"/>
        </w:rPr>
        <w:t>&lt;NumAm&gt;</w:t>
      </w:r>
      <w:r w:rsidRPr="00381736">
        <w:t>44</w:t>
      </w:r>
      <w:r w:rsidRPr="00705477">
        <w:rPr>
          <w:rStyle w:val="HideTWBExt"/>
          <w:b w:val="0"/>
        </w:rPr>
        <w:t>&lt;/NumAm&gt;</w:t>
      </w:r>
    </w:p>
    <w:p w14:paraId="1F1B5E1C" w14:textId="77777777" w:rsidR="00153B96" w:rsidRPr="00381736" w:rsidRDefault="00153B96" w:rsidP="00153B96">
      <w:pPr>
        <w:pStyle w:val="NormalBold"/>
      </w:pPr>
      <w:r w:rsidRPr="00705477">
        <w:rPr>
          <w:rStyle w:val="HideTWBExt"/>
          <w:b w:val="0"/>
        </w:rPr>
        <w:t>&lt;RepeatBlock-By&gt;&lt;Members&gt;</w:t>
      </w:r>
      <w:r w:rsidRPr="00381736">
        <w:t>Damian Boeselager</w:t>
      </w:r>
      <w:r w:rsidRPr="00705477">
        <w:rPr>
          <w:rStyle w:val="HideTWBExt"/>
          <w:b w:val="0"/>
        </w:rPr>
        <w:t>&lt;/Members&gt;</w:t>
      </w:r>
    </w:p>
    <w:p w14:paraId="77F61B01" w14:textId="77777777" w:rsidR="00153B96" w:rsidRPr="00381736" w:rsidRDefault="00153B96" w:rsidP="00153B96">
      <w:r w:rsidRPr="00705477">
        <w:rPr>
          <w:rStyle w:val="HideTWBExt"/>
        </w:rPr>
        <w:t>&lt;AuNomDe&gt;</w:t>
      </w:r>
      <w:r w:rsidRPr="00705477">
        <w:rPr>
          <w:rStyle w:val="HideTWBInt"/>
        </w:rPr>
        <w:t>{Verts/</w:t>
      </w:r>
      <w:proofErr w:type="gramStart"/>
      <w:r w:rsidRPr="00705477">
        <w:rPr>
          <w:rStyle w:val="HideTWBInt"/>
        </w:rPr>
        <w:t>ALE}</w:t>
      </w:r>
      <w:r w:rsidRPr="00381736">
        <w:t>a</w:t>
      </w:r>
      <w:proofErr w:type="gramEnd"/>
      <w:r w:rsidRPr="00381736">
        <w:t xml:space="preserve"> Verts/ALE képviselőcsoport nevében</w:t>
      </w:r>
      <w:r w:rsidRPr="00705477">
        <w:rPr>
          <w:rStyle w:val="HideTWBExt"/>
        </w:rPr>
        <w:t>&lt;/AuNomDe&gt;</w:t>
      </w:r>
    </w:p>
    <w:p w14:paraId="3776F677" w14:textId="77777777" w:rsidR="00153B96" w:rsidRPr="00381736" w:rsidRDefault="00153B96" w:rsidP="00153B96">
      <w:pPr>
        <w:pStyle w:val="NormalBold"/>
      </w:pPr>
      <w:r w:rsidRPr="00705477">
        <w:rPr>
          <w:rStyle w:val="HideTWBExt"/>
          <w:b w:val="0"/>
        </w:rPr>
        <w:t>&lt;/RepeatBlock-By&gt;</w:t>
      </w:r>
    </w:p>
    <w:p w14:paraId="69DA0BDE" w14:textId="77777777" w:rsidR="00153B96" w:rsidRPr="00381736" w:rsidRDefault="00153B96" w:rsidP="00153B96">
      <w:pPr>
        <w:pStyle w:val="NormalBold"/>
      </w:pPr>
      <w:r w:rsidRPr="00705477">
        <w:rPr>
          <w:rStyle w:val="HideTWBExt"/>
          <w:b w:val="0"/>
        </w:rPr>
        <w:t>&lt;DocAmend&gt;</w:t>
      </w:r>
      <w:r w:rsidRPr="00381736">
        <w:t>Állásfoglalásra irányuló indítvány</w:t>
      </w:r>
      <w:r w:rsidRPr="00705477">
        <w:rPr>
          <w:rStyle w:val="HideTWBExt"/>
          <w:b w:val="0"/>
        </w:rPr>
        <w:t>&lt;/DocAmend&gt;</w:t>
      </w:r>
    </w:p>
    <w:p w14:paraId="6D063F47" w14:textId="77777777" w:rsidR="00153B96" w:rsidRPr="00381736" w:rsidRDefault="00153B96" w:rsidP="00153B96">
      <w:pPr>
        <w:pStyle w:val="NormalBold"/>
      </w:pPr>
      <w:r w:rsidRPr="00705477">
        <w:rPr>
          <w:rStyle w:val="HideTWBExt"/>
          <w:b w:val="0"/>
        </w:rPr>
        <w:t>&lt;Article&gt;</w:t>
      </w:r>
      <w:r w:rsidRPr="00381736">
        <w:t>65 bekezdés</w:t>
      </w:r>
      <w:r w:rsidRPr="007054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45B4" w:rsidRPr="00381736" w14:paraId="2AB689C9" w14:textId="77777777" w:rsidTr="0098706C">
        <w:trPr>
          <w:trHeight w:val="240"/>
          <w:jc w:val="center"/>
        </w:trPr>
        <w:tc>
          <w:tcPr>
            <w:tcW w:w="9752" w:type="dxa"/>
            <w:gridSpan w:val="2"/>
            <w:tcBorders>
              <w:top w:val="nil"/>
              <w:left w:val="nil"/>
              <w:bottom w:val="nil"/>
              <w:right w:val="nil"/>
            </w:tcBorders>
          </w:tcPr>
          <w:p w14:paraId="23B67BC2" w14:textId="77777777" w:rsidR="00153B96" w:rsidRPr="00381736" w:rsidRDefault="00153B96" w:rsidP="0098706C"/>
        </w:tc>
      </w:tr>
      <w:tr w:rsidR="006745B4" w:rsidRPr="00381736" w14:paraId="21173CBD" w14:textId="77777777" w:rsidTr="0098706C">
        <w:trPr>
          <w:trHeight w:val="240"/>
          <w:jc w:val="center"/>
        </w:trPr>
        <w:tc>
          <w:tcPr>
            <w:tcW w:w="4876" w:type="dxa"/>
            <w:tcBorders>
              <w:top w:val="nil"/>
              <w:left w:val="nil"/>
              <w:bottom w:val="nil"/>
              <w:right w:val="nil"/>
            </w:tcBorders>
            <w:hideMark/>
          </w:tcPr>
          <w:p w14:paraId="37D0A25C" w14:textId="77777777" w:rsidR="00153B96" w:rsidRPr="00381736" w:rsidRDefault="00153B96" w:rsidP="0098706C">
            <w:pPr>
              <w:pStyle w:val="AmColumnHeading"/>
            </w:pPr>
            <w:r w:rsidRPr="00381736">
              <w:t>Állásfoglalásra irányuló indítvány</w:t>
            </w:r>
          </w:p>
        </w:tc>
        <w:tc>
          <w:tcPr>
            <w:tcW w:w="4876" w:type="dxa"/>
            <w:tcBorders>
              <w:top w:val="nil"/>
              <w:left w:val="nil"/>
              <w:bottom w:val="nil"/>
              <w:right w:val="nil"/>
            </w:tcBorders>
            <w:hideMark/>
          </w:tcPr>
          <w:p w14:paraId="59F1820E" w14:textId="77777777" w:rsidR="00153B96" w:rsidRPr="00381736" w:rsidRDefault="00153B96" w:rsidP="0098706C">
            <w:pPr>
              <w:pStyle w:val="AmColumnHeading"/>
            </w:pPr>
            <w:r w:rsidRPr="00381736">
              <w:t>Módosítás</w:t>
            </w:r>
          </w:p>
        </w:tc>
      </w:tr>
      <w:tr w:rsidR="006745B4" w:rsidRPr="00381736" w14:paraId="71F75F03" w14:textId="77777777" w:rsidTr="0098706C">
        <w:trPr>
          <w:jc w:val="center"/>
        </w:trPr>
        <w:tc>
          <w:tcPr>
            <w:tcW w:w="4876" w:type="dxa"/>
            <w:tcBorders>
              <w:top w:val="nil"/>
              <w:left w:val="nil"/>
              <w:bottom w:val="nil"/>
              <w:right w:val="nil"/>
            </w:tcBorders>
            <w:hideMark/>
          </w:tcPr>
          <w:p w14:paraId="1381D67C" w14:textId="77777777" w:rsidR="00153B96" w:rsidRPr="00381736" w:rsidRDefault="00153B96" w:rsidP="0098706C">
            <w:pPr>
              <w:pStyle w:val="Normal6a"/>
            </w:pPr>
            <w:r w:rsidRPr="00381736">
              <w:t>65.</w:t>
            </w:r>
            <w:r w:rsidRPr="00381736">
              <w:tab/>
              <w:t xml:space="preserve">üdvözli az Európai Ügyészség által a mentesítésről szóló legutóbbi parlamenti állásfoglalás tekintetében végzett nyomon követést, amely a visszaélések bejelentésére és a megtorlások elleni fellépésre vonatkozó külön eljárás elfogadását kérte annak érdekében, hogy a végrehajtási szabályokat beépítsék az ügyészi kollégium által elfogadott személyzeti szabályzatba (az Európai Ügyészségen belül alkalmazandó, a visszaélések bejelentésére vonatkozó iránymutatások megállapításáról szóló 077/2021. számú ügyészi kollégiumi határozat), és a biztonságos és védett munkahely biztosítása érdekében kiegészítsék az Európai Ügyészség pénzügyi szabályzatának 45.12. cikkét (amely meghatározza az adott körülmények között végrehajtandó intézkedéseket); tudomásul veszi, hogy 2024-ben külön visszaélés-bejelentési és megtorlás elleni eljárást készítettek elő, amelyet 2025 elején hagytak jóvá; ösztönzi az Európai Ügyészséget, hogy folytasson intenzív belső párbeszédet a visszaélések </w:t>
            </w:r>
            <w:r w:rsidRPr="00381736">
              <w:lastRenderedPageBreak/>
              <w:t>bejelentéséről a bizalmi személyekkel, és vonja be a nemzeti adatvédelmi hatóságokat az ezzel járó ügyekbe;</w:t>
            </w:r>
          </w:p>
        </w:tc>
        <w:tc>
          <w:tcPr>
            <w:tcW w:w="4876" w:type="dxa"/>
            <w:tcBorders>
              <w:top w:val="nil"/>
              <w:left w:val="nil"/>
              <w:bottom w:val="nil"/>
              <w:right w:val="nil"/>
            </w:tcBorders>
            <w:hideMark/>
          </w:tcPr>
          <w:p w14:paraId="770E12E2" w14:textId="77777777" w:rsidR="00153B96" w:rsidRPr="00381736" w:rsidRDefault="00153B96" w:rsidP="0098706C">
            <w:pPr>
              <w:pStyle w:val="Normal6a"/>
            </w:pPr>
            <w:r w:rsidRPr="00381736">
              <w:lastRenderedPageBreak/>
              <w:t>65.</w:t>
            </w:r>
            <w:r w:rsidRPr="00381736">
              <w:tab/>
              <w:t xml:space="preserve">üdvözli az Európai Ügyészség által a mentesítésről szóló legutóbbi parlamenti állásfoglalás tekintetében végzett nyomon követést, amely a visszaélések bejelentésére és a megtorlások elleni fellépésre vonatkozó külön eljárás elfogadását kérte annak érdekében, hogy a végrehajtási szabályokat beépítsék az ügyészi kollégium által elfogadott személyzeti szabályzatba (az Európai Ügyészségen belül alkalmazandó, a visszaélések bejelentésére vonatkozó iránymutatások megállapításáról szóló 077/2021. számú ügyészi kollégiumi határozat), és a biztonságos és védett munkahely biztosítása érdekében kiegészítsék az Európai Ügyészség pénzügyi szabályzatának 45.12. cikkét (amely meghatározza az adott körülmények között végrehajtandó intézkedéseket); tudomásul veszi, hogy 2024-ben külön visszaélés-bejelentési és megtorlás elleni eljárást készítettek elő, amelyet 2025 elején hagytak jóvá; ösztönzi az Európai Ügyészséget, hogy folytasson intenzív belső párbeszédet a visszaélések </w:t>
            </w:r>
            <w:r w:rsidRPr="00381736">
              <w:lastRenderedPageBreak/>
              <w:t xml:space="preserve">bejelentéséről a bizalmi személyekkel, és vonja be a nemzeti adatvédelmi hatóságokat az ezzel járó ügyekbe; </w:t>
            </w:r>
            <w:r w:rsidRPr="00381736">
              <w:rPr>
                <w:b/>
                <w:i/>
              </w:rPr>
              <w:t>hangsúlyozza, hogy a visszaélések bejelentésére és a megtorlás elleni küzdelemre vonatkozó eljárások hatékony végrehajtása elengedhetetlen az Európai Ügyészség belső integritásának és hitelességének megőrzéséhez; felkéri az Európai Ügyészséget, hogy számoljon be a mentesítésért felelős hatóságnak e biztosítékok gyakorlati működéséről, beleértve a személyzet tudatosságát és a rendszerbe vetett bizalmat;</w:t>
            </w:r>
          </w:p>
        </w:tc>
      </w:tr>
    </w:tbl>
    <w:p w14:paraId="3A04DA1F" w14:textId="77777777" w:rsidR="00153B96" w:rsidRPr="00381736" w:rsidRDefault="00153B96" w:rsidP="00153B96">
      <w:pPr>
        <w:pStyle w:val="AmOrLang"/>
      </w:pPr>
      <w:r w:rsidRPr="00381736">
        <w:lastRenderedPageBreak/>
        <w:t xml:space="preserve">Or. </w:t>
      </w:r>
      <w:r w:rsidRPr="00705477">
        <w:rPr>
          <w:rStyle w:val="HideTWBExt"/>
        </w:rPr>
        <w:t>&lt;Original&gt;</w:t>
      </w:r>
      <w:r w:rsidRPr="00705477">
        <w:rPr>
          <w:rStyle w:val="HideTWBInt"/>
        </w:rPr>
        <w:t>{EN}</w:t>
      </w:r>
      <w:r w:rsidRPr="00381736">
        <w:t>en</w:t>
      </w:r>
      <w:r w:rsidRPr="00705477">
        <w:rPr>
          <w:rStyle w:val="HideTWBExt"/>
        </w:rPr>
        <w:t>&lt;/Original&gt;</w:t>
      </w:r>
    </w:p>
    <w:p w14:paraId="67309D9E" w14:textId="77777777" w:rsidR="00153B96" w:rsidRPr="00381736" w:rsidRDefault="00153B96" w:rsidP="00153B96">
      <w:r w:rsidRPr="00705477">
        <w:rPr>
          <w:rStyle w:val="HideTWBExt"/>
        </w:rPr>
        <w:t>&lt;/Amend&gt;</w:t>
      </w:r>
    </w:p>
    <w:p w14:paraId="29ADAA56" w14:textId="77777777" w:rsidR="00153B96" w:rsidRPr="00381736" w:rsidRDefault="00153B96" w:rsidP="00153B96">
      <w:pPr>
        <w:pStyle w:val="AmNumberTabs"/>
      </w:pPr>
      <w:r w:rsidRPr="00705477">
        <w:rPr>
          <w:rStyle w:val="HideTWBExt"/>
          <w:b w:val="0"/>
        </w:rPr>
        <w:t>&lt;Amend&gt;</w:t>
      </w:r>
      <w:r w:rsidRPr="00381736">
        <w:t>Módosítás</w:t>
      </w:r>
      <w:r w:rsidRPr="00381736">
        <w:tab/>
      </w:r>
      <w:r w:rsidRPr="00381736">
        <w:tab/>
      </w:r>
      <w:r w:rsidRPr="00705477">
        <w:rPr>
          <w:rStyle w:val="HideTWBExt"/>
          <w:b w:val="0"/>
        </w:rPr>
        <w:t>&lt;NumAm&gt;</w:t>
      </w:r>
      <w:r w:rsidRPr="00381736">
        <w:t>45</w:t>
      </w:r>
      <w:r w:rsidRPr="00705477">
        <w:rPr>
          <w:rStyle w:val="HideTWBExt"/>
          <w:b w:val="0"/>
        </w:rPr>
        <w:t>&lt;/NumAm&gt;</w:t>
      </w:r>
    </w:p>
    <w:p w14:paraId="066C5EF1" w14:textId="77777777" w:rsidR="00153B96" w:rsidRPr="00381736" w:rsidRDefault="00153B96" w:rsidP="00153B96">
      <w:pPr>
        <w:pStyle w:val="NormalBold"/>
      </w:pPr>
      <w:r w:rsidRPr="00705477">
        <w:rPr>
          <w:rStyle w:val="HideTWBExt"/>
          <w:b w:val="0"/>
        </w:rPr>
        <w:t>&lt;RepeatBlock-By&gt;&lt;Members&gt;</w:t>
      </w:r>
      <w:r w:rsidRPr="00381736">
        <w:t>Caterina Chinnici</w:t>
      </w:r>
      <w:r w:rsidRPr="00705477">
        <w:rPr>
          <w:rStyle w:val="HideTWBExt"/>
          <w:b w:val="0"/>
        </w:rPr>
        <w:t>&lt;/Members&gt;</w:t>
      </w:r>
    </w:p>
    <w:p w14:paraId="0682F1C9" w14:textId="77777777" w:rsidR="00153B96" w:rsidRPr="00381736" w:rsidRDefault="00153B96" w:rsidP="00153B96">
      <w:pPr>
        <w:pStyle w:val="NormalBold"/>
      </w:pPr>
      <w:r w:rsidRPr="00705477">
        <w:rPr>
          <w:rStyle w:val="HideTWBExt"/>
          <w:b w:val="0"/>
        </w:rPr>
        <w:t>&lt;/RepeatBlock-By&gt;</w:t>
      </w:r>
    </w:p>
    <w:p w14:paraId="68826244" w14:textId="77777777" w:rsidR="00153B96" w:rsidRPr="00381736" w:rsidRDefault="00153B96" w:rsidP="00153B96">
      <w:pPr>
        <w:pStyle w:val="NormalBold"/>
      </w:pPr>
      <w:r w:rsidRPr="00705477">
        <w:rPr>
          <w:rStyle w:val="HideTWBExt"/>
          <w:b w:val="0"/>
        </w:rPr>
        <w:t>&lt;DocAmend&gt;</w:t>
      </w:r>
      <w:r w:rsidRPr="00381736">
        <w:t>Állásfoglalásra irányuló indítvány</w:t>
      </w:r>
      <w:r w:rsidRPr="00705477">
        <w:rPr>
          <w:rStyle w:val="HideTWBExt"/>
          <w:b w:val="0"/>
        </w:rPr>
        <w:t>&lt;/DocAmend&gt;</w:t>
      </w:r>
    </w:p>
    <w:p w14:paraId="6D00B805" w14:textId="77777777" w:rsidR="00153B96" w:rsidRPr="00381736" w:rsidRDefault="00153B96" w:rsidP="00153B96">
      <w:pPr>
        <w:pStyle w:val="NormalBold"/>
      </w:pPr>
      <w:r w:rsidRPr="00705477">
        <w:rPr>
          <w:rStyle w:val="HideTWBExt"/>
          <w:b w:val="0"/>
        </w:rPr>
        <w:t>&lt;Article&gt;</w:t>
      </w:r>
      <w:r w:rsidRPr="00381736">
        <w:t>67 bekezdés</w:t>
      </w:r>
      <w:r w:rsidRPr="007054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45B4" w:rsidRPr="00381736" w14:paraId="5F08E8BB" w14:textId="77777777" w:rsidTr="0098706C">
        <w:trPr>
          <w:trHeight w:val="240"/>
          <w:jc w:val="center"/>
        </w:trPr>
        <w:tc>
          <w:tcPr>
            <w:tcW w:w="9752" w:type="dxa"/>
            <w:gridSpan w:val="2"/>
            <w:tcBorders>
              <w:top w:val="nil"/>
              <w:left w:val="nil"/>
              <w:bottom w:val="nil"/>
              <w:right w:val="nil"/>
            </w:tcBorders>
          </w:tcPr>
          <w:p w14:paraId="4FA0988B" w14:textId="77777777" w:rsidR="00153B96" w:rsidRPr="00381736" w:rsidRDefault="00153B96" w:rsidP="0098706C"/>
        </w:tc>
      </w:tr>
      <w:tr w:rsidR="006745B4" w:rsidRPr="00381736" w14:paraId="6FB8F1D7" w14:textId="77777777" w:rsidTr="0098706C">
        <w:trPr>
          <w:trHeight w:val="240"/>
          <w:jc w:val="center"/>
        </w:trPr>
        <w:tc>
          <w:tcPr>
            <w:tcW w:w="4876" w:type="dxa"/>
            <w:tcBorders>
              <w:top w:val="nil"/>
              <w:left w:val="nil"/>
              <w:bottom w:val="nil"/>
              <w:right w:val="nil"/>
            </w:tcBorders>
            <w:hideMark/>
          </w:tcPr>
          <w:p w14:paraId="73D53EC6" w14:textId="77777777" w:rsidR="00153B96" w:rsidRPr="00381736" w:rsidRDefault="00153B96" w:rsidP="0098706C">
            <w:pPr>
              <w:pStyle w:val="AmColumnHeading"/>
            </w:pPr>
            <w:r w:rsidRPr="00381736">
              <w:t>Állásfoglalásra irányuló indítvány</w:t>
            </w:r>
          </w:p>
        </w:tc>
        <w:tc>
          <w:tcPr>
            <w:tcW w:w="4876" w:type="dxa"/>
            <w:tcBorders>
              <w:top w:val="nil"/>
              <w:left w:val="nil"/>
              <w:bottom w:val="nil"/>
              <w:right w:val="nil"/>
            </w:tcBorders>
            <w:hideMark/>
          </w:tcPr>
          <w:p w14:paraId="56D620E6" w14:textId="77777777" w:rsidR="00153B96" w:rsidRPr="00381736" w:rsidRDefault="00153B96" w:rsidP="0098706C">
            <w:pPr>
              <w:pStyle w:val="AmColumnHeading"/>
            </w:pPr>
            <w:r w:rsidRPr="00381736">
              <w:t>Módosítás</w:t>
            </w:r>
          </w:p>
        </w:tc>
      </w:tr>
      <w:tr w:rsidR="006745B4" w:rsidRPr="00381736" w14:paraId="4769BBCA" w14:textId="77777777" w:rsidTr="0098706C">
        <w:trPr>
          <w:jc w:val="center"/>
        </w:trPr>
        <w:tc>
          <w:tcPr>
            <w:tcW w:w="4876" w:type="dxa"/>
            <w:tcBorders>
              <w:top w:val="nil"/>
              <w:left w:val="nil"/>
              <w:bottom w:val="nil"/>
              <w:right w:val="nil"/>
            </w:tcBorders>
            <w:hideMark/>
          </w:tcPr>
          <w:p w14:paraId="2522C097" w14:textId="77777777" w:rsidR="00153B96" w:rsidRPr="00381736" w:rsidRDefault="00153B96" w:rsidP="0098706C">
            <w:pPr>
              <w:pStyle w:val="Normal6a"/>
            </w:pPr>
            <w:r w:rsidRPr="00381736">
              <w:t>67.</w:t>
            </w:r>
            <w:r w:rsidRPr="00381736">
              <w:tab/>
              <w:t xml:space="preserve">megjegyzi, hogy az átláthatóság döntő fontosságú az Európai Ügyészség külső szereplőkkel folytatott interakcióiban; nagyra értékeli, hogy az Európai Ügyészség készen áll annak megvizsgálására, hogy miként lehetne tovább növelni a külső szereplőkkel folytatott interakcióinak átláthatóságát, kellően figyelembe véve az ügyészi feladat érzékenységét és sajátosságait, valamint az Európai Ügyészség függetlensége védelmének szükségességét; fenntartja azt a véleményét, hogy az Európai Ügyészség tisztviselői és a harmadik felek képviselői – köztük a lobbisták és a nemzeti kormányok képviselői – közötti valamennyi találkozó kötelező nyilvános nyilvántartásának létrehozása </w:t>
            </w:r>
            <w:r w:rsidRPr="00381736">
              <w:rPr>
                <w:b/>
                <w:bCs/>
                <w:i/>
                <w:iCs/>
              </w:rPr>
              <w:t>nagymértékben</w:t>
            </w:r>
            <w:r w:rsidRPr="00381736">
              <w:t xml:space="preserve"> hozzájárulna az Európai Ügyészség függetlenségébe vetett közbizalom megerősítéséhez, és megelőzné </w:t>
            </w:r>
            <w:r w:rsidRPr="00381736">
              <w:lastRenderedPageBreak/>
              <w:t>annak a benyomásnak a kialakulását, hogy jogtalan befolyásolás történt;</w:t>
            </w:r>
          </w:p>
        </w:tc>
        <w:tc>
          <w:tcPr>
            <w:tcW w:w="4876" w:type="dxa"/>
            <w:tcBorders>
              <w:top w:val="nil"/>
              <w:left w:val="nil"/>
              <w:bottom w:val="nil"/>
              <w:right w:val="nil"/>
            </w:tcBorders>
            <w:hideMark/>
          </w:tcPr>
          <w:p w14:paraId="41432185" w14:textId="77777777" w:rsidR="00153B96" w:rsidRPr="00381736" w:rsidRDefault="00153B96" w:rsidP="0098706C">
            <w:pPr>
              <w:pStyle w:val="Normal6a"/>
            </w:pPr>
            <w:r w:rsidRPr="00381736">
              <w:lastRenderedPageBreak/>
              <w:t>67.</w:t>
            </w:r>
            <w:r w:rsidRPr="00381736">
              <w:tab/>
              <w:t xml:space="preserve">megjegyzi, hogy az átláthatóság döntő fontosságú az Európai Ügyészség külső szereplőkkel folytatott interakcióiban; nagyra értékeli, hogy az Európai Ügyészség készen áll annak megvizsgálására, hogy miként lehetne tovább növelni a külső szereplőkkel folytatott interakcióinak átláthatóságát, kellően figyelembe véve az ügyészi feladat érzékenységét és sajátosságait, </w:t>
            </w:r>
            <w:r w:rsidRPr="00381736">
              <w:rPr>
                <w:b/>
                <w:bCs/>
                <w:i/>
                <w:iCs/>
              </w:rPr>
              <w:t xml:space="preserve">beleértve a bíróságok általi felügyeletet is, </w:t>
            </w:r>
            <w:r w:rsidRPr="00381736">
              <w:t xml:space="preserve">valamint az Európai Ügyészség függetlensége védelmének szükségességét; fenntartja azt a véleményét, hogy az Európai Ügyészség tisztviselői és a harmadik felek képviselői – köztük a lobbisták és a nemzeti kormányok képviselői – közötti valamennyi találkozó kötelező nyilvános nyilvántartásának létrehozása hozzájárulna az Európai Ügyészség függetlenségébe vetett közbizalom megerősítéséhez, és </w:t>
            </w:r>
            <w:r w:rsidRPr="00381736">
              <w:lastRenderedPageBreak/>
              <w:t>megelőzné annak a benyomásnak a kialakulását, hogy jogtalan befolyásolás történt;</w:t>
            </w:r>
          </w:p>
        </w:tc>
      </w:tr>
    </w:tbl>
    <w:p w14:paraId="3E56115F" w14:textId="77777777" w:rsidR="00153B96" w:rsidRPr="00381736" w:rsidRDefault="00153B96" w:rsidP="00153B96">
      <w:pPr>
        <w:pStyle w:val="AmOrLang"/>
      </w:pPr>
      <w:r w:rsidRPr="00381736">
        <w:lastRenderedPageBreak/>
        <w:t xml:space="preserve">Or. </w:t>
      </w:r>
      <w:r w:rsidRPr="00705477">
        <w:rPr>
          <w:rStyle w:val="HideTWBExt"/>
        </w:rPr>
        <w:t>&lt;Original&gt;</w:t>
      </w:r>
      <w:r w:rsidRPr="00705477">
        <w:rPr>
          <w:rStyle w:val="HideTWBInt"/>
        </w:rPr>
        <w:t>{EN}</w:t>
      </w:r>
      <w:r w:rsidRPr="00381736">
        <w:t>en</w:t>
      </w:r>
      <w:r w:rsidRPr="00705477">
        <w:rPr>
          <w:rStyle w:val="HideTWBExt"/>
        </w:rPr>
        <w:t>&lt;/Original&gt;</w:t>
      </w:r>
    </w:p>
    <w:p w14:paraId="06E52CF3" w14:textId="77777777" w:rsidR="00153B96" w:rsidRPr="00381736" w:rsidRDefault="00153B96" w:rsidP="00153B96">
      <w:r w:rsidRPr="00705477">
        <w:rPr>
          <w:rStyle w:val="HideTWBExt"/>
        </w:rPr>
        <w:t>&lt;/Amend&gt;</w:t>
      </w:r>
    </w:p>
    <w:p w14:paraId="2D4008EF" w14:textId="77777777" w:rsidR="00153B96" w:rsidRPr="00381736" w:rsidRDefault="00153B96" w:rsidP="00153B96">
      <w:pPr>
        <w:pStyle w:val="AmNumberTabs"/>
      </w:pPr>
      <w:r w:rsidRPr="00705477">
        <w:rPr>
          <w:rStyle w:val="HideTWBExt"/>
          <w:b w:val="0"/>
        </w:rPr>
        <w:t>&lt;Amend&gt;</w:t>
      </w:r>
      <w:r w:rsidRPr="00381736">
        <w:t>Módosítás</w:t>
      </w:r>
      <w:r w:rsidRPr="00381736">
        <w:tab/>
      </w:r>
      <w:r w:rsidRPr="00381736">
        <w:tab/>
      </w:r>
      <w:r w:rsidRPr="00705477">
        <w:rPr>
          <w:rStyle w:val="HideTWBExt"/>
          <w:b w:val="0"/>
        </w:rPr>
        <w:t>&lt;NumAm&gt;</w:t>
      </w:r>
      <w:r w:rsidRPr="00381736">
        <w:t>46</w:t>
      </w:r>
      <w:r w:rsidRPr="00705477">
        <w:rPr>
          <w:rStyle w:val="HideTWBExt"/>
          <w:b w:val="0"/>
        </w:rPr>
        <w:t>&lt;/NumAm&gt;</w:t>
      </w:r>
    </w:p>
    <w:p w14:paraId="0CA3712C" w14:textId="77777777" w:rsidR="00153B96" w:rsidRPr="00381736" w:rsidRDefault="00153B96" w:rsidP="00153B96">
      <w:pPr>
        <w:pStyle w:val="NormalBold"/>
      </w:pPr>
      <w:r w:rsidRPr="00705477">
        <w:rPr>
          <w:rStyle w:val="HideTWBExt"/>
          <w:b w:val="0"/>
        </w:rPr>
        <w:t>&lt;RepeatBlock-By&gt;&lt;Members&gt;</w:t>
      </w:r>
      <w:r w:rsidRPr="00381736">
        <w:t>Ondřej Knotek, Virginie Joron, Julien Sanchez</w:t>
      </w:r>
      <w:r w:rsidRPr="00705477">
        <w:rPr>
          <w:rStyle w:val="HideTWBExt"/>
          <w:b w:val="0"/>
        </w:rPr>
        <w:t>&lt;/Members&gt;</w:t>
      </w:r>
    </w:p>
    <w:p w14:paraId="75396F3C" w14:textId="77777777" w:rsidR="00153B96" w:rsidRPr="00381736" w:rsidRDefault="00153B96" w:rsidP="00153B96">
      <w:pPr>
        <w:pStyle w:val="NormalBold"/>
      </w:pPr>
      <w:r w:rsidRPr="00705477">
        <w:rPr>
          <w:rStyle w:val="HideTWBExt"/>
          <w:b w:val="0"/>
        </w:rPr>
        <w:t>&lt;/RepeatBlock-By&gt;</w:t>
      </w:r>
    </w:p>
    <w:p w14:paraId="376D513A" w14:textId="77777777" w:rsidR="00153B96" w:rsidRPr="00381736" w:rsidRDefault="00153B96" w:rsidP="00153B96">
      <w:pPr>
        <w:pStyle w:val="NormalBold"/>
      </w:pPr>
      <w:r w:rsidRPr="00705477">
        <w:rPr>
          <w:rStyle w:val="HideTWBExt"/>
          <w:b w:val="0"/>
        </w:rPr>
        <w:t>&lt;DocAmend&gt;</w:t>
      </w:r>
      <w:r w:rsidRPr="00381736">
        <w:t>Állásfoglalásra irányuló indítvány</w:t>
      </w:r>
      <w:r w:rsidRPr="00705477">
        <w:rPr>
          <w:rStyle w:val="HideTWBExt"/>
          <w:b w:val="0"/>
        </w:rPr>
        <w:t>&lt;/DocAmend&gt;</w:t>
      </w:r>
    </w:p>
    <w:p w14:paraId="77D1DE6E" w14:textId="77777777" w:rsidR="00153B96" w:rsidRPr="00381736" w:rsidRDefault="00153B96" w:rsidP="00153B96">
      <w:pPr>
        <w:pStyle w:val="NormalBold"/>
      </w:pPr>
      <w:r w:rsidRPr="00705477">
        <w:rPr>
          <w:rStyle w:val="HideTWBExt"/>
          <w:b w:val="0"/>
        </w:rPr>
        <w:t>&lt;Article&gt;</w:t>
      </w:r>
      <w:r w:rsidRPr="00381736">
        <w:t>67 a bekezdés (új)</w:t>
      </w:r>
      <w:r w:rsidRPr="007054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45B4" w:rsidRPr="00381736" w14:paraId="7C099523" w14:textId="77777777" w:rsidTr="0098706C">
        <w:trPr>
          <w:trHeight w:val="240"/>
          <w:jc w:val="center"/>
        </w:trPr>
        <w:tc>
          <w:tcPr>
            <w:tcW w:w="9752" w:type="dxa"/>
            <w:gridSpan w:val="2"/>
            <w:tcBorders>
              <w:top w:val="nil"/>
              <w:left w:val="nil"/>
              <w:bottom w:val="nil"/>
              <w:right w:val="nil"/>
            </w:tcBorders>
          </w:tcPr>
          <w:p w14:paraId="494F2349" w14:textId="77777777" w:rsidR="00153B96" w:rsidRPr="00381736" w:rsidRDefault="00153B96" w:rsidP="0098706C"/>
        </w:tc>
      </w:tr>
      <w:tr w:rsidR="006745B4" w:rsidRPr="00381736" w14:paraId="04F917AC" w14:textId="77777777" w:rsidTr="0098706C">
        <w:trPr>
          <w:trHeight w:val="240"/>
          <w:jc w:val="center"/>
        </w:trPr>
        <w:tc>
          <w:tcPr>
            <w:tcW w:w="4876" w:type="dxa"/>
            <w:tcBorders>
              <w:top w:val="nil"/>
              <w:left w:val="nil"/>
              <w:bottom w:val="nil"/>
              <w:right w:val="nil"/>
            </w:tcBorders>
            <w:hideMark/>
          </w:tcPr>
          <w:p w14:paraId="16AB55F4" w14:textId="77777777" w:rsidR="00153B96" w:rsidRPr="00381736" w:rsidRDefault="00153B96" w:rsidP="0098706C">
            <w:pPr>
              <w:pStyle w:val="AmColumnHeading"/>
            </w:pPr>
            <w:r w:rsidRPr="00381736">
              <w:t>Állásfoglalásra irányuló indítvány</w:t>
            </w:r>
          </w:p>
        </w:tc>
        <w:tc>
          <w:tcPr>
            <w:tcW w:w="4876" w:type="dxa"/>
            <w:tcBorders>
              <w:top w:val="nil"/>
              <w:left w:val="nil"/>
              <w:bottom w:val="nil"/>
              <w:right w:val="nil"/>
            </w:tcBorders>
            <w:hideMark/>
          </w:tcPr>
          <w:p w14:paraId="460D3D65" w14:textId="77777777" w:rsidR="00153B96" w:rsidRPr="00381736" w:rsidRDefault="00153B96" w:rsidP="0098706C">
            <w:pPr>
              <w:pStyle w:val="AmColumnHeading"/>
            </w:pPr>
            <w:r w:rsidRPr="00381736">
              <w:t>Módosítás</w:t>
            </w:r>
          </w:p>
        </w:tc>
      </w:tr>
      <w:tr w:rsidR="006745B4" w:rsidRPr="00381736" w14:paraId="014F41C0" w14:textId="77777777" w:rsidTr="0098706C">
        <w:trPr>
          <w:jc w:val="center"/>
        </w:trPr>
        <w:tc>
          <w:tcPr>
            <w:tcW w:w="4876" w:type="dxa"/>
            <w:tcBorders>
              <w:top w:val="nil"/>
              <w:left w:val="nil"/>
              <w:bottom w:val="nil"/>
              <w:right w:val="nil"/>
            </w:tcBorders>
          </w:tcPr>
          <w:p w14:paraId="630DDC00" w14:textId="77777777" w:rsidR="00153B96" w:rsidRPr="00381736" w:rsidRDefault="00153B96" w:rsidP="0098706C">
            <w:pPr>
              <w:pStyle w:val="Normal6a"/>
            </w:pPr>
          </w:p>
        </w:tc>
        <w:tc>
          <w:tcPr>
            <w:tcW w:w="4876" w:type="dxa"/>
            <w:tcBorders>
              <w:top w:val="nil"/>
              <w:left w:val="nil"/>
              <w:bottom w:val="nil"/>
              <w:right w:val="nil"/>
            </w:tcBorders>
            <w:hideMark/>
          </w:tcPr>
          <w:p w14:paraId="25BDE6E2" w14:textId="77777777" w:rsidR="00153B96" w:rsidRPr="00381736" w:rsidRDefault="00153B96" w:rsidP="0098706C">
            <w:pPr>
              <w:pStyle w:val="Normal6a"/>
            </w:pPr>
            <w:r w:rsidRPr="00381736">
              <w:rPr>
                <w:b/>
                <w:i/>
              </w:rPr>
              <w:t>67a.</w:t>
            </w:r>
            <w:r w:rsidRPr="00381736">
              <w:tab/>
            </w:r>
            <w:r w:rsidRPr="00381736">
              <w:rPr>
                <w:b/>
                <w:i/>
              </w:rPr>
              <w:t>tudomásul veszi azokat az állításokat, amelyeket 2025. július 11-én egy videóban tettek közzé, amelyben egy visszaélést bejelentő személy azzal vádolja az európai főügyészt, hogy leplezett egy olyan állítólagos utasítást, amely elrendelte a romániai korrupcióval és az uniós források hűtlen kezelésével kapcsolatos bizonyítékok megsemmisítését; sajnálja, hogy a Bizottság nem válaszolt az arra vonatkozó parlamenti kérdésekre, hogy a videó hiteles-e; felszólítja a Bizottságot, hogy az ügyészi függetlenség és az ártatlanság vélelmének teljes körű tiszteletben tartása mellett haladéktalanul tisztázza, hogy az állításokat értékelték-e, és tájékoztassa a Parlamentet;</w:t>
            </w:r>
          </w:p>
        </w:tc>
      </w:tr>
    </w:tbl>
    <w:p w14:paraId="589A0777" w14:textId="77777777" w:rsidR="00153B96" w:rsidRPr="00381736" w:rsidRDefault="00153B96" w:rsidP="00153B96">
      <w:pPr>
        <w:pStyle w:val="AmOrLang"/>
      </w:pPr>
      <w:r w:rsidRPr="00381736">
        <w:t xml:space="preserve">Or. </w:t>
      </w:r>
      <w:r w:rsidRPr="00705477">
        <w:rPr>
          <w:rStyle w:val="HideTWBExt"/>
        </w:rPr>
        <w:t>&lt;Original&gt;</w:t>
      </w:r>
      <w:r w:rsidRPr="00705477">
        <w:rPr>
          <w:rStyle w:val="HideTWBInt"/>
        </w:rPr>
        <w:t>{EN}</w:t>
      </w:r>
      <w:r w:rsidRPr="00381736">
        <w:t>en</w:t>
      </w:r>
      <w:r w:rsidRPr="00705477">
        <w:rPr>
          <w:rStyle w:val="HideTWBExt"/>
        </w:rPr>
        <w:t>&lt;/Original&gt;</w:t>
      </w:r>
    </w:p>
    <w:p w14:paraId="281D3A39" w14:textId="77777777" w:rsidR="00153B96" w:rsidRPr="00381736" w:rsidRDefault="00153B96" w:rsidP="00153B96">
      <w:r w:rsidRPr="00705477">
        <w:rPr>
          <w:rStyle w:val="HideTWBExt"/>
        </w:rPr>
        <w:t>&lt;/Amend&gt;</w:t>
      </w:r>
    </w:p>
    <w:p w14:paraId="59D40331" w14:textId="77777777" w:rsidR="00153B96" w:rsidRPr="00381736" w:rsidRDefault="00153B96" w:rsidP="00153B96">
      <w:pPr>
        <w:pStyle w:val="AmNumberTabs"/>
      </w:pPr>
      <w:r w:rsidRPr="00705477">
        <w:rPr>
          <w:rStyle w:val="HideTWBExt"/>
          <w:b w:val="0"/>
        </w:rPr>
        <w:t>&lt;Amend&gt;</w:t>
      </w:r>
      <w:r w:rsidRPr="00381736">
        <w:t>Módosítás</w:t>
      </w:r>
      <w:r w:rsidRPr="00381736">
        <w:tab/>
      </w:r>
      <w:r w:rsidRPr="00381736">
        <w:tab/>
      </w:r>
      <w:r w:rsidRPr="00705477">
        <w:rPr>
          <w:rStyle w:val="HideTWBExt"/>
          <w:b w:val="0"/>
        </w:rPr>
        <w:t>&lt;NumAm&gt;</w:t>
      </w:r>
      <w:r w:rsidRPr="00381736">
        <w:t>47</w:t>
      </w:r>
      <w:r w:rsidRPr="00705477">
        <w:rPr>
          <w:rStyle w:val="HideTWBExt"/>
          <w:b w:val="0"/>
        </w:rPr>
        <w:t>&lt;/NumAm&gt;</w:t>
      </w:r>
    </w:p>
    <w:p w14:paraId="358B4BCA" w14:textId="77777777" w:rsidR="00153B96" w:rsidRPr="00381736" w:rsidRDefault="00153B96" w:rsidP="00153B96">
      <w:pPr>
        <w:pStyle w:val="NormalBold"/>
      </w:pPr>
      <w:r w:rsidRPr="00705477">
        <w:rPr>
          <w:rStyle w:val="HideTWBExt"/>
          <w:b w:val="0"/>
        </w:rPr>
        <w:t>&lt;RepeatBlock-By&gt;&lt;Members&gt;</w:t>
      </w:r>
      <w:r w:rsidRPr="00381736">
        <w:t>Virginie Joron, Julien Sanchez</w:t>
      </w:r>
      <w:r w:rsidRPr="00705477">
        <w:rPr>
          <w:rStyle w:val="HideTWBExt"/>
          <w:b w:val="0"/>
        </w:rPr>
        <w:t>&lt;/Members&gt;</w:t>
      </w:r>
    </w:p>
    <w:p w14:paraId="3BE747D2" w14:textId="77777777" w:rsidR="00153B96" w:rsidRPr="00381736" w:rsidRDefault="00153B96" w:rsidP="00153B96">
      <w:pPr>
        <w:pStyle w:val="NormalBold"/>
      </w:pPr>
      <w:r w:rsidRPr="00705477">
        <w:rPr>
          <w:rStyle w:val="HideTWBExt"/>
          <w:b w:val="0"/>
        </w:rPr>
        <w:t>&lt;/RepeatBlock-By&gt;</w:t>
      </w:r>
    </w:p>
    <w:p w14:paraId="32BB090C" w14:textId="77777777" w:rsidR="00153B96" w:rsidRPr="00381736" w:rsidRDefault="00153B96" w:rsidP="00153B96">
      <w:pPr>
        <w:pStyle w:val="NormalBold"/>
      </w:pPr>
      <w:r w:rsidRPr="00705477">
        <w:rPr>
          <w:rStyle w:val="HideTWBExt"/>
          <w:b w:val="0"/>
        </w:rPr>
        <w:t>&lt;DocAmend&gt;</w:t>
      </w:r>
      <w:r w:rsidRPr="00381736">
        <w:t>Állásfoglalásra irányuló indítvány</w:t>
      </w:r>
      <w:r w:rsidRPr="00705477">
        <w:rPr>
          <w:rStyle w:val="HideTWBExt"/>
          <w:b w:val="0"/>
        </w:rPr>
        <w:t>&lt;/DocAmend&gt;</w:t>
      </w:r>
    </w:p>
    <w:p w14:paraId="4C56EF52" w14:textId="77777777" w:rsidR="00153B96" w:rsidRPr="00381736" w:rsidRDefault="00153B96" w:rsidP="00153B96">
      <w:pPr>
        <w:pStyle w:val="NormalBold"/>
      </w:pPr>
      <w:r w:rsidRPr="00705477">
        <w:rPr>
          <w:rStyle w:val="HideTWBExt"/>
          <w:b w:val="0"/>
        </w:rPr>
        <w:t>&lt;Article&gt;</w:t>
      </w:r>
      <w:r w:rsidRPr="00381736">
        <w:t>67 a bekezdés (új)</w:t>
      </w:r>
      <w:r w:rsidRPr="007054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45B4" w:rsidRPr="00381736" w14:paraId="1CE59EE8" w14:textId="77777777" w:rsidTr="0098706C">
        <w:trPr>
          <w:trHeight w:val="240"/>
          <w:jc w:val="center"/>
        </w:trPr>
        <w:tc>
          <w:tcPr>
            <w:tcW w:w="9752" w:type="dxa"/>
            <w:gridSpan w:val="2"/>
            <w:tcBorders>
              <w:top w:val="nil"/>
              <w:left w:val="nil"/>
              <w:bottom w:val="nil"/>
              <w:right w:val="nil"/>
            </w:tcBorders>
          </w:tcPr>
          <w:p w14:paraId="3E27EE16" w14:textId="77777777" w:rsidR="00153B96" w:rsidRPr="00381736" w:rsidRDefault="00153B96" w:rsidP="0098706C"/>
        </w:tc>
      </w:tr>
      <w:tr w:rsidR="006745B4" w:rsidRPr="00381736" w14:paraId="3C2F8713" w14:textId="77777777" w:rsidTr="0098706C">
        <w:trPr>
          <w:trHeight w:val="240"/>
          <w:jc w:val="center"/>
        </w:trPr>
        <w:tc>
          <w:tcPr>
            <w:tcW w:w="4876" w:type="dxa"/>
            <w:tcBorders>
              <w:top w:val="nil"/>
              <w:left w:val="nil"/>
              <w:bottom w:val="nil"/>
              <w:right w:val="nil"/>
            </w:tcBorders>
            <w:hideMark/>
          </w:tcPr>
          <w:p w14:paraId="300DE6C0" w14:textId="77777777" w:rsidR="00153B96" w:rsidRPr="00381736" w:rsidRDefault="00153B96" w:rsidP="0098706C">
            <w:pPr>
              <w:pStyle w:val="AmColumnHeading"/>
            </w:pPr>
            <w:r w:rsidRPr="00381736">
              <w:t>Állásfoglalásra irányuló indítvány</w:t>
            </w:r>
          </w:p>
        </w:tc>
        <w:tc>
          <w:tcPr>
            <w:tcW w:w="4876" w:type="dxa"/>
            <w:tcBorders>
              <w:top w:val="nil"/>
              <w:left w:val="nil"/>
              <w:bottom w:val="nil"/>
              <w:right w:val="nil"/>
            </w:tcBorders>
            <w:hideMark/>
          </w:tcPr>
          <w:p w14:paraId="205A1DA2" w14:textId="77777777" w:rsidR="00153B96" w:rsidRPr="00381736" w:rsidRDefault="00153B96" w:rsidP="0098706C">
            <w:pPr>
              <w:pStyle w:val="AmColumnHeading"/>
            </w:pPr>
            <w:r w:rsidRPr="00381736">
              <w:t>Módosítás</w:t>
            </w:r>
          </w:p>
        </w:tc>
      </w:tr>
      <w:tr w:rsidR="006745B4" w:rsidRPr="00381736" w14:paraId="74D81660" w14:textId="77777777" w:rsidTr="0098706C">
        <w:trPr>
          <w:jc w:val="center"/>
        </w:trPr>
        <w:tc>
          <w:tcPr>
            <w:tcW w:w="4876" w:type="dxa"/>
            <w:tcBorders>
              <w:top w:val="nil"/>
              <w:left w:val="nil"/>
              <w:bottom w:val="nil"/>
              <w:right w:val="nil"/>
            </w:tcBorders>
          </w:tcPr>
          <w:p w14:paraId="065DB8BA" w14:textId="77777777" w:rsidR="00153B96" w:rsidRPr="00381736" w:rsidRDefault="00153B96" w:rsidP="0098706C">
            <w:pPr>
              <w:pStyle w:val="Normal6a"/>
            </w:pPr>
          </w:p>
        </w:tc>
        <w:tc>
          <w:tcPr>
            <w:tcW w:w="4876" w:type="dxa"/>
            <w:tcBorders>
              <w:top w:val="nil"/>
              <w:left w:val="nil"/>
              <w:bottom w:val="nil"/>
              <w:right w:val="nil"/>
            </w:tcBorders>
            <w:hideMark/>
          </w:tcPr>
          <w:p w14:paraId="54845C5C" w14:textId="77777777" w:rsidR="00153B96" w:rsidRPr="00381736" w:rsidRDefault="00153B96" w:rsidP="0098706C">
            <w:pPr>
              <w:pStyle w:val="Normal6a"/>
            </w:pPr>
            <w:r w:rsidRPr="00381736">
              <w:rPr>
                <w:b/>
                <w:i/>
              </w:rPr>
              <w:t>67a.</w:t>
            </w:r>
            <w:r w:rsidRPr="00381736">
              <w:tab/>
            </w:r>
            <w:r w:rsidRPr="00381736">
              <w:rPr>
                <w:b/>
                <w:i/>
              </w:rPr>
              <w:t xml:space="preserve">az Európai Számvevőszék szerint a Bizottság összesen 71 milliárd EUR </w:t>
            </w:r>
            <w:r w:rsidRPr="00381736">
              <w:rPr>
                <w:b/>
                <w:i/>
              </w:rPr>
              <w:lastRenderedPageBreak/>
              <w:t>értékben írt alá szerződéseket legfeljebb 4,6 milliárd adag Covid19-oltóanyag beszerzésére</w:t>
            </w:r>
            <w:r w:rsidRPr="00381736">
              <w:rPr>
                <w:b/>
                <w:i/>
                <w:vertAlign w:val="superscript"/>
              </w:rPr>
              <w:t>1a</w:t>
            </w:r>
            <w:r w:rsidRPr="00381736">
              <w:rPr>
                <w:b/>
                <w:i/>
              </w:rPr>
              <w:t>; sajnálatát fejezi ki amiatt, hogy az Európai Ügyészség (EPPO) továbbra sem hajlandó közölni a Covid19-oltóanyagok beszerzésével kapcsolatos vizsgálatához rendelt forrásokat és személyzeti létszámot, illetve a vizsgálat időkeretét, vagy válaszolni az ezekkel kapcsolatos kérdésekre;</w:t>
            </w:r>
          </w:p>
        </w:tc>
      </w:tr>
      <w:tr w:rsidR="006745B4" w:rsidRPr="00381736" w14:paraId="5BDF830A" w14:textId="77777777" w:rsidTr="0098706C">
        <w:trPr>
          <w:jc w:val="center"/>
        </w:trPr>
        <w:tc>
          <w:tcPr>
            <w:tcW w:w="4876" w:type="dxa"/>
            <w:tcBorders>
              <w:top w:val="nil"/>
              <w:left w:val="nil"/>
              <w:bottom w:val="nil"/>
              <w:right w:val="nil"/>
            </w:tcBorders>
          </w:tcPr>
          <w:p w14:paraId="20DF62BA" w14:textId="77777777" w:rsidR="00153B96" w:rsidRPr="00381736" w:rsidRDefault="00153B96" w:rsidP="0098706C"/>
        </w:tc>
        <w:tc>
          <w:tcPr>
            <w:tcW w:w="4876" w:type="dxa"/>
            <w:tcBorders>
              <w:top w:val="nil"/>
              <w:left w:val="nil"/>
              <w:bottom w:val="nil"/>
              <w:right w:val="nil"/>
            </w:tcBorders>
            <w:hideMark/>
          </w:tcPr>
          <w:p w14:paraId="34DB4B2B" w14:textId="77777777" w:rsidR="00153B96" w:rsidRPr="00381736" w:rsidRDefault="00153B96" w:rsidP="0098706C">
            <w:pPr>
              <w:pStyle w:val="Normal6a"/>
            </w:pPr>
            <w:r w:rsidRPr="00381736">
              <w:rPr>
                <w:b/>
                <w:i/>
              </w:rPr>
              <w:t>_________________</w:t>
            </w:r>
          </w:p>
        </w:tc>
      </w:tr>
      <w:tr w:rsidR="006745B4" w:rsidRPr="00381736" w14:paraId="26761BD5" w14:textId="77777777" w:rsidTr="0098706C">
        <w:trPr>
          <w:jc w:val="center"/>
        </w:trPr>
        <w:tc>
          <w:tcPr>
            <w:tcW w:w="4876" w:type="dxa"/>
            <w:tcBorders>
              <w:top w:val="nil"/>
              <w:left w:val="nil"/>
              <w:bottom w:val="nil"/>
              <w:right w:val="nil"/>
            </w:tcBorders>
          </w:tcPr>
          <w:p w14:paraId="28B30F58" w14:textId="77777777" w:rsidR="00153B96" w:rsidRPr="00381736" w:rsidRDefault="00153B96" w:rsidP="0098706C"/>
        </w:tc>
        <w:tc>
          <w:tcPr>
            <w:tcW w:w="4876" w:type="dxa"/>
            <w:tcBorders>
              <w:top w:val="nil"/>
              <w:left w:val="nil"/>
              <w:bottom w:val="nil"/>
              <w:right w:val="nil"/>
            </w:tcBorders>
            <w:hideMark/>
          </w:tcPr>
          <w:p w14:paraId="78606E58" w14:textId="77777777" w:rsidR="00153B96" w:rsidRPr="00381736" w:rsidRDefault="00153B96" w:rsidP="0098706C">
            <w:pPr>
              <w:pStyle w:val="Normal6a"/>
            </w:pPr>
            <w:r w:rsidRPr="00381736">
              <w:rPr>
                <w:b/>
                <w:i/>
                <w:vertAlign w:val="superscript"/>
              </w:rPr>
              <w:t>1a</w:t>
            </w:r>
            <w:r w:rsidRPr="00381736">
              <w:t xml:space="preserve"> </w:t>
            </w:r>
            <w:r w:rsidRPr="00381736">
              <w:rPr>
                <w:b/>
                <w:i/>
              </w:rPr>
              <w:t xml:space="preserve">https://www.eca.europa.eu/Lists/ECADocuments/SR22_19/SR_EU_COVID_vaccine_procurement_HU.pdf https://www.euractiv.com/news/pfizergate-commission-broke-transparency-rules-over-von-der-leyen-texts-court-rules/ </w:t>
            </w:r>
          </w:p>
        </w:tc>
      </w:tr>
    </w:tbl>
    <w:p w14:paraId="1C168995" w14:textId="77777777" w:rsidR="00153B96" w:rsidRPr="00381736" w:rsidRDefault="00153B96" w:rsidP="00153B96">
      <w:pPr>
        <w:pStyle w:val="AmOrLang"/>
      </w:pPr>
      <w:r w:rsidRPr="00381736">
        <w:t xml:space="preserve">Or. </w:t>
      </w:r>
      <w:r w:rsidRPr="00705477">
        <w:rPr>
          <w:rStyle w:val="HideTWBExt"/>
        </w:rPr>
        <w:t>&lt;Original&gt;</w:t>
      </w:r>
      <w:r w:rsidRPr="00705477">
        <w:rPr>
          <w:rStyle w:val="HideTWBInt"/>
        </w:rPr>
        <w:t>{FR}</w:t>
      </w:r>
      <w:r w:rsidRPr="00381736">
        <w:t>fr</w:t>
      </w:r>
      <w:r w:rsidRPr="00705477">
        <w:rPr>
          <w:rStyle w:val="HideTWBExt"/>
        </w:rPr>
        <w:t>&lt;/Original&gt;</w:t>
      </w:r>
    </w:p>
    <w:p w14:paraId="2FBC0AFF" w14:textId="536E16DF" w:rsidR="00153B96" w:rsidRPr="00381736" w:rsidRDefault="00153B96" w:rsidP="00153B96">
      <w:r w:rsidRPr="00705477">
        <w:rPr>
          <w:rStyle w:val="HideTWBExt"/>
        </w:rPr>
        <w:t>&lt;/Amend&gt;</w:t>
      </w:r>
    </w:p>
    <w:p w14:paraId="0FC07CD9" w14:textId="77777777" w:rsidR="00153B96" w:rsidRPr="00381736" w:rsidRDefault="00153B96" w:rsidP="00153B96">
      <w:pPr>
        <w:pStyle w:val="AmNumberTabs"/>
      </w:pPr>
      <w:r w:rsidRPr="00705477">
        <w:rPr>
          <w:rStyle w:val="HideTWBExt"/>
          <w:b w:val="0"/>
        </w:rPr>
        <w:t>&lt;Amend&gt;</w:t>
      </w:r>
      <w:r w:rsidRPr="00381736">
        <w:t>Módosítás</w:t>
      </w:r>
      <w:r w:rsidRPr="00381736">
        <w:tab/>
      </w:r>
      <w:r w:rsidRPr="00381736">
        <w:tab/>
      </w:r>
      <w:r w:rsidRPr="00705477">
        <w:rPr>
          <w:rStyle w:val="HideTWBExt"/>
          <w:b w:val="0"/>
        </w:rPr>
        <w:t>&lt;NumAm&gt;</w:t>
      </w:r>
      <w:r w:rsidRPr="00381736">
        <w:t>48</w:t>
      </w:r>
      <w:r w:rsidRPr="00705477">
        <w:rPr>
          <w:rStyle w:val="HideTWBExt"/>
          <w:b w:val="0"/>
        </w:rPr>
        <w:t>&lt;/NumAm&gt;</w:t>
      </w:r>
    </w:p>
    <w:p w14:paraId="66823DF0" w14:textId="77777777" w:rsidR="00153B96" w:rsidRPr="00381736" w:rsidRDefault="00153B96" w:rsidP="00153B96">
      <w:pPr>
        <w:pStyle w:val="NormalBold"/>
      </w:pPr>
      <w:r w:rsidRPr="00705477">
        <w:rPr>
          <w:rStyle w:val="HideTWBExt"/>
          <w:b w:val="0"/>
        </w:rPr>
        <w:t>&lt;RepeatBlock-By&gt;&lt;Members&gt;</w:t>
      </w:r>
      <w:r w:rsidRPr="00381736">
        <w:t>Caterina Chinnici</w:t>
      </w:r>
      <w:r w:rsidRPr="00705477">
        <w:rPr>
          <w:rStyle w:val="HideTWBExt"/>
          <w:b w:val="0"/>
        </w:rPr>
        <w:t>&lt;/Members&gt;</w:t>
      </w:r>
    </w:p>
    <w:p w14:paraId="2D8F075D" w14:textId="77777777" w:rsidR="00153B96" w:rsidRPr="00381736" w:rsidRDefault="00153B96" w:rsidP="00153B96">
      <w:pPr>
        <w:pStyle w:val="NormalBold"/>
      </w:pPr>
      <w:r w:rsidRPr="00705477">
        <w:rPr>
          <w:rStyle w:val="HideTWBExt"/>
          <w:b w:val="0"/>
        </w:rPr>
        <w:t>&lt;/RepeatBlock-By&gt;</w:t>
      </w:r>
    </w:p>
    <w:p w14:paraId="631A5931" w14:textId="77777777" w:rsidR="00153B96" w:rsidRPr="00381736" w:rsidRDefault="00153B96" w:rsidP="00153B96">
      <w:pPr>
        <w:pStyle w:val="NormalBold"/>
      </w:pPr>
      <w:r w:rsidRPr="00705477">
        <w:rPr>
          <w:rStyle w:val="HideTWBExt"/>
          <w:b w:val="0"/>
        </w:rPr>
        <w:t>&lt;DocAmend&gt;</w:t>
      </w:r>
      <w:r w:rsidRPr="00381736">
        <w:t>Állásfoglalásra irányuló indítvány</w:t>
      </w:r>
      <w:r w:rsidRPr="00705477">
        <w:rPr>
          <w:rStyle w:val="HideTWBExt"/>
          <w:b w:val="0"/>
        </w:rPr>
        <w:t>&lt;/DocAmend&gt;</w:t>
      </w:r>
    </w:p>
    <w:p w14:paraId="04DCA7E9" w14:textId="77777777" w:rsidR="00153B96" w:rsidRPr="00381736" w:rsidRDefault="00153B96" w:rsidP="00153B96">
      <w:pPr>
        <w:pStyle w:val="NormalBold"/>
      </w:pPr>
      <w:r w:rsidRPr="00705477">
        <w:rPr>
          <w:rStyle w:val="HideTWBExt"/>
          <w:b w:val="0"/>
        </w:rPr>
        <w:t>&lt;Article&gt;</w:t>
      </w:r>
      <w:r w:rsidRPr="00381736">
        <w:t>74 bekezdés</w:t>
      </w:r>
      <w:r w:rsidRPr="007054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45B4" w:rsidRPr="00381736" w14:paraId="60DCFF18" w14:textId="77777777" w:rsidTr="0098706C">
        <w:trPr>
          <w:trHeight w:val="240"/>
          <w:jc w:val="center"/>
        </w:trPr>
        <w:tc>
          <w:tcPr>
            <w:tcW w:w="9752" w:type="dxa"/>
            <w:gridSpan w:val="2"/>
            <w:tcBorders>
              <w:top w:val="nil"/>
              <w:left w:val="nil"/>
              <w:bottom w:val="nil"/>
              <w:right w:val="nil"/>
            </w:tcBorders>
          </w:tcPr>
          <w:p w14:paraId="202259D5" w14:textId="77777777" w:rsidR="00153B96" w:rsidRPr="00381736" w:rsidRDefault="00153B96" w:rsidP="0098706C"/>
        </w:tc>
      </w:tr>
      <w:tr w:rsidR="006745B4" w:rsidRPr="00381736" w14:paraId="0939154C" w14:textId="77777777" w:rsidTr="0098706C">
        <w:trPr>
          <w:trHeight w:val="240"/>
          <w:jc w:val="center"/>
        </w:trPr>
        <w:tc>
          <w:tcPr>
            <w:tcW w:w="4876" w:type="dxa"/>
            <w:tcBorders>
              <w:top w:val="nil"/>
              <w:left w:val="nil"/>
              <w:bottom w:val="nil"/>
              <w:right w:val="nil"/>
            </w:tcBorders>
            <w:hideMark/>
          </w:tcPr>
          <w:p w14:paraId="193316D6" w14:textId="77777777" w:rsidR="00153B96" w:rsidRPr="00381736" w:rsidRDefault="00153B96" w:rsidP="0098706C">
            <w:pPr>
              <w:pStyle w:val="AmColumnHeading"/>
            </w:pPr>
            <w:r w:rsidRPr="00381736">
              <w:t>Állásfoglalásra irányuló indítvány</w:t>
            </w:r>
          </w:p>
        </w:tc>
        <w:tc>
          <w:tcPr>
            <w:tcW w:w="4876" w:type="dxa"/>
            <w:tcBorders>
              <w:top w:val="nil"/>
              <w:left w:val="nil"/>
              <w:bottom w:val="nil"/>
              <w:right w:val="nil"/>
            </w:tcBorders>
            <w:hideMark/>
          </w:tcPr>
          <w:p w14:paraId="57FFBE6C" w14:textId="77777777" w:rsidR="00153B96" w:rsidRPr="00381736" w:rsidRDefault="00153B96" w:rsidP="0098706C">
            <w:pPr>
              <w:pStyle w:val="AmColumnHeading"/>
            </w:pPr>
            <w:r w:rsidRPr="00381736">
              <w:t>Módosítás</w:t>
            </w:r>
          </w:p>
        </w:tc>
      </w:tr>
      <w:tr w:rsidR="006745B4" w:rsidRPr="00381736" w14:paraId="7A785FCC" w14:textId="77777777" w:rsidTr="0098706C">
        <w:trPr>
          <w:jc w:val="center"/>
        </w:trPr>
        <w:tc>
          <w:tcPr>
            <w:tcW w:w="4876" w:type="dxa"/>
            <w:tcBorders>
              <w:top w:val="nil"/>
              <w:left w:val="nil"/>
              <w:bottom w:val="nil"/>
              <w:right w:val="nil"/>
            </w:tcBorders>
            <w:hideMark/>
          </w:tcPr>
          <w:p w14:paraId="6DF2B2D6" w14:textId="77777777" w:rsidR="00153B96" w:rsidRPr="00381736" w:rsidRDefault="00153B96" w:rsidP="0098706C">
            <w:pPr>
              <w:pStyle w:val="Normal6a"/>
            </w:pPr>
            <w:r w:rsidRPr="00381736">
              <w:t>74.</w:t>
            </w:r>
            <w:r w:rsidRPr="00381736">
              <w:tab/>
              <w:t xml:space="preserve">fenntartja, hogy a nyomozások hatékonyságának növelése érdekében integrálni kell az Európai Ügyészség ügyviteli rendszerét és nemzeti ügyviteli rendszereket, és ezt az (EU) 2017/1939 rendelet felülvizsgálata keretében kell megvalósítani; arra számít, hogy ehhez az integrációhoz közös, következetes digitalizációs szintre lenne szükség a részt vevő tagállamokban egy olyan digitális munkakörnyezet kialakítása érdekében, amely az Európai Ügyészség központi irodájával megegyező színvonalon van biztosítva, </w:t>
            </w:r>
            <w:r w:rsidRPr="00381736">
              <w:rPr>
                <w:b/>
                <w:bCs/>
                <w:i/>
                <w:iCs/>
              </w:rPr>
              <w:t>és</w:t>
            </w:r>
            <w:r w:rsidRPr="00381736">
              <w:t xml:space="preserve"> hogy a költségvetési becslésben és előrejelzésben figyelembe kell venni a tagállamokat és az Uniót </w:t>
            </w:r>
            <w:r w:rsidRPr="00381736">
              <w:lastRenderedPageBreak/>
              <w:t>terhelő eredendő megosztott költségeket; nagyra értékeli a delegált európai ügyészek nemzeti asszisztenseinek szerepét és hozzájárulását a rendszerek hatékony használatában és betáplálásában, és javasolja, hogy az (EU) 2017/1939 rendelet felülvizsgálata során fontolják meg, hogy különleges státuszt biztosítanak számukra;</w:t>
            </w:r>
          </w:p>
        </w:tc>
        <w:tc>
          <w:tcPr>
            <w:tcW w:w="4876" w:type="dxa"/>
            <w:tcBorders>
              <w:top w:val="nil"/>
              <w:left w:val="nil"/>
              <w:bottom w:val="nil"/>
              <w:right w:val="nil"/>
            </w:tcBorders>
            <w:hideMark/>
          </w:tcPr>
          <w:p w14:paraId="12C3BEB8" w14:textId="77777777" w:rsidR="00153B96" w:rsidRPr="00381736" w:rsidRDefault="00153B96" w:rsidP="0098706C">
            <w:pPr>
              <w:pStyle w:val="Normal6a"/>
            </w:pPr>
            <w:r w:rsidRPr="00381736">
              <w:lastRenderedPageBreak/>
              <w:t>74.</w:t>
            </w:r>
            <w:r w:rsidRPr="00381736">
              <w:tab/>
              <w:t xml:space="preserve">fenntartja, hogy a nyomozások hatékonyságának növelése érdekében integrálni kell az Európai Ügyészség ügyviteli rendszerét és nemzeti ügyviteli rendszereket, és ezt az (EU) 2017/1939 rendelet felülvizsgálata keretében kell megvalósítani; arra számít, hogy ehhez az integrációhoz közös, következetes digitalizációs szintre lenne szükség a részt vevő tagállamokban egy olyan digitális munkakörnyezet kialakítása érdekében, amely az Európai Ügyészség központi irodájával megegyező színvonalon van biztosítva, </w:t>
            </w:r>
            <w:r w:rsidRPr="00381736">
              <w:rPr>
                <w:b/>
                <w:bCs/>
                <w:i/>
                <w:iCs/>
              </w:rPr>
              <w:t>ugyanakkor teljes mértékben tiszteletben tartja a nemzeti jogi kereteket;</w:t>
            </w:r>
            <w:r w:rsidRPr="00381736">
              <w:rPr>
                <w:b/>
                <w:i/>
              </w:rPr>
              <w:t xml:space="preserve"> </w:t>
            </w:r>
            <w:r w:rsidRPr="00381736">
              <w:rPr>
                <w:b/>
                <w:bCs/>
                <w:i/>
                <w:iCs/>
              </w:rPr>
              <w:t>emlékeztet arra,</w:t>
            </w:r>
            <w:r w:rsidRPr="00381736">
              <w:t xml:space="preserve"> hogy a költségvetési </w:t>
            </w:r>
            <w:r w:rsidRPr="00381736">
              <w:lastRenderedPageBreak/>
              <w:t xml:space="preserve">becslésben és előrejelzésben figyelembe kell venni a tagállamokat és az Uniót terhelő eredendő megosztott költségeket; nagyra értékeli a delegált európai ügyészek nemzeti asszisztenseinek szerepét és hozzájárulását a rendszerek hatékony használatában és betáplálásában, és javasolja, hogy az (EU) 2017/1939 rendelet felülvizsgálata során fontolják meg, hogy különleges státuszt biztosítanak számukra; </w:t>
            </w:r>
            <w:r w:rsidRPr="00381736">
              <w:rPr>
                <w:b/>
                <w:i/>
              </w:rPr>
              <w:t>hangsúlyozza, hogy minden jövőbeli integrációnak az Unió és a tagállamok közötti kiegyensúlyozott felelősségmegosztáson kell alapulnia;</w:t>
            </w:r>
          </w:p>
        </w:tc>
      </w:tr>
    </w:tbl>
    <w:p w14:paraId="770015D5" w14:textId="77777777" w:rsidR="00153B96" w:rsidRPr="00381736" w:rsidRDefault="00153B96" w:rsidP="00153B96">
      <w:pPr>
        <w:pStyle w:val="AmOrLang"/>
      </w:pPr>
      <w:r w:rsidRPr="00381736">
        <w:lastRenderedPageBreak/>
        <w:t xml:space="preserve">Or. </w:t>
      </w:r>
      <w:r w:rsidRPr="00705477">
        <w:rPr>
          <w:rStyle w:val="HideTWBExt"/>
        </w:rPr>
        <w:t>&lt;Original&gt;</w:t>
      </w:r>
      <w:r w:rsidRPr="00705477">
        <w:rPr>
          <w:rStyle w:val="HideTWBInt"/>
        </w:rPr>
        <w:t>{EN}</w:t>
      </w:r>
      <w:r w:rsidRPr="00381736">
        <w:t>en</w:t>
      </w:r>
      <w:r w:rsidRPr="00705477">
        <w:rPr>
          <w:rStyle w:val="HideTWBExt"/>
        </w:rPr>
        <w:t>&lt;/Original&gt;</w:t>
      </w:r>
    </w:p>
    <w:p w14:paraId="59528EFA" w14:textId="77777777" w:rsidR="00153B96" w:rsidRPr="00381736" w:rsidRDefault="00153B96" w:rsidP="00153B96">
      <w:r w:rsidRPr="00705477">
        <w:rPr>
          <w:rStyle w:val="HideTWBExt"/>
        </w:rPr>
        <w:t>&lt;/Amend&gt;</w:t>
      </w:r>
    </w:p>
    <w:p w14:paraId="28F0534D" w14:textId="77777777" w:rsidR="00153B96" w:rsidRPr="00381736" w:rsidRDefault="00153B96" w:rsidP="00153B96">
      <w:pPr>
        <w:pStyle w:val="AmNumberTabs"/>
      </w:pPr>
      <w:r w:rsidRPr="00705477">
        <w:rPr>
          <w:rStyle w:val="HideTWBExt"/>
          <w:b w:val="0"/>
        </w:rPr>
        <w:t>&lt;Amend&gt;</w:t>
      </w:r>
      <w:r w:rsidRPr="00381736">
        <w:t>Módosítás</w:t>
      </w:r>
      <w:r w:rsidRPr="00381736">
        <w:tab/>
      </w:r>
      <w:r w:rsidRPr="00381736">
        <w:tab/>
      </w:r>
      <w:r w:rsidRPr="00705477">
        <w:rPr>
          <w:rStyle w:val="HideTWBExt"/>
          <w:b w:val="0"/>
        </w:rPr>
        <w:t>&lt;NumAm&gt;</w:t>
      </w:r>
      <w:r w:rsidRPr="00381736">
        <w:t>49</w:t>
      </w:r>
      <w:r w:rsidRPr="00705477">
        <w:rPr>
          <w:rStyle w:val="HideTWBExt"/>
          <w:b w:val="0"/>
        </w:rPr>
        <w:t>&lt;/NumAm&gt;</w:t>
      </w:r>
    </w:p>
    <w:p w14:paraId="26B8729D" w14:textId="77777777" w:rsidR="00153B96" w:rsidRPr="00381736" w:rsidRDefault="00153B96" w:rsidP="00153B96">
      <w:pPr>
        <w:pStyle w:val="NormalBold"/>
      </w:pPr>
      <w:r w:rsidRPr="00705477">
        <w:rPr>
          <w:rStyle w:val="HideTWBExt"/>
          <w:b w:val="0"/>
        </w:rPr>
        <w:t>&lt;RepeatBlock-By&gt;&lt;Members&gt;</w:t>
      </w:r>
      <w:r w:rsidRPr="00381736">
        <w:t>Caterina Chinnici</w:t>
      </w:r>
      <w:r w:rsidRPr="00705477">
        <w:rPr>
          <w:rStyle w:val="HideTWBExt"/>
          <w:b w:val="0"/>
        </w:rPr>
        <w:t>&lt;/Members&gt;</w:t>
      </w:r>
    </w:p>
    <w:p w14:paraId="0D11A903" w14:textId="77777777" w:rsidR="00153B96" w:rsidRPr="00381736" w:rsidRDefault="00153B96" w:rsidP="00153B96">
      <w:pPr>
        <w:pStyle w:val="NormalBold"/>
      </w:pPr>
      <w:r w:rsidRPr="00705477">
        <w:rPr>
          <w:rStyle w:val="HideTWBExt"/>
          <w:b w:val="0"/>
        </w:rPr>
        <w:t>&lt;/RepeatBlock-By&gt;</w:t>
      </w:r>
    </w:p>
    <w:p w14:paraId="798D7F80" w14:textId="77777777" w:rsidR="00153B96" w:rsidRPr="00381736" w:rsidRDefault="00153B96" w:rsidP="00153B96">
      <w:pPr>
        <w:pStyle w:val="NormalBold"/>
      </w:pPr>
      <w:r w:rsidRPr="00705477">
        <w:rPr>
          <w:rStyle w:val="HideTWBExt"/>
          <w:b w:val="0"/>
        </w:rPr>
        <w:t>&lt;DocAmend&gt;</w:t>
      </w:r>
      <w:r w:rsidRPr="00381736">
        <w:t>Állásfoglalásra irányuló indítvány</w:t>
      </w:r>
      <w:r w:rsidRPr="00705477">
        <w:rPr>
          <w:rStyle w:val="HideTWBExt"/>
          <w:b w:val="0"/>
        </w:rPr>
        <w:t>&lt;/DocAmend&gt;</w:t>
      </w:r>
    </w:p>
    <w:p w14:paraId="4461402B" w14:textId="77777777" w:rsidR="00153B96" w:rsidRPr="00381736" w:rsidRDefault="00153B96" w:rsidP="00153B96">
      <w:pPr>
        <w:pStyle w:val="NormalBold"/>
      </w:pPr>
      <w:r w:rsidRPr="00705477">
        <w:rPr>
          <w:rStyle w:val="HideTWBExt"/>
          <w:b w:val="0"/>
        </w:rPr>
        <w:t>&lt;Article&gt;</w:t>
      </w:r>
      <w:r w:rsidRPr="00381736">
        <w:t>75 bekezdés</w:t>
      </w:r>
      <w:r w:rsidRPr="007054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45B4" w:rsidRPr="00381736" w14:paraId="0C81ACA9" w14:textId="77777777" w:rsidTr="0098706C">
        <w:trPr>
          <w:trHeight w:val="240"/>
          <w:jc w:val="center"/>
        </w:trPr>
        <w:tc>
          <w:tcPr>
            <w:tcW w:w="9752" w:type="dxa"/>
            <w:gridSpan w:val="2"/>
            <w:tcBorders>
              <w:top w:val="nil"/>
              <w:left w:val="nil"/>
              <w:bottom w:val="nil"/>
              <w:right w:val="nil"/>
            </w:tcBorders>
          </w:tcPr>
          <w:p w14:paraId="61E79666" w14:textId="77777777" w:rsidR="00153B96" w:rsidRPr="00381736" w:rsidRDefault="00153B96" w:rsidP="0098706C"/>
        </w:tc>
      </w:tr>
      <w:tr w:rsidR="006745B4" w:rsidRPr="00381736" w14:paraId="38F477E8" w14:textId="77777777" w:rsidTr="0098706C">
        <w:trPr>
          <w:trHeight w:val="240"/>
          <w:jc w:val="center"/>
        </w:trPr>
        <w:tc>
          <w:tcPr>
            <w:tcW w:w="4876" w:type="dxa"/>
            <w:tcBorders>
              <w:top w:val="nil"/>
              <w:left w:val="nil"/>
              <w:bottom w:val="nil"/>
              <w:right w:val="nil"/>
            </w:tcBorders>
            <w:hideMark/>
          </w:tcPr>
          <w:p w14:paraId="65C98E8F" w14:textId="77777777" w:rsidR="00153B96" w:rsidRPr="00381736" w:rsidRDefault="00153B96" w:rsidP="0098706C">
            <w:pPr>
              <w:pStyle w:val="AmColumnHeading"/>
            </w:pPr>
            <w:r w:rsidRPr="00381736">
              <w:t>Állásfoglalásra irányuló indítvány</w:t>
            </w:r>
          </w:p>
        </w:tc>
        <w:tc>
          <w:tcPr>
            <w:tcW w:w="4876" w:type="dxa"/>
            <w:tcBorders>
              <w:top w:val="nil"/>
              <w:left w:val="nil"/>
              <w:bottom w:val="nil"/>
              <w:right w:val="nil"/>
            </w:tcBorders>
            <w:hideMark/>
          </w:tcPr>
          <w:p w14:paraId="006EE283" w14:textId="77777777" w:rsidR="00153B96" w:rsidRPr="00381736" w:rsidRDefault="00153B96" w:rsidP="0098706C">
            <w:pPr>
              <w:pStyle w:val="AmColumnHeading"/>
            </w:pPr>
            <w:r w:rsidRPr="00381736">
              <w:t>Módosítás</w:t>
            </w:r>
          </w:p>
        </w:tc>
      </w:tr>
      <w:tr w:rsidR="006745B4" w:rsidRPr="00381736" w14:paraId="47A07312" w14:textId="77777777" w:rsidTr="0098706C">
        <w:trPr>
          <w:jc w:val="center"/>
        </w:trPr>
        <w:tc>
          <w:tcPr>
            <w:tcW w:w="4876" w:type="dxa"/>
            <w:tcBorders>
              <w:top w:val="nil"/>
              <w:left w:val="nil"/>
              <w:bottom w:val="nil"/>
              <w:right w:val="nil"/>
            </w:tcBorders>
            <w:hideMark/>
          </w:tcPr>
          <w:p w14:paraId="15A8E197" w14:textId="77777777" w:rsidR="00153B96" w:rsidRPr="00381736" w:rsidRDefault="00153B96" w:rsidP="0098706C">
            <w:pPr>
              <w:pStyle w:val="Normal6a"/>
            </w:pPr>
            <w:r w:rsidRPr="00381736">
              <w:t>75.</w:t>
            </w:r>
            <w:r w:rsidRPr="00381736">
              <w:tab/>
              <w:t xml:space="preserve">alapvető fontosságúnak tartja az Európai Ügyészség informatikai strukturális integritását érintő azon kockázatok csökkentését, amelyek az Európai Ügyészség által vizsgált és büntetőeljárás alá vont szervezett bűnözői szövetségek agresszív gyakorlataiból erednek, amelyek hajlamosak agresszíven reagálni az Európai Ügyészségnek a bűnözői tevékenységeik megzavarására irányuló beavatkozásaira; nagyra értékeli, hogy 2024-ben hivatalosan jóváhagyták és elfogadták a 2023-ban javasolt átfogó továbbfejlesztett biztonsági stratégiát és globális információbiztonsági szakpolitikai keretet; hangsúlyozza, hogy a fizikai és digitális </w:t>
            </w:r>
            <w:r w:rsidRPr="00381736">
              <w:rPr>
                <w:b/>
                <w:bCs/>
                <w:i/>
                <w:iCs/>
              </w:rPr>
              <w:t>biztonsághoz</w:t>
            </w:r>
            <w:r w:rsidRPr="00381736">
              <w:t xml:space="preserve"> és az </w:t>
            </w:r>
            <w:r w:rsidRPr="00381736">
              <w:rPr>
                <w:b/>
                <w:bCs/>
                <w:i/>
                <w:iCs/>
              </w:rPr>
              <w:t>irányításukhoz</w:t>
            </w:r>
            <w:r w:rsidRPr="00381736">
              <w:t xml:space="preserve"> erőforrásokra van szükség, például a kiberbiztonsággal és a fizikai biztonsággal foglalkozó külön egység létrehozása során bevetett erőforrásokra;</w:t>
            </w:r>
          </w:p>
        </w:tc>
        <w:tc>
          <w:tcPr>
            <w:tcW w:w="4876" w:type="dxa"/>
            <w:tcBorders>
              <w:top w:val="nil"/>
              <w:left w:val="nil"/>
              <w:bottom w:val="nil"/>
              <w:right w:val="nil"/>
            </w:tcBorders>
            <w:hideMark/>
          </w:tcPr>
          <w:p w14:paraId="0AE328CA" w14:textId="77777777" w:rsidR="00153B96" w:rsidRPr="00381736" w:rsidRDefault="00153B96" w:rsidP="0098706C">
            <w:pPr>
              <w:pStyle w:val="Normal6a"/>
            </w:pPr>
            <w:r w:rsidRPr="00381736">
              <w:t>75.</w:t>
            </w:r>
            <w:r w:rsidRPr="00381736">
              <w:tab/>
              <w:t xml:space="preserve">alapvető fontosságúnak tartja az Európai Ügyészség informatikai strukturális integritását érintő azon kockázatok csökkentését, amelyek az Európai Ügyészség által vizsgált és büntetőeljárás alá vont szervezett bűnözői szövetségek agresszív gyakorlataiból erednek, amelyek hajlamosak agresszíven reagálni az Európai Ügyészségnek a bűnözői tevékenységeik megzavarására irányuló beavatkozásaira; nagyra értékeli, hogy 2024-ben hivatalosan jóváhagyták és elfogadták a 2023-ban javasolt átfogó továbbfejlesztett biztonsági stratégiát és globális információbiztonsági szakpolitikai keretet; hangsúlyozza, hogy a fizikai és digitális </w:t>
            </w:r>
            <w:r w:rsidRPr="00381736">
              <w:rPr>
                <w:b/>
                <w:bCs/>
                <w:i/>
                <w:iCs/>
              </w:rPr>
              <w:t>biztonság</w:t>
            </w:r>
            <w:r w:rsidRPr="00381736">
              <w:rPr>
                <w:i/>
                <w:iCs/>
              </w:rPr>
              <w:t xml:space="preserve"> </w:t>
            </w:r>
            <w:r w:rsidRPr="00381736">
              <w:t xml:space="preserve">és az </w:t>
            </w:r>
            <w:r w:rsidRPr="00381736">
              <w:rPr>
                <w:b/>
                <w:bCs/>
                <w:i/>
                <w:iCs/>
              </w:rPr>
              <w:t>irányításuk</w:t>
            </w:r>
            <w:r w:rsidRPr="00381736">
              <w:rPr>
                <w:i/>
                <w:iCs/>
              </w:rPr>
              <w:t xml:space="preserve"> </w:t>
            </w:r>
            <w:r w:rsidRPr="00381736">
              <w:rPr>
                <w:b/>
                <w:bCs/>
                <w:i/>
                <w:iCs/>
              </w:rPr>
              <w:t xml:space="preserve">az Európai Ügyészség működési függetlenségének és hatékonyságának elengedhetetlen támogató tényezői, és ezekhez </w:t>
            </w:r>
            <w:r w:rsidRPr="00381736">
              <w:t xml:space="preserve">erőforrásokra van szükség, például </w:t>
            </w:r>
            <w:r w:rsidRPr="00381736">
              <w:lastRenderedPageBreak/>
              <w:t>a kiberbiztonsággal és a fizikai biztonsággal foglalkozó külön egység létrehozása során bevetett erőforrásokra;</w:t>
            </w:r>
          </w:p>
        </w:tc>
      </w:tr>
    </w:tbl>
    <w:p w14:paraId="716B6163" w14:textId="77777777" w:rsidR="00153B96" w:rsidRPr="00381736" w:rsidRDefault="00153B96" w:rsidP="00153B96">
      <w:pPr>
        <w:pStyle w:val="AmOrLang"/>
      </w:pPr>
      <w:r w:rsidRPr="00381736">
        <w:lastRenderedPageBreak/>
        <w:t xml:space="preserve">Or. </w:t>
      </w:r>
      <w:r w:rsidRPr="00705477">
        <w:rPr>
          <w:rStyle w:val="HideTWBExt"/>
        </w:rPr>
        <w:t>&lt;Original&gt;</w:t>
      </w:r>
      <w:r w:rsidRPr="00705477">
        <w:rPr>
          <w:rStyle w:val="HideTWBInt"/>
        </w:rPr>
        <w:t>{EN}</w:t>
      </w:r>
      <w:r w:rsidRPr="00381736">
        <w:t>en</w:t>
      </w:r>
      <w:r w:rsidRPr="00705477">
        <w:rPr>
          <w:rStyle w:val="HideTWBExt"/>
        </w:rPr>
        <w:t>&lt;/Original&gt;</w:t>
      </w:r>
    </w:p>
    <w:p w14:paraId="3F8409BA" w14:textId="77777777" w:rsidR="00153B96" w:rsidRPr="00381736" w:rsidRDefault="00153B96" w:rsidP="00153B96">
      <w:r w:rsidRPr="00705477">
        <w:rPr>
          <w:rStyle w:val="HideTWBExt"/>
        </w:rPr>
        <w:t>&lt;/Amend&gt;</w:t>
      </w:r>
    </w:p>
    <w:p w14:paraId="0E065CF0" w14:textId="77777777" w:rsidR="00153B96" w:rsidRPr="00381736" w:rsidRDefault="00153B96" w:rsidP="00153B96">
      <w:pPr>
        <w:pStyle w:val="AmNumberTabs"/>
      </w:pPr>
      <w:r w:rsidRPr="00705477">
        <w:rPr>
          <w:rStyle w:val="HideTWBExt"/>
          <w:b w:val="0"/>
        </w:rPr>
        <w:t>&lt;Amend&gt;</w:t>
      </w:r>
      <w:r w:rsidRPr="00381736">
        <w:t>Módosítás</w:t>
      </w:r>
      <w:r w:rsidRPr="00381736">
        <w:tab/>
      </w:r>
      <w:r w:rsidRPr="00381736">
        <w:tab/>
      </w:r>
      <w:r w:rsidRPr="00705477">
        <w:rPr>
          <w:rStyle w:val="HideTWBExt"/>
          <w:b w:val="0"/>
        </w:rPr>
        <w:t>&lt;NumAm&gt;</w:t>
      </w:r>
      <w:r w:rsidRPr="00381736">
        <w:t>50</w:t>
      </w:r>
      <w:r w:rsidRPr="00705477">
        <w:rPr>
          <w:rStyle w:val="HideTWBExt"/>
          <w:b w:val="0"/>
        </w:rPr>
        <w:t>&lt;/NumAm&gt;</w:t>
      </w:r>
    </w:p>
    <w:p w14:paraId="25282161" w14:textId="77777777" w:rsidR="00153B96" w:rsidRPr="00381736" w:rsidRDefault="00153B96" w:rsidP="00153B96">
      <w:pPr>
        <w:pStyle w:val="NormalBold"/>
      </w:pPr>
      <w:r w:rsidRPr="00705477">
        <w:rPr>
          <w:rStyle w:val="HideTWBExt"/>
          <w:b w:val="0"/>
        </w:rPr>
        <w:t>&lt;RepeatBlock-By&gt;&lt;Members&gt;</w:t>
      </w:r>
      <w:r w:rsidRPr="00381736">
        <w:t>Caterina Chinnici</w:t>
      </w:r>
      <w:r w:rsidRPr="00705477">
        <w:rPr>
          <w:rStyle w:val="HideTWBExt"/>
          <w:b w:val="0"/>
        </w:rPr>
        <w:t>&lt;/Members&gt;</w:t>
      </w:r>
    </w:p>
    <w:p w14:paraId="0F9556F0" w14:textId="77777777" w:rsidR="00153B96" w:rsidRPr="00381736" w:rsidRDefault="00153B96" w:rsidP="00153B96">
      <w:pPr>
        <w:pStyle w:val="NormalBold"/>
      </w:pPr>
      <w:r w:rsidRPr="00705477">
        <w:rPr>
          <w:rStyle w:val="HideTWBExt"/>
          <w:b w:val="0"/>
        </w:rPr>
        <w:t>&lt;/RepeatBlock-By&gt;</w:t>
      </w:r>
    </w:p>
    <w:p w14:paraId="6F3500B6" w14:textId="77777777" w:rsidR="00153B96" w:rsidRPr="00381736" w:rsidRDefault="00153B96" w:rsidP="00153B96">
      <w:pPr>
        <w:pStyle w:val="NormalBold"/>
      </w:pPr>
      <w:r w:rsidRPr="00705477">
        <w:rPr>
          <w:rStyle w:val="HideTWBExt"/>
          <w:b w:val="0"/>
        </w:rPr>
        <w:t>&lt;DocAmend&gt;</w:t>
      </w:r>
      <w:r w:rsidRPr="00381736">
        <w:t>Állásfoglalásra irányuló indítvány</w:t>
      </w:r>
      <w:r w:rsidRPr="00705477">
        <w:rPr>
          <w:rStyle w:val="HideTWBExt"/>
          <w:b w:val="0"/>
        </w:rPr>
        <w:t>&lt;/DocAmend&gt;</w:t>
      </w:r>
    </w:p>
    <w:p w14:paraId="5F6949EA" w14:textId="77777777" w:rsidR="00153B96" w:rsidRPr="00381736" w:rsidRDefault="00153B96" w:rsidP="00153B96">
      <w:pPr>
        <w:pStyle w:val="NormalBold"/>
      </w:pPr>
      <w:r w:rsidRPr="00705477">
        <w:rPr>
          <w:rStyle w:val="HideTWBExt"/>
          <w:b w:val="0"/>
        </w:rPr>
        <w:t>&lt;Article&gt;</w:t>
      </w:r>
      <w:r w:rsidRPr="00381736">
        <w:t>77 bekezdés</w:t>
      </w:r>
      <w:r w:rsidRPr="007054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45B4" w:rsidRPr="00381736" w14:paraId="36CC07E1" w14:textId="77777777" w:rsidTr="0098706C">
        <w:trPr>
          <w:trHeight w:val="240"/>
          <w:jc w:val="center"/>
        </w:trPr>
        <w:tc>
          <w:tcPr>
            <w:tcW w:w="9752" w:type="dxa"/>
            <w:gridSpan w:val="2"/>
            <w:tcBorders>
              <w:top w:val="nil"/>
              <w:left w:val="nil"/>
              <w:bottom w:val="nil"/>
              <w:right w:val="nil"/>
            </w:tcBorders>
          </w:tcPr>
          <w:p w14:paraId="65458354" w14:textId="77777777" w:rsidR="00153B96" w:rsidRPr="00381736" w:rsidRDefault="00153B96" w:rsidP="0098706C"/>
        </w:tc>
      </w:tr>
      <w:tr w:rsidR="006745B4" w:rsidRPr="00381736" w14:paraId="38FFA9CC" w14:textId="77777777" w:rsidTr="0098706C">
        <w:trPr>
          <w:trHeight w:val="240"/>
          <w:jc w:val="center"/>
        </w:trPr>
        <w:tc>
          <w:tcPr>
            <w:tcW w:w="4876" w:type="dxa"/>
            <w:tcBorders>
              <w:top w:val="nil"/>
              <w:left w:val="nil"/>
              <w:bottom w:val="nil"/>
              <w:right w:val="nil"/>
            </w:tcBorders>
            <w:hideMark/>
          </w:tcPr>
          <w:p w14:paraId="4C571ED3" w14:textId="77777777" w:rsidR="00153B96" w:rsidRPr="00381736" w:rsidRDefault="00153B96" w:rsidP="0098706C">
            <w:pPr>
              <w:pStyle w:val="AmColumnHeading"/>
            </w:pPr>
            <w:r w:rsidRPr="00381736">
              <w:t>Állásfoglalásra irányuló indítvány</w:t>
            </w:r>
          </w:p>
        </w:tc>
        <w:tc>
          <w:tcPr>
            <w:tcW w:w="4876" w:type="dxa"/>
            <w:tcBorders>
              <w:top w:val="nil"/>
              <w:left w:val="nil"/>
              <w:bottom w:val="nil"/>
              <w:right w:val="nil"/>
            </w:tcBorders>
            <w:hideMark/>
          </w:tcPr>
          <w:p w14:paraId="4546678F" w14:textId="77777777" w:rsidR="00153B96" w:rsidRPr="00381736" w:rsidRDefault="00153B96" w:rsidP="0098706C">
            <w:pPr>
              <w:pStyle w:val="AmColumnHeading"/>
            </w:pPr>
            <w:r w:rsidRPr="00381736">
              <w:t>Módosítás</w:t>
            </w:r>
          </w:p>
        </w:tc>
      </w:tr>
      <w:tr w:rsidR="006745B4" w:rsidRPr="00381736" w14:paraId="7F91F136" w14:textId="77777777" w:rsidTr="0098706C">
        <w:trPr>
          <w:jc w:val="center"/>
        </w:trPr>
        <w:tc>
          <w:tcPr>
            <w:tcW w:w="4876" w:type="dxa"/>
            <w:tcBorders>
              <w:top w:val="nil"/>
              <w:left w:val="nil"/>
              <w:bottom w:val="nil"/>
              <w:right w:val="nil"/>
            </w:tcBorders>
            <w:hideMark/>
          </w:tcPr>
          <w:p w14:paraId="4321D093" w14:textId="77777777" w:rsidR="00153B96" w:rsidRPr="00381736" w:rsidRDefault="00153B96" w:rsidP="0098706C">
            <w:pPr>
              <w:pStyle w:val="Normal6a"/>
            </w:pPr>
            <w:r w:rsidRPr="00381736">
              <w:t>77.</w:t>
            </w:r>
            <w:r w:rsidRPr="00381736">
              <w:tab/>
              <w:t>megjegyzi, hogy az operatív területeken az Európai Ügyészség nagy óvatossággal jár el a mesterséges intelligencia használata során, és egyetért azzal, hogy bár a mesterséges intelligencia segíthet az adatkezelésben, a bizonyítékok értékelése és az ügyészségi döntéshozatal továbbra is szigorúan emberi felelősségi körbe tartozik; hangsúlyozza, hogy az Európai Ügyészség úgy véli, hogy a mesterséges intelligencia nem képes csökkenteni a személyzeti igényeket, hanem inkább a növekvő munkateher kezelésének támogató eszköze; ösztönzi a mesterségesintelligencia-eszközökbe és -képzésbe történő célzott beruházásokat, amelyeknek a költségvetési vonzatait a fordítási és egyéb támogatási folyamatok hatékonyságnövekedésével kell ellensúlyozni; felszólítja az Európai Ügyészséget, hogy nyújtson iránymutatást a személyzet számára ezen eszközök használatára vonatkozóan, kifejezetten az Európai Ügyészség sajátos megbízatásához kapcsolódó tipikus folyamatokra összpontosítva;</w:t>
            </w:r>
          </w:p>
        </w:tc>
        <w:tc>
          <w:tcPr>
            <w:tcW w:w="4876" w:type="dxa"/>
            <w:tcBorders>
              <w:top w:val="nil"/>
              <w:left w:val="nil"/>
              <w:bottom w:val="nil"/>
              <w:right w:val="nil"/>
            </w:tcBorders>
            <w:hideMark/>
          </w:tcPr>
          <w:p w14:paraId="034B6C9A" w14:textId="77777777" w:rsidR="00153B96" w:rsidRPr="00381736" w:rsidRDefault="00153B96" w:rsidP="0098706C">
            <w:pPr>
              <w:pStyle w:val="Normal6a"/>
            </w:pPr>
            <w:r w:rsidRPr="00381736">
              <w:t>77.</w:t>
            </w:r>
            <w:r w:rsidRPr="00381736">
              <w:tab/>
              <w:t xml:space="preserve">megjegyzi, hogy az operatív területeken az Európai Ügyészség nagy óvatossággal jár el a mesterséges intelligencia használata során, és egyetért azzal, hogy bár a mesterséges intelligencia segíthet az adatkezelésben, a bizonyítékok értékelése és az ügyészségi döntéshozatal továbbra is szigorúan emberi felelősségi körbe tartozik; </w:t>
            </w:r>
            <w:r w:rsidRPr="00381736">
              <w:rPr>
                <w:b/>
                <w:i/>
              </w:rPr>
              <w:t>üdvözli ezt a megközelítést, amely alapvető fontosságú az alapvető jogok, a jogbiztonság és az elszámoltathatóság védelme szempontjából;</w:t>
            </w:r>
            <w:r w:rsidRPr="00381736">
              <w:t xml:space="preserve"> hangsúlyozza, hogy az Európai Ügyészség úgy véli, hogy a mesterséges intelligencia nem képes csökkenteni a személyzeti igényeket, hanem inkább a növekvő munkateher kezelésének támogató eszköze; ösztönzi a mesterségesintelligencia-eszközökbe és -képzésbe történő célzott beruházásokat, </w:t>
            </w:r>
            <w:r w:rsidRPr="00381736">
              <w:rPr>
                <w:b/>
                <w:bCs/>
                <w:i/>
                <w:iCs/>
              </w:rPr>
              <w:t xml:space="preserve">feltéve, hogy ezen eszközök használata arányos marad, és emberi felügyelet alatt áll, </w:t>
            </w:r>
            <w:r w:rsidRPr="00381736">
              <w:t>amelyeknek a költségvetési vonzatait a fordítási és egyéb támogatási folyamatok hatékonyságnövekedésével kell ellensúlyozni; felszólítja az Európai Ügyészséget, hogy nyújtson iránymutatást a személyzet számára ezen eszközök használatára vonatkozóan, kifejezetten az Európai Ügyészség sajátos megbízatásához kapcsolódó tipikus folyamatokra összpontosítva;</w:t>
            </w:r>
          </w:p>
        </w:tc>
      </w:tr>
    </w:tbl>
    <w:p w14:paraId="1CDF9756" w14:textId="77777777" w:rsidR="00153B96" w:rsidRPr="00381736" w:rsidRDefault="00153B96" w:rsidP="00153B96">
      <w:pPr>
        <w:pStyle w:val="AmOrLang"/>
      </w:pPr>
      <w:r w:rsidRPr="00381736">
        <w:lastRenderedPageBreak/>
        <w:t xml:space="preserve">Or. </w:t>
      </w:r>
      <w:r w:rsidRPr="00705477">
        <w:rPr>
          <w:rStyle w:val="HideTWBExt"/>
        </w:rPr>
        <w:t>&lt;Original&gt;</w:t>
      </w:r>
      <w:r w:rsidRPr="00705477">
        <w:rPr>
          <w:rStyle w:val="HideTWBInt"/>
        </w:rPr>
        <w:t>{EN}</w:t>
      </w:r>
      <w:r w:rsidRPr="00381736">
        <w:t>en</w:t>
      </w:r>
      <w:r w:rsidRPr="00705477">
        <w:rPr>
          <w:rStyle w:val="HideTWBExt"/>
        </w:rPr>
        <w:t>&lt;/Original&gt;</w:t>
      </w:r>
    </w:p>
    <w:p w14:paraId="48BD8C3E" w14:textId="77777777" w:rsidR="00153B96" w:rsidRPr="00381736" w:rsidRDefault="00153B96" w:rsidP="00153B96">
      <w:r w:rsidRPr="00705477">
        <w:rPr>
          <w:rStyle w:val="HideTWBExt"/>
        </w:rPr>
        <w:t>&lt;/Amend&gt;</w:t>
      </w:r>
    </w:p>
    <w:p w14:paraId="28702AC9" w14:textId="77777777" w:rsidR="00153B96" w:rsidRPr="00381736" w:rsidRDefault="00153B96" w:rsidP="00153B96">
      <w:pPr>
        <w:pStyle w:val="AmNumberTabs"/>
      </w:pPr>
      <w:r w:rsidRPr="00705477">
        <w:rPr>
          <w:rStyle w:val="HideTWBExt"/>
          <w:b w:val="0"/>
        </w:rPr>
        <w:t>&lt;Amend&gt;</w:t>
      </w:r>
      <w:r w:rsidRPr="00381736">
        <w:t>Módosítás</w:t>
      </w:r>
      <w:r w:rsidRPr="00381736">
        <w:tab/>
      </w:r>
      <w:r w:rsidRPr="00381736">
        <w:tab/>
      </w:r>
      <w:r w:rsidRPr="00705477">
        <w:rPr>
          <w:rStyle w:val="HideTWBExt"/>
          <w:b w:val="0"/>
        </w:rPr>
        <w:t>&lt;NumAm&gt;</w:t>
      </w:r>
      <w:r w:rsidRPr="00381736">
        <w:t>51</w:t>
      </w:r>
      <w:r w:rsidRPr="00705477">
        <w:rPr>
          <w:rStyle w:val="HideTWBExt"/>
          <w:b w:val="0"/>
        </w:rPr>
        <w:t>&lt;/NumAm&gt;</w:t>
      </w:r>
    </w:p>
    <w:p w14:paraId="722628A6" w14:textId="77777777" w:rsidR="00153B96" w:rsidRPr="00381736" w:rsidRDefault="00153B96" w:rsidP="00153B96">
      <w:pPr>
        <w:pStyle w:val="NormalBold"/>
      </w:pPr>
      <w:r w:rsidRPr="00705477">
        <w:rPr>
          <w:rStyle w:val="HideTWBExt"/>
          <w:b w:val="0"/>
        </w:rPr>
        <w:t>&lt;RepeatBlock-By&gt;&lt;Members&gt;</w:t>
      </w:r>
      <w:r w:rsidRPr="00381736">
        <w:t>Caterina Chinnici</w:t>
      </w:r>
      <w:r w:rsidRPr="00705477">
        <w:rPr>
          <w:rStyle w:val="HideTWBExt"/>
          <w:b w:val="0"/>
        </w:rPr>
        <w:t>&lt;/Members&gt;</w:t>
      </w:r>
    </w:p>
    <w:p w14:paraId="3CF25B05" w14:textId="77777777" w:rsidR="00153B96" w:rsidRPr="00381736" w:rsidRDefault="00153B96" w:rsidP="00153B96">
      <w:pPr>
        <w:pStyle w:val="NormalBold"/>
      </w:pPr>
      <w:r w:rsidRPr="00705477">
        <w:rPr>
          <w:rStyle w:val="HideTWBExt"/>
          <w:b w:val="0"/>
        </w:rPr>
        <w:t>&lt;/RepeatBlock-By&gt;</w:t>
      </w:r>
    </w:p>
    <w:p w14:paraId="389AAC41" w14:textId="77777777" w:rsidR="00153B96" w:rsidRPr="00381736" w:rsidRDefault="00153B96" w:rsidP="00153B96">
      <w:pPr>
        <w:pStyle w:val="NormalBold"/>
      </w:pPr>
      <w:r w:rsidRPr="00705477">
        <w:rPr>
          <w:rStyle w:val="HideTWBExt"/>
          <w:b w:val="0"/>
        </w:rPr>
        <w:t>&lt;DocAmend&gt;</w:t>
      </w:r>
      <w:r w:rsidRPr="00381736">
        <w:t>Állásfoglalásra irányuló indítvány</w:t>
      </w:r>
      <w:r w:rsidRPr="00705477">
        <w:rPr>
          <w:rStyle w:val="HideTWBExt"/>
          <w:b w:val="0"/>
        </w:rPr>
        <w:t>&lt;/DocAmend&gt;</w:t>
      </w:r>
    </w:p>
    <w:p w14:paraId="20CF007F" w14:textId="77777777" w:rsidR="00153B96" w:rsidRPr="00381736" w:rsidRDefault="00153B96" w:rsidP="00153B96">
      <w:pPr>
        <w:pStyle w:val="NormalBold"/>
      </w:pPr>
      <w:r w:rsidRPr="00705477">
        <w:rPr>
          <w:rStyle w:val="HideTWBExt"/>
          <w:b w:val="0"/>
        </w:rPr>
        <w:t>&lt;Article&gt;</w:t>
      </w:r>
      <w:r w:rsidRPr="00381736">
        <w:t>87 bekezdés</w:t>
      </w:r>
      <w:r w:rsidRPr="007054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45B4" w:rsidRPr="00381736" w14:paraId="45BCD09D" w14:textId="77777777" w:rsidTr="0098706C">
        <w:trPr>
          <w:trHeight w:val="240"/>
          <w:jc w:val="center"/>
        </w:trPr>
        <w:tc>
          <w:tcPr>
            <w:tcW w:w="9752" w:type="dxa"/>
            <w:gridSpan w:val="2"/>
            <w:tcBorders>
              <w:top w:val="nil"/>
              <w:left w:val="nil"/>
              <w:bottom w:val="nil"/>
              <w:right w:val="nil"/>
            </w:tcBorders>
          </w:tcPr>
          <w:p w14:paraId="4052DB88" w14:textId="77777777" w:rsidR="00153B96" w:rsidRPr="00381736" w:rsidRDefault="00153B96" w:rsidP="0098706C"/>
        </w:tc>
      </w:tr>
      <w:tr w:rsidR="006745B4" w:rsidRPr="00381736" w14:paraId="6F220837" w14:textId="77777777" w:rsidTr="0098706C">
        <w:trPr>
          <w:trHeight w:val="240"/>
          <w:jc w:val="center"/>
        </w:trPr>
        <w:tc>
          <w:tcPr>
            <w:tcW w:w="4876" w:type="dxa"/>
            <w:tcBorders>
              <w:top w:val="nil"/>
              <w:left w:val="nil"/>
              <w:bottom w:val="nil"/>
              <w:right w:val="nil"/>
            </w:tcBorders>
            <w:hideMark/>
          </w:tcPr>
          <w:p w14:paraId="779BF990" w14:textId="77777777" w:rsidR="00153B96" w:rsidRPr="00381736" w:rsidRDefault="00153B96" w:rsidP="0098706C">
            <w:pPr>
              <w:pStyle w:val="AmColumnHeading"/>
            </w:pPr>
            <w:r w:rsidRPr="00381736">
              <w:t>Állásfoglalásra irányuló indítvány</w:t>
            </w:r>
          </w:p>
        </w:tc>
        <w:tc>
          <w:tcPr>
            <w:tcW w:w="4876" w:type="dxa"/>
            <w:tcBorders>
              <w:top w:val="nil"/>
              <w:left w:val="nil"/>
              <w:bottom w:val="nil"/>
              <w:right w:val="nil"/>
            </w:tcBorders>
            <w:hideMark/>
          </w:tcPr>
          <w:p w14:paraId="35C2040C" w14:textId="77777777" w:rsidR="00153B96" w:rsidRPr="00381736" w:rsidRDefault="00153B96" w:rsidP="0098706C">
            <w:pPr>
              <w:pStyle w:val="AmColumnHeading"/>
            </w:pPr>
            <w:r w:rsidRPr="00381736">
              <w:t>Módosítás</w:t>
            </w:r>
          </w:p>
        </w:tc>
      </w:tr>
      <w:tr w:rsidR="006745B4" w:rsidRPr="00381736" w14:paraId="0AD325AD" w14:textId="77777777" w:rsidTr="0098706C">
        <w:trPr>
          <w:jc w:val="center"/>
        </w:trPr>
        <w:tc>
          <w:tcPr>
            <w:tcW w:w="4876" w:type="dxa"/>
            <w:tcBorders>
              <w:top w:val="nil"/>
              <w:left w:val="nil"/>
              <w:bottom w:val="nil"/>
              <w:right w:val="nil"/>
            </w:tcBorders>
            <w:hideMark/>
          </w:tcPr>
          <w:p w14:paraId="07A2073E" w14:textId="77777777" w:rsidR="00153B96" w:rsidRPr="00381736" w:rsidRDefault="00153B96" w:rsidP="0098706C">
            <w:pPr>
              <w:pStyle w:val="Normal6a"/>
            </w:pPr>
            <w:r w:rsidRPr="00381736">
              <w:t>87.</w:t>
            </w:r>
            <w:r w:rsidRPr="00381736">
              <w:tab/>
              <w:t xml:space="preserve">tudatában van annak, hogy az Európai Ügyészség erőfeszítéseket tesz az Europollal, az OLAF-fal és az Eurojusttal folytatott hatékony együttműködés érdekében, amelyre az egyes szervezetek megbízatásával összhangban kerül sor, rendszeres vezetői és technikai szintű találkozók, valamint a kétirányú információcseréhez használt „találat/nincs találat” eljárások révén, hogy elkerülje a tevékenységek megkettőzését; sajnálatának ad hangot azonban az OLAF és az Európai Ügyészség közötti operatív együttműködés korlátozott nagyságrendje miatt, amelyet az OLAF által támogatott európai ügyészségi ügyek folyamatosan alacsony száma (2023-ban 4 ügy, 2024-ben 5 ügy) is megerősít azon ügyek számához képest, amelyek tekintetében az Európai Ügyészség 2024-ben támogatást kapott az Eurojusttól (25) és az Europoltól (83); megjegyzi, hogy az Europollal folytatott együttműködés korlátokba ütközik a nemzeti büntető eljárásjog és az Európai Ügyészség birtokában lévő adatok hozzáférhetősége miatt; úgy véli, hogy bár az Europollal folytatott együttműködés további erősítése lehetővé tenné a szinergiákat és az erőforrások optimalizálását, annak ellenére, hogy az Európai Ügyészségnek sürgősen ki kell fejlesztenie belső elemzési platformját, amely alapvető jelentőséggel bír a nyomozásai során gyűjtött adatok gyors értelmezése és az Európai Ügyészség teljes ügyviteli rendszeréhez való hozzáférést </w:t>
            </w:r>
            <w:r w:rsidRPr="00381736">
              <w:lastRenderedPageBreak/>
              <w:t xml:space="preserve">igénylő, határokon átnyúló ügyekben alkalmazandó operatív stratégiák meghatározása szempontjából; felszólítja az összes felet, hogy tárják fel a szinergiák létrehozásának </w:t>
            </w:r>
            <w:r w:rsidRPr="00381736">
              <w:rPr>
                <w:b/>
                <w:bCs/>
                <w:i/>
                <w:iCs/>
              </w:rPr>
              <w:t>és</w:t>
            </w:r>
            <w:r w:rsidRPr="00381736">
              <w:t xml:space="preserve"> az operatív szintű együttműködés megerősítésének megfelelő módjait; üdvözli, hogy külön munkacsoportokat hoztak létre a csalás elleni architektúra Bizottság által bejelentett felülvizsgálatára, és elvárja, hogy a csalás elleni architektúra valamennyi elemét magában foglaló viták kézzelfogható javulást érjenek el az együttműködés és a tevékenységek koordinálása terén, amelyeket a Bizottság 2026 végéig terjeszt elő;</w:t>
            </w:r>
          </w:p>
        </w:tc>
        <w:tc>
          <w:tcPr>
            <w:tcW w:w="4876" w:type="dxa"/>
            <w:tcBorders>
              <w:top w:val="nil"/>
              <w:left w:val="nil"/>
              <w:bottom w:val="nil"/>
              <w:right w:val="nil"/>
            </w:tcBorders>
            <w:hideMark/>
          </w:tcPr>
          <w:p w14:paraId="6DFC804E" w14:textId="77777777" w:rsidR="00153B96" w:rsidRPr="00381736" w:rsidRDefault="00153B96" w:rsidP="0098706C">
            <w:pPr>
              <w:pStyle w:val="Normal6a"/>
            </w:pPr>
            <w:r w:rsidRPr="00381736">
              <w:lastRenderedPageBreak/>
              <w:t>87.</w:t>
            </w:r>
            <w:r w:rsidRPr="00381736">
              <w:tab/>
              <w:t xml:space="preserve">tudatában van annak, hogy az Európai Ügyészség erőfeszítéseket tesz az Europollal, az OLAF-fal és az Eurojusttal folytatott hatékony együttműködés érdekében, amelyre az egyes szervezetek megbízatásával összhangban kerül sor, rendszeres vezetői és technikai szintű találkozók, valamint a kétirányú információcseréhez használt „találat/nincs találat” eljárások révén, hogy elkerülje a tevékenységek megkettőzését; sajnálatának ad hangot azonban az OLAF és az Európai Ügyészség közötti operatív együttműködés korlátozott nagyságrendje miatt, amelyet az OLAF által támogatott európai ügyészségi ügyek folyamatosan alacsony száma (2023-ban 4 ügy, 2024-ben 5 ügy) is megerősít azon ügyek számához képest, amelyek tekintetében az Európai Ügyészség 2024-ben támogatást kapott az Eurojusttól (25) és az Europoltól (83); megjegyzi, hogy az Europollal folytatott együttműködés korlátokba ütközik a nemzeti büntető eljárásjog és az Európai Ügyészség birtokában lévő adatok hozzáférhetősége miatt; úgy véli, hogy bár az Europollal folytatott együttműködés további erősítése lehetővé tenné a szinergiákat és az erőforrások optimalizálását, annak ellenére, hogy az Európai Ügyészségnek sürgősen ki kell fejlesztenie belső elemzési platformját, amely alapvető jelentőséggel bír a nyomozásai során gyűjtött adatok gyors értelmezése és az Európai Ügyészség teljes ügyviteli rendszeréhez való hozzáférést </w:t>
            </w:r>
            <w:r w:rsidRPr="00381736">
              <w:lastRenderedPageBreak/>
              <w:t>igénylő, határokon átnyúló ügyekben alkalmazandó operatív stratégiák meghatározása szempontjából; felszólítja az összes felet, hogy tárják fel a szinergiák létrehozásának</w:t>
            </w:r>
            <w:r w:rsidRPr="00381736">
              <w:rPr>
                <w:b/>
                <w:bCs/>
                <w:i/>
                <w:iCs/>
              </w:rPr>
              <w:t>,</w:t>
            </w:r>
            <w:r w:rsidRPr="00381736">
              <w:t xml:space="preserve"> az operatív szintű együttműködés megerősítésének</w:t>
            </w:r>
            <w:r w:rsidRPr="00381736">
              <w:rPr>
                <w:b/>
                <w:bCs/>
                <w:i/>
                <w:iCs/>
              </w:rPr>
              <w:t>, a párhuzamos feladatvégzés elkerülésének és a meglévő elemzési kapacitások jobb felhasználásának</w:t>
            </w:r>
            <w:r w:rsidRPr="00381736">
              <w:t xml:space="preserve"> megfelelő módjait; üdvözli, hogy külön munkacsoportokat hoztak létre a csalás elleni architektúra Bizottság által bejelentett felülvizsgálatára, és elvárja, hogy a csalás elleni architektúra valamennyi elemét magában foglaló viták kézzelfogható javulást érjenek el az együttműködés és a tevékenységek koordinálása terén, amelyeket a Bizottság 2026 végéig terjeszt elő;</w:t>
            </w:r>
          </w:p>
        </w:tc>
      </w:tr>
    </w:tbl>
    <w:p w14:paraId="615922B4" w14:textId="77777777" w:rsidR="00153B96" w:rsidRPr="00381736" w:rsidRDefault="00153B96" w:rsidP="00153B96">
      <w:pPr>
        <w:pStyle w:val="AmOrLang"/>
      </w:pPr>
      <w:r w:rsidRPr="00381736">
        <w:lastRenderedPageBreak/>
        <w:t xml:space="preserve">Or. </w:t>
      </w:r>
      <w:r w:rsidRPr="00705477">
        <w:rPr>
          <w:rStyle w:val="HideTWBExt"/>
        </w:rPr>
        <w:t>&lt;Original&gt;</w:t>
      </w:r>
      <w:r w:rsidRPr="00705477">
        <w:rPr>
          <w:rStyle w:val="HideTWBInt"/>
        </w:rPr>
        <w:t>{EN}</w:t>
      </w:r>
      <w:r w:rsidRPr="00381736">
        <w:t>en</w:t>
      </w:r>
      <w:r w:rsidRPr="00705477">
        <w:rPr>
          <w:rStyle w:val="HideTWBExt"/>
        </w:rPr>
        <w:t>&lt;/Original&gt;</w:t>
      </w:r>
    </w:p>
    <w:p w14:paraId="339550D2" w14:textId="77777777" w:rsidR="00153B96" w:rsidRPr="00381736" w:rsidRDefault="00153B96" w:rsidP="00153B96">
      <w:r w:rsidRPr="00705477">
        <w:rPr>
          <w:rStyle w:val="HideTWBExt"/>
        </w:rPr>
        <w:t>&lt;/Amend&gt;</w:t>
      </w:r>
    </w:p>
    <w:p w14:paraId="17ABCA25" w14:textId="77777777" w:rsidR="00153B96" w:rsidRPr="00381736" w:rsidRDefault="00153B96" w:rsidP="00153B96">
      <w:pPr>
        <w:pStyle w:val="AmNumberTabs"/>
      </w:pPr>
      <w:r w:rsidRPr="00705477">
        <w:rPr>
          <w:rStyle w:val="HideTWBExt"/>
          <w:b w:val="0"/>
        </w:rPr>
        <w:t>&lt;Amend&gt;</w:t>
      </w:r>
      <w:r w:rsidRPr="00381736">
        <w:t>Módosítás</w:t>
      </w:r>
      <w:r w:rsidRPr="00381736">
        <w:tab/>
      </w:r>
      <w:r w:rsidRPr="00381736">
        <w:tab/>
      </w:r>
      <w:r w:rsidRPr="00705477">
        <w:rPr>
          <w:rStyle w:val="HideTWBExt"/>
          <w:b w:val="0"/>
        </w:rPr>
        <w:t>&lt;NumAm&gt;</w:t>
      </w:r>
      <w:r w:rsidRPr="00381736">
        <w:t>52</w:t>
      </w:r>
      <w:r w:rsidRPr="00705477">
        <w:rPr>
          <w:rStyle w:val="HideTWBExt"/>
          <w:b w:val="0"/>
        </w:rPr>
        <w:t>&lt;/NumAm&gt;</w:t>
      </w:r>
    </w:p>
    <w:p w14:paraId="3476BC0B" w14:textId="77777777" w:rsidR="00153B96" w:rsidRPr="00381736" w:rsidRDefault="00153B96" w:rsidP="00153B96">
      <w:pPr>
        <w:pStyle w:val="NormalBold"/>
      </w:pPr>
      <w:r w:rsidRPr="00705477">
        <w:rPr>
          <w:rStyle w:val="HideTWBExt"/>
          <w:b w:val="0"/>
        </w:rPr>
        <w:t>&lt;RepeatBlock-By&gt;&lt;Members&gt;</w:t>
      </w:r>
      <w:r w:rsidRPr="00381736">
        <w:t>Caterina Chinnici</w:t>
      </w:r>
      <w:r w:rsidRPr="00705477">
        <w:rPr>
          <w:rStyle w:val="HideTWBExt"/>
          <w:b w:val="0"/>
        </w:rPr>
        <w:t>&lt;/Members&gt;</w:t>
      </w:r>
    </w:p>
    <w:p w14:paraId="4A18BA3A" w14:textId="77777777" w:rsidR="00153B96" w:rsidRPr="00381736" w:rsidRDefault="00153B96" w:rsidP="00153B96">
      <w:pPr>
        <w:pStyle w:val="NormalBold"/>
      </w:pPr>
      <w:r w:rsidRPr="00705477">
        <w:rPr>
          <w:rStyle w:val="HideTWBExt"/>
          <w:b w:val="0"/>
        </w:rPr>
        <w:t>&lt;/RepeatBlock-By&gt;</w:t>
      </w:r>
    </w:p>
    <w:p w14:paraId="31AD20CF" w14:textId="77777777" w:rsidR="00153B96" w:rsidRPr="00381736" w:rsidRDefault="00153B96" w:rsidP="00153B96">
      <w:pPr>
        <w:pStyle w:val="NormalBold"/>
      </w:pPr>
      <w:r w:rsidRPr="00705477">
        <w:rPr>
          <w:rStyle w:val="HideTWBExt"/>
          <w:b w:val="0"/>
        </w:rPr>
        <w:t>&lt;DocAmend&gt;</w:t>
      </w:r>
      <w:r w:rsidRPr="00381736">
        <w:t>Állásfoglalásra irányuló indítvány</w:t>
      </w:r>
      <w:r w:rsidRPr="00705477">
        <w:rPr>
          <w:rStyle w:val="HideTWBExt"/>
          <w:b w:val="0"/>
        </w:rPr>
        <w:t>&lt;/DocAmend&gt;</w:t>
      </w:r>
    </w:p>
    <w:p w14:paraId="59D06197" w14:textId="77777777" w:rsidR="00153B96" w:rsidRPr="00381736" w:rsidRDefault="00153B96" w:rsidP="00153B96">
      <w:pPr>
        <w:pStyle w:val="NormalBold"/>
      </w:pPr>
      <w:r w:rsidRPr="00705477">
        <w:rPr>
          <w:rStyle w:val="HideTWBExt"/>
          <w:b w:val="0"/>
        </w:rPr>
        <w:t>&lt;Article&gt;</w:t>
      </w:r>
      <w:r w:rsidRPr="00381736">
        <w:t>89 bekezdés</w:t>
      </w:r>
      <w:r w:rsidRPr="007054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45B4" w:rsidRPr="00381736" w14:paraId="78B01EB1" w14:textId="77777777" w:rsidTr="0098706C">
        <w:trPr>
          <w:trHeight w:val="240"/>
          <w:jc w:val="center"/>
        </w:trPr>
        <w:tc>
          <w:tcPr>
            <w:tcW w:w="9752" w:type="dxa"/>
            <w:gridSpan w:val="2"/>
            <w:tcBorders>
              <w:top w:val="nil"/>
              <w:left w:val="nil"/>
              <w:bottom w:val="nil"/>
              <w:right w:val="nil"/>
            </w:tcBorders>
          </w:tcPr>
          <w:p w14:paraId="2A3CC722" w14:textId="77777777" w:rsidR="00153B96" w:rsidRPr="00381736" w:rsidRDefault="00153B96" w:rsidP="0098706C"/>
        </w:tc>
      </w:tr>
      <w:tr w:rsidR="006745B4" w:rsidRPr="00381736" w14:paraId="5E7F12E7" w14:textId="77777777" w:rsidTr="0098706C">
        <w:trPr>
          <w:trHeight w:val="240"/>
          <w:jc w:val="center"/>
        </w:trPr>
        <w:tc>
          <w:tcPr>
            <w:tcW w:w="4876" w:type="dxa"/>
            <w:tcBorders>
              <w:top w:val="nil"/>
              <w:left w:val="nil"/>
              <w:bottom w:val="nil"/>
              <w:right w:val="nil"/>
            </w:tcBorders>
            <w:hideMark/>
          </w:tcPr>
          <w:p w14:paraId="1796671C" w14:textId="77777777" w:rsidR="00153B96" w:rsidRPr="00381736" w:rsidRDefault="00153B96" w:rsidP="0098706C">
            <w:pPr>
              <w:pStyle w:val="AmColumnHeading"/>
            </w:pPr>
            <w:r w:rsidRPr="00381736">
              <w:t>Állásfoglalásra irányuló indítvány</w:t>
            </w:r>
          </w:p>
        </w:tc>
        <w:tc>
          <w:tcPr>
            <w:tcW w:w="4876" w:type="dxa"/>
            <w:tcBorders>
              <w:top w:val="nil"/>
              <w:left w:val="nil"/>
              <w:bottom w:val="nil"/>
              <w:right w:val="nil"/>
            </w:tcBorders>
            <w:hideMark/>
          </w:tcPr>
          <w:p w14:paraId="7FFE6BEB" w14:textId="77777777" w:rsidR="00153B96" w:rsidRPr="00381736" w:rsidRDefault="00153B96" w:rsidP="0098706C">
            <w:pPr>
              <w:pStyle w:val="AmColumnHeading"/>
            </w:pPr>
            <w:r w:rsidRPr="00381736">
              <w:t>Módosítás</w:t>
            </w:r>
          </w:p>
        </w:tc>
      </w:tr>
      <w:tr w:rsidR="006745B4" w:rsidRPr="00381736" w14:paraId="3265FE51" w14:textId="77777777" w:rsidTr="0098706C">
        <w:trPr>
          <w:jc w:val="center"/>
        </w:trPr>
        <w:tc>
          <w:tcPr>
            <w:tcW w:w="4876" w:type="dxa"/>
            <w:tcBorders>
              <w:top w:val="nil"/>
              <w:left w:val="nil"/>
              <w:bottom w:val="nil"/>
              <w:right w:val="nil"/>
            </w:tcBorders>
            <w:hideMark/>
          </w:tcPr>
          <w:p w14:paraId="4C04FD90" w14:textId="77777777" w:rsidR="00153B96" w:rsidRPr="00381736" w:rsidRDefault="00153B96" w:rsidP="0098706C">
            <w:pPr>
              <w:pStyle w:val="Normal6a"/>
            </w:pPr>
            <w:r w:rsidRPr="00381736">
              <w:t>89.</w:t>
            </w:r>
            <w:r w:rsidRPr="00381736">
              <w:tab/>
              <w:t xml:space="preserve">úgy véli, hogy az OLAF és az Európai Ügyészség szabályozási keretének felülvizsgálata lehetőséget kínál arra, hogy az operatív tevékenységek említett éveiben szerzett tapasztalatok fényében újragondolják együttműködésük számos aspektusát; hangsúlyozza, hogy mind a kiegészítő vizsgálatok (az OLAF javaslatára), mind a támogató vizsgálatok (az Európai Ügyészség kérésére) végrehajtása során levont tanulságok jó információkat kínáltak, amelyekre építve át lehet alakítani együttműködési </w:t>
            </w:r>
            <w:r w:rsidRPr="00381736">
              <w:rPr>
                <w:b/>
                <w:bCs/>
                <w:i/>
                <w:iCs/>
              </w:rPr>
              <w:t>moduljukat</w:t>
            </w:r>
            <w:r w:rsidRPr="00381736">
              <w:t xml:space="preserve">; hangsúlyozza, hogy ugyanezek az operatív tapasztalatok azt jelezték, hogy fokozottabb felderítésre és jobb jelentéstételre van szükség; </w:t>
            </w:r>
            <w:r w:rsidRPr="00381736">
              <w:lastRenderedPageBreak/>
              <w:t xml:space="preserve">megjegyzi, hogy 2024-ben megtartották az Európai Ügyészség ügyészei és az OLAF nyomozói közötti első </w:t>
            </w:r>
            <w:r w:rsidRPr="00381736">
              <w:rPr>
                <w:b/>
                <w:bCs/>
                <w:i/>
                <w:iCs/>
              </w:rPr>
              <w:t>nemzetközi eszmecserét</w:t>
            </w:r>
            <w:r w:rsidRPr="00381736">
              <w:t xml:space="preserve"> a Parlamentben; úgy véli, hogy ez az eszmecsere gyakorlatára irányuló kísérleti projektnek tekinthető, amelynek </w:t>
            </w:r>
            <w:r w:rsidRPr="00381736">
              <w:rPr>
                <w:b/>
                <w:bCs/>
                <w:i/>
                <w:iCs/>
              </w:rPr>
              <w:t>kötelezővé és</w:t>
            </w:r>
            <w:r w:rsidRPr="00381736">
              <w:t xml:space="preserve"> rendszeressé kell válnia; megismétli, hogy az Unió csalás elleni architektúrájának elemei közötti megfelelő párbeszéd és együttműködés csak úgy érhető el, ha kötelező intézményközi fórumot hoznak létre, ahol a stratégiai kérdéseket meg lehet közelíteni és meg lehet vitatni az erőforrások optimalizálása és az eredmények kézzelfoghatóvá tétele érdekében;</w:t>
            </w:r>
          </w:p>
        </w:tc>
        <w:tc>
          <w:tcPr>
            <w:tcW w:w="4876" w:type="dxa"/>
            <w:tcBorders>
              <w:top w:val="nil"/>
              <w:left w:val="nil"/>
              <w:bottom w:val="nil"/>
              <w:right w:val="nil"/>
            </w:tcBorders>
            <w:hideMark/>
          </w:tcPr>
          <w:p w14:paraId="76804863" w14:textId="77777777" w:rsidR="00153B96" w:rsidRPr="00381736" w:rsidRDefault="00153B96" w:rsidP="0098706C">
            <w:pPr>
              <w:pStyle w:val="Normal6a"/>
            </w:pPr>
            <w:r w:rsidRPr="00381736">
              <w:lastRenderedPageBreak/>
              <w:t>89.</w:t>
            </w:r>
            <w:r w:rsidRPr="00381736">
              <w:tab/>
              <w:t xml:space="preserve">úgy véli, hogy az OLAF és az Európai Ügyészség szabályozási keretének felülvizsgálata lehetőséget kínál arra, hogy az operatív tevékenységek említett éveiben szerzett tapasztalatok fényében újragondolják együttműködésük számos aspektusát; hangsúlyozza, hogy mind a kiegészítő vizsgálatok (az OLAF javaslatára), mind a támogató vizsgálatok (az Európai Ügyészség kérésére) végrehajtása során levont tanulságok jó információkat kínáltak, amelyekre építve át lehet alakítani együttműködési </w:t>
            </w:r>
            <w:r w:rsidRPr="00381736">
              <w:rPr>
                <w:b/>
                <w:bCs/>
                <w:i/>
                <w:iCs/>
              </w:rPr>
              <w:t>módozataikat</w:t>
            </w:r>
            <w:r w:rsidRPr="00381736">
              <w:t xml:space="preserve">; hangsúlyozza, hogy ugyanezek az operatív tapasztalatok azt jelezték, hogy fokozottabb felderítésre és jobb jelentéstételre van szükség; </w:t>
            </w:r>
            <w:r w:rsidRPr="00381736">
              <w:lastRenderedPageBreak/>
              <w:t xml:space="preserve">megjegyzi, hogy 2024-ben megtartották az Európai Ügyészség ügyészei és az OLAF nyomozói közötti első </w:t>
            </w:r>
            <w:r w:rsidRPr="00381736">
              <w:rPr>
                <w:b/>
                <w:bCs/>
                <w:i/>
                <w:iCs/>
              </w:rPr>
              <w:t xml:space="preserve">együttes ülést </w:t>
            </w:r>
            <w:r w:rsidRPr="00381736">
              <w:t>a Parlamentben; úgy véli, hogy ez az eszmecsere gyakorlatára irányuló kísérleti projektnek tekinthető, amelynek rendszeressé kell válnia</w:t>
            </w:r>
            <w:r w:rsidRPr="00381736">
              <w:rPr>
                <w:b/>
                <w:bCs/>
                <w:i/>
                <w:iCs/>
              </w:rPr>
              <w:t>, feltéve, hogy a pénzügyi források rendelkezésre állnak</w:t>
            </w:r>
            <w:r w:rsidRPr="00381736">
              <w:t>; megismétli, hogy az Unió csalás elleni architektúrájának elemei közötti megfelelő párbeszéd és együttműködés csak úgy érhető el, ha kötelező intézményközi fórumot hoznak létre, ahol a stratégiai kérdéseket meg lehet közelíteni és meg lehet vitatni az erőforrások optimalizálása és az eredmények kézzelfoghatóvá tétele érdekében;</w:t>
            </w:r>
          </w:p>
        </w:tc>
      </w:tr>
    </w:tbl>
    <w:p w14:paraId="0DDA491D" w14:textId="77777777" w:rsidR="00153B96" w:rsidRPr="00381736" w:rsidRDefault="00153B96" w:rsidP="00153B96">
      <w:pPr>
        <w:pStyle w:val="AmOrLang"/>
      </w:pPr>
      <w:r w:rsidRPr="00381736">
        <w:lastRenderedPageBreak/>
        <w:t xml:space="preserve">Or. </w:t>
      </w:r>
      <w:r w:rsidRPr="00705477">
        <w:rPr>
          <w:rStyle w:val="HideTWBExt"/>
        </w:rPr>
        <w:t>&lt;Original&gt;</w:t>
      </w:r>
      <w:r w:rsidRPr="00705477">
        <w:rPr>
          <w:rStyle w:val="HideTWBInt"/>
        </w:rPr>
        <w:t>{EN}</w:t>
      </w:r>
      <w:r w:rsidRPr="00381736">
        <w:t>en</w:t>
      </w:r>
      <w:r w:rsidRPr="00705477">
        <w:rPr>
          <w:rStyle w:val="HideTWBExt"/>
        </w:rPr>
        <w:t>&lt;/Original&gt;</w:t>
      </w:r>
    </w:p>
    <w:p w14:paraId="0A338F4B" w14:textId="77777777" w:rsidR="00153B96" w:rsidRPr="00381736" w:rsidRDefault="00153B96" w:rsidP="00153B96">
      <w:r w:rsidRPr="00705477">
        <w:rPr>
          <w:rStyle w:val="HideTWBExt"/>
        </w:rPr>
        <w:t>&lt;/Amend&gt;</w:t>
      </w:r>
    </w:p>
    <w:p w14:paraId="0497CFF0" w14:textId="77777777" w:rsidR="00153B96" w:rsidRPr="00381736" w:rsidRDefault="00153B96" w:rsidP="00153B96">
      <w:pPr>
        <w:pStyle w:val="AmNumberTabs"/>
      </w:pPr>
      <w:r w:rsidRPr="00705477">
        <w:rPr>
          <w:rStyle w:val="HideTWBExt"/>
          <w:b w:val="0"/>
        </w:rPr>
        <w:t>&lt;Amend&gt;</w:t>
      </w:r>
      <w:r w:rsidRPr="00381736">
        <w:t>Módosítás</w:t>
      </w:r>
      <w:r w:rsidRPr="00381736">
        <w:tab/>
      </w:r>
      <w:r w:rsidRPr="00381736">
        <w:tab/>
      </w:r>
      <w:r w:rsidRPr="00705477">
        <w:rPr>
          <w:rStyle w:val="HideTWBExt"/>
          <w:b w:val="0"/>
        </w:rPr>
        <w:t>&lt;NumAm&gt;</w:t>
      </w:r>
      <w:r w:rsidRPr="00381736">
        <w:t>53</w:t>
      </w:r>
      <w:r w:rsidRPr="00705477">
        <w:rPr>
          <w:rStyle w:val="HideTWBExt"/>
          <w:b w:val="0"/>
        </w:rPr>
        <w:t>&lt;/NumAm&gt;</w:t>
      </w:r>
    </w:p>
    <w:p w14:paraId="4F10CA08" w14:textId="77777777" w:rsidR="00153B96" w:rsidRPr="00381736" w:rsidRDefault="00153B96" w:rsidP="00153B96">
      <w:pPr>
        <w:pStyle w:val="NormalBold"/>
      </w:pPr>
      <w:r w:rsidRPr="00705477">
        <w:rPr>
          <w:rStyle w:val="HideTWBExt"/>
          <w:b w:val="0"/>
        </w:rPr>
        <w:t>&lt;RepeatBlock-By&gt;&lt;Members&gt;</w:t>
      </w:r>
      <w:r w:rsidRPr="00381736">
        <w:t>Ondřej Knotek, Virginie Joron, Julien Sanchez</w:t>
      </w:r>
      <w:r w:rsidRPr="00705477">
        <w:rPr>
          <w:rStyle w:val="HideTWBExt"/>
          <w:b w:val="0"/>
        </w:rPr>
        <w:t>&lt;/Members&gt;</w:t>
      </w:r>
    </w:p>
    <w:p w14:paraId="52237650" w14:textId="77777777" w:rsidR="00153B96" w:rsidRPr="00381736" w:rsidRDefault="00153B96" w:rsidP="00153B96">
      <w:pPr>
        <w:pStyle w:val="NormalBold"/>
      </w:pPr>
      <w:r w:rsidRPr="00705477">
        <w:rPr>
          <w:rStyle w:val="HideTWBExt"/>
          <w:b w:val="0"/>
        </w:rPr>
        <w:t>&lt;/RepeatBlock-By&gt;</w:t>
      </w:r>
    </w:p>
    <w:p w14:paraId="357EB9FF" w14:textId="77777777" w:rsidR="00153B96" w:rsidRPr="00381736" w:rsidRDefault="00153B96" w:rsidP="00153B96">
      <w:pPr>
        <w:pStyle w:val="NormalBold"/>
      </w:pPr>
      <w:r w:rsidRPr="00705477">
        <w:rPr>
          <w:rStyle w:val="HideTWBExt"/>
          <w:b w:val="0"/>
        </w:rPr>
        <w:t>&lt;DocAmend&gt;</w:t>
      </w:r>
      <w:r w:rsidRPr="00381736">
        <w:t>Állásfoglalásra irányuló indítvány</w:t>
      </w:r>
      <w:r w:rsidRPr="00705477">
        <w:rPr>
          <w:rStyle w:val="HideTWBExt"/>
          <w:b w:val="0"/>
        </w:rPr>
        <w:t>&lt;/DocAmend&gt;</w:t>
      </w:r>
    </w:p>
    <w:p w14:paraId="59B24ACB" w14:textId="77777777" w:rsidR="00153B96" w:rsidRPr="00381736" w:rsidRDefault="00153B96" w:rsidP="00153B96">
      <w:pPr>
        <w:pStyle w:val="NormalBold"/>
      </w:pPr>
      <w:r w:rsidRPr="00705477">
        <w:rPr>
          <w:rStyle w:val="HideTWBExt"/>
          <w:b w:val="0"/>
        </w:rPr>
        <w:t>&lt;Article&gt;</w:t>
      </w:r>
      <w:r w:rsidRPr="00381736">
        <w:t>91 a bekezdés (új)</w:t>
      </w:r>
      <w:r w:rsidRPr="007054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45B4" w:rsidRPr="00381736" w14:paraId="2DA589E7" w14:textId="77777777" w:rsidTr="0098706C">
        <w:trPr>
          <w:trHeight w:val="240"/>
          <w:jc w:val="center"/>
        </w:trPr>
        <w:tc>
          <w:tcPr>
            <w:tcW w:w="9752" w:type="dxa"/>
            <w:gridSpan w:val="2"/>
            <w:tcBorders>
              <w:top w:val="nil"/>
              <w:left w:val="nil"/>
              <w:bottom w:val="nil"/>
              <w:right w:val="nil"/>
            </w:tcBorders>
          </w:tcPr>
          <w:p w14:paraId="27EC41D0" w14:textId="77777777" w:rsidR="00153B96" w:rsidRPr="00381736" w:rsidRDefault="00153B96" w:rsidP="0098706C"/>
        </w:tc>
      </w:tr>
      <w:tr w:rsidR="006745B4" w:rsidRPr="00381736" w14:paraId="19B46D4F" w14:textId="77777777" w:rsidTr="0098706C">
        <w:trPr>
          <w:trHeight w:val="240"/>
          <w:jc w:val="center"/>
        </w:trPr>
        <w:tc>
          <w:tcPr>
            <w:tcW w:w="4876" w:type="dxa"/>
            <w:tcBorders>
              <w:top w:val="nil"/>
              <w:left w:val="nil"/>
              <w:bottom w:val="nil"/>
              <w:right w:val="nil"/>
            </w:tcBorders>
            <w:hideMark/>
          </w:tcPr>
          <w:p w14:paraId="42A82561" w14:textId="77777777" w:rsidR="00153B96" w:rsidRPr="00381736" w:rsidRDefault="00153B96" w:rsidP="0098706C">
            <w:pPr>
              <w:pStyle w:val="AmColumnHeading"/>
            </w:pPr>
            <w:r w:rsidRPr="00381736">
              <w:t>Állásfoglalásra irányuló indítvány</w:t>
            </w:r>
          </w:p>
        </w:tc>
        <w:tc>
          <w:tcPr>
            <w:tcW w:w="4876" w:type="dxa"/>
            <w:tcBorders>
              <w:top w:val="nil"/>
              <w:left w:val="nil"/>
              <w:bottom w:val="nil"/>
              <w:right w:val="nil"/>
            </w:tcBorders>
            <w:hideMark/>
          </w:tcPr>
          <w:p w14:paraId="47AED87F" w14:textId="77777777" w:rsidR="00153B96" w:rsidRPr="00381736" w:rsidRDefault="00153B96" w:rsidP="0098706C">
            <w:pPr>
              <w:pStyle w:val="AmColumnHeading"/>
            </w:pPr>
            <w:r w:rsidRPr="00381736">
              <w:t>Módosítás</w:t>
            </w:r>
          </w:p>
        </w:tc>
      </w:tr>
      <w:tr w:rsidR="006745B4" w:rsidRPr="00381736" w14:paraId="70F521CB" w14:textId="77777777" w:rsidTr="0098706C">
        <w:trPr>
          <w:jc w:val="center"/>
        </w:trPr>
        <w:tc>
          <w:tcPr>
            <w:tcW w:w="4876" w:type="dxa"/>
            <w:tcBorders>
              <w:top w:val="nil"/>
              <w:left w:val="nil"/>
              <w:bottom w:val="nil"/>
              <w:right w:val="nil"/>
            </w:tcBorders>
          </w:tcPr>
          <w:p w14:paraId="39D23C20" w14:textId="77777777" w:rsidR="00153B96" w:rsidRPr="00381736" w:rsidRDefault="00153B96" w:rsidP="0098706C">
            <w:pPr>
              <w:pStyle w:val="Normal6a"/>
            </w:pPr>
          </w:p>
        </w:tc>
        <w:tc>
          <w:tcPr>
            <w:tcW w:w="4876" w:type="dxa"/>
            <w:tcBorders>
              <w:top w:val="nil"/>
              <w:left w:val="nil"/>
              <w:bottom w:val="nil"/>
              <w:right w:val="nil"/>
            </w:tcBorders>
            <w:hideMark/>
          </w:tcPr>
          <w:p w14:paraId="51597BF4" w14:textId="77777777" w:rsidR="00153B96" w:rsidRPr="00381736" w:rsidRDefault="00153B96" w:rsidP="0098706C">
            <w:pPr>
              <w:pStyle w:val="Normal6a"/>
            </w:pPr>
            <w:r w:rsidRPr="00381736">
              <w:rPr>
                <w:b/>
                <w:i/>
              </w:rPr>
              <w:t>91a.</w:t>
            </w:r>
            <w:r w:rsidRPr="00381736">
              <w:tab/>
            </w:r>
            <w:r w:rsidRPr="00381736">
              <w:rPr>
                <w:b/>
                <w:i/>
              </w:rPr>
              <w:t>hangsúlyozza, hogy a nagyszabású héacsalás nemcsak pénzügyi bűncselekmény, hanem a belső piac és a tisztességes verseny elleni közvetlen támadás is, amely aránytalanul károsítja a törvénytisztelő adófizetőket és kkv-kat; hangsúlyozza, hogy a nagyszabású héacsalások eltűrése aláássa a polgárok Unióba vetett bizalmát; ragaszkodik ahhoz, hogy a héacsalás elleni küzdelmet a politikai hitelesség, nem pedig pusztán a technikai végrehajtás kérdéseként kell kezelni;</w:t>
            </w:r>
          </w:p>
        </w:tc>
      </w:tr>
    </w:tbl>
    <w:p w14:paraId="071E6701" w14:textId="77777777" w:rsidR="00153B96" w:rsidRPr="00381736" w:rsidRDefault="00153B96" w:rsidP="00153B96">
      <w:pPr>
        <w:pStyle w:val="AmOrLang"/>
      </w:pPr>
      <w:r w:rsidRPr="00381736">
        <w:t xml:space="preserve">Or. </w:t>
      </w:r>
      <w:r w:rsidRPr="00705477">
        <w:rPr>
          <w:rStyle w:val="HideTWBExt"/>
        </w:rPr>
        <w:t>&lt;Original&gt;</w:t>
      </w:r>
      <w:r w:rsidRPr="00705477">
        <w:rPr>
          <w:rStyle w:val="HideTWBInt"/>
        </w:rPr>
        <w:t>{EN}</w:t>
      </w:r>
      <w:r w:rsidRPr="00381736">
        <w:t>en</w:t>
      </w:r>
      <w:r w:rsidRPr="00705477">
        <w:rPr>
          <w:rStyle w:val="HideTWBExt"/>
        </w:rPr>
        <w:t>&lt;/Original&gt;</w:t>
      </w:r>
    </w:p>
    <w:p w14:paraId="34624763" w14:textId="77777777" w:rsidR="00153B96" w:rsidRPr="00381736" w:rsidRDefault="00153B96" w:rsidP="00153B96">
      <w:r w:rsidRPr="00705477">
        <w:rPr>
          <w:rStyle w:val="HideTWBExt"/>
        </w:rPr>
        <w:t>&lt;/Amend&gt;</w:t>
      </w:r>
    </w:p>
    <w:p w14:paraId="2EA726E5" w14:textId="77777777" w:rsidR="00153B96" w:rsidRPr="00381736" w:rsidRDefault="00153B96" w:rsidP="00153B96">
      <w:pPr>
        <w:pStyle w:val="AmNumberTabs"/>
      </w:pPr>
      <w:r w:rsidRPr="00705477">
        <w:rPr>
          <w:rStyle w:val="HideTWBExt"/>
          <w:b w:val="0"/>
        </w:rPr>
        <w:lastRenderedPageBreak/>
        <w:t>&lt;Amend&gt;</w:t>
      </w:r>
      <w:r w:rsidRPr="00381736">
        <w:t>Módosítás</w:t>
      </w:r>
      <w:r w:rsidRPr="00381736">
        <w:tab/>
      </w:r>
      <w:r w:rsidRPr="00381736">
        <w:tab/>
      </w:r>
      <w:r w:rsidRPr="00705477">
        <w:rPr>
          <w:rStyle w:val="HideTWBExt"/>
          <w:b w:val="0"/>
        </w:rPr>
        <w:t>&lt;NumAm&gt;</w:t>
      </w:r>
      <w:r w:rsidRPr="00381736">
        <w:t>54</w:t>
      </w:r>
      <w:r w:rsidRPr="00705477">
        <w:rPr>
          <w:rStyle w:val="HideTWBExt"/>
          <w:b w:val="0"/>
        </w:rPr>
        <w:t>&lt;/NumAm&gt;</w:t>
      </w:r>
    </w:p>
    <w:p w14:paraId="5D8BDC7B" w14:textId="77777777" w:rsidR="00153B96" w:rsidRPr="00381736" w:rsidRDefault="00153B96" w:rsidP="00153B96">
      <w:pPr>
        <w:pStyle w:val="NormalBold"/>
      </w:pPr>
      <w:r w:rsidRPr="00705477">
        <w:rPr>
          <w:rStyle w:val="HideTWBExt"/>
          <w:b w:val="0"/>
        </w:rPr>
        <w:t>&lt;RepeatBlock-By&gt;&lt;Members&gt;</w:t>
      </w:r>
      <w:r w:rsidRPr="00381736">
        <w:t>Damian Boeselager</w:t>
      </w:r>
      <w:r w:rsidRPr="00705477">
        <w:rPr>
          <w:rStyle w:val="HideTWBExt"/>
          <w:b w:val="0"/>
        </w:rPr>
        <w:t>&lt;/Members&gt;</w:t>
      </w:r>
    </w:p>
    <w:p w14:paraId="59964ADA" w14:textId="77777777" w:rsidR="00153B96" w:rsidRPr="00381736" w:rsidRDefault="00153B96" w:rsidP="00153B96">
      <w:r w:rsidRPr="00705477">
        <w:rPr>
          <w:rStyle w:val="HideTWBExt"/>
        </w:rPr>
        <w:t>&lt;AuNomDe&gt;</w:t>
      </w:r>
      <w:r w:rsidRPr="00705477">
        <w:rPr>
          <w:rStyle w:val="HideTWBInt"/>
        </w:rPr>
        <w:t>{Verts/</w:t>
      </w:r>
      <w:proofErr w:type="gramStart"/>
      <w:r w:rsidRPr="00705477">
        <w:rPr>
          <w:rStyle w:val="HideTWBInt"/>
        </w:rPr>
        <w:t>ALE}</w:t>
      </w:r>
      <w:r w:rsidRPr="00381736">
        <w:t>a</w:t>
      </w:r>
      <w:proofErr w:type="gramEnd"/>
      <w:r w:rsidRPr="00381736">
        <w:t xml:space="preserve"> Verts/ALE képviselőcsoport nevében</w:t>
      </w:r>
      <w:r w:rsidRPr="00705477">
        <w:rPr>
          <w:rStyle w:val="HideTWBExt"/>
        </w:rPr>
        <w:t>&lt;/AuNomDe&gt;</w:t>
      </w:r>
    </w:p>
    <w:p w14:paraId="75C263CF" w14:textId="77777777" w:rsidR="00153B96" w:rsidRPr="00381736" w:rsidRDefault="00153B96" w:rsidP="00153B96">
      <w:pPr>
        <w:pStyle w:val="NormalBold"/>
      </w:pPr>
      <w:r w:rsidRPr="00705477">
        <w:rPr>
          <w:rStyle w:val="HideTWBExt"/>
          <w:b w:val="0"/>
        </w:rPr>
        <w:t>&lt;/RepeatBlock-By&gt;</w:t>
      </w:r>
    </w:p>
    <w:p w14:paraId="3D7BFB81" w14:textId="77777777" w:rsidR="00153B96" w:rsidRPr="00381736" w:rsidRDefault="00153B96" w:rsidP="00153B96">
      <w:pPr>
        <w:pStyle w:val="NormalBold"/>
      </w:pPr>
      <w:r w:rsidRPr="00705477">
        <w:rPr>
          <w:rStyle w:val="HideTWBExt"/>
          <w:b w:val="0"/>
        </w:rPr>
        <w:t>&lt;DocAmend&gt;</w:t>
      </w:r>
      <w:r w:rsidRPr="00381736">
        <w:t>Állásfoglalásra irányuló indítvány</w:t>
      </w:r>
      <w:r w:rsidRPr="00705477">
        <w:rPr>
          <w:rStyle w:val="HideTWBExt"/>
          <w:b w:val="0"/>
        </w:rPr>
        <w:t>&lt;/DocAmend&gt;</w:t>
      </w:r>
    </w:p>
    <w:p w14:paraId="586C4EB7" w14:textId="77777777" w:rsidR="00153B96" w:rsidRPr="00381736" w:rsidRDefault="00153B96" w:rsidP="00153B96">
      <w:pPr>
        <w:pStyle w:val="NormalBold"/>
      </w:pPr>
      <w:r w:rsidRPr="00705477">
        <w:rPr>
          <w:rStyle w:val="HideTWBExt"/>
          <w:b w:val="0"/>
        </w:rPr>
        <w:t>&lt;Article&gt;</w:t>
      </w:r>
      <w:r w:rsidRPr="00381736">
        <w:t>95 bekezdés</w:t>
      </w:r>
      <w:r w:rsidRPr="007054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45B4" w:rsidRPr="00381736" w14:paraId="0A614913" w14:textId="77777777" w:rsidTr="0098706C">
        <w:trPr>
          <w:trHeight w:val="240"/>
          <w:jc w:val="center"/>
        </w:trPr>
        <w:tc>
          <w:tcPr>
            <w:tcW w:w="9752" w:type="dxa"/>
            <w:gridSpan w:val="2"/>
            <w:tcBorders>
              <w:top w:val="nil"/>
              <w:left w:val="nil"/>
              <w:bottom w:val="nil"/>
              <w:right w:val="nil"/>
            </w:tcBorders>
          </w:tcPr>
          <w:p w14:paraId="4E14ADED" w14:textId="77777777" w:rsidR="00153B96" w:rsidRPr="00381736" w:rsidRDefault="00153B96" w:rsidP="0098706C"/>
        </w:tc>
      </w:tr>
      <w:tr w:rsidR="006745B4" w:rsidRPr="00381736" w14:paraId="22F29F5C" w14:textId="77777777" w:rsidTr="0098706C">
        <w:trPr>
          <w:trHeight w:val="240"/>
          <w:jc w:val="center"/>
        </w:trPr>
        <w:tc>
          <w:tcPr>
            <w:tcW w:w="4876" w:type="dxa"/>
            <w:tcBorders>
              <w:top w:val="nil"/>
              <w:left w:val="nil"/>
              <w:bottom w:val="nil"/>
              <w:right w:val="nil"/>
            </w:tcBorders>
            <w:hideMark/>
          </w:tcPr>
          <w:p w14:paraId="513D0790" w14:textId="77777777" w:rsidR="00153B96" w:rsidRPr="00381736" w:rsidRDefault="00153B96" w:rsidP="0098706C">
            <w:pPr>
              <w:pStyle w:val="AmColumnHeading"/>
            </w:pPr>
            <w:r w:rsidRPr="00381736">
              <w:t>Állásfoglalásra irányuló indítvány</w:t>
            </w:r>
          </w:p>
        </w:tc>
        <w:tc>
          <w:tcPr>
            <w:tcW w:w="4876" w:type="dxa"/>
            <w:tcBorders>
              <w:top w:val="nil"/>
              <w:left w:val="nil"/>
              <w:bottom w:val="nil"/>
              <w:right w:val="nil"/>
            </w:tcBorders>
            <w:hideMark/>
          </w:tcPr>
          <w:p w14:paraId="2D57F8DA" w14:textId="77777777" w:rsidR="00153B96" w:rsidRPr="00381736" w:rsidRDefault="00153B96" w:rsidP="0098706C">
            <w:pPr>
              <w:pStyle w:val="AmColumnHeading"/>
            </w:pPr>
            <w:r w:rsidRPr="00381736">
              <w:t>Módosítás</w:t>
            </w:r>
          </w:p>
        </w:tc>
      </w:tr>
      <w:tr w:rsidR="006745B4" w:rsidRPr="00381736" w14:paraId="50420B10" w14:textId="77777777" w:rsidTr="0098706C">
        <w:trPr>
          <w:jc w:val="center"/>
        </w:trPr>
        <w:tc>
          <w:tcPr>
            <w:tcW w:w="4876" w:type="dxa"/>
            <w:tcBorders>
              <w:top w:val="nil"/>
              <w:left w:val="nil"/>
              <w:bottom w:val="nil"/>
              <w:right w:val="nil"/>
            </w:tcBorders>
            <w:hideMark/>
          </w:tcPr>
          <w:p w14:paraId="50D84FEE" w14:textId="77777777" w:rsidR="00153B96" w:rsidRPr="00381736" w:rsidRDefault="00153B96" w:rsidP="0098706C">
            <w:pPr>
              <w:pStyle w:val="Normal6a"/>
            </w:pPr>
            <w:r w:rsidRPr="00381736">
              <w:t>95.</w:t>
            </w:r>
            <w:r w:rsidRPr="00381736">
              <w:tab/>
              <w:t>elismeri, hogy az Európai Ügyészség csak akkor indíthat nyomozást, ha az információk eljutottak az ügyészekhez, és elvárja a tagállamoktól, hogy tegyenek eleget a jogi kötelezettségeknek azáltal, hogy minden releváns ügyet bejelentenek az Európai Ügyészségnek; aggodalommal állapítja meg, hogy néhány tagállam nemzeti ügyként jelentette be az Unió pénzügyi érdekeit sértő bűncselekményeket, és nem ismerték el az Európai Ügyészség hatáskörét; aggodalmát fejezi ki e hatásköri összeütközések kivizsgálására, a bizonyítékok elvesztésére vagy a bizonyítékok késedelmes összegyűjtésére gyakorolt lehetséges negatív hatás miatt; felszólítja a Bizottságot, hogy gyűjtse össze és értékelje a hatásköri összeütközésekre vonatkozó információkat annak érdekében, hogy releváns adatokkal rendelkezzen az (EU) 2017/1939 rendelet felülvizsgálatához;</w:t>
            </w:r>
          </w:p>
        </w:tc>
        <w:tc>
          <w:tcPr>
            <w:tcW w:w="4876" w:type="dxa"/>
            <w:tcBorders>
              <w:top w:val="nil"/>
              <w:left w:val="nil"/>
              <w:bottom w:val="nil"/>
              <w:right w:val="nil"/>
            </w:tcBorders>
            <w:hideMark/>
          </w:tcPr>
          <w:p w14:paraId="157F508E" w14:textId="77777777" w:rsidR="00153B96" w:rsidRPr="00381736" w:rsidRDefault="00153B96" w:rsidP="0098706C">
            <w:pPr>
              <w:pStyle w:val="Normal6a"/>
            </w:pPr>
            <w:r w:rsidRPr="00381736">
              <w:t>95.</w:t>
            </w:r>
            <w:r w:rsidRPr="00381736">
              <w:tab/>
              <w:t>elismeri, hogy az Európai Ügyészség csak akkor indíthat nyomozást, ha az információk eljutottak az ügyészekhez, és elvárja a tagállamoktól, hogy tegyenek eleget a jogi kötelezettségeknek azáltal, hogy minden releváns ügyet bejelentenek az Európai Ügyészségnek</w:t>
            </w:r>
            <w:r w:rsidRPr="00381736">
              <w:rPr>
                <w:b/>
                <w:bCs/>
                <w:i/>
                <w:iCs/>
              </w:rPr>
              <w:t>;</w:t>
            </w:r>
            <w:r w:rsidRPr="00381736">
              <w:rPr>
                <w:b/>
                <w:i/>
              </w:rPr>
              <w:t xml:space="preserve"> aggodalommal állapítja meg, hogy 2024-ben továbbra is fennálltak hatásköri összeütközések és rendszerszintű akadályok az Európai Ügyészség nyomozásai előtt, beleértve a jogállamisággal kapcsolatos aggályokat felvető ügyeket is; e tekintetben emlékeztet az Európai Ügyészség nyilvános nyilatkozatára a hatásköri összeütközésekről Horvátországban hozott határozatról; </w:t>
            </w:r>
            <w:r w:rsidRPr="00381736">
              <w:rPr>
                <w:b/>
                <w:bCs/>
                <w:i/>
                <w:iCs/>
              </w:rPr>
              <w:t>felszólítja a Bizottságot, hogy az uniós jognak való megfelelés biztosítására és az Unió pénzügyi érdekeinek védelmére vonatkozó felelőssége részeként szisztematikusan kövesse nyomon ezeket az akadályokat</w:t>
            </w:r>
            <w:r w:rsidRPr="00381736">
              <w:t>; aggodalommal állapítja meg, hogy néhány tagállam nemzeti ügyként jelentette be az Unió pénzügyi érdekeit sértő bűncselekményeket, és nem ismerték el az Európai Ügyészség hatáskörét; aggodalmát fejezi ki e hatásköri összeütközések kivizsgálására, a bizonyítékok elvesztésére vagy a bizonyítékok késedelmes összegyűjtésére gyakorolt lehetséges negatív hatás miatt; felszólítja a Bizottságot, hogy gyűjtse össze és értékelje a hatásköri összeütközésekre vonatkozó információkat annak érdekében, hogy releváns adatokkal rendelkezzen az (EU) 2017/1939 rendelet felülvizsgálatához;</w:t>
            </w:r>
          </w:p>
        </w:tc>
      </w:tr>
    </w:tbl>
    <w:p w14:paraId="10AF367D" w14:textId="77777777" w:rsidR="00153B96" w:rsidRPr="00381736" w:rsidRDefault="00153B96" w:rsidP="00153B96">
      <w:pPr>
        <w:pStyle w:val="AmOrLang"/>
      </w:pPr>
      <w:r w:rsidRPr="00381736">
        <w:lastRenderedPageBreak/>
        <w:t xml:space="preserve">Or. </w:t>
      </w:r>
      <w:r w:rsidRPr="00705477">
        <w:rPr>
          <w:rStyle w:val="HideTWBExt"/>
        </w:rPr>
        <w:t>&lt;Original&gt;</w:t>
      </w:r>
      <w:r w:rsidRPr="00705477">
        <w:rPr>
          <w:rStyle w:val="HideTWBInt"/>
        </w:rPr>
        <w:t>{EN}</w:t>
      </w:r>
      <w:r w:rsidRPr="00381736">
        <w:t>en</w:t>
      </w:r>
      <w:r w:rsidRPr="00705477">
        <w:rPr>
          <w:rStyle w:val="HideTWBExt"/>
        </w:rPr>
        <w:t>&lt;/Original&gt;</w:t>
      </w:r>
    </w:p>
    <w:p w14:paraId="2CCA0C70" w14:textId="77777777" w:rsidR="00153B96" w:rsidRPr="00381736" w:rsidRDefault="00153B96" w:rsidP="00153B96">
      <w:r w:rsidRPr="00705477">
        <w:rPr>
          <w:rStyle w:val="HideTWBExt"/>
        </w:rPr>
        <w:t>&lt;/Amend&gt;</w:t>
      </w:r>
    </w:p>
    <w:p w14:paraId="0BF04EBD" w14:textId="77777777" w:rsidR="00153B96" w:rsidRPr="00381736" w:rsidRDefault="00153B96" w:rsidP="00153B96">
      <w:pPr>
        <w:pStyle w:val="AmNumberTabs"/>
      </w:pPr>
      <w:r w:rsidRPr="00705477">
        <w:rPr>
          <w:rStyle w:val="HideTWBExt"/>
          <w:b w:val="0"/>
        </w:rPr>
        <w:t>&lt;Amend&gt;</w:t>
      </w:r>
      <w:r w:rsidRPr="00381736">
        <w:t>Módosítás</w:t>
      </w:r>
      <w:r w:rsidRPr="00381736">
        <w:tab/>
      </w:r>
      <w:r w:rsidRPr="00381736">
        <w:tab/>
      </w:r>
      <w:r w:rsidRPr="00705477">
        <w:rPr>
          <w:rStyle w:val="HideTWBExt"/>
          <w:b w:val="0"/>
        </w:rPr>
        <w:t>&lt;NumAm&gt;</w:t>
      </w:r>
      <w:r w:rsidRPr="00381736">
        <w:t>55</w:t>
      </w:r>
      <w:r w:rsidRPr="00705477">
        <w:rPr>
          <w:rStyle w:val="HideTWBExt"/>
          <w:b w:val="0"/>
        </w:rPr>
        <w:t>&lt;/NumAm&gt;</w:t>
      </w:r>
    </w:p>
    <w:p w14:paraId="1D095984" w14:textId="77777777" w:rsidR="00153B96" w:rsidRPr="00381736" w:rsidRDefault="00153B96" w:rsidP="00153B96">
      <w:pPr>
        <w:pStyle w:val="NormalBold"/>
      </w:pPr>
      <w:r w:rsidRPr="00705477">
        <w:rPr>
          <w:rStyle w:val="HideTWBExt"/>
          <w:b w:val="0"/>
        </w:rPr>
        <w:t>&lt;RepeatBlock-By&gt;&lt;Members&gt;</w:t>
      </w:r>
      <w:r w:rsidRPr="00381736">
        <w:t>Caterina Chinnici</w:t>
      </w:r>
      <w:r w:rsidRPr="00705477">
        <w:rPr>
          <w:rStyle w:val="HideTWBExt"/>
          <w:b w:val="0"/>
        </w:rPr>
        <w:t>&lt;/Members&gt;</w:t>
      </w:r>
    </w:p>
    <w:p w14:paraId="0ABBE0EB" w14:textId="77777777" w:rsidR="00153B96" w:rsidRPr="00381736" w:rsidRDefault="00153B96" w:rsidP="00153B96">
      <w:pPr>
        <w:pStyle w:val="NormalBold"/>
      </w:pPr>
      <w:r w:rsidRPr="00705477">
        <w:rPr>
          <w:rStyle w:val="HideTWBExt"/>
          <w:b w:val="0"/>
        </w:rPr>
        <w:t>&lt;/RepeatBlock-By&gt;</w:t>
      </w:r>
    </w:p>
    <w:p w14:paraId="64B0412E" w14:textId="77777777" w:rsidR="00153B96" w:rsidRPr="00381736" w:rsidRDefault="00153B96" w:rsidP="00153B96">
      <w:pPr>
        <w:pStyle w:val="NormalBold"/>
      </w:pPr>
      <w:r w:rsidRPr="00705477">
        <w:rPr>
          <w:rStyle w:val="HideTWBExt"/>
          <w:b w:val="0"/>
        </w:rPr>
        <w:t>&lt;DocAmend&gt;</w:t>
      </w:r>
      <w:r w:rsidRPr="00381736">
        <w:t>Állásfoglalásra irányuló indítvány</w:t>
      </w:r>
      <w:r w:rsidRPr="00705477">
        <w:rPr>
          <w:rStyle w:val="HideTWBExt"/>
          <w:b w:val="0"/>
        </w:rPr>
        <w:t>&lt;/DocAmend&gt;</w:t>
      </w:r>
    </w:p>
    <w:p w14:paraId="58C16930" w14:textId="77777777" w:rsidR="00153B96" w:rsidRPr="00381736" w:rsidRDefault="00153B96" w:rsidP="00153B96">
      <w:pPr>
        <w:pStyle w:val="NormalBold"/>
      </w:pPr>
      <w:r w:rsidRPr="00705477">
        <w:rPr>
          <w:rStyle w:val="HideTWBExt"/>
          <w:b w:val="0"/>
        </w:rPr>
        <w:t>&lt;Article&gt;</w:t>
      </w:r>
      <w:r w:rsidRPr="00381736">
        <w:t>97 bekezdés</w:t>
      </w:r>
      <w:r w:rsidRPr="007054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45B4" w:rsidRPr="00381736" w14:paraId="3B7ECFAF" w14:textId="77777777" w:rsidTr="0098706C">
        <w:trPr>
          <w:trHeight w:val="240"/>
          <w:jc w:val="center"/>
        </w:trPr>
        <w:tc>
          <w:tcPr>
            <w:tcW w:w="9752" w:type="dxa"/>
            <w:gridSpan w:val="2"/>
            <w:tcBorders>
              <w:top w:val="nil"/>
              <w:left w:val="nil"/>
              <w:bottom w:val="nil"/>
              <w:right w:val="nil"/>
            </w:tcBorders>
          </w:tcPr>
          <w:p w14:paraId="0EED2A5C" w14:textId="77777777" w:rsidR="00153B96" w:rsidRPr="00381736" w:rsidRDefault="00153B96" w:rsidP="0098706C"/>
        </w:tc>
      </w:tr>
      <w:tr w:rsidR="006745B4" w:rsidRPr="00381736" w14:paraId="0722D384" w14:textId="77777777" w:rsidTr="0098706C">
        <w:trPr>
          <w:trHeight w:val="240"/>
          <w:jc w:val="center"/>
        </w:trPr>
        <w:tc>
          <w:tcPr>
            <w:tcW w:w="4876" w:type="dxa"/>
            <w:tcBorders>
              <w:top w:val="nil"/>
              <w:left w:val="nil"/>
              <w:bottom w:val="nil"/>
              <w:right w:val="nil"/>
            </w:tcBorders>
            <w:hideMark/>
          </w:tcPr>
          <w:p w14:paraId="0AF23243" w14:textId="77777777" w:rsidR="00153B96" w:rsidRPr="00381736" w:rsidRDefault="00153B96" w:rsidP="0098706C">
            <w:pPr>
              <w:pStyle w:val="AmColumnHeading"/>
            </w:pPr>
            <w:r w:rsidRPr="00381736">
              <w:t>Állásfoglalásra irányuló indítvány</w:t>
            </w:r>
          </w:p>
        </w:tc>
        <w:tc>
          <w:tcPr>
            <w:tcW w:w="4876" w:type="dxa"/>
            <w:tcBorders>
              <w:top w:val="nil"/>
              <w:left w:val="nil"/>
              <w:bottom w:val="nil"/>
              <w:right w:val="nil"/>
            </w:tcBorders>
            <w:hideMark/>
          </w:tcPr>
          <w:p w14:paraId="087EE4F9" w14:textId="77777777" w:rsidR="00153B96" w:rsidRPr="00381736" w:rsidRDefault="00153B96" w:rsidP="0098706C">
            <w:pPr>
              <w:pStyle w:val="AmColumnHeading"/>
            </w:pPr>
            <w:r w:rsidRPr="00381736">
              <w:t>Módosítás</w:t>
            </w:r>
          </w:p>
        </w:tc>
      </w:tr>
      <w:tr w:rsidR="006745B4" w:rsidRPr="00381736" w14:paraId="1DF4AF4F" w14:textId="77777777" w:rsidTr="0098706C">
        <w:trPr>
          <w:jc w:val="center"/>
        </w:trPr>
        <w:tc>
          <w:tcPr>
            <w:tcW w:w="4876" w:type="dxa"/>
            <w:tcBorders>
              <w:top w:val="nil"/>
              <w:left w:val="nil"/>
              <w:bottom w:val="nil"/>
              <w:right w:val="nil"/>
            </w:tcBorders>
            <w:hideMark/>
          </w:tcPr>
          <w:p w14:paraId="5E192520" w14:textId="77777777" w:rsidR="00153B96" w:rsidRPr="00381736" w:rsidRDefault="00153B96" w:rsidP="0098706C">
            <w:pPr>
              <w:pStyle w:val="Normal6a"/>
            </w:pPr>
            <w:r w:rsidRPr="00381736">
              <w:t>97.</w:t>
            </w:r>
            <w:r w:rsidRPr="00381736">
              <w:tab/>
              <w:t>megjegyzi, hogy 2024-ben az Európai Ügyészség végrehajtotta és fedezte az olaszországi Guardia di Finanzával közösen szervezett „EPPO Akadémia” megfelelő költségeit, és két kéthetes nemzetközi helyszíni tanfolyamot tartott 49 nyomozó számára; megjegyzi, hogy egyes tagállamokban célzott képzéseket tartottak a bűnüldöző szervek tagjai számára az Európai Ügyészség megbízatási körébe tartozó bűnözési területekről; megjegyzi, hogy 2024-ben az európai ügyészek és a delegált európai ügyészek decentralizált és központi szinten további figyelemfelhívó intézkedéseket indítottak a nemzeti érdekelt felek számára, számos alkalommal fogadva az igazságszolgáltatás, az ügyészség és a bűnüldözés küldöttségeit;</w:t>
            </w:r>
          </w:p>
        </w:tc>
        <w:tc>
          <w:tcPr>
            <w:tcW w:w="4876" w:type="dxa"/>
            <w:tcBorders>
              <w:top w:val="nil"/>
              <w:left w:val="nil"/>
              <w:bottom w:val="nil"/>
              <w:right w:val="nil"/>
            </w:tcBorders>
            <w:hideMark/>
          </w:tcPr>
          <w:p w14:paraId="05B222FB" w14:textId="77777777" w:rsidR="00153B96" w:rsidRPr="00381736" w:rsidRDefault="00153B96" w:rsidP="0098706C">
            <w:pPr>
              <w:pStyle w:val="Normal6a"/>
            </w:pPr>
            <w:r w:rsidRPr="00381736">
              <w:t>97.</w:t>
            </w:r>
            <w:r w:rsidRPr="00381736">
              <w:tab/>
              <w:t xml:space="preserve">megjegyzi, hogy 2024-ben az Európai Ügyészség végrehajtotta és fedezte az olaszországi Guardia di Finanzával közösen szervezett „EPPO Akadémia” megfelelő költségeit, és két kéthetes nemzetközi helyszíni tanfolyamot tartott 49 nyomozó számára; megjegyzi, hogy egyes tagállamokban célzott képzéseket tartottak a bűnüldöző szervek tagjai számára az Európai Ügyészség megbízatási körébe tartozó bűnözési területekről; </w:t>
            </w:r>
            <w:r w:rsidRPr="00381736">
              <w:rPr>
                <w:b/>
                <w:i/>
              </w:rPr>
              <w:t>felszólítja a Bizottságot, hogy támogassa és biztosítsa ennek az értékes képzési projektnek a finanszírozását;</w:t>
            </w:r>
            <w:r w:rsidRPr="00381736">
              <w:t xml:space="preserve"> megjegyzi, hogy 2024-ben az európai ügyészek és a delegált európai ügyészek decentralizált és központi szinten további figyelemfelhívó intézkedéseket indítottak a nemzeti érdekelt felek számára, számos alkalommal fogadva az igazságszolgáltatás, az ügyészség és a bűnüldözés küldöttségeit;</w:t>
            </w:r>
          </w:p>
        </w:tc>
      </w:tr>
    </w:tbl>
    <w:p w14:paraId="4EF61F0C" w14:textId="77777777" w:rsidR="00153B96" w:rsidRPr="00381736" w:rsidRDefault="00153B96" w:rsidP="00153B96">
      <w:pPr>
        <w:pStyle w:val="AmOrLang"/>
      </w:pPr>
      <w:r w:rsidRPr="00381736">
        <w:t xml:space="preserve">Or. </w:t>
      </w:r>
      <w:r w:rsidRPr="00705477">
        <w:rPr>
          <w:rStyle w:val="HideTWBExt"/>
        </w:rPr>
        <w:t>&lt;Original&gt;</w:t>
      </w:r>
      <w:r w:rsidRPr="00705477">
        <w:rPr>
          <w:rStyle w:val="HideTWBInt"/>
        </w:rPr>
        <w:t>{EN}</w:t>
      </w:r>
      <w:r w:rsidRPr="00381736">
        <w:t>en</w:t>
      </w:r>
      <w:r w:rsidRPr="00705477">
        <w:rPr>
          <w:rStyle w:val="HideTWBExt"/>
        </w:rPr>
        <w:t>&lt;/Original&gt;</w:t>
      </w:r>
    </w:p>
    <w:p w14:paraId="5311F5C9" w14:textId="77777777" w:rsidR="00153B96" w:rsidRPr="00381736" w:rsidRDefault="00153B96" w:rsidP="00153B96">
      <w:r w:rsidRPr="00705477">
        <w:rPr>
          <w:rStyle w:val="HideTWBExt"/>
        </w:rPr>
        <w:t>&lt;/Amend&gt;</w:t>
      </w:r>
    </w:p>
    <w:p w14:paraId="426D2608" w14:textId="77777777" w:rsidR="00153B96" w:rsidRPr="00381736" w:rsidRDefault="00153B96" w:rsidP="00153B96">
      <w:pPr>
        <w:pStyle w:val="AmNumberTabs"/>
      </w:pPr>
      <w:r w:rsidRPr="00705477">
        <w:rPr>
          <w:rStyle w:val="HideTWBExt"/>
          <w:b w:val="0"/>
        </w:rPr>
        <w:t>&lt;Amend&gt;</w:t>
      </w:r>
      <w:r w:rsidRPr="00381736">
        <w:t>Módosítás</w:t>
      </w:r>
      <w:r w:rsidRPr="00381736">
        <w:tab/>
      </w:r>
      <w:r w:rsidRPr="00381736">
        <w:tab/>
      </w:r>
      <w:r w:rsidRPr="00705477">
        <w:rPr>
          <w:rStyle w:val="HideTWBExt"/>
          <w:b w:val="0"/>
        </w:rPr>
        <w:t>&lt;NumAm&gt;</w:t>
      </w:r>
      <w:r w:rsidRPr="00381736">
        <w:t>56</w:t>
      </w:r>
      <w:r w:rsidRPr="00705477">
        <w:rPr>
          <w:rStyle w:val="HideTWBExt"/>
          <w:b w:val="0"/>
        </w:rPr>
        <w:t>&lt;/NumAm&gt;</w:t>
      </w:r>
    </w:p>
    <w:p w14:paraId="7058C876" w14:textId="77777777" w:rsidR="00153B96" w:rsidRPr="00381736" w:rsidRDefault="00153B96" w:rsidP="00153B96">
      <w:pPr>
        <w:pStyle w:val="NormalBold"/>
      </w:pPr>
      <w:r w:rsidRPr="00705477">
        <w:rPr>
          <w:rStyle w:val="HideTWBExt"/>
          <w:b w:val="0"/>
        </w:rPr>
        <w:t>&lt;RepeatBlock-By&gt;&lt;Members&gt;</w:t>
      </w:r>
      <w:r w:rsidRPr="00381736">
        <w:t>Ondřej Knotek, Virginie Joron, Julien Sanchez</w:t>
      </w:r>
      <w:r w:rsidRPr="00705477">
        <w:rPr>
          <w:rStyle w:val="HideTWBExt"/>
          <w:b w:val="0"/>
        </w:rPr>
        <w:t>&lt;/Members&gt;</w:t>
      </w:r>
    </w:p>
    <w:p w14:paraId="190F429E" w14:textId="77777777" w:rsidR="00153B96" w:rsidRPr="00381736" w:rsidRDefault="00153B96" w:rsidP="00153B96">
      <w:pPr>
        <w:pStyle w:val="NormalBold"/>
      </w:pPr>
      <w:r w:rsidRPr="00705477">
        <w:rPr>
          <w:rStyle w:val="HideTWBExt"/>
          <w:b w:val="0"/>
        </w:rPr>
        <w:t>&lt;/RepeatBlock-By&gt;</w:t>
      </w:r>
    </w:p>
    <w:p w14:paraId="797B62AA" w14:textId="77777777" w:rsidR="00153B96" w:rsidRPr="00381736" w:rsidRDefault="00153B96" w:rsidP="00153B96">
      <w:pPr>
        <w:pStyle w:val="NormalBold"/>
      </w:pPr>
      <w:r w:rsidRPr="00705477">
        <w:rPr>
          <w:rStyle w:val="HideTWBExt"/>
          <w:b w:val="0"/>
        </w:rPr>
        <w:t>&lt;DocAmend&gt;</w:t>
      </w:r>
      <w:r w:rsidRPr="00381736">
        <w:t>Állásfoglalásra irányuló indítvány</w:t>
      </w:r>
      <w:r w:rsidRPr="00705477">
        <w:rPr>
          <w:rStyle w:val="HideTWBExt"/>
          <w:b w:val="0"/>
        </w:rPr>
        <w:t>&lt;/DocAmend&gt;</w:t>
      </w:r>
    </w:p>
    <w:p w14:paraId="0D85079A" w14:textId="77777777" w:rsidR="00153B96" w:rsidRPr="00381736" w:rsidRDefault="00153B96" w:rsidP="00153B96">
      <w:pPr>
        <w:pStyle w:val="NormalBold"/>
      </w:pPr>
      <w:r w:rsidRPr="00705477">
        <w:rPr>
          <w:rStyle w:val="HideTWBExt"/>
          <w:b w:val="0"/>
        </w:rPr>
        <w:t>&lt;Article&gt;</w:t>
      </w:r>
      <w:r w:rsidRPr="00381736">
        <w:t>99 a bekezdés (új)</w:t>
      </w:r>
      <w:r w:rsidRPr="007054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45B4" w:rsidRPr="00381736" w14:paraId="523B56CE" w14:textId="77777777" w:rsidTr="0098706C">
        <w:trPr>
          <w:trHeight w:val="240"/>
          <w:jc w:val="center"/>
        </w:trPr>
        <w:tc>
          <w:tcPr>
            <w:tcW w:w="9752" w:type="dxa"/>
            <w:gridSpan w:val="2"/>
            <w:tcBorders>
              <w:top w:val="nil"/>
              <w:left w:val="nil"/>
              <w:bottom w:val="nil"/>
              <w:right w:val="nil"/>
            </w:tcBorders>
          </w:tcPr>
          <w:p w14:paraId="43814B87" w14:textId="77777777" w:rsidR="00153B96" w:rsidRPr="00381736" w:rsidRDefault="00153B96" w:rsidP="0098706C"/>
        </w:tc>
      </w:tr>
      <w:tr w:rsidR="006745B4" w:rsidRPr="00381736" w14:paraId="06C4A6ED" w14:textId="77777777" w:rsidTr="0098706C">
        <w:trPr>
          <w:trHeight w:val="240"/>
          <w:jc w:val="center"/>
        </w:trPr>
        <w:tc>
          <w:tcPr>
            <w:tcW w:w="4876" w:type="dxa"/>
            <w:tcBorders>
              <w:top w:val="nil"/>
              <w:left w:val="nil"/>
              <w:bottom w:val="nil"/>
              <w:right w:val="nil"/>
            </w:tcBorders>
            <w:hideMark/>
          </w:tcPr>
          <w:p w14:paraId="497DF1BB" w14:textId="77777777" w:rsidR="00153B96" w:rsidRPr="00381736" w:rsidRDefault="00153B96" w:rsidP="0098706C">
            <w:pPr>
              <w:pStyle w:val="AmColumnHeading"/>
            </w:pPr>
            <w:r w:rsidRPr="00381736">
              <w:t>Állásfoglalásra irányuló indítvány</w:t>
            </w:r>
          </w:p>
        </w:tc>
        <w:tc>
          <w:tcPr>
            <w:tcW w:w="4876" w:type="dxa"/>
            <w:tcBorders>
              <w:top w:val="nil"/>
              <w:left w:val="nil"/>
              <w:bottom w:val="nil"/>
              <w:right w:val="nil"/>
            </w:tcBorders>
            <w:hideMark/>
          </w:tcPr>
          <w:p w14:paraId="7FAF650D" w14:textId="77777777" w:rsidR="00153B96" w:rsidRPr="00381736" w:rsidRDefault="00153B96" w:rsidP="0098706C">
            <w:pPr>
              <w:pStyle w:val="AmColumnHeading"/>
            </w:pPr>
            <w:r w:rsidRPr="00381736">
              <w:t>Módosítás</w:t>
            </w:r>
          </w:p>
        </w:tc>
      </w:tr>
      <w:tr w:rsidR="006745B4" w:rsidRPr="00381736" w14:paraId="429F893B" w14:textId="77777777" w:rsidTr="0098706C">
        <w:trPr>
          <w:jc w:val="center"/>
        </w:trPr>
        <w:tc>
          <w:tcPr>
            <w:tcW w:w="4876" w:type="dxa"/>
            <w:tcBorders>
              <w:top w:val="nil"/>
              <w:left w:val="nil"/>
              <w:bottom w:val="nil"/>
              <w:right w:val="nil"/>
            </w:tcBorders>
          </w:tcPr>
          <w:p w14:paraId="414487AC" w14:textId="77777777" w:rsidR="00153B96" w:rsidRPr="00381736" w:rsidRDefault="00153B96" w:rsidP="0098706C">
            <w:pPr>
              <w:pStyle w:val="Normal6a"/>
            </w:pPr>
          </w:p>
        </w:tc>
        <w:tc>
          <w:tcPr>
            <w:tcW w:w="4876" w:type="dxa"/>
            <w:tcBorders>
              <w:top w:val="nil"/>
              <w:left w:val="nil"/>
              <w:bottom w:val="nil"/>
              <w:right w:val="nil"/>
            </w:tcBorders>
            <w:hideMark/>
          </w:tcPr>
          <w:p w14:paraId="7D15A673" w14:textId="77777777" w:rsidR="00153B96" w:rsidRPr="00381736" w:rsidRDefault="00153B96" w:rsidP="0098706C">
            <w:pPr>
              <w:pStyle w:val="Normal6a"/>
            </w:pPr>
            <w:r w:rsidRPr="00381736">
              <w:rPr>
                <w:b/>
                <w:i/>
              </w:rPr>
              <w:t>99a.</w:t>
            </w:r>
            <w:r w:rsidRPr="00381736">
              <w:tab/>
            </w:r>
            <w:r w:rsidRPr="00381736">
              <w:rPr>
                <w:b/>
                <w:i/>
              </w:rPr>
              <w:t xml:space="preserve">sajnálja, hogy az Európai Parlament és a Számvevőszék ismételt figyelmeztetései ellenére a Bizottság </w:t>
            </w:r>
            <w:r w:rsidRPr="00381736">
              <w:rPr>
                <w:b/>
                <w:i/>
              </w:rPr>
              <w:lastRenderedPageBreak/>
              <w:t>továbbra is túlzott mértékben támaszkodik az utólagos ellenőrzésekre, ami gyengíti az Unió képességét a Helyreállítási és Rezilienciaépítési Eszköz forrásaival való visszaélések megelőzésére, felderítésére és korrekciójára; hangsúlyozza, hogy a Helyreállítási és Rezilienciaépítési Eszközzel kapcsolatban eddig szerzett tapasztalatok azt mutatják, hogy az ilyen uniós kiadási eszközök kockázatot jelentenek az Unió pénzügyi érdekeire nézve; óva int attól, hogy szilárd, végrehajtható és egységes ellenőrzési mechanizmusok nélkül megismételjék ezeket a modelleket a jövőbeli uniós eszközökben;</w:t>
            </w:r>
          </w:p>
        </w:tc>
      </w:tr>
    </w:tbl>
    <w:p w14:paraId="7D607538" w14:textId="77777777" w:rsidR="00153B96" w:rsidRPr="00381736" w:rsidRDefault="00153B96" w:rsidP="00153B96">
      <w:pPr>
        <w:pStyle w:val="AmOrLang"/>
      </w:pPr>
      <w:r w:rsidRPr="00381736">
        <w:lastRenderedPageBreak/>
        <w:t xml:space="preserve">Or. </w:t>
      </w:r>
      <w:r w:rsidRPr="00705477">
        <w:rPr>
          <w:rStyle w:val="HideTWBExt"/>
        </w:rPr>
        <w:t>&lt;Original&gt;</w:t>
      </w:r>
      <w:r w:rsidRPr="00705477">
        <w:rPr>
          <w:rStyle w:val="HideTWBInt"/>
        </w:rPr>
        <w:t>{EN}</w:t>
      </w:r>
      <w:r w:rsidRPr="00381736">
        <w:t>en</w:t>
      </w:r>
      <w:r w:rsidRPr="00705477">
        <w:rPr>
          <w:rStyle w:val="HideTWBExt"/>
        </w:rPr>
        <w:t>&lt;/Original&gt;</w:t>
      </w:r>
    </w:p>
    <w:p w14:paraId="787DEEE9" w14:textId="77777777" w:rsidR="00153B96" w:rsidRPr="00381736" w:rsidRDefault="00153B96" w:rsidP="00153B96">
      <w:r w:rsidRPr="00705477">
        <w:rPr>
          <w:rStyle w:val="HideTWBExt"/>
        </w:rPr>
        <w:t>&lt;/Amend&gt;</w:t>
      </w:r>
    </w:p>
    <w:p w14:paraId="69133A9A" w14:textId="77777777" w:rsidR="00153B96" w:rsidRPr="00381736" w:rsidRDefault="00153B96" w:rsidP="00153B96">
      <w:pPr>
        <w:pStyle w:val="AmNumberTabs"/>
      </w:pPr>
      <w:r w:rsidRPr="00705477">
        <w:rPr>
          <w:rStyle w:val="HideTWBExt"/>
          <w:b w:val="0"/>
        </w:rPr>
        <w:t>&lt;Amend&gt;</w:t>
      </w:r>
      <w:r w:rsidRPr="00381736">
        <w:t>Módosítás</w:t>
      </w:r>
      <w:r w:rsidRPr="00381736">
        <w:tab/>
      </w:r>
      <w:r w:rsidRPr="00381736">
        <w:tab/>
      </w:r>
      <w:r w:rsidRPr="00705477">
        <w:rPr>
          <w:rStyle w:val="HideTWBExt"/>
          <w:b w:val="0"/>
        </w:rPr>
        <w:t>&lt;NumAm&gt;</w:t>
      </w:r>
      <w:r w:rsidRPr="00381736">
        <w:t>57</w:t>
      </w:r>
      <w:r w:rsidRPr="00705477">
        <w:rPr>
          <w:rStyle w:val="HideTWBExt"/>
          <w:b w:val="0"/>
        </w:rPr>
        <w:t>&lt;/NumAm&gt;</w:t>
      </w:r>
    </w:p>
    <w:p w14:paraId="21BC1691" w14:textId="77777777" w:rsidR="00153B96" w:rsidRPr="00381736" w:rsidRDefault="00153B96" w:rsidP="00153B96">
      <w:pPr>
        <w:pStyle w:val="NormalBold"/>
      </w:pPr>
      <w:r w:rsidRPr="00705477">
        <w:rPr>
          <w:rStyle w:val="HideTWBExt"/>
          <w:b w:val="0"/>
        </w:rPr>
        <w:t>&lt;RepeatBlock-By&gt;&lt;Members&gt;</w:t>
      </w:r>
      <w:r w:rsidRPr="00381736">
        <w:t>Csaba Molnár</w:t>
      </w:r>
      <w:r w:rsidRPr="00705477">
        <w:rPr>
          <w:rStyle w:val="HideTWBExt"/>
          <w:b w:val="0"/>
        </w:rPr>
        <w:t>&lt;/Members&gt;</w:t>
      </w:r>
    </w:p>
    <w:p w14:paraId="47BA6C60" w14:textId="77777777" w:rsidR="00153B96" w:rsidRPr="00381736" w:rsidRDefault="00153B96" w:rsidP="00153B96">
      <w:pPr>
        <w:pStyle w:val="NormalBold"/>
      </w:pPr>
      <w:r w:rsidRPr="00705477">
        <w:rPr>
          <w:rStyle w:val="HideTWBExt"/>
          <w:b w:val="0"/>
        </w:rPr>
        <w:t>&lt;/RepeatBlock-By&gt;</w:t>
      </w:r>
    </w:p>
    <w:p w14:paraId="55DC8573" w14:textId="77777777" w:rsidR="00153B96" w:rsidRPr="00381736" w:rsidRDefault="00153B96" w:rsidP="00153B96">
      <w:pPr>
        <w:pStyle w:val="NormalBold"/>
      </w:pPr>
      <w:r w:rsidRPr="00705477">
        <w:rPr>
          <w:rStyle w:val="HideTWBExt"/>
          <w:b w:val="0"/>
        </w:rPr>
        <w:t>&lt;DocAmend&gt;</w:t>
      </w:r>
      <w:r w:rsidRPr="00381736">
        <w:t>Állásfoglalásra irányuló indítvány</w:t>
      </w:r>
      <w:r w:rsidRPr="00705477">
        <w:rPr>
          <w:rStyle w:val="HideTWBExt"/>
          <w:b w:val="0"/>
        </w:rPr>
        <w:t>&lt;/DocAmend&gt;</w:t>
      </w:r>
    </w:p>
    <w:p w14:paraId="07F8802C" w14:textId="77777777" w:rsidR="00153B96" w:rsidRPr="00381736" w:rsidRDefault="00153B96" w:rsidP="00153B96">
      <w:pPr>
        <w:pStyle w:val="NormalBold"/>
      </w:pPr>
      <w:r w:rsidRPr="00705477">
        <w:rPr>
          <w:rStyle w:val="HideTWBExt"/>
          <w:b w:val="0"/>
        </w:rPr>
        <w:t>&lt;Article&gt;</w:t>
      </w:r>
      <w:r w:rsidRPr="00381736">
        <w:t>104 bekezdés</w:t>
      </w:r>
      <w:r w:rsidRPr="007054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45B4" w:rsidRPr="00381736" w14:paraId="054CD1A6" w14:textId="77777777" w:rsidTr="0098706C">
        <w:trPr>
          <w:trHeight w:val="240"/>
          <w:jc w:val="center"/>
        </w:trPr>
        <w:tc>
          <w:tcPr>
            <w:tcW w:w="9752" w:type="dxa"/>
            <w:gridSpan w:val="2"/>
            <w:tcBorders>
              <w:top w:val="nil"/>
              <w:left w:val="nil"/>
              <w:bottom w:val="nil"/>
              <w:right w:val="nil"/>
            </w:tcBorders>
          </w:tcPr>
          <w:p w14:paraId="6359C0F8" w14:textId="77777777" w:rsidR="00153B96" w:rsidRPr="00381736" w:rsidRDefault="00153B96" w:rsidP="0098706C"/>
        </w:tc>
      </w:tr>
      <w:tr w:rsidR="006745B4" w:rsidRPr="00381736" w14:paraId="774A1C5F" w14:textId="77777777" w:rsidTr="0098706C">
        <w:trPr>
          <w:trHeight w:val="240"/>
          <w:jc w:val="center"/>
        </w:trPr>
        <w:tc>
          <w:tcPr>
            <w:tcW w:w="4876" w:type="dxa"/>
            <w:tcBorders>
              <w:top w:val="nil"/>
              <w:left w:val="nil"/>
              <w:bottom w:val="nil"/>
              <w:right w:val="nil"/>
            </w:tcBorders>
            <w:hideMark/>
          </w:tcPr>
          <w:p w14:paraId="6F1381D4" w14:textId="77777777" w:rsidR="00153B96" w:rsidRPr="00381736" w:rsidRDefault="00153B96" w:rsidP="0098706C">
            <w:pPr>
              <w:pStyle w:val="AmColumnHeading"/>
            </w:pPr>
            <w:r w:rsidRPr="00381736">
              <w:t>Állásfoglalásra irányuló indítvány</w:t>
            </w:r>
          </w:p>
        </w:tc>
        <w:tc>
          <w:tcPr>
            <w:tcW w:w="4876" w:type="dxa"/>
            <w:tcBorders>
              <w:top w:val="nil"/>
              <w:left w:val="nil"/>
              <w:bottom w:val="nil"/>
              <w:right w:val="nil"/>
            </w:tcBorders>
            <w:hideMark/>
          </w:tcPr>
          <w:p w14:paraId="5A688884" w14:textId="77777777" w:rsidR="00153B96" w:rsidRPr="00381736" w:rsidRDefault="00153B96" w:rsidP="0098706C">
            <w:pPr>
              <w:pStyle w:val="AmColumnHeading"/>
            </w:pPr>
            <w:r w:rsidRPr="00381736">
              <w:t>Módosítás</w:t>
            </w:r>
          </w:p>
        </w:tc>
      </w:tr>
      <w:tr w:rsidR="006745B4" w:rsidRPr="00381736" w14:paraId="4A8A76AB" w14:textId="77777777" w:rsidTr="0098706C">
        <w:trPr>
          <w:jc w:val="center"/>
        </w:trPr>
        <w:tc>
          <w:tcPr>
            <w:tcW w:w="4876" w:type="dxa"/>
            <w:tcBorders>
              <w:top w:val="nil"/>
              <w:left w:val="nil"/>
              <w:bottom w:val="nil"/>
              <w:right w:val="nil"/>
            </w:tcBorders>
            <w:hideMark/>
          </w:tcPr>
          <w:p w14:paraId="712F6258" w14:textId="77777777" w:rsidR="00153B96" w:rsidRPr="00381736" w:rsidRDefault="00153B96" w:rsidP="0098706C">
            <w:pPr>
              <w:pStyle w:val="Normal6a"/>
            </w:pPr>
            <w:r w:rsidRPr="00381736">
              <w:t>104.</w:t>
            </w:r>
            <w:r w:rsidRPr="00381736">
              <w:tab/>
              <w:t xml:space="preserve">sajnálatát fejezi ki amiatt, hogy Magyarország az egyetlen olyan tagállam, amely annak ellenére nem csatlakozott még az Európai Ügyészséghez, nincsenek jogi vagy alkotmányos akadályok; </w:t>
            </w:r>
            <w:r w:rsidRPr="00381736">
              <w:rPr>
                <w:b/>
                <w:bCs/>
                <w:i/>
                <w:iCs/>
              </w:rPr>
              <w:t>felszólítja</w:t>
            </w:r>
            <w:r w:rsidRPr="00381736">
              <w:t xml:space="preserve"> a magyar kormányt, hogy csatlakozzon az Európai Ügyészséghez</w:t>
            </w:r>
            <w:r w:rsidRPr="00381736">
              <w:rPr>
                <w:b/>
                <w:bCs/>
                <w:i/>
                <w:iCs/>
              </w:rPr>
              <w:t>, és</w:t>
            </w:r>
            <w:r w:rsidRPr="00381736">
              <w:t xml:space="preserve"> úgy véli, hogy </w:t>
            </w:r>
            <w:r w:rsidRPr="00381736">
              <w:rPr>
                <w:b/>
                <w:bCs/>
                <w:i/>
                <w:iCs/>
              </w:rPr>
              <w:t>ez megfelelne</w:t>
            </w:r>
            <w:r w:rsidRPr="00381736">
              <w:t xml:space="preserve"> a civil társadalom és a polgárok </w:t>
            </w:r>
            <w:r w:rsidRPr="00381736">
              <w:rPr>
                <w:b/>
                <w:bCs/>
                <w:i/>
                <w:iCs/>
              </w:rPr>
              <w:t>azon határozott elvárásának</w:t>
            </w:r>
            <w:r w:rsidRPr="00381736">
              <w:t xml:space="preserve">, hogy meg kell erősíteni </w:t>
            </w:r>
            <w:r w:rsidRPr="00381736">
              <w:rPr>
                <w:b/>
                <w:bCs/>
                <w:i/>
                <w:iCs/>
              </w:rPr>
              <w:t>az Unió pénzügyi érdekeit közvetlenül érintő</w:t>
            </w:r>
            <w:r w:rsidRPr="00381736">
              <w:t xml:space="preserve"> csalással, korrupcióval és </w:t>
            </w:r>
            <w:r w:rsidRPr="00381736">
              <w:rPr>
                <w:b/>
                <w:bCs/>
                <w:i/>
                <w:iCs/>
              </w:rPr>
              <w:t>egyéb</w:t>
            </w:r>
            <w:r w:rsidRPr="00381736">
              <w:t xml:space="preserve"> kötelezettségszegésekkel szembeni jogi biztosítékokat, amelyek gyengítik a </w:t>
            </w:r>
            <w:r w:rsidRPr="00381736">
              <w:rPr>
                <w:b/>
                <w:bCs/>
                <w:i/>
                <w:iCs/>
              </w:rPr>
              <w:t>növekedést és jóllétet támogató</w:t>
            </w:r>
            <w:r w:rsidRPr="00381736">
              <w:t xml:space="preserve"> uniós politikák pozitív hatását a magyar polgárok körében;</w:t>
            </w:r>
          </w:p>
        </w:tc>
        <w:tc>
          <w:tcPr>
            <w:tcW w:w="4876" w:type="dxa"/>
            <w:tcBorders>
              <w:top w:val="nil"/>
              <w:left w:val="nil"/>
              <w:bottom w:val="nil"/>
              <w:right w:val="nil"/>
            </w:tcBorders>
            <w:hideMark/>
          </w:tcPr>
          <w:p w14:paraId="41DCB14C" w14:textId="77777777" w:rsidR="00153B96" w:rsidRPr="00381736" w:rsidRDefault="00153B96" w:rsidP="0098706C">
            <w:pPr>
              <w:pStyle w:val="Normal6a"/>
            </w:pPr>
            <w:r w:rsidRPr="00381736">
              <w:t>104.</w:t>
            </w:r>
            <w:r w:rsidRPr="00381736">
              <w:tab/>
            </w:r>
            <w:r w:rsidRPr="00381736">
              <w:rPr>
                <w:b/>
                <w:bCs/>
                <w:i/>
                <w:iCs/>
              </w:rPr>
              <w:t xml:space="preserve">mély </w:t>
            </w:r>
            <w:r w:rsidRPr="00381736">
              <w:t xml:space="preserve">sajnálatát fejezi ki amiatt, hogy Magyarország az egyetlen olyan tagállam, amely annak ellenére nem csatlakozott még az Európai Ügyészséghez, nincsenek jogi vagy alkotmányos akadályok; </w:t>
            </w:r>
            <w:r w:rsidRPr="00381736">
              <w:rPr>
                <w:b/>
                <w:bCs/>
                <w:i/>
                <w:iCs/>
              </w:rPr>
              <w:t>határozottan sürgeti</w:t>
            </w:r>
            <w:r w:rsidRPr="00381736">
              <w:rPr>
                <w:i/>
                <w:iCs/>
              </w:rPr>
              <w:t xml:space="preserve"> </w:t>
            </w:r>
            <w:r w:rsidRPr="00381736">
              <w:t xml:space="preserve">a magyar kormányt, hogy </w:t>
            </w:r>
            <w:r w:rsidRPr="00381736">
              <w:rPr>
                <w:b/>
                <w:bCs/>
                <w:i/>
                <w:iCs/>
              </w:rPr>
              <w:t>minden további késedelem nélkül</w:t>
            </w:r>
            <w:r w:rsidRPr="00381736">
              <w:t xml:space="preserve"> csatlakozzon az Európai Ügyészséghez</w:t>
            </w:r>
            <w:r w:rsidRPr="00381736">
              <w:rPr>
                <w:b/>
                <w:bCs/>
                <w:i/>
                <w:iCs/>
              </w:rPr>
              <w:t>;</w:t>
            </w:r>
            <w:r w:rsidRPr="00381736">
              <w:rPr>
                <w:b/>
                <w:i/>
              </w:rPr>
              <w:t xml:space="preserve"> úgy véli, hogy a részvétel folytatódó elmaradása csak úgy értelmezhető, hogy a korrupciót és az uniós forrásokkal való visszaélést próbálják meg szándékosan megvédeni a független európai ellenőrzéssel szemben;</w:t>
            </w:r>
            <w:r w:rsidRPr="00381736">
              <w:t xml:space="preserve"> úgy véli, hogy </w:t>
            </w:r>
            <w:r w:rsidRPr="00381736">
              <w:rPr>
                <w:b/>
                <w:bCs/>
                <w:i/>
                <w:iCs/>
              </w:rPr>
              <w:t>az ország Európai Ügyészséghez való csatlakozása végre választ adna</w:t>
            </w:r>
            <w:r w:rsidRPr="00381736">
              <w:t xml:space="preserve"> a civil társadalom és a polgárok </w:t>
            </w:r>
            <w:r w:rsidRPr="00381736">
              <w:rPr>
                <w:b/>
                <w:bCs/>
                <w:i/>
                <w:iCs/>
              </w:rPr>
              <w:t>régóta fennálló és jogos követeléseire</w:t>
            </w:r>
            <w:r w:rsidRPr="00381736">
              <w:t xml:space="preserve">, hogy meg kell erősíteni meg </w:t>
            </w:r>
            <w:r w:rsidRPr="00381736">
              <w:rPr>
                <w:b/>
                <w:bCs/>
                <w:i/>
                <w:iCs/>
              </w:rPr>
              <w:lastRenderedPageBreak/>
              <w:t>a</w:t>
            </w:r>
            <w:r w:rsidRPr="00381736">
              <w:t xml:space="preserve"> csalással, korrupcióval és </w:t>
            </w:r>
            <w:r w:rsidRPr="00381736">
              <w:rPr>
                <w:b/>
                <w:bCs/>
                <w:i/>
                <w:iCs/>
              </w:rPr>
              <w:t>más súlyos</w:t>
            </w:r>
            <w:r w:rsidRPr="00381736">
              <w:t xml:space="preserve"> kötelességszegésekkel szembeni jogi biztosítékokat</w:t>
            </w:r>
            <w:r w:rsidRPr="00381736">
              <w:rPr>
                <w:b/>
                <w:bCs/>
                <w:i/>
                <w:iCs/>
              </w:rPr>
              <w:t>, és helyre kell állítani az Unió pénzügyi érdekeinek védelmébe vetett bizalmat, amelyeket jelenleg a végrehajtás állandósult hiányosságai gyengítenek</w:t>
            </w:r>
            <w:r w:rsidRPr="00381736">
              <w:t xml:space="preserve">, </w:t>
            </w:r>
            <w:r w:rsidRPr="00381736">
              <w:rPr>
                <w:b/>
                <w:bCs/>
                <w:i/>
                <w:iCs/>
              </w:rPr>
              <w:t>és</w:t>
            </w:r>
            <w:r w:rsidRPr="00381736">
              <w:t xml:space="preserve"> amelyek gyengítik a </w:t>
            </w:r>
            <w:r w:rsidRPr="00381736">
              <w:rPr>
                <w:b/>
                <w:bCs/>
                <w:i/>
                <w:iCs/>
              </w:rPr>
              <w:t>növekedés, a kohéziót</w:t>
            </w:r>
            <w:r w:rsidRPr="00381736">
              <w:t xml:space="preserve"> és </w:t>
            </w:r>
            <w:r w:rsidRPr="00381736">
              <w:rPr>
                <w:b/>
                <w:bCs/>
                <w:i/>
                <w:iCs/>
              </w:rPr>
              <w:t>jóllét támogatását célzó</w:t>
            </w:r>
            <w:r w:rsidRPr="00381736">
              <w:rPr>
                <w:i/>
                <w:iCs/>
              </w:rPr>
              <w:t xml:space="preserve"> </w:t>
            </w:r>
            <w:r w:rsidRPr="00381736">
              <w:t>uniós politikák pozitív hatását a magyar polgárok</w:t>
            </w:r>
            <w:r w:rsidRPr="00381736">
              <w:rPr>
                <w:b/>
                <w:bCs/>
                <w:i/>
                <w:iCs/>
              </w:rPr>
              <w:t xml:space="preserve">, kkv-k, valamint helyi és regionális önkormányzatok </w:t>
            </w:r>
            <w:r w:rsidRPr="00381736">
              <w:t>körében;</w:t>
            </w:r>
          </w:p>
        </w:tc>
      </w:tr>
    </w:tbl>
    <w:p w14:paraId="3CF75197" w14:textId="77777777" w:rsidR="00153B96" w:rsidRPr="00381736" w:rsidRDefault="00153B96" w:rsidP="00153B96">
      <w:pPr>
        <w:pStyle w:val="AmOrLang"/>
      </w:pPr>
      <w:r w:rsidRPr="00381736">
        <w:lastRenderedPageBreak/>
        <w:t xml:space="preserve">Or. </w:t>
      </w:r>
      <w:r w:rsidRPr="00705477">
        <w:rPr>
          <w:rStyle w:val="HideTWBExt"/>
        </w:rPr>
        <w:t>&lt;Original&gt;</w:t>
      </w:r>
      <w:r w:rsidRPr="00705477">
        <w:rPr>
          <w:rStyle w:val="HideTWBInt"/>
        </w:rPr>
        <w:t>{EN}</w:t>
      </w:r>
      <w:r w:rsidRPr="00381736">
        <w:t>en</w:t>
      </w:r>
      <w:r w:rsidRPr="00705477">
        <w:rPr>
          <w:rStyle w:val="HideTWBExt"/>
        </w:rPr>
        <w:t>&lt;/Original&gt;</w:t>
      </w:r>
    </w:p>
    <w:p w14:paraId="7701F507" w14:textId="77777777" w:rsidR="00153B96" w:rsidRPr="00381736" w:rsidRDefault="00153B96" w:rsidP="00153B96">
      <w:r w:rsidRPr="00705477">
        <w:rPr>
          <w:rStyle w:val="HideTWBExt"/>
        </w:rPr>
        <w:t>&lt;/Amend&gt;</w:t>
      </w:r>
    </w:p>
    <w:p w14:paraId="78745F67" w14:textId="77777777" w:rsidR="00153B96" w:rsidRPr="00381736" w:rsidRDefault="00153B96" w:rsidP="00153B96">
      <w:pPr>
        <w:pStyle w:val="AmNumberTabs"/>
      </w:pPr>
      <w:r w:rsidRPr="00705477">
        <w:rPr>
          <w:rStyle w:val="HideTWBExt"/>
          <w:b w:val="0"/>
        </w:rPr>
        <w:t>&lt;Amend&gt;</w:t>
      </w:r>
      <w:r w:rsidRPr="00381736">
        <w:t>Módosítás</w:t>
      </w:r>
      <w:r w:rsidRPr="00381736">
        <w:tab/>
      </w:r>
      <w:r w:rsidRPr="00381736">
        <w:tab/>
      </w:r>
      <w:r w:rsidRPr="00705477">
        <w:rPr>
          <w:rStyle w:val="HideTWBExt"/>
          <w:b w:val="0"/>
        </w:rPr>
        <w:t>&lt;NumAm&gt;</w:t>
      </w:r>
      <w:r w:rsidRPr="00381736">
        <w:t>58</w:t>
      </w:r>
      <w:r w:rsidRPr="00705477">
        <w:rPr>
          <w:rStyle w:val="HideTWBExt"/>
          <w:b w:val="0"/>
        </w:rPr>
        <w:t>&lt;/NumAm&gt;</w:t>
      </w:r>
    </w:p>
    <w:p w14:paraId="237CFC37" w14:textId="77777777" w:rsidR="00153B96" w:rsidRPr="00381736" w:rsidRDefault="00153B96" w:rsidP="00153B96">
      <w:pPr>
        <w:pStyle w:val="NormalBold"/>
      </w:pPr>
      <w:r w:rsidRPr="00705477">
        <w:rPr>
          <w:rStyle w:val="HideTWBExt"/>
          <w:b w:val="0"/>
        </w:rPr>
        <w:t>&lt;RepeatBlock-By&gt;&lt;Members&gt;</w:t>
      </w:r>
      <w:r w:rsidRPr="00381736">
        <w:t>Csaba Molnár</w:t>
      </w:r>
      <w:r w:rsidRPr="00705477">
        <w:rPr>
          <w:rStyle w:val="HideTWBExt"/>
          <w:b w:val="0"/>
        </w:rPr>
        <w:t>&lt;/Members&gt;</w:t>
      </w:r>
    </w:p>
    <w:p w14:paraId="0CE47EF5" w14:textId="77777777" w:rsidR="00153B96" w:rsidRPr="00381736" w:rsidRDefault="00153B96" w:rsidP="00153B96">
      <w:pPr>
        <w:pStyle w:val="NormalBold"/>
      </w:pPr>
      <w:r w:rsidRPr="00705477">
        <w:rPr>
          <w:rStyle w:val="HideTWBExt"/>
          <w:b w:val="0"/>
        </w:rPr>
        <w:t>&lt;/RepeatBlock-By&gt;</w:t>
      </w:r>
    </w:p>
    <w:p w14:paraId="34E74097" w14:textId="77777777" w:rsidR="00153B96" w:rsidRPr="00381736" w:rsidRDefault="00153B96" w:rsidP="00153B96">
      <w:pPr>
        <w:pStyle w:val="NormalBold"/>
      </w:pPr>
      <w:r w:rsidRPr="00705477">
        <w:rPr>
          <w:rStyle w:val="HideTWBExt"/>
          <w:b w:val="0"/>
        </w:rPr>
        <w:t>&lt;DocAmend&gt;</w:t>
      </w:r>
      <w:r w:rsidRPr="00381736">
        <w:t>Állásfoglalásra irányuló indítvány</w:t>
      </w:r>
      <w:r w:rsidRPr="00705477">
        <w:rPr>
          <w:rStyle w:val="HideTWBExt"/>
          <w:b w:val="0"/>
        </w:rPr>
        <w:t>&lt;/DocAmend&gt;</w:t>
      </w:r>
    </w:p>
    <w:p w14:paraId="26A5B48D" w14:textId="77777777" w:rsidR="00153B96" w:rsidRPr="00381736" w:rsidRDefault="00153B96" w:rsidP="00153B96">
      <w:pPr>
        <w:pStyle w:val="NormalBold"/>
      </w:pPr>
      <w:r w:rsidRPr="00705477">
        <w:rPr>
          <w:rStyle w:val="HideTWBExt"/>
          <w:b w:val="0"/>
        </w:rPr>
        <w:t>&lt;Article&gt;</w:t>
      </w:r>
      <w:r w:rsidRPr="00381736">
        <w:t>105 bekezdés</w:t>
      </w:r>
      <w:r w:rsidRPr="007054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45B4" w:rsidRPr="00381736" w14:paraId="7B09A198" w14:textId="77777777" w:rsidTr="0098706C">
        <w:trPr>
          <w:trHeight w:val="240"/>
          <w:jc w:val="center"/>
        </w:trPr>
        <w:tc>
          <w:tcPr>
            <w:tcW w:w="9752" w:type="dxa"/>
            <w:gridSpan w:val="2"/>
            <w:tcBorders>
              <w:top w:val="nil"/>
              <w:left w:val="nil"/>
              <w:bottom w:val="nil"/>
              <w:right w:val="nil"/>
            </w:tcBorders>
          </w:tcPr>
          <w:p w14:paraId="3E0C5AF1" w14:textId="77777777" w:rsidR="00153B96" w:rsidRPr="00381736" w:rsidRDefault="00153B96" w:rsidP="0098706C"/>
        </w:tc>
      </w:tr>
      <w:tr w:rsidR="006745B4" w:rsidRPr="00381736" w14:paraId="4024D535" w14:textId="77777777" w:rsidTr="0098706C">
        <w:trPr>
          <w:trHeight w:val="240"/>
          <w:jc w:val="center"/>
        </w:trPr>
        <w:tc>
          <w:tcPr>
            <w:tcW w:w="4876" w:type="dxa"/>
            <w:tcBorders>
              <w:top w:val="nil"/>
              <w:left w:val="nil"/>
              <w:bottom w:val="nil"/>
              <w:right w:val="nil"/>
            </w:tcBorders>
            <w:hideMark/>
          </w:tcPr>
          <w:p w14:paraId="3B894073" w14:textId="77777777" w:rsidR="00153B96" w:rsidRPr="00381736" w:rsidRDefault="00153B96" w:rsidP="0098706C">
            <w:pPr>
              <w:pStyle w:val="AmColumnHeading"/>
            </w:pPr>
            <w:r w:rsidRPr="00381736">
              <w:t>Állásfoglalásra irányuló indítvány</w:t>
            </w:r>
          </w:p>
        </w:tc>
        <w:tc>
          <w:tcPr>
            <w:tcW w:w="4876" w:type="dxa"/>
            <w:tcBorders>
              <w:top w:val="nil"/>
              <w:left w:val="nil"/>
              <w:bottom w:val="nil"/>
              <w:right w:val="nil"/>
            </w:tcBorders>
            <w:hideMark/>
          </w:tcPr>
          <w:p w14:paraId="1B7A5BEA" w14:textId="77777777" w:rsidR="00153B96" w:rsidRPr="00381736" w:rsidRDefault="00153B96" w:rsidP="0098706C">
            <w:pPr>
              <w:pStyle w:val="AmColumnHeading"/>
            </w:pPr>
            <w:r w:rsidRPr="00381736">
              <w:t>Módosítás</w:t>
            </w:r>
          </w:p>
        </w:tc>
      </w:tr>
      <w:tr w:rsidR="006745B4" w:rsidRPr="00381736" w14:paraId="472D71AF" w14:textId="77777777" w:rsidTr="0098706C">
        <w:trPr>
          <w:jc w:val="center"/>
        </w:trPr>
        <w:tc>
          <w:tcPr>
            <w:tcW w:w="4876" w:type="dxa"/>
            <w:tcBorders>
              <w:top w:val="nil"/>
              <w:left w:val="nil"/>
              <w:bottom w:val="nil"/>
              <w:right w:val="nil"/>
            </w:tcBorders>
            <w:hideMark/>
          </w:tcPr>
          <w:p w14:paraId="60142ABE" w14:textId="77777777" w:rsidR="00153B96" w:rsidRPr="00381736" w:rsidRDefault="00153B96" w:rsidP="0098706C">
            <w:pPr>
              <w:pStyle w:val="Normal6a"/>
            </w:pPr>
            <w:r w:rsidRPr="00381736">
              <w:t>105.</w:t>
            </w:r>
            <w:r w:rsidRPr="00381736">
              <w:tab/>
              <w:t xml:space="preserve">hangsúlyozza, hogy ha egy tagállam nem működik együtt az Európai Ügyészséggel, az olyan réseket teremt a mentességek és kiváltságok terén, amelyek gyengítik az Unió pénzügyi érdekeinek védelmét, így az egyenlőtlenné és elégtelen hatékonyságúvá válik, és sürgeti a Bizottságot, hogy indítson kötelezettségszegési eljárást minden olyan tagállam ellen, amely szisztematikusan akadályozza az Európai Ügyészség által vezetett vizsgálatokat; </w:t>
            </w:r>
            <w:r w:rsidRPr="00381736">
              <w:rPr>
                <w:b/>
                <w:bCs/>
                <w:i/>
                <w:iCs/>
              </w:rPr>
              <w:t>kéri</w:t>
            </w:r>
            <w:r w:rsidRPr="00381736">
              <w:rPr>
                <w:i/>
                <w:iCs/>
              </w:rPr>
              <w:t xml:space="preserve"> </w:t>
            </w:r>
            <w:r w:rsidRPr="00381736">
              <w:t xml:space="preserve">a Bizottságot, hogy az Európai Ügyészségben való részvételt tekintse az uniós források folyósítása előfeltételének, és felszólítja a Bizottságot, hogy szorosan kövesse nyomon a tagállamok Európai Ügyészséggel folytatott együttműködésének szintjét; ennek szellemében sajnálatát fejezi ki azon 2024-ben bejelentett esetek miatt, amikor az OLAF és az Európai Ügyészség vizsgálói a helyszíni tevékenységeik során </w:t>
            </w:r>
            <w:r w:rsidRPr="00381736">
              <w:lastRenderedPageBreak/>
              <w:t>fenyegetéseknek voltak kitéve; hangsúlyozza, hogy ezek a helyzetek aláássák a jogállamiságot, és gyengítik az Unió fellépéseit</w:t>
            </w:r>
            <w:r w:rsidRPr="00381736">
              <w:rPr>
                <w:b/>
                <w:bCs/>
                <w:i/>
                <w:iCs/>
              </w:rPr>
              <w:t>, és</w:t>
            </w:r>
            <w:r w:rsidRPr="00381736">
              <w:t xml:space="preserve"> szilárd megelőző és védelmi intézkedések bevezetését szorgalmazza a személyzet védelme érdekében, amennyiben kockázatos körülmények között vetik be őket;</w:t>
            </w:r>
          </w:p>
        </w:tc>
        <w:tc>
          <w:tcPr>
            <w:tcW w:w="4876" w:type="dxa"/>
            <w:tcBorders>
              <w:top w:val="nil"/>
              <w:left w:val="nil"/>
              <w:bottom w:val="nil"/>
              <w:right w:val="nil"/>
            </w:tcBorders>
            <w:hideMark/>
          </w:tcPr>
          <w:p w14:paraId="00B8A8B9" w14:textId="77777777" w:rsidR="00153B96" w:rsidRPr="00381736" w:rsidRDefault="00153B96" w:rsidP="0098706C">
            <w:pPr>
              <w:pStyle w:val="Normal6a"/>
            </w:pPr>
            <w:r w:rsidRPr="00381736">
              <w:lastRenderedPageBreak/>
              <w:t>105.</w:t>
            </w:r>
            <w:r w:rsidRPr="00381736">
              <w:tab/>
              <w:t xml:space="preserve">hangsúlyozza, hogy ha egy tagállam nem működik együtt az Európai Ügyészséggel, az olyan réseket teremt a mentességek és kiváltságok terén, amelyek gyengítik az Unió pénzügyi érdekeinek védelmét, így az egyenlőtlenné és elégtelen hatékonyságúvá válik, és sürgeti a Bizottságot, hogy indítson kötelezettségszegési eljárást minden olyan tagállam ellen, amely szisztematikusan akadályozza az Európai Ügyészség által vezetett vizsgálatokat; </w:t>
            </w:r>
            <w:r w:rsidRPr="00381736">
              <w:rPr>
                <w:b/>
                <w:bCs/>
                <w:i/>
                <w:iCs/>
              </w:rPr>
              <w:t xml:space="preserve">felszólítja </w:t>
            </w:r>
            <w:r w:rsidRPr="00381736">
              <w:t xml:space="preserve">a Bizottságot, hogy az Európai Ügyészségben való részvételt tekintse az uniós források folyósítása előfeltételének, és felszólítja a Bizottságot, hogy szorosan kövesse nyomon a tagállamok Európai Ügyészséggel folytatott együttműködésének szintjét; ennek szellemében </w:t>
            </w:r>
            <w:r w:rsidRPr="00381736">
              <w:rPr>
                <w:b/>
                <w:bCs/>
                <w:i/>
                <w:iCs/>
              </w:rPr>
              <w:t xml:space="preserve">határozottan </w:t>
            </w:r>
            <w:r w:rsidRPr="00381736">
              <w:t xml:space="preserve">sajnálatát fejezi ki azon 2024-ben bejelentett esetek miatt, amikor az OLAF és az Európai Ügyészség vizsgálói a helyszíni tevékenységeik során </w:t>
            </w:r>
            <w:r w:rsidRPr="00381736">
              <w:rPr>
                <w:b/>
                <w:bCs/>
                <w:i/>
                <w:iCs/>
              </w:rPr>
              <w:lastRenderedPageBreak/>
              <w:t xml:space="preserve">a tagállamok kormányai által tett </w:t>
            </w:r>
            <w:r w:rsidRPr="00381736">
              <w:t>fenyegetéseknek voltak kitéve</w:t>
            </w:r>
            <w:r w:rsidRPr="00381736">
              <w:rPr>
                <w:b/>
                <w:bCs/>
                <w:i/>
                <w:iCs/>
              </w:rPr>
              <w:t>;</w:t>
            </w:r>
            <w:r w:rsidRPr="00381736">
              <w:rPr>
                <w:b/>
                <w:i/>
              </w:rPr>
              <w:t xml:space="preserve"> </w:t>
            </w:r>
            <w:r w:rsidRPr="00381736">
              <w:rPr>
                <w:b/>
                <w:bCs/>
                <w:i/>
                <w:iCs/>
              </w:rPr>
              <w:t>emlékeztet arra, hogy a magyar kormány számos kísérletet tett arra, hogy szisztematikus kémkedést folytasson az Európai Bizottság és az OLAF személyzete ellen</w:t>
            </w:r>
            <w:r w:rsidRPr="00381736">
              <w:t>; hangsúlyozza, hogy az ilyen helyzetek aláássák a jogállamiságot</w:t>
            </w:r>
            <w:r w:rsidRPr="00381736">
              <w:rPr>
                <w:b/>
                <w:bCs/>
                <w:i/>
                <w:iCs/>
              </w:rPr>
              <w:t>, súlyosan sértik a tagállamok és az uniós intézmények közötti kölcsönös bizalmat és lojális együttműködést, jól példázzák a felügyeleti hatáskörökkel való állami visszaélés átfogóbb mintázatát</w:t>
            </w:r>
            <w:r w:rsidRPr="00381736">
              <w:t>, és gyengítik az Unió fellépéseit</w:t>
            </w:r>
            <w:r w:rsidRPr="00381736">
              <w:rPr>
                <w:b/>
                <w:bCs/>
                <w:i/>
                <w:iCs/>
              </w:rPr>
              <w:t>;</w:t>
            </w:r>
            <w:r w:rsidRPr="00381736">
              <w:rPr>
                <w:b/>
                <w:i/>
              </w:rPr>
              <w:t xml:space="preserve"> </w:t>
            </w:r>
            <w:r w:rsidRPr="00381736">
              <w:t>szilárd megelőző és védelmi intézkedések bevezetését szorgalmazza a személyzet védelme érdekében, amennyiben kockázatos körülmények között vetik be őket;</w:t>
            </w:r>
          </w:p>
        </w:tc>
      </w:tr>
    </w:tbl>
    <w:p w14:paraId="356F346C" w14:textId="77777777" w:rsidR="00153B96" w:rsidRPr="00381736" w:rsidRDefault="00153B96" w:rsidP="00153B96">
      <w:pPr>
        <w:pStyle w:val="AmOrLang"/>
      </w:pPr>
      <w:r w:rsidRPr="00381736">
        <w:lastRenderedPageBreak/>
        <w:t xml:space="preserve">Or. </w:t>
      </w:r>
      <w:r w:rsidRPr="00705477">
        <w:rPr>
          <w:rStyle w:val="HideTWBExt"/>
        </w:rPr>
        <w:t>&lt;Original&gt;</w:t>
      </w:r>
      <w:r w:rsidRPr="00705477">
        <w:rPr>
          <w:rStyle w:val="HideTWBInt"/>
        </w:rPr>
        <w:t>{EN}</w:t>
      </w:r>
      <w:r w:rsidRPr="00381736">
        <w:t>en</w:t>
      </w:r>
      <w:r w:rsidRPr="00705477">
        <w:rPr>
          <w:rStyle w:val="HideTWBExt"/>
        </w:rPr>
        <w:t>&lt;/Original&gt;</w:t>
      </w:r>
    </w:p>
    <w:p w14:paraId="063ADD1E" w14:textId="77777777" w:rsidR="00153B96" w:rsidRPr="00381736" w:rsidRDefault="00153B96" w:rsidP="00153B96">
      <w:r w:rsidRPr="00705477">
        <w:rPr>
          <w:rStyle w:val="HideTWBExt"/>
        </w:rPr>
        <w:t>&lt;/Amend&gt;</w:t>
      </w:r>
    </w:p>
    <w:p w14:paraId="344C6735" w14:textId="77777777" w:rsidR="00153B96" w:rsidRPr="00381736" w:rsidRDefault="00153B96" w:rsidP="00153B96">
      <w:pPr>
        <w:pStyle w:val="AmNumberTabs"/>
      </w:pPr>
      <w:r w:rsidRPr="00705477">
        <w:rPr>
          <w:rStyle w:val="HideTWBExt"/>
          <w:b w:val="0"/>
        </w:rPr>
        <w:t>&lt;Amend&gt;</w:t>
      </w:r>
      <w:r w:rsidRPr="00381736">
        <w:t>Módosítás</w:t>
      </w:r>
      <w:r w:rsidRPr="00381736">
        <w:tab/>
      </w:r>
      <w:r w:rsidRPr="00381736">
        <w:tab/>
      </w:r>
      <w:r w:rsidRPr="00705477">
        <w:rPr>
          <w:rStyle w:val="HideTWBExt"/>
          <w:b w:val="0"/>
        </w:rPr>
        <w:t>&lt;NumAm&gt;</w:t>
      </w:r>
      <w:r w:rsidRPr="00381736">
        <w:t>59</w:t>
      </w:r>
      <w:r w:rsidRPr="00705477">
        <w:rPr>
          <w:rStyle w:val="HideTWBExt"/>
          <w:b w:val="0"/>
        </w:rPr>
        <w:t>&lt;/NumAm&gt;</w:t>
      </w:r>
    </w:p>
    <w:p w14:paraId="7220254E" w14:textId="77777777" w:rsidR="00153B96" w:rsidRPr="00381736" w:rsidRDefault="00153B96" w:rsidP="00153B96">
      <w:pPr>
        <w:pStyle w:val="NormalBold"/>
      </w:pPr>
      <w:r w:rsidRPr="00705477">
        <w:rPr>
          <w:rStyle w:val="HideTWBExt"/>
          <w:b w:val="0"/>
        </w:rPr>
        <w:t>&lt;RepeatBlock-By&gt;&lt;Members&gt;</w:t>
      </w:r>
      <w:r w:rsidRPr="00381736">
        <w:t>Tomáš Zdechovský</w:t>
      </w:r>
      <w:r w:rsidRPr="00705477">
        <w:rPr>
          <w:rStyle w:val="HideTWBExt"/>
          <w:b w:val="0"/>
        </w:rPr>
        <w:t>&lt;/Members&gt;</w:t>
      </w:r>
    </w:p>
    <w:p w14:paraId="5644255C" w14:textId="77777777" w:rsidR="00153B96" w:rsidRPr="00381736" w:rsidRDefault="00153B96" w:rsidP="00153B96">
      <w:pPr>
        <w:pStyle w:val="NormalBold"/>
      </w:pPr>
      <w:r w:rsidRPr="00705477">
        <w:rPr>
          <w:rStyle w:val="HideTWBExt"/>
          <w:b w:val="0"/>
        </w:rPr>
        <w:t>&lt;/RepeatBlock-By&gt;</w:t>
      </w:r>
    </w:p>
    <w:p w14:paraId="0F5A165D" w14:textId="77777777" w:rsidR="00153B96" w:rsidRPr="00381736" w:rsidRDefault="00153B96" w:rsidP="00153B96">
      <w:pPr>
        <w:pStyle w:val="NormalBold"/>
      </w:pPr>
      <w:r w:rsidRPr="00705477">
        <w:rPr>
          <w:rStyle w:val="HideTWBExt"/>
          <w:b w:val="0"/>
        </w:rPr>
        <w:t>&lt;DocAmend&gt;</w:t>
      </w:r>
      <w:r w:rsidRPr="00381736">
        <w:t>Állásfoglalásra irányuló indítvány</w:t>
      </w:r>
      <w:r w:rsidRPr="00705477">
        <w:rPr>
          <w:rStyle w:val="HideTWBExt"/>
          <w:b w:val="0"/>
        </w:rPr>
        <w:t>&lt;/DocAmend&gt;</w:t>
      </w:r>
    </w:p>
    <w:p w14:paraId="0E189C65" w14:textId="77777777" w:rsidR="00153B96" w:rsidRPr="00381736" w:rsidRDefault="00153B96" w:rsidP="00153B96">
      <w:pPr>
        <w:pStyle w:val="NormalBold"/>
      </w:pPr>
      <w:r w:rsidRPr="00705477">
        <w:rPr>
          <w:rStyle w:val="HideTWBExt"/>
          <w:b w:val="0"/>
        </w:rPr>
        <w:t>&lt;Article&gt;</w:t>
      </w:r>
      <w:r w:rsidRPr="00381736">
        <w:t>105 bekezdés</w:t>
      </w:r>
      <w:r w:rsidRPr="007054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45B4" w:rsidRPr="00381736" w14:paraId="3655BE96" w14:textId="77777777" w:rsidTr="0098706C">
        <w:trPr>
          <w:trHeight w:val="240"/>
          <w:jc w:val="center"/>
        </w:trPr>
        <w:tc>
          <w:tcPr>
            <w:tcW w:w="9752" w:type="dxa"/>
            <w:gridSpan w:val="2"/>
            <w:tcBorders>
              <w:top w:val="nil"/>
              <w:left w:val="nil"/>
              <w:bottom w:val="nil"/>
              <w:right w:val="nil"/>
            </w:tcBorders>
          </w:tcPr>
          <w:p w14:paraId="6134816B" w14:textId="77777777" w:rsidR="00153B96" w:rsidRPr="00381736" w:rsidRDefault="00153B96" w:rsidP="0098706C"/>
        </w:tc>
      </w:tr>
      <w:tr w:rsidR="006745B4" w:rsidRPr="00381736" w14:paraId="3D29771D" w14:textId="77777777" w:rsidTr="0098706C">
        <w:trPr>
          <w:trHeight w:val="240"/>
          <w:jc w:val="center"/>
        </w:trPr>
        <w:tc>
          <w:tcPr>
            <w:tcW w:w="4876" w:type="dxa"/>
            <w:tcBorders>
              <w:top w:val="nil"/>
              <w:left w:val="nil"/>
              <w:bottom w:val="nil"/>
              <w:right w:val="nil"/>
            </w:tcBorders>
            <w:hideMark/>
          </w:tcPr>
          <w:p w14:paraId="127D5CBB" w14:textId="77777777" w:rsidR="00153B96" w:rsidRPr="00381736" w:rsidRDefault="00153B96" w:rsidP="0098706C">
            <w:pPr>
              <w:pStyle w:val="AmColumnHeading"/>
            </w:pPr>
            <w:r w:rsidRPr="00381736">
              <w:t>Állásfoglalásra irányuló indítvány</w:t>
            </w:r>
          </w:p>
        </w:tc>
        <w:tc>
          <w:tcPr>
            <w:tcW w:w="4876" w:type="dxa"/>
            <w:tcBorders>
              <w:top w:val="nil"/>
              <w:left w:val="nil"/>
              <w:bottom w:val="nil"/>
              <w:right w:val="nil"/>
            </w:tcBorders>
            <w:hideMark/>
          </w:tcPr>
          <w:p w14:paraId="6E5B3C69" w14:textId="77777777" w:rsidR="00153B96" w:rsidRPr="00381736" w:rsidRDefault="00153B96" w:rsidP="0098706C">
            <w:pPr>
              <w:pStyle w:val="AmColumnHeading"/>
            </w:pPr>
            <w:r w:rsidRPr="00381736">
              <w:t>Módosítás</w:t>
            </w:r>
          </w:p>
        </w:tc>
      </w:tr>
      <w:tr w:rsidR="006745B4" w:rsidRPr="00381736" w14:paraId="7F93C897" w14:textId="77777777" w:rsidTr="0098706C">
        <w:trPr>
          <w:jc w:val="center"/>
        </w:trPr>
        <w:tc>
          <w:tcPr>
            <w:tcW w:w="4876" w:type="dxa"/>
            <w:tcBorders>
              <w:top w:val="nil"/>
              <w:left w:val="nil"/>
              <w:bottom w:val="nil"/>
              <w:right w:val="nil"/>
            </w:tcBorders>
            <w:hideMark/>
          </w:tcPr>
          <w:p w14:paraId="7ACB6DD2" w14:textId="77777777" w:rsidR="00153B96" w:rsidRPr="00381736" w:rsidRDefault="00153B96" w:rsidP="0098706C">
            <w:pPr>
              <w:pStyle w:val="Normal6a"/>
            </w:pPr>
            <w:r w:rsidRPr="00381736">
              <w:t>105.</w:t>
            </w:r>
            <w:r w:rsidRPr="00381736">
              <w:tab/>
              <w:t xml:space="preserve">hangsúlyozza, hogy ha egy tagállam nem működik együtt az Európai Ügyészséggel, az olyan réseket teremt a mentességek és kiváltságok terén, amelyek gyengítik az Unió pénzügyi érdekeinek védelmét, így az egyenlőtlenné és elégtelen hatékonyságúvá válik, és sürgeti a Bizottságot, hogy indítson kötelezettségszegési eljárást minden olyan tagállam ellen, amely szisztematikusan akadályozza az Európai Ügyészség által vezetett vizsgálatokat; kéri a Bizottságot, hogy az Európai Ügyészségben való részvételt tekintse az uniós források folyósítása előfeltételének, és felszólítja a Bizottságot, hogy szorosan kövesse </w:t>
            </w:r>
            <w:r w:rsidRPr="00381736">
              <w:lastRenderedPageBreak/>
              <w:t>nyomon a tagállamok Európai Ügyészséggel folytatott együttműködésének szintjét; ennek szellemében sajnálatát fejezi ki azon 2024-ben bejelentett esetek miatt, amikor az OLAF és az Európai Ügyészség vizsgálói a helyszíni tevékenységeik során fenyegetéseknek voltak kitéve; hangsúlyozza, hogy ezek a helyzetek aláássák a jogállamiságot, és gyengítik az Unió fellépéseit, és szilárd megelőző és védelmi intézkedések bevezetését szorgalmazza a személyzet védelme érdekében, amennyiben kockázatos körülmények között vetik be őket;</w:t>
            </w:r>
          </w:p>
        </w:tc>
        <w:tc>
          <w:tcPr>
            <w:tcW w:w="4876" w:type="dxa"/>
            <w:tcBorders>
              <w:top w:val="nil"/>
              <w:left w:val="nil"/>
              <w:bottom w:val="nil"/>
              <w:right w:val="nil"/>
            </w:tcBorders>
            <w:hideMark/>
          </w:tcPr>
          <w:p w14:paraId="69410CC5" w14:textId="77777777" w:rsidR="00153B96" w:rsidRPr="00381736" w:rsidRDefault="00153B96" w:rsidP="0098706C">
            <w:pPr>
              <w:pStyle w:val="Normal6a"/>
            </w:pPr>
            <w:r w:rsidRPr="00381736">
              <w:lastRenderedPageBreak/>
              <w:t>105.</w:t>
            </w:r>
            <w:r w:rsidRPr="00381736">
              <w:tab/>
              <w:t>hangsúlyozza, hogy ha egy tagállam nem működik együtt az Európai Ügyészséggel, az olyan réseket teremt a mentességek és kiváltságok terén, amelyek gyengítik az Unió pénzügyi érdekeinek védelmét, így az egyenlőtlenné és elégtelen hatékonyságúvá válik, és sürgeti a Bizottságot, hogy indítson kötelezettségszegési eljárást minden olyan tagállam ellen, amely szisztematikusan akadályozza az Európai Ügyészség által vezetett vizsgálatokat</w:t>
            </w:r>
            <w:r w:rsidRPr="00381736">
              <w:rPr>
                <w:b/>
                <w:bCs/>
                <w:i/>
                <w:iCs/>
              </w:rPr>
              <w:t>;</w:t>
            </w:r>
            <w:r w:rsidRPr="00381736">
              <w:rPr>
                <w:b/>
                <w:i/>
              </w:rPr>
              <w:t xml:space="preserve"> </w:t>
            </w:r>
            <w:r w:rsidRPr="00381736">
              <w:rPr>
                <w:b/>
                <w:bCs/>
                <w:i/>
                <w:iCs/>
              </w:rPr>
              <w:t xml:space="preserve">felszólítja a Bizottságot, hogy vizsgálja meg egy új záradék bevezetésének lehetőségét a feltételrendszerről szóló rendeletbe, amely megvizsgálná, hogy az Európai </w:t>
            </w:r>
            <w:r w:rsidRPr="00381736">
              <w:rPr>
                <w:b/>
                <w:bCs/>
                <w:i/>
                <w:iCs/>
              </w:rPr>
              <w:lastRenderedPageBreak/>
              <w:t>Ügyészségben való részvétel hiánya potenciális fenyegetést jelent-e az Unió pénzügyi érdekeire nézve</w:t>
            </w:r>
            <w:r w:rsidRPr="00381736">
              <w:t>; kéri a Bizottságot, hogy az Európai Ügyészségben való részvételt tekintse az uniós források folyósítása előfeltételének, és felszólítja a Bizottságot, hogy szorosan kövesse nyomon a tagállamok Európai Ügyészséggel folytatott együttműködésének szintjét; ennek szellemében sajnálatát fejezi ki azon 2024-ben bejelentett esetek miatt, amikor az OLAF és az Európai Ügyészség vizsgálói a helyszíni tevékenységeik során fenyegetéseknek voltak kitéve; hangsúlyozza, hogy ezek a helyzetek aláássák a jogállamiságot, és gyengítik az Unió fellépéseit, és szilárd megelőző és védelmi intézkedések bevezetését szorgalmazza a személyzet védelme érdekében, amennyiben kockázatos körülmények között vetik be őket;</w:t>
            </w:r>
          </w:p>
        </w:tc>
      </w:tr>
    </w:tbl>
    <w:p w14:paraId="63833FB1" w14:textId="77777777" w:rsidR="00153B96" w:rsidRPr="00381736" w:rsidRDefault="00153B96" w:rsidP="00153B96">
      <w:pPr>
        <w:pStyle w:val="AmOrLang"/>
      </w:pPr>
      <w:r w:rsidRPr="00381736">
        <w:lastRenderedPageBreak/>
        <w:t xml:space="preserve">Or. </w:t>
      </w:r>
      <w:r w:rsidRPr="00705477">
        <w:rPr>
          <w:rStyle w:val="HideTWBExt"/>
        </w:rPr>
        <w:t>&lt;Original&gt;</w:t>
      </w:r>
      <w:r w:rsidRPr="00705477">
        <w:rPr>
          <w:rStyle w:val="HideTWBInt"/>
        </w:rPr>
        <w:t>{EN}</w:t>
      </w:r>
      <w:r w:rsidRPr="00381736">
        <w:t>en</w:t>
      </w:r>
      <w:r w:rsidRPr="00705477">
        <w:rPr>
          <w:rStyle w:val="HideTWBExt"/>
        </w:rPr>
        <w:t>&lt;/Original&gt;</w:t>
      </w:r>
    </w:p>
    <w:p w14:paraId="3D2F4670" w14:textId="77777777" w:rsidR="00153B96" w:rsidRPr="00381736" w:rsidRDefault="00153B96" w:rsidP="00153B96">
      <w:r w:rsidRPr="00705477">
        <w:rPr>
          <w:rStyle w:val="HideTWBExt"/>
        </w:rPr>
        <w:t>&lt;/Amend&gt;</w:t>
      </w:r>
    </w:p>
    <w:p w14:paraId="3DF1E2CF" w14:textId="77777777" w:rsidR="00153B96" w:rsidRPr="00381736" w:rsidRDefault="00153B96" w:rsidP="00153B96">
      <w:pPr>
        <w:pStyle w:val="AmNumberTabs"/>
      </w:pPr>
      <w:r w:rsidRPr="00705477">
        <w:rPr>
          <w:rStyle w:val="HideTWBExt"/>
          <w:b w:val="0"/>
        </w:rPr>
        <w:t>&lt;Amend&gt;</w:t>
      </w:r>
      <w:r w:rsidRPr="00381736">
        <w:t>Módosítás</w:t>
      </w:r>
      <w:r w:rsidRPr="00381736">
        <w:tab/>
      </w:r>
      <w:r w:rsidRPr="00381736">
        <w:tab/>
      </w:r>
      <w:r w:rsidRPr="00705477">
        <w:rPr>
          <w:rStyle w:val="HideTWBExt"/>
          <w:b w:val="0"/>
        </w:rPr>
        <w:t>&lt;NumAm&gt;</w:t>
      </w:r>
      <w:r w:rsidRPr="00381736">
        <w:t>60</w:t>
      </w:r>
      <w:r w:rsidRPr="00705477">
        <w:rPr>
          <w:rStyle w:val="HideTWBExt"/>
          <w:b w:val="0"/>
        </w:rPr>
        <w:t>&lt;/NumAm&gt;</w:t>
      </w:r>
    </w:p>
    <w:p w14:paraId="0396E795" w14:textId="77777777" w:rsidR="00153B96" w:rsidRPr="00381736" w:rsidRDefault="00153B96" w:rsidP="00153B96">
      <w:pPr>
        <w:pStyle w:val="NormalBold"/>
      </w:pPr>
      <w:r w:rsidRPr="00705477">
        <w:rPr>
          <w:rStyle w:val="HideTWBExt"/>
          <w:b w:val="0"/>
        </w:rPr>
        <w:t>&lt;RepeatBlock-By&gt;&lt;Members&gt;</w:t>
      </w:r>
      <w:r w:rsidRPr="00381736">
        <w:t>Caterina Chinnici</w:t>
      </w:r>
      <w:r w:rsidRPr="00705477">
        <w:rPr>
          <w:rStyle w:val="HideTWBExt"/>
          <w:b w:val="0"/>
        </w:rPr>
        <w:t>&lt;/Members&gt;</w:t>
      </w:r>
    </w:p>
    <w:p w14:paraId="4F3F0470" w14:textId="77777777" w:rsidR="00153B96" w:rsidRPr="00381736" w:rsidRDefault="00153B96" w:rsidP="00153B96">
      <w:pPr>
        <w:pStyle w:val="NormalBold"/>
      </w:pPr>
      <w:r w:rsidRPr="00705477">
        <w:rPr>
          <w:rStyle w:val="HideTWBExt"/>
          <w:b w:val="0"/>
        </w:rPr>
        <w:t>&lt;/RepeatBlock-By&gt;</w:t>
      </w:r>
    </w:p>
    <w:p w14:paraId="3F9A1734" w14:textId="77777777" w:rsidR="00153B96" w:rsidRPr="00381736" w:rsidRDefault="00153B96" w:rsidP="00153B96">
      <w:pPr>
        <w:pStyle w:val="NormalBold"/>
      </w:pPr>
      <w:r w:rsidRPr="00705477">
        <w:rPr>
          <w:rStyle w:val="HideTWBExt"/>
          <w:b w:val="0"/>
        </w:rPr>
        <w:t>&lt;DocAmend&gt;</w:t>
      </w:r>
      <w:r w:rsidRPr="00381736">
        <w:t>Állásfoglalásra irányuló indítvány</w:t>
      </w:r>
      <w:r w:rsidRPr="00705477">
        <w:rPr>
          <w:rStyle w:val="HideTWBExt"/>
          <w:b w:val="0"/>
        </w:rPr>
        <w:t>&lt;/DocAmend&gt;</w:t>
      </w:r>
    </w:p>
    <w:p w14:paraId="1578E98E" w14:textId="77777777" w:rsidR="00153B96" w:rsidRPr="00381736" w:rsidRDefault="00153B96" w:rsidP="00153B96">
      <w:pPr>
        <w:pStyle w:val="NormalBold"/>
      </w:pPr>
      <w:r w:rsidRPr="00705477">
        <w:rPr>
          <w:rStyle w:val="HideTWBExt"/>
          <w:b w:val="0"/>
        </w:rPr>
        <w:t>&lt;Article&gt;</w:t>
      </w:r>
      <w:r w:rsidRPr="00381736">
        <w:t>105 bekezdés</w:t>
      </w:r>
      <w:r w:rsidRPr="007054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45B4" w:rsidRPr="00381736" w14:paraId="78BCF60F" w14:textId="77777777" w:rsidTr="0098706C">
        <w:trPr>
          <w:trHeight w:val="240"/>
          <w:jc w:val="center"/>
        </w:trPr>
        <w:tc>
          <w:tcPr>
            <w:tcW w:w="9752" w:type="dxa"/>
            <w:gridSpan w:val="2"/>
            <w:tcBorders>
              <w:top w:val="nil"/>
              <w:left w:val="nil"/>
              <w:bottom w:val="nil"/>
              <w:right w:val="nil"/>
            </w:tcBorders>
          </w:tcPr>
          <w:p w14:paraId="5AA4A0E2" w14:textId="77777777" w:rsidR="00153B96" w:rsidRPr="00381736" w:rsidRDefault="00153B96" w:rsidP="0098706C"/>
        </w:tc>
      </w:tr>
      <w:tr w:rsidR="006745B4" w:rsidRPr="00381736" w14:paraId="300AACD2" w14:textId="77777777" w:rsidTr="0098706C">
        <w:trPr>
          <w:trHeight w:val="240"/>
          <w:jc w:val="center"/>
        </w:trPr>
        <w:tc>
          <w:tcPr>
            <w:tcW w:w="4876" w:type="dxa"/>
            <w:tcBorders>
              <w:top w:val="nil"/>
              <w:left w:val="nil"/>
              <w:bottom w:val="nil"/>
              <w:right w:val="nil"/>
            </w:tcBorders>
            <w:hideMark/>
          </w:tcPr>
          <w:p w14:paraId="0438963D" w14:textId="77777777" w:rsidR="00153B96" w:rsidRPr="00381736" w:rsidRDefault="00153B96" w:rsidP="0098706C">
            <w:pPr>
              <w:pStyle w:val="AmColumnHeading"/>
            </w:pPr>
            <w:r w:rsidRPr="00381736">
              <w:t>Állásfoglalásra irányuló indítvány</w:t>
            </w:r>
          </w:p>
        </w:tc>
        <w:tc>
          <w:tcPr>
            <w:tcW w:w="4876" w:type="dxa"/>
            <w:tcBorders>
              <w:top w:val="nil"/>
              <w:left w:val="nil"/>
              <w:bottom w:val="nil"/>
              <w:right w:val="nil"/>
            </w:tcBorders>
            <w:hideMark/>
          </w:tcPr>
          <w:p w14:paraId="09E84E26" w14:textId="77777777" w:rsidR="00153B96" w:rsidRPr="00381736" w:rsidRDefault="00153B96" w:rsidP="0098706C">
            <w:pPr>
              <w:pStyle w:val="AmColumnHeading"/>
            </w:pPr>
            <w:r w:rsidRPr="00381736">
              <w:t>Módosítás</w:t>
            </w:r>
          </w:p>
        </w:tc>
      </w:tr>
      <w:tr w:rsidR="006745B4" w:rsidRPr="00381736" w14:paraId="6882ACDF" w14:textId="77777777" w:rsidTr="0098706C">
        <w:trPr>
          <w:jc w:val="center"/>
        </w:trPr>
        <w:tc>
          <w:tcPr>
            <w:tcW w:w="4876" w:type="dxa"/>
            <w:tcBorders>
              <w:top w:val="nil"/>
              <w:left w:val="nil"/>
              <w:bottom w:val="nil"/>
              <w:right w:val="nil"/>
            </w:tcBorders>
            <w:hideMark/>
          </w:tcPr>
          <w:p w14:paraId="2494C3CA" w14:textId="77777777" w:rsidR="00153B96" w:rsidRPr="00381736" w:rsidRDefault="00153B96" w:rsidP="0098706C">
            <w:pPr>
              <w:pStyle w:val="Normal6a"/>
            </w:pPr>
            <w:r w:rsidRPr="00381736">
              <w:t>105.</w:t>
            </w:r>
            <w:r w:rsidRPr="00381736">
              <w:tab/>
              <w:t xml:space="preserve">hangsúlyozza, hogy ha egy tagállam nem működik együtt az Európai Ügyészséggel, az olyan réseket teremt a mentességek és kiváltságok terén, amelyek gyengítik az Unió pénzügyi érdekeinek védelmét, így az egyenlőtlenné és elégtelen hatékonyságúvá válik, és sürgeti a Bizottságot, hogy indítson kötelezettségszegési eljárást minden olyan tagállam ellen, amely szisztematikusan akadályozza az Európai Ügyészség által vezetett vizsgálatokat; </w:t>
            </w:r>
            <w:r w:rsidRPr="00381736">
              <w:rPr>
                <w:b/>
                <w:bCs/>
                <w:i/>
                <w:iCs/>
              </w:rPr>
              <w:t xml:space="preserve">kéri a Bizottságot, hogy az Európai Ügyészségben való </w:t>
            </w:r>
            <w:r w:rsidRPr="00381736">
              <w:rPr>
                <w:b/>
                <w:bCs/>
                <w:i/>
                <w:iCs/>
              </w:rPr>
              <w:lastRenderedPageBreak/>
              <w:t>részvételt tekintse az uniós források folyósítása előfeltételének, és</w:t>
            </w:r>
            <w:r w:rsidRPr="00381736">
              <w:t xml:space="preserve"> felszólítja a Bizottságot, hogy szorosan kövesse nyomon a tagállamok Európai Ügyészséggel folytatott együttműködésének szintjét; ennek szellemében sajnálatát fejezi ki azon 2024-ben bejelentett esetek miatt, amikor az OLAF és az Európai Ügyészség vizsgálói a helyszíni tevékenységeik során fenyegetéseknek voltak kitéve; hangsúlyozza, hogy ezek a helyzetek aláássák a jogállamiságot, és gyengítik az Unió fellépéseit, és szilárd megelőző és védelmi intézkedések bevezetését szorgalmazza a személyzet védelme érdekében, amennyiben kockázatos körülmények között vetik be őket;</w:t>
            </w:r>
          </w:p>
        </w:tc>
        <w:tc>
          <w:tcPr>
            <w:tcW w:w="4876" w:type="dxa"/>
            <w:tcBorders>
              <w:top w:val="nil"/>
              <w:left w:val="nil"/>
              <w:bottom w:val="nil"/>
              <w:right w:val="nil"/>
            </w:tcBorders>
            <w:hideMark/>
          </w:tcPr>
          <w:p w14:paraId="7A27EB81" w14:textId="77777777" w:rsidR="00153B96" w:rsidRPr="00381736" w:rsidRDefault="00153B96" w:rsidP="0098706C">
            <w:pPr>
              <w:pStyle w:val="Normal6a"/>
            </w:pPr>
            <w:r w:rsidRPr="00381736">
              <w:lastRenderedPageBreak/>
              <w:t>105.</w:t>
            </w:r>
            <w:r w:rsidRPr="00381736">
              <w:tab/>
              <w:t xml:space="preserve">hangsúlyozza, hogy ha egy tagállam nem működik együtt az Európai Ügyészséggel, az olyan réseket teremt a mentességek és kiváltságok terén, amelyek gyengítik az Unió pénzügyi érdekeinek védelmét, így az egyenlőtlenné és elégtelen hatékonyságúvá válik, és sürgeti a Bizottságot, hogy indítson kötelezettségszegési eljárást minden olyan tagállam ellen, amely szisztematikusan akadályozza az Európai Ügyészség által vezetett vizsgálatokat; felszólítja a Bizottságot, hogy szorosan kövesse </w:t>
            </w:r>
            <w:r w:rsidRPr="00381736">
              <w:lastRenderedPageBreak/>
              <w:t>nyomon a tagállamok Európai Ügyészséggel folytatott együttműködésének szintjét; ennek szellemében sajnálatát fejezi ki azon 2024-ben bejelentett esetek miatt, amikor az OLAF és az Európai Ügyészség vizsgálói a helyszíni tevékenységeik során fenyegetéseknek voltak kitéve; hangsúlyozza, hogy ezek a helyzetek aláássák a jogállamiságot, és gyengítik az Unió fellépéseit, és szilárd megelőző és védelmi intézkedések bevezetését szorgalmazza a személyzet védelme érdekében, amennyiben kockázatos körülmények között vetik be őket;</w:t>
            </w:r>
          </w:p>
        </w:tc>
      </w:tr>
    </w:tbl>
    <w:p w14:paraId="782ECE56" w14:textId="77777777" w:rsidR="00153B96" w:rsidRPr="00381736" w:rsidRDefault="00153B96" w:rsidP="00153B96">
      <w:pPr>
        <w:pStyle w:val="AmOrLang"/>
      </w:pPr>
      <w:r w:rsidRPr="00381736">
        <w:lastRenderedPageBreak/>
        <w:t xml:space="preserve">Or. </w:t>
      </w:r>
      <w:r w:rsidRPr="00705477">
        <w:rPr>
          <w:rStyle w:val="HideTWBExt"/>
        </w:rPr>
        <w:t>&lt;Original&gt;</w:t>
      </w:r>
      <w:r w:rsidRPr="00705477">
        <w:rPr>
          <w:rStyle w:val="HideTWBInt"/>
        </w:rPr>
        <w:t>{EN}</w:t>
      </w:r>
      <w:r w:rsidRPr="00381736">
        <w:t>en</w:t>
      </w:r>
      <w:r w:rsidRPr="00705477">
        <w:rPr>
          <w:rStyle w:val="HideTWBExt"/>
        </w:rPr>
        <w:t>&lt;/Original&gt;</w:t>
      </w:r>
    </w:p>
    <w:p w14:paraId="36AEA597" w14:textId="77777777" w:rsidR="00153B96" w:rsidRPr="00381736" w:rsidRDefault="00153B96" w:rsidP="00153B96">
      <w:r w:rsidRPr="00705477">
        <w:rPr>
          <w:rStyle w:val="HideTWBExt"/>
        </w:rPr>
        <w:t>&lt;/Amend&gt;</w:t>
      </w:r>
    </w:p>
    <w:p w14:paraId="3DDCDF6D" w14:textId="77777777" w:rsidR="00153B96" w:rsidRPr="00381736" w:rsidRDefault="00153B96" w:rsidP="00153B96">
      <w:pPr>
        <w:pStyle w:val="AmNumberTabs"/>
      </w:pPr>
      <w:r w:rsidRPr="00705477">
        <w:rPr>
          <w:rStyle w:val="HideTWBExt"/>
          <w:b w:val="0"/>
        </w:rPr>
        <w:t>&lt;Amend&gt;</w:t>
      </w:r>
      <w:r w:rsidRPr="00381736">
        <w:t>Módosítás</w:t>
      </w:r>
      <w:r w:rsidRPr="00381736">
        <w:tab/>
      </w:r>
      <w:r w:rsidRPr="00381736">
        <w:tab/>
      </w:r>
      <w:r w:rsidRPr="00705477">
        <w:rPr>
          <w:rStyle w:val="HideTWBExt"/>
          <w:b w:val="0"/>
        </w:rPr>
        <w:t>&lt;NumAm&gt;</w:t>
      </w:r>
      <w:r w:rsidRPr="00381736">
        <w:t>61</w:t>
      </w:r>
      <w:r w:rsidRPr="00705477">
        <w:rPr>
          <w:rStyle w:val="HideTWBExt"/>
          <w:b w:val="0"/>
        </w:rPr>
        <w:t>&lt;/NumAm&gt;</w:t>
      </w:r>
    </w:p>
    <w:p w14:paraId="5D742A31" w14:textId="77777777" w:rsidR="00153B96" w:rsidRPr="00381736" w:rsidRDefault="00153B96" w:rsidP="00153B96">
      <w:pPr>
        <w:pStyle w:val="NormalBold"/>
      </w:pPr>
      <w:r w:rsidRPr="00705477">
        <w:rPr>
          <w:rStyle w:val="HideTWBExt"/>
          <w:b w:val="0"/>
        </w:rPr>
        <w:t>&lt;RepeatBlock-By&gt;&lt;Members&gt;</w:t>
      </w:r>
      <w:r w:rsidRPr="00381736">
        <w:t>Kinga Kollár</w:t>
      </w:r>
      <w:r w:rsidRPr="00705477">
        <w:rPr>
          <w:rStyle w:val="HideTWBExt"/>
          <w:b w:val="0"/>
        </w:rPr>
        <w:t>&lt;/Members&gt;</w:t>
      </w:r>
    </w:p>
    <w:p w14:paraId="4C839296" w14:textId="77777777" w:rsidR="00153B96" w:rsidRPr="00381736" w:rsidRDefault="00153B96" w:rsidP="00153B96">
      <w:pPr>
        <w:pStyle w:val="NormalBold"/>
      </w:pPr>
      <w:r w:rsidRPr="00705477">
        <w:rPr>
          <w:rStyle w:val="HideTWBExt"/>
          <w:b w:val="0"/>
        </w:rPr>
        <w:t>&lt;/RepeatBlock-By&gt;</w:t>
      </w:r>
    </w:p>
    <w:p w14:paraId="6E9B56D6" w14:textId="77777777" w:rsidR="00153B96" w:rsidRPr="00381736" w:rsidRDefault="00153B96" w:rsidP="00153B96">
      <w:pPr>
        <w:pStyle w:val="NormalBold"/>
      </w:pPr>
      <w:r w:rsidRPr="00705477">
        <w:rPr>
          <w:rStyle w:val="HideTWBExt"/>
          <w:b w:val="0"/>
        </w:rPr>
        <w:t>&lt;DocAmend&gt;</w:t>
      </w:r>
      <w:r w:rsidRPr="00381736">
        <w:t>Állásfoglalásra irányuló indítvány</w:t>
      </w:r>
      <w:r w:rsidRPr="00705477">
        <w:rPr>
          <w:rStyle w:val="HideTWBExt"/>
          <w:b w:val="0"/>
        </w:rPr>
        <w:t>&lt;/DocAmend&gt;</w:t>
      </w:r>
    </w:p>
    <w:p w14:paraId="585F417B" w14:textId="77777777" w:rsidR="00153B96" w:rsidRPr="00381736" w:rsidRDefault="00153B96" w:rsidP="00153B96">
      <w:pPr>
        <w:pStyle w:val="NormalBold"/>
      </w:pPr>
      <w:r w:rsidRPr="00705477">
        <w:rPr>
          <w:rStyle w:val="HideTWBExt"/>
          <w:b w:val="0"/>
        </w:rPr>
        <w:t>&lt;Article&gt;</w:t>
      </w:r>
      <w:r w:rsidRPr="00381736">
        <w:t>105 bekezdés</w:t>
      </w:r>
      <w:r w:rsidRPr="007054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45B4" w:rsidRPr="00381736" w14:paraId="532DE6B9" w14:textId="77777777" w:rsidTr="0098706C">
        <w:trPr>
          <w:trHeight w:val="240"/>
          <w:jc w:val="center"/>
        </w:trPr>
        <w:tc>
          <w:tcPr>
            <w:tcW w:w="9752" w:type="dxa"/>
            <w:gridSpan w:val="2"/>
            <w:tcBorders>
              <w:top w:val="nil"/>
              <w:left w:val="nil"/>
              <w:bottom w:val="nil"/>
              <w:right w:val="nil"/>
            </w:tcBorders>
          </w:tcPr>
          <w:p w14:paraId="596001B2" w14:textId="77777777" w:rsidR="00153B96" w:rsidRPr="00381736" w:rsidRDefault="00153B96" w:rsidP="0098706C"/>
        </w:tc>
      </w:tr>
      <w:tr w:rsidR="006745B4" w:rsidRPr="00381736" w14:paraId="6CF3EDD6" w14:textId="77777777" w:rsidTr="0098706C">
        <w:trPr>
          <w:trHeight w:val="240"/>
          <w:jc w:val="center"/>
        </w:trPr>
        <w:tc>
          <w:tcPr>
            <w:tcW w:w="4876" w:type="dxa"/>
            <w:tcBorders>
              <w:top w:val="nil"/>
              <w:left w:val="nil"/>
              <w:bottom w:val="nil"/>
              <w:right w:val="nil"/>
            </w:tcBorders>
            <w:hideMark/>
          </w:tcPr>
          <w:p w14:paraId="22F937FA" w14:textId="77777777" w:rsidR="00153B96" w:rsidRPr="00381736" w:rsidRDefault="00153B96" w:rsidP="0098706C">
            <w:pPr>
              <w:pStyle w:val="AmColumnHeading"/>
            </w:pPr>
            <w:r w:rsidRPr="00381736">
              <w:t>Állásfoglalásra irányuló indítvány</w:t>
            </w:r>
          </w:p>
        </w:tc>
        <w:tc>
          <w:tcPr>
            <w:tcW w:w="4876" w:type="dxa"/>
            <w:tcBorders>
              <w:top w:val="nil"/>
              <w:left w:val="nil"/>
              <w:bottom w:val="nil"/>
              <w:right w:val="nil"/>
            </w:tcBorders>
            <w:hideMark/>
          </w:tcPr>
          <w:p w14:paraId="4DE53375" w14:textId="77777777" w:rsidR="00153B96" w:rsidRPr="00381736" w:rsidRDefault="00153B96" w:rsidP="0098706C">
            <w:pPr>
              <w:pStyle w:val="AmColumnHeading"/>
            </w:pPr>
            <w:r w:rsidRPr="00381736">
              <w:t>Módosítás</w:t>
            </w:r>
          </w:p>
        </w:tc>
      </w:tr>
      <w:tr w:rsidR="006745B4" w:rsidRPr="00381736" w14:paraId="3EAE163A" w14:textId="77777777" w:rsidTr="0098706C">
        <w:trPr>
          <w:jc w:val="center"/>
        </w:trPr>
        <w:tc>
          <w:tcPr>
            <w:tcW w:w="4876" w:type="dxa"/>
            <w:tcBorders>
              <w:top w:val="nil"/>
              <w:left w:val="nil"/>
              <w:bottom w:val="nil"/>
              <w:right w:val="nil"/>
            </w:tcBorders>
            <w:hideMark/>
          </w:tcPr>
          <w:p w14:paraId="64F81EE1" w14:textId="77777777" w:rsidR="00153B96" w:rsidRPr="00381736" w:rsidRDefault="00153B96" w:rsidP="0098706C">
            <w:pPr>
              <w:pStyle w:val="Normal6a"/>
            </w:pPr>
            <w:r w:rsidRPr="00381736">
              <w:t>105.</w:t>
            </w:r>
            <w:r w:rsidRPr="00381736">
              <w:tab/>
              <w:t xml:space="preserve">hangsúlyozza, hogy ha egy tagállam nem működik együtt az Európai Ügyészséggel, az olyan réseket teremt a mentességek és kiváltságok terén, amelyek gyengítik az Unió pénzügyi érdekeinek védelmét, így az egyenlőtlenné és elégtelen hatékonyságúvá válik, és sürgeti a Bizottságot, hogy indítson kötelezettségszegési eljárást minden olyan tagállam ellen, amely szisztematikusan akadályozza az Európai Ügyészség által vezetett vizsgálatokat; </w:t>
            </w:r>
            <w:r w:rsidRPr="00381736">
              <w:rPr>
                <w:b/>
                <w:bCs/>
                <w:i/>
                <w:iCs/>
              </w:rPr>
              <w:t>kéri a Bizottságot, hogy az Európai Ügyészségben való részvételt tekintse az uniós források folyósítása előfeltételének, és</w:t>
            </w:r>
            <w:r w:rsidRPr="00381736">
              <w:t xml:space="preserve"> felszólítja a Bizottságot, hogy szorosan kövesse nyomon a tagállamok Európai </w:t>
            </w:r>
            <w:r w:rsidRPr="00381736">
              <w:lastRenderedPageBreak/>
              <w:t>Ügyészséggel folytatott együttműködésének szintjét; ennek szellemében sajnálatát fejezi ki azon 2024-ben bejelentett esetek miatt, amikor az OLAF és az Európai Ügyészség vizsgálói a helyszíni tevékenységeik során fenyegetéseknek voltak kitéve; hangsúlyozza, hogy ezek a helyzetek aláássák a jogállamiságot, és gyengítik az Unió fellépéseit, és szilárd megelőző és védelmi intézkedések bevezetését szorgalmazza a személyzet védelme érdekében, amennyiben kockázatos körülmények között vetik be őket;</w:t>
            </w:r>
          </w:p>
        </w:tc>
        <w:tc>
          <w:tcPr>
            <w:tcW w:w="4876" w:type="dxa"/>
            <w:tcBorders>
              <w:top w:val="nil"/>
              <w:left w:val="nil"/>
              <w:bottom w:val="nil"/>
              <w:right w:val="nil"/>
            </w:tcBorders>
            <w:hideMark/>
          </w:tcPr>
          <w:p w14:paraId="1DC58C8F" w14:textId="77777777" w:rsidR="00153B96" w:rsidRPr="00381736" w:rsidRDefault="00153B96" w:rsidP="0098706C">
            <w:pPr>
              <w:pStyle w:val="Normal6a"/>
            </w:pPr>
            <w:r w:rsidRPr="00381736">
              <w:lastRenderedPageBreak/>
              <w:t>105.</w:t>
            </w:r>
            <w:r w:rsidRPr="00381736">
              <w:tab/>
              <w:t>hangsúlyozza, hogy ha egy tagállam nem működik együtt az Európai Ügyészséggel, az olyan réseket teremt a mentességek és kiváltságok terén, amelyek gyengítik az Unió pénzügyi érdekeinek védelmét, így az egyenlőtlenné és elégtelen hatékonyságúvá válik, és sürgeti a Bizottságot, hogy indítson kötelezettségszegési eljárást minden olyan tagállam ellen, amely szisztematikusan akadályozza az Európai Ügyészség által vezetett vizsgálatokat; felszólítja a Bizottságot, hogy szorosan kövesse nyomon a tagállamok Európai Ügyészséggel folytatott együttműködésének szintjét; ennek szellemében sajnálatát fejezi ki azon 2024-</w:t>
            </w:r>
            <w:r w:rsidRPr="00381736">
              <w:lastRenderedPageBreak/>
              <w:t>ben bejelentett esetek miatt, amikor az OLAF és az Európai Ügyészség vizsgálói a helyszíni tevékenységeik során fenyegetéseknek voltak kitéve; hangsúlyozza, hogy ezek a helyzetek aláássák a jogállamiságot, és gyengítik az Unió fellépéseit, és szilárd megelőző és védelmi intézkedések bevezetését szorgalmazza a személyzet védelme érdekében, amennyiben kockázatos körülmények között vetik be őket;</w:t>
            </w:r>
          </w:p>
        </w:tc>
      </w:tr>
    </w:tbl>
    <w:p w14:paraId="37978577" w14:textId="77777777" w:rsidR="00153B96" w:rsidRPr="00381736" w:rsidRDefault="00153B96" w:rsidP="00153B96">
      <w:pPr>
        <w:pStyle w:val="AmOrLang"/>
      </w:pPr>
      <w:r w:rsidRPr="00381736">
        <w:lastRenderedPageBreak/>
        <w:t xml:space="preserve">Or. </w:t>
      </w:r>
      <w:r w:rsidRPr="00705477">
        <w:rPr>
          <w:rStyle w:val="HideTWBExt"/>
        </w:rPr>
        <w:t>&lt;Original&gt;</w:t>
      </w:r>
      <w:r w:rsidRPr="00705477">
        <w:rPr>
          <w:rStyle w:val="HideTWBInt"/>
        </w:rPr>
        <w:t>{EN}</w:t>
      </w:r>
      <w:r w:rsidRPr="00381736">
        <w:t>en</w:t>
      </w:r>
      <w:r w:rsidRPr="00705477">
        <w:rPr>
          <w:rStyle w:val="HideTWBExt"/>
        </w:rPr>
        <w:t>&lt;/Original&gt;</w:t>
      </w:r>
    </w:p>
    <w:p w14:paraId="4AE7EA44" w14:textId="77777777" w:rsidR="00153B96" w:rsidRPr="00381736" w:rsidRDefault="00153B96" w:rsidP="00153B96">
      <w:r w:rsidRPr="00705477">
        <w:rPr>
          <w:rStyle w:val="HideTWBExt"/>
        </w:rPr>
        <w:t>&lt;/Amend&gt;</w:t>
      </w:r>
    </w:p>
    <w:p w14:paraId="31FC6EBF" w14:textId="77777777" w:rsidR="00153B96" w:rsidRPr="00381736" w:rsidRDefault="00153B96" w:rsidP="00153B96">
      <w:pPr>
        <w:pStyle w:val="AmNumberTabs"/>
      </w:pPr>
      <w:r w:rsidRPr="00705477">
        <w:rPr>
          <w:rStyle w:val="HideTWBExt"/>
          <w:b w:val="0"/>
        </w:rPr>
        <w:t>&lt;Amend&gt;</w:t>
      </w:r>
      <w:r w:rsidRPr="00381736">
        <w:t>Módosítás</w:t>
      </w:r>
      <w:r w:rsidRPr="00381736">
        <w:tab/>
      </w:r>
      <w:r w:rsidRPr="00381736">
        <w:tab/>
      </w:r>
      <w:r w:rsidRPr="00705477">
        <w:rPr>
          <w:rStyle w:val="HideTWBExt"/>
          <w:b w:val="0"/>
        </w:rPr>
        <w:t>&lt;NumAm&gt;</w:t>
      </w:r>
      <w:r w:rsidRPr="00381736">
        <w:t>62</w:t>
      </w:r>
      <w:r w:rsidRPr="00705477">
        <w:rPr>
          <w:rStyle w:val="HideTWBExt"/>
          <w:b w:val="0"/>
        </w:rPr>
        <w:t>&lt;/NumAm&gt;</w:t>
      </w:r>
    </w:p>
    <w:p w14:paraId="3C3159DF" w14:textId="77777777" w:rsidR="00153B96" w:rsidRPr="00381736" w:rsidRDefault="00153B96" w:rsidP="00153B96">
      <w:pPr>
        <w:pStyle w:val="NormalBold"/>
      </w:pPr>
      <w:r w:rsidRPr="00705477">
        <w:rPr>
          <w:rStyle w:val="HideTWBExt"/>
          <w:b w:val="0"/>
        </w:rPr>
        <w:t>&lt;RepeatBlock-By&gt;&lt;Members&gt;</w:t>
      </w:r>
      <w:r w:rsidRPr="00381736">
        <w:t>Caterina Chinnici</w:t>
      </w:r>
      <w:r w:rsidRPr="00705477">
        <w:rPr>
          <w:rStyle w:val="HideTWBExt"/>
          <w:b w:val="0"/>
        </w:rPr>
        <w:t>&lt;/Members&gt;</w:t>
      </w:r>
    </w:p>
    <w:p w14:paraId="4C519A99" w14:textId="77777777" w:rsidR="00153B96" w:rsidRPr="00381736" w:rsidRDefault="00153B96" w:rsidP="00153B96">
      <w:pPr>
        <w:pStyle w:val="NormalBold"/>
      </w:pPr>
      <w:r w:rsidRPr="00705477">
        <w:rPr>
          <w:rStyle w:val="HideTWBExt"/>
          <w:b w:val="0"/>
        </w:rPr>
        <w:t>&lt;/RepeatBlock-By&gt;</w:t>
      </w:r>
    </w:p>
    <w:p w14:paraId="71A4D092" w14:textId="77777777" w:rsidR="00153B96" w:rsidRPr="00381736" w:rsidRDefault="00153B96" w:rsidP="00153B96">
      <w:pPr>
        <w:pStyle w:val="NormalBold"/>
      </w:pPr>
      <w:r w:rsidRPr="00705477">
        <w:rPr>
          <w:rStyle w:val="HideTWBExt"/>
          <w:b w:val="0"/>
        </w:rPr>
        <w:t>&lt;DocAmend&gt;</w:t>
      </w:r>
      <w:r w:rsidRPr="00381736">
        <w:t>Állásfoglalásra irányuló indítvány</w:t>
      </w:r>
      <w:r w:rsidRPr="00705477">
        <w:rPr>
          <w:rStyle w:val="HideTWBExt"/>
          <w:b w:val="0"/>
        </w:rPr>
        <w:t>&lt;/DocAmend&gt;</w:t>
      </w:r>
    </w:p>
    <w:p w14:paraId="5AE26DF1" w14:textId="77777777" w:rsidR="00153B96" w:rsidRPr="00381736" w:rsidRDefault="00153B96" w:rsidP="00153B96">
      <w:pPr>
        <w:pStyle w:val="NormalBold"/>
      </w:pPr>
      <w:r w:rsidRPr="00705477">
        <w:rPr>
          <w:rStyle w:val="HideTWBExt"/>
          <w:b w:val="0"/>
        </w:rPr>
        <w:t>&lt;Article&gt;</w:t>
      </w:r>
      <w:r w:rsidRPr="00381736">
        <w:t>106 bekezdés</w:t>
      </w:r>
      <w:r w:rsidRPr="007054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45B4" w:rsidRPr="00381736" w14:paraId="1E64E93D" w14:textId="77777777" w:rsidTr="0098706C">
        <w:trPr>
          <w:trHeight w:val="240"/>
          <w:jc w:val="center"/>
        </w:trPr>
        <w:tc>
          <w:tcPr>
            <w:tcW w:w="9752" w:type="dxa"/>
            <w:gridSpan w:val="2"/>
            <w:tcBorders>
              <w:top w:val="nil"/>
              <w:left w:val="nil"/>
              <w:bottom w:val="nil"/>
              <w:right w:val="nil"/>
            </w:tcBorders>
          </w:tcPr>
          <w:p w14:paraId="3BA0AEF6" w14:textId="77777777" w:rsidR="00153B96" w:rsidRPr="00381736" w:rsidRDefault="00153B96" w:rsidP="0098706C"/>
        </w:tc>
      </w:tr>
      <w:tr w:rsidR="006745B4" w:rsidRPr="00381736" w14:paraId="1759AAE4" w14:textId="77777777" w:rsidTr="0098706C">
        <w:trPr>
          <w:trHeight w:val="240"/>
          <w:jc w:val="center"/>
        </w:trPr>
        <w:tc>
          <w:tcPr>
            <w:tcW w:w="4876" w:type="dxa"/>
            <w:tcBorders>
              <w:top w:val="nil"/>
              <w:left w:val="nil"/>
              <w:bottom w:val="nil"/>
              <w:right w:val="nil"/>
            </w:tcBorders>
            <w:hideMark/>
          </w:tcPr>
          <w:p w14:paraId="205482C8" w14:textId="77777777" w:rsidR="00153B96" w:rsidRPr="00381736" w:rsidRDefault="00153B96" w:rsidP="0098706C">
            <w:pPr>
              <w:pStyle w:val="AmColumnHeading"/>
            </w:pPr>
            <w:r w:rsidRPr="00381736">
              <w:t>Állásfoglalásra irányuló indítvány</w:t>
            </w:r>
          </w:p>
        </w:tc>
        <w:tc>
          <w:tcPr>
            <w:tcW w:w="4876" w:type="dxa"/>
            <w:tcBorders>
              <w:top w:val="nil"/>
              <w:left w:val="nil"/>
              <w:bottom w:val="nil"/>
              <w:right w:val="nil"/>
            </w:tcBorders>
            <w:hideMark/>
          </w:tcPr>
          <w:p w14:paraId="652A0048" w14:textId="77777777" w:rsidR="00153B96" w:rsidRPr="00381736" w:rsidRDefault="00153B96" w:rsidP="0098706C">
            <w:pPr>
              <w:pStyle w:val="AmColumnHeading"/>
            </w:pPr>
            <w:r w:rsidRPr="00381736">
              <w:t>Módosítás</w:t>
            </w:r>
          </w:p>
        </w:tc>
      </w:tr>
      <w:tr w:rsidR="006745B4" w:rsidRPr="00381736" w14:paraId="21A67A3D" w14:textId="77777777" w:rsidTr="0098706C">
        <w:trPr>
          <w:jc w:val="center"/>
        </w:trPr>
        <w:tc>
          <w:tcPr>
            <w:tcW w:w="4876" w:type="dxa"/>
            <w:tcBorders>
              <w:top w:val="nil"/>
              <w:left w:val="nil"/>
              <w:bottom w:val="nil"/>
              <w:right w:val="nil"/>
            </w:tcBorders>
            <w:hideMark/>
          </w:tcPr>
          <w:p w14:paraId="65FDB369" w14:textId="77777777" w:rsidR="00153B96" w:rsidRPr="00381736" w:rsidRDefault="00153B96" w:rsidP="0098706C">
            <w:pPr>
              <w:pStyle w:val="Normal6a"/>
            </w:pPr>
            <w:r w:rsidRPr="00381736">
              <w:t>106.</w:t>
            </w:r>
            <w:r w:rsidRPr="00381736">
              <w:tab/>
              <w:t xml:space="preserve">hangsúlyozza, hogy az Európai Ügyészség tevékenységeinek hozzá kell járulniuk az Unió pénzügyi érdekeinek védelméhez, és várhatóan ahhoz is, hogy </w:t>
            </w:r>
            <w:r w:rsidRPr="00381736">
              <w:rPr>
                <w:b/>
                <w:bCs/>
                <w:i/>
                <w:iCs/>
              </w:rPr>
              <w:t>visszaköveteljék</w:t>
            </w:r>
            <w:r w:rsidRPr="00381736">
              <w:t xml:space="preserve"> az uniós költségvetésből kifizetett azon összegeket, amelyeket bűncselekmények miatt nem a tervezett célra használtak fel; megállapítja, hogy az elkobzási eljárás, amely lehetővé teszi az ilyen összegek visszafizettetését, a nemzeti hatóságok hatáskörébe tartozik, és hogy a tagállamokban a delegált európai ügyészek által elfogadott intézkedések nyomán elkobzott releváns összegeket vagy vagyoni értéket vissza kell juttatni az uniós költségvetésbe, miután levonták a tagállami hatóságoknál az említett intézkedések végrehajtása során felmerült költségeket, összhangban az (EU) 2017/1939 rendelet 38. cikkével, amely szerint vagyoni eszközökről vagy </w:t>
            </w:r>
            <w:r w:rsidRPr="00381736">
              <w:lastRenderedPageBreak/>
              <w:t>jövedelemről az alkalmazandó nemzeti joggal összhangban kell rendelkezni, és ez nem érintheti hátrányosan az Uniónak vagy a bűncselekmény más sértettjeinek az elszenvedett károk miatti kártalanításhoz való jogát; emlékeztet arra, hogy a Parlament Költségvetési Ellenőrző Bizottsága azt javasolta, hogy a lefoglalási és elkobzási intézkedésekből származó potenciális bevételeket az uniós költségvetésben nem címzett bevételként, költségvetési módosítással létrehozott külön költségvetési sorban számolják el; nagyra értékeli az Európai Ügyészség azon kötelezettségvállalását, hogy együttműködik a Bizottsággal a fentiek végrehajtásának biztosítására irányuló erőfeszítések támogatása érdekében; szükségesnek tartja a 38. cikk módosítását annak érdekében, hogy lehetővé váljon annak hatékony végrehajtása és nyomon követése az uniós költségvetés védelmének biztosítása érdekében, és felszólítja a Bizottságot, hogy tegye meg a szükséges intézkedéseket az illetékes nemzeti hatóságokkal annak érdekében, hogy ezek az összegek bekerülhessenek az uniós költségvetésbe, és tegyen javaslatot az ennek hatékony érvényesítéséhez szükséges jogalkotási megoldásokra;</w:t>
            </w:r>
          </w:p>
        </w:tc>
        <w:tc>
          <w:tcPr>
            <w:tcW w:w="4876" w:type="dxa"/>
            <w:tcBorders>
              <w:top w:val="nil"/>
              <w:left w:val="nil"/>
              <w:bottom w:val="nil"/>
              <w:right w:val="nil"/>
            </w:tcBorders>
            <w:hideMark/>
          </w:tcPr>
          <w:p w14:paraId="50D8A107" w14:textId="77777777" w:rsidR="00153B96" w:rsidRPr="00381736" w:rsidRDefault="00153B96" w:rsidP="0098706C">
            <w:pPr>
              <w:pStyle w:val="Normal6a"/>
            </w:pPr>
            <w:r w:rsidRPr="00381736">
              <w:lastRenderedPageBreak/>
              <w:t>106.</w:t>
            </w:r>
            <w:r w:rsidRPr="00381736">
              <w:tab/>
              <w:t xml:space="preserve">hangsúlyozza, hogy az Európai Ügyészség tevékenységeinek hozzá kell járulniuk az Unió pénzügyi érdekeinek védelméhez, és várhatóan ahhoz is, hogy </w:t>
            </w:r>
            <w:r w:rsidRPr="00381736">
              <w:rPr>
                <w:b/>
                <w:bCs/>
                <w:i/>
                <w:iCs/>
              </w:rPr>
              <w:t>visszakövetelik</w:t>
            </w:r>
            <w:r w:rsidRPr="00381736">
              <w:rPr>
                <w:i/>
                <w:iCs/>
              </w:rPr>
              <w:t xml:space="preserve"> </w:t>
            </w:r>
            <w:r w:rsidRPr="00381736">
              <w:t xml:space="preserve">az uniós költségvetésből kifizetett azon összegeket, amelyeket bűncselekmények miatt nem a tervezett célra használtak fel; megállapítja, hogy az elkobzási eljárás, amely lehetővé teszi az ilyen összegek visszafizettetését, a nemzeti hatóságok hatáskörébe tartozik, és hogy a tagállamokban a delegált európai ügyészek által elfogadott intézkedések nyomán elkobzott releváns összegeket vagy vagyoni értéket vissza kell juttatni az uniós költségvetésbe, miután levonták a tagállami hatóságoknál az említett intézkedések végrehajtása során felmerült költségeket, összhangban az (EU) 2017/1939 rendelet 38. cikkével, amely szerint vagyoni eszközökről vagy </w:t>
            </w:r>
            <w:r w:rsidRPr="00381736">
              <w:lastRenderedPageBreak/>
              <w:t>jövedelemről az alkalmazandó nemzeti joggal összhangban kell rendelkezni, és ez nem érintheti hátrányosan az Uniónak vagy a bűncselekmény más sértettjeinek az elszenvedett károk miatti kártalanításhoz való jogát; emlékeztet arra, hogy a Parlament Költségvetési Ellenőrző Bizottsága azt javasolta, hogy a lefoglalási és elkobzási intézkedésekből származó potenciális bevételeket az uniós költségvetésben nem címzett bevételként, költségvetési módosítással létrehozott külön költségvetési sorban számolják el; nagyra értékeli az Európai Ügyészség azon kötelezettségvállalását, hogy együttműködik a Bizottsággal a fentiek végrehajtásának biztosítására irányuló erőfeszítések támogatása érdekében; szükségesnek tartja a 38. cikk módosítását annak érdekében, hogy lehetővé váljon annak hatékony végrehajtása és nyomon követése az uniós költségvetés védelmének biztosítása érdekében, és felszólítja a Bizottságot, hogy tegye meg a szükséges intézkedéseket az illetékes nemzeti hatóságokkal annak érdekében, hogy ezek az összegek bekerülhessenek az uniós költségvetésbe, és tegyen javaslatot az ennek hatékony érvényesítéséhez szükséges jogalkotási megoldásokra;</w:t>
            </w:r>
          </w:p>
        </w:tc>
      </w:tr>
    </w:tbl>
    <w:p w14:paraId="0AAC30D5" w14:textId="77777777" w:rsidR="00153B96" w:rsidRPr="00381736" w:rsidRDefault="00153B96" w:rsidP="00153B96">
      <w:pPr>
        <w:pStyle w:val="AmOrLang"/>
      </w:pPr>
      <w:r w:rsidRPr="00381736">
        <w:lastRenderedPageBreak/>
        <w:t xml:space="preserve">Or. </w:t>
      </w:r>
      <w:r w:rsidRPr="00705477">
        <w:rPr>
          <w:rStyle w:val="HideTWBExt"/>
        </w:rPr>
        <w:t>&lt;Original&gt;</w:t>
      </w:r>
      <w:r w:rsidRPr="00705477">
        <w:rPr>
          <w:rStyle w:val="HideTWBInt"/>
        </w:rPr>
        <w:t>{EN}</w:t>
      </w:r>
      <w:r w:rsidRPr="00381736">
        <w:t>en</w:t>
      </w:r>
      <w:r w:rsidRPr="00705477">
        <w:rPr>
          <w:rStyle w:val="HideTWBExt"/>
        </w:rPr>
        <w:t>&lt;/Original&gt;</w:t>
      </w:r>
    </w:p>
    <w:p w14:paraId="0ADA177A" w14:textId="77777777" w:rsidR="00153B96" w:rsidRPr="00381736" w:rsidRDefault="00153B96" w:rsidP="00153B96">
      <w:r w:rsidRPr="00705477">
        <w:rPr>
          <w:rStyle w:val="HideTWBExt"/>
        </w:rPr>
        <w:t>&lt;/Amend&gt;</w:t>
      </w:r>
    </w:p>
    <w:p w14:paraId="551ED877" w14:textId="77777777" w:rsidR="00153B96" w:rsidRPr="00381736" w:rsidRDefault="00153B96" w:rsidP="00153B96">
      <w:pPr>
        <w:pStyle w:val="AmNumberTabs"/>
      </w:pPr>
      <w:r w:rsidRPr="00705477">
        <w:rPr>
          <w:rStyle w:val="HideTWBExt"/>
          <w:b w:val="0"/>
        </w:rPr>
        <w:t>&lt;Amend&gt;</w:t>
      </w:r>
      <w:r w:rsidRPr="00381736">
        <w:t>Módosítás</w:t>
      </w:r>
      <w:r w:rsidRPr="00381736">
        <w:tab/>
      </w:r>
      <w:r w:rsidRPr="00381736">
        <w:tab/>
      </w:r>
      <w:r w:rsidRPr="00705477">
        <w:rPr>
          <w:rStyle w:val="HideTWBExt"/>
          <w:b w:val="0"/>
        </w:rPr>
        <w:t>&lt;NumAm&gt;</w:t>
      </w:r>
      <w:r w:rsidRPr="00381736">
        <w:t>63</w:t>
      </w:r>
      <w:r w:rsidRPr="00705477">
        <w:rPr>
          <w:rStyle w:val="HideTWBExt"/>
          <w:b w:val="0"/>
        </w:rPr>
        <w:t>&lt;/NumAm&gt;</w:t>
      </w:r>
    </w:p>
    <w:p w14:paraId="1B6329C5" w14:textId="77777777" w:rsidR="00153B96" w:rsidRPr="00381736" w:rsidRDefault="00153B96" w:rsidP="00153B96">
      <w:pPr>
        <w:pStyle w:val="NormalBold"/>
      </w:pPr>
      <w:r w:rsidRPr="00705477">
        <w:rPr>
          <w:rStyle w:val="HideTWBExt"/>
          <w:b w:val="0"/>
        </w:rPr>
        <w:t>&lt;RepeatBlock-By&gt;&lt;Members&gt;</w:t>
      </w:r>
      <w:r w:rsidRPr="00381736">
        <w:t>Damian Boeselager</w:t>
      </w:r>
      <w:r w:rsidRPr="00705477">
        <w:rPr>
          <w:rStyle w:val="HideTWBExt"/>
          <w:b w:val="0"/>
        </w:rPr>
        <w:t>&lt;/Members&gt;</w:t>
      </w:r>
    </w:p>
    <w:p w14:paraId="46462A8E" w14:textId="77777777" w:rsidR="00153B96" w:rsidRPr="00381736" w:rsidRDefault="00153B96" w:rsidP="00153B96">
      <w:r w:rsidRPr="00705477">
        <w:rPr>
          <w:rStyle w:val="HideTWBExt"/>
        </w:rPr>
        <w:t>&lt;AuNomDe&gt;</w:t>
      </w:r>
      <w:r w:rsidRPr="00705477">
        <w:rPr>
          <w:rStyle w:val="HideTWBInt"/>
        </w:rPr>
        <w:t>{Verts/</w:t>
      </w:r>
      <w:proofErr w:type="gramStart"/>
      <w:r w:rsidRPr="00705477">
        <w:rPr>
          <w:rStyle w:val="HideTWBInt"/>
        </w:rPr>
        <w:t>ALE}</w:t>
      </w:r>
      <w:r w:rsidRPr="00381736">
        <w:t>a</w:t>
      </w:r>
      <w:proofErr w:type="gramEnd"/>
      <w:r w:rsidRPr="00381736">
        <w:t xml:space="preserve"> Verts/ALE képviselőcsoport nevében</w:t>
      </w:r>
      <w:r w:rsidRPr="00705477">
        <w:rPr>
          <w:rStyle w:val="HideTWBExt"/>
        </w:rPr>
        <w:t>&lt;/AuNomDe&gt;</w:t>
      </w:r>
    </w:p>
    <w:p w14:paraId="0CDB6813" w14:textId="77777777" w:rsidR="00153B96" w:rsidRPr="00381736" w:rsidRDefault="00153B96" w:rsidP="00153B96">
      <w:pPr>
        <w:pStyle w:val="NormalBold"/>
      </w:pPr>
      <w:r w:rsidRPr="00705477">
        <w:rPr>
          <w:rStyle w:val="HideTWBExt"/>
          <w:b w:val="0"/>
        </w:rPr>
        <w:t>&lt;/RepeatBlock-By&gt;</w:t>
      </w:r>
    </w:p>
    <w:p w14:paraId="58345640" w14:textId="77777777" w:rsidR="00153B96" w:rsidRPr="00381736" w:rsidRDefault="00153B96" w:rsidP="00153B96">
      <w:pPr>
        <w:pStyle w:val="NormalBold"/>
      </w:pPr>
      <w:r w:rsidRPr="00705477">
        <w:rPr>
          <w:rStyle w:val="HideTWBExt"/>
          <w:b w:val="0"/>
        </w:rPr>
        <w:t>&lt;DocAmend&gt;</w:t>
      </w:r>
      <w:r w:rsidRPr="00381736">
        <w:t>Állásfoglalásra irányuló indítvány</w:t>
      </w:r>
      <w:r w:rsidRPr="00705477">
        <w:rPr>
          <w:rStyle w:val="HideTWBExt"/>
          <w:b w:val="0"/>
        </w:rPr>
        <w:t>&lt;/DocAmend&gt;</w:t>
      </w:r>
    </w:p>
    <w:p w14:paraId="6ADDBBAD" w14:textId="77777777" w:rsidR="00153B96" w:rsidRPr="00381736" w:rsidRDefault="00153B96" w:rsidP="00153B96">
      <w:pPr>
        <w:pStyle w:val="NormalBold"/>
      </w:pPr>
      <w:r w:rsidRPr="00705477">
        <w:rPr>
          <w:rStyle w:val="HideTWBExt"/>
          <w:b w:val="0"/>
        </w:rPr>
        <w:t>&lt;Article&gt;</w:t>
      </w:r>
      <w:r w:rsidRPr="00381736">
        <w:t>111 a bekezdés (új)</w:t>
      </w:r>
      <w:r w:rsidRPr="007054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45B4" w:rsidRPr="00381736" w14:paraId="5B857EB6" w14:textId="77777777" w:rsidTr="0098706C">
        <w:trPr>
          <w:trHeight w:val="240"/>
          <w:jc w:val="center"/>
        </w:trPr>
        <w:tc>
          <w:tcPr>
            <w:tcW w:w="9752" w:type="dxa"/>
            <w:gridSpan w:val="2"/>
            <w:tcBorders>
              <w:top w:val="nil"/>
              <w:left w:val="nil"/>
              <w:bottom w:val="nil"/>
              <w:right w:val="nil"/>
            </w:tcBorders>
          </w:tcPr>
          <w:p w14:paraId="5775C14D" w14:textId="77777777" w:rsidR="00153B96" w:rsidRPr="00381736" w:rsidRDefault="00153B96" w:rsidP="0098706C"/>
        </w:tc>
      </w:tr>
      <w:tr w:rsidR="006745B4" w:rsidRPr="00381736" w14:paraId="7B8279FB" w14:textId="77777777" w:rsidTr="0098706C">
        <w:trPr>
          <w:trHeight w:val="240"/>
          <w:jc w:val="center"/>
        </w:trPr>
        <w:tc>
          <w:tcPr>
            <w:tcW w:w="4876" w:type="dxa"/>
            <w:tcBorders>
              <w:top w:val="nil"/>
              <w:left w:val="nil"/>
              <w:bottom w:val="nil"/>
              <w:right w:val="nil"/>
            </w:tcBorders>
            <w:hideMark/>
          </w:tcPr>
          <w:p w14:paraId="2B5B00DB" w14:textId="77777777" w:rsidR="00153B96" w:rsidRPr="00381736" w:rsidRDefault="00153B96" w:rsidP="0098706C">
            <w:pPr>
              <w:pStyle w:val="AmColumnHeading"/>
            </w:pPr>
            <w:r w:rsidRPr="00381736">
              <w:t>Állásfoglalásra irányuló indítvány</w:t>
            </w:r>
          </w:p>
        </w:tc>
        <w:tc>
          <w:tcPr>
            <w:tcW w:w="4876" w:type="dxa"/>
            <w:tcBorders>
              <w:top w:val="nil"/>
              <w:left w:val="nil"/>
              <w:bottom w:val="nil"/>
              <w:right w:val="nil"/>
            </w:tcBorders>
            <w:hideMark/>
          </w:tcPr>
          <w:p w14:paraId="5D3CAB3F" w14:textId="77777777" w:rsidR="00153B96" w:rsidRPr="00381736" w:rsidRDefault="00153B96" w:rsidP="0098706C">
            <w:pPr>
              <w:pStyle w:val="AmColumnHeading"/>
            </w:pPr>
            <w:r w:rsidRPr="00381736">
              <w:t>Módosítás</w:t>
            </w:r>
          </w:p>
        </w:tc>
      </w:tr>
      <w:tr w:rsidR="006745B4" w:rsidRPr="00381736" w14:paraId="4A53781B" w14:textId="77777777" w:rsidTr="0098706C">
        <w:trPr>
          <w:jc w:val="center"/>
        </w:trPr>
        <w:tc>
          <w:tcPr>
            <w:tcW w:w="4876" w:type="dxa"/>
            <w:tcBorders>
              <w:top w:val="nil"/>
              <w:left w:val="nil"/>
              <w:bottom w:val="nil"/>
              <w:right w:val="nil"/>
            </w:tcBorders>
          </w:tcPr>
          <w:p w14:paraId="578E9A2D" w14:textId="77777777" w:rsidR="00153B96" w:rsidRPr="00381736" w:rsidRDefault="00153B96" w:rsidP="0098706C">
            <w:pPr>
              <w:pStyle w:val="Normal6a"/>
            </w:pPr>
          </w:p>
        </w:tc>
        <w:tc>
          <w:tcPr>
            <w:tcW w:w="4876" w:type="dxa"/>
            <w:tcBorders>
              <w:top w:val="nil"/>
              <w:left w:val="nil"/>
              <w:bottom w:val="nil"/>
              <w:right w:val="nil"/>
            </w:tcBorders>
            <w:hideMark/>
          </w:tcPr>
          <w:p w14:paraId="14BDA444" w14:textId="77777777" w:rsidR="00153B96" w:rsidRPr="00381736" w:rsidRDefault="00153B96" w:rsidP="0098706C">
            <w:pPr>
              <w:pStyle w:val="Normal6a"/>
            </w:pPr>
            <w:r w:rsidRPr="00381736">
              <w:rPr>
                <w:b/>
                <w:i/>
              </w:rPr>
              <w:t>111a.</w:t>
            </w:r>
            <w:r w:rsidRPr="00381736">
              <w:tab/>
            </w:r>
            <w:r w:rsidRPr="00381736">
              <w:rPr>
                <w:b/>
                <w:i/>
              </w:rPr>
              <w:t xml:space="preserve">megjegyzi, hogy kivételesen nagy közérdeklődés övezi az Európai Ügyészség egyes vizsgálatait, többek között a Covid19-oltóanyagok Unión belüli </w:t>
            </w:r>
            <w:r w:rsidRPr="00381736">
              <w:rPr>
                <w:b/>
                <w:i/>
              </w:rPr>
              <w:lastRenderedPageBreak/>
              <w:t>beszerzésével kapcsolatos vizsgálatot; emlékeztet arra, hogy az átláthatóságot egyensúlyba kell hozni az ártatlanság vélelmével és az eljárások feddhetetlenségével; ösztönzi az Európai Ügyészséget, hogy tartson fenn egyértelmű nyilvános kommunikációs elveket arra vonatkozóan, hogy mikor és hogyan erősíti meg a vizsgálatok meglétét, és hogyan biztosít frissítéseket, biztosítva ugyanakkor, hogy elegendő forrás álljon rendelkezésre a jelentős költségvetési és reputációs hatással járó komplex ügyekhez;</w:t>
            </w:r>
          </w:p>
        </w:tc>
      </w:tr>
    </w:tbl>
    <w:p w14:paraId="7F336E82" w14:textId="77777777" w:rsidR="00153B96" w:rsidRPr="00381736" w:rsidRDefault="00153B96" w:rsidP="00153B96">
      <w:pPr>
        <w:pStyle w:val="AmOrLang"/>
      </w:pPr>
      <w:r w:rsidRPr="00381736">
        <w:lastRenderedPageBreak/>
        <w:t xml:space="preserve">Or. </w:t>
      </w:r>
      <w:r w:rsidRPr="00705477">
        <w:rPr>
          <w:rStyle w:val="HideTWBExt"/>
        </w:rPr>
        <w:t>&lt;Original&gt;</w:t>
      </w:r>
      <w:r w:rsidRPr="00705477">
        <w:rPr>
          <w:rStyle w:val="HideTWBInt"/>
        </w:rPr>
        <w:t>{EN}</w:t>
      </w:r>
      <w:r w:rsidRPr="00381736">
        <w:t>en</w:t>
      </w:r>
      <w:r w:rsidRPr="00705477">
        <w:rPr>
          <w:rStyle w:val="HideTWBExt"/>
        </w:rPr>
        <w:t>&lt;/Original&gt;</w:t>
      </w:r>
    </w:p>
    <w:p w14:paraId="73237519" w14:textId="77777777" w:rsidR="00153B96" w:rsidRPr="00381736" w:rsidRDefault="00153B96" w:rsidP="00153B96">
      <w:r w:rsidRPr="00705477">
        <w:rPr>
          <w:rStyle w:val="HideTWBExt"/>
        </w:rPr>
        <w:t>&lt;/Amend&gt;</w:t>
      </w:r>
    </w:p>
    <w:p w14:paraId="675E13AF" w14:textId="77777777" w:rsidR="00153B96" w:rsidRPr="00381736" w:rsidRDefault="00153B96" w:rsidP="00153B96">
      <w:pPr>
        <w:pStyle w:val="AmNumberTabs"/>
      </w:pPr>
      <w:r w:rsidRPr="00705477">
        <w:rPr>
          <w:rStyle w:val="HideTWBExt"/>
          <w:b w:val="0"/>
        </w:rPr>
        <w:t>&lt;Amend&gt;</w:t>
      </w:r>
      <w:r w:rsidRPr="00381736">
        <w:t>Módosítás</w:t>
      </w:r>
      <w:r w:rsidRPr="00381736">
        <w:tab/>
      </w:r>
      <w:r w:rsidRPr="00381736">
        <w:tab/>
      </w:r>
      <w:r w:rsidRPr="00705477">
        <w:rPr>
          <w:rStyle w:val="HideTWBExt"/>
          <w:b w:val="0"/>
        </w:rPr>
        <w:t>&lt;NumAm&gt;</w:t>
      </w:r>
      <w:r w:rsidRPr="00381736">
        <w:t>64</w:t>
      </w:r>
      <w:r w:rsidRPr="00705477">
        <w:rPr>
          <w:rStyle w:val="HideTWBExt"/>
          <w:b w:val="0"/>
        </w:rPr>
        <w:t>&lt;/NumAm&gt;</w:t>
      </w:r>
    </w:p>
    <w:p w14:paraId="1F260C40" w14:textId="77777777" w:rsidR="00153B96" w:rsidRPr="00381736" w:rsidRDefault="00153B96" w:rsidP="00153B96">
      <w:pPr>
        <w:pStyle w:val="NormalBold"/>
      </w:pPr>
      <w:r w:rsidRPr="00705477">
        <w:rPr>
          <w:rStyle w:val="HideTWBExt"/>
          <w:b w:val="0"/>
        </w:rPr>
        <w:t>&lt;RepeatBlock-By&gt;&lt;Members&gt;</w:t>
      </w:r>
      <w:r w:rsidRPr="00381736">
        <w:t>Cristian Terheş</w:t>
      </w:r>
      <w:r w:rsidRPr="00705477">
        <w:rPr>
          <w:rStyle w:val="HideTWBExt"/>
          <w:b w:val="0"/>
        </w:rPr>
        <w:t>&lt;/Members&gt;</w:t>
      </w:r>
    </w:p>
    <w:p w14:paraId="11B0A767" w14:textId="77777777" w:rsidR="00153B96" w:rsidRPr="00381736" w:rsidRDefault="00153B96" w:rsidP="00153B96">
      <w:pPr>
        <w:pStyle w:val="NormalBold"/>
      </w:pPr>
      <w:r w:rsidRPr="00705477">
        <w:rPr>
          <w:rStyle w:val="HideTWBExt"/>
          <w:b w:val="0"/>
        </w:rPr>
        <w:t>&lt;/RepeatBlock-By&gt;</w:t>
      </w:r>
    </w:p>
    <w:p w14:paraId="4112DE14" w14:textId="77777777" w:rsidR="00153B96" w:rsidRPr="00381736" w:rsidRDefault="00153B96" w:rsidP="00153B96">
      <w:pPr>
        <w:pStyle w:val="NormalBold"/>
      </w:pPr>
      <w:r w:rsidRPr="00705477">
        <w:rPr>
          <w:rStyle w:val="HideTWBExt"/>
          <w:b w:val="0"/>
        </w:rPr>
        <w:t>&lt;DocAmend&gt;</w:t>
      </w:r>
      <w:r w:rsidRPr="00381736">
        <w:t>Állásfoglalásra irányuló indítvány</w:t>
      </w:r>
      <w:r w:rsidRPr="00705477">
        <w:rPr>
          <w:rStyle w:val="HideTWBExt"/>
          <w:b w:val="0"/>
        </w:rPr>
        <w:t>&lt;/DocAmend&gt;</w:t>
      </w:r>
    </w:p>
    <w:p w14:paraId="0BDE7FEF" w14:textId="77777777" w:rsidR="00153B96" w:rsidRPr="00381736" w:rsidRDefault="00153B96" w:rsidP="00153B96">
      <w:pPr>
        <w:pStyle w:val="NormalBold"/>
      </w:pPr>
      <w:r w:rsidRPr="00705477">
        <w:rPr>
          <w:rStyle w:val="HideTWBExt"/>
          <w:b w:val="0"/>
        </w:rPr>
        <w:t>&lt;Article&gt;</w:t>
      </w:r>
      <w:r w:rsidRPr="00381736">
        <w:t>112 a bekezdés (új)</w:t>
      </w:r>
      <w:r w:rsidRPr="007054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45B4" w:rsidRPr="00381736" w14:paraId="0488D4E0" w14:textId="77777777" w:rsidTr="0098706C">
        <w:trPr>
          <w:trHeight w:val="240"/>
          <w:jc w:val="center"/>
        </w:trPr>
        <w:tc>
          <w:tcPr>
            <w:tcW w:w="9752" w:type="dxa"/>
            <w:gridSpan w:val="2"/>
            <w:tcBorders>
              <w:top w:val="nil"/>
              <w:left w:val="nil"/>
              <w:bottom w:val="nil"/>
              <w:right w:val="nil"/>
            </w:tcBorders>
          </w:tcPr>
          <w:p w14:paraId="71DE9F0E" w14:textId="77777777" w:rsidR="00153B96" w:rsidRPr="00381736" w:rsidRDefault="00153B96" w:rsidP="0098706C"/>
        </w:tc>
      </w:tr>
      <w:tr w:rsidR="006745B4" w:rsidRPr="00381736" w14:paraId="1B6E54F9" w14:textId="77777777" w:rsidTr="0098706C">
        <w:trPr>
          <w:trHeight w:val="240"/>
          <w:jc w:val="center"/>
        </w:trPr>
        <w:tc>
          <w:tcPr>
            <w:tcW w:w="4876" w:type="dxa"/>
            <w:tcBorders>
              <w:top w:val="nil"/>
              <w:left w:val="nil"/>
              <w:bottom w:val="nil"/>
              <w:right w:val="nil"/>
            </w:tcBorders>
            <w:hideMark/>
          </w:tcPr>
          <w:p w14:paraId="105B415C" w14:textId="77777777" w:rsidR="00153B96" w:rsidRPr="00381736" w:rsidRDefault="00153B96" w:rsidP="0098706C">
            <w:pPr>
              <w:pStyle w:val="AmColumnHeading"/>
            </w:pPr>
            <w:r w:rsidRPr="00381736">
              <w:t>Állásfoglalásra irányuló indítvány</w:t>
            </w:r>
          </w:p>
        </w:tc>
        <w:tc>
          <w:tcPr>
            <w:tcW w:w="4876" w:type="dxa"/>
            <w:tcBorders>
              <w:top w:val="nil"/>
              <w:left w:val="nil"/>
              <w:bottom w:val="nil"/>
              <w:right w:val="nil"/>
            </w:tcBorders>
            <w:hideMark/>
          </w:tcPr>
          <w:p w14:paraId="17E731CD" w14:textId="77777777" w:rsidR="00153B96" w:rsidRPr="00381736" w:rsidRDefault="00153B96" w:rsidP="0098706C">
            <w:pPr>
              <w:pStyle w:val="AmColumnHeading"/>
            </w:pPr>
            <w:r w:rsidRPr="00381736">
              <w:t>Módosítás</w:t>
            </w:r>
          </w:p>
        </w:tc>
      </w:tr>
      <w:tr w:rsidR="006745B4" w:rsidRPr="00381736" w14:paraId="21985C42" w14:textId="77777777" w:rsidTr="0098706C">
        <w:trPr>
          <w:jc w:val="center"/>
        </w:trPr>
        <w:tc>
          <w:tcPr>
            <w:tcW w:w="4876" w:type="dxa"/>
            <w:tcBorders>
              <w:top w:val="nil"/>
              <w:left w:val="nil"/>
              <w:bottom w:val="nil"/>
              <w:right w:val="nil"/>
            </w:tcBorders>
          </w:tcPr>
          <w:p w14:paraId="72BEA394" w14:textId="77777777" w:rsidR="00153B96" w:rsidRPr="00381736" w:rsidRDefault="00153B96" w:rsidP="0098706C">
            <w:pPr>
              <w:pStyle w:val="Normal6a"/>
            </w:pPr>
          </w:p>
        </w:tc>
        <w:tc>
          <w:tcPr>
            <w:tcW w:w="4876" w:type="dxa"/>
            <w:tcBorders>
              <w:top w:val="nil"/>
              <w:left w:val="nil"/>
              <w:bottom w:val="nil"/>
              <w:right w:val="nil"/>
            </w:tcBorders>
            <w:hideMark/>
          </w:tcPr>
          <w:p w14:paraId="16965DC7" w14:textId="77777777" w:rsidR="00153B96" w:rsidRPr="00381736" w:rsidRDefault="00153B96" w:rsidP="0098706C">
            <w:pPr>
              <w:pStyle w:val="Normal6a"/>
            </w:pPr>
            <w:r w:rsidRPr="00381736">
              <w:rPr>
                <w:b/>
                <w:i/>
              </w:rPr>
              <w:t>112a.</w:t>
            </w:r>
            <w:r w:rsidRPr="00381736">
              <w:tab/>
            </w:r>
            <w:r w:rsidRPr="00381736">
              <w:rPr>
                <w:b/>
                <w:i/>
              </w:rPr>
              <w:t>súlyos aggodalommal veszi tudomásul a Covid19-világjárvány során elkövetett példátlan csalást, a közintézményeken belüli átláthatóság hiányát és az uniós közpénzek nem megfelelő kezelését; hangsúlyozza, hogy az Európai Ügyészség 2023. évi tevékenységi jelentése továbbra is felhívja a figyelmet a Covid19-világjárványra elkülönített forrásokkal kapcsolatos számos csalási esetre</w:t>
            </w:r>
            <w:r w:rsidRPr="00381736">
              <w:rPr>
                <w:b/>
                <w:i/>
                <w:vertAlign w:val="superscript"/>
              </w:rPr>
              <w:t>9a</w:t>
            </w:r>
            <w:r w:rsidRPr="00381736">
              <w:rPr>
                <w:b/>
                <w:i/>
              </w:rPr>
              <w:t>;</w:t>
            </w:r>
          </w:p>
        </w:tc>
      </w:tr>
      <w:tr w:rsidR="006745B4" w:rsidRPr="00381736" w14:paraId="75B81205" w14:textId="77777777" w:rsidTr="0098706C">
        <w:trPr>
          <w:jc w:val="center"/>
        </w:trPr>
        <w:tc>
          <w:tcPr>
            <w:tcW w:w="4876" w:type="dxa"/>
            <w:tcBorders>
              <w:top w:val="nil"/>
              <w:left w:val="nil"/>
              <w:bottom w:val="nil"/>
              <w:right w:val="nil"/>
            </w:tcBorders>
          </w:tcPr>
          <w:p w14:paraId="6D1815F5" w14:textId="77777777" w:rsidR="00153B96" w:rsidRPr="00381736" w:rsidRDefault="00153B96" w:rsidP="0098706C"/>
        </w:tc>
        <w:tc>
          <w:tcPr>
            <w:tcW w:w="4876" w:type="dxa"/>
            <w:tcBorders>
              <w:top w:val="nil"/>
              <w:left w:val="nil"/>
              <w:bottom w:val="nil"/>
              <w:right w:val="nil"/>
            </w:tcBorders>
            <w:hideMark/>
          </w:tcPr>
          <w:p w14:paraId="500F4ADE" w14:textId="77777777" w:rsidR="00153B96" w:rsidRPr="00381736" w:rsidRDefault="00153B96" w:rsidP="0098706C">
            <w:pPr>
              <w:pStyle w:val="Normal6a"/>
            </w:pPr>
            <w:r w:rsidRPr="00381736">
              <w:rPr>
                <w:b/>
                <w:i/>
              </w:rPr>
              <w:t>_________________</w:t>
            </w:r>
          </w:p>
        </w:tc>
      </w:tr>
      <w:tr w:rsidR="006745B4" w:rsidRPr="00381736" w14:paraId="29EF357E" w14:textId="77777777" w:rsidTr="0098706C">
        <w:trPr>
          <w:jc w:val="center"/>
        </w:trPr>
        <w:tc>
          <w:tcPr>
            <w:tcW w:w="4876" w:type="dxa"/>
            <w:tcBorders>
              <w:top w:val="nil"/>
              <w:left w:val="nil"/>
              <w:bottom w:val="nil"/>
              <w:right w:val="nil"/>
            </w:tcBorders>
          </w:tcPr>
          <w:p w14:paraId="31982ED2" w14:textId="77777777" w:rsidR="00153B96" w:rsidRPr="00381736" w:rsidRDefault="00153B96" w:rsidP="0098706C"/>
        </w:tc>
        <w:tc>
          <w:tcPr>
            <w:tcW w:w="4876" w:type="dxa"/>
            <w:tcBorders>
              <w:top w:val="nil"/>
              <w:left w:val="nil"/>
              <w:bottom w:val="nil"/>
              <w:right w:val="nil"/>
            </w:tcBorders>
            <w:hideMark/>
          </w:tcPr>
          <w:p w14:paraId="3649026F" w14:textId="77777777" w:rsidR="00153B96" w:rsidRPr="00381736" w:rsidRDefault="00153B96" w:rsidP="0098706C">
            <w:pPr>
              <w:pStyle w:val="Normal6a"/>
            </w:pPr>
            <w:r w:rsidRPr="00381736">
              <w:rPr>
                <w:b/>
                <w:i/>
                <w:vertAlign w:val="superscript"/>
              </w:rPr>
              <w:t>9a</w:t>
            </w:r>
            <w:r w:rsidRPr="00381736">
              <w:t xml:space="preserve"> </w:t>
            </w:r>
            <w:r w:rsidRPr="00381736">
              <w:rPr>
                <w:b/>
                <w:i/>
              </w:rPr>
              <w:t>https://www.eppo.europa.eu/sites/default/files/2024-03/EPPO_Annual_Report_2023.pdf</w:t>
            </w:r>
          </w:p>
        </w:tc>
      </w:tr>
    </w:tbl>
    <w:p w14:paraId="58E3DC18" w14:textId="77777777" w:rsidR="00153B96" w:rsidRPr="00381736" w:rsidRDefault="00153B96" w:rsidP="00153B96">
      <w:pPr>
        <w:pStyle w:val="AmOrLang"/>
      </w:pPr>
      <w:r w:rsidRPr="00381736">
        <w:t xml:space="preserve">Or. </w:t>
      </w:r>
      <w:r w:rsidRPr="00705477">
        <w:rPr>
          <w:rStyle w:val="HideTWBExt"/>
        </w:rPr>
        <w:t>&lt;Original&gt;</w:t>
      </w:r>
      <w:r w:rsidRPr="00705477">
        <w:rPr>
          <w:rStyle w:val="HideTWBInt"/>
        </w:rPr>
        <w:t>{EN}</w:t>
      </w:r>
      <w:r w:rsidRPr="00381736">
        <w:t>en</w:t>
      </w:r>
      <w:r w:rsidRPr="00705477">
        <w:rPr>
          <w:rStyle w:val="HideTWBExt"/>
        </w:rPr>
        <w:t>&lt;/Original&gt;</w:t>
      </w:r>
    </w:p>
    <w:p w14:paraId="387F5CD6" w14:textId="77777777" w:rsidR="00153B96" w:rsidRPr="00381736" w:rsidRDefault="00153B96" w:rsidP="00153B96">
      <w:r w:rsidRPr="00705477">
        <w:rPr>
          <w:rStyle w:val="HideTWBExt"/>
        </w:rPr>
        <w:t>&lt;/Amend&gt;</w:t>
      </w:r>
    </w:p>
    <w:p w14:paraId="72DBE5A4" w14:textId="77777777" w:rsidR="00153B96" w:rsidRPr="00381736" w:rsidRDefault="00153B96" w:rsidP="00153B96">
      <w:pPr>
        <w:pStyle w:val="AmNumberTabs"/>
      </w:pPr>
      <w:r w:rsidRPr="00705477">
        <w:rPr>
          <w:rStyle w:val="HideTWBExt"/>
          <w:b w:val="0"/>
        </w:rPr>
        <w:lastRenderedPageBreak/>
        <w:t>&lt;Amend&gt;</w:t>
      </w:r>
      <w:r w:rsidRPr="00381736">
        <w:t>Módosítás</w:t>
      </w:r>
      <w:r w:rsidRPr="00381736">
        <w:tab/>
      </w:r>
      <w:r w:rsidRPr="00381736">
        <w:tab/>
      </w:r>
      <w:r w:rsidRPr="00705477">
        <w:rPr>
          <w:rStyle w:val="HideTWBExt"/>
          <w:b w:val="0"/>
        </w:rPr>
        <w:t>&lt;NumAm&gt;</w:t>
      </w:r>
      <w:r w:rsidRPr="00381736">
        <w:t>65</w:t>
      </w:r>
      <w:r w:rsidRPr="00705477">
        <w:rPr>
          <w:rStyle w:val="HideTWBExt"/>
          <w:b w:val="0"/>
        </w:rPr>
        <w:t>&lt;/NumAm&gt;</w:t>
      </w:r>
    </w:p>
    <w:p w14:paraId="7905B604" w14:textId="77777777" w:rsidR="00153B96" w:rsidRPr="00381736" w:rsidRDefault="00153B96" w:rsidP="00153B96">
      <w:pPr>
        <w:pStyle w:val="NormalBold"/>
      </w:pPr>
      <w:r w:rsidRPr="00705477">
        <w:rPr>
          <w:rStyle w:val="HideTWBExt"/>
          <w:b w:val="0"/>
        </w:rPr>
        <w:t>&lt;RepeatBlock-By&gt;&lt;Members&gt;</w:t>
      </w:r>
      <w:r w:rsidRPr="00381736">
        <w:t>Cristian Terheş</w:t>
      </w:r>
      <w:r w:rsidRPr="00705477">
        <w:rPr>
          <w:rStyle w:val="HideTWBExt"/>
          <w:b w:val="0"/>
        </w:rPr>
        <w:t>&lt;/Members&gt;</w:t>
      </w:r>
    </w:p>
    <w:p w14:paraId="6B24B7F4" w14:textId="77777777" w:rsidR="00153B96" w:rsidRPr="00381736" w:rsidRDefault="00153B96" w:rsidP="00153B96">
      <w:pPr>
        <w:pStyle w:val="NormalBold"/>
      </w:pPr>
      <w:r w:rsidRPr="00705477">
        <w:rPr>
          <w:rStyle w:val="HideTWBExt"/>
          <w:b w:val="0"/>
        </w:rPr>
        <w:t>&lt;/RepeatBlock-By&gt;</w:t>
      </w:r>
    </w:p>
    <w:p w14:paraId="7AB1F942" w14:textId="77777777" w:rsidR="00153B96" w:rsidRPr="00381736" w:rsidRDefault="00153B96" w:rsidP="00153B96">
      <w:pPr>
        <w:pStyle w:val="NormalBold"/>
      </w:pPr>
      <w:r w:rsidRPr="00705477">
        <w:rPr>
          <w:rStyle w:val="HideTWBExt"/>
          <w:b w:val="0"/>
        </w:rPr>
        <w:t>&lt;DocAmend&gt;</w:t>
      </w:r>
      <w:r w:rsidRPr="00381736">
        <w:t>Állásfoglalásra irányuló indítvány</w:t>
      </w:r>
      <w:r w:rsidRPr="00705477">
        <w:rPr>
          <w:rStyle w:val="HideTWBExt"/>
          <w:b w:val="0"/>
        </w:rPr>
        <w:t>&lt;/DocAmend&gt;</w:t>
      </w:r>
    </w:p>
    <w:p w14:paraId="18B44F4B" w14:textId="77777777" w:rsidR="00153B96" w:rsidRPr="00381736" w:rsidRDefault="00153B96" w:rsidP="00153B96">
      <w:pPr>
        <w:pStyle w:val="NormalBold"/>
      </w:pPr>
      <w:r w:rsidRPr="00705477">
        <w:rPr>
          <w:rStyle w:val="HideTWBExt"/>
          <w:b w:val="0"/>
        </w:rPr>
        <w:t>&lt;Article&gt;</w:t>
      </w:r>
      <w:r w:rsidRPr="00381736">
        <w:t>112 b bekezdés (új)</w:t>
      </w:r>
      <w:r w:rsidRPr="007054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45B4" w:rsidRPr="00381736" w14:paraId="744BCE4B" w14:textId="77777777" w:rsidTr="0098706C">
        <w:trPr>
          <w:trHeight w:val="240"/>
          <w:jc w:val="center"/>
        </w:trPr>
        <w:tc>
          <w:tcPr>
            <w:tcW w:w="9752" w:type="dxa"/>
            <w:gridSpan w:val="2"/>
            <w:tcBorders>
              <w:top w:val="nil"/>
              <w:left w:val="nil"/>
              <w:bottom w:val="nil"/>
              <w:right w:val="nil"/>
            </w:tcBorders>
          </w:tcPr>
          <w:p w14:paraId="58529C87" w14:textId="77777777" w:rsidR="00153B96" w:rsidRPr="00381736" w:rsidRDefault="00153B96" w:rsidP="0098706C"/>
        </w:tc>
      </w:tr>
      <w:tr w:rsidR="006745B4" w:rsidRPr="00381736" w14:paraId="2AFD842F" w14:textId="77777777" w:rsidTr="0098706C">
        <w:trPr>
          <w:trHeight w:val="240"/>
          <w:jc w:val="center"/>
        </w:trPr>
        <w:tc>
          <w:tcPr>
            <w:tcW w:w="4876" w:type="dxa"/>
            <w:tcBorders>
              <w:top w:val="nil"/>
              <w:left w:val="nil"/>
              <w:bottom w:val="nil"/>
              <w:right w:val="nil"/>
            </w:tcBorders>
            <w:hideMark/>
          </w:tcPr>
          <w:p w14:paraId="1B35F8A0" w14:textId="77777777" w:rsidR="00153B96" w:rsidRPr="00381736" w:rsidRDefault="00153B96" w:rsidP="0098706C">
            <w:pPr>
              <w:pStyle w:val="AmColumnHeading"/>
            </w:pPr>
            <w:r w:rsidRPr="00381736">
              <w:t>Állásfoglalásra irányuló indítvány</w:t>
            </w:r>
          </w:p>
        </w:tc>
        <w:tc>
          <w:tcPr>
            <w:tcW w:w="4876" w:type="dxa"/>
            <w:tcBorders>
              <w:top w:val="nil"/>
              <w:left w:val="nil"/>
              <w:bottom w:val="nil"/>
              <w:right w:val="nil"/>
            </w:tcBorders>
            <w:hideMark/>
          </w:tcPr>
          <w:p w14:paraId="008FE2D4" w14:textId="77777777" w:rsidR="00153B96" w:rsidRPr="00381736" w:rsidRDefault="00153B96" w:rsidP="0098706C">
            <w:pPr>
              <w:pStyle w:val="AmColumnHeading"/>
            </w:pPr>
            <w:r w:rsidRPr="00381736">
              <w:t>Módosítás</w:t>
            </w:r>
          </w:p>
        </w:tc>
      </w:tr>
      <w:tr w:rsidR="006745B4" w:rsidRPr="00381736" w14:paraId="7936ED71" w14:textId="77777777" w:rsidTr="0098706C">
        <w:trPr>
          <w:jc w:val="center"/>
        </w:trPr>
        <w:tc>
          <w:tcPr>
            <w:tcW w:w="4876" w:type="dxa"/>
            <w:tcBorders>
              <w:top w:val="nil"/>
              <w:left w:val="nil"/>
              <w:bottom w:val="nil"/>
              <w:right w:val="nil"/>
            </w:tcBorders>
          </w:tcPr>
          <w:p w14:paraId="5AC4B625" w14:textId="77777777" w:rsidR="00153B96" w:rsidRPr="00381736" w:rsidRDefault="00153B96" w:rsidP="0098706C">
            <w:pPr>
              <w:pStyle w:val="Normal6a"/>
            </w:pPr>
          </w:p>
        </w:tc>
        <w:tc>
          <w:tcPr>
            <w:tcW w:w="4876" w:type="dxa"/>
            <w:tcBorders>
              <w:top w:val="nil"/>
              <w:left w:val="nil"/>
              <w:bottom w:val="nil"/>
              <w:right w:val="nil"/>
            </w:tcBorders>
            <w:hideMark/>
          </w:tcPr>
          <w:p w14:paraId="478CA230" w14:textId="77777777" w:rsidR="00153B96" w:rsidRPr="00381736" w:rsidRDefault="00153B96" w:rsidP="0098706C">
            <w:pPr>
              <w:pStyle w:val="Normal6a"/>
            </w:pPr>
            <w:r w:rsidRPr="00381736">
              <w:rPr>
                <w:b/>
                <w:i/>
              </w:rPr>
              <w:t>112b.</w:t>
            </w:r>
            <w:r w:rsidRPr="00381736">
              <w:tab/>
            </w:r>
            <w:r w:rsidRPr="00381736">
              <w:rPr>
                <w:b/>
                <w:i/>
              </w:rPr>
              <w:t>súlyos aggodalmának ad hangot a Covid19-oltóanyagok Európai Unión belüli beszerzésével kapcsolatos vizsgálat átláthatóságának és nyilvános kommunikációjának hiánya miatt, amelyet széles körben a csalással kapcsolatos egyik legnagyobb, jelentős közérdeklődésre számot tartó ügynek tartanak; megjegyzi, hogy az Európai Ügyészség (EPPO) 2022-ben vizsgálatot indított, de a polgárokat még mindig nem tájékoztatták annak előrehaladásáról vagy eredményéről; sürgeti az Európai Ügyészséget, hogy különítsen el megfelelő emberi és pénzügyi erőforrásokat a vizsgálat gyors lezárásának biztosítása érdekében, és indokolatlan késedelem nélkül nyilvánosan közöljön egyértelmű információkat a vizsgálat állásáról és következtetéseiről, a jogi korlátok teljes körű tiszteletben tartása mellett;</w:t>
            </w:r>
          </w:p>
        </w:tc>
      </w:tr>
    </w:tbl>
    <w:p w14:paraId="4B3FF85E" w14:textId="77777777" w:rsidR="00153B96" w:rsidRPr="00381736" w:rsidRDefault="00153B96" w:rsidP="00153B96">
      <w:pPr>
        <w:pStyle w:val="AmOrLang"/>
      </w:pPr>
      <w:r w:rsidRPr="00381736">
        <w:t xml:space="preserve">Or. </w:t>
      </w:r>
      <w:r w:rsidRPr="00705477">
        <w:rPr>
          <w:rStyle w:val="HideTWBExt"/>
        </w:rPr>
        <w:t>&lt;Original&gt;</w:t>
      </w:r>
      <w:r w:rsidRPr="00705477">
        <w:rPr>
          <w:rStyle w:val="HideTWBInt"/>
        </w:rPr>
        <w:t>{EN}</w:t>
      </w:r>
      <w:r w:rsidRPr="00381736">
        <w:t>en</w:t>
      </w:r>
      <w:r w:rsidRPr="00705477">
        <w:rPr>
          <w:rStyle w:val="HideTWBExt"/>
        </w:rPr>
        <w:t>&lt;/Original&gt;</w:t>
      </w:r>
    </w:p>
    <w:p w14:paraId="702812C6" w14:textId="77777777" w:rsidR="00153B96" w:rsidRPr="00381736" w:rsidRDefault="00153B96" w:rsidP="00153B96">
      <w:r w:rsidRPr="00705477">
        <w:rPr>
          <w:rStyle w:val="HideTWBExt"/>
        </w:rPr>
        <w:t>&lt;/Amend&gt;</w:t>
      </w:r>
    </w:p>
    <w:p w14:paraId="0549F8F2" w14:textId="77777777" w:rsidR="00153B96" w:rsidRPr="00381736" w:rsidRDefault="00153B96" w:rsidP="00153B96">
      <w:pPr>
        <w:pStyle w:val="AmNumberTabs"/>
      </w:pPr>
      <w:r w:rsidRPr="00705477">
        <w:rPr>
          <w:rStyle w:val="HideTWBExt"/>
          <w:b w:val="0"/>
        </w:rPr>
        <w:t>&lt;Amend&gt;</w:t>
      </w:r>
      <w:r w:rsidRPr="00381736">
        <w:t>Módosítás</w:t>
      </w:r>
      <w:r w:rsidRPr="00381736">
        <w:tab/>
      </w:r>
      <w:r w:rsidRPr="00381736">
        <w:tab/>
      </w:r>
      <w:r w:rsidRPr="00705477">
        <w:rPr>
          <w:rStyle w:val="HideTWBExt"/>
          <w:b w:val="0"/>
        </w:rPr>
        <w:t>&lt;NumAm&gt;</w:t>
      </w:r>
      <w:r w:rsidRPr="00381736">
        <w:t>66</w:t>
      </w:r>
      <w:r w:rsidRPr="00705477">
        <w:rPr>
          <w:rStyle w:val="HideTWBExt"/>
          <w:b w:val="0"/>
        </w:rPr>
        <w:t>&lt;/NumAm&gt;</w:t>
      </w:r>
    </w:p>
    <w:p w14:paraId="01E01B15" w14:textId="77777777" w:rsidR="00153B96" w:rsidRPr="00381736" w:rsidRDefault="00153B96" w:rsidP="00153B96">
      <w:pPr>
        <w:pStyle w:val="NormalBold"/>
      </w:pPr>
      <w:r w:rsidRPr="00705477">
        <w:rPr>
          <w:rStyle w:val="HideTWBExt"/>
          <w:b w:val="0"/>
        </w:rPr>
        <w:t>&lt;RepeatBlock-By&gt;&lt;Members&gt;</w:t>
      </w:r>
      <w:r w:rsidRPr="00381736">
        <w:t>Cristian Terheş</w:t>
      </w:r>
      <w:r w:rsidRPr="00705477">
        <w:rPr>
          <w:rStyle w:val="HideTWBExt"/>
          <w:b w:val="0"/>
        </w:rPr>
        <w:t>&lt;/Members&gt;</w:t>
      </w:r>
    </w:p>
    <w:p w14:paraId="0D7BACD4" w14:textId="77777777" w:rsidR="00153B96" w:rsidRPr="00381736" w:rsidRDefault="00153B96" w:rsidP="00153B96">
      <w:pPr>
        <w:pStyle w:val="NormalBold"/>
      </w:pPr>
      <w:r w:rsidRPr="00705477">
        <w:rPr>
          <w:rStyle w:val="HideTWBExt"/>
          <w:b w:val="0"/>
        </w:rPr>
        <w:t>&lt;/RepeatBlock-By&gt;</w:t>
      </w:r>
    </w:p>
    <w:p w14:paraId="5CA1FD55" w14:textId="77777777" w:rsidR="00153B96" w:rsidRPr="00381736" w:rsidRDefault="00153B96" w:rsidP="00153B96">
      <w:pPr>
        <w:pStyle w:val="NormalBold"/>
      </w:pPr>
      <w:r w:rsidRPr="00705477">
        <w:rPr>
          <w:rStyle w:val="HideTWBExt"/>
          <w:b w:val="0"/>
        </w:rPr>
        <w:t>&lt;DocAmend&gt;</w:t>
      </w:r>
      <w:r w:rsidRPr="00381736">
        <w:t>Állásfoglalásra irányuló indítvány</w:t>
      </w:r>
      <w:r w:rsidRPr="00705477">
        <w:rPr>
          <w:rStyle w:val="HideTWBExt"/>
          <w:b w:val="0"/>
        </w:rPr>
        <w:t>&lt;/DocAmend&gt;</w:t>
      </w:r>
    </w:p>
    <w:p w14:paraId="4D809F30" w14:textId="77777777" w:rsidR="00153B96" w:rsidRPr="00381736" w:rsidRDefault="00153B96" w:rsidP="00153B96">
      <w:pPr>
        <w:pStyle w:val="NormalBold"/>
      </w:pPr>
      <w:r w:rsidRPr="00705477">
        <w:rPr>
          <w:rStyle w:val="HideTWBExt"/>
          <w:b w:val="0"/>
        </w:rPr>
        <w:t>&lt;Article&gt;</w:t>
      </w:r>
      <w:r w:rsidRPr="00381736">
        <w:t>112 c bekezdés (új)</w:t>
      </w:r>
      <w:r w:rsidRPr="007054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45B4" w:rsidRPr="00381736" w14:paraId="5BD1666B" w14:textId="77777777" w:rsidTr="0098706C">
        <w:trPr>
          <w:trHeight w:val="240"/>
          <w:jc w:val="center"/>
        </w:trPr>
        <w:tc>
          <w:tcPr>
            <w:tcW w:w="9752" w:type="dxa"/>
            <w:gridSpan w:val="2"/>
            <w:tcBorders>
              <w:top w:val="nil"/>
              <w:left w:val="nil"/>
              <w:bottom w:val="nil"/>
              <w:right w:val="nil"/>
            </w:tcBorders>
          </w:tcPr>
          <w:p w14:paraId="5A67D133" w14:textId="77777777" w:rsidR="00153B96" w:rsidRPr="00381736" w:rsidRDefault="00153B96" w:rsidP="0098706C"/>
        </w:tc>
      </w:tr>
      <w:tr w:rsidR="006745B4" w:rsidRPr="00381736" w14:paraId="49F3170E" w14:textId="77777777" w:rsidTr="0098706C">
        <w:trPr>
          <w:trHeight w:val="240"/>
          <w:jc w:val="center"/>
        </w:trPr>
        <w:tc>
          <w:tcPr>
            <w:tcW w:w="4876" w:type="dxa"/>
            <w:tcBorders>
              <w:top w:val="nil"/>
              <w:left w:val="nil"/>
              <w:bottom w:val="nil"/>
              <w:right w:val="nil"/>
            </w:tcBorders>
            <w:hideMark/>
          </w:tcPr>
          <w:p w14:paraId="0B530F5C" w14:textId="77777777" w:rsidR="00153B96" w:rsidRPr="00381736" w:rsidRDefault="00153B96" w:rsidP="0098706C">
            <w:pPr>
              <w:pStyle w:val="AmColumnHeading"/>
            </w:pPr>
            <w:r w:rsidRPr="00381736">
              <w:t>Állásfoglalásra irányuló indítvány</w:t>
            </w:r>
          </w:p>
        </w:tc>
        <w:tc>
          <w:tcPr>
            <w:tcW w:w="4876" w:type="dxa"/>
            <w:tcBorders>
              <w:top w:val="nil"/>
              <w:left w:val="nil"/>
              <w:bottom w:val="nil"/>
              <w:right w:val="nil"/>
            </w:tcBorders>
            <w:hideMark/>
          </w:tcPr>
          <w:p w14:paraId="0C80F2E6" w14:textId="77777777" w:rsidR="00153B96" w:rsidRPr="00381736" w:rsidRDefault="00153B96" w:rsidP="0098706C">
            <w:pPr>
              <w:pStyle w:val="AmColumnHeading"/>
            </w:pPr>
            <w:r w:rsidRPr="00381736">
              <w:t>Módosítás</w:t>
            </w:r>
          </w:p>
        </w:tc>
      </w:tr>
      <w:tr w:rsidR="006745B4" w:rsidRPr="00381736" w14:paraId="3EFF5A3B" w14:textId="77777777" w:rsidTr="0098706C">
        <w:trPr>
          <w:jc w:val="center"/>
        </w:trPr>
        <w:tc>
          <w:tcPr>
            <w:tcW w:w="4876" w:type="dxa"/>
            <w:tcBorders>
              <w:top w:val="nil"/>
              <w:left w:val="nil"/>
              <w:bottom w:val="nil"/>
              <w:right w:val="nil"/>
            </w:tcBorders>
          </w:tcPr>
          <w:p w14:paraId="0DC84217" w14:textId="77777777" w:rsidR="00153B96" w:rsidRPr="00381736" w:rsidRDefault="00153B96" w:rsidP="0098706C">
            <w:pPr>
              <w:pStyle w:val="Normal6a"/>
            </w:pPr>
          </w:p>
        </w:tc>
        <w:tc>
          <w:tcPr>
            <w:tcW w:w="4876" w:type="dxa"/>
            <w:tcBorders>
              <w:top w:val="nil"/>
              <w:left w:val="nil"/>
              <w:bottom w:val="nil"/>
              <w:right w:val="nil"/>
            </w:tcBorders>
            <w:hideMark/>
          </w:tcPr>
          <w:p w14:paraId="569C2334" w14:textId="77777777" w:rsidR="00153B96" w:rsidRPr="00381736" w:rsidRDefault="00153B96" w:rsidP="0098706C">
            <w:pPr>
              <w:pStyle w:val="Normal6a"/>
            </w:pPr>
            <w:r w:rsidRPr="00381736">
              <w:rPr>
                <w:b/>
                <w:i/>
              </w:rPr>
              <w:t>112c.</w:t>
            </w:r>
            <w:r w:rsidRPr="00381736">
              <w:tab/>
            </w:r>
            <w:r w:rsidRPr="00381736">
              <w:rPr>
                <w:b/>
                <w:i/>
              </w:rPr>
              <w:t xml:space="preserve">kéri annak átfogó vizsgálatát, hogy az Európai Bizottság hogyan használja fel a közpénzeket a szakpolitikai prioritásaihoz kapcsolódó érdekképviseleti tevékenységekben részt vevő szervezetek finanszírozására; hangsúlyozza a </w:t>
            </w:r>
            <w:r w:rsidRPr="00381736">
              <w:rPr>
                <w:b/>
                <w:i/>
              </w:rPr>
              <w:lastRenderedPageBreak/>
              <w:t>lobbitevékenységek teljes átláthatóságának szükségességét; ösztönzi az Európai Ügyészséget, hogy fordítson fokozott figyelmet a nem kormányzati szervezeteknek juttatott uniós finanszírozás Bizottság általi nyomon követésére; hangsúlyozza, hogy a nem kormányzati szervezeteknek nyújtott uniós finanszírozásról szóló 11/2025. számú számvevőszéki különjelentés rámutat az átláthatóság és a felügyelet súlyos hiányosságaira, többek között az uniós finanszírozásban részesülő szervezetek osztályozásával, nyomonkövethetőségével és ellenőrzésével kapcsolatos problémákra, amelyeket a nem kormányzati szervezetek finanszírozásának átláthatóságáról szóló politikai viták során tártak fel</w:t>
            </w:r>
            <w:r w:rsidRPr="00381736">
              <w:rPr>
                <w:b/>
                <w:i/>
                <w:vertAlign w:val="superscript"/>
              </w:rPr>
              <w:t>1a</w:t>
            </w:r>
            <w:r w:rsidRPr="00381736">
              <w:rPr>
                <w:b/>
                <w:i/>
              </w:rPr>
              <w:t>;</w:t>
            </w:r>
          </w:p>
        </w:tc>
      </w:tr>
      <w:tr w:rsidR="006745B4" w:rsidRPr="00381736" w14:paraId="2DFEDA33" w14:textId="77777777" w:rsidTr="0098706C">
        <w:trPr>
          <w:jc w:val="center"/>
        </w:trPr>
        <w:tc>
          <w:tcPr>
            <w:tcW w:w="4876" w:type="dxa"/>
            <w:tcBorders>
              <w:top w:val="nil"/>
              <w:left w:val="nil"/>
              <w:bottom w:val="nil"/>
              <w:right w:val="nil"/>
            </w:tcBorders>
          </w:tcPr>
          <w:p w14:paraId="65356931" w14:textId="77777777" w:rsidR="00153B96" w:rsidRPr="00381736" w:rsidRDefault="00153B96" w:rsidP="0098706C"/>
        </w:tc>
        <w:tc>
          <w:tcPr>
            <w:tcW w:w="4876" w:type="dxa"/>
            <w:tcBorders>
              <w:top w:val="nil"/>
              <w:left w:val="nil"/>
              <w:bottom w:val="nil"/>
              <w:right w:val="nil"/>
            </w:tcBorders>
            <w:hideMark/>
          </w:tcPr>
          <w:p w14:paraId="4D115BE2" w14:textId="77777777" w:rsidR="00153B96" w:rsidRPr="00381736" w:rsidRDefault="00153B96" w:rsidP="0098706C">
            <w:pPr>
              <w:pStyle w:val="Normal6a"/>
            </w:pPr>
            <w:r w:rsidRPr="00381736">
              <w:rPr>
                <w:b/>
                <w:i/>
              </w:rPr>
              <w:t>_________________</w:t>
            </w:r>
          </w:p>
        </w:tc>
      </w:tr>
      <w:tr w:rsidR="006745B4" w:rsidRPr="00381736" w14:paraId="5BD2EA6B" w14:textId="77777777" w:rsidTr="0098706C">
        <w:trPr>
          <w:jc w:val="center"/>
        </w:trPr>
        <w:tc>
          <w:tcPr>
            <w:tcW w:w="4876" w:type="dxa"/>
            <w:tcBorders>
              <w:top w:val="nil"/>
              <w:left w:val="nil"/>
              <w:bottom w:val="nil"/>
              <w:right w:val="nil"/>
            </w:tcBorders>
          </w:tcPr>
          <w:p w14:paraId="25059BFD" w14:textId="77777777" w:rsidR="00153B96" w:rsidRPr="00381736" w:rsidRDefault="00153B96" w:rsidP="0098706C"/>
        </w:tc>
        <w:tc>
          <w:tcPr>
            <w:tcW w:w="4876" w:type="dxa"/>
            <w:tcBorders>
              <w:top w:val="nil"/>
              <w:left w:val="nil"/>
              <w:bottom w:val="nil"/>
              <w:right w:val="nil"/>
            </w:tcBorders>
            <w:hideMark/>
          </w:tcPr>
          <w:p w14:paraId="633DFAFF" w14:textId="77777777" w:rsidR="00153B96" w:rsidRPr="00381736" w:rsidRDefault="00153B96" w:rsidP="0098706C">
            <w:pPr>
              <w:pStyle w:val="Normal6a"/>
            </w:pPr>
            <w:r w:rsidRPr="00381736">
              <w:rPr>
                <w:b/>
                <w:i/>
                <w:vertAlign w:val="superscript"/>
              </w:rPr>
              <w:t>1a</w:t>
            </w:r>
            <w:r w:rsidRPr="00381736">
              <w:t xml:space="preserve"> </w:t>
            </w:r>
            <w:r w:rsidRPr="00381736">
              <w:rPr>
                <w:b/>
                <w:i/>
              </w:rPr>
              <w:t>https://www.eca.europa.eu/hu/publications/SR-2025-11</w:t>
            </w:r>
          </w:p>
        </w:tc>
      </w:tr>
    </w:tbl>
    <w:p w14:paraId="4577E649" w14:textId="77777777" w:rsidR="00153B96" w:rsidRPr="00381736" w:rsidRDefault="00153B96" w:rsidP="00153B96">
      <w:pPr>
        <w:pStyle w:val="AmOrLang"/>
      </w:pPr>
      <w:r w:rsidRPr="00381736">
        <w:t xml:space="preserve">Or. </w:t>
      </w:r>
      <w:r w:rsidRPr="00705477">
        <w:rPr>
          <w:rStyle w:val="HideTWBExt"/>
        </w:rPr>
        <w:t>&lt;Original&gt;</w:t>
      </w:r>
      <w:r w:rsidRPr="00705477">
        <w:rPr>
          <w:rStyle w:val="HideTWBInt"/>
        </w:rPr>
        <w:t>{EN}</w:t>
      </w:r>
      <w:r w:rsidRPr="00381736">
        <w:t>en</w:t>
      </w:r>
      <w:r w:rsidRPr="00705477">
        <w:rPr>
          <w:rStyle w:val="HideTWBExt"/>
        </w:rPr>
        <w:t>&lt;/Original&gt;</w:t>
      </w:r>
    </w:p>
    <w:p w14:paraId="23CA4913" w14:textId="77777777" w:rsidR="00153B96" w:rsidRPr="00381736" w:rsidRDefault="00153B96" w:rsidP="00153B96">
      <w:r w:rsidRPr="00705477">
        <w:rPr>
          <w:rStyle w:val="HideTWBExt"/>
        </w:rPr>
        <w:t>&lt;/Amend&gt;</w:t>
      </w:r>
    </w:p>
    <w:p w14:paraId="39E7F824" w14:textId="77777777" w:rsidR="00153B96" w:rsidRPr="00381736" w:rsidRDefault="00153B96" w:rsidP="00153B96">
      <w:pPr>
        <w:pStyle w:val="AmNumberTabs"/>
      </w:pPr>
      <w:r w:rsidRPr="00705477">
        <w:rPr>
          <w:rStyle w:val="HideTWBExt"/>
          <w:b w:val="0"/>
        </w:rPr>
        <w:t>&lt;Amend&gt;</w:t>
      </w:r>
      <w:r w:rsidRPr="00381736">
        <w:t>Módosítás</w:t>
      </w:r>
      <w:r w:rsidRPr="00381736">
        <w:tab/>
      </w:r>
      <w:r w:rsidRPr="00381736">
        <w:tab/>
      </w:r>
      <w:r w:rsidRPr="00705477">
        <w:rPr>
          <w:rStyle w:val="HideTWBExt"/>
          <w:b w:val="0"/>
        </w:rPr>
        <w:t>&lt;NumAm&gt;</w:t>
      </w:r>
      <w:r w:rsidRPr="00381736">
        <w:t>67</w:t>
      </w:r>
      <w:r w:rsidRPr="00705477">
        <w:rPr>
          <w:rStyle w:val="HideTWBExt"/>
          <w:b w:val="0"/>
        </w:rPr>
        <w:t>&lt;/NumAm&gt;</w:t>
      </w:r>
    </w:p>
    <w:p w14:paraId="13273CEC" w14:textId="77777777" w:rsidR="00153B96" w:rsidRPr="00381736" w:rsidRDefault="00153B96" w:rsidP="00153B96">
      <w:pPr>
        <w:pStyle w:val="NormalBold"/>
      </w:pPr>
      <w:r w:rsidRPr="00705477">
        <w:rPr>
          <w:rStyle w:val="HideTWBExt"/>
          <w:b w:val="0"/>
        </w:rPr>
        <w:t>&lt;RepeatBlock-By&gt;&lt;Members&gt;</w:t>
      </w:r>
      <w:r w:rsidRPr="00381736">
        <w:t>Cristian Terheş</w:t>
      </w:r>
      <w:r w:rsidRPr="00705477">
        <w:rPr>
          <w:rStyle w:val="HideTWBExt"/>
          <w:b w:val="0"/>
        </w:rPr>
        <w:t>&lt;/Members&gt;</w:t>
      </w:r>
    </w:p>
    <w:p w14:paraId="6358D3EB" w14:textId="77777777" w:rsidR="00153B96" w:rsidRPr="00381736" w:rsidRDefault="00153B96" w:rsidP="00153B96">
      <w:pPr>
        <w:pStyle w:val="NormalBold"/>
      </w:pPr>
      <w:r w:rsidRPr="00705477">
        <w:rPr>
          <w:rStyle w:val="HideTWBExt"/>
          <w:b w:val="0"/>
        </w:rPr>
        <w:t>&lt;/RepeatBlock-By&gt;</w:t>
      </w:r>
    </w:p>
    <w:p w14:paraId="61C6C253" w14:textId="77777777" w:rsidR="00153B96" w:rsidRPr="00381736" w:rsidRDefault="00153B96" w:rsidP="00153B96">
      <w:pPr>
        <w:pStyle w:val="NormalBold"/>
      </w:pPr>
      <w:r w:rsidRPr="00705477">
        <w:rPr>
          <w:rStyle w:val="HideTWBExt"/>
          <w:b w:val="0"/>
        </w:rPr>
        <w:t>&lt;DocAmend&gt;</w:t>
      </w:r>
      <w:r w:rsidRPr="00381736">
        <w:t>Állásfoglalásra irányuló indítvány</w:t>
      </w:r>
      <w:r w:rsidRPr="00705477">
        <w:rPr>
          <w:rStyle w:val="HideTWBExt"/>
          <w:b w:val="0"/>
        </w:rPr>
        <w:t>&lt;/DocAmend&gt;</w:t>
      </w:r>
    </w:p>
    <w:p w14:paraId="2119CFD5" w14:textId="77777777" w:rsidR="00153B96" w:rsidRPr="00381736" w:rsidRDefault="00153B96" w:rsidP="00153B96">
      <w:pPr>
        <w:pStyle w:val="NormalBold"/>
      </w:pPr>
      <w:r w:rsidRPr="00705477">
        <w:rPr>
          <w:rStyle w:val="HideTWBExt"/>
          <w:b w:val="0"/>
        </w:rPr>
        <w:t>&lt;Article&gt;</w:t>
      </w:r>
      <w:r w:rsidRPr="00381736">
        <w:t>112 d bekezdés (új)</w:t>
      </w:r>
      <w:r w:rsidRPr="007054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45B4" w:rsidRPr="00381736" w14:paraId="18B95008" w14:textId="77777777" w:rsidTr="0098706C">
        <w:trPr>
          <w:trHeight w:val="240"/>
          <w:jc w:val="center"/>
        </w:trPr>
        <w:tc>
          <w:tcPr>
            <w:tcW w:w="9752" w:type="dxa"/>
            <w:gridSpan w:val="2"/>
            <w:tcBorders>
              <w:top w:val="nil"/>
              <w:left w:val="nil"/>
              <w:bottom w:val="nil"/>
              <w:right w:val="nil"/>
            </w:tcBorders>
          </w:tcPr>
          <w:p w14:paraId="7646E482" w14:textId="77777777" w:rsidR="00153B96" w:rsidRPr="00381736" w:rsidRDefault="00153B96" w:rsidP="0098706C"/>
        </w:tc>
      </w:tr>
      <w:tr w:rsidR="006745B4" w:rsidRPr="00381736" w14:paraId="402CA443" w14:textId="77777777" w:rsidTr="0098706C">
        <w:trPr>
          <w:trHeight w:val="240"/>
          <w:jc w:val="center"/>
        </w:trPr>
        <w:tc>
          <w:tcPr>
            <w:tcW w:w="4876" w:type="dxa"/>
            <w:tcBorders>
              <w:top w:val="nil"/>
              <w:left w:val="nil"/>
              <w:bottom w:val="nil"/>
              <w:right w:val="nil"/>
            </w:tcBorders>
            <w:hideMark/>
          </w:tcPr>
          <w:p w14:paraId="183FFFAD" w14:textId="77777777" w:rsidR="00153B96" w:rsidRPr="00381736" w:rsidRDefault="00153B96" w:rsidP="0098706C">
            <w:pPr>
              <w:pStyle w:val="AmColumnHeading"/>
            </w:pPr>
            <w:r w:rsidRPr="00381736">
              <w:t>Állásfoglalásra irányuló indítvány</w:t>
            </w:r>
          </w:p>
        </w:tc>
        <w:tc>
          <w:tcPr>
            <w:tcW w:w="4876" w:type="dxa"/>
            <w:tcBorders>
              <w:top w:val="nil"/>
              <w:left w:val="nil"/>
              <w:bottom w:val="nil"/>
              <w:right w:val="nil"/>
            </w:tcBorders>
            <w:hideMark/>
          </w:tcPr>
          <w:p w14:paraId="6A404F3C" w14:textId="77777777" w:rsidR="00153B96" w:rsidRPr="00381736" w:rsidRDefault="00153B96" w:rsidP="0098706C">
            <w:pPr>
              <w:pStyle w:val="AmColumnHeading"/>
            </w:pPr>
            <w:r w:rsidRPr="00381736">
              <w:t>Módosítás</w:t>
            </w:r>
          </w:p>
        </w:tc>
      </w:tr>
      <w:tr w:rsidR="006745B4" w:rsidRPr="00381736" w14:paraId="33A76E22" w14:textId="77777777" w:rsidTr="0098706C">
        <w:trPr>
          <w:jc w:val="center"/>
        </w:trPr>
        <w:tc>
          <w:tcPr>
            <w:tcW w:w="4876" w:type="dxa"/>
            <w:tcBorders>
              <w:top w:val="nil"/>
              <w:left w:val="nil"/>
              <w:bottom w:val="nil"/>
              <w:right w:val="nil"/>
            </w:tcBorders>
          </w:tcPr>
          <w:p w14:paraId="0BA674A9" w14:textId="77777777" w:rsidR="00153B96" w:rsidRPr="00381736" w:rsidRDefault="00153B96" w:rsidP="0098706C">
            <w:pPr>
              <w:pStyle w:val="Normal6a"/>
            </w:pPr>
          </w:p>
        </w:tc>
        <w:tc>
          <w:tcPr>
            <w:tcW w:w="4876" w:type="dxa"/>
            <w:tcBorders>
              <w:top w:val="nil"/>
              <w:left w:val="nil"/>
              <w:bottom w:val="nil"/>
              <w:right w:val="nil"/>
            </w:tcBorders>
            <w:hideMark/>
          </w:tcPr>
          <w:p w14:paraId="0BD63477" w14:textId="77777777" w:rsidR="00153B96" w:rsidRPr="00381736" w:rsidRDefault="00153B96" w:rsidP="0098706C">
            <w:pPr>
              <w:pStyle w:val="Normal6a"/>
            </w:pPr>
            <w:r w:rsidRPr="00381736">
              <w:rPr>
                <w:b/>
                <w:i/>
              </w:rPr>
              <w:t>112d.</w:t>
            </w:r>
            <w:r w:rsidRPr="00381736">
              <w:tab/>
            </w:r>
            <w:r w:rsidRPr="00381736">
              <w:rPr>
                <w:b/>
                <w:i/>
              </w:rPr>
              <w:t>azonnali kivizsgálást szorgalmaz azzal kapcsolatban, hogy az Európai Bizottság fordít-e közpénzeket olyan háttérben működő lobbicsoport finanszírozására, amely saját zöld politikáit népszerűsíti; hangsúlyozza, hogy a lobbitevékenységnek átláthatónak kell lennie, az összes érintett fél teljes körű tájékoztatása mellett;</w:t>
            </w:r>
          </w:p>
        </w:tc>
      </w:tr>
    </w:tbl>
    <w:p w14:paraId="3938CAF8" w14:textId="77777777" w:rsidR="00153B96" w:rsidRPr="00381736" w:rsidRDefault="00153B96" w:rsidP="00153B96">
      <w:pPr>
        <w:pStyle w:val="AmOrLang"/>
      </w:pPr>
      <w:r w:rsidRPr="00381736">
        <w:t xml:space="preserve">Or. </w:t>
      </w:r>
      <w:r w:rsidRPr="00705477">
        <w:rPr>
          <w:rStyle w:val="HideTWBExt"/>
        </w:rPr>
        <w:t>&lt;Original&gt;</w:t>
      </w:r>
      <w:r w:rsidRPr="00705477">
        <w:rPr>
          <w:rStyle w:val="HideTWBInt"/>
        </w:rPr>
        <w:t>{EN}</w:t>
      </w:r>
      <w:r w:rsidRPr="00381736">
        <w:t>en</w:t>
      </w:r>
      <w:r w:rsidRPr="00705477">
        <w:rPr>
          <w:rStyle w:val="HideTWBExt"/>
        </w:rPr>
        <w:t>&lt;/Original&gt;</w:t>
      </w:r>
    </w:p>
    <w:p w14:paraId="52CF63E9" w14:textId="77777777" w:rsidR="00153B96" w:rsidRPr="00381736" w:rsidRDefault="00153B96" w:rsidP="00153B96">
      <w:r w:rsidRPr="00705477">
        <w:rPr>
          <w:rStyle w:val="HideTWBExt"/>
        </w:rPr>
        <w:lastRenderedPageBreak/>
        <w:t>&lt;/Amend&gt;</w:t>
      </w:r>
    </w:p>
    <w:p w14:paraId="73A4D3C3" w14:textId="77777777" w:rsidR="00153B96" w:rsidRPr="00381736" w:rsidRDefault="00153B96" w:rsidP="00153B96">
      <w:pPr>
        <w:pStyle w:val="AmNumberTabs"/>
      </w:pPr>
      <w:r w:rsidRPr="00705477">
        <w:rPr>
          <w:rStyle w:val="HideTWBExt"/>
          <w:b w:val="0"/>
        </w:rPr>
        <w:t>&lt;Amend&gt;</w:t>
      </w:r>
      <w:r w:rsidRPr="00381736">
        <w:t>Módosítás</w:t>
      </w:r>
      <w:r w:rsidRPr="00381736">
        <w:tab/>
      </w:r>
      <w:r w:rsidRPr="00381736">
        <w:tab/>
      </w:r>
      <w:r w:rsidRPr="00705477">
        <w:rPr>
          <w:rStyle w:val="HideTWBExt"/>
          <w:b w:val="0"/>
        </w:rPr>
        <w:t>&lt;NumAm&gt;</w:t>
      </w:r>
      <w:r w:rsidRPr="00381736">
        <w:t>68</w:t>
      </w:r>
      <w:r w:rsidRPr="00705477">
        <w:rPr>
          <w:rStyle w:val="HideTWBExt"/>
          <w:b w:val="0"/>
        </w:rPr>
        <w:t>&lt;/NumAm&gt;</w:t>
      </w:r>
    </w:p>
    <w:p w14:paraId="155CC2E6" w14:textId="77777777" w:rsidR="00153B96" w:rsidRPr="00381736" w:rsidRDefault="00153B96" w:rsidP="00153B96">
      <w:pPr>
        <w:pStyle w:val="NormalBold"/>
      </w:pPr>
      <w:r w:rsidRPr="00705477">
        <w:rPr>
          <w:rStyle w:val="HideTWBExt"/>
          <w:b w:val="0"/>
        </w:rPr>
        <w:t>&lt;RepeatBlock-By&gt;&lt;Members&gt;</w:t>
      </w:r>
      <w:r w:rsidRPr="00381736">
        <w:t>Caterina Chinnici</w:t>
      </w:r>
      <w:r w:rsidRPr="00705477">
        <w:rPr>
          <w:rStyle w:val="HideTWBExt"/>
          <w:b w:val="0"/>
        </w:rPr>
        <w:t>&lt;/Members&gt;</w:t>
      </w:r>
    </w:p>
    <w:p w14:paraId="22ADAA21" w14:textId="77777777" w:rsidR="00153B96" w:rsidRPr="00381736" w:rsidRDefault="00153B96" w:rsidP="00153B96">
      <w:pPr>
        <w:pStyle w:val="NormalBold"/>
      </w:pPr>
      <w:r w:rsidRPr="00705477">
        <w:rPr>
          <w:rStyle w:val="HideTWBExt"/>
          <w:b w:val="0"/>
        </w:rPr>
        <w:t>&lt;/RepeatBlock-By&gt;</w:t>
      </w:r>
    </w:p>
    <w:p w14:paraId="7B646CC8" w14:textId="77777777" w:rsidR="00153B96" w:rsidRPr="00381736" w:rsidRDefault="00153B96" w:rsidP="00153B96">
      <w:pPr>
        <w:pStyle w:val="NormalBold"/>
      </w:pPr>
      <w:r w:rsidRPr="00705477">
        <w:rPr>
          <w:rStyle w:val="HideTWBExt"/>
          <w:b w:val="0"/>
        </w:rPr>
        <w:t>&lt;DocAmend&gt;</w:t>
      </w:r>
      <w:r w:rsidRPr="00381736">
        <w:t>Állásfoglalásra irányuló indítvány</w:t>
      </w:r>
      <w:r w:rsidRPr="00705477">
        <w:rPr>
          <w:rStyle w:val="HideTWBExt"/>
          <w:b w:val="0"/>
        </w:rPr>
        <w:t>&lt;/DocAmend&gt;</w:t>
      </w:r>
    </w:p>
    <w:p w14:paraId="56AE28B8" w14:textId="77777777" w:rsidR="00153B96" w:rsidRPr="00381736" w:rsidRDefault="00153B96" w:rsidP="00153B96">
      <w:pPr>
        <w:pStyle w:val="NormalBold"/>
      </w:pPr>
      <w:r w:rsidRPr="00705477">
        <w:rPr>
          <w:rStyle w:val="HideTWBExt"/>
          <w:b w:val="0"/>
        </w:rPr>
        <w:t>&lt;Article&gt;</w:t>
      </w:r>
      <w:r w:rsidRPr="00381736">
        <w:t>10 alfejezet</w:t>
      </w:r>
      <w:r w:rsidRPr="007054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45B4" w:rsidRPr="00381736" w14:paraId="753A5730" w14:textId="77777777" w:rsidTr="0098706C">
        <w:trPr>
          <w:trHeight w:val="240"/>
          <w:jc w:val="center"/>
        </w:trPr>
        <w:tc>
          <w:tcPr>
            <w:tcW w:w="9752" w:type="dxa"/>
            <w:gridSpan w:val="2"/>
            <w:tcBorders>
              <w:top w:val="nil"/>
              <w:left w:val="nil"/>
              <w:bottom w:val="nil"/>
              <w:right w:val="nil"/>
            </w:tcBorders>
          </w:tcPr>
          <w:p w14:paraId="725D029E" w14:textId="77777777" w:rsidR="00153B96" w:rsidRPr="00381736" w:rsidRDefault="00153B96" w:rsidP="0098706C"/>
        </w:tc>
      </w:tr>
      <w:tr w:rsidR="006745B4" w:rsidRPr="00381736" w14:paraId="0AE9D514" w14:textId="77777777" w:rsidTr="0098706C">
        <w:trPr>
          <w:trHeight w:val="240"/>
          <w:jc w:val="center"/>
        </w:trPr>
        <w:tc>
          <w:tcPr>
            <w:tcW w:w="4876" w:type="dxa"/>
            <w:tcBorders>
              <w:top w:val="nil"/>
              <w:left w:val="nil"/>
              <w:bottom w:val="nil"/>
              <w:right w:val="nil"/>
            </w:tcBorders>
            <w:hideMark/>
          </w:tcPr>
          <w:p w14:paraId="5A2FCCF0" w14:textId="77777777" w:rsidR="00153B96" w:rsidRPr="00381736" w:rsidRDefault="00153B96" w:rsidP="0098706C">
            <w:pPr>
              <w:pStyle w:val="AmColumnHeading"/>
            </w:pPr>
            <w:r w:rsidRPr="00381736">
              <w:t>Állásfoglalásra irányuló indítvány</w:t>
            </w:r>
          </w:p>
        </w:tc>
        <w:tc>
          <w:tcPr>
            <w:tcW w:w="4876" w:type="dxa"/>
            <w:tcBorders>
              <w:top w:val="nil"/>
              <w:left w:val="nil"/>
              <w:bottom w:val="nil"/>
              <w:right w:val="nil"/>
            </w:tcBorders>
            <w:hideMark/>
          </w:tcPr>
          <w:p w14:paraId="76D600CE" w14:textId="77777777" w:rsidR="00153B96" w:rsidRPr="00381736" w:rsidRDefault="00153B96" w:rsidP="0098706C">
            <w:pPr>
              <w:pStyle w:val="AmColumnHeading"/>
            </w:pPr>
            <w:r w:rsidRPr="00381736">
              <w:t>Módosítás</w:t>
            </w:r>
          </w:p>
        </w:tc>
      </w:tr>
      <w:tr w:rsidR="006745B4" w:rsidRPr="00381736" w14:paraId="36238F9C" w14:textId="77777777" w:rsidTr="0098706C">
        <w:trPr>
          <w:jc w:val="center"/>
        </w:trPr>
        <w:tc>
          <w:tcPr>
            <w:tcW w:w="4876" w:type="dxa"/>
            <w:tcBorders>
              <w:top w:val="nil"/>
              <w:left w:val="nil"/>
              <w:bottom w:val="nil"/>
              <w:right w:val="nil"/>
            </w:tcBorders>
            <w:hideMark/>
          </w:tcPr>
          <w:p w14:paraId="47A005A8" w14:textId="77777777" w:rsidR="00153B96" w:rsidRPr="00381736" w:rsidRDefault="00153B96" w:rsidP="0098706C">
            <w:pPr>
              <w:pStyle w:val="Normal6a"/>
            </w:pPr>
            <w:r w:rsidRPr="00381736">
              <w:t>Oroszország Ukrajna elleni agressziós háborújának hatása</w:t>
            </w:r>
          </w:p>
        </w:tc>
        <w:tc>
          <w:tcPr>
            <w:tcW w:w="4876" w:type="dxa"/>
            <w:tcBorders>
              <w:top w:val="nil"/>
              <w:left w:val="nil"/>
              <w:bottom w:val="nil"/>
              <w:right w:val="nil"/>
            </w:tcBorders>
            <w:hideMark/>
          </w:tcPr>
          <w:p w14:paraId="6105CA02" w14:textId="77777777" w:rsidR="00153B96" w:rsidRPr="00381736" w:rsidRDefault="00153B96" w:rsidP="0098706C">
            <w:pPr>
              <w:pStyle w:val="Normal6a"/>
            </w:pPr>
            <w:r w:rsidRPr="00381736">
              <w:t xml:space="preserve">Oroszország Ukrajna elleni </w:t>
            </w:r>
            <w:r w:rsidRPr="00381736">
              <w:rPr>
                <w:b/>
                <w:bCs/>
                <w:i/>
                <w:iCs/>
              </w:rPr>
              <w:t xml:space="preserve">jogellenes </w:t>
            </w:r>
            <w:r w:rsidRPr="00381736">
              <w:t>agressziós háborújának hatása</w:t>
            </w:r>
          </w:p>
        </w:tc>
      </w:tr>
    </w:tbl>
    <w:p w14:paraId="0D492832" w14:textId="77777777" w:rsidR="00153B96" w:rsidRPr="00381736" w:rsidRDefault="00153B96" w:rsidP="00153B96">
      <w:pPr>
        <w:pStyle w:val="AmOrLang"/>
      </w:pPr>
      <w:r w:rsidRPr="00381736">
        <w:t xml:space="preserve">Or. </w:t>
      </w:r>
      <w:r w:rsidRPr="00705477">
        <w:rPr>
          <w:rStyle w:val="HideTWBExt"/>
        </w:rPr>
        <w:t>&lt;Original&gt;</w:t>
      </w:r>
      <w:r w:rsidRPr="00705477">
        <w:rPr>
          <w:rStyle w:val="HideTWBInt"/>
        </w:rPr>
        <w:t>{EN}</w:t>
      </w:r>
      <w:r w:rsidRPr="00381736">
        <w:t>en</w:t>
      </w:r>
      <w:r w:rsidRPr="00705477">
        <w:rPr>
          <w:rStyle w:val="HideTWBExt"/>
        </w:rPr>
        <w:t>&lt;/Original&gt;</w:t>
      </w:r>
    </w:p>
    <w:p w14:paraId="4A97B572" w14:textId="77777777" w:rsidR="00153B96" w:rsidRPr="00381736" w:rsidRDefault="00153B96" w:rsidP="00153B96">
      <w:r w:rsidRPr="00705477">
        <w:rPr>
          <w:rStyle w:val="HideTWBExt"/>
        </w:rPr>
        <w:t>&lt;/Amend&gt;</w:t>
      </w:r>
    </w:p>
    <w:p w14:paraId="33C37581" w14:textId="77777777" w:rsidR="00153B96" w:rsidRPr="00381736" w:rsidRDefault="00153B96" w:rsidP="00153B96">
      <w:pPr>
        <w:pStyle w:val="AmNumberTabs"/>
      </w:pPr>
      <w:r w:rsidRPr="00705477">
        <w:rPr>
          <w:rStyle w:val="HideTWBExt"/>
          <w:b w:val="0"/>
        </w:rPr>
        <w:t>&lt;Amend&gt;</w:t>
      </w:r>
      <w:r w:rsidRPr="00381736">
        <w:t>Módosítás</w:t>
      </w:r>
      <w:r w:rsidRPr="00381736">
        <w:tab/>
      </w:r>
      <w:r w:rsidRPr="00381736">
        <w:tab/>
      </w:r>
      <w:r w:rsidRPr="00705477">
        <w:rPr>
          <w:rStyle w:val="HideTWBExt"/>
          <w:b w:val="0"/>
        </w:rPr>
        <w:t>&lt;NumAm&gt;</w:t>
      </w:r>
      <w:r w:rsidRPr="00381736">
        <w:t>69</w:t>
      </w:r>
      <w:r w:rsidRPr="00705477">
        <w:rPr>
          <w:rStyle w:val="HideTWBExt"/>
          <w:b w:val="0"/>
        </w:rPr>
        <w:t>&lt;/NumAm&gt;</w:t>
      </w:r>
    </w:p>
    <w:p w14:paraId="6C7F982C" w14:textId="77777777" w:rsidR="00153B96" w:rsidRPr="00381736" w:rsidRDefault="00153B96" w:rsidP="00153B96">
      <w:pPr>
        <w:pStyle w:val="NormalBold"/>
      </w:pPr>
      <w:r w:rsidRPr="00705477">
        <w:rPr>
          <w:rStyle w:val="HideTWBExt"/>
          <w:b w:val="0"/>
        </w:rPr>
        <w:t>&lt;RepeatBlock-By&gt;&lt;Members&gt;</w:t>
      </w:r>
      <w:r w:rsidRPr="00381736">
        <w:t>Damian Boeselager</w:t>
      </w:r>
      <w:r w:rsidRPr="00705477">
        <w:rPr>
          <w:rStyle w:val="HideTWBExt"/>
          <w:b w:val="0"/>
        </w:rPr>
        <w:t>&lt;/Members&gt;</w:t>
      </w:r>
    </w:p>
    <w:p w14:paraId="75FDC6AB" w14:textId="77777777" w:rsidR="00153B96" w:rsidRPr="00381736" w:rsidRDefault="00153B96" w:rsidP="00153B96">
      <w:r w:rsidRPr="00705477">
        <w:rPr>
          <w:rStyle w:val="HideTWBExt"/>
        </w:rPr>
        <w:t>&lt;AuNomDe&gt;</w:t>
      </w:r>
      <w:r w:rsidRPr="00705477">
        <w:rPr>
          <w:rStyle w:val="HideTWBInt"/>
        </w:rPr>
        <w:t>{Verts/</w:t>
      </w:r>
      <w:proofErr w:type="gramStart"/>
      <w:r w:rsidRPr="00705477">
        <w:rPr>
          <w:rStyle w:val="HideTWBInt"/>
        </w:rPr>
        <w:t>ALE}</w:t>
      </w:r>
      <w:r w:rsidRPr="00381736">
        <w:t>a</w:t>
      </w:r>
      <w:proofErr w:type="gramEnd"/>
      <w:r w:rsidRPr="00381736">
        <w:t xml:space="preserve"> Verts/ALE képviselőcsoport nevében</w:t>
      </w:r>
      <w:r w:rsidRPr="00705477">
        <w:rPr>
          <w:rStyle w:val="HideTWBExt"/>
        </w:rPr>
        <w:t>&lt;/AuNomDe&gt;</w:t>
      </w:r>
    </w:p>
    <w:p w14:paraId="23BB8389" w14:textId="77777777" w:rsidR="00153B96" w:rsidRPr="00381736" w:rsidRDefault="00153B96" w:rsidP="00153B96">
      <w:pPr>
        <w:pStyle w:val="NormalBold"/>
      </w:pPr>
      <w:r w:rsidRPr="00705477">
        <w:rPr>
          <w:rStyle w:val="HideTWBExt"/>
          <w:b w:val="0"/>
        </w:rPr>
        <w:t>&lt;/RepeatBlock-By&gt;</w:t>
      </w:r>
    </w:p>
    <w:p w14:paraId="6BB1EA85" w14:textId="77777777" w:rsidR="00153B96" w:rsidRPr="00381736" w:rsidRDefault="00153B96" w:rsidP="00153B96">
      <w:pPr>
        <w:pStyle w:val="NormalBold"/>
      </w:pPr>
      <w:r w:rsidRPr="00705477">
        <w:rPr>
          <w:rStyle w:val="HideTWBExt"/>
          <w:b w:val="0"/>
        </w:rPr>
        <w:t>&lt;DocAmend&gt;</w:t>
      </w:r>
      <w:r w:rsidRPr="00381736">
        <w:t>Állásfoglalásra irányuló indítvány</w:t>
      </w:r>
      <w:r w:rsidRPr="00705477">
        <w:rPr>
          <w:rStyle w:val="HideTWBExt"/>
          <w:b w:val="0"/>
        </w:rPr>
        <w:t>&lt;/DocAmend&gt;</w:t>
      </w:r>
    </w:p>
    <w:p w14:paraId="237EE2A9" w14:textId="77777777" w:rsidR="00153B96" w:rsidRPr="00381736" w:rsidRDefault="00153B96" w:rsidP="00153B96">
      <w:pPr>
        <w:pStyle w:val="NormalBold"/>
      </w:pPr>
      <w:r w:rsidRPr="00705477">
        <w:rPr>
          <w:rStyle w:val="HideTWBExt"/>
          <w:b w:val="0"/>
        </w:rPr>
        <w:t>&lt;Article&gt;</w:t>
      </w:r>
      <w:r w:rsidRPr="00381736">
        <w:t>115 a bekezdés (új)</w:t>
      </w:r>
      <w:r w:rsidRPr="007054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45B4" w:rsidRPr="00381736" w14:paraId="476FD045" w14:textId="77777777" w:rsidTr="0098706C">
        <w:trPr>
          <w:trHeight w:val="240"/>
          <w:jc w:val="center"/>
        </w:trPr>
        <w:tc>
          <w:tcPr>
            <w:tcW w:w="9752" w:type="dxa"/>
            <w:gridSpan w:val="2"/>
            <w:tcBorders>
              <w:top w:val="nil"/>
              <w:left w:val="nil"/>
              <w:bottom w:val="nil"/>
              <w:right w:val="nil"/>
            </w:tcBorders>
          </w:tcPr>
          <w:p w14:paraId="55CA2810" w14:textId="77777777" w:rsidR="00153B96" w:rsidRPr="00381736" w:rsidRDefault="00153B96" w:rsidP="0098706C"/>
        </w:tc>
      </w:tr>
      <w:tr w:rsidR="006745B4" w:rsidRPr="00381736" w14:paraId="6D43A12D" w14:textId="77777777" w:rsidTr="0098706C">
        <w:trPr>
          <w:trHeight w:val="240"/>
          <w:jc w:val="center"/>
        </w:trPr>
        <w:tc>
          <w:tcPr>
            <w:tcW w:w="4876" w:type="dxa"/>
            <w:tcBorders>
              <w:top w:val="nil"/>
              <w:left w:val="nil"/>
              <w:bottom w:val="nil"/>
              <w:right w:val="nil"/>
            </w:tcBorders>
            <w:hideMark/>
          </w:tcPr>
          <w:p w14:paraId="2795B478" w14:textId="77777777" w:rsidR="00153B96" w:rsidRPr="00381736" w:rsidRDefault="00153B96" w:rsidP="0098706C">
            <w:pPr>
              <w:pStyle w:val="AmColumnHeading"/>
            </w:pPr>
            <w:r w:rsidRPr="00381736">
              <w:t>Állásfoglalásra irányuló indítvány</w:t>
            </w:r>
          </w:p>
        </w:tc>
        <w:tc>
          <w:tcPr>
            <w:tcW w:w="4876" w:type="dxa"/>
            <w:tcBorders>
              <w:top w:val="nil"/>
              <w:left w:val="nil"/>
              <w:bottom w:val="nil"/>
              <w:right w:val="nil"/>
            </w:tcBorders>
            <w:hideMark/>
          </w:tcPr>
          <w:p w14:paraId="35392B6C" w14:textId="77777777" w:rsidR="00153B96" w:rsidRPr="00381736" w:rsidRDefault="00153B96" w:rsidP="0098706C">
            <w:pPr>
              <w:pStyle w:val="AmColumnHeading"/>
            </w:pPr>
            <w:r w:rsidRPr="00381736">
              <w:t>Módosítás</w:t>
            </w:r>
          </w:p>
        </w:tc>
      </w:tr>
      <w:tr w:rsidR="006745B4" w:rsidRPr="00381736" w14:paraId="10104910" w14:textId="77777777" w:rsidTr="0098706C">
        <w:trPr>
          <w:jc w:val="center"/>
        </w:trPr>
        <w:tc>
          <w:tcPr>
            <w:tcW w:w="4876" w:type="dxa"/>
            <w:tcBorders>
              <w:top w:val="nil"/>
              <w:left w:val="nil"/>
              <w:bottom w:val="nil"/>
              <w:right w:val="nil"/>
            </w:tcBorders>
          </w:tcPr>
          <w:p w14:paraId="568B3E79" w14:textId="77777777" w:rsidR="00153B96" w:rsidRPr="00381736" w:rsidRDefault="00153B96" w:rsidP="0098706C">
            <w:pPr>
              <w:pStyle w:val="Normal6a"/>
            </w:pPr>
          </w:p>
        </w:tc>
        <w:tc>
          <w:tcPr>
            <w:tcW w:w="4876" w:type="dxa"/>
            <w:tcBorders>
              <w:top w:val="nil"/>
              <w:left w:val="nil"/>
              <w:bottom w:val="nil"/>
              <w:right w:val="nil"/>
            </w:tcBorders>
            <w:hideMark/>
          </w:tcPr>
          <w:p w14:paraId="36E87D00" w14:textId="77777777" w:rsidR="00153B96" w:rsidRPr="00381736" w:rsidRDefault="00153B96" w:rsidP="0098706C">
            <w:pPr>
              <w:pStyle w:val="Normal6a"/>
            </w:pPr>
            <w:r w:rsidRPr="00381736">
              <w:rPr>
                <w:b/>
                <w:i/>
              </w:rPr>
              <w:t>115a.</w:t>
            </w:r>
            <w:r w:rsidRPr="00381736">
              <w:tab/>
            </w:r>
            <w:r w:rsidRPr="00381736">
              <w:rPr>
                <w:b/>
                <w:i/>
              </w:rPr>
              <w:t>megjegyzi, hogy az Ukrajnának – többek között az Ukrajna-eszköz keretében – nyújtott uniós pénzügyi támogatás növekvő volumene az elkövetkező években valószínűleg további nyomozási igényeket támaszt az Európai Ügyészséggel szemben; hangsúlyozza, hogy az Unió pénzügyi érdekeinek védelme és Ukrajna hatékony támogatása érdekében megfelelő személyzet, biztonságos digitális infrastruktúra és megerősített együttműködési keretek révén fel kell készülni ezekre a kihívásokra;</w:t>
            </w:r>
          </w:p>
        </w:tc>
      </w:tr>
    </w:tbl>
    <w:p w14:paraId="5BCF990B" w14:textId="77777777" w:rsidR="00153B96" w:rsidRPr="00381736" w:rsidRDefault="00153B96" w:rsidP="00153B96">
      <w:pPr>
        <w:pStyle w:val="AmOrLang"/>
      </w:pPr>
      <w:r w:rsidRPr="00381736">
        <w:t xml:space="preserve">Or. </w:t>
      </w:r>
      <w:r w:rsidRPr="00705477">
        <w:rPr>
          <w:rStyle w:val="HideTWBExt"/>
        </w:rPr>
        <w:t>&lt;Original&gt;</w:t>
      </w:r>
      <w:r w:rsidRPr="00705477">
        <w:rPr>
          <w:rStyle w:val="HideTWBInt"/>
        </w:rPr>
        <w:t>{EN}</w:t>
      </w:r>
      <w:r w:rsidRPr="00381736">
        <w:t>en</w:t>
      </w:r>
      <w:r w:rsidRPr="00705477">
        <w:rPr>
          <w:rStyle w:val="HideTWBExt"/>
        </w:rPr>
        <w:t>&lt;/Original&gt;</w:t>
      </w:r>
    </w:p>
    <w:p w14:paraId="18C8FAB1" w14:textId="76F7D8A3" w:rsidR="00153B96" w:rsidRPr="00381736" w:rsidRDefault="00153B96" w:rsidP="00153B96">
      <w:r w:rsidRPr="00705477">
        <w:rPr>
          <w:rStyle w:val="HideTWBExt"/>
        </w:rPr>
        <w:t>&lt;/Amend&gt;&lt;/RepeatBlock-Amend&gt;</w:t>
      </w:r>
    </w:p>
    <w:p w14:paraId="5E30751A" w14:textId="67F1BE19" w:rsidR="00794E41" w:rsidRPr="00381736" w:rsidRDefault="00794E41" w:rsidP="00153B96"/>
    <w:sectPr w:rsidR="00794E41" w:rsidRPr="00381736" w:rsidSect="00E444FF">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D1692D" w14:textId="77777777" w:rsidR="00872640" w:rsidRPr="00381736" w:rsidRDefault="00872640">
      <w:r w:rsidRPr="00381736">
        <w:separator/>
      </w:r>
    </w:p>
  </w:endnote>
  <w:endnote w:type="continuationSeparator" w:id="0">
    <w:p w14:paraId="527E976B" w14:textId="77777777" w:rsidR="00872640" w:rsidRPr="00381736" w:rsidRDefault="00872640">
      <w:r w:rsidRPr="0038173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okChampa">
    <w:altName w:val="Leelawadee UI"/>
    <w:charset w:val="DE"/>
    <w:family w:val="swiss"/>
    <w:pitch w:val="variable"/>
    <w:sig w:usb0="83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6E169E" w14:textId="0A8C09E5" w:rsidR="00E444FF" w:rsidRPr="00381736" w:rsidRDefault="00E444FF" w:rsidP="00E444FF">
    <w:pPr>
      <w:pStyle w:val="EPFooter"/>
    </w:pPr>
    <w:r w:rsidRPr="00381736">
      <w:t>PE</w:t>
    </w:r>
    <w:r w:rsidRPr="00705477">
      <w:rPr>
        <w:rStyle w:val="HideTWBExt"/>
      </w:rPr>
      <w:t>&lt;NoPE&gt;</w:t>
    </w:r>
    <w:r w:rsidRPr="00381736">
      <w:t>784.137</w:t>
    </w:r>
    <w:r w:rsidRPr="00705477">
      <w:rPr>
        <w:rStyle w:val="HideTWBExt"/>
      </w:rPr>
      <w:t>&lt;/NoPE&gt;&lt;Version&gt;</w:t>
    </w:r>
    <w:r w:rsidRPr="00381736">
      <w:t>v01-00</w:t>
    </w:r>
    <w:r w:rsidRPr="00705477">
      <w:rPr>
        <w:rStyle w:val="HideTWBExt"/>
      </w:rPr>
      <w:t>&lt;/Version&gt;</w:t>
    </w:r>
    <w:r w:rsidRPr="00381736">
      <w:tab/>
    </w:r>
    <w:r w:rsidRPr="00381736">
      <w:fldChar w:fldCharType="begin"/>
    </w:r>
    <w:r w:rsidRPr="00381736">
      <w:instrText xml:space="preserve"> PAGE  \* MERGEFORMAT </w:instrText>
    </w:r>
    <w:r w:rsidRPr="00381736">
      <w:fldChar w:fldCharType="separate"/>
    </w:r>
    <w:r w:rsidRPr="00381736">
      <w:rPr>
        <w:noProof/>
      </w:rPr>
      <w:t>2</w:t>
    </w:r>
    <w:r w:rsidRPr="00381736">
      <w:fldChar w:fldCharType="end"/>
    </w:r>
    <w:r w:rsidRPr="00381736">
      <w:t>/</w:t>
    </w:r>
    <w:fldSimple w:instr=" NUMPAGES  \* MERGEFORMAT ">
      <w:r w:rsidRPr="00381736">
        <w:rPr>
          <w:noProof/>
        </w:rPr>
        <w:t>1</w:t>
      </w:r>
    </w:fldSimple>
    <w:r w:rsidRPr="00381736">
      <w:tab/>
    </w:r>
    <w:r w:rsidRPr="00705477">
      <w:rPr>
        <w:rStyle w:val="HideTWBExt"/>
      </w:rPr>
      <w:t>&lt;PathFdR&gt;</w:t>
    </w:r>
    <w:r w:rsidR="00381736" w:rsidRPr="00381736">
      <w:t>AM\1336325HU.docx</w:t>
    </w:r>
    <w:r w:rsidRPr="00705477">
      <w:rPr>
        <w:rStyle w:val="HideTWBExt"/>
      </w:rPr>
      <w:t>&lt;/PathFdR&gt;</w:t>
    </w:r>
  </w:p>
  <w:p w14:paraId="6298E48C" w14:textId="7F06E4CF" w:rsidR="00AD3D9F" w:rsidRPr="00381736" w:rsidRDefault="00E444FF" w:rsidP="00E444FF">
    <w:pPr>
      <w:pStyle w:val="EPFooter2"/>
    </w:pPr>
    <w:r w:rsidRPr="00381736">
      <w:t>HU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446D32" w14:textId="55A4CB3A" w:rsidR="00E444FF" w:rsidRPr="00381736" w:rsidRDefault="00E444FF" w:rsidP="00E444FF">
    <w:pPr>
      <w:pStyle w:val="EPFooter"/>
    </w:pPr>
    <w:r w:rsidRPr="00705477">
      <w:rPr>
        <w:rStyle w:val="HideTWBExt"/>
      </w:rPr>
      <w:t>&lt;PathFdR&gt;</w:t>
    </w:r>
    <w:r w:rsidR="00381736" w:rsidRPr="00381736">
      <w:t>AM\1336325HU.docx</w:t>
    </w:r>
    <w:r w:rsidRPr="00705477">
      <w:rPr>
        <w:rStyle w:val="HideTWBExt"/>
      </w:rPr>
      <w:t>&lt;/PathFdR&gt;</w:t>
    </w:r>
    <w:r w:rsidRPr="00381736">
      <w:tab/>
    </w:r>
    <w:r w:rsidRPr="00381736">
      <w:fldChar w:fldCharType="begin"/>
    </w:r>
    <w:r w:rsidRPr="00381736">
      <w:instrText xml:space="preserve"> PAGE  \* MERGEFORMAT </w:instrText>
    </w:r>
    <w:r w:rsidRPr="00381736">
      <w:fldChar w:fldCharType="separate"/>
    </w:r>
    <w:r w:rsidRPr="00381736">
      <w:rPr>
        <w:noProof/>
      </w:rPr>
      <w:t>2</w:t>
    </w:r>
    <w:r w:rsidRPr="00381736">
      <w:fldChar w:fldCharType="end"/>
    </w:r>
    <w:r w:rsidRPr="00381736">
      <w:t>/</w:t>
    </w:r>
    <w:fldSimple w:instr=" NUMPAGES  \* MERGEFORMAT ">
      <w:r w:rsidRPr="00381736">
        <w:rPr>
          <w:noProof/>
        </w:rPr>
        <w:t>1</w:t>
      </w:r>
    </w:fldSimple>
    <w:r w:rsidRPr="00381736">
      <w:tab/>
      <w:t>PE</w:t>
    </w:r>
    <w:r w:rsidRPr="00705477">
      <w:rPr>
        <w:rStyle w:val="HideTWBExt"/>
      </w:rPr>
      <w:t>&lt;NoPE&gt;</w:t>
    </w:r>
    <w:r w:rsidRPr="00381736">
      <w:t>784.137</w:t>
    </w:r>
    <w:r w:rsidRPr="00705477">
      <w:rPr>
        <w:rStyle w:val="HideTWBExt"/>
      </w:rPr>
      <w:t>&lt;/NoPE&gt;&lt;Version&gt;</w:t>
    </w:r>
    <w:r w:rsidRPr="00381736">
      <w:t>v01-00</w:t>
    </w:r>
    <w:r w:rsidRPr="00705477">
      <w:rPr>
        <w:rStyle w:val="HideTWBExt"/>
      </w:rPr>
      <w:t>&lt;/Version&gt;</w:t>
    </w:r>
  </w:p>
  <w:p w14:paraId="6F148441" w14:textId="61604E13" w:rsidR="00AD3D9F" w:rsidRPr="00381736" w:rsidRDefault="00E444FF" w:rsidP="00E444FF">
    <w:pPr>
      <w:pStyle w:val="EPFooter2"/>
    </w:pPr>
    <w:r w:rsidRPr="00381736">
      <w:tab/>
    </w:r>
    <w:r w:rsidRPr="00381736">
      <w:tab/>
      <w:t>HU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C1469" w14:textId="0187C3E8" w:rsidR="00E444FF" w:rsidRPr="00381736" w:rsidRDefault="00E444FF" w:rsidP="00E444FF">
    <w:pPr>
      <w:pStyle w:val="EPFooter"/>
    </w:pPr>
    <w:r w:rsidRPr="00705477">
      <w:rPr>
        <w:rStyle w:val="HideTWBExt"/>
      </w:rPr>
      <w:t>&lt;PathFdR&gt;</w:t>
    </w:r>
    <w:r w:rsidR="00381736" w:rsidRPr="00381736">
      <w:t>AM\1336325HU.docx</w:t>
    </w:r>
    <w:r w:rsidRPr="00705477">
      <w:rPr>
        <w:rStyle w:val="HideTWBExt"/>
      </w:rPr>
      <w:t>&lt;/PathFdR&gt;</w:t>
    </w:r>
    <w:r w:rsidRPr="00381736">
      <w:tab/>
    </w:r>
    <w:r w:rsidRPr="00381736">
      <w:tab/>
      <w:t>PE</w:t>
    </w:r>
    <w:r w:rsidRPr="00705477">
      <w:rPr>
        <w:rStyle w:val="HideTWBExt"/>
      </w:rPr>
      <w:t>&lt;NoPE&gt;</w:t>
    </w:r>
    <w:r w:rsidRPr="00381736">
      <w:t>784.137</w:t>
    </w:r>
    <w:r w:rsidRPr="00705477">
      <w:rPr>
        <w:rStyle w:val="HideTWBExt"/>
      </w:rPr>
      <w:t>&lt;/NoPE&gt;&lt;Version&gt;</w:t>
    </w:r>
    <w:r w:rsidRPr="00381736">
      <w:t>v01-00</w:t>
    </w:r>
    <w:r w:rsidRPr="00705477">
      <w:rPr>
        <w:rStyle w:val="HideTWBExt"/>
      </w:rPr>
      <w:t>&lt;/Version&gt;</w:t>
    </w:r>
  </w:p>
  <w:p w14:paraId="28C58BA5" w14:textId="47F29A43" w:rsidR="00AD3D9F" w:rsidRPr="00381736" w:rsidRDefault="00E444FF" w:rsidP="00E444FF">
    <w:pPr>
      <w:pStyle w:val="EPFooter2"/>
    </w:pPr>
    <w:r w:rsidRPr="00381736">
      <w:t>HU</w:t>
    </w:r>
    <w:r w:rsidRPr="00381736">
      <w:tab/>
    </w:r>
    <w:r w:rsidRPr="00381736">
      <w:rPr>
        <w:b w:val="0"/>
        <w:i/>
        <w:color w:val="C0C0C0"/>
        <w:sz w:val="22"/>
      </w:rPr>
      <w:t>Egyesülve a sokféleségben</w:t>
    </w:r>
    <w:r w:rsidRPr="00381736">
      <w:tab/>
      <w:t>HU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80C505" w14:textId="77777777" w:rsidR="00872640" w:rsidRPr="00381736" w:rsidRDefault="00872640">
      <w:r w:rsidRPr="00381736">
        <w:separator/>
      </w:r>
    </w:p>
  </w:footnote>
  <w:footnote w:type="continuationSeparator" w:id="0">
    <w:p w14:paraId="7F5EAE7B" w14:textId="77777777" w:rsidR="00872640" w:rsidRPr="00381736" w:rsidRDefault="00872640">
      <w:r w:rsidRPr="0038173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EEBA3" w14:textId="77777777" w:rsidR="00705477" w:rsidRDefault="007054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D300E4" w14:textId="77777777" w:rsidR="00705477" w:rsidRDefault="007054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16C177" w14:textId="77777777" w:rsidR="00705477" w:rsidRDefault="007054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4420383">
    <w:abstractNumId w:val="3"/>
  </w:num>
  <w:num w:numId="2" w16cid:durableId="953295198">
    <w:abstractNumId w:val="2"/>
  </w:num>
  <w:num w:numId="3" w16cid:durableId="465704471">
    <w:abstractNumId w:val="1"/>
  </w:num>
  <w:num w:numId="4" w16cid:durableId="670565989">
    <w:abstractNumId w:val="0"/>
  </w:num>
  <w:num w:numId="5" w16cid:durableId="50736995">
    <w:abstractNumId w:val="6"/>
  </w:num>
  <w:num w:numId="6" w16cid:durableId="1036154926">
    <w:abstractNumId w:val="5"/>
  </w:num>
  <w:num w:numId="7" w16cid:durableId="102401952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DOCDECMNU" w:val=" 1"/>
    <w:docVar w:name="AMPLURMNU" w:val=" 1"/>
    <w:docVar w:name="CODEMNU" w:val=" 8"/>
    <w:docVar w:name="COMKEY" w:val="CONT"/>
    <w:docVar w:name="COMMKEY" w:val="CONT"/>
    <w:docVar w:name="CVar" w:val="1"/>
    <w:docVar w:name="DOCDT" w:val="28/01/2026"/>
    <w:docVar w:name="iNoAmend" w:val="1"/>
    <w:docVar w:name="InsideLoop" w:val="1"/>
    <w:docVar w:name="LastEditedSection"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440194 HideTWBExt;}{\*\cs18 \additive \v\f1\fs20\cf15 _x000d__x000a_\spriority0 \styrsid14440194 HideTWBInt;}{\s19\qr \li0\ri0\sb240\sa240\nowidctlpar\wrapdefault\aspalpha\aspnum\faauto\adjustright\rin0\lin0\itap0 \rtlch\fcs1 \af0\afs20\alang1025 \ltrch\fcs0 \fs24\lang2057\langfe2057\cgrid\langnp2057\langfenp2057 _x000d__x000a_\sbasedon0 \snext19 \spriority0 \styrsid14440194 AmOrLang;}{\s20\ql \li0\ri0\sa120\nowidctlpar\wrapdefault\aspalpha\aspnum\faauto\adjustright\rin0\lin0\itap0 \rtlch\fcs1 \af0\afs20\alang1025 \ltrch\fcs0 _x000d__x000a_\fs24\lang2057\langfe2057\cgrid\langnp2057\langfenp2057 \sbasedon0 \snext20 \spriority0 \styrsid14440194 Normal6a;}{\s21\ql \li0\ri0\nowidctlpar\wrapdefault\aspalpha\aspnum\faauto\adjustright\rin0\lin0\itap0 \rtlch\fcs1 \af0\afs20\alang1025 \ltrch\fcs0 _x000d__x000a_\b\fs24\lang2057\langfe2057\cgrid\langnp2057\langfenp2057 \sbasedon0 \snext21 \spriority0 \styrsid14440194 NormalBold;}{\s22\qc \li0\ri0\sa240\nowidctlpar\wrapdefault\aspalpha\aspnum\faauto\adjustright\rin0\lin0\itap0 \rtlch\fcs1 \af0\afs20\alang1025 _x000d__x000a_\ltrch\fcs0 \i\fs24\lang2057\langfe2057\cgrid\langnp2057\langfenp2057 \sbasedon0 \snext22 \spriority0 \styrsid14440194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4440194 AmNumberTabs;}}{\*\rsidtbl \rsid24658\rsid223860\rsid735077\rsid1718133\rsid2892074\rsid3565327\rsid4666813\rsid6641733\rsid7823322_x000d__x000a_\rsid8476247\rsid9636012\rsid10377208\rsid11215221\rsid11549030\rsid12154954\rsid14382809\rsid14424199\rsid14440194\rsid15204470\rsid15285974\rsid15357240\rsid15950462\rsid16324206\rsid16662270}{\mmathPr\mmathFont34\mbrkBin0\mbrkBinSub0\msmallFrac0_x000d__x000a_\mdispDef1\mlMargin0\mrMargin0\mdefJc1\mwrapIndent1440\mintLim0\mnaryLim1}{\info{\author BENINCASA Caterina}{\operator BENINCASA Caterina}{\creatim\yr2026\mo1\dy28\hr19\min17}{\revtim\yr2026\mo1\dy28\hr19\min17}{\version1}{\edmins0}{\nofpages1}_x000d__x000a_{\nofwords92}{\nofchars528}{\nofcharsws619}{\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440194\newtblstyruls\nogrowautofit\usenormstyforlist\noindnmbrts\felnbrelev\nocxsptable\indrlsweleven\noafcnsttbl\afelev\utinl\hwelev\spltpgpar\notcvasp\notbrkcnstfrctbl\notvatxbx\krnprsnet\cachedcolbal _x000d__x000a_\nouicompat \fet0{\*\wgrffmtfilter 013f}\nofeaturethrottle1\ilfomacatclnup0{\*\template C:\\Users\\CBENIN~1\\AppData\\Local\\Temp\\Blank1.dotx}{\*\ftnsep \ltrpar \pard\plain \ltrpar_x000d__x000a_\ql \li0\ri0\widctlpar\wrapdefault\aspalpha\aspnum\faauto\adjustright\rin0\lin0\itap0 \rtlch\fcs1 \af0\afs20\alang1025 \ltrch\fcs0 \fs24\lang2057\langfe2057\cgrid\langnp2057\langfenp2057 {\rtlch\fcs1 \af0 \ltrch\fcs0 \insrsid8476247 \chftnsep _x000d__x000a_\par }}{\*\ftnsepc \ltrpar \pard\plain \ltrpar\ql \li0\ri0\widctlpar\wrapdefault\aspalpha\aspnum\faauto\adjustright\rin0\lin0\itap0 \rtlch\fcs1 \af0\afs20\alang1025 \ltrch\fcs0 \fs24\lang2057\langfe2057\cgrid\langnp2057\langfenp2057 {\rtlch\fcs1 \af0 _x000d__x000a_\ltrch\fcs0 \insrsid8476247 \chftnsepc _x000d__x000a_\par }}{\*\aftnsep \ltrpar \pard\plain \ltrpar\ql \li0\ri0\widctlpar\wrapdefault\aspalpha\aspnum\faauto\adjustright\rin0\lin0\itap0 \rtlch\fcs1 \af0\afs20\alang1025 \ltrch\fcs0 \fs24\lang2057\langfe2057\cgrid\langnp2057\langfenp2057 {\rtlch\fcs1 \af0 _x000d__x000a_\ltrch\fcs0 \insrsid8476247 \chftnsep _x000d__x000a_\par }}{\*\aftnsepc \ltrpar \pard\plain \ltrpar\ql \li0\ri0\widctlpar\wrapdefault\aspalpha\aspnum\faauto\adjustright\rin0\lin0\itap0 \rtlch\fcs1 \af0\afs20\alang1025 \ltrch\fcs0 \fs24\lang2057\langfe2057\cgrid\langnp2057\langfenp2057 {\rtlch\fcs1 \af0 _x000d__x000a_\ltrch\fcs0 \insrsid847624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200193 \rtlch\fcs1 _x000d__x000a_\af0\afs20\alang1025 \ltrch\fcs0 \b\fs24\lang2057\langfe2057\cgrid\langnp2057\langfenp2057 {\rtlch\fcs1 \af0 \ltrch\fcs0 \cs17\b0\v\f1\fs20\cf9\lang1024\langfe1024\noproof\insrsid14440194\charrsid9991129 {\*\bkmkstart restart}&lt;Amend&gt;}{\rtlch\fcs1 \af0 _x000d__x000a_\ltrch\fcs0 \insrsid14440194\charrsid9991129 Amendment\tab \tab }{\rtlch\fcs1 \af0 \ltrch\fcs0 \cs17\b0\v\f1\fs20\cf9\lang1024\langfe1024\noproof\insrsid14440194\charrsid9991129 &lt;NumAm&gt;}{\rtlch\fcs1 \af0 \ltrch\fcs0 \insrsid14440194\charrsid9991129 #}{_x000d__x000a_\rtlch\fcs1 \af1 \ltrch\fcs0 \cs18\v\f1\fs20\cf15\insrsid14440194\charrsid9991129 ENMIENDA@NRAM@}{\rtlch\fcs1 \af0 \ltrch\fcs0 \insrsid14440194\charrsid9991129 #}{\rtlch\fcs1 \af0 \ltrch\fcs0 _x000d__x000a_\cs17\b0\v\f1\fs20\cf9\lang1024\langfe1024\noproof\insrsid14440194\charrsid9991129 &lt;/NumAm&gt;}{\rtlch\fcs1 \af0 \ltrch\fcs0 \insrsid14440194\charrsid9991129 _x000d__x000a_\par }\pard\plain \ltrpar\s21\ql \li0\ri0\nowidctlpar\wrapdefault\aspalpha\aspnum\faauto\adjustright\rin0\lin0\itap0\pararsid11353503 \rtlch\fcs1 \af0\afs20\alang1025 \ltrch\fcs0 \b\fs24\lang2057\langfe2057\cgrid\langnp2057\langfenp2057 {\rtlch\fcs1 \af0 _x000d__x000a_\ltrch\fcs0 \cs17\b0\v\f1\fs20\cf9\lang1024\langfe1024\noproof\insrsid14440194\charrsid9991129 &lt;RepeatBlock-By&gt;}{\rtlch\fcs1 \af0 \ltrch\fcs0 \insrsid14440194\charrsid9991129 #}{\rtlch\fcs1 \af1 \ltrch\fcs0 _x000d__x000a_\cs18\v\f1\fs20\cf15\insrsid14440194\charrsid9991129 (MOD@InsideLoop()}{\rtlch\fcs1 \af0 \ltrch\fcs0 \insrsid14440194\charrsid9991129 ##}{\rtlch\fcs1 \af1 \ltrch\fcs0 \cs18\v\f1\fs20\cf15\insrsid14440194\charrsid9991129 &gt;&gt;&gt;@[ZMEMBERSMSG]@}{\rtlch\fcs1 _x000d__x000a_\af0 \ltrch\fcs0 \insrsid14440194\charrsid9991129 #}{\rtlch\fcs1 \af0 \ltrch\fcs0 \cs17\b0\v\f1\fs20\cf9\lang1024\langfe1024\noproof\insrsid14440194\charrsid9991129 &lt;Members&gt;}{\rtlch\fcs1 \af0 \ltrch\fcs0 \insrsid14440194\charrsid9991129 #}{\rtlch\fcs1 _x000d__x000a_\af1 \ltrch\fcs0 \cs18\v\f1\fs20\cf15\insrsid14440194\charrsid9991129 (MOD@InsideLoop(\'a7)}{\rtlch\fcs1 \af0 \ltrch\fcs0 \insrsid14440194\charrsid9991129 #}{\rtlch\fcs1 \af0 \ltrch\fcs0 \cf10\insrsid14440194\charrsid9991129 \u9668\'3f}{\rtlch\fcs1 \af0 _x000d__x000a_\ltrch\fcs0 \insrsid14440194\charrsid9991129 #}{\rtlch\fcs1 \af1 \ltrch\fcs0 \cs18\v\f1\fs20\cf15\insrsid14440194\charrsid9991129 TVTMEMBERS\'a7@MEMBERS@}{\rtlch\fcs1 \af0 \ltrch\fcs0 \insrsid14440194\charrsid9991129 #}{\rtlch\fcs1 \af0 \ltrch\fcs0 _x000d__x000a_\cf10\insrsid14440194\charrsid9991129 \u9658\'3f}{\rtlch\fcs1 \af0 \ltrch\fcs0 \cs17\b0\v\f1\fs20\cf9\lang1024\langfe1024\noproof\insrsid14440194\charrsid9991129 &lt;/Members&gt;}{\rtlch\fcs1 \af0 \ltrch\fcs0 \insrsid14440194\charrsid9991129 _x000d__x000a_\par }\pard\plain \ltrpar\ql \li0\ri0\widctlpar\wrapdefault\aspalpha\aspnum\faauto\adjustright\rin0\lin0\itap0\pararsid11353503 \rtlch\fcs1 \af0\afs20\alang1025 \ltrch\fcs0 \fs24\lang2057\langfe2057\cgrid\langnp2057\langfenp2057 {\rtlch\fcs1 \af0 \ltrch\fcs0 _x000d__x000a_\cs17\v\f1\fs20\cf9\lang1024\langfe1024\noproof\insrsid14440194\charrsid9991129 &lt;AuNomDe&gt;&lt;OptDel&gt;}{\rtlch\fcs1 \af0 \ltrch\fcs0 \insrsid14440194\charrsid9991129 #}{\rtlch\fcs1 \af1 \ltrch\fcs0 \cs18\v\f1\fs20\cf15\insrsid14440194\charrsid9991129 _x000d__x000a_MNU[ONBEHALFYES][NOTAPP]@CHOICE@}{\rtlch\fcs1 \af0 \ltrch\fcs0 \insrsid14440194\charrsid9991129 #}{\rtlch\fcs1 \af0 \ltrch\fcs0 \cs17\v\f1\fs20\cf9\lang1024\langfe1024\noproof\insrsid14440194\charrsid9991129 &lt;/OptDel&gt;&lt;/AuNomDe&gt;}{\rtlch\fcs1 \af0 _x000d__x000a_\ltrch\fcs0 \insrsid14440194\charrsid9991129 _x000d__x000a_\par &lt;&lt;&lt;}{\rtlch\fcs1 \af0 \ltrch\fcs0 \cs17\v\f1\fs20\cf9\lang1024\langfe1024\noproof\insrsid14440194\charrsid9991129 &lt;/RepeatBlock-By&gt;}{\rtlch\fcs1 \af0 \ltrch\fcs0 \insrsid14440194\charrsid9991129 _x000d__x000a_\par }\pard\plain \ltrpar\s21\ql \li0\ri0\nowidctlpar\wrapdefault\aspalpha\aspnum\faauto\adjustright\rin0\lin0\itap0\pararsid11353503 \rtlch\fcs1 \af0\afs20\alang1025 \ltrch\fcs0 \b\fs24\lang2057\langfe2057\cgrid\langnp2057\langfenp2057 {\rtlch\fcs1 \af0 _x000d__x000a_\ltrch\fcs0 \cs17\b0\v\f1\fs20\cf9\lang1024\langfe1024\noproof\insrsid14440194\charrsid9991129 &lt;DocAmend&gt;}{\rtlch\fcs1 \af0 \ltrch\fcs0 \insrsid14440194\charrsid9991129 #}{\rtlch\fcs1 \af1 \ltrch\fcs0 \cs18\v\f1\fs20\cf15\insrsid14440194\charrsid9991129 _x000d__x000a_MNU[OPTAMDOCINI][AMDOCA1][OPTAMDOCNLE][AMDOCA1][AMDOCA2][AMDOCA1][AMDOCA1][OPTAMDOCDEC]@CHOICE@CODEMNU}{\rtlch\fcs1 \af0 \ltrch\fcs0 \insrsid14440194\charrsid9991129 #}{\rtlch\fcs1 \af0 \ltrch\fcs0 _x000d__x000a_\cs17\b0\v\f1\fs20\cf9\lang1024\langfe1024\noproof\insrsid14440194\charrsid9991129 &lt;/DocAmend&gt;}{\rtlch\fcs1 \af0 \ltrch\fcs0 \insrsid14440194\charrsid9991129 _x000d__x000a_\par }\pard \ltrpar\s21\ql \li0\ri0\nowidctlpar\wrapdefault\aspalpha\aspnum\faauto\adjustright\rin0\lin0\itap0\pararsid7949889 {\rtlch\fcs1 \af0 \ltrch\fcs0 \cs17\b0\v\f1\fs20\cf9\lang1024\langfe1024\noproof\insrsid14440194\charrsid9991129 &lt;Article&gt;}{_x000d__x000a_\rtlch\fcs1 \af0 \ltrch\fcs0 \cf10\insrsid14440194\charrsid9991129 \u9668\'3f}{\rtlch\fcs1 \af0 \ltrch\fcs0 \insrsid14440194\charrsid9991129 #}{\rtlch\fcs1 \af1 \ltrch\fcs0 \cs18\v\f1\fs20\cf15\insrsid14440194\charrsid9991129 TVTAMPART@AMPART@}{_x000d__x000a_\rtlch\fcs1 \af0 \ltrch\fcs0 \insrsid14440194\charrsid9991129 #}{\rtlch\fcs1 \af0 \ltrch\fcs0 \cf10\insrsid14440194\charrsid9991129 \u9658\'3f}{\rtlch\fcs1 \af0 \ltrch\fcs0 _x000d__x000a_\cs17\b0\v\f1\fs20\cf9\lang1024\langfe1024\noproof\insrsid14440194\charrsid9991129 &lt;/Article&gt;}{\rtlch\fcs1 \af0 \ltrch\fcs0 \insrsid14440194\charrsid9991129 _x000d__x000a_\par \ltrrow}\trowd \ltrrow\ts11\trqc\trgaph340\trleft0\trftsWidth3\trwWidth9752\trftsWidthB3\trpaddl340\trpaddr340\trpaddfl3\trpaddft3\trpaddfb3\trpaddfr3\tblrsid7949889\tblind0\tblindtype3 \clvertalt\clbrdrt\brdrtbl \clbrdrl\brdrtbl \clbrdrb\brdrtbl \clbrdrr_x000d__x000a_\brdrtbl \cltxlrtb\clftsWidth3\clwWidth9752\clshdrawnil \cellx9752\pard\plain \ltrpar\ql \li0\ri0\keepn\widctlpar\intbl\wrapdefault\aspalpha\aspnum\faauto\adjustright\rin0\lin0\pararsid13053803 \rtlch\fcs1 \af0\afs20\alang1025 \ltrch\fcs0 _x000d__x000a_\fs24\lang2057\langfe2057\cgrid\langnp2057\langfenp2057 {\rtlch\fcs1 \af0 \ltrch\fcs0 \insrsid14440194\charrsid9991129 \cell }\pard\plain \ltrpar\ql \li0\ri0\widctlpar\intbl\wrapdefault\aspalpha\aspnum\faauto\adjustright\rin0\lin0 \rtlch\fcs1 _x000d__x000a_\af0\afs20\alang1025 \ltrch\fcs0 \fs24\lang2057\langfe2057\cgrid\langnp2057\langfenp2057 {\rtlch\fcs1 \af0 \ltrch\fcs0 \insrsid14440194\charrsid9991129 \trowd \ltrrow_x000d__x000a_\ts11\trqc\trgaph340\trleft0\trftsWidth3\trwWidth9752\trftsWidthB3\trpaddl340\trpaddr340\trpaddfl3\trpaddft3\trpaddfb3\trpaddfr3\tblrsid7949889\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7949889\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3053803 \rtlch\fcs1 \af0\afs20\alang1025 \ltrch\fcs0 _x000d__x000a_\i\fs24\lang2057\langfe2057\cgrid\langnp2057\langfenp2057 {\rtlch\fcs1 \af0 \ltrch\fcs0 \insrsid14440194\charrsid9991129 #}{\rtlch\fcs1 \af1 \ltrch\fcs0 \cs18\v\f1\fs20\cf15\insrsid14440194\charrsid9991129 _x000d__x000a_MNU[OPTAMDOCINI][AMDOCA1][OPTAMDOCNLE][AMDOCA1][AMDOCA2][AMDOCA1][AMDOCA1][OPTAMDOCDEC]@CHOICE@CODEMNU}{\rtlch\fcs1 \af0 \ltrch\fcs0 \insrsid14440194\charrsid9991129 #\cell Amendment\cell }\pard\plain \ltrpar_x000d__x000a_\ql \li0\ri0\widctlpar\intbl\wrapdefault\aspalpha\aspnum\faauto\adjustright\rin0\lin0 \rtlch\fcs1 \af0\afs20\alang1025 \ltrch\fcs0 \fs24\lang2057\langfe2057\cgrid\langnp2057\langfenp2057 {\rtlch\fcs1 \af0 \ltrch\fcs0 \insrsid14440194\charrsid9991129 _x000d__x000a_\trowd \ltrrow\ts11\trqc\trgaph340\trleft0\trftsWidth3\trwWidth9752\trftsWidthB3\trpaddl340\trpaddr340\trpaddfl3\trpaddft3\trpaddfb3\trpaddfr3\tblrsid7949889\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7949889 \rtlch\fcs1 \af0\afs20\alang1025 \ltrch\fcs0 \fs24\lang2057\langfe2057\cgrid\langnp2057\langfenp2057 {\rtlch\fcs1 \af0 \ltrch\fcs0 _x000d__x000a_\insrsid14440194\charrsid9991129 ##\cell ##}{\rtlch\fcs1 \af0\afs24 \ltrch\fcs0 \insrsid14440194\charrsid9991129 \cell }\pard\plain \ltrpar\ql \li0\ri0\widctlpar\intbl\wrapdefault\aspalpha\aspnum\faauto\adjustright\rin0\lin0 \rtlch\fcs1 _x000d__x000a_\af0\afs20\alang1025 \ltrch\fcs0 \fs24\lang2057\langfe2057\cgrid\langnp2057\langfenp2057 {\rtlch\fcs1 \af0 \ltrch\fcs0 \insrsid14440194\charrsid9991129 \trowd \lastrow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19\qr \li0\ri0\sb240\sa240\nowidctlpar\wrapdefault\aspalpha\aspnum\faauto\adjustright\rin0\lin0\itap0\pararsid7949889 \rtlch\fcs1 \af0\afs20\alang1025 \ltrch\fcs0 \fs24\lang2057\langfe2057\cgrid\langnp2057\langfenp2057 {\rtlch\fcs1 \af0 \ltrch\fcs0 _x000d__x000a_\insrsid14440194\charrsid9991129 Or. }{\rtlch\fcs1 \af0 \ltrch\fcs0 \cs17\v\f1\fs20\cf9\lang1024\langfe1024\noproof\insrsid14440194\charrsid9991129 &lt;Original&gt;}{\rtlch\fcs1 \af0 \ltrch\fcs0 \insrsid14440194\charrsid9991129 #}{\rtlch\fcs1 \af1 \ltrch\fcs0 _x000d__x000a_\cs18\v\f1\fs20\cf15\insrsid14440194\charrsid9991129 KEY(MAIN/LANGMIN)sh@ORLANGMSG@}{\rtlch\fcs1 \af0 \ltrch\fcs0 \insrsid14440194\charrsid9991129 #}{\rtlch\fcs1 \af0 \ltrch\fcs0 _x000d__x000a_\cs17\v\f1\fs20\cf9\lang1024\langfe1024\noproof\insrsid14440194\charrsid9991129 &lt;/Original&gt;}{\rtlch\fcs1 \af0 \ltrch\fcs0 \insrsid14440194\charrsid9991129 _x000d__x000a_\par }\pard\plain \ltrpar\ql \li0\ri0\widctlpar\wrapdefault\aspalpha\aspnum\faauto\adjustright\rin0\lin0\itap0\pararsid16324206 \rtlch\fcs1 \af0\afs20\alang1025 \ltrch\fcs0 \fs24\lang2057\langfe2057\cgrid\langnp2057\langfenp2057 {\rtlch\fcs1 \af0 \ltrch\fcs0 _x000d__x000a_\cs17\v\f1\fs20\cf9\lang1024\langfe1024\noproof\insrsid14440194\charrsid9991129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c3_x000d__x000a_aa5e8290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36"/>
    <w:docVar w:name="TVTAMPART" w:val="x"/>
    <w:docVar w:name="TVTMEMBERS1" w:val="x"/>
    <w:docVar w:name="TXTAUTHOR" w:val="Pasquale Tridico"/>
    <w:docVar w:name="TXTLANGUE" w:val="HU"/>
    <w:docVar w:name="TXTLANGUEMIN" w:val="hu"/>
    <w:docVar w:name="TXTNRFIRSTAM" w:val="1"/>
    <w:docVar w:name="TXTNRLASTAM" w:val="1"/>
    <w:docVar w:name="TXTNRPE" w:val="784.137"/>
    <w:docVar w:name="TXTNRPE2" w:val="784.137"/>
    <w:docVar w:name="TXTNRPROC" w:val="2025/2155"/>
    <w:docVar w:name="TXTPEorAP" w:val="PE"/>
    <w:docVar w:name="TXTROUTE" w:val="AM\1336325HU.docx"/>
    <w:docVar w:name="TXTTITLE" w:val="Discharge 2024: General budget of the EU - European Public Prosecutors Office (the ‘EPPO’)"/>
    <w:docVar w:name="TXTVERSION" w:val="01-00"/>
    <w:docVar w:name="TXTVERSION2" w:val="01-00"/>
  </w:docVars>
  <w:rsids>
    <w:rsidRoot w:val="003C5540"/>
    <w:rsid w:val="000058AA"/>
    <w:rsid w:val="00057558"/>
    <w:rsid w:val="00072B4B"/>
    <w:rsid w:val="000E1F24"/>
    <w:rsid w:val="000E3527"/>
    <w:rsid w:val="0011298B"/>
    <w:rsid w:val="0012108E"/>
    <w:rsid w:val="00125041"/>
    <w:rsid w:val="0015022B"/>
    <w:rsid w:val="00153B96"/>
    <w:rsid w:val="00172501"/>
    <w:rsid w:val="00175062"/>
    <w:rsid w:val="001767FD"/>
    <w:rsid w:val="001B1694"/>
    <w:rsid w:val="001C108E"/>
    <w:rsid w:val="001C6BFC"/>
    <w:rsid w:val="00262416"/>
    <w:rsid w:val="00295953"/>
    <w:rsid w:val="002A3EAA"/>
    <w:rsid w:val="002B6DE3"/>
    <w:rsid w:val="002B799B"/>
    <w:rsid w:val="002F0149"/>
    <w:rsid w:val="00307E56"/>
    <w:rsid w:val="00381736"/>
    <w:rsid w:val="003C5540"/>
    <w:rsid w:val="003C7A69"/>
    <w:rsid w:val="003D7856"/>
    <w:rsid w:val="004106BA"/>
    <w:rsid w:val="0044299E"/>
    <w:rsid w:val="00444941"/>
    <w:rsid w:val="004B02E9"/>
    <w:rsid w:val="004D02AB"/>
    <w:rsid w:val="004E4A92"/>
    <w:rsid w:val="005613AB"/>
    <w:rsid w:val="005D04A2"/>
    <w:rsid w:val="005E5FA1"/>
    <w:rsid w:val="00663E24"/>
    <w:rsid w:val="00671673"/>
    <w:rsid w:val="006745B4"/>
    <w:rsid w:val="006838B3"/>
    <w:rsid w:val="00705477"/>
    <w:rsid w:val="00742225"/>
    <w:rsid w:val="00794E41"/>
    <w:rsid w:val="007964AA"/>
    <w:rsid w:val="007B1846"/>
    <w:rsid w:val="007C1252"/>
    <w:rsid w:val="007E54B7"/>
    <w:rsid w:val="007F20B9"/>
    <w:rsid w:val="007F22E4"/>
    <w:rsid w:val="008305E9"/>
    <w:rsid w:val="00866CBA"/>
    <w:rsid w:val="00872640"/>
    <w:rsid w:val="00873A27"/>
    <w:rsid w:val="00884176"/>
    <w:rsid w:val="008B040A"/>
    <w:rsid w:val="0093376E"/>
    <w:rsid w:val="0095177E"/>
    <w:rsid w:val="00952F4F"/>
    <w:rsid w:val="009531F4"/>
    <w:rsid w:val="00954A54"/>
    <w:rsid w:val="009B54E9"/>
    <w:rsid w:val="009C2758"/>
    <w:rsid w:val="00A530BE"/>
    <w:rsid w:val="00A57C56"/>
    <w:rsid w:val="00A7559D"/>
    <w:rsid w:val="00A771CC"/>
    <w:rsid w:val="00A804CE"/>
    <w:rsid w:val="00A836A6"/>
    <w:rsid w:val="00AD3D9F"/>
    <w:rsid w:val="00AE20EB"/>
    <w:rsid w:val="00B4019F"/>
    <w:rsid w:val="00B43C20"/>
    <w:rsid w:val="00B73033"/>
    <w:rsid w:val="00BE6658"/>
    <w:rsid w:val="00BF6585"/>
    <w:rsid w:val="00C1320E"/>
    <w:rsid w:val="00C4749E"/>
    <w:rsid w:val="00C72F6B"/>
    <w:rsid w:val="00C83592"/>
    <w:rsid w:val="00C85D0F"/>
    <w:rsid w:val="00CA7F28"/>
    <w:rsid w:val="00CF4E9D"/>
    <w:rsid w:val="00D2257D"/>
    <w:rsid w:val="00D34123"/>
    <w:rsid w:val="00D35B06"/>
    <w:rsid w:val="00D42F84"/>
    <w:rsid w:val="00D92DDE"/>
    <w:rsid w:val="00D93562"/>
    <w:rsid w:val="00DA7120"/>
    <w:rsid w:val="00DC19A9"/>
    <w:rsid w:val="00DC1DD4"/>
    <w:rsid w:val="00DC3244"/>
    <w:rsid w:val="00DC36BD"/>
    <w:rsid w:val="00DF038C"/>
    <w:rsid w:val="00E444FF"/>
    <w:rsid w:val="00E67987"/>
    <w:rsid w:val="00EA1780"/>
    <w:rsid w:val="00EF54D2"/>
    <w:rsid w:val="00F000BE"/>
    <w:rsid w:val="00F15510"/>
    <w:rsid w:val="00F20F19"/>
    <w:rsid w:val="00F300AB"/>
    <w:rsid w:val="00F457AA"/>
    <w:rsid w:val="00F61FB2"/>
    <w:rsid w:val="00F925F1"/>
    <w:rsid w:val="00FA2D4B"/>
    <w:rsid w:val="00FA7F93"/>
    <w:rsid w:val="00FB3CF9"/>
    <w:rsid w:val="00FF64CB"/>
    <w:rsid w:val="00FF64DF"/>
  </w:rsids>
  <m:mathPr>
    <m:mathFont m:val="Cambria Math"/>
    <m:brkBin m:val="before"/>
    <m:brkBinSub m:val="--"/>
    <m:smallFrac m:val="0"/>
    <m:dispDef/>
    <m:lMargin m:val="0"/>
    <m:rMargin m:val="0"/>
    <m:defJc m:val="centerGroup"/>
    <m:wrapIndent m:val="1440"/>
    <m:intLim m:val="subSup"/>
    <m:naryLim m:val="undOvr"/>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704119"/>
  <w15:chartTrackingRefBased/>
  <w15:docId w15:val="{606302F5-F0A2-4D1A-A9D2-670C70399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u-HU"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771CC"/>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basedOn w:val="DefaultParagraphFont"/>
    <w:rPr>
      <w:rFonts w:ascii="Arial" w:hAnsi="Arial" w:cs="Arial"/>
      <w:noProof/>
      <w:vanish/>
      <w:color w:val="000080"/>
      <w:sz w:val="20"/>
    </w:rPr>
  </w:style>
  <w:style w:type="character" w:customStyle="1" w:styleId="HideTWBInt">
    <w:name w:val="HideTWBInt"/>
    <w:basedOn w:val="DefaultParagraphFont"/>
    <w:rPr>
      <w:rFonts w:ascii="Arial" w:hAnsi="Arial" w:cs="Arial"/>
      <w:noProof/>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semiHidden/>
    <w:rsid w:val="00F20F19"/>
    <w:pPr>
      <w:tabs>
        <w:tab w:val="center" w:pos="4513"/>
        <w:tab w:val="right" w:pos="9026"/>
      </w:tabs>
    </w:pPr>
  </w:style>
  <w:style w:type="paragraph" w:customStyle="1" w:styleId="NormalBold">
    <w:name w:val="NormalBold"/>
    <w:basedOn w:val="Normal"/>
    <w:rsid w:val="00794E41"/>
    <w:rPr>
      <w:b/>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semiHidden/>
    <w:rsid w:val="00F20F19"/>
    <w:rPr>
      <w:sz w:val="24"/>
    </w:rPr>
  </w:style>
  <w:style w:type="paragraph" w:customStyle="1" w:styleId="msonormal0">
    <w:name w:val="msonormal"/>
    <w:basedOn w:val="Normal"/>
    <w:rsid w:val="00B73033"/>
    <w:pPr>
      <w:widowControl/>
      <w:spacing w:before="100" w:beforeAutospacing="1" w:after="100" w:afterAutospacing="1"/>
    </w:pPr>
    <w:rPr>
      <w:szCs w:val="24"/>
    </w:rPr>
  </w:style>
  <w:style w:type="paragraph" w:customStyle="1" w:styleId="AmJustText">
    <w:name w:val="AmJustText"/>
    <w:basedOn w:val="Normal"/>
    <w:rsid w:val="00B73033"/>
    <w:pPr>
      <w:widowControl/>
      <w:spacing w:after="240"/>
    </w:pPr>
    <w:rPr>
      <w:i/>
      <w:szCs w:val="24"/>
      <w:lang w:eastAsia="en-US"/>
    </w:rPr>
  </w:style>
  <w:style w:type="paragraph" w:customStyle="1" w:styleId="AmJustTitle">
    <w:name w:val="AmJustTitle"/>
    <w:basedOn w:val="Normal"/>
    <w:next w:val="AmJustText"/>
    <w:rsid w:val="00B73033"/>
    <w:pPr>
      <w:keepNext/>
      <w:widowControl/>
      <w:spacing w:before="240" w:after="240"/>
      <w:jc w:val="center"/>
    </w:pPr>
    <w:rPr>
      <w:i/>
      <w:szCs w:val="24"/>
      <w:lang w:eastAsia="en-US"/>
    </w:rPr>
  </w:style>
  <w:style w:type="paragraph" w:customStyle="1" w:styleId="AmCrossRef">
    <w:name w:val="AmCrossRef"/>
    <w:basedOn w:val="Normal"/>
    <w:rsid w:val="00B73033"/>
    <w:pPr>
      <w:widowControl/>
      <w:spacing w:before="240" w:after="240"/>
      <w:jc w:val="center"/>
    </w:pPr>
    <w:rPr>
      <w:i/>
      <w:szCs w:val="24"/>
      <w:lang w:eastAsia="en-US"/>
    </w:rPr>
  </w:style>
  <w:style w:type="paragraph" w:customStyle="1" w:styleId="EPFooterLandscape">
    <w:name w:val="EPFooterLandscape"/>
    <w:rsid w:val="00B73033"/>
    <w:pPr>
      <w:tabs>
        <w:tab w:val="center" w:pos="6800"/>
        <w:tab w:val="right" w:pos="15020"/>
      </w:tabs>
    </w:pPr>
    <w:rPr>
      <w:sz w:val="22"/>
      <w:lang w:eastAsia="en-US"/>
    </w:rPr>
  </w:style>
  <w:style w:type="paragraph" w:customStyle="1" w:styleId="Normal0">
    <w:name w:val="Normal0"/>
    <w:basedOn w:val="Normal"/>
    <w:rsid w:val="00B73033"/>
    <w:pPr>
      <w:widowControl/>
    </w:pPr>
    <w:rPr>
      <w:sz w:val="2"/>
      <w:szCs w:val="24"/>
      <w:lang w:eastAsia="en-US"/>
    </w:rPr>
  </w:style>
  <w:style w:type="paragraph" w:customStyle="1" w:styleId="EPFooter2Landscape">
    <w:name w:val="EPFooter2Landscape"/>
    <w:rsid w:val="00B73033"/>
    <w:pPr>
      <w:tabs>
        <w:tab w:val="center" w:pos="4520"/>
        <w:tab w:val="center" w:pos="9920"/>
        <w:tab w:val="right" w:pos="15020"/>
      </w:tabs>
    </w:pPr>
    <w:rPr>
      <w:rFonts w:ascii="Arial" w:eastAsia="Arial" w:hAnsi="Arial" w:cs="Arial"/>
      <w:b/>
      <w:sz w:val="48"/>
      <w:lang w:eastAsia="en-US"/>
    </w:rPr>
  </w:style>
  <w:style w:type="paragraph" w:customStyle="1" w:styleId="PMissingStyle">
    <w:name w:val="P_MissingStyle"/>
    <w:basedOn w:val="Normal"/>
    <w:rsid w:val="00B73033"/>
    <w:pPr>
      <w:widowControl/>
      <w:shd w:val="clear" w:color="auto" w:fill="000000"/>
    </w:pPr>
    <w:rPr>
      <w:color w:val="FFFFFF"/>
      <w:szCs w:val="24"/>
      <w:lang w:eastAsia="en-US"/>
    </w:rPr>
  </w:style>
  <w:style w:type="paragraph" w:customStyle="1" w:styleId="Normal12a">
    <w:name w:val="Normal12a"/>
    <w:basedOn w:val="Normal"/>
    <w:rsid w:val="00B73033"/>
    <w:pPr>
      <w:widowControl/>
      <w:spacing w:after="240"/>
    </w:pPr>
    <w:rPr>
      <w:szCs w:val="24"/>
      <w:lang w:eastAsia="en-US"/>
    </w:rPr>
  </w:style>
  <w:style w:type="paragraph" w:customStyle="1" w:styleId="NormalBold12b">
    <w:name w:val="NormalBold12b"/>
    <w:basedOn w:val="Normal"/>
    <w:rsid w:val="00B73033"/>
    <w:pPr>
      <w:widowControl/>
      <w:spacing w:before="240"/>
    </w:pPr>
    <w:rPr>
      <w:b/>
      <w:szCs w:val="24"/>
      <w:lang w:eastAsia="en-US"/>
    </w:rPr>
  </w:style>
  <w:style w:type="character" w:customStyle="1" w:styleId="EPFooter2Motto">
    <w:name w:val="EPFooter2Motto"/>
    <w:rsid w:val="00B73033"/>
    <w:rPr>
      <w:rFonts w:ascii="Arial" w:hAnsi="Arial" w:cs="Arial" w:hint="default"/>
      <w:b/>
      <w:bCs w:val="0"/>
      <w:i/>
      <w:iCs w:val="0"/>
      <w:color w:val="C0C0C0"/>
      <w:sz w:val="22"/>
    </w:rPr>
  </w:style>
  <w:style w:type="character" w:customStyle="1" w:styleId="EPFooter2Middle">
    <w:name w:val="EPFooter2Middle"/>
    <w:rsid w:val="00B73033"/>
    <w:rPr>
      <w:rFonts w:ascii="Arial" w:hAnsi="Arial" w:cs="Arial" w:hint="default"/>
      <w:b w:val="0"/>
      <w:bCs w:val="0"/>
      <w:i/>
      <w:iCs w:val="0"/>
      <w:color w:val="AEAAAA"/>
      <w:sz w:val="22"/>
      <w:shd w:val="pct50" w:color="auto" w:fill="auto"/>
    </w:rPr>
  </w:style>
  <w:style w:type="character" w:customStyle="1" w:styleId="CMissingStyle">
    <w:name w:val="C_MissingStyle"/>
    <w:rsid w:val="00B73033"/>
    <w:rPr>
      <w:color w:val="FFFFFF"/>
      <w:sz w:val="22"/>
      <w:shd w:val="clear" w:color="auto" w:fill="000000"/>
    </w:rPr>
  </w:style>
  <w:style w:type="paragraph" w:styleId="Footer">
    <w:name w:val="footer"/>
    <w:basedOn w:val="Normal"/>
    <w:link w:val="FooterChar"/>
    <w:semiHidden/>
    <w:rsid w:val="00884176"/>
    <w:pPr>
      <w:tabs>
        <w:tab w:val="center" w:pos="4513"/>
        <w:tab w:val="right" w:pos="9026"/>
      </w:tabs>
    </w:pPr>
  </w:style>
  <w:style w:type="character" w:customStyle="1" w:styleId="FooterChar">
    <w:name w:val="Footer Char"/>
    <w:basedOn w:val="DefaultParagraphFont"/>
    <w:link w:val="Footer"/>
    <w:semiHidden/>
    <w:rsid w:val="00884176"/>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60</Pages>
  <Words>15697</Words>
  <Characters>114176</Characters>
  <Application>Microsoft Office Word</Application>
  <DocSecurity>0</DocSecurity>
  <Lines>3940</Lines>
  <Paragraphs>640</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129348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cp:lastPrinted>2003-08-28T15:32:00Z</cp:lastPrinted>
  <dcterms:created xsi:type="dcterms:W3CDTF">2026-02-10T14:42:00Z</dcterms:created>
  <dcterms:modified xsi:type="dcterms:W3CDTF">2026-02-10T14:42:00Z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1336325</vt:lpwstr>
  </property>
  <property fmtid="{D5CDD505-2E9C-101B-9397-08002B2CF9AE}" pid="4" name="&lt;Model&gt;">
    <vt:lpwstr>AM_Com_NonLegReport</vt:lpwstr>
  </property>
  <property fmtid="{D5CDD505-2E9C-101B-9397-08002B2CF9AE}" pid="5" name="&lt;ModelCod&gt;">
    <vt:lpwstr>\\eiciBRUpr1\pdocep$\DocEP\DOCS\General\AM\AM_NonLeg\AM_Com_NonLeg\AM_Com_NonLegReport.dotx(03/03/2023 13:39:05)</vt:lpwstr>
  </property>
  <property fmtid="{D5CDD505-2E9C-101B-9397-08002B2CF9AE}" pid="6" name="&lt;ModelTra&gt;">
    <vt:lpwstr>\\eiciBRUpr1\pdocep$\DocEP\TRANSFIL\EN\AM_Com_NonLegReport.EN(17/08/2024 00:22:03)</vt:lpwstr>
  </property>
  <property fmtid="{D5CDD505-2E9C-101B-9397-08002B2CF9AE}" pid="7" name="&lt;Type&gt;">
    <vt:lpwstr>AM</vt:lpwstr>
  </property>
  <property fmtid="{D5CDD505-2E9C-101B-9397-08002B2CF9AE}" pid="8" name="Created with">
    <vt:lpwstr>10.2.1 Build [20260110]</vt:lpwstr>
  </property>
  <property fmtid="{D5CDD505-2E9C-101B-9397-08002B2CF9AE}" pid="9" name="FooterPath">
    <vt:lpwstr>AM\1336325HU.docx</vt:lpwstr>
  </property>
  <property fmtid="{D5CDD505-2E9C-101B-9397-08002B2CF9AE}" pid="10" name="LastEdited with">
    <vt:lpwstr>10.2.1 Build [20260110]</vt:lpwstr>
  </property>
  <property fmtid="{D5CDD505-2E9C-101B-9397-08002B2CF9AE}" pid="11" name="OriLang">
    <vt:lpwstr>EN</vt:lpwstr>
  </property>
  <property fmtid="{D5CDD505-2E9C-101B-9397-08002B2CF9AE}" pid="12" name="PE number">
    <vt:lpwstr>784.137</vt:lpwstr>
  </property>
  <property fmtid="{D5CDD505-2E9C-101B-9397-08002B2CF9AE}" pid="13" name="SendToEpades">
    <vt:lpwstr>OK - 2026/01/28 19:52</vt:lpwstr>
  </property>
  <property fmtid="{D5CDD505-2E9C-101B-9397-08002B2CF9AE}" pid="14" name="Bookout">
    <vt:lpwstr>OK - 2026/02/10 15:42</vt:lpwstr>
  </property>
</Properties>
</file>