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82C2A" w:rsidRPr="008A3302" w14:paraId="271562B5" w14:textId="77777777">
        <w:trPr>
          <w:trHeight w:hRule="exact" w:val="1417"/>
          <w:jc w:val="center"/>
        </w:trPr>
        <w:tc>
          <w:tcPr>
            <w:tcW w:w="6804" w:type="dxa"/>
            <w:tcBorders>
              <w:top w:val="nil"/>
              <w:left w:val="nil"/>
              <w:bottom w:val="nil"/>
              <w:right w:val="nil"/>
            </w:tcBorders>
            <w:vAlign w:val="center"/>
          </w:tcPr>
          <w:p w14:paraId="324E8241" w14:textId="77777777" w:rsidR="00E82C2A" w:rsidRPr="008A3302" w:rsidRDefault="00CE00B2">
            <w:pPr>
              <w:pStyle w:val="EPName"/>
            </w:pPr>
            <w:r w:rsidRPr="008A3302">
              <w:t>Ευρωπαϊκό Κοινοβούλιο</w:t>
            </w:r>
          </w:p>
          <w:p w14:paraId="08E7B8F4" w14:textId="77777777" w:rsidR="00E82C2A" w:rsidRPr="008A3302" w:rsidRDefault="00CE00B2">
            <w:pPr>
              <w:pStyle w:val="EPTerm"/>
            </w:pPr>
            <w:r w:rsidRPr="008A3302">
              <w:t>2024-2029</w:t>
            </w:r>
          </w:p>
        </w:tc>
        <w:tc>
          <w:tcPr>
            <w:tcW w:w="2268" w:type="dxa"/>
            <w:tcBorders>
              <w:top w:val="nil"/>
              <w:left w:val="nil"/>
              <w:bottom w:val="nil"/>
              <w:right w:val="nil"/>
            </w:tcBorders>
          </w:tcPr>
          <w:p w14:paraId="3CAF2B1A" w14:textId="77777777" w:rsidR="00E82C2A" w:rsidRPr="008A3302" w:rsidRDefault="008A3302">
            <w:pPr>
              <w:pStyle w:val="EPLogo"/>
            </w:pPr>
            <w:r w:rsidRPr="008A3302">
              <w:pict w14:anchorId="779533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pt">
                  <v:imagedata r:id="rId6" o:title=""/>
                </v:shape>
              </w:pict>
            </w:r>
          </w:p>
        </w:tc>
      </w:tr>
    </w:tbl>
    <w:p w14:paraId="7A78808F" w14:textId="77777777" w:rsidR="00E82C2A" w:rsidRPr="008A3302" w:rsidRDefault="00CE00B2">
      <w:pPr>
        <w:pStyle w:val="LineTop"/>
      </w:pPr>
      <w:r w:rsidRPr="008A3302">
        <w:t xml:space="preserve"> </w:t>
      </w:r>
    </w:p>
    <w:p w14:paraId="7BE8E0BC" w14:textId="77777777" w:rsidR="00E82C2A" w:rsidRPr="008A3302" w:rsidRDefault="00CE00B2">
      <w:pPr>
        <w:pStyle w:val="EPBody"/>
      </w:pPr>
      <w:r w:rsidRPr="00F65CF7">
        <w:rPr>
          <w:rStyle w:val="HideTWBExt"/>
          <w:rFonts w:eastAsia="Times New Roman"/>
          <w:i w:val="0"/>
        </w:rPr>
        <w:t>&lt;Commission&gt;</w:t>
      </w:r>
      <w:r w:rsidRPr="00F65CF7">
        <w:rPr>
          <w:rStyle w:val="HideTWBInt"/>
          <w:i w:val="0"/>
        </w:rPr>
        <w:t>{CONT}</w:t>
      </w:r>
      <w:r w:rsidRPr="008A3302">
        <w:t>Επιτροπή Ελέγχου του Προϋπολογισμού</w:t>
      </w:r>
      <w:r w:rsidRPr="00F65CF7">
        <w:rPr>
          <w:rStyle w:val="HideTWBExt"/>
          <w:rFonts w:eastAsia="Times New Roman"/>
          <w:i w:val="0"/>
        </w:rPr>
        <w:t>&lt;/Commission&gt;</w:t>
      </w:r>
    </w:p>
    <w:p w14:paraId="300296FE" w14:textId="77777777" w:rsidR="00E82C2A" w:rsidRPr="008A3302" w:rsidRDefault="00CE00B2">
      <w:pPr>
        <w:pStyle w:val="LineBottom"/>
      </w:pPr>
      <w:r w:rsidRPr="008A3302">
        <w:t xml:space="preserve"> </w:t>
      </w:r>
    </w:p>
    <w:p w14:paraId="6E674A23" w14:textId="77777777" w:rsidR="00E82C2A" w:rsidRPr="008A3302" w:rsidRDefault="00CE00B2">
      <w:pPr>
        <w:pStyle w:val="CoverReference"/>
      </w:pPr>
      <w:r w:rsidRPr="00F65CF7">
        <w:rPr>
          <w:rStyle w:val="HideTWBExt"/>
          <w:rFonts w:eastAsia="Times New Roman"/>
          <w:b w:val="0"/>
        </w:rPr>
        <w:t>&lt;RefProc&gt;</w:t>
      </w:r>
      <w:r w:rsidRPr="008A3302">
        <w:t>2025/2156</w:t>
      </w:r>
      <w:r w:rsidRPr="00F65CF7">
        <w:rPr>
          <w:rStyle w:val="HideTWBExt"/>
          <w:rFonts w:eastAsia="Times New Roman"/>
          <w:b w:val="0"/>
        </w:rPr>
        <w:t>&lt;/RefProc&gt;&lt;RefTypeProc&gt;</w:t>
      </w:r>
      <w:r w:rsidRPr="008A3302">
        <w:t>(DEC)</w:t>
      </w:r>
      <w:r w:rsidRPr="00F65CF7">
        <w:rPr>
          <w:rStyle w:val="HideTWBExt"/>
          <w:rFonts w:eastAsia="Times New Roman"/>
          <w:b w:val="0"/>
        </w:rPr>
        <w:t>&lt;/RefTypeProc&gt;</w:t>
      </w:r>
    </w:p>
    <w:p w14:paraId="0B9425F1" w14:textId="77777777" w:rsidR="00E82C2A" w:rsidRPr="008A3302" w:rsidRDefault="00CE00B2">
      <w:pPr>
        <w:pStyle w:val="CoverDate"/>
      </w:pPr>
      <w:r w:rsidRPr="00F65CF7">
        <w:rPr>
          <w:rStyle w:val="HideTWBExt"/>
        </w:rPr>
        <w:t>&lt;Date&gt;</w:t>
      </w:r>
      <w:r w:rsidRPr="00F65CF7">
        <w:rPr>
          <w:rStyle w:val="HideTWBInt"/>
        </w:rPr>
        <w:t>{19/02/2026}</w:t>
      </w:r>
      <w:r w:rsidRPr="008A3302">
        <w:t>19.2.2026</w:t>
      </w:r>
      <w:r w:rsidRPr="00F65CF7">
        <w:rPr>
          <w:rStyle w:val="HideTWBExt"/>
        </w:rPr>
        <w:t>&lt;/Date&gt;</w:t>
      </w:r>
    </w:p>
    <w:p w14:paraId="4D804087" w14:textId="77777777" w:rsidR="00E82C2A" w:rsidRPr="008A3302" w:rsidRDefault="00CE00B2">
      <w:pPr>
        <w:pStyle w:val="CoverDocType"/>
      </w:pPr>
      <w:r w:rsidRPr="00F65CF7">
        <w:rPr>
          <w:rStyle w:val="HideTWBExt"/>
          <w:b w:val="0"/>
        </w:rPr>
        <w:t>&lt;TypeAM&gt;</w:t>
      </w:r>
      <w:r w:rsidRPr="008A3302">
        <w:t>ΤΡΟΠΟΛΟΓΙΕΣ</w:t>
      </w:r>
      <w:r w:rsidRPr="00F65CF7">
        <w:rPr>
          <w:rStyle w:val="HideTWBExt"/>
          <w:b w:val="0"/>
        </w:rPr>
        <w:t>&lt;/TypeAM&gt;</w:t>
      </w:r>
    </w:p>
    <w:p w14:paraId="4C385ACD" w14:textId="77777777" w:rsidR="00E82C2A" w:rsidRPr="008A3302" w:rsidRDefault="00CE00B2">
      <w:pPr>
        <w:pStyle w:val="CoverDocType24a"/>
      </w:pPr>
      <w:r w:rsidRPr="00F65CF7">
        <w:rPr>
          <w:rStyle w:val="HideTWBExt"/>
          <w:rFonts w:eastAsia="Times New Roman"/>
          <w:b w:val="0"/>
        </w:rPr>
        <w:t>&lt;RangeAM&gt;</w:t>
      </w:r>
      <w:r w:rsidRPr="008A3302">
        <w:t>1 - 174</w:t>
      </w:r>
      <w:r w:rsidRPr="00F65CF7">
        <w:rPr>
          <w:rStyle w:val="HideTWBExt"/>
          <w:rFonts w:eastAsia="Times New Roman"/>
          <w:b w:val="0"/>
        </w:rPr>
        <w:t>&lt;/RangeAM&gt;</w:t>
      </w:r>
    </w:p>
    <w:p w14:paraId="2900498F" w14:textId="77777777" w:rsidR="00E82C2A" w:rsidRPr="008A3302" w:rsidRDefault="00CE00B2">
      <w:pPr>
        <w:pStyle w:val="CoverBold"/>
      </w:pPr>
      <w:r w:rsidRPr="00F65CF7">
        <w:rPr>
          <w:rStyle w:val="HideTWBExt"/>
          <w:b w:val="0"/>
        </w:rPr>
        <w:t>&lt;TitreType&gt;</w:t>
      </w:r>
      <w:r w:rsidRPr="008A3302">
        <w:t>Σχέδιο έκθεσης</w:t>
      </w:r>
      <w:r w:rsidRPr="00F65CF7">
        <w:rPr>
          <w:rStyle w:val="HideTWBExt"/>
          <w:b w:val="0"/>
        </w:rPr>
        <w:t>&lt;/TitreType&gt;</w:t>
      </w:r>
    </w:p>
    <w:p w14:paraId="0B12B9AF" w14:textId="77777777" w:rsidR="00E82C2A" w:rsidRPr="008A3302" w:rsidRDefault="00CE00B2">
      <w:pPr>
        <w:pStyle w:val="CoverBold"/>
      </w:pPr>
      <w:r w:rsidRPr="00F65CF7">
        <w:rPr>
          <w:rStyle w:val="HideTWBExt"/>
          <w:b w:val="0"/>
        </w:rPr>
        <w:t>&lt;Rapporteur&gt;</w:t>
      </w:r>
      <w:r w:rsidRPr="008A3302">
        <w:t>Monika Hohlmeier</w:t>
      </w:r>
      <w:r w:rsidRPr="00F65CF7">
        <w:rPr>
          <w:rStyle w:val="HideTWBExt"/>
          <w:b w:val="0"/>
        </w:rPr>
        <w:t>&lt;/Rapporteur&gt;</w:t>
      </w:r>
    </w:p>
    <w:p w14:paraId="686A3408" w14:textId="77777777" w:rsidR="00E82C2A" w:rsidRPr="008A3302" w:rsidRDefault="00CE00B2">
      <w:pPr>
        <w:pStyle w:val="CoverNormal24a"/>
      </w:pPr>
      <w:r w:rsidRPr="00F65CF7">
        <w:rPr>
          <w:rStyle w:val="HideTWBExt"/>
        </w:rPr>
        <w:t>&lt;DocRefPE&gt;</w:t>
      </w:r>
      <w:r w:rsidRPr="008A3302">
        <w:t>(PE776.806v01-00)</w:t>
      </w:r>
      <w:r w:rsidRPr="00F65CF7">
        <w:rPr>
          <w:rStyle w:val="HideTWBExt"/>
        </w:rPr>
        <w:t>&lt;/DocRefPE&gt;</w:t>
      </w:r>
    </w:p>
    <w:p w14:paraId="4D5AFF5B" w14:textId="77777777" w:rsidR="00E82C2A" w:rsidRPr="008A3302" w:rsidRDefault="00CE00B2">
      <w:pPr>
        <w:pStyle w:val="CoverNormal"/>
      </w:pPr>
      <w:r w:rsidRPr="00F65CF7">
        <w:rPr>
          <w:rStyle w:val="HideTWBExt"/>
        </w:rPr>
        <w:t>&lt;Titre&gt;</w:t>
      </w:r>
      <w:r w:rsidRPr="008A3302">
        <w:t>Απαλλαγή 2024: Γενικός προϋπολογισμός της ΕΕ - Οργανισμοί</w:t>
      </w:r>
      <w:r w:rsidRPr="00F65CF7">
        <w:rPr>
          <w:rStyle w:val="HideTWBExt"/>
        </w:rPr>
        <w:t>&lt;/Titre&gt;</w:t>
      </w:r>
    </w:p>
    <w:p w14:paraId="370327D7" w14:textId="77777777" w:rsidR="00E82C2A" w:rsidRPr="008A3302" w:rsidRDefault="00CE00B2">
      <w:pPr>
        <w:pStyle w:val="CoverNormal24a"/>
      </w:pPr>
      <w:r w:rsidRPr="00F65CF7">
        <w:rPr>
          <w:rStyle w:val="HideTWBExt"/>
        </w:rPr>
        <w:t>&lt;DocRef&gt;</w:t>
      </w:r>
      <w:r w:rsidRPr="008A3302">
        <w:t>(2025/2156(DEC))</w:t>
      </w:r>
      <w:r w:rsidRPr="00F65CF7">
        <w:rPr>
          <w:rStyle w:val="HideTWBExt"/>
        </w:rPr>
        <w:t>&lt;/DocRef&gt;</w:t>
      </w:r>
    </w:p>
    <w:p w14:paraId="0F1C3E85" w14:textId="77777777" w:rsidR="00E82C2A" w:rsidRPr="008A3302" w:rsidRDefault="00CE00B2">
      <w:r w:rsidRPr="008A3302">
        <w:br w:type="page"/>
      </w:r>
      <w:r w:rsidRPr="008A3302">
        <w:lastRenderedPageBreak/>
        <w:t>AM_Com_NonLegReportAM_Com_LegReport</w:t>
      </w:r>
    </w:p>
    <w:p w14:paraId="77528123" w14:textId="016CEB3E" w:rsidR="00E02897" w:rsidRPr="008A3302" w:rsidRDefault="00CE00B2" w:rsidP="00E02897">
      <w:pPr>
        <w:pStyle w:val="AmNumberTabs"/>
      </w:pPr>
      <w:r w:rsidRPr="008A3302">
        <w:br w:type="page"/>
      </w:r>
      <w:r w:rsidR="00E02897" w:rsidRPr="00F65CF7">
        <w:rPr>
          <w:rStyle w:val="HideTWBExt"/>
          <w:b w:val="0"/>
        </w:rPr>
        <w:lastRenderedPageBreak/>
        <w:t>&lt;RepeatBlock-Amend&gt;&lt;Amend&gt;</w:t>
      </w:r>
      <w:r w:rsidR="00E02897" w:rsidRPr="008A3302">
        <w:t>Τροπολογία</w:t>
      </w:r>
      <w:r w:rsidR="00E02897" w:rsidRPr="008A3302">
        <w:tab/>
      </w:r>
      <w:r w:rsidR="00E02897" w:rsidRPr="008A3302">
        <w:tab/>
      </w:r>
      <w:r w:rsidR="00E02897" w:rsidRPr="00F65CF7">
        <w:rPr>
          <w:rStyle w:val="HideTWBExt"/>
          <w:b w:val="0"/>
        </w:rPr>
        <w:t>&lt;NumAm&gt;</w:t>
      </w:r>
      <w:r w:rsidR="00E02897" w:rsidRPr="008A3302">
        <w:t>1</w:t>
      </w:r>
      <w:r w:rsidR="00E02897" w:rsidRPr="00F65CF7">
        <w:rPr>
          <w:rStyle w:val="HideTWBExt"/>
          <w:b w:val="0"/>
        </w:rPr>
        <w:t>&lt;/NumAm&gt;</w:t>
      </w:r>
    </w:p>
    <w:p w14:paraId="33310F41"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7C230E0C"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67DECF9A" w14:textId="77777777" w:rsidR="00E02897" w:rsidRPr="008A3302" w:rsidRDefault="00E02897" w:rsidP="00E02897">
      <w:pPr>
        <w:pStyle w:val="NormalBold"/>
      </w:pPr>
      <w:r w:rsidRPr="00F65CF7">
        <w:rPr>
          <w:rStyle w:val="HideTWBExt"/>
          <w:b w:val="0"/>
        </w:rPr>
        <w:t>&lt;/RepeatBlock-By&gt;</w:t>
      </w:r>
    </w:p>
    <w:p w14:paraId="69CF40D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EF7D957" w14:textId="77777777" w:rsidR="00E02897" w:rsidRPr="008A3302" w:rsidRDefault="00E02897" w:rsidP="00E02897">
      <w:pPr>
        <w:pStyle w:val="NormalBold"/>
      </w:pPr>
      <w:r w:rsidRPr="00F65CF7">
        <w:rPr>
          <w:rStyle w:val="HideTWBExt"/>
          <w:b w:val="0"/>
        </w:rPr>
        <w:t>&lt;Article&gt;</w:t>
      </w:r>
      <w:r w:rsidRPr="008A3302">
        <w:t>Αιτιολογική σκέψη A</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E16FE50" w14:textId="77777777" w:rsidTr="002D4A86">
        <w:trPr>
          <w:trHeight w:hRule="exact" w:val="240"/>
          <w:jc w:val="center"/>
        </w:trPr>
        <w:tc>
          <w:tcPr>
            <w:tcW w:w="9752" w:type="dxa"/>
            <w:gridSpan w:val="2"/>
            <w:tcBorders>
              <w:top w:val="nil"/>
              <w:left w:val="nil"/>
              <w:bottom w:val="nil"/>
              <w:right w:val="nil"/>
            </w:tcBorders>
          </w:tcPr>
          <w:p w14:paraId="1559B8E6" w14:textId="77777777" w:rsidR="00E02897" w:rsidRPr="008A3302" w:rsidRDefault="00E02897" w:rsidP="002D4A86"/>
        </w:tc>
      </w:tr>
      <w:tr w:rsidR="00E02897" w:rsidRPr="008A3302" w14:paraId="46CECDFB" w14:textId="77777777" w:rsidTr="002D4A86">
        <w:trPr>
          <w:trHeight w:val="240"/>
          <w:jc w:val="center"/>
        </w:trPr>
        <w:tc>
          <w:tcPr>
            <w:tcW w:w="4876" w:type="dxa"/>
            <w:tcBorders>
              <w:top w:val="nil"/>
              <w:left w:val="nil"/>
              <w:bottom w:val="nil"/>
              <w:right w:val="nil"/>
            </w:tcBorders>
          </w:tcPr>
          <w:p w14:paraId="432703B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AC6C70B" w14:textId="77777777" w:rsidR="00E02897" w:rsidRPr="008A3302" w:rsidRDefault="00E02897" w:rsidP="002D4A86">
            <w:pPr>
              <w:pStyle w:val="AmColumnHeading"/>
            </w:pPr>
            <w:r w:rsidRPr="008A3302">
              <w:t>Τροπολογία</w:t>
            </w:r>
          </w:p>
        </w:tc>
      </w:tr>
      <w:tr w:rsidR="00E02897" w:rsidRPr="008A3302" w14:paraId="07958A4D" w14:textId="77777777" w:rsidTr="002D4A86">
        <w:trPr>
          <w:jc w:val="center"/>
        </w:trPr>
        <w:tc>
          <w:tcPr>
            <w:tcW w:w="4876" w:type="dxa"/>
            <w:tcBorders>
              <w:top w:val="nil"/>
              <w:left w:val="nil"/>
              <w:bottom w:val="nil"/>
              <w:right w:val="nil"/>
            </w:tcBorders>
          </w:tcPr>
          <w:p w14:paraId="06C0FFFC" w14:textId="77777777" w:rsidR="00E02897" w:rsidRPr="008A3302" w:rsidRDefault="00E02897" w:rsidP="002D4A86">
            <w:pPr>
              <w:pStyle w:val="Normal6a"/>
            </w:pPr>
            <w:r w:rsidRPr="008A3302">
              <w:t>Α.</w:t>
            </w:r>
            <w:r w:rsidRPr="008A3302">
              <w:tab/>
              <w:t>λαμβάνοντας υπόψη ότι οι αποκεντρωμένοι οργανισμοί, οι εκτελεστικοί οργανισμοί και άλλοι οργανισμοί της Ένωσης είναι διακριτές νομικές οντότητες που έχουν συσταθεί για την εκτέλεση συγκεκριμένων τεχνικών, επιστημονικών ή διοικητικών καθηκόντων που βοηθούν τα θεσμικά όργανα της Ένωσης στον σχεδιασμό και την εφαρμογή πολιτικών· λαμβάνοντας υπόψη ότι βρίσκονται σε διάφορα κράτη μέλη και επηρεάζουν σημαντικά τομείς ζωτικής σημασίας για την καθημερινή ζωή των Ευρωπαίων πολιτών, όπως η υγεία, η ασφάλεια, η προστασία, η ελευθερία και η δικαιοσύνη·</w:t>
            </w:r>
          </w:p>
        </w:tc>
        <w:tc>
          <w:tcPr>
            <w:tcW w:w="4876" w:type="dxa"/>
            <w:tcBorders>
              <w:top w:val="nil"/>
              <w:left w:val="nil"/>
              <w:bottom w:val="nil"/>
              <w:right w:val="nil"/>
            </w:tcBorders>
          </w:tcPr>
          <w:p w14:paraId="35292C4E" w14:textId="77777777" w:rsidR="00E02897" w:rsidRPr="008A3302" w:rsidRDefault="00E02897" w:rsidP="002D4A86">
            <w:pPr>
              <w:pStyle w:val="Normal6a"/>
            </w:pPr>
            <w:r w:rsidRPr="008A3302">
              <w:t>Α.</w:t>
            </w:r>
            <w:r w:rsidRPr="008A3302">
              <w:tab/>
              <w:t xml:space="preserve">λαμβάνοντας υπόψη ότι οι αποκεντρωμένοι οργανισμοί, οι εκτελεστικοί οργανισμοί και άλλοι οργανισμοί της Ένωσης είναι διακριτές νομικές οντότητες που έχουν συσταθεί για την εκτέλεση συγκεκριμένων τεχνικών, επιστημονικών ή διοικητικών καθηκόντων που βοηθούν τα θεσμικά όργανα της Ένωσης στον σχεδιασμό και την εφαρμογή πολιτικών· λαμβάνοντας υπόψη ότι βρίσκονται σε διάφορα κράτη μέλη και επηρεάζουν σημαντικά τομείς ζωτικής σημασίας για την καθημερινή ζωή των Ευρωπαίων πολιτών, όπως η υγεία, η ασφάλεια, η προστασία, η ελευθερία και η δικαιοσύνη· </w:t>
            </w:r>
            <w:r w:rsidRPr="008A3302">
              <w:rPr>
                <w:b/>
                <w:i/>
              </w:rPr>
              <w:t>υπενθυμίζει ότι η διαδικασία απαλλαγής δεν είναι απλώς μια τεχνική λογιστική διαδικασία, αλλά ένα βασικό μέσο δημοκρατικής λογοδοσίας μέσω του οποίου το Κοινοβούλιο αξιολογεί κατά πόσον οι οργανισμοί της Ένωσης ενεργούν σύμφωνα με τις αξίες της Ένωσης, τα θεμελιώδη δικαιώματα και τις αρχές της χρηστής δημοσιονομικής διαχείρισης·</w:t>
            </w:r>
          </w:p>
        </w:tc>
      </w:tr>
    </w:tbl>
    <w:p w14:paraId="0EE756E9"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BFDDF31" w14:textId="77777777" w:rsidR="00E02897" w:rsidRPr="008A3302" w:rsidRDefault="00E02897" w:rsidP="00E02897">
      <w:r w:rsidRPr="00F65CF7">
        <w:rPr>
          <w:rStyle w:val="HideTWBExt"/>
        </w:rPr>
        <w:t>&lt;/Amend&gt;</w:t>
      </w:r>
    </w:p>
    <w:p w14:paraId="794071FD"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w:t>
      </w:r>
      <w:r w:rsidRPr="00F65CF7">
        <w:rPr>
          <w:rStyle w:val="HideTWBExt"/>
          <w:b w:val="0"/>
        </w:rPr>
        <w:t>&lt;/NumAm&gt;</w:t>
      </w:r>
    </w:p>
    <w:p w14:paraId="3861F072"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205210DE" w14:textId="77777777" w:rsidR="00E02897" w:rsidRPr="008A3302" w:rsidRDefault="00E02897" w:rsidP="00E02897">
      <w:pPr>
        <w:pStyle w:val="NormalBold"/>
      </w:pPr>
      <w:r w:rsidRPr="00F65CF7">
        <w:rPr>
          <w:rStyle w:val="HideTWBExt"/>
          <w:b w:val="0"/>
        </w:rPr>
        <w:t>&lt;/RepeatBlock-By&gt;</w:t>
      </w:r>
    </w:p>
    <w:p w14:paraId="075DEB1F"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911A8E7" w14:textId="77777777" w:rsidR="00E02897" w:rsidRPr="008A3302" w:rsidRDefault="00E02897" w:rsidP="00E02897">
      <w:pPr>
        <w:pStyle w:val="NormalBold"/>
      </w:pPr>
      <w:r w:rsidRPr="00F65CF7">
        <w:rPr>
          <w:rStyle w:val="HideTWBExt"/>
          <w:b w:val="0"/>
        </w:rPr>
        <w:t>&lt;Article&gt;</w:t>
      </w:r>
      <w:r w:rsidRPr="008A3302">
        <w:t>Αιτιολογική σκέψη A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5F172EB" w14:textId="77777777" w:rsidTr="002D4A86">
        <w:trPr>
          <w:trHeight w:hRule="exact" w:val="240"/>
          <w:jc w:val="center"/>
        </w:trPr>
        <w:tc>
          <w:tcPr>
            <w:tcW w:w="9752" w:type="dxa"/>
            <w:gridSpan w:val="2"/>
            <w:tcBorders>
              <w:top w:val="nil"/>
              <w:left w:val="nil"/>
              <w:bottom w:val="nil"/>
              <w:right w:val="nil"/>
            </w:tcBorders>
          </w:tcPr>
          <w:p w14:paraId="758978F0" w14:textId="77777777" w:rsidR="00E02897" w:rsidRPr="008A3302" w:rsidRDefault="00E02897" w:rsidP="002D4A86"/>
        </w:tc>
      </w:tr>
      <w:tr w:rsidR="00E02897" w:rsidRPr="008A3302" w14:paraId="04568566" w14:textId="77777777" w:rsidTr="002D4A86">
        <w:trPr>
          <w:trHeight w:val="240"/>
          <w:jc w:val="center"/>
        </w:trPr>
        <w:tc>
          <w:tcPr>
            <w:tcW w:w="4876" w:type="dxa"/>
            <w:tcBorders>
              <w:top w:val="nil"/>
              <w:left w:val="nil"/>
              <w:bottom w:val="nil"/>
              <w:right w:val="nil"/>
            </w:tcBorders>
          </w:tcPr>
          <w:p w14:paraId="0AD2723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674A7CF" w14:textId="77777777" w:rsidR="00E02897" w:rsidRPr="008A3302" w:rsidRDefault="00E02897" w:rsidP="002D4A86">
            <w:pPr>
              <w:pStyle w:val="AmColumnHeading"/>
            </w:pPr>
            <w:r w:rsidRPr="008A3302">
              <w:t>Τροπολογία</w:t>
            </w:r>
          </w:p>
        </w:tc>
      </w:tr>
      <w:tr w:rsidR="00E02897" w:rsidRPr="008A3302" w14:paraId="79785139" w14:textId="77777777" w:rsidTr="002D4A86">
        <w:trPr>
          <w:jc w:val="center"/>
        </w:trPr>
        <w:tc>
          <w:tcPr>
            <w:tcW w:w="4876" w:type="dxa"/>
            <w:tcBorders>
              <w:top w:val="nil"/>
              <w:left w:val="nil"/>
              <w:bottom w:val="nil"/>
              <w:right w:val="nil"/>
            </w:tcBorders>
          </w:tcPr>
          <w:p w14:paraId="06483B54" w14:textId="77777777" w:rsidR="00E02897" w:rsidRPr="008A3302" w:rsidRDefault="00E02897" w:rsidP="002D4A86">
            <w:pPr>
              <w:pStyle w:val="Normal6a"/>
            </w:pPr>
          </w:p>
        </w:tc>
        <w:tc>
          <w:tcPr>
            <w:tcW w:w="4876" w:type="dxa"/>
            <w:tcBorders>
              <w:top w:val="nil"/>
              <w:left w:val="nil"/>
              <w:bottom w:val="nil"/>
              <w:right w:val="nil"/>
            </w:tcBorders>
          </w:tcPr>
          <w:p w14:paraId="1C18AB82" w14:textId="77777777" w:rsidR="00E02897" w:rsidRPr="008A3302" w:rsidRDefault="00E02897" w:rsidP="002D4A86">
            <w:pPr>
              <w:pStyle w:val="Normal6a"/>
            </w:pPr>
            <w:r w:rsidRPr="008A3302">
              <w:rPr>
                <w:b/>
                <w:i/>
              </w:rPr>
              <w:t>Αα.</w:t>
            </w:r>
            <w:r w:rsidRPr="008A3302">
              <w:tab/>
            </w:r>
            <w:r w:rsidRPr="008A3302">
              <w:rPr>
                <w:b/>
                <w:i/>
              </w:rPr>
              <w:t>λαμβάνοντας υπόψη ότι ορισμένοι οργανισμοί δεν μετρούν επαρκώς τον αντίκτυπο των γνωμοδοτήσεών τους στην ευρωπαϊκή οικονομία ή την απασχόληση, καθώς ο αντίκτυπός τους είναι ενίοτε αρνητικός·</w:t>
            </w:r>
          </w:p>
        </w:tc>
      </w:tr>
    </w:tbl>
    <w:p w14:paraId="17D0DDFD"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42E0E423" w14:textId="77777777" w:rsidR="00E02897" w:rsidRPr="008A3302" w:rsidRDefault="00E02897" w:rsidP="00E02897">
      <w:r w:rsidRPr="00F65CF7">
        <w:rPr>
          <w:rStyle w:val="HideTWBExt"/>
        </w:rPr>
        <w:t>&lt;/Amend&gt;</w:t>
      </w:r>
    </w:p>
    <w:p w14:paraId="151E489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w:t>
      </w:r>
      <w:r w:rsidRPr="00F65CF7">
        <w:rPr>
          <w:rStyle w:val="HideTWBExt"/>
          <w:b w:val="0"/>
        </w:rPr>
        <w:t>&lt;/NumAm&gt;</w:t>
      </w:r>
    </w:p>
    <w:p w14:paraId="45D43C4C"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7A1A0F37" w14:textId="77777777" w:rsidR="00E02897" w:rsidRPr="008A3302" w:rsidRDefault="00E02897" w:rsidP="00E02897">
      <w:pPr>
        <w:pStyle w:val="NormalBold"/>
      </w:pPr>
      <w:r w:rsidRPr="00F65CF7">
        <w:rPr>
          <w:rStyle w:val="HideTWBExt"/>
          <w:b w:val="0"/>
        </w:rPr>
        <w:t>&lt;/RepeatBlock-By&gt;</w:t>
      </w:r>
    </w:p>
    <w:p w14:paraId="54C6A87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43AB8D2" w14:textId="77777777" w:rsidR="00E02897" w:rsidRPr="008A3302" w:rsidRDefault="00E02897" w:rsidP="00E02897">
      <w:pPr>
        <w:pStyle w:val="NormalBold"/>
      </w:pPr>
      <w:r w:rsidRPr="00F65CF7">
        <w:rPr>
          <w:rStyle w:val="HideTWBExt"/>
          <w:b w:val="0"/>
        </w:rPr>
        <w:t>&lt;Article&gt;</w:t>
      </w:r>
      <w:r w:rsidRPr="008A3302">
        <w:t>Αιτιολογική σκέψη B</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5EA7BE3" w14:textId="77777777" w:rsidTr="002D4A86">
        <w:trPr>
          <w:trHeight w:hRule="exact" w:val="240"/>
          <w:jc w:val="center"/>
        </w:trPr>
        <w:tc>
          <w:tcPr>
            <w:tcW w:w="9752" w:type="dxa"/>
            <w:gridSpan w:val="2"/>
            <w:tcBorders>
              <w:top w:val="nil"/>
              <w:left w:val="nil"/>
              <w:bottom w:val="nil"/>
              <w:right w:val="nil"/>
            </w:tcBorders>
          </w:tcPr>
          <w:p w14:paraId="3BD14255" w14:textId="77777777" w:rsidR="00E02897" w:rsidRPr="008A3302" w:rsidRDefault="00E02897" w:rsidP="002D4A86"/>
        </w:tc>
      </w:tr>
      <w:tr w:rsidR="00E02897" w:rsidRPr="008A3302" w14:paraId="679AB6E6" w14:textId="77777777" w:rsidTr="002D4A86">
        <w:trPr>
          <w:trHeight w:val="240"/>
          <w:jc w:val="center"/>
        </w:trPr>
        <w:tc>
          <w:tcPr>
            <w:tcW w:w="4876" w:type="dxa"/>
            <w:tcBorders>
              <w:top w:val="nil"/>
              <w:left w:val="nil"/>
              <w:bottom w:val="nil"/>
              <w:right w:val="nil"/>
            </w:tcBorders>
          </w:tcPr>
          <w:p w14:paraId="6F9F987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8A907BD" w14:textId="77777777" w:rsidR="00E02897" w:rsidRPr="008A3302" w:rsidRDefault="00E02897" w:rsidP="002D4A86">
            <w:pPr>
              <w:pStyle w:val="AmColumnHeading"/>
            </w:pPr>
            <w:r w:rsidRPr="008A3302">
              <w:t>Τροπολογία</w:t>
            </w:r>
          </w:p>
        </w:tc>
      </w:tr>
      <w:tr w:rsidR="00E02897" w:rsidRPr="008A3302" w14:paraId="5FAC4F7A" w14:textId="77777777" w:rsidTr="002D4A86">
        <w:trPr>
          <w:jc w:val="center"/>
        </w:trPr>
        <w:tc>
          <w:tcPr>
            <w:tcW w:w="4876" w:type="dxa"/>
            <w:tcBorders>
              <w:top w:val="nil"/>
              <w:left w:val="nil"/>
              <w:bottom w:val="nil"/>
              <w:right w:val="nil"/>
            </w:tcBorders>
          </w:tcPr>
          <w:p w14:paraId="35677C35" w14:textId="77777777" w:rsidR="00E02897" w:rsidRPr="008A3302" w:rsidRDefault="00E02897" w:rsidP="002D4A86">
            <w:pPr>
              <w:pStyle w:val="Normal6a"/>
            </w:pPr>
            <w:r w:rsidRPr="008A3302">
              <w:t>Β.</w:t>
            </w:r>
            <w:r w:rsidRPr="008A3302">
              <w:tab/>
            </w:r>
            <w:r w:rsidRPr="008A3302">
              <w:rPr>
                <w:b/>
                <w:i/>
              </w:rPr>
              <w:t>λαμβάνοντας υπόψη</w:t>
            </w:r>
            <w:r w:rsidRPr="008A3302">
              <w:t xml:space="preserve"> ότι το παρόν ψήφισμα περιλαμβάνει, για κάθε οργανισμό κατά την έννοια του άρθρου 70 του κανονισμού (ΕΕ, Ευρατόμ) 2024/2509, και για τον Οργανισμό Εφοδιασμού της Ευρατόμ τις οριζόντιες παρατηρήσεις που συνοδεύουν τις αποφάσεις απαλλαγής σύμφωνα με το άρθρο 268 του κανονισμού (ΕΕ) 2024/2509 και το άρθρο 3 του παραρτήματος V του Κανονισμού του Κοινοβουλίου·</w:t>
            </w:r>
          </w:p>
        </w:tc>
        <w:tc>
          <w:tcPr>
            <w:tcW w:w="4876" w:type="dxa"/>
            <w:tcBorders>
              <w:top w:val="nil"/>
              <w:left w:val="nil"/>
              <w:bottom w:val="nil"/>
              <w:right w:val="nil"/>
            </w:tcBorders>
          </w:tcPr>
          <w:p w14:paraId="5E14D13F" w14:textId="77777777" w:rsidR="00E02897" w:rsidRPr="008A3302" w:rsidRDefault="00E02897" w:rsidP="002D4A86">
            <w:pPr>
              <w:pStyle w:val="Normal6a"/>
            </w:pPr>
            <w:r w:rsidRPr="008A3302">
              <w:t>Β.</w:t>
            </w:r>
            <w:r w:rsidRPr="008A3302">
              <w:tab/>
            </w:r>
            <w:r w:rsidRPr="008A3302">
              <w:rPr>
                <w:b/>
                <w:i/>
              </w:rPr>
              <w:t>εκφράζει τη λύπη του για το γεγονός</w:t>
            </w:r>
            <w:r w:rsidRPr="008A3302">
              <w:t xml:space="preserve"> ότι το παρόν ψήφισμα περιλαμβάνει, για κάθε οργανισμό κατά την έννοια του άρθρου 70 του κανονισμού (ΕΕ, Ευρατόμ) 2024/2509, και για τον Οργανισμό Εφοδιασμού της Ευρατόμ τις οριζόντιες παρατηρήσεις που συνοδεύουν τις αποφάσεις απαλλαγής σύμφωνα με το άρθρο 268 του κανονισμού (ΕΕ) 2024/2509 και το άρθρο 3 του παραρτήματος V του Κανονισμού του Κοινοβουλίου</w:t>
            </w:r>
            <w:r w:rsidRPr="008A3302">
              <w:rPr>
                <w:b/>
                <w:i/>
              </w:rPr>
              <w:t>, γεγονός που καθιστά αδύνατη την ατομική εξέταση κάθε απαλλαγής και τον εντοπισμό, τον προσδιορισμό και τη λήψη αποφάσεων σχετικά με τα δικά του θέματα, επηρεάζοντας έτσι την τελική ψηφοφορία επί του παρόντος ψηφίσματος</w:t>
            </w:r>
            <w:r w:rsidRPr="008A3302">
              <w:t xml:space="preserve">· </w:t>
            </w:r>
            <w:r w:rsidRPr="008A3302">
              <w:rPr>
                <w:b/>
                <w:i/>
              </w:rPr>
              <w:t>ζητεί την επαναφορά της ατομικής εξέτασης των απαλλαγών τόσο στην Επιτροπή Ελέγχου του Προϋπολογισμού όσο και στις γνωμοδοτικές επιτροπές·</w:t>
            </w:r>
          </w:p>
        </w:tc>
      </w:tr>
    </w:tbl>
    <w:p w14:paraId="7071E33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5C27BF40" w14:textId="77777777" w:rsidR="00E02897" w:rsidRPr="008A3302" w:rsidRDefault="00E02897" w:rsidP="00E02897">
      <w:r w:rsidRPr="00F65CF7">
        <w:rPr>
          <w:rStyle w:val="HideTWBExt"/>
        </w:rPr>
        <w:t>&lt;/Amend&gt;</w:t>
      </w:r>
    </w:p>
    <w:p w14:paraId="25789BF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w:t>
      </w:r>
      <w:r w:rsidRPr="00F65CF7">
        <w:rPr>
          <w:rStyle w:val="HideTWBExt"/>
          <w:b w:val="0"/>
        </w:rPr>
        <w:t>&lt;/NumAm&gt;</w:t>
      </w:r>
    </w:p>
    <w:p w14:paraId="1F0484EA" w14:textId="77777777" w:rsidR="00E02897" w:rsidRPr="008A3302" w:rsidRDefault="00E02897" w:rsidP="00E02897">
      <w:pPr>
        <w:pStyle w:val="NormalBold"/>
      </w:pPr>
      <w:r w:rsidRPr="00F65CF7">
        <w:rPr>
          <w:rStyle w:val="HideTWBExt"/>
          <w:b w:val="0"/>
        </w:rPr>
        <w:t>&lt;RepeatBlock-By&gt;&lt;Members&gt;</w:t>
      </w:r>
      <w:r w:rsidRPr="008A3302">
        <w:t>Virginie Joron, Tamás Deutsch</w:t>
      </w:r>
      <w:r w:rsidRPr="00F65CF7">
        <w:rPr>
          <w:rStyle w:val="HideTWBExt"/>
          <w:b w:val="0"/>
        </w:rPr>
        <w:t>&lt;/Members&gt;</w:t>
      </w:r>
    </w:p>
    <w:p w14:paraId="0B6BB63D" w14:textId="77777777" w:rsidR="00E02897" w:rsidRPr="008A3302" w:rsidRDefault="00E02897" w:rsidP="00E02897">
      <w:pPr>
        <w:pStyle w:val="NormalBold"/>
      </w:pPr>
      <w:r w:rsidRPr="00F65CF7">
        <w:rPr>
          <w:rStyle w:val="HideTWBExt"/>
          <w:b w:val="0"/>
        </w:rPr>
        <w:t>&lt;/RepeatBlock-By&gt;</w:t>
      </w:r>
    </w:p>
    <w:p w14:paraId="3E3B0299" w14:textId="77777777" w:rsidR="00E02897" w:rsidRPr="008A3302" w:rsidRDefault="00E02897" w:rsidP="00E02897">
      <w:pPr>
        <w:pStyle w:val="NormalBold"/>
      </w:pPr>
      <w:r w:rsidRPr="00F65CF7">
        <w:rPr>
          <w:rStyle w:val="HideTWBExt"/>
          <w:b w:val="0"/>
        </w:rPr>
        <w:lastRenderedPageBreak/>
        <w:t>&lt;DocAmend&gt;</w:t>
      </w:r>
      <w:r w:rsidRPr="008A3302">
        <w:t>Πρόταση ψηφίσματος</w:t>
      </w:r>
      <w:r w:rsidRPr="00F65CF7">
        <w:rPr>
          <w:rStyle w:val="HideTWBExt"/>
          <w:b w:val="0"/>
        </w:rPr>
        <w:t>&lt;/DocAmend&gt;</w:t>
      </w:r>
    </w:p>
    <w:p w14:paraId="78DF8983" w14:textId="77777777" w:rsidR="00E02897" w:rsidRPr="008A3302" w:rsidRDefault="00E02897" w:rsidP="00E02897">
      <w:pPr>
        <w:pStyle w:val="NormalBold"/>
      </w:pPr>
      <w:r w:rsidRPr="00F65CF7">
        <w:rPr>
          <w:rStyle w:val="HideTWBExt"/>
          <w:b w:val="0"/>
        </w:rPr>
        <w:t>&lt;Article&gt;</w:t>
      </w:r>
      <w:r w:rsidRPr="008A3302">
        <w:t>Αιτιολογική σκέψη Γ</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1269302" w14:textId="77777777" w:rsidTr="002D4A86">
        <w:trPr>
          <w:trHeight w:hRule="exact" w:val="240"/>
          <w:jc w:val="center"/>
        </w:trPr>
        <w:tc>
          <w:tcPr>
            <w:tcW w:w="9752" w:type="dxa"/>
            <w:gridSpan w:val="2"/>
            <w:tcBorders>
              <w:top w:val="nil"/>
              <w:left w:val="nil"/>
              <w:bottom w:val="nil"/>
              <w:right w:val="nil"/>
            </w:tcBorders>
          </w:tcPr>
          <w:p w14:paraId="32AB4FF1" w14:textId="77777777" w:rsidR="00E02897" w:rsidRPr="008A3302" w:rsidRDefault="00E02897" w:rsidP="002D4A86"/>
        </w:tc>
      </w:tr>
      <w:tr w:rsidR="00E02897" w:rsidRPr="008A3302" w14:paraId="5C7CB01B" w14:textId="77777777" w:rsidTr="002D4A86">
        <w:trPr>
          <w:trHeight w:val="240"/>
          <w:jc w:val="center"/>
        </w:trPr>
        <w:tc>
          <w:tcPr>
            <w:tcW w:w="4876" w:type="dxa"/>
            <w:tcBorders>
              <w:top w:val="nil"/>
              <w:left w:val="nil"/>
              <w:bottom w:val="nil"/>
              <w:right w:val="nil"/>
            </w:tcBorders>
          </w:tcPr>
          <w:p w14:paraId="6FE2B85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7C71BA6" w14:textId="77777777" w:rsidR="00E02897" w:rsidRPr="008A3302" w:rsidRDefault="00E02897" w:rsidP="002D4A86">
            <w:pPr>
              <w:pStyle w:val="AmColumnHeading"/>
            </w:pPr>
            <w:r w:rsidRPr="008A3302">
              <w:t>Τροπολογία</w:t>
            </w:r>
          </w:p>
        </w:tc>
      </w:tr>
      <w:tr w:rsidR="00E02897" w:rsidRPr="008A3302" w14:paraId="6842BAC2" w14:textId="77777777" w:rsidTr="002D4A86">
        <w:trPr>
          <w:jc w:val="center"/>
        </w:trPr>
        <w:tc>
          <w:tcPr>
            <w:tcW w:w="4876" w:type="dxa"/>
            <w:tcBorders>
              <w:top w:val="nil"/>
              <w:left w:val="nil"/>
              <w:bottom w:val="nil"/>
              <w:right w:val="nil"/>
            </w:tcBorders>
          </w:tcPr>
          <w:p w14:paraId="367CDEDD" w14:textId="77777777" w:rsidR="00E02897" w:rsidRPr="008A3302" w:rsidRDefault="00E02897" w:rsidP="002D4A86">
            <w:pPr>
              <w:pStyle w:val="Normal6a"/>
            </w:pPr>
            <w:r w:rsidRPr="008A3302">
              <w:t>Γ.</w:t>
            </w:r>
            <w:r w:rsidRPr="008A3302">
              <w:tab/>
              <w:t>λαμβάνοντας υπόψη ότι οι αποκεντρωμένοι οργανισμοί της Ένωσης και ο Οργανισμός Εφοδιασμού της Ευρατόμ θα πρέπει να επικεντρώνονται σε αποστολές με σαφή ευρωπαϊκή προστιθέμενη αξία και ότι η οργάνωση των εν λόγω αποστολών θα πρέπει να βελτιστοποιηθεί ώστε να αποφεύγονται οι αλληλοεπικαλύψεις προς το βέλτιστο συμφέρον των φορολογουμένων της Ένωσης·</w:t>
            </w:r>
          </w:p>
        </w:tc>
        <w:tc>
          <w:tcPr>
            <w:tcW w:w="4876" w:type="dxa"/>
            <w:tcBorders>
              <w:top w:val="nil"/>
              <w:left w:val="nil"/>
              <w:bottom w:val="nil"/>
              <w:right w:val="nil"/>
            </w:tcBorders>
          </w:tcPr>
          <w:p w14:paraId="6F7EA311" w14:textId="77777777" w:rsidR="00E02897" w:rsidRPr="008A3302" w:rsidRDefault="00E02897" w:rsidP="002D4A86">
            <w:pPr>
              <w:pStyle w:val="Normal6a"/>
            </w:pPr>
            <w:r w:rsidRPr="008A3302">
              <w:t>Γ.</w:t>
            </w:r>
            <w:r w:rsidRPr="008A3302">
              <w:tab/>
              <w:t>λαμβάνοντας υπόψη ότι οι αποκεντρωμένοι οργανισμοί της Ένωσης και ο Οργανισμός Εφοδιασμού της Ευρατόμ θα πρέπει να επικεντρώνονται σε αποστολές με σαφή ευρωπαϊκή προστιθέμενη αξία και ότι η οργάνωση των εν λόγω αποστολών θα πρέπει να βελτιστοποιηθεί ώστε να αποφεύγονται οι αλληλοεπικαλύψεις προς το βέλτιστο συμφέρον των φορολογουμένων της Ένωσης</w:t>
            </w:r>
            <w:r w:rsidRPr="008A3302">
              <w:rPr>
                <w:b/>
                <w:i/>
              </w:rPr>
              <w:t>, ιδίως στον τομέα της υγείας (περίπτωση της εντολής του Ευρωπαϊκού Κέντρου Πρόληψης και Ελέγχου Νόσων, οι αρμοδιότητες του οποίου αλληλεπικαλύπτονται με την Αρχή Ετοιμότητας και Αντιμετώπισης Καταστάσεων Έκτακτης Υγειονομικής Ανάγκης της Ευρωπαϊκής Επιτροπής) ή της κατάρτισης και των συνθηκών εργασίας (CEDEFOP, ETF, EU-OSHA, Eurofound)</w:t>
            </w:r>
            <w:r w:rsidRPr="008A3302">
              <w:t>·</w:t>
            </w:r>
          </w:p>
        </w:tc>
      </w:tr>
    </w:tbl>
    <w:p w14:paraId="6303A0C8"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1D3BFF9C" w14:textId="77777777" w:rsidR="00E02897" w:rsidRPr="008A3302" w:rsidRDefault="00E02897" w:rsidP="00E02897">
      <w:r w:rsidRPr="00F65CF7">
        <w:rPr>
          <w:rStyle w:val="HideTWBExt"/>
        </w:rPr>
        <w:t>&lt;/Amend&gt;</w:t>
      </w:r>
    </w:p>
    <w:p w14:paraId="3234B32F"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w:t>
      </w:r>
      <w:r w:rsidRPr="00F65CF7">
        <w:rPr>
          <w:rStyle w:val="HideTWBExt"/>
          <w:b w:val="0"/>
        </w:rPr>
        <w:t>&lt;/NumAm&gt;</w:t>
      </w:r>
    </w:p>
    <w:p w14:paraId="2ACAD0A4"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41B2F0C1" w14:textId="77777777" w:rsidR="00E02897" w:rsidRPr="008A3302" w:rsidRDefault="00E02897" w:rsidP="00E02897">
      <w:pPr>
        <w:pStyle w:val="NormalBold"/>
      </w:pPr>
      <w:r w:rsidRPr="00F65CF7">
        <w:rPr>
          <w:rStyle w:val="HideTWBExt"/>
          <w:b w:val="0"/>
        </w:rPr>
        <w:t>&lt;/RepeatBlock-By&gt;</w:t>
      </w:r>
    </w:p>
    <w:p w14:paraId="08CAF96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DCE9D5C" w14:textId="77777777" w:rsidR="00E02897" w:rsidRPr="008A3302" w:rsidRDefault="00E02897" w:rsidP="00E02897">
      <w:pPr>
        <w:pStyle w:val="NormalBold"/>
      </w:pPr>
      <w:r w:rsidRPr="00F65CF7">
        <w:rPr>
          <w:rStyle w:val="HideTWBExt"/>
          <w:b w:val="0"/>
        </w:rPr>
        <w:t>&lt;Article&gt;</w:t>
      </w:r>
      <w:r w:rsidRPr="008A3302">
        <w:t>Αιτιολογική σκέψη Ζ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21D12C4" w14:textId="77777777" w:rsidTr="002D4A86">
        <w:trPr>
          <w:trHeight w:hRule="exact" w:val="240"/>
          <w:jc w:val="center"/>
        </w:trPr>
        <w:tc>
          <w:tcPr>
            <w:tcW w:w="9752" w:type="dxa"/>
            <w:gridSpan w:val="2"/>
            <w:tcBorders>
              <w:top w:val="nil"/>
              <w:left w:val="nil"/>
              <w:bottom w:val="nil"/>
              <w:right w:val="nil"/>
            </w:tcBorders>
          </w:tcPr>
          <w:p w14:paraId="2A77D46D" w14:textId="77777777" w:rsidR="00E02897" w:rsidRPr="008A3302" w:rsidRDefault="00E02897" w:rsidP="002D4A86"/>
        </w:tc>
      </w:tr>
      <w:tr w:rsidR="00E02897" w:rsidRPr="008A3302" w14:paraId="48462462" w14:textId="77777777" w:rsidTr="002D4A86">
        <w:trPr>
          <w:trHeight w:val="240"/>
          <w:jc w:val="center"/>
        </w:trPr>
        <w:tc>
          <w:tcPr>
            <w:tcW w:w="4876" w:type="dxa"/>
            <w:tcBorders>
              <w:top w:val="nil"/>
              <w:left w:val="nil"/>
              <w:bottom w:val="nil"/>
              <w:right w:val="nil"/>
            </w:tcBorders>
          </w:tcPr>
          <w:p w14:paraId="4065D9B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E5F477C" w14:textId="77777777" w:rsidR="00E02897" w:rsidRPr="008A3302" w:rsidRDefault="00E02897" w:rsidP="002D4A86">
            <w:pPr>
              <w:pStyle w:val="AmColumnHeading"/>
            </w:pPr>
            <w:r w:rsidRPr="008A3302">
              <w:t>Τροπολογία</w:t>
            </w:r>
          </w:p>
        </w:tc>
      </w:tr>
      <w:tr w:rsidR="00E02897" w:rsidRPr="008A3302" w14:paraId="4450CAD7" w14:textId="77777777" w:rsidTr="002D4A86">
        <w:trPr>
          <w:jc w:val="center"/>
        </w:trPr>
        <w:tc>
          <w:tcPr>
            <w:tcW w:w="4876" w:type="dxa"/>
            <w:tcBorders>
              <w:top w:val="nil"/>
              <w:left w:val="nil"/>
              <w:bottom w:val="nil"/>
              <w:right w:val="nil"/>
            </w:tcBorders>
          </w:tcPr>
          <w:p w14:paraId="45EE9041" w14:textId="77777777" w:rsidR="00E02897" w:rsidRPr="008A3302" w:rsidRDefault="00E02897" w:rsidP="002D4A86">
            <w:pPr>
              <w:pStyle w:val="Normal6a"/>
            </w:pPr>
          </w:p>
        </w:tc>
        <w:tc>
          <w:tcPr>
            <w:tcW w:w="4876" w:type="dxa"/>
            <w:tcBorders>
              <w:top w:val="nil"/>
              <w:left w:val="nil"/>
              <w:bottom w:val="nil"/>
              <w:right w:val="nil"/>
            </w:tcBorders>
          </w:tcPr>
          <w:p w14:paraId="6C20E07B" w14:textId="77777777" w:rsidR="00E02897" w:rsidRPr="008A3302" w:rsidRDefault="00E02897" w:rsidP="002D4A86">
            <w:pPr>
              <w:pStyle w:val="Normal6a"/>
            </w:pPr>
            <w:r w:rsidRPr="008A3302">
              <w:rPr>
                <w:b/>
                <w:i/>
              </w:rPr>
              <w:t>Ζα.</w:t>
            </w:r>
            <w:r w:rsidRPr="008A3302">
              <w:tab/>
            </w:r>
            <w:r w:rsidRPr="008A3302">
              <w:rPr>
                <w:b/>
                <w:i/>
              </w:rPr>
              <w:t xml:space="preserve">λαμβάνοντας υπόψη ότι, για το οικονομικό έτος 2024, το Ελεγκτικό Συνέδριο εξέδωσε γνώμες χωρίς επιφύλαξη για όλους σχεδόν τους οργανισμούς· λαμβάνοντας υπόψη ότι η διατήρηση υψηλών προτύπων χρηστής δημοσιονομικής διαχείρισης, αποτελεσματικών συστημάτων εσωτερικού ελέγχου και δημοσιονομικής πειθαρχίας παραμένει απαραίτητη για τη </w:t>
            </w:r>
            <w:r w:rsidRPr="008A3302">
              <w:rPr>
                <w:b/>
                <w:i/>
              </w:rPr>
              <w:lastRenderedPageBreak/>
              <w:t>διασφάλιση της ορθής και διαφανούς χρήσης των κονδυλίων της Ένωσης και την ενίσχυση της εμπιστοσύνης των πολιτών στα θεσμικά όργανα της Ένωσης·</w:t>
            </w:r>
          </w:p>
        </w:tc>
      </w:tr>
    </w:tbl>
    <w:p w14:paraId="6A827331"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98A1DE1" w14:textId="77777777" w:rsidR="00E02897" w:rsidRPr="008A3302" w:rsidRDefault="00E02897" w:rsidP="00E02897">
      <w:r w:rsidRPr="00F65CF7">
        <w:rPr>
          <w:rStyle w:val="HideTWBExt"/>
        </w:rPr>
        <w:t>&lt;/Amend&gt;</w:t>
      </w:r>
    </w:p>
    <w:p w14:paraId="50C6BF5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w:t>
      </w:r>
      <w:r w:rsidRPr="00F65CF7">
        <w:rPr>
          <w:rStyle w:val="HideTWBExt"/>
          <w:b w:val="0"/>
        </w:rPr>
        <w:t>&lt;/NumAm&gt;</w:t>
      </w:r>
    </w:p>
    <w:p w14:paraId="73A73129"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7015F9D0" w14:textId="77777777" w:rsidR="00E02897" w:rsidRPr="008A3302" w:rsidRDefault="00E02897" w:rsidP="00E02897">
      <w:pPr>
        <w:pStyle w:val="NormalBold"/>
      </w:pPr>
      <w:r w:rsidRPr="00F65CF7">
        <w:rPr>
          <w:rStyle w:val="HideTWBExt"/>
          <w:b w:val="0"/>
        </w:rPr>
        <w:t>&lt;/RepeatBlock-By&gt;</w:t>
      </w:r>
    </w:p>
    <w:p w14:paraId="161D8D9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6CD7210" w14:textId="77777777" w:rsidR="00E02897" w:rsidRPr="008A3302" w:rsidRDefault="00E02897" w:rsidP="00E02897">
      <w:pPr>
        <w:pStyle w:val="NormalBold"/>
      </w:pPr>
      <w:r w:rsidRPr="00F65CF7">
        <w:rPr>
          <w:rStyle w:val="HideTWBExt"/>
          <w:b w:val="0"/>
        </w:rPr>
        <w:t>&lt;Article&gt;</w:t>
      </w:r>
      <w:r w:rsidRPr="008A3302">
        <w:t>Αιτιολογική σκέψη Ζ β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DDCB569" w14:textId="77777777" w:rsidTr="002D4A86">
        <w:trPr>
          <w:trHeight w:hRule="exact" w:val="240"/>
          <w:jc w:val="center"/>
        </w:trPr>
        <w:tc>
          <w:tcPr>
            <w:tcW w:w="9752" w:type="dxa"/>
            <w:gridSpan w:val="2"/>
            <w:tcBorders>
              <w:top w:val="nil"/>
              <w:left w:val="nil"/>
              <w:bottom w:val="nil"/>
              <w:right w:val="nil"/>
            </w:tcBorders>
          </w:tcPr>
          <w:p w14:paraId="129D76A1" w14:textId="77777777" w:rsidR="00E02897" w:rsidRPr="008A3302" w:rsidRDefault="00E02897" w:rsidP="002D4A86"/>
        </w:tc>
      </w:tr>
      <w:tr w:rsidR="00E02897" w:rsidRPr="008A3302" w14:paraId="50D116C0" w14:textId="77777777" w:rsidTr="002D4A86">
        <w:trPr>
          <w:trHeight w:val="240"/>
          <w:jc w:val="center"/>
        </w:trPr>
        <w:tc>
          <w:tcPr>
            <w:tcW w:w="4876" w:type="dxa"/>
            <w:tcBorders>
              <w:top w:val="nil"/>
              <w:left w:val="nil"/>
              <w:bottom w:val="nil"/>
              <w:right w:val="nil"/>
            </w:tcBorders>
          </w:tcPr>
          <w:p w14:paraId="57285C7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26FA9C7" w14:textId="77777777" w:rsidR="00E02897" w:rsidRPr="008A3302" w:rsidRDefault="00E02897" w:rsidP="002D4A86">
            <w:pPr>
              <w:pStyle w:val="AmColumnHeading"/>
            </w:pPr>
            <w:r w:rsidRPr="008A3302">
              <w:t>Τροπολογία</w:t>
            </w:r>
          </w:p>
        </w:tc>
      </w:tr>
      <w:tr w:rsidR="00E02897" w:rsidRPr="008A3302" w14:paraId="6E06A078" w14:textId="77777777" w:rsidTr="002D4A86">
        <w:trPr>
          <w:jc w:val="center"/>
        </w:trPr>
        <w:tc>
          <w:tcPr>
            <w:tcW w:w="4876" w:type="dxa"/>
            <w:tcBorders>
              <w:top w:val="nil"/>
              <w:left w:val="nil"/>
              <w:bottom w:val="nil"/>
              <w:right w:val="nil"/>
            </w:tcBorders>
          </w:tcPr>
          <w:p w14:paraId="0062AD54" w14:textId="77777777" w:rsidR="00E02897" w:rsidRPr="008A3302" w:rsidRDefault="00E02897" w:rsidP="002D4A86">
            <w:pPr>
              <w:pStyle w:val="Normal6a"/>
            </w:pPr>
          </w:p>
        </w:tc>
        <w:tc>
          <w:tcPr>
            <w:tcW w:w="4876" w:type="dxa"/>
            <w:tcBorders>
              <w:top w:val="nil"/>
              <w:left w:val="nil"/>
              <w:bottom w:val="nil"/>
              <w:right w:val="nil"/>
            </w:tcBorders>
          </w:tcPr>
          <w:p w14:paraId="64A0205E" w14:textId="77777777" w:rsidR="00E02897" w:rsidRPr="008A3302" w:rsidRDefault="00E02897" w:rsidP="002D4A86">
            <w:pPr>
              <w:pStyle w:val="Normal6a"/>
            </w:pPr>
            <w:r w:rsidRPr="008A3302">
              <w:rPr>
                <w:b/>
                <w:i/>
              </w:rPr>
              <w:t>Ζβ.</w:t>
            </w:r>
            <w:r w:rsidRPr="008A3302">
              <w:tab/>
            </w:r>
            <w:r w:rsidRPr="008A3302">
              <w:rPr>
                <w:b/>
                <w:i/>
              </w:rPr>
              <w:t>λαμβάνοντας υπόψη ότι το πεδίο αρμοδιοτήτων των οργανισμών της Ένωσης έχει διευρυνθεί κατά τα τελευταία έτη· λαμβάνοντας υπόψη ότι απαιτούνται επαρκείς και προβλέψιμοι πόροι, σε συνδυασμό με ισχυρές δομές διακυβέρνησης και σαφείς μηχανισμούς λογοδοσίας, ώστε να είναι σε θέση να εκπληρώνουν αποτελεσματικά την εντολή τους και να διαφυλάσσουν την αξιοπιστία της Ένωσης·</w:t>
            </w:r>
          </w:p>
        </w:tc>
      </w:tr>
    </w:tbl>
    <w:p w14:paraId="0F472085"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6B74AC9" w14:textId="77777777" w:rsidR="00E02897" w:rsidRPr="008A3302" w:rsidRDefault="00E02897" w:rsidP="00E02897">
      <w:r w:rsidRPr="00F65CF7">
        <w:rPr>
          <w:rStyle w:val="HideTWBExt"/>
        </w:rPr>
        <w:t>&lt;/Amend&gt;</w:t>
      </w:r>
    </w:p>
    <w:p w14:paraId="2592E67D"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w:t>
      </w:r>
      <w:r w:rsidRPr="00F65CF7">
        <w:rPr>
          <w:rStyle w:val="HideTWBExt"/>
          <w:b w:val="0"/>
        </w:rPr>
        <w:t>&lt;/NumAm&gt;</w:t>
      </w:r>
    </w:p>
    <w:p w14:paraId="0FA0FF49"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E6E5E00" w14:textId="77777777" w:rsidR="00E02897" w:rsidRPr="008A3302" w:rsidRDefault="00E02897" w:rsidP="00E02897">
      <w:pPr>
        <w:pStyle w:val="NormalBold"/>
      </w:pPr>
      <w:r w:rsidRPr="00F65CF7">
        <w:rPr>
          <w:rStyle w:val="HideTWBExt"/>
          <w:b w:val="0"/>
        </w:rPr>
        <w:t>&lt;/RepeatBlock-By&gt;</w:t>
      </w:r>
    </w:p>
    <w:p w14:paraId="5B18EE9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6868A85" w14:textId="77777777" w:rsidR="00E02897" w:rsidRPr="008A3302" w:rsidRDefault="00E02897" w:rsidP="00E02897">
      <w:pPr>
        <w:pStyle w:val="NormalBold"/>
      </w:pPr>
      <w:r w:rsidRPr="00F65CF7">
        <w:rPr>
          <w:rStyle w:val="HideTWBExt"/>
          <w:b w:val="0"/>
        </w:rPr>
        <w:t>&lt;Article&gt;</w:t>
      </w:r>
      <w:r w:rsidRPr="008A3302">
        <w:t>Αιτιολογική σκέψη Ζ γ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12F242A" w14:textId="77777777" w:rsidTr="002D4A86">
        <w:trPr>
          <w:trHeight w:hRule="exact" w:val="240"/>
          <w:jc w:val="center"/>
        </w:trPr>
        <w:tc>
          <w:tcPr>
            <w:tcW w:w="9752" w:type="dxa"/>
            <w:gridSpan w:val="2"/>
            <w:tcBorders>
              <w:top w:val="nil"/>
              <w:left w:val="nil"/>
              <w:bottom w:val="nil"/>
              <w:right w:val="nil"/>
            </w:tcBorders>
          </w:tcPr>
          <w:p w14:paraId="527D04D4" w14:textId="77777777" w:rsidR="00E02897" w:rsidRPr="008A3302" w:rsidRDefault="00E02897" w:rsidP="002D4A86"/>
        </w:tc>
      </w:tr>
      <w:tr w:rsidR="00E02897" w:rsidRPr="008A3302" w14:paraId="0B3110B8" w14:textId="77777777" w:rsidTr="002D4A86">
        <w:trPr>
          <w:trHeight w:val="240"/>
          <w:jc w:val="center"/>
        </w:trPr>
        <w:tc>
          <w:tcPr>
            <w:tcW w:w="4876" w:type="dxa"/>
            <w:tcBorders>
              <w:top w:val="nil"/>
              <w:left w:val="nil"/>
              <w:bottom w:val="nil"/>
              <w:right w:val="nil"/>
            </w:tcBorders>
          </w:tcPr>
          <w:p w14:paraId="288B2F5C"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EA49690" w14:textId="77777777" w:rsidR="00E02897" w:rsidRPr="008A3302" w:rsidRDefault="00E02897" w:rsidP="002D4A86">
            <w:pPr>
              <w:pStyle w:val="AmColumnHeading"/>
            </w:pPr>
            <w:r w:rsidRPr="008A3302">
              <w:t>Τροπολογία</w:t>
            </w:r>
          </w:p>
        </w:tc>
      </w:tr>
      <w:tr w:rsidR="00E02897" w:rsidRPr="008A3302" w14:paraId="76849D59" w14:textId="77777777" w:rsidTr="002D4A86">
        <w:trPr>
          <w:jc w:val="center"/>
        </w:trPr>
        <w:tc>
          <w:tcPr>
            <w:tcW w:w="4876" w:type="dxa"/>
            <w:tcBorders>
              <w:top w:val="nil"/>
              <w:left w:val="nil"/>
              <w:bottom w:val="nil"/>
              <w:right w:val="nil"/>
            </w:tcBorders>
          </w:tcPr>
          <w:p w14:paraId="745B26CD" w14:textId="77777777" w:rsidR="00E02897" w:rsidRPr="008A3302" w:rsidRDefault="00E02897" w:rsidP="002D4A86">
            <w:pPr>
              <w:pStyle w:val="Normal6a"/>
            </w:pPr>
          </w:p>
        </w:tc>
        <w:tc>
          <w:tcPr>
            <w:tcW w:w="4876" w:type="dxa"/>
            <w:tcBorders>
              <w:top w:val="nil"/>
              <w:left w:val="nil"/>
              <w:bottom w:val="nil"/>
              <w:right w:val="nil"/>
            </w:tcBorders>
          </w:tcPr>
          <w:p w14:paraId="67EC7D02" w14:textId="77777777" w:rsidR="00E02897" w:rsidRPr="008A3302" w:rsidRDefault="00E02897" w:rsidP="002D4A86">
            <w:pPr>
              <w:pStyle w:val="Normal6a"/>
            </w:pPr>
            <w:r w:rsidRPr="008A3302">
              <w:rPr>
                <w:b/>
                <w:i/>
              </w:rPr>
              <w:t>Ζγ.</w:t>
            </w:r>
            <w:r w:rsidRPr="008A3302">
              <w:tab/>
            </w:r>
            <w:r w:rsidRPr="008A3302">
              <w:rPr>
                <w:b/>
                <w:i/>
              </w:rPr>
              <w:t xml:space="preserve">λαμβάνοντας υπόψη ότι το περιστατικό κυβερνοασφάλειας που επηρέασε έναν από τους οργανισμούς το 2024 καταδεικνύει την ευπάθεια των οργάνων της Ένωσης που χειρίζονται ευαίσθητα δεδομένα· λαμβάνοντας υπόψη ότι η ενίσχυση της </w:t>
            </w:r>
            <w:r w:rsidRPr="008A3302">
              <w:rPr>
                <w:b/>
                <w:i/>
              </w:rPr>
              <w:lastRenderedPageBreak/>
              <w:t>κυβερνοασφάλειας, του σχεδιασμού επιχειρησιακής συνέχειας και των συστημάτων εσωτερικού ελέγχου θα πρέπει να αντιμετωπίζεται ως οριζόντια προτεραιότητα σε όλους τους οργανισμούς·</w:t>
            </w:r>
          </w:p>
        </w:tc>
      </w:tr>
    </w:tbl>
    <w:p w14:paraId="5895678D"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6B26EC0" w14:textId="77777777" w:rsidR="00E02897" w:rsidRPr="008A3302" w:rsidRDefault="00E02897" w:rsidP="00E02897">
      <w:r w:rsidRPr="00F65CF7">
        <w:rPr>
          <w:rStyle w:val="HideTWBExt"/>
        </w:rPr>
        <w:t>&lt;/Amend&gt;</w:t>
      </w:r>
    </w:p>
    <w:p w14:paraId="4E84F553"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w:t>
      </w:r>
      <w:r w:rsidRPr="00F65CF7">
        <w:rPr>
          <w:rStyle w:val="HideTWBExt"/>
          <w:b w:val="0"/>
        </w:rPr>
        <w:t>&lt;/NumAm&gt;</w:t>
      </w:r>
    </w:p>
    <w:p w14:paraId="5DC44D76"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4EDC9FAD" w14:textId="77777777" w:rsidR="00E02897" w:rsidRPr="008A3302" w:rsidRDefault="00E02897" w:rsidP="00E02897">
      <w:pPr>
        <w:pStyle w:val="NormalBold"/>
      </w:pPr>
      <w:r w:rsidRPr="00F65CF7">
        <w:rPr>
          <w:rStyle w:val="HideTWBExt"/>
          <w:b w:val="0"/>
        </w:rPr>
        <w:t>&lt;/RepeatBlock-By&gt;</w:t>
      </w:r>
    </w:p>
    <w:p w14:paraId="00E69AB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9C97941" w14:textId="77777777" w:rsidR="00E02897" w:rsidRPr="008A3302" w:rsidRDefault="00E02897" w:rsidP="00E02897">
      <w:pPr>
        <w:pStyle w:val="NormalBold"/>
      </w:pPr>
      <w:r w:rsidRPr="00F65CF7">
        <w:rPr>
          <w:rStyle w:val="HideTWBExt"/>
          <w:b w:val="0"/>
        </w:rPr>
        <w:t>&lt;Article&gt;</w:t>
      </w:r>
      <w:r w:rsidRPr="008A3302">
        <w:t>Παράγραφος 1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EFA9592" w14:textId="77777777" w:rsidTr="002D4A86">
        <w:trPr>
          <w:trHeight w:hRule="exact" w:val="240"/>
          <w:jc w:val="center"/>
        </w:trPr>
        <w:tc>
          <w:tcPr>
            <w:tcW w:w="9752" w:type="dxa"/>
            <w:gridSpan w:val="2"/>
            <w:tcBorders>
              <w:top w:val="nil"/>
              <w:left w:val="nil"/>
              <w:bottom w:val="nil"/>
              <w:right w:val="nil"/>
            </w:tcBorders>
          </w:tcPr>
          <w:p w14:paraId="313D7D3F" w14:textId="77777777" w:rsidR="00E02897" w:rsidRPr="008A3302" w:rsidRDefault="00E02897" w:rsidP="002D4A86"/>
        </w:tc>
      </w:tr>
      <w:tr w:rsidR="00E02897" w:rsidRPr="008A3302" w14:paraId="384DF49F" w14:textId="77777777" w:rsidTr="002D4A86">
        <w:trPr>
          <w:trHeight w:val="240"/>
          <w:jc w:val="center"/>
        </w:trPr>
        <w:tc>
          <w:tcPr>
            <w:tcW w:w="4876" w:type="dxa"/>
            <w:tcBorders>
              <w:top w:val="nil"/>
              <w:left w:val="nil"/>
              <w:bottom w:val="nil"/>
              <w:right w:val="nil"/>
            </w:tcBorders>
          </w:tcPr>
          <w:p w14:paraId="0E48BC4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76C7EEC" w14:textId="77777777" w:rsidR="00E02897" w:rsidRPr="008A3302" w:rsidRDefault="00E02897" w:rsidP="002D4A86">
            <w:pPr>
              <w:pStyle w:val="AmColumnHeading"/>
            </w:pPr>
            <w:r w:rsidRPr="008A3302">
              <w:t>Τροπολογία</w:t>
            </w:r>
          </w:p>
        </w:tc>
      </w:tr>
      <w:tr w:rsidR="00E02897" w:rsidRPr="008A3302" w14:paraId="77D9072C" w14:textId="77777777" w:rsidTr="002D4A86">
        <w:trPr>
          <w:jc w:val="center"/>
        </w:trPr>
        <w:tc>
          <w:tcPr>
            <w:tcW w:w="4876" w:type="dxa"/>
            <w:tcBorders>
              <w:top w:val="nil"/>
              <w:left w:val="nil"/>
              <w:bottom w:val="nil"/>
              <w:right w:val="nil"/>
            </w:tcBorders>
          </w:tcPr>
          <w:p w14:paraId="21AE4188" w14:textId="77777777" w:rsidR="00E02897" w:rsidRPr="008A3302" w:rsidRDefault="00E02897" w:rsidP="002D4A86">
            <w:pPr>
              <w:pStyle w:val="Normal6a"/>
            </w:pPr>
          </w:p>
        </w:tc>
        <w:tc>
          <w:tcPr>
            <w:tcW w:w="4876" w:type="dxa"/>
            <w:tcBorders>
              <w:top w:val="nil"/>
              <w:left w:val="nil"/>
              <w:bottom w:val="nil"/>
              <w:right w:val="nil"/>
            </w:tcBorders>
          </w:tcPr>
          <w:p w14:paraId="3514BE65" w14:textId="77777777" w:rsidR="00E02897" w:rsidRPr="008A3302" w:rsidRDefault="00E02897" w:rsidP="002D4A86">
            <w:pPr>
              <w:pStyle w:val="Normal6a"/>
            </w:pPr>
            <w:r w:rsidRPr="008A3302">
              <w:rPr>
                <w:b/>
                <w:i/>
              </w:rPr>
              <w:t>1α.</w:t>
            </w:r>
            <w:r w:rsidRPr="008A3302">
              <w:tab/>
            </w:r>
            <w:r w:rsidRPr="008A3302">
              <w:rPr>
                <w:b/>
                <w:i/>
              </w:rPr>
              <w:t>Εκφράζει τη βαθιά του ανησυχία για την αυξανόμενη δανειακή επιβάρυνση και το κόστος δανεισμού της ΕΕ· σημειώνει ότι, σύμφωνα με την ετήσια έκθεση του Ευρωπαϊκού Ελεγκτικού Συνεδρίου, τα ανεξόφλητα δάνεια που δανείστηκε η ΕΕ θα μπορούσαν να υπερβούν τα 900 δισεκατομμύρια EUR έως το 2027, ποσό σχεδόν δεκαπλάσιο από το επίπεδο του 2020 πριν από την εισαγωγή της δέσμης μέτρων για την ανάκαμψη NGEU· προειδοποιεί ότι το αυξανόμενο κόστος δανεισμού θέτει σε κίνδυνο τους μελλοντικούς προϋπολογισμούς και μειώνει τα δημοσιονομικά περιθώρια για νέες προτεραιότητες· επιμένει, ως εκ τούτου, ότι αυτή η άνευ προηγουμένου δημοσιονομική πίεση επιβάλλει την αυστηρή αναζήτηση εξοικονομήσεων σε όλους τους οργανισμούς της ΕΕ· καλεί την Επιτροπή και το Δίκτυο των Οργανισμών της ΕΕ να υποβάλουν σχέδιο για τη μείωση του διαρθρωτικού κόστους, ώστε να καταδεικνύεται η θεσμική ευθύνη σε περιόδους υψηλού δημόσιου χρέους·</w:t>
            </w:r>
          </w:p>
        </w:tc>
      </w:tr>
    </w:tbl>
    <w:p w14:paraId="5BF5250F"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69B96E0" w14:textId="77777777" w:rsidR="00E02897" w:rsidRPr="008A3302" w:rsidRDefault="00E02897" w:rsidP="00E02897">
      <w:r w:rsidRPr="00F65CF7">
        <w:rPr>
          <w:rStyle w:val="HideTWBExt"/>
        </w:rPr>
        <w:lastRenderedPageBreak/>
        <w:t>&lt;/Amend&gt;</w:t>
      </w:r>
    </w:p>
    <w:p w14:paraId="7DCE577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w:t>
      </w:r>
      <w:r w:rsidRPr="00F65CF7">
        <w:rPr>
          <w:rStyle w:val="HideTWBExt"/>
          <w:b w:val="0"/>
        </w:rPr>
        <w:t>&lt;/NumAm&gt;</w:t>
      </w:r>
    </w:p>
    <w:p w14:paraId="6FFD7738"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9D39235" w14:textId="77777777" w:rsidR="00E02897" w:rsidRPr="008A3302" w:rsidRDefault="00E02897" w:rsidP="00E02897">
      <w:pPr>
        <w:pStyle w:val="NormalBold"/>
      </w:pPr>
      <w:r w:rsidRPr="00F65CF7">
        <w:rPr>
          <w:rStyle w:val="HideTWBExt"/>
          <w:b w:val="0"/>
        </w:rPr>
        <w:t>&lt;/RepeatBlock-By&gt;</w:t>
      </w:r>
    </w:p>
    <w:p w14:paraId="749CE6A0"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2486D21" w14:textId="77777777" w:rsidR="00E02897" w:rsidRPr="008A3302" w:rsidRDefault="00E02897" w:rsidP="00E02897">
      <w:pPr>
        <w:pStyle w:val="NormalBold"/>
      </w:pPr>
      <w:r w:rsidRPr="00F65CF7">
        <w:rPr>
          <w:rStyle w:val="HideTWBExt"/>
          <w:b w:val="0"/>
        </w:rPr>
        <w:t>&lt;Article&gt;</w:t>
      </w:r>
      <w:r w:rsidRPr="008A3302">
        <w:t>Παράγραφος 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A417484" w14:textId="77777777" w:rsidTr="002D4A86">
        <w:trPr>
          <w:trHeight w:hRule="exact" w:val="240"/>
          <w:jc w:val="center"/>
        </w:trPr>
        <w:tc>
          <w:tcPr>
            <w:tcW w:w="9752" w:type="dxa"/>
            <w:gridSpan w:val="2"/>
            <w:tcBorders>
              <w:top w:val="nil"/>
              <w:left w:val="nil"/>
              <w:bottom w:val="nil"/>
              <w:right w:val="nil"/>
            </w:tcBorders>
          </w:tcPr>
          <w:p w14:paraId="6F8F5F21" w14:textId="77777777" w:rsidR="00E02897" w:rsidRPr="008A3302" w:rsidRDefault="00E02897" w:rsidP="002D4A86"/>
        </w:tc>
      </w:tr>
      <w:tr w:rsidR="00E02897" w:rsidRPr="008A3302" w14:paraId="2F43CFAA" w14:textId="77777777" w:rsidTr="002D4A86">
        <w:trPr>
          <w:trHeight w:val="240"/>
          <w:jc w:val="center"/>
        </w:trPr>
        <w:tc>
          <w:tcPr>
            <w:tcW w:w="4876" w:type="dxa"/>
            <w:tcBorders>
              <w:top w:val="nil"/>
              <w:left w:val="nil"/>
              <w:bottom w:val="nil"/>
              <w:right w:val="nil"/>
            </w:tcBorders>
          </w:tcPr>
          <w:p w14:paraId="6C1FCBC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AD9C413" w14:textId="77777777" w:rsidR="00E02897" w:rsidRPr="008A3302" w:rsidRDefault="00E02897" w:rsidP="002D4A86">
            <w:pPr>
              <w:pStyle w:val="AmColumnHeading"/>
            </w:pPr>
            <w:r w:rsidRPr="008A3302">
              <w:t>Τροπολογία</w:t>
            </w:r>
          </w:p>
        </w:tc>
      </w:tr>
      <w:tr w:rsidR="00E02897" w:rsidRPr="008A3302" w14:paraId="6D8EAEDB" w14:textId="77777777" w:rsidTr="002D4A86">
        <w:trPr>
          <w:jc w:val="center"/>
        </w:trPr>
        <w:tc>
          <w:tcPr>
            <w:tcW w:w="4876" w:type="dxa"/>
            <w:tcBorders>
              <w:top w:val="nil"/>
              <w:left w:val="nil"/>
              <w:bottom w:val="nil"/>
              <w:right w:val="nil"/>
            </w:tcBorders>
          </w:tcPr>
          <w:p w14:paraId="57828087" w14:textId="77777777" w:rsidR="00E02897" w:rsidRPr="008A3302" w:rsidRDefault="00E02897" w:rsidP="002D4A86">
            <w:pPr>
              <w:pStyle w:val="Normal6a"/>
            </w:pPr>
            <w:r w:rsidRPr="008A3302">
              <w:t>2.</w:t>
            </w:r>
            <w:r w:rsidRPr="008A3302">
              <w:tab/>
              <w:t xml:space="preserve">επισημαίνει ότι, ενώ η σύσταση ή η επέκταση των οργανισμών της ΕΕ αποσκοπεί στην ενίσχυση των ικανοτήτων της Ένωσης, είναι </w:t>
            </w:r>
            <w:r w:rsidRPr="008A3302">
              <w:rPr>
                <w:b/>
                <w:i/>
              </w:rPr>
              <w:t>ζωτικής σημασίας</w:t>
            </w:r>
            <w:r w:rsidRPr="008A3302">
              <w:t xml:space="preserve"> να διασφαλιστεί ότι η διαδικασία αυτή καθοδηγείται από ενδελεχείς αξιολογήσεις</w:t>
            </w:r>
            <w:r w:rsidRPr="008A3302">
              <w:rPr>
                <w:b/>
                <w:i/>
              </w:rPr>
              <w:t>,</w:t>
            </w:r>
            <w:r w:rsidRPr="008A3302">
              <w:t xml:space="preserve"> εκτιμήσεις επιπτώσεων </w:t>
            </w:r>
            <w:r w:rsidRPr="008A3302">
              <w:rPr>
                <w:b/>
                <w:i/>
              </w:rPr>
              <w:t>και αποδεδειγμένη προστιθέμενη αξία, προκειμένου να αντληθούν διδάγματα και να εξεταστεί το ενδεχόμενο τερματισμού της εντολής τους, εάν χρειαστεί· επισημαίνει ότι η προσέγγιση αυτή όχι μόνο θα διασφαλίσει τη βελτίωση της νομοθεσίας, αλλά θα ενισχύσει επίσης την αποτελεσματικότητα, τη λογοδοσία, τη διαφάνεια και τη συνοχή</w:t>
            </w:r>
            <w:r w:rsidRPr="008A3302">
              <w:t xml:space="preserve"> του θεσμικού τοπίου της Ένωσης·</w:t>
            </w:r>
          </w:p>
        </w:tc>
        <w:tc>
          <w:tcPr>
            <w:tcW w:w="4876" w:type="dxa"/>
            <w:tcBorders>
              <w:top w:val="nil"/>
              <w:left w:val="nil"/>
              <w:bottom w:val="nil"/>
              <w:right w:val="nil"/>
            </w:tcBorders>
          </w:tcPr>
          <w:p w14:paraId="448997BB" w14:textId="77777777" w:rsidR="00E02897" w:rsidRPr="008A3302" w:rsidRDefault="00E02897" w:rsidP="002D4A86">
            <w:pPr>
              <w:pStyle w:val="Normal6a"/>
            </w:pPr>
            <w:r w:rsidRPr="008A3302">
              <w:t>2.</w:t>
            </w:r>
            <w:r w:rsidRPr="008A3302">
              <w:tab/>
              <w:t xml:space="preserve">επισημαίνει ότι, ενώ η σύσταση ή η επέκταση των οργανισμών της ΕΕ αποσκοπεί στην ενίσχυση των ικανοτήτων της Ένωσης, είναι </w:t>
            </w:r>
            <w:r w:rsidRPr="008A3302">
              <w:rPr>
                <w:b/>
                <w:i/>
              </w:rPr>
              <w:t>σημαντικό</w:t>
            </w:r>
            <w:r w:rsidRPr="008A3302">
              <w:t xml:space="preserve"> να διασφαλιστεί ότι η διαδικασία αυτή καθοδηγείται από ενδελεχείς αξιολογήσεις </w:t>
            </w:r>
            <w:r w:rsidRPr="008A3302">
              <w:rPr>
                <w:b/>
                <w:i/>
              </w:rPr>
              <w:t>και</w:t>
            </w:r>
            <w:r w:rsidRPr="008A3302">
              <w:t xml:space="preserve"> εκτιμήσεις επιπτώσεων </w:t>
            </w:r>
            <w:r w:rsidRPr="008A3302">
              <w:rPr>
                <w:b/>
                <w:i/>
              </w:rPr>
              <w:t>για την ενίσχυση της αποτελεσματικότητας, της λογοδοσίας, της διαφάνειας και της συνοχής</w:t>
            </w:r>
            <w:r w:rsidRPr="008A3302">
              <w:t xml:space="preserve"> του θεσμικού τοπίου της Ένωσης·</w:t>
            </w:r>
          </w:p>
        </w:tc>
      </w:tr>
    </w:tbl>
    <w:p w14:paraId="15D7042B"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4C79BCB" w14:textId="77777777" w:rsidR="00E02897" w:rsidRPr="008A3302" w:rsidRDefault="00E02897" w:rsidP="00E02897">
      <w:r w:rsidRPr="00F65CF7">
        <w:rPr>
          <w:rStyle w:val="HideTWBExt"/>
        </w:rPr>
        <w:t>&lt;/Amend&gt;</w:t>
      </w:r>
    </w:p>
    <w:p w14:paraId="18DE8D4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w:t>
      </w:r>
      <w:r w:rsidRPr="00F65CF7">
        <w:rPr>
          <w:rStyle w:val="HideTWBExt"/>
          <w:b w:val="0"/>
        </w:rPr>
        <w:t>&lt;/NumAm&gt;</w:t>
      </w:r>
    </w:p>
    <w:p w14:paraId="2CDD830E"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48F96968" w14:textId="77777777" w:rsidR="00E02897" w:rsidRPr="008A3302" w:rsidRDefault="00E02897" w:rsidP="00E02897">
      <w:pPr>
        <w:pStyle w:val="NormalBold"/>
      </w:pPr>
      <w:r w:rsidRPr="00F65CF7">
        <w:rPr>
          <w:rStyle w:val="HideTWBExt"/>
          <w:b w:val="0"/>
        </w:rPr>
        <w:t>&lt;/RepeatBlock-By&gt;</w:t>
      </w:r>
    </w:p>
    <w:p w14:paraId="234D92E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2094C68" w14:textId="77777777" w:rsidR="00E02897" w:rsidRPr="008A3302" w:rsidRDefault="00E02897" w:rsidP="00E02897">
      <w:pPr>
        <w:pStyle w:val="NormalBold"/>
      </w:pPr>
      <w:r w:rsidRPr="00F65CF7">
        <w:rPr>
          <w:rStyle w:val="HideTWBExt"/>
          <w:b w:val="0"/>
        </w:rPr>
        <w:t>&lt;Article&gt;</w:t>
      </w:r>
      <w:r w:rsidRPr="008A3302">
        <w:t>Παράγραφος 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9FF2631" w14:textId="77777777" w:rsidTr="002D4A86">
        <w:trPr>
          <w:trHeight w:hRule="exact" w:val="240"/>
          <w:jc w:val="center"/>
        </w:trPr>
        <w:tc>
          <w:tcPr>
            <w:tcW w:w="9752" w:type="dxa"/>
            <w:gridSpan w:val="2"/>
            <w:tcBorders>
              <w:top w:val="nil"/>
              <w:left w:val="nil"/>
              <w:bottom w:val="nil"/>
              <w:right w:val="nil"/>
            </w:tcBorders>
          </w:tcPr>
          <w:p w14:paraId="69C51D3A" w14:textId="77777777" w:rsidR="00E02897" w:rsidRPr="008A3302" w:rsidRDefault="00E02897" w:rsidP="002D4A86"/>
        </w:tc>
      </w:tr>
      <w:tr w:rsidR="00E02897" w:rsidRPr="008A3302" w14:paraId="097E18A1" w14:textId="77777777" w:rsidTr="002D4A86">
        <w:trPr>
          <w:trHeight w:val="240"/>
          <w:jc w:val="center"/>
        </w:trPr>
        <w:tc>
          <w:tcPr>
            <w:tcW w:w="4876" w:type="dxa"/>
            <w:tcBorders>
              <w:top w:val="nil"/>
              <w:left w:val="nil"/>
              <w:bottom w:val="nil"/>
              <w:right w:val="nil"/>
            </w:tcBorders>
          </w:tcPr>
          <w:p w14:paraId="5C6903C2"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3C22123" w14:textId="77777777" w:rsidR="00E02897" w:rsidRPr="008A3302" w:rsidRDefault="00E02897" w:rsidP="002D4A86">
            <w:pPr>
              <w:pStyle w:val="AmColumnHeading"/>
            </w:pPr>
            <w:r w:rsidRPr="008A3302">
              <w:t>Τροπολογία</w:t>
            </w:r>
          </w:p>
        </w:tc>
      </w:tr>
      <w:tr w:rsidR="00E02897" w:rsidRPr="008A3302" w14:paraId="79BD6FAF" w14:textId="77777777" w:rsidTr="002D4A86">
        <w:trPr>
          <w:jc w:val="center"/>
        </w:trPr>
        <w:tc>
          <w:tcPr>
            <w:tcW w:w="4876" w:type="dxa"/>
            <w:tcBorders>
              <w:top w:val="nil"/>
              <w:left w:val="nil"/>
              <w:bottom w:val="nil"/>
              <w:right w:val="nil"/>
            </w:tcBorders>
          </w:tcPr>
          <w:p w14:paraId="458394F5" w14:textId="77777777" w:rsidR="00E02897" w:rsidRPr="008A3302" w:rsidRDefault="00E02897" w:rsidP="002D4A86">
            <w:pPr>
              <w:pStyle w:val="Normal6a"/>
            </w:pPr>
            <w:r w:rsidRPr="008A3302">
              <w:t>2.</w:t>
            </w:r>
            <w:r w:rsidRPr="008A3302">
              <w:tab/>
              <w:t xml:space="preserve">επισημαίνει ότι, ενώ η σύσταση ή η επέκταση των οργανισμών της ΕΕ αποσκοπεί στην ενίσχυση των ικανοτήτων της Ένωσης, είναι ζωτικής σημασίας να διασφαλιστεί ότι η διαδικασία αυτή καθοδηγείται από ενδελεχείς αξιολογήσεις, εκτιμήσεις επιπτώσεων και αποδεδειγμένη προστιθέμενη αξία, προκειμένου να </w:t>
            </w:r>
            <w:r w:rsidRPr="008A3302">
              <w:lastRenderedPageBreak/>
              <w:t xml:space="preserve">αντληθούν διδάγματα και να </w:t>
            </w:r>
            <w:r w:rsidRPr="008A3302">
              <w:rPr>
                <w:b/>
                <w:i/>
              </w:rPr>
              <w:t>εξεταστεί το ενδεχόμενο τερματισμού της εντολής</w:t>
            </w:r>
            <w:r w:rsidRPr="008A3302">
              <w:t xml:space="preserve"> τους, εάν χρειαστεί· επισημαίνει ότι η προσέγγιση αυτή όχι μόνο θα διασφαλίσει τη βελτίωση της νομοθεσίας, αλλά θα ενισχύσει επίσης την αποτελεσματικότητα, τη λογοδοσία, τη διαφάνεια και τη συνοχή του θεσμικού τοπίου της Ένωσης·</w:t>
            </w:r>
          </w:p>
        </w:tc>
        <w:tc>
          <w:tcPr>
            <w:tcW w:w="4876" w:type="dxa"/>
            <w:tcBorders>
              <w:top w:val="nil"/>
              <w:left w:val="nil"/>
              <w:bottom w:val="nil"/>
              <w:right w:val="nil"/>
            </w:tcBorders>
          </w:tcPr>
          <w:p w14:paraId="63F644E2" w14:textId="77777777" w:rsidR="00E02897" w:rsidRPr="008A3302" w:rsidRDefault="00E02897" w:rsidP="002D4A86">
            <w:pPr>
              <w:pStyle w:val="Normal6a"/>
            </w:pPr>
            <w:r w:rsidRPr="008A3302">
              <w:lastRenderedPageBreak/>
              <w:t>2.</w:t>
            </w:r>
            <w:r w:rsidRPr="008A3302">
              <w:tab/>
              <w:t xml:space="preserve">επισημαίνει ότι, ενώ η σύσταση ή η επέκταση των οργανισμών της ΕΕ αποσκοπεί στην ενίσχυση των ικανοτήτων της Ένωσης, είναι ζωτικής σημασίας να διασφαλιστεί ότι η διαδικασία αυτή καθοδηγείται από ενδελεχείς αξιολογήσεις, εκτιμήσεις επιπτώσεων και αποδεδειγμένη προστιθέμενη αξία, προκειμένου να </w:t>
            </w:r>
            <w:r w:rsidRPr="008A3302">
              <w:lastRenderedPageBreak/>
              <w:t xml:space="preserve">αντληθούν διδάγματα και να </w:t>
            </w:r>
            <w:r w:rsidRPr="008A3302">
              <w:rPr>
                <w:b/>
                <w:i/>
              </w:rPr>
              <w:t>τερματιστεί η εντολή</w:t>
            </w:r>
            <w:r w:rsidRPr="008A3302">
              <w:t xml:space="preserve"> τους, εάν χρειαστεί</w:t>
            </w:r>
            <w:r w:rsidRPr="008A3302">
              <w:rPr>
                <w:b/>
                <w:i/>
              </w:rPr>
              <w:t>, ιδίως σε περιπτώσεις αλληλεπικάλυψης αρμοδιοτήτων</w:t>
            </w:r>
            <w:r w:rsidRPr="008A3302">
              <w:t>· επισημαίνει ότι η προσέγγιση αυτή όχι μόνο θα διασφαλίσει τη βελτίωση της νομοθεσίας, αλλά θα ενισχύσει επίσης την αποτελεσματικότητα, τη λογοδοσία, τη διαφάνεια και τη συνοχή του θεσμικού τοπίου της Ένωσης·</w:t>
            </w:r>
          </w:p>
        </w:tc>
      </w:tr>
    </w:tbl>
    <w:p w14:paraId="737287C1"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0BCEE8A2" w14:textId="77777777" w:rsidR="00E02897" w:rsidRPr="008A3302" w:rsidRDefault="00E02897" w:rsidP="00E02897">
      <w:r w:rsidRPr="00F65CF7">
        <w:rPr>
          <w:rStyle w:val="HideTWBExt"/>
        </w:rPr>
        <w:t>&lt;/Amend&gt;</w:t>
      </w:r>
    </w:p>
    <w:p w14:paraId="1AEDDC1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w:t>
      </w:r>
      <w:r w:rsidRPr="00F65CF7">
        <w:rPr>
          <w:rStyle w:val="HideTWBExt"/>
          <w:b w:val="0"/>
        </w:rPr>
        <w:t>&lt;/NumAm&gt;</w:t>
      </w:r>
    </w:p>
    <w:p w14:paraId="3221C955"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55358D55"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027BCC5A" w14:textId="77777777" w:rsidR="00E02897" w:rsidRPr="008A3302" w:rsidRDefault="00E02897" w:rsidP="00E02897">
      <w:pPr>
        <w:pStyle w:val="NormalBold"/>
      </w:pPr>
      <w:r w:rsidRPr="00F65CF7">
        <w:rPr>
          <w:rStyle w:val="HideTWBExt"/>
          <w:b w:val="0"/>
        </w:rPr>
        <w:t>&lt;/RepeatBlock-By&gt;</w:t>
      </w:r>
    </w:p>
    <w:p w14:paraId="625B3D55"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14CDF43" w14:textId="77777777" w:rsidR="00E02897" w:rsidRPr="008A3302" w:rsidRDefault="00E02897" w:rsidP="00E02897">
      <w:pPr>
        <w:pStyle w:val="NormalBold"/>
      </w:pPr>
      <w:r w:rsidRPr="00F65CF7">
        <w:rPr>
          <w:rStyle w:val="HideTWBExt"/>
          <w:b w:val="0"/>
        </w:rPr>
        <w:t>&lt;Article&gt;</w:t>
      </w:r>
      <w:r w:rsidRPr="008A3302">
        <w:t>Παράγραφος 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428889B" w14:textId="77777777" w:rsidTr="002D4A86">
        <w:trPr>
          <w:trHeight w:hRule="exact" w:val="240"/>
          <w:jc w:val="center"/>
        </w:trPr>
        <w:tc>
          <w:tcPr>
            <w:tcW w:w="9752" w:type="dxa"/>
            <w:gridSpan w:val="2"/>
            <w:tcBorders>
              <w:top w:val="nil"/>
              <w:left w:val="nil"/>
              <w:bottom w:val="nil"/>
              <w:right w:val="nil"/>
            </w:tcBorders>
          </w:tcPr>
          <w:p w14:paraId="5D1E0812" w14:textId="77777777" w:rsidR="00E02897" w:rsidRPr="008A3302" w:rsidRDefault="00E02897" w:rsidP="002D4A86"/>
        </w:tc>
      </w:tr>
      <w:tr w:rsidR="00E02897" w:rsidRPr="008A3302" w14:paraId="5852E03E" w14:textId="77777777" w:rsidTr="002D4A86">
        <w:trPr>
          <w:trHeight w:val="240"/>
          <w:jc w:val="center"/>
        </w:trPr>
        <w:tc>
          <w:tcPr>
            <w:tcW w:w="4876" w:type="dxa"/>
            <w:tcBorders>
              <w:top w:val="nil"/>
              <w:left w:val="nil"/>
              <w:bottom w:val="nil"/>
              <w:right w:val="nil"/>
            </w:tcBorders>
          </w:tcPr>
          <w:p w14:paraId="020D9BF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F263883" w14:textId="77777777" w:rsidR="00E02897" w:rsidRPr="008A3302" w:rsidRDefault="00E02897" w:rsidP="002D4A86">
            <w:pPr>
              <w:pStyle w:val="AmColumnHeading"/>
            </w:pPr>
            <w:r w:rsidRPr="008A3302">
              <w:t>Τροπολογία</w:t>
            </w:r>
          </w:p>
        </w:tc>
      </w:tr>
      <w:tr w:rsidR="00E02897" w:rsidRPr="008A3302" w14:paraId="230DDBEF" w14:textId="77777777" w:rsidTr="002D4A86">
        <w:trPr>
          <w:jc w:val="center"/>
        </w:trPr>
        <w:tc>
          <w:tcPr>
            <w:tcW w:w="4876" w:type="dxa"/>
            <w:tcBorders>
              <w:top w:val="nil"/>
              <w:left w:val="nil"/>
              <w:bottom w:val="nil"/>
              <w:right w:val="nil"/>
            </w:tcBorders>
          </w:tcPr>
          <w:p w14:paraId="7E719584" w14:textId="77777777" w:rsidR="00E02897" w:rsidRPr="008A3302" w:rsidRDefault="00E02897" w:rsidP="002D4A86">
            <w:pPr>
              <w:pStyle w:val="Normal6a"/>
            </w:pPr>
            <w:r w:rsidRPr="008A3302">
              <w:t>2.</w:t>
            </w:r>
            <w:r w:rsidRPr="008A3302">
              <w:tab/>
              <w:t>επισημαίνει ότι, ενώ η σύσταση ή η επέκταση των οργανισμών της ΕΕ αποσκοπεί στην ενίσχυση των ικανοτήτων της Ένωσης, είναι ζωτικής σημασίας να διασφαλιστεί ότι η διαδικασία αυτή καθοδηγείται από ενδελεχείς αξιολογήσεις, εκτιμήσεις επιπτώσεων και αποδεδειγμένη προστιθέμενη αξία, προκειμένου να αντληθούν διδάγματα και να εξεταστεί το ενδεχόμενο τερματισμού της εντολής τους, εάν χρειαστεί· επισημαίνει ότι η προσέγγιση αυτή όχι μόνο θα διασφαλίσει τη βελτίωση της νομοθεσίας, αλλά θα ενισχύσει επίσης την αποτελεσματικότητα, τη λογοδοσία, τη διαφάνεια και τη συνοχή του θεσμικού τοπίου της Ένωσης·</w:t>
            </w:r>
          </w:p>
        </w:tc>
        <w:tc>
          <w:tcPr>
            <w:tcW w:w="4876" w:type="dxa"/>
            <w:tcBorders>
              <w:top w:val="nil"/>
              <w:left w:val="nil"/>
              <w:bottom w:val="nil"/>
              <w:right w:val="nil"/>
            </w:tcBorders>
          </w:tcPr>
          <w:p w14:paraId="6681F7D7" w14:textId="77777777" w:rsidR="00E02897" w:rsidRPr="008A3302" w:rsidRDefault="00E02897" w:rsidP="002D4A86">
            <w:pPr>
              <w:pStyle w:val="Normal6a"/>
            </w:pPr>
            <w:r w:rsidRPr="008A3302">
              <w:t>2.</w:t>
            </w:r>
            <w:r w:rsidRPr="008A3302">
              <w:tab/>
              <w:t xml:space="preserve">επισημαίνει ότι, ενώ η σύσταση ή η επέκταση των οργανισμών της ΕΕ αποσκοπεί στην ενίσχυση των ικανοτήτων της Ένωσης, είναι ζωτικής σημασίας να διασφαλιστεί ότι η διαδικασία αυτή καθοδηγείται από ενδελεχείς αξιολογήσεις, εκτιμήσεις επιπτώσεων και αποδεδειγμένη προστιθέμενη αξία, προκειμένου να αντληθούν διδάγματα και να εξεταστεί το ενδεχόμενο τερματισμού της εντολής τους, εάν χρειαστεί· επισημαίνει ότι η προσέγγιση αυτή όχι μόνο θα διασφαλίσει τη βελτίωση της νομοθεσίας, αλλά θα ενισχύσει επίσης την αποτελεσματικότητα, τη λογοδοσία, τη διαφάνεια και τη συνοχή του θεσμικού τοπίου της Ένωσης· </w:t>
            </w:r>
            <w:r w:rsidRPr="008A3302">
              <w:rPr>
                <w:b/>
                <w:i/>
              </w:rPr>
              <w:t xml:space="preserve">υπογραμμίζει ότι οποιαδήποτε εξέταση συγχωνεύσεων, ενοποίησης ή τερματισμού των εντολών των οργανισμών πρέπει να βασίζεται σε ολοκληρωμένη πολιτική αξιολόγηση, καθώς και στη δημοκρατική λογοδοσία, την ανεξαρτησία, τον αντίκτυπο στα θεμελιώδη δικαιώματα και την προστιθέμενη αξία, και όχι αποκλειστικά </w:t>
            </w:r>
            <w:r w:rsidRPr="008A3302">
              <w:rPr>
                <w:b/>
                <w:i/>
              </w:rPr>
              <w:lastRenderedPageBreak/>
              <w:t>σε δημοσιονομικά ζητήματα ή ζητήματα αποδοτικότητας·</w:t>
            </w:r>
          </w:p>
        </w:tc>
      </w:tr>
    </w:tbl>
    <w:p w14:paraId="65BB17B8"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589DB03" w14:textId="77777777" w:rsidR="00E02897" w:rsidRPr="008A3302" w:rsidRDefault="00E02897" w:rsidP="00E02897">
      <w:r w:rsidRPr="00F65CF7">
        <w:rPr>
          <w:rStyle w:val="HideTWBExt"/>
        </w:rPr>
        <w:t>&lt;/Amend&gt;</w:t>
      </w:r>
    </w:p>
    <w:p w14:paraId="3DF2CCA8"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w:t>
      </w:r>
      <w:r w:rsidRPr="00F65CF7">
        <w:rPr>
          <w:rStyle w:val="HideTWBExt"/>
          <w:b w:val="0"/>
        </w:rPr>
        <w:t>&lt;/NumAm&gt;</w:t>
      </w:r>
    </w:p>
    <w:p w14:paraId="26A221D3" w14:textId="77777777" w:rsidR="00E02897" w:rsidRPr="008A3302" w:rsidRDefault="00E02897" w:rsidP="00E02897">
      <w:pPr>
        <w:pStyle w:val="NormalBold"/>
      </w:pPr>
      <w:r w:rsidRPr="00F65CF7">
        <w:rPr>
          <w:rStyle w:val="HideTWBExt"/>
          <w:b w:val="0"/>
        </w:rPr>
        <w:t>&lt;RepeatBlock-By&gt;&lt;Members&gt;</w:t>
      </w:r>
      <w:r w:rsidRPr="008A3302">
        <w:t>Dick Erixon, Şerban Dimitrie Sturdza, Joachim Stanisław Brudziński</w:t>
      </w:r>
      <w:r w:rsidRPr="00F65CF7">
        <w:rPr>
          <w:rStyle w:val="HideTWBExt"/>
          <w:b w:val="0"/>
        </w:rPr>
        <w:t>&lt;/Members&gt;</w:t>
      </w:r>
    </w:p>
    <w:p w14:paraId="34F8587F" w14:textId="77777777" w:rsidR="00E02897" w:rsidRPr="008A3302" w:rsidRDefault="00E02897" w:rsidP="00E02897">
      <w:pPr>
        <w:pStyle w:val="NormalBold"/>
      </w:pPr>
      <w:r w:rsidRPr="00F65CF7">
        <w:rPr>
          <w:rStyle w:val="HideTWBExt"/>
          <w:b w:val="0"/>
        </w:rPr>
        <w:t>&lt;/RepeatBlock-By&gt;</w:t>
      </w:r>
    </w:p>
    <w:p w14:paraId="3667C67F"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636BF1E" w14:textId="77777777" w:rsidR="00E02897" w:rsidRPr="008A3302" w:rsidRDefault="00E02897" w:rsidP="00E02897">
      <w:pPr>
        <w:pStyle w:val="NormalBold"/>
      </w:pPr>
      <w:r w:rsidRPr="00F65CF7">
        <w:rPr>
          <w:rStyle w:val="HideTWBExt"/>
          <w:b w:val="0"/>
        </w:rPr>
        <w:t>&lt;Article&gt;</w:t>
      </w:r>
      <w:r w:rsidRPr="008A3302">
        <w:t>Παράγραφος 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00C58C4" w14:textId="77777777" w:rsidTr="002D4A86">
        <w:trPr>
          <w:trHeight w:hRule="exact" w:val="240"/>
          <w:jc w:val="center"/>
        </w:trPr>
        <w:tc>
          <w:tcPr>
            <w:tcW w:w="9752" w:type="dxa"/>
            <w:gridSpan w:val="2"/>
            <w:tcBorders>
              <w:top w:val="nil"/>
              <w:left w:val="nil"/>
              <w:bottom w:val="nil"/>
              <w:right w:val="nil"/>
            </w:tcBorders>
          </w:tcPr>
          <w:p w14:paraId="3D4EB897" w14:textId="77777777" w:rsidR="00E02897" w:rsidRPr="008A3302" w:rsidRDefault="00E02897" w:rsidP="002D4A86"/>
        </w:tc>
      </w:tr>
      <w:tr w:rsidR="00E02897" w:rsidRPr="008A3302" w14:paraId="52E14980" w14:textId="77777777" w:rsidTr="002D4A86">
        <w:trPr>
          <w:trHeight w:val="240"/>
          <w:jc w:val="center"/>
        </w:trPr>
        <w:tc>
          <w:tcPr>
            <w:tcW w:w="4876" w:type="dxa"/>
            <w:tcBorders>
              <w:top w:val="nil"/>
              <w:left w:val="nil"/>
              <w:bottom w:val="nil"/>
              <w:right w:val="nil"/>
            </w:tcBorders>
          </w:tcPr>
          <w:p w14:paraId="44B61DDC"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9A465C7" w14:textId="77777777" w:rsidR="00E02897" w:rsidRPr="008A3302" w:rsidRDefault="00E02897" w:rsidP="002D4A86">
            <w:pPr>
              <w:pStyle w:val="AmColumnHeading"/>
            </w:pPr>
            <w:r w:rsidRPr="008A3302">
              <w:t>Τροπολογία</w:t>
            </w:r>
          </w:p>
        </w:tc>
      </w:tr>
      <w:tr w:rsidR="00E02897" w:rsidRPr="008A3302" w14:paraId="00428825" w14:textId="77777777" w:rsidTr="002D4A86">
        <w:trPr>
          <w:jc w:val="center"/>
        </w:trPr>
        <w:tc>
          <w:tcPr>
            <w:tcW w:w="4876" w:type="dxa"/>
            <w:tcBorders>
              <w:top w:val="nil"/>
              <w:left w:val="nil"/>
              <w:bottom w:val="nil"/>
              <w:right w:val="nil"/>
            </w:tcBorders>
          </w:tcPr>
          <w:p w14:paraId="27CD94E9" w14:textId="77777777" w:rsidR="00E02897" w:rsidRPr="008A3302" w:rsidRDefault="00E02897" w:rsidP="002D4A86">
            <w:pPr>
              <w:pStyle w:val="Normal6a"/>
            </w:pPr>
            <w:r w:rsidRPr="008A3302">
              <w:t>2.</w:t>
            </w:r>
            <w:r w:rsidRPr="008A3302">
              <w:tab/>
              <w:t>επισημαίνει ότι, ενώ η σύσταση ή η επέκταση των οργανισμών της ΕΕ αποσκοπεί στην ενίσχυση των ικανοτήτων της Ένωσης, είναι ζωτικής σημασίας να διασφαλιστεί ότι η διαδικασία αυτή καθοδηγείται από ενδελεχείς αξιολογήσεις, εκτιμήσεις επιπτώσεων και αποδεδειγμένη προστιθέμενη αξία, προκειμένου να αντληθούν διδάγματα και να εξεταστεί το ενδεχόμενο τερματισμού της εντολής τους, εάν χρειαστεί· επισημαίνει ότι η προσέγγιση αυτή όχι μόνο θα διασφαλίσει τη βελτίωση της νομοθεσίας, αλλά θα ενισχύσει επίσης την αποτελεσματικότητα, τη λογοδοσία, τη διαφάνεια και τη συνοχή του θεσμικού τοπίου της Ένωσης·</w:t>
            </w:r>
          </w:p>
        </w:tc>
        <w:tc>
          <w:tcPr>
            <w:tcW w:w="4876" w:type="dxa"/>
            <w:tcBorders>
              <w:top w:val="nil"/>
              <w:left w:val="nil"/>
              <w:bottom w:val="nil"/>
              <w:right w:val="nil"/>
            </w:tcBorders>
          </w:tcPr>
          <w:p w14:paraId="14D66738" w14:textId="77777777" w:rsidR="00E02897" w:rsidRPr="008A3302" w:rsidRDefault="00E02897" w:rsidP="002D4A86">
            <w:pPr>
              <w:pStyle w:val="Normal6a"/>
            </w:pPr>
            <w:r w:rsidRPr="008A3302">
              <w:t>2.</w:t>
            </w:r>
            <w:r w:rsidRPr="008A3302">
              <w:tab/>
              <w:t>επισημαίνει ότι, ενώ η σύσταση ή η επέκταση των οργανισμών της ΕΕ αποσκοπεί στην ενίσχυση των ικανοτήτων της Ένωσης, είναι ζωτικής σημασίας να διασφαλιστεί ότι η διαδικασία αυτή καθοδηγείται από ενδελεχείς αξιολογήσεις</w:t>
            </w:r>
            <w:r w:rsidRPr="008A3302">
              <w:rPr>
                <w:b/>
                <w:i/>
              </w:rPr>
              <w:t>, αυστηρές αναλύσεις κόστους-οφέλους</w:t>
            </w:r>
            <w:r w:rsidRPr="008A3302">
              <w:t xml:space="preserve">, εκτιμήσεις επιπτώσεων και αποδεδειγμένη προστιθέμενη αξία, προκειμένου να αντληθούν διδάγματα και να εξεταστεί το ενδεχόμενο τερματισμού της εντολής τους, εάν χρειαστεί· επισημαίνει ότι η προσέγγιση αυτή όχι μόνο θα διασφαλίσει τη βελτίωση της νομοθεσίας, αλλά θα ενισχύσει επίσης την αποτελεσματικότητα, τη λογοδοσία, τη διαφάνεια και τη συνοχή του θεσμικού τοπίου της Ένωσης· </w:t>
            </w:r>
            <w:r w:rsidRPr="008A3302">
              <w:rPr>
                <w:b/>
                <w:i/>
              </w:rPr>
              <w:t>τονίζει ότι οι χρηματοδοτούμενες από την ΕΕ δραστηριότητες αξιολογούνται αυστηρά με βάση την αναμενόμενη απόδοση και τον μετρήσιμο αντίκτυπο, σύμφωνα με τις αρχές της οικονομίας, της αποδοτικότητας και της αποτελεσματικότητας·</w:t>
            </w:r>
          </w:p>
        </w:tc>
      </w:tr>
    </w:tbl>
    <w:p w14:paraId="136D9AC8"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ED7ABFE" w14:textId="77777777" w:rsidR="00E02897" w:rsidRPr="008A3302" w:rsidRDefault="00E02897" w:rsidP="00E02897">
      <w:r w:rsidRPr="00F65CF7">
        <w:rPr>
          <w:rStyle w:val="HideTWBExt"/>
        </w:rPr>
        <w:t>&lt;/Amend&gt;</w:t>
      </w:r>
    </w:p>
    <w:p w14:paraId="5827EDF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w:t>
      </w:r>
      <w:r w:rsidRPr="00F65CF7">
        <w:rPr>
          <w:rStyle w:val="HideTWBExt"/>
          <w:b w:val="0"/>
        </w:rPr>
        <w:t>&lt;/NumAm&gt;</w:t>
      </w:r>
    </w:p>
    <w:p w14:paraId="0EE17E32"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7BB2FDA1"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1CB915E8" w14:textId="77777777" w:rsidR="00E02897" w:rsidRPr="008A3302" w:rsidRDefault="00E02897" w:rsidP="00E02897">
      <w:pPr>
        <w:pStyle w:val="NormalBold"/>
      </w:pPr>
      <w:r w:rsidRPr="00F65CF7">
        <w:rPr>
          <w:rStyle w:val="HideTWBExt"/>
          <w:b w:val="0"/>
        </w:rPr>
        <w:t>&lt;/RepeatBlock-By&gt;</w:t>
      </w:r>
    </w:p>
    <w:p w14:paraId="038A280C" w14:textId="77777777" w:rsidR="00E02897" w:rsidRPr="008A3302" w:rsidRDefault="00E02897" w:rsidP="00E02897">
      <w:pPr>
        <w:pStyle w:val="NormalBold"/>
      </w:pPr>
      <w:r w:rsidRPr="00F65CF7">
        <w:rPr>
          <w:rStyle w:val="HideTWBExt"/>
          <w:b w:val="0"/>
        </w:rPr>
        <w:lastRenderedPageBreak/>
        <w:t>&lt;DocAmend&gt;</w:t>
      </w:r>
      <w:r w:rsidRPr="008A3302">
        <w:t>Πρόταση ψηφίσματος</w:t>
      </w:r>
      <w:r w:rsidRPr="00F65CF7">
        <w:rPr>
          <w:rStyle w:val="HideTWBExt"/>
          <w:b w:val="0"/>
        </w:rPr>
        <w:t>&lt;/DocAmend&gt;</w:t>
      </w:r>
    </w:p>
    <w:p w14:paraId="662F01C4" w14:textId="77777777" w:rsidR="00E02897" w:rsidRPr="008A3302" w:rsidRDefault="00E02897" w:rsidP="00E02897">
      <w:pPr>
        <w:pStyle w:val="NormalBold"/>
      </w:pPr>
      <w:r w:rsidRPr="00F65CF7">
        <w:rPr>
          <w:rStyle w:val="HideTWBExt"/>
          <w:b w:val="0"/>
        </w:rPr>
        <w:t>&lt;Article&gt;</w:t>
      </w:r>
      <w:r w:rsidRPr="008A3302">
        <w:t>Παράγραφος 2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BED30C0" w14:textId="77777777" w:rsidTr="002D4A86">
        <w:trPr>
          <w:trHeight w:hRule="exact" w:val="240"/>
          <w:jc w:val="center"/>
        </w:trPr>
        <w:tc>
          <w:tcPr>
            <w:tcW w:w="9752" w:type="dxa"/>
            <w:gridSpan w:val="2"/>
            <w:tcBorders>
              <w:top w:val="nil"/>
              <w:left w:val="nil"/>
              <w:bottom w:val="nil"/>
              <w:right w:val="nil"/>
            </w:tcBorders>
          </w:tcPr>
          <w:p w14:paraId="346398E4" w14:textId="77777777" w:rsidR="00E02897" w:rsidRPr="008A3302" w:rsidRDefault="00E02897" w:rsidP="002D4A86"/>
        </w:tc>
      </w:tr>
      <w:tr w:rsidR="00E02897" w:rsidRPr="008A3302" w14:paraId="41C31292" w14:textId="77777777" w:rsidTr="002D4A86">
        <w:trPr>
          <w:trHeight w:val="240"/>
          <w:jc w:val="center"/>
        </w:trPr>
        <w:tc>
          <w:tcPr>
            <w:tcW w:w="4876" w:type="dxa"/>
            <w:tcBorders>
              <w:top w:val="nil"/>
              <w:left w:val="nil"/>
              <w:bottom w:val="nil"/>
              <w:right w:val="nil"/>
            </w:tcBorders>
          </w:tcPr>
          <w:p w14:paraId="0574325C"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5BCA998" w14:textId="77777777" w:rsidR="00E02897" w:rsidRPr="008A3302" w:rsidRDefault="00E02897" w:rsidP="002D4A86">
            <w:pPr>
              <w:pStyle w:val="AmColumnHeading"/>
            </w:pPr>
            <w:r w:rsidRPr="008A3302">
              <w:t>Τροπολογία</w:t>
            </w:r>
          </w:p>
        </w:tc>
      </w:tr>
      <w:tr w:rsidR="00E02897" w:rsidRPr="008A3302" w14:paraId="54DD63C1" w14:textId="77777777" w:rsidTr="002D4A86">
        <w:trPr>
          <w:jc w:val="center"/>
        </w:trPr>
        <w:tc>
          <w:tcPr>
            <w:tcW w:w="4876" w:type="dxa"/>
            <w:tcBorders>
              <w:top w:val="nil"/>
              <w:left w:val="nil"/>
              <w:bottom w:val="nil"/>
              <w:right w:val="nil"/>
            </w:tcBorders>
          </w:tcPr>
          <w:p w14:paraId="73AC4985" w14:textId="77777777" w:rsidR="00E02897" w:rsidRPr="008A3302" w:rsidRDefault="00E02897" w:rsidP="002D4A86">
            <w:pPr>
              <w:pStyle w:val="Normal6a"/>
            </w:pPr>
          </w:p>
        </w:tc>
        <w:tc>
          <w:tcPr>
            <w:tcW w:w="4876" w:type="dxa"/>
            <w:tcBorders>
              <w:top w:val="nil"/>
              <w:left w:val="nil"/>
              <w:bottom w:val="nil"/>
              <w:right w:val="nil"/>
            </w:tcBorders>
          </w:tcPr>
          <w:p w14:paraId="338D7565" w14:textId="77777777" w:rsidR="00E02897" w:rsidRPr="008A3302" w:rsidRDefault="00E02897" w:rsidP="002D4A86">
            <w:pPr>
              <w:pStyle w:val="Normal6a"/>
            </w:pPr>
            <w:r w:rsidRPr="008A3302">
              <w:rPr>
                <w:b/>
                <w:i/>
              </w:rPr>
              <w:t>2α.</w:t>
            </w:r>
            <w:r w:rsidRPr="008A3302">
              <w:tab/>
            </w:r>
            <w:r w:rsidRPr="008A3302">
              <w:rPr>
                <w:b/>
                <w:i/>
              </w:rPr>
              <w:t>τονίζει ότι η διαφάνεια δεν αποτελεί μόνο υποχρέωση συμμόρφωσης, αλλά και προϋπόθεση για την εμπιστοσύνη του κοινού στους οργανισμούς που ασκούν σημαντικές ρυθμιστικές ή επιχειρησιακές εξουσίες· καλεί τους οργανισμούς να δημοσιεύουν προορατικά τα βασικά έγγραφα, συμπεριλαμβανομένων των αποφάσεων του διοικητικού συμβουλίου, των μη εμπιστευτικών συμβάσεων και των αποτελεσμάτων της αξιολόγησης, εγκαίρως και με φιλικό προς τον χρήστη τρόπο·</w:t>
            </w:r>
          </w:p>
        </w:tc>
      </w:tr>
    </w:tbl>
    <w:p w14:paraId="4C48C891"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F433A45" w14:textId="77777777" w:rsidR="00E02897" w:rsidRPr="008A3302" w:rsidRDefault="00E02897" w:rsidP="00E02897">
      <w:r w:rsidRPr="00F65CF7">
        <w:rPr>
          <w:rStyle w:val="HideTWBExt"/>
        </w:rPr>
        <w:t>&lt;/Amend&gt;</w:t>
      </w:r>
    </w:p>
    <w:p w14:paraId="48A4784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w:t>
      </w:r>
      <w:r w:rsidRPr="00F65CF7">
        <w:rPr>
          <w:rStyle w:val="HideTWBExt"/>
          <w:b w:val="0"/>
        </w:rPr>
        <w:t>&lt;/NumAm&gt;</w:t>
      </w:r>
    </w:p>
    <w:p w14:paraId="68A6BCB1"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5FA1B308" w14:textId="77777777" w:rsidR="00E02897" w:rsidRPr="008A3302" w:rsidRDefault="00E02897" w:rsidP="00E02897">
      <w:pPr>
        <w:pStyle w:val="NormalBold"/>
      </w:pPr>
      <w:r w:rsidRPr="00F65CF7">
        <w:rPr>
          <w:rStyle w:val="HideTWBExt"/>
          <w:b w:val="0"/>
        </w:rPr>
        <w:t>&lt;/RepeatBlock-By&gt;</w:t>
      </w:r>
    </w:p>
    <w:p w14:paraId="595E26D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C055715" w14:textId="77777777" w:rsidR="00E02897" w:rsidRPr="008A3302" w:rsidRDefault="00E02897" w:rsidP="00E02897">
      <w:pPr>
        <w:pStyle w:val="NormalBold"/>
      </w:pPr>
      <w:r w:rsidRPr="00F65CF7">
        <w:rPr>
          <w:rStyle w:val="HideTWBExt"/>
          <w:b w:val="0"/>
        </w:rPr>
        <w:t>&lt;Article&gt;</w:t>
      </w:r>
      <w:r w:rsidRPr="008A3302">
        <w:t>Παράγραφος 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7E1BA0A" w14:textId="77777777" w:rsidTr="002D4A86">
        <w:trPr>
          <w:trHeight w:hRule="exact" w:val="240"/>
          <w:jc w:val="center"/>
        </w:trPr>
        <w:tc>
          <w:tcPr>
            <w:tcW w:w="9752" w:type="dxa"/>
            <w:gridSpan w:val="2"/>
            <w:tcBorders>
              <w:top w:val="nil"/>
              <w:left w:val="nil"/>
              <w:bottom w:val="nil"/>
              <w:right w:val="nil"/>
            </w:tcBorders>
          </w:tcPr>
          <w:p w14:paraId="43EA8AF5" w14:textId="77777777" w:rsidR="00E02897" w:rsidRPr="008A3302" w:rsidRDefault="00E02897" w:rsidP="002D4A86"/>
        </w:tc>
      </w:tr>
      <w:tr w:rsidR="00E02897" w:rsidRPr="008A3302" w14:paraId="65F48D48" w14:textId="77777777" w:rsidTr="002D4A86">
        <w:trPr>
          <w:trHeight w:val="240"/>
          <w:jc w:val="center"/>
        </w:trPr>
        <w:tc>
          <w:tcPr>
            <w:tcW w:w="4876" w:type="dxa"/>
            <w:tcBorders>
              <w:top w:val="nil"/>
              <w:left w:val="nil"/>
              <w:bottom w:val="nil"/>
              <w:right w:val="nil"/>
            </w:tcBorders>
          </w:tcPr>
          <w:p w14:paraId="49AACDB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8A325F9" w14:textId="77777777" w:rsidR="00E02897" w:rsidRPr="008A3302" w:rsidRDefault="00E02897" w:rsidP="002D4A86">
            <w:pPr>
              <w:pStyle w:val="AmColumnHeading"/>
            </w:pPr>
            <w:r w:rsidRPr="008A3302">
              <w:t>Τροπολογία</w:t>
            </w:r>
          </w:p>
        </w:tc>
      </w:tr>
      <w:tr w:rsidR="00E02897" w:rsidRPr="008A3302" w14:paraId="142D0E52" w14:textId="77777777" w:rsidTr="002D4A86">
        <w:trPr>
          <w:jc w:val="center"/>
        </w:trPr>
        <w:tc>
          <w:tcPr>
            <w:tcW w:w="4876" w:type="dxa"/>
            <w:tcBorders>
              <w:top w:val="nil"/>
              <w:left w:val="nil"/>
              <w:bottom w:val="nil"/>
              <w:right w:val="nil"/>
            </w:tcBorders>
          </w:tcPr>
          <w:p w14:paraId="71DCFC76" w14:textId="77777777" w:rsidR="00E02897" w:rsidRPr="008A3302" w:rsidRDefault="00E02897" w:rsidP="002D4A86">
            <w:pPr>
              <w:pStyle w:val="Normal6a"/>
            </w:pPr>
            <w:r w:rsidRPr="008A3302">
              <w:t>3.</w:t>
            </w:r>
            <w:r w:rsidRPr="008A3302">
              <w:tab/>
              <w:t xml:space="preserve">υπενθυμίζει ότι το σημείο 60 της κοινής προσέγγισης ορίζει ότι κάθε οργανισμός θα πρέπει να αξιολογείται ανά πενταετία· παροτρύνει την Επιτροπή να διερευνήσει περαιτέρω συνέργειες και την ενοποίηση των δραστηριοτήτων, καθώς και πιθανή συγχώνευση οργανισμών με συμπληρωματικές δραστηριότητες, όπως οι οργανισμοί στον τομέα της εκπαίδευσης και της κατάρτισης, προκειμένου να διασφαλιστεί η οικονομική αποδοτικότητα και να εξορθολογιστούν οι λειτουργίες των οργανισμών, συμπεριλαμβανομένων πιθανών επανεξετάσεων της εντολής όπου υπάρχουν ανεπάρκειες ή πλεονασμοί· ενθαρρύνει, όπου είναι αναγκαίο, την εφαρμογή της ρήτρας λήξης </w:t>
            </w:r>
            <w:r w:rsidRPr="008A3302">
              <w:lastRenderedPageBreak/>
              <w:t>ισχύος/επανεξέτασης για τη διατήρηση της αποδοτικότητας και τη διασφάλιση της βέλτιστης χρήσης των πόρων· πιστεύει ότι η δημοσιονομική αποτελεσματικότητα είναι καίριας σημασίας για τη λειτουργία των οργανισμών· Υπενθυμίζει, στο πλαίσιο αυτό, τη σύσταση του Ελεγκτικού Συνεδρίου στην ειδική έκθεση αριθ. 22/2020</w:t>
            </w:r>
            <w:r w:rsidRPr="008A3302">
              <w:rPr>
                <w:vertAlign w:val="superscript"/>
              </w:rPr>
              <w:t>2</w:t>
            </w:r>
            <w:r w:rsidRPr="008A3302">
              <w:t>, η οποία συνιστά στην Επιτροπή να αυξήσει τη χρήση των οριζόντιων αξιολογήσεων των οργανισμών στο πλαίσιο των ελέγχων καταλληλότητας των διαφόρων τομέων πολιτικής·</w:t>
            </w:r>
          </w:p>
        </w:tc>
        <w:tc>
          <w:tcPr>
            <w:tcW w:w="4876" w:type="dxa"/>
            <w:tcBorders>
              <w:top w:val="nil"/>
              <w:left w:val="nil"/>
              <w:bottom w:val="nil"/>
              <w:right w:val="nil"/>
            </w:tcBorders>
          </w:tcPr>
          <w:p w14:paraId="45CE3DFE" w14:textId="77777777" w:rsidR="00E02897" w:rsidRPr="008A3302" w:rsidRDefault="00E02897" w:rsidP="002D4A86">
            <w:pPr>
              <w:pStyle w:val="Normal6a"/>
            </w:pPr>
            <w:r w:rsidRPr="008A3302">
              <w:lastRenderedPageBreak/>
              <w:t>3.</w:t>
            </w:r>
            <w:r w:rsidRPr="008A3302">
              <w:tab/>
              <w:t>υπενθυμίζει ότι το σημείο 60 της κοινής προσέγγισης ορίζει ότι κάθε οργανισμός θα πρέπει να αξιολογείται ανά πενταετία· παροτρύνει την Επιτροπή να διερευνήσει περαιτέρω συνέργειες και την ενοποίηση των δραστηριοτήτων, καθώς και πιθανή συγχώνευση οργανισμών με συμπληρωματικές δραστηριότητες, όπως οι οργανισμοί στον τομέα της εκπαίδευσης και της κατάρτισης, προκειμένου να διασφαλιστεί η οικονομική αποδοτικότητα και να εξορθολογιστούν οι λειτουργίες των οργανισμών, συμπεριλαμβανομένων πιθανών επανεξετάσεων της εντολής όπου υπάρχουν ανεπάρκειες ή πλεονασμοί</w:t>
            </w:r>
            <w:r w:rsidRPr="008A3302">
              <w:rPr>
                <w:b/>
                <w:i/>
              </w:rPr>
              <w:t xml:space="preserve">· επιμένει ότι, σύμφωνα με τις αρχές της αναλογικότητας, της αποδοτικότητας και </w:t>
            </w:r>
            <w:r w:rsidRPr="008A3302">
              <w:rPr>
                <w:b/>
                <w:i/>
              </w:rPr>
              <w:lastRenderedPageBreak/>
              <w:t>της δημοσιονομικής ευθύνης, όλοι οι οργανισμοί της Ένωσης πρέπει να υπόκεινται σε χρονικά περιορισμένες εντολές και περιοδικές επανεξετάσεις των επιδόσεων· τονίζει ότι οι οργανισμοί των οποίων οι ιδρυτικοί στόχοι έχουν εκπληρωθεί ή δεν εξυπηρετούν πλέον μια μοναδική και ουσιώδη λειτουργία στο πλαίσιο της Ένωσης, θα πρέπει να υπόκεινται σε διαδικασίες λήξης ισχύος χωρίς αδικαιολόγητη καθυστέρηση· καλεί την Επιτροπή να υποβάλλει, σε ετήσια βάση, λεπτομερή επανεξέταση της συνεχιζόμενης σημασίας κάθε οργανισμού, με σύσταση για το κλείσιμο ή τη μείωση της εντολής του όταν η αρχική αποστολή του έχει ολοκληρωθεί ή όταν έχει εντοπιστεί θεσμικός πλεονασμός</w:t>
            </w:r>
            <w:r w:rsidRPr="008A3302">
              <w:t>· ενθαρρύνει, όπου είναι αναγκαίο, την εφαρμογή της ρήτρας λήξης ισχύος/επανεξέτασης για τη διατήρηση της αποδοτικότητας και τη διασφάλιση της βέλτιστης χρήσης των πόρων· πιστεύει ότι η δημοσιονομική αποτελεσματικότητα είναι καίριας σημασίας για τη λειτουργία των οργανισμών· Υπενθυμίζει, στο πλαίσιο αυτό, τη σύσταση του Ελεγκτικού Συνεδρίου στην ειδική έκθεση αριθ. 22/2020</w:t>
            </w:r>
            <w:r w:rsidRPr="008A3302">
              <w:rPr>
                <w:vertAlign w:val="superscript"/>
              </w:rPr>
              <w:t>2</w:t>
            </w:r>
            <w:r w:rsidRPr="008A3302">
              <w:t xml:space="preserve">, η οποία συνιστά στην Επιτροπή να αυξήσει τη χρήση των οριζόντιων αξιολογήσεων των οργανισμών στο πλαίσιο των ελέγχων καταλληλότητας των διαφόρων τομέων πολιτικής· </w:t>
            </w:r>
            <w:r w:rsidRPr="008A3302">
              <w:rPr>
                <w:b/>
                <w:i/>
              </w:rPr>
              <w:t>τονίζει ότι, σύμφωνα με την ειδική έκθεση αριθ. 22/2020 του Ελεγκτικού Συνεδρίου, οι οργανισμοί υποβάλλουν εκθέσεις σχετικά με τις δραστηριότητές τους, αλλά η πραγματική συμβολή τους στην πολιτική της ΕΕ δεν μετράται ούτε εξηγείται με σαφήνεια στο κοινό· καλεί την Επιτροπή να ενεργήσει σχετικά με τη διαπίστωση αυτή χωρίς περαιτέρω καθυστέρηση·</w:t>
            </w:r>
          </w:p>
        </w:tc>
      </w:tr>
      <w:tr w:rsidR="00E02897" w:rsidRPr="008A3302" w14:paraId="3BD03631" w14:textId="77777777" w:rsidTr="002D4A86">
        <w:trPr>
          <w:jc w:val="center"/>
        </w:trPr>
        <w:tc>
          <w:tcPr>
            <w:tcW w:w="4876" w:type="dxa"/>
            <w:tcBorders>
              <w:top w:val="nil"/>
              <w:left w:val="nil"/>
              <w:bottom w:val="nil"/>
              <w:right w:val="nil"/>
            </w:tcBorders>
          </w:tcPr>
          <w:p w14:paraId="1F8B197C" w14:textId="77777777" w:rsidR="00E02897" w:rsidRPr="008A3302" w:rsidRDefault="00E02897" w:rsidP="002D4A86">
            <w:pPr>
              <w:pStyle w:val="Normal6a"/>
            </w:pPr>
            <w:r w:rsidRPr="008A3302">
              <w:rPr>
                <w:b/>
                <w:i/>
              </w:rPr>
              <w:lastRenderedPageBreak/>
              <w:t>_________________</w:t>
            </w:r>
          </w:p>
        </w:tc>
        <w:tc>
          <w:tcPr>
            <w:tcW w:w="4876" w:type="dxa"/>
            <w:tcBorders>
              <w:top w:val="nil"/>
              <w:left w:val="nil"/>
              <w:bottom w:val="nil"/>
              <w:right w:val="nil"/>
            </w:tcBorders>
          </w:tcPr>
          <w:p w14:paraId="365D7EA4" w14:textId="77777777" w:rsidR="00E02897" w:rsidRPr="008A3302" w:rsidRDefault="00E02897" w:rsidP="002D4A86">
            <w:pPr>
              <w:pStyle w:val="Normal6a"/>
            </w:pPr>
            <w:r w:rsidRPr="008A3302">
              <w:rPr>
                <w:b/>
                <w:i/>
              </w:rPr>
              <w:t>_________________</w:t>
            </w:r>
          </w:p>
        </w:tc>
      </w:tr>
      <w:tr w:rsidR="00E02897" w:rsidRPr="008A3302" w14:paraId="08A26C32" w14:textId="77777777" w:rsidTr="002D4A86">
        <w:trPr>
          <w:jc w:val="center"/>
        </w:trPr>
        <w:tc>
          <w:tcPr>
            <w:tcW w:w="4876" w:type="dxa"/>
            <w:tcBorders>
              <w:top w:val="nil"/>
              <w:left w:val="nil"/>
              <w:bottom w:val="nil"/>
              <w:right w:val="nil"/>
            </w:tcBorders>
          </w:tcPr>
          <w:p w14:paraId="3DBBBCC2" w14:textId="77777777" w:rsidR="00E02897" w:rsidRPr="008A3302" w:rsidRDefault="00E02897" w:rsidP="002D4A86">
            <w:pPr>
              <w:pStyle w:val="Normal6a"/>
            </w:pPr>
            <w:r w:rsidRPr="008A3302">
              <w:rPr>
                <w:vertAlign w:val="superscript"/>
              </w:rPr>
              <w:t>2</w:t>
            </w:r>
            <w:r w:rsidRPr="008A3302">
              <w:t xml:space="preserve"> «Το μέλλον των οργανισμών της ΕΕ: περιθώριο για μεγαλύτερη ευελιξία και συνεργασία», https://op.europa.eu/webpub/eca/special-</w:t>
            </w:r>
            <w:r w:rsidRPr="008A3302">
              <w:lastRenderedPageBreak/>
              <w:t>reports/agencies-performance-audit-22-2020/el/index.html.</w:t>
            </w:r>
          </w:p>
        </w:tc>
        <w:tc>
          <w:tcPr>
            <w:tcW w:w="4876" w:type="dxa"/>
            <w:tcBorders>
              <w:top w:val="nil"/>
              <w:left w:val="nil"/>
              <w:bottom w:val="nil"/>
              <w:right w:val="nil"/>
            </w:tcBorders>
          </w:tcPr>
          <w:p w14:paraId="664538D7" w14:textId="77777777" w:rsidR="00E02897" w:rsidRPr="008A3302" w:rsidRDefault="00E02897" w:rsidP="002D4A86">
            <w:pPr>
              <w:pStyle w:val="Normal6a"/>
            </w:pPr>
            <w:r w:rsidRPr="008A3302">
              <w:rPr>
                <w:vertAlign w:val="superscript"/>
              </w:rPr>
              <w:lastRenderedPageBreak/>
              <w:t>2</w:t>
            </w:r>
            <w:r w:rsidRPr="008A3302">
              <w:t xml:space="preserve"> «Το μέλλον των οργανισμών της ΕΕ: περιθώριο για μεγαλύτερη ευελιξία και συνεργασία», https://op.europa.eu/webpub/eca/special-</w:t>
            </w:r>
            <w:r w:rsidRPr="008A3302">
              <w:lastRenderedPageBreak/>
              <w:t>reports/agencies-performance-audit-22-2020/el/index.html.</w:t>
            </w:r>
          </w:p>
        </w:tc>
      </w:tr>
    </w:tbl>
    <w:p w14:paraId="5A1D76B4"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75FCE9A" w14:textId="77777777" w:rsidR="00E02897" w:rsidRPr="008A3302" w:rsidRDefault="00E02897" w:rsidP="00E02897">
      <w:r w:rsidRPr="00F65CF7">
        <w:rPr>
          <w:rStyle w:val="HideTWBExt"/>
        </w:rPr>
        <w:t>&lt;/Amend&gt;</w:t>
      </w:r>
    </w:p>
    <w:p w14:paraId="3C115472"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15</w:t>
      </w:r>
      <w:r w:rsidRPr="00F65CF7">
        <w:rPr>
          <w:rStyle w:val="HideTWBExt"/>
          <w:b w:val="0"/>
        </w:rPr>
        <w:t>&lt;/NumAm&gt;</w:t>
      </w:r>
    </w:p>
    <w:p w14:paraId="7FE16A2F"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05B385F0" w14:textId="77777777" w:rsidR="00E02897" w:rsidRPr="008A3302" w:rsidRDefault="00E02897" w:rsidP="00E02897">
      <w:pPr>
        <w:pStyle w:val="NormalBold"/>
      </w:pPr>
      <w:r w:rsidRPr="00F65CF7">
        <w:rPr>
          <w:rStyle w:val="HideTWBExt"/>
          <w:b w:val="0"/>
        </w:rPr>
        <w:t>&lt;/RepeatBlock-By&gt;</w:t>
      </w:r>
    </w:p>
    <w:p w14:paraId="5325FB3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3233B34" w14:textId="77777777" w:rsidR="00E02897" w:rsidRPr="008A3302" w:rsidRDefault="00E02897" w:rsidP="00E02897">
      <w:pPr>
        <w:pStyle w:val="NormalBold"/>
      </w:pPr>
      <w:r w:rsidRPr="00F65CF7">
        <w:rPr>
          <w:rStyle w:val="HideTWBExt"/>
          <w:b w:val="0"/>
        </w:rPr>
        <w:t>&lt;Article&gt;</w:t>
      </w:r>
      <w:r w:rsidRPr="008A3302">
        <w:t>Παράγραφος 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3DC14C7" w14:textId="77777777" w:rsidTr="002D4A86">
        <w:trPr>
          <w:trHeight w:hRule="exact" w:val="240"/>
          <w:jc w:val="center"/>
        </w:trPr>
        <w:tc>
          <w:tcPr>
            <w:tcW w:w="9752" w:type="dxa"/>
            <w:gridSpan w:val="2"/>
            <w:tcBorders>
              <w:top w:val="nil"/>
              <w:left w:val="nil"/>
              <w:bottom w:val="nil"/>
              <w:right w:val="nil"/>
            </w:tcBorders>
          </w:tcPr>
          <w:p w14:paraId="29A32C02" w14:textId="77777777" w:rsidR="00E02897" w:rsidRPr="008A3302" w:rsidRDefault="00E02897" w:rsidP="002D4A86"/>
        </w:tc>
      </w:tr>
      <w:tr w:rsidR="00E02897" w:rsidRPr="008A3302" w14:paraId="7F2A4ADC" w14:textId="77777777" w:rsidTr="002D4A86">
        <w:trPr>
          <w:trHeight w:val="240"/>
          <w:jc w:val="center"/>
        </w:trPr>
        <w:tc>
          <w:tcPr>
            <w:tcW w:w="4876" w:type="dxa"/>
            <w:tcBorders>
              <w:top w:val="nil"/>
              <w:left w:val="nil"/>
              <w:bottom w:val="nil"/>
              <w:right w:val="nil"/>
            </w:tcBorders>
          </w:tcPr>
          <w:p w14:paraId="5D15FE2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FC3A1FE" w14:textId="77777777" w:rsidR="00E02897" w:rsidRPr="008A3302" w:rsidRDefault="00E02897" w:rsidP="002D4A86">
            <w:pPr>
              <w:pStyle w:val="AmColumnHeading"/>
            </w:pPr>
            <w:r w:rsidRPr="008A3302">
              <w:t>Τροπολογία</w:t>
            </w:r>
          </w:p>
        </w:tc>
      </w:tr>
      <w:tr w:rsidR="00E02897" w:rsidRPr="008A3302" w14:paraId="7017AA97" w14:textId="77777777" w:rsidTr="002D4A86">
        <w:trPr>
          <w:jc w:val="center"/>
        </w:trPr>
        <w:tc>
          <w:tcPr>
            <w:tcW w:w="4876" w:type="dxa"/>
            <w:tcBorders>
              <w:top w:val="nil"/>
              <w:left w:val="nil"/>
              <w:bottom w:val="nil"/>
              <w:right w:val="nil"/>
            </w:tcBorders>
          </w:tcPr>
          <w:p w14:paraId="1486E5F7" w14:textId="77777777" w:rsidR="00E02897" w:rsidRPr="008A3302" w:rsidRDefault="00E02897" w:rsidP="002D4A86">
            <w:pPr>
              <w:pStyle w:val="Normal6a"/>
            </w:pPr>
            <w:r w:rsidRPr="008A3302">
              <w:t>3.</w:t>
            </w:r>
            <w:r w:rsidRPr="008A3302">
              <w:tab/>
              <w:t>υπενθυμίζει ότι το σημείο 60 της κοινής προσέγγισης ορίζει ότι κάθε οργανισμός θα πρέπει να αξιολογείται ανά πενταετία· παροτρύνει την Επιτροπή να διερευνήσει περαιτέρω συνέργειες και την ενοποίηση των δραστηριοτήτων, καθώς και πιθανή συγχώνευση οργανισμών με συμπληρωματικές δραστηριότητες, όπως οι οργανισμοί στον τομέα της εκπαίδευσης και της κατάρτισης, προκειμένου να διασφαλιστεί η οικονομική αποδοτικότητα και να εξορθολογιστούν οι λειτουργίες των οργανισμών, συμπεριλαμβανομένων πιθανών επανεξετάσεων της εντολής όπου υπάρχουν ανεπάρκειες ή πλεονασμοί· ενθαρρύνει, όπου είναι αναγκαίο, την εφαρμογή της ρήτρας λήξης ισχύος/επανεξέτασης για τη διατήρηση της αποδοτικότητας και τη διασφάλιση της βέλτιστης χρήσης των πόρων· πιστεύει ότι η δημοσιονομική αποτελεσματικότητα είναι καίριας σημασίας για τη λειτουργία των οργανισμών· Υπενθυμίζει, στο πλαίσιο αυτό, τη σύσταση του Ελεγκτικού Συνεδρίου στην ειδική έκθεση αριθ. 22/2020</w:t>
            </w:r>
            <w:r w:rsidRPr="008A3302">
              <w:rPr>
                <w:vertAlign w:val="superscript"/>
              </w:rPr>
              <w:t>2</w:t>
            </w:r>
            <w:r w:rsidRPr="008A3302">
              <w:t>, η οποία συνιστά στην Επιτροπή να αυξήσει τη χρήση των οριζόντιων αξιολογήσεων των οργανισμών στο πλαίσιο των ελέγχων καταλληλότητας των διαφόρων τομέων πολιτικής·</w:t>
            </w:r>
          </w:p>
        </w:tc>
        <w:tc>
          <w:tcPr>
            <w:tcW w:w="4876" w:type="dxa"/>
            <w:tcBorders>
              <w:top w:val="nil"/>
              <w:left w:val="nil"/>
              <w:bottom w:val="nil"/>
              <w:right w:val="nil"/>
            </w:tcBorders>
          </w:tcPr>
          <w:p w14:paraId="1630FAF1" w14:textId="77777777" w:rsidR="00E02897" w:rsidRPr="008A3302" w:rsidRDefault="00E02897" w:rsidP="002D4A86">
            <w:pPr>
              <w:pStyle w:val="Normal6a"/>
            </w:pPr>
            <w:r w:rsidRPr="008A3302">
              <w:t>3.</w:t>
            </w:r>
            <w:r w:rsidRPr="008A3302">
              <w:tab/>
              <w:t>υπενθυμίζει ότι το σημείο 60 της κοινής προσέγγισης ορίζει ότι κάθε οργανισμός θα πρέπει να αξιολογείται ανά πενταετία· παροτρύνει την Επιτροπή</w:t>
            </w:r>
            <w:r w:rsidRPr="008A3302">
              <w:rPr>
                <w:b/>
                <w:i/>
              </w:rPr>
              <w:t>, ιδίως βάσει των εκθέσεων του Ευρωπαϊκού Ελεγκτικού Συνεδρίου,</w:t>
            </w:r>
            <w:r w:rsidRPr="008A3302">
              <w:t xml:space="preserve"> να διερευνήσει περαιτέρω συνέργειες και την ενοποίηση των δραστηριοτήτων, καθώς και πιθανή συγχώνευση οργανισμών με συμπληρωματικές δραστηριότητες, όπως οι οργανισμοί στον τομέα της εκπαίδευσης και της κατάρτισης, προκειμένου να διασφαλιστεί η οικονομική αποδοτικότητα και να εξορθολογιστούν οι λειτουργίες των οργανισμών, συμπεριλαμβανομένων πιθανών επανεξετάσεων της εντολής όπου υπάρχουν ανεπάρκειες ή πλεονασμοί· ενθαρρύνει, όπου είναι αναγκαίο, την εφαρμογή της ρήτρας λήξης ισχύος/επανεξέτασης για τη διατήρηση της αποδοτικότητας και τη διασφάλιση της βέλτιστης χρήσης των πόρων· πιστεύει ότι η δημοσιονομική αποτελεσματικότητα είναι καίριας σημασίας για τη λειτουργία των οργανισμών· Υπενθυμίζει, στο πλαίσιο αυτό, τη σύσταση του Ελεγκτικού Συνεδρίου στην ειδική έκθεση αριθ. 22/2020</w:t>
            </w:r>
            <w:r w:rsidRPr="008A3302">
              <w:rPr>
                <w:vertAlign w:val="superscript"/>
              </w:rPr>
              <w:t>2</w:t>
            </w:r>
            <w:r w:rsidRPr="008A3302">
              <w:t>, η οποία συνιστά στην Επιτροπή να αυξήσει τη χρήση των οριζόντιων αξιολογήσεων των οργανισμών στο πλαίσιο των ελέγχων καταλληλότητας των διαφόρων τομέων πολιτικής·</w:t>
            </w:r>
          </w:p>
        </w:tc>
      </w:tr>
      <w:tr w:rsidR="00E02897" w:rsidRPr="008A3302" w14:paraId="7DE46715" w14:textId="77777777" w:rsidTr="002D4A86">
        <w:trPr>
          <w:jc w:val="center"/>
        </w:trPr>
        <w:tc>
          <w:tcPr>
            <w:tcW w:w="4876" w:type="dxa"/>
            <w:tcBorders>
              <w:top w:val="nil"/>
              <w:left w:val="nil"/>
              <w:bottom w:val="nil"/>
              <w:right w:val="nil"/>
            </w:tcBorders>
          </w:tcPr>
          <w:p w14:paraId="56F86827" w14:textId="77777777" w:rsidR="00E02897" w:rsidRPr="008A3302" w:rsidRDefault="00E02897" w:rsidP="002D4A86">
            <w:pPr>
              <w:pStyle w:val="Normal6a"/>
            </w:pPr>
            <w:r w:rsidRPr="008A3302">
              <w:rPr>
                <w:b/>
                <w:i/>
              </w:rPr>
              <w:lastRenderedPageBreak/>
              <w:t>_________________</w:t>
            </w:r>
          </w:p>
        </w:tc>
        <w:tc>
          <w:tcPr>
            <w:tcW w:w="4876" w:type="dxa"/>
            <w:tcBorders>
              <w:top w:val="nil"/>
              <w:left w:val="nil"/>
              <w:bottom w:val="nil"/>
              <w:right w:val="nil"/>
            </w:tcBorders>
          </w:tcPr>
          <w:p w14:paraId="12C07F68" w14:textId="77777777" w:rsidR="00E02897" w:rsidRPr="008A3302" w:rsidRDefault="00E02897" w:rsidP="002D4A86">
            <w:pPr>
              <w:pStyle w:val="Normal6a"/>
            </w:pPr>
            <w:r w:rsidRPr="008A3302">
              <w:rPr>
                <w:b/>
                <w:i/>
              </w:rPr>
              <w:t>_________________</w:t>
            </w:r>
          </w:p>
        </w:tc>
      </w:tr>
      <w:tr w:rsidR="00E02897" w:rsidRPr="008A3302" w14:paraId="2F0E2AC5" w14:textId="77777777" w:rsidTr="002D4A86">
        <w:trPr>
          <w:jc w:val="center"/>
        </w:trPr>
        <w:tc>
          <w:tcPr>
            <w:tcW w:w="4876" w:type="dxa"/>
            <w:tcBorders>
              <w:top w:val="nil"/>
              <w:left w:val="nil"/>
              <w:bottom w:val="nil"/>
              <w:right w:val="nil"/>
            </w:tcBorders>
          </w:tcPr>
          <w:p w14:paraId="3E539A93" w14:textId="77777777" w:rsidR="00E02897" w:rsidRPr="008A3302" w:rsidRDefault="00E02897" w:rsidP="002D4A86">
            <w:pPr>
              <w:pStyle w:val="Normal6a"/>
            </w:pPr>
            <w:r w:rsidRPr="008A3302">
              <w:rPr>
                <w:vertAlign w:val="superscript"/>
              </w:rPr>
              <w:t>2</w:t>
            </w:r>
            <w:r w:rsidRPr="008A3302">
              <w:t xml:space="preserve"> «Το μέλλον των οργανισμών της ΕΕ: περιθώριο για μεγαλύτερη ευελιξία και συνεργασία», https://op.europa.eu/webpub/eca/special-reports/agencies-performance-audit-22-2020/el/index.html.</w:t>
            </w:r>
          </w:p>
        </w:tc>
        <w:tc>
          <w:tcPr>
            <w:tcW w:w="4876" w:type="dxa"/>
            <w:tcBorders>
              <w:top w:val="nil"/>
              <w:left w:val="nil"/>
              <w:bottom w:val="nil"/>
              <w:right w:val="nil"/>
            </w:tcBorders>
          </w:tcPr>
          <w:p w14:paraId="285DBC51" w14:textId="77777777" w:rsidR="00E02897" w:rsidRPr="008A3302" w:rsidRDefault="00E02897" w:rsidP="002D4A86">
            <w:pPr>
              <w:pStyle w:val="Normal6a"/>
            </w:pPr>
            <w:r w:rsidRPr="008A3302">
              <w:rPr>
                <w:vertAlign w:val="superscript"/>
              </w:rPr>
              <w:t>2</w:t>
            </w:r>
            <w:r w:rsidRPr="008A3302">
              <w:t xml:space="preserve"> «Το μέλλον των οργανισμών της ΕΕ: περιθώριο για μεγαλύτερη ευελιξία και συνεργασία», https://op.europa.eu/webpub/eca/special-reports/agencies-performance-audit-22-2020/el/index.html.</w:t>
            </w:r>
          </w:p>
        </w:tc>
      </w:tr>
    </w:tbl>
    <w:p w14:paraId="4D8B9C03"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7FECEDC3" w14:textId="77777777" w:rsidR="00E02897" w:rsidRPr="008A3302" w:rsidRDefault="00E02897" w:rsidP="00E02897">
      <w:r w:rsidRPr="00F65CF7">
        <w:rPr>
          <w:rStyle w:val="HideTWBExt"/>
        </w:rPr>
        <w:t>&lt;/Amend&gt;</w:t>
      </w:r>
    </w:p>
    <w:p w14:paraId="09BD24E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w:t>
      </w:r>
      <w:r w:rsidRPr="00F65CF7">
        <w:rPr>
          <w:rStyle w:val="HideTWBExt"/>
          <w:b w:val="0"/>
        </w:rPr>
        <w:t>&lt;/NumAm&gt;</w:t>
      </w:r>
    </w:p>
    <w:p w14:paraId="383D29D4" w14:textId="77777777" w:rsidR="00E02897" w:rsidRPr="008A3302" w:rsidRDefault="00E02897" w:rsidP="00E02897">
      <w:pPr>
        <w:pStyle w:val="NormalBold"/>
      </w:pPr>
      <w:r w:rsidRPr="00F65CF7">
        <w:rPr>
          <w:rStyle w:val="HideTWBExt"/>
          <w:b w:val="0"/>
        </w:rPr>
        <w:t>&lt;RepeatBlock-By&gt;&lt;Members&gt;</w:t>
      </w:r>
      <w:r w:rsidRPr="008A3302">
        <w:t>Dick Erixon</w:t>
      </w:r>
      <w:r w:rsidRPr="00F65CF7">
        <w:rPr>
          <w:rStyle w:val="HideTWBExt"/>
          <w:b w:val="0"/>
        </w:rPr>
        <w:t>&lt;/Members&gt;</w:t>
      </w:r>
    </w:p>
    <w:p w14:paraId="1D7A6C2E" w14:textId="77777777" w:rsidR="00E02897" w:rsidRPr="008A3302" w:rsidRDefault="00E02897" w:rsidP="00E02897">
      <w:pPr>
        <w:pStyle w:val="NormalBold"/>
      </w:pPr>
      <w:r w:rsidRPr="00F65CF7">
        <w:rPr>
          <w:rStyle w:val="HideTWBExt"/>
          <w:b w:val="0"/>
        </w:rPr>
        <w:t>&lt;/RepeatBlock-By&gt;</w:t>
      </w:r>
    </w:p>
    <w:p w14:paraId="7C94E318"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6D90D5F" w14:textId="77777777" w:rsidR="00E02897" w:rsidRPr="008A3302" w:rsidRDefault="00E02897" w:rsidP="00E02897">
      <w:pPr>
        <w:pStyle w:val="NormalBold"/>
      </w:pPr>
      <w:r w:rsidRPr="00F65CF7">
        <w:rPr>
          <w:rStyle w:val="HideTWBExt"/>
          <w:b w:val="0"/>
        </w:rPr>
        <w:t>&lt;Article&gt;</w:t>
      </w:r>
      <w:r w:rsidRPr="008A3302">
        <w:t>Παράγραφος 3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EC018D6" w14:textId="77777777" w:rsidTr="002D4A86">
        <w:trPr>
          <w:trHeight w:hRule="exact" w:val="240"/>
          <w:jc w:val="center"/>
        </w:trPr>
        <w:tc>
          <w:tcPr>
            <w:tcW w:w="9752" w:type="dxa"/>
            <w:gridSpan w:val="2"/>
            <w:tcBorders>
              <w:top w:val="nil"/>
              <w:left w:val="nil"/>
              <w:bottom w:val="nil"/>
              <w:right w:val="nil"/>
            </w:tcBorders>
          </w:tcPr>
          <w:p w14:paraId="7FE2E6E0" w14:textId="77777777" w:rsidR="00E02897" w:rsidRPr="008A3302" w:rsidRDefault="00E02897" w:rsidP="002D4A86"/>
        </w:tc>
      </w:tr>
      <w:tr w:rsidR="00E02897" w:rsidRPr="008A3302" w14:paraId="6507B121" w14:textId="77777777" w:rsidTr="002D4A86">
        <w:trPr>
          <w:trHeight w:val="240"/>
          <w:jc w:val="center"/>
        </w:trPr>
        <w:tc>
          <w:tcPr>
            <w:tcW w:w="4876" w:type="dxa"/>
            <w:tcBorders>
              <w:top w:val="nil"/>
              <w:left w:val="nil"/>
              <w:bottom w:val="nil"/>
              <w:right w:val="nil"/>
            </w:tcBorders>
          </w:tcPr>
          <w:p w14:paraId="6A858E26"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0AB41CA" w14:textId="77777777" w:rsidR="00E02897" w:rsidRPr="008A3302" w:rsidRDefault="00E02897" w:rsidP="002D4A86">
            <w:pPr>
              <w:pStyle w:val="AmColumnHeading"/>
            </w:pPr>
            <w:r w:rsidRPr="008A3302">
              <w:t>Τροπολογία</w:t>
            </w:r>
          </w:p>
        </w:tc>
      </w:tr>
      <w:tr w:rsidR="00E02897" w:rsidRPr="008A3302" w14:paraId="413D12C7" w14:textId="77777777" w:rsidTr="002D4A86">
        <w:trPr>
          <w:jc w:val="center"/>
        </w:trPr>
        <w:tc>
          <w:tcPr>
            <w:tcW w:w="4876" w:type="dxa"/>
            <w:tcBorders>
              <w:top w:val="nil"/>
              <w:left w:val="nil"/>
              <w:bottom w:val="nil"/>
              <w:right w:val="nil"/>
            </w:tcBorders>
          </w:tcPr>
          <w:p w14:paraId="73233B84" w14:textId="77777777" w:rsidR="00E02897" w:rsidRPr="008A3302" w:rsidRDefault="00E02897" w:rsidP="002D4A86">
            <w:pPr>
              <w:pStyle w:val="Normal6a"/>
            </w:pPr>
          </w:p>
        </w:tc>
        <w:tc>
          <w:tcPr>
            <w:tcW w:w="4876" w:type="dxa"/>
            <w:tcBorders>
              <w:top w:val="nil"/>
              <w:left w:val="nil"/>
              <w:bottom w:val="nil"/>
              <w:right w:val="nil"/>
            </w:tcBorders>
          </w:tcPr>
          <w:p w14:paraId="29AF32D0" w14:textId="77777777" w:rsidR="00E02897" w:rsidRPr="008A3302" w:rsidRDefault="00E02897" w:rsidP="002D4A86">
            <w:pPr>
              <w:pStyle w:val="Normal6a"/>
            </w:pPr>
            <w:r w:rsidRPr="008A3302">
              <w:rPr>
                <w:b/>
                <w:i/>
              </w:rPr>
              <w:t>3α.</w:t>
            </w:r>
            <w:r w:rsidRPr="008A3302">
              <w:tab/>
            </w:r>
            <w:r w:rsidRPr="008A3302">
              <w:rPr>
                <w:b/>
                <w:i/>
              </w:rPr>
              <w:t xml:space="preserve">υπογραμμίζει ότι οι 33 αποκεντρωμένοι οργανισμοί που καλύπτονται από το παρόν ψήφισμα διαχειρίζονται συνολικό προϋπολογισμό άνω των 4,1 δισεκατομμυρίων EUR σε δημόσιους πόρους· τονίζει ότι, ενώ η διαδικασία απαλλαγής επαληθεύει δεόντως τη συμμόρφωση με τους ισχύοντες κανόνες, το Κοινοβούλιο πρέπει επίσης να αξιολογεί συστηματικά τον πραγματικό αντίκτυπο που έχουν οι οργανισμοί αυτοί για τους πολίτες και τους φορολογούμενους· σημειώνει ότι, όπως επισημαίνεται από το Ελεγκτικό Συνέδριο στην ειδική έκθεση αριθ. 22/2020, οι οργανισμοί υποβάλλουν εκτενείς εκθέσεις σχετικά με τις δραστηριότητές τους, αλλά η μετρήσιμη συμβολή τους στους στόχους πολιτικής της Ένωσης εξακολουθεί να μην καταδεικνύεται επαρκώς· θεωρεί ότι κάθε οργανισμός θα πρέπει να υποχρεούται να υποβάλλει ετησίως έκθεση σχετικά με ένα περιορισμένο σύνολο ποσοτικοποιήσιμων δεικτών αποτελεσμάτων και επιπτώσεων που συνδέονται άμεσα με την ιδρυτική εντολή του, οι οποίοι καλύπτουν τομείς όπως τα </w:t>
            </w:r>
            <w:r w:rsidRPr="008A3302">
              <w:rPr>
                <w:b/>
                <w:i/>
              </w:rPr>
              <w:lastRenderedPageBreak/>
              <w:t>αποτελέσματα στον τομέα της δημόσιας υγείας, η αποτελεσματικότητα της ασφάλειας των συνόρων, τα αποτελέσματα της καινοτομίας ή τα αποτελέσματα της κανονιστικής επιβολής, κατά περίπτωση· καλεί το Δίκτυο των Οργανισμών της ΕΕ (EUAN) να αναπτύξει, σε συνεργασία με το Ευρωπαϊκό Ελεγκτικό Συνέδριο, ένα κοινό πλαίσιο μέτρησης των επιδόσεων και του αντικτύπου, με βάση μια «πυξίδα επιδόσεων» που θα διακρίνει τις εισροές, τις εκροές, τα αποτελέσματα και τον αντίκτυπο, και να το υποβάλει στην αρμόδια για την απαλλαγή αρχή έως το τέλος του 2026, ώστε το Κοινοβούλιο και οι φορολογούμενοι να μπορούν να αξιολογούν συγκεκριμένα αποτελέσματα για τους πόρους που δαπανώνται·</w:t>
            </w:r>
          </w:p>
        </w:tc>
      </w:tr>
    </w:tbl>
    <w:p w14:paraId="5F06457E"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EA4CD84" w14:textId="77777777" w:rsidR="00E02897" w:rsidRPr="008A3302" w:rsidRDefault="00E02897" w:rsidP="00E02897">
      <w:r w:rsidRPr="00F65CF7">
        <w:rPr>
          <w:rStyle w:val="HideTWBExt"/>
        </w:rPr>
        <w:t>&lt;/Amend&gt;</w:t>
      </w:r>
    </w:p>
    <w:p w14:paraId="4EF1E0F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17</w:t>
      </w:r>
      <w:r w:rsidRPr="00F65CF7">
        <w:rPr>
          <w:rStyle w:val="HideTWBExt"/>
          <w:b w:val="0"/>
        </w:rPr>
        <w:t>&lt;/NumAm&gt;</w:t>
      </w:r>
    </w:p>
    <w:p w14:paraId="304F440F" w14:textId="77777777" w:rsidR="00E02897" w:rsidRPr="008A3302" w:rsidRDefault="00E02897" w:rsidP="00E02897">
      <w:pPr>
        <w:pStyle w:val="NormalBold"/>
      </w:pPr>
      <w:r w:rsidRPr="00F65CF7">
        <w:rPr>
          <w:rStyle w:val="HideTWBExt"/>
          <w:b w:val="0"/>
        </w:rPr>
        <w:t>&lt;RepeatBlock-By&gt;&lt;Members&gt;</w:t>
      </w:r>
      <w:r w:rsidRPr="008A3302">
        <w:t>Tamás Deutsch</w:t>
      </w:r>
      <w:r w:rsidRPr="00F65CF7">
        <w:rPr>
          <w:rStyle w:val="HideTWBExt"/>
          <w:b w:val="0"/>
        </w:rPr>
        <w:t>&lt;/Members&gt;</w:t>
      </w:r>
    </w:p>
    <w:p w14:paraId="6BF2CA5D" w14:textId="77777777" w:rsidR="00E02897" w:rsidRPr="008A3302" w:rsidRDefault="00E02897" w:rsidP="00E02897">
      <w:pPr>
        <w:pStyle w:val="NormalBold"/>
      </w:pPr>
      <w:r w:rsidRPr="00F65CF7">
        <w:rPr>
          <w:rStyle w:val="HideTWBExt"/>
          <w:b w:val="0"/>
        </w:rPr>
        <w:t>&lt;/RepeatBlock-By&gt;</w:t>
      </w:r>
    </w:p>
    <w:p w14:paraId="5C4A469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8833C51" w14:textId="77777777" w:rsidR="00E02897" w:rsidRPr="008A3302" w:rsidRDefault="00E02897" w:rsidP="00E02897">
      <w:pPr>
        <w:pStyle w:val="NormalBold"/>
      </w:pPr>
      <w:r w:rsidRPr="00F65CF7">
        <w:rPr>
          <w:rStyle w:val="HideTWBExt"/>
          <w:b w:val="0"/>
        </w:rPr>
        <w:t>&lt;Article&gt;</w:t>
      </w:r>
      <w:r w:rsidRPr="008A3302">
        <w:t>Παράγραφος 3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C2C489D" w14:textId="77777777" w:rsidTr="002D4A86">
        <w:trPr>
          <w:trHeight w:hRule="exact" w:val="240"/>
          <w:jc w:val="center"/>
        </w:trPr>
        <w:tc>
          <w:tcPr>
            <w:tcW w:w="9752" w:type="dxa"/>
            <w:gridSpan w:val="2"/>
            <w:tcBorders>
              <w:top w:val="nil"/>
              <w:left w:val="nil"/>
              <w:bottom w:val="nil"/>
              <w:right w:val="nil"/>
            </w:tcBorders>
          </w:tcPr>
          <w:p w14:paraId="4DADB602" w14:textId="77777777" w:rsidR="00E02897" w:rsidRPr="008A3302" w:rsidRDefault="00E02897" w:rsidP="002D4A86"/>
        </w:tc>
      </w:tr>
      <w:tr w:rsidR="00E02897" w:rsidRPr="008A3302" w14:paraId="7A37C561" w14:textId="77777777" w:rsidTr="002D4A86">
        <w:trPr>
          <w:trHeight w:val="240"/>
          <w:jc w:val="center"/>
        </w:trPr>
        <w:tc>
          <w:tcPr>
            <w:tcW w:w="4876" w:type="dxa"/>
            <w:tcBorders>
              <w:top w:val="nil"/>
              <w:left w:val="nil"/>
              <w:bottom w:val="nil"/>
              <w:right w:val="nil"/>
            </w:tcBorders>
          </w:tcPr>
          <w:p w14:paraId="69EA795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33EC5D1" w14:textId="77777777" w:rsidR="00E02897" w:rsidRPr="008A3302" w:rsidRDefault="00E02897" w:rsidP="002D4A86">
            <w:pPr>
              <w:pStyle w:val="AmColumnHeading"/>
            </w:pPr>
            <w:r w:rsidRPr="008A3302">
              <w:t>Τροπολογία</w:t>
            </w:r>
          </w:p>
        </w:tc>
      </w:tr>
      <w:tr w:rsidR="00E02897" w:rsidRPr="008A3302" w14:paraId="0593F29F" w14:textId="77777777" w:rsidTr="002D4A86">
        <w:trPr>
          <w:jc w:val="center"/>
        </w:trPr>
        <w:tc>
          <w:tcPr>
            <w:tcW w:w="4876" w:type="dxa"/>
            <w:tcBorders>
              <w:top w:val="nil"/>
              <w:left w:val="nil"/>
              <w:bottom w:val="nil"/>
              <w:right w:val="nil"/>
            </w:tcBorders>
          </w:tcPr>
          <w:p w14:paraId="489C0E01" w14:textId="77777777" w:rsidR="00E02897" w:rsidRPr="008A3302" w:rsidRDefault="00E02897" w:rsidP="002D4A86">
            <w:pPr>
              <w:pStyle w:val="Normal6a"/>
            </w:pPr>
          </w:p>
        </w:tc>
        <w:tc>
          <w:tcPr>
            <w:tcW w:w="4876" w:type="dxa"/>
            <w:tcBorders>
              <w:top w:val="nil"/>
              <w:left w:val="nil"/>
              <w:bottom w:val="nil"/>
              <w:right w:val="nil"/>
            </w:tcBorders>
          </w:tcPr>
          <w:p w14:paraId="25D20844" w14:textId="77777777" w:rsidR="00E02897" w:rsidRPr="008A3302" w:rsidRDefault="00E02897" w:rsidP="002D4A86">
            <w:pPr>
              <w:pStyle w:val="Normal6a"/>
            </w:pPr>
            <w:r w:rsidRPr="008A3302">
              <w:rPr>
                <w:b/>
                <w:i/>
              </w:rPr>
              <w:t>3α.</w:t>
            </w:r>
            <w:r w:rsidRPr="008A3302">
              <w:tab/>
            </w:r>
            <w:r w:rsidRPr="008A3302">
              <w:rPr>
                <w:b/>
                <w:i/>
              </w:rPr>
              <w:t xml:space="preserve">υπενθυμίζει ότι οι οργανισμοί της Ένωσης έχουν συσταθεί για την εκπλήρωση σαφώς καθορισμένων εντολών και στόχων πολιτικής· τονίζει ότι, σύμφωνα με τις αρχές της χρηστής δημοσιονομικής διαχείρισης και της αναλογικότητας, η συνεχιζόμενη ύπαρξη ενός οργανισμού θα πρέπει να επαναξιολογείται τακτικά σε σχέση με τους στόχους που είχαν τεθεί κατά τη σύστασή του· καλεί την Επιτροπή να ενισχύσει τη χρήση ρητρών λήξης ισχύος και συστηματικών αξιολογήσεων της εντολής, και να προτείνει τη διακοπή, τη συγχώνευση ή την αναδιάρθρωση οργανισμών των οποίων οι ιδρυτικοί </w:t>
            </w:r>
            <w:r w:rsidRPr="008A3302">
              <w:rPr>
                <w:b/>
                <w:i/>
              </w:rPr>
              <w:lastRenderedPageBreak/>
              <w:t>στόχοι έχουν αποδεδειγμένα επιτευχθεί ή των οποίων η προστιθέμενη αξία δεν μπορεί πλέον να δικαιολογηθεί·</w:t>
            </w:r>
          </w:p>
        </w:tc>
      </w:tr>
    </w:tbl>
    <w:p w14:paraId="17CF700B"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C0A04E8" w14:textId="77777777" w:rsidR="00E02897" w:rsidRPr="008A3302" w:rsidRDefault="00E02897" w:rsidP="00E02897">
      <w:r w:rsidRPr="00F65CF7">
        <w:rPr>
          <w:rStyle w:val="HideTWBExt"/>
        </w:rPr>
        <w:t>&lt;/Amend&gt;</w:t>
      </w:r>
    </w:p>
    <w:p w14:paraId="1F7DA16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18</w:t>
      </w:r>
      <w:r w:rsidRPr="00F65CF7">
        <w:rPr>
          <w:rStyle w:val="HideTWBExt"/>
          <w:b w:val="0"/>
        </w:rPr>
        <w:t>&lt;/NumAm&gt;</w:t>
      </w:r>
    </w:p>
    <w:p w14:paraId="31A67A76"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5AB4CC9E" w14:textId="77777777" w:rsidR="00E02897" w:rsidRPr="008A3302" w:rsidRDefault="00E02897" w:rsidP="00E02897">
      <w:pPr>
        <w:pStyle w:val="NormalBold"/>
      </w:pPr>
      <w:r w:rsidRPr="00F65CF7">
        <w:rPr>
          <w:rStyle w:val="HideTWBExt"/>
          <w:b w:val="0"/>
        </w:rPr>
        <w:t>&lt;/RepeatBlock-By&gt;</w:t>
      </w:r>
    </w:p>
    <w:p w14:paraId="651ABBB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DA1228B" w14:textId="77777777" w:rsidR="00E02897" w:rsidRPr="008A3302" w:rsidRDefault="00E02897" w:rsidP="00E02897">
      <w:pPr>
        <w:pStyle w:val="NormalBold"/>
      </w:pPr>
      <w:r w:rsidRPr="00F65CF7">
        <w:rPr>
          <w:rStyle w:val="HideTWBExt"/>
          <w:b w:val="0"/>
        </w:rPr>
        <w:t>&lt;Article&gt;</w:t>
      </w:r>
      <w:r w:rsidRPr="008A3302">
        <w:t>Παράγραφος 3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CFB8619" w14:textId="77777777" w:rsidTr="002D4A86">
        <w:trPr>
          <w:trHeight w:hRule="exact" w:val="240"/>
          <w:jc w:val="center"/>
        </w:trPr>
        <w:tc>
          <w:tcPr>
            <w:tcW w:w="9752" w:type="dxa"/>
            <w:gridSpan w:val="2"/>
            <w:tcBorders>
              <w:top w:val="nil"/>
              <w:left w:val="nil"/>
              <w:bottom w:val="nil"/>
              <w:right w:val="nil"/>
            </w:tcBorders>
          </w:tcPr>
          <w:p w14:paraId="39B70304" w14:textId="77777777" w:rsidR="00E02897" w:rsidRPr="008A3302" w:rsidRDefault="00E02897" w:rsidP="002D4A86"/>
        </w:tc>
      </w:tr>
      <w:tr w:rsidR="00E02897" w:rsidRPr="008A3302" w14:paraId="5240FBB6" w14:textId="77777777" w:rsidTr="002D4A86">
        <w:trPr>
          <w:trHeight w:val="240"/>
          <w:jc w:val="center"/>
        </w:trPr>
        <w:tc>
          <w:tcPr>
            <w:tcW w:w="4876" w:type="dxa"/>
            <w:tcBorders>
              <w:top w:val="nil"/>
              <w:left w:val="nil"/>
              <w:bottom w:val="nil"/>
              <w:right w:val="nil"/>
            </w:tcBorders>
          </w:tcPr>
          <w:p w14:paraId="1854382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1FB56E1" w14:textId="77777777" w:rsidR="00E02897" w:rsidRPr="008A3302" w:rsidRDefault="00E02897" w:rsidP="002D4A86">
            <w:pPr>
              <w:pStyle w:val="AmColumnHeading"/>
            </w:pPr>
            <w:r w:rsidRPr="008A3302">
              <w:t>Τροπολογία</w:t>
            </w:r>
          </w:p>
        </w:tc>
      </w:tr>
      <w:tr w:rsidR="00E02897" w:rsidRPr="008A3302" w14:paraId="312D70EC" w14:textId="77777777" w:rsidTr="002D4A86">
        <w:trPr>
          <w:jc w:val="center"/>
        </w:trPr>
        <w:tc>
          <w:tcPr>
            <w:tcW w:w="4876" w:type="dxa"/>
            <w:tcBorders>
              <w:top w:val="nil"/>
              <w:left w:val="nil"/>
              <w:bottom w:val="nil"/>
              <w:right w:val="nil"/>
            </w:tcBorders>
          </w:tcPr>
          <w:p w14:paraId="22054644" w14:textId="77777777" w:rsidR="00E02897" w:rsidRPr="008A3302" w:rsidRDefault="00E02897" w:rsidP="002D4A86">
            <w:pPr>
              <w:pStyle w:val="Normal6a"/>
            </w:pPr>
          </w:p>
        </w:tc>
        <w:tc>
          <w:tcPr>
            <w:tcW w:w="4876" w:type="dxa"/>
            <w:tcBorders>
              <w:top w:val="nil"/>
              <w:left w:val="nil"/>
              <w:bottom w:val="nil"/>
              <w:right w:val="nil"/>
            </w:tcBorders>
          </w:tcPr>
          <w:p w14:paraId="3F656DAE" w14:textId="77777777" w:rsidR="00E02897" w:rsidRPr="008A3302" w:rsidRDefault="00E02897" w:rsidP="002D4A86">
            <w:pPr>
              <w:pStyle w:val="Normal6a"/>
            </w:pPr>
            <w:r w:rsidRPr="008A3302">
              <w:rPr>
                <w:b/>
                <w:i/>
              </w:rPr>
              <w:t>3α.</w:t>
            </w:r>
            <w:r w:rsidRPr="008A3302">
              <w:tab/>
            </w:r>
            <w:r w:rsidRPr="008A3302">
              <w:rPr>
                <w:b/>
                <w:i/>
              </w:rPr>
              <w:t>καλεί το Ελεγκτικό Συνέδριο να εντοπίσει τους αλληλεπικαλυπτόμενους οργανισμούς προκειμένου να τους εξορθολογίσει και να μειώσει τον αριθμό τους, με απώτερο στόχο τη μείωση του κόστους και την προστασία των οικονομικών συμφερόντων της Ένωσης·</w:t>
            </w:r>
          </w:p>
        </w:tc>
      </w:tr>
    </w:tbl>
    <w:p w14:paraId="3751D6D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59ACC0EA" w14:textId="77777777" w:rsidR="00E02897" w:rsidRPr="008A3302" w:rsidRDefault="00E02897" w:rsidP="00E02897">
      <w:r w:rsidRPr="00F65CF7">
        <w:rPr>
          <w:rStyle w:val="HideTWBExt"/>
        </w:rPr>
        <w:t>&lt;/Amend&gt;</w:t>
      </w:r>
    </w:p>
    <w:p w14:paraId="21CE9D1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19</w:t>
      </w:r>
      <w:r w:rsidRPr="00F65CF7">
        <w:rPr>
          <w:rStyle w:val="HideTWBExt"/>
          <w:b w:val="0"/>
        </w:rPr>
        <w:t>&lt;/NumAm&gt;</w:t>
      </w:r>
    </w:p>
    <w:p w14:paraId="0E6DF2EC"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2B0D009B"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2CDD0EFB" w14:textId="77777777" w:rsidR="00E02897" w:rsidRPr="008A3302" w:rsidRDefault="00E02897" w:rsidP="00E02897">
      <w:pPr>
        <w:pStyle w:val="NormalBold"/>
      </w:pPr>
      <w:r w:rsidRPr="00F65CF7">
        <w:rPr>
          <w:rStyle w:val="HideTWBExt"/>
          <w:b w:val="0"/>
        </w:rPr>
        <w:t>&lt;/RepeatBlock-By&gt;</w:t>
      </w:r>
    </w:p>
    <w:p w14:paraId="3794706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4A8E241" w14:textId="77777777" w:rsidR="00E02897" w:rsidRPr="008A3302" w:rsidRDefault="00E02897" w:rsidP="00E02897">
      <w:pPr>
        <w:pStyle w:val="NormalBold"/>
      </w:pPr>
      <w:r w:rsidRPr="00F65CF7">
        <w:rPr>
          <w:rStyle w:val="HideTWBExt"/>
          <w:b w:val="0"/>
        </w:rPr>
        <w:t>&lt;Article&gt;</w:t>
      </w:r>
      <w:r w:rsidRPr="008A3302">
        <w:t>Παράγραφος 3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252FF44" w14:textId="77777777" w:rsidTr="002D4A86">
        <w:trPr>
          <w:trHeight w:hRule="exact" w:val="240"/>
          <w:jc w:val="center"/>
        </w:trPr>
        <w:tc>
          <w:tcPr>
            <w:tcW w:w="9752" w:type="dxa"/>
            <w:gridSpan w:val="2"/>
            <w:tcBorders>
              <w:top w:val="nil"/>
              <w:left w:val="nil"/>
              <w:bottom w:val="nil"/>
              <w:right w:val="nil"/>
            </w:tcBorders>
          </w:tcPr>
          <w:p w14:paraId="6DFCB259" w14:textId="77777777" w:rsidR="00E02897" w:rsidRPr="008A3302" w:rsidRDefault="00E02897" w:rsidP="002D4A86"/>
        </w:tc>
      </w:tr>
      <w:tr w:rsidR="00E02897" w:rsidRPr="008A3302" w14:paraId="0B9DC69D" w14:textId="77777777" w:rsidTr="002D4A86">
        <w:trPr>
          <w:trHeight w:val="240"/>
          <w:jc w:val="center"/>
        </w:trPr>
        <w:tc>
          <w:tcPr>
            <w:tcW w:w="4876" w:type="dxa"/>
            <w:tcBorders>
              <w:top w:val="nil"/>
              <w:left w:val="nil"/>
              <w:bottom w:val="nil"/>
              <w:right w:val="nil"/>
            </w:tcBorders>
          </w:tcPr>
          <w:p w14:paraId="15177BC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0F4D50A" w14:textId="77777777" w:rsidR="00E02897" w:rsidRPr="008A3302" w:rsidRDefault="00E02897" w:rsidP="002D4A86">
            <w:pPr>
              <w:pStyle w:val="AmColumnHeading"/>
            </w:pPr>
            <w:r w:rsidRPr="008A3302">
              <w:t>Τροπολογία</w:t>
            </w:r>
          </w:p>
        </w:tc>
      </w:tr>
      <w:tr w:rsidR="00E02897" w:rsidRPr="008A3302" w14:paraId="3DF628D0" w14:textId="77777777" w:rsidTr="002D4A86">
        <w:trPr>
          <w:jc w:val="center"/>
        </w:trPr>
        <w:tc>
          <w:tcPr>
            <w:tcW w:w="4876" w:type="dxa"/>
            <w:tcBorders>
              <w:top w:val="nil"/>
              <w:left w:val="nil"/>
              <w:bottom w:val="nil"/>
              <w:right w:val="nil"/>
            </w:tcBorders>
          </w:tcPr>
          <w:p w14:paraId="3ED930AE" w14:textId="77777777" w:rsidR="00E02897" w:rsidRPr="008A3302" w:rsidRDefault="00E02897" w:rsidP="002D4A86">
            <w:pPr>
              <w:pStyle w:val="Normal6a"/>
            </w:pPr>
          </w:p>
        </w:tc>
        <w:tc>
          <w:tcPr>
            <w:tcW w:w="4876" w:type="dxa"/>
            <w:tcBorders>
              <w:top w:val="nil"/>
              <w:left w:val="nil"/>
              <w:bottom w:val="nil"/>
              <w:right w:val="nil"/>
            </w:tcBorders>
          </w:tcPr>
          <w:p w14:paraId="2D2D4D2B" w14:textId="77777777" w:rsidR="00E02897" w:rsidRPr="008A3302" w:rsidRDefault="00E02897" w:rsidP="002D4A86">
            <w:pPr>
              <w:pStyle w:val="Normal6a"/>
            </w:pPr>
            <w:r w:rsidRPr="008A3302">
              <w:rPr>
                <w:b/>
                <w:i/>
              </w:rPr>
              <w:t>3α.</w:t>
            </w:r>
            <w:r w:rsidRPr="008A3302">
              <w:tab/>
            </w:r>
            <w:r w:rsidRPr="008A3302">
              <w:rPr>
                <w:b/>
                <w:i/>
              </w:rPr>
              <w:t xml:space="preserve">τονίζει ότι ο σεβασμός των θεμελιωδών δικαιωμάτων και του κράτους δικαίου αποτελεί προϋπόθεση για καλές επιδόσεις και χρηστή δημοσιονομική διαχείριση· θεωρεί ότι οι οργανισμοί που δεν συμμορφώνονται με τις υποχρεώσεις στον τομέα των θεμελιωδών δικαιωμάτων δεν μπορούν να θεωρηθούν ότι λειτουργούν ικανοποιητικά, ανεξάρτητα από τα </w:t>
            </w:r>
            <w:r w:rsidRPr="008A3302">
              <w:rPr>
                <w:b/>
                <w:i/>
              </w:rPr>
              <w:lastRenderedPageBreak/>
              <w:t>ποσοστά εκτέλεσης του προϋπολογισμού·</w:t>
            </w:r>
          </w:p>
        </w:tc>
      </w:tr>
    </w:tbl>
    <w:p w14:paraId="27888443"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B46C9DE" w14:textId="77777777" w:rsidR="00E02897" w:rsidRPr="008A3302" w:rsidRDefault="00E02897" w:rsidP="00E02897">
      <w:r w:rsidRPr="00F65CF7">
        <w:rPr>
          <w:rStyle w:val="HideTWBExt"/>
        </w:rPr>
        <w:t>&lt;/Amend&gt;</w:t>
      </w:r>
    </w:p>
    <w:p w14:paraId="519809D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20</w:t>
      </w:r>
      <w:r w:rsidRPr="00F65CF7">
        <w:rPr>
          <w:rStyle w:val="HideTWBExt"/>
          <w:b w:val="0"/>
        </w:rPr>
        <w:t>&lt;/NumAm&gt;</w:t>
      </w:r>
    </w:p>
    <w:p w14:paraId="50BE5CDD"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31FD695F" w14:textId="77777777" w:rsidR="00E02897" w:rsidRPr="008A3302" w:rsidRDefault="00E02897" w:rsidP="00E02897">
      <w:pPr>
        <w:pStyle w:val="NormalBold"/>
      </w:pPr>
      <w:r w:rsidRPr="00F65CF7">
        <w:rPr>
          <w:rStyle w:val="HideTWBExt"/>
          <w:b w:val="0"/>
        </w:rPr>
        <w:t>&lt;/RepeatBlock-By&gt;</w:t>
      </w:r>
    </w:p>
    <w:p w14:paraId="61C0283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3D4BE59" w14:textId="77777777" w:rsidR="00E02897" w:rsidRPr="008A3302" w:rsidRDefault="00E02897" w:rsidP="00E02897">
      <w:pPr>
        <w:pStyle w:val="NormalBold"/>
      </w:pPr>
      <w:r w:rsidRPr="00F65CF7">
        <w:rPr>
          <w:rStyle w:val="HideTWBExt"/>
          <w:b w:val="0"/>
        </w:rPr>
        <w:t>&lt;Article&gt;</w:t>
      </w:r>
      <w:r w:rsidRPr="008A3302">
        <w:t>Παράγραφος 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776D0A7" w14:textId="77777777" w:rsidTr="002D4A86">
        <w:trPr>
          <w:trHeight w:hRule="exact" w:val="240"/>
          <w:jc w:val="center"/>
        </w:trPr>
        <w:tc>
          <w:tcPr>
            <w:tcW w:w="9752" w:type="dxa"/>
            <w:gridSpan w:val="2"/>
            <w:tcBorders>
              <w:top w:val="nil"/>
              <w:left w:val="nil"/>
              <w:bottom w:val="nil"/>
              <w:right w:val="nil"/>
            </w:tcBorders>
          </w:tcPr>
          <w:p w14:paraId="33971E6B" w14:textId="77777777" w:rsidR="00E02897" w:rsidRPr="008A3302" w:rsidRDefault="00E02897" w:rsidP="002D4A86"/>
        </w:tc>
      </w:tr>
      <w:tr w:rsidR="00E02897" w:rsidRPr="008A3302" w14:paraId="5BE88CA6" w14:textId="77777777" w:rsidTr="002D4A86">
        <w:trPr>
          <w:trHeight w:val="240"/>
          <w:jc w:val="center"/>
        </w:trPr>
        <w:tc>
          <w:tcPr>
            <w:tcW w:w="4876" w:type="dxa"/>
            <w:tcBorders>
              <w:top w:val="nil"/>
              <w:left w:val="nil"/>
              <w:bottom w:val="nil"/>
              <w:right w:val="nil"/>
            </w:tcBorders>
          </w:tcPr>
          <w:p w14:paraId="342F721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B385A2F" w14:textId="77777777" w:rsidR="00E02897" w:rsidRPr="008A3302" w:rsidRDefault="00E02897" w:rsidP="002D4A86">
            <w:pPr>
              <w:pStyle w:val="AmColumnHeading"/>
            </w:pPr>
            <w:r w:rsidRPr="008A3302">
              <w:t>Τροπολογία</w:t>
            </w:r>
          </w:p>
        </w:tc>
      </w:tr>
      <w:tr w:rsidR="00E02897" w:rsidRPr="008A3302" w14:paraId="6EA61264" w14:textId="77777777" w:rsidTr="002D4A86">
        <w:trPr>
          <w:jc w:val="center"/>
        </w:trPr>
        <w:tc>
          <w:tcPr>
            <w:tcW w:w="4876" w:type="dxa"/>
            <w:tcBorders>
              <w:top w:val="nil"/>
              <w:left w:val="nil"/>
              <w:bottom w:val="nil"/>
              <w:right w:val="nil"/>
            </w:tcBorders>
          </w:tcPr>
          <w:p w14:paraId="03689267" w14:textId="77777777" w:rsidR="00E02897" w:rsidRPr="008A3302" w:rsidRDefault="00E02897" w:rsidP="002D4A86">
            <w:pPr>
              <w:pStyle w:val="Normal6a"/>
            </w:pPr>
            <w:r w:rsidRPr="008A3302">
              <w:t>4.</w:t>
            </w:r>
            <w:r w:rsidRPr="008A3302">
              <w:tab/>
              <w:t xml:space="preserve">τονίζει τη σημασία της διαδικασίας απαλλαγής, η οποία δεν αποτελεί μόνο υποχρέωση που βασίζεται στις Συνθήκες, αλλά προωθεί επίσης τη διαφάνεια, τη λογοδοσία και τον ανοικτό διάλογο για τα οικονομικά της Ένωσης· θεωρεί ότι η πρακτική της χορήγησης απαλλαγής </w:t>
            </w:r>
            <w:r w:rsidRPr="008A3302">
              <w:rPr>
                <w:b/>
                <w:i/>
              </w:rPr>
              <w:t>μόνο από εσωτερική αρχή, η οποία εφαρμόζεται από οργανισμούς</w:t>
            </w:r>
            <w:r w:rsidRPr="008A3302">
              <w:t xml:space="preserve"> όπως το Γραφείο Διανοητικής Ιδιοκτησίας της Ευρωπαϊκής Ένωσης (EUIPO), το Κοινοτικό Γραφείο Φυτικών Ποικιλιών (ΚΓΦΠ) και το Ενιαίο Συμβούλιο Εξυγίανσης (SRB), </w:t>
            </w:r>
            <w:r w:rsidRPr="008A3302">
              <w:rPr>
                <w:b/>
                <w:i/>
              </w:rPr>
              <w:t>εγείρει πιθανές συγκρούσεις συμφερόντων ή ανεπαρκή</w:t>
            </w:r>
            <w:r w:rsidRPr="008A3302">
              <w:t xml:space="preserve"> αξιολόγηση και έλεγχο, ενώ </w:t>
            </w:r>
            <w:r w:rsidRPr="008A3302">
              <w:rPr>
                <w:b/>
                <w:i/>
              </w:rPr>
              <w:t>η απαλλαγή που χορηγείται από το Κοινοβούλιο ενισχύει</w:t>
            </w:r>
            <w:r w:rsidRPr="008A3302">
              <w:t xml:space="preserve"> τη διαφάνεια και τη δημόσια λογοδοσία· </w:t>
            </w:r>
            <w:r w:rsidRPr="008A3302">
              <w:rPr>
                <w:b/>
                <w:i/>
              </w:rPr>
              <w:t>πιστεύει ότι αυτό το υψηλότερο πρότυπο θα πρέπει να εφαρμόζεται ομοιόμορφα σε όλους τους οργανισμούς που σχετίζονται με την Ένωση, ανεξάρτητα από το μοντέλο χρηματοδότησής τους, και</w:t>
            </w:r>
            <w:r w:rsidRPr="008A3302">
              <w:t xml:space="preserve"> υπενθυμίζει την κοινή προσέγγιση για τους πλήρως αυτοχρηματοδοτούμενους οργανισμούς (σημείο 58)· η κοινή προσέγγιση ζητεί τη διερεύνηση μηχανισμών δημοκρατικής λογοδοσίας που περιλαμβάνουν την ετήσια υποβολή εκθέσεων στο Κοινοβούλιο, το Συμβούλιο και την Επιτροπή, καθώς και την εξέταση των συστάσεών τους, ώστε να διασφαλίζεται ο δημόσιος έλεγχος των οργανισμών που εφαρμόζουν πολιτικές της </w:t>
            </w:r>
            <w:r w:rsidRPr="008A3302">
              <w:lastRenderedPageBreak/>
              <w:t xml:space="preserve">ΕΕ χωρίς </w:t>
            </w:r>
            <w:r w:rsidRPr="008A3302">
              <w:rPr>
                <w:b/>
                <w:i/>
              </w:rPr>
              <w:t>παραδοσιακές διαδικασίες</w:t>
            </w:r>
            <w:r w:rsidRPr="008A3302">
              <w:t xml:space="preserve"> απαλλαγής·</w:t>
            </w:r>
          </w:p>
        </w:tc>
        <w:tc>
          <w:tcPr>
            <w:tcW w:w="4876" w:type="dxa"/>
            <w:tcBorders>
              <w:top w:val="nil"/>
              <w:left w:val="nil"/>
              <w:bottom w:val="nil"/>
              <w:right w:val="nil"/>
            </w:tcBorders>
          </w:tcPr>
          <w:p w14:paraId="5DC52194" w14:textId="77777777" w:rsidR="00E02897" w:rsidRPr="008A3302" w:rsidRDefault="00E02897" w:rsidP="002D4A86">
            <w:pPr>
              <w:pStyle w:val="Normal6a"/>
            </w:pPr>
            <w:r w:rsidRPr="008A3302">
              <w:lastRenderedPageBreak/>
              <w:t>4.</w:t>
            </w:r>
            <w:r w:rsidRPr="008A3302">
              <w:tab/>
              <w:t xml:space="preserve">τονίζει τη σημασία της διαδικασίας απαλλαγής, η οποία δεν αποτελεί μόνο υποχρέωση που βασίζεται στις Συνθήκες, αλλά προωθεί επίσης τη διαφάνεια, τη λογοδοσία και τον ανοικτό διάλογο για τα οικονομικά της Ένωσης· θεωρεί ότι η πρακτική της χορήγησης απαλλαγής </w:t>
            </w:r>
            <w:r w:rsidRPr="008A3302">
              <w:rPr>
                <w:b/>
                <w:i/>
              </w:rPr>
              <w:t>μέσω ρυθμίσεων διακυβέρνησης που θεσπίζονται στις ιδρυτικές πράξεις οργανισμών</w:t>
            </w:r>
            <w:r w:rsidRPr="008A3302">
              <w:t xml:space="preserve"> όπως το Γραφείο Διανοητικής Ιδιοκτησίας της Ευρωπαϊκής Ένωσης (EUIPO), το Κοινοτικό Γραφείο Φυτικών Ποικιλιών (ΚΓΦΠ) και το Ενιαίο Συμβούλιο Εξυγίανσης (SRB), </w:t>
            </w:r>
            <w:r w:rsidRPr="008A3302">
              <w:rPr>
                <w:b/>
                <w:i/>
              </w:rPr>
              <w:t>αντικατοπτρίζει τα συγκεκριμένα νομικά και οικονομικά τους πλαίσια και διασφαλίζει την κατάλληλη</w:t>
            </w:r>
            <w:r w:rsidRPr="008A3302">
              <w:t xml:space="preserve"> αξιολόγηση και έλεγχο, ενώ </w:t>
            </w:r>
            <w:r w:rsidRPr="008A3302">
              <w:rPr>
                <w:b/>
                <w:i/>
              </w:rPr>
              <w:t>υποστηρίζει</w:t>
            </w:r>
            <w:r w:rsidRPr="008A3302">
              <w:t xml:space="preserve"> τη διαφάνεια και τη δημόσια λογοδοσία· υπενθυμίζει την κοινή προσέγγιση για τους πλήρως αυτοχρηματοδοτούμενους οργανισμούς (σημείο 58)· η κοινή προσέγγιση ζητεί τη διερεύνηση μηχανισμών δημοκρατικής λογοδοσίας που περιλαμβάνουν την ετήσια υποβολή εκθέσεων στο Κοινοβούλιο, το Συμβούλιο και την Επιτροπή, καθώς και την εξέταση των συστάσεών τους, ώστε να διασφαλίζεται ο δημόσιος έλεγχος των οργανισμών που εφαρμόζουν πολιτικές της ΕΕ χωρίς </w:t>
            </w:r>
            <w:r w:rsidRPr="008A3302">
              <w:rPr>
                <w:b/>
                <w:i/>
              </w:rPr>
              <w:t xml:space="preserve">προσφυγή στον γενικό προϋπολογισμό της ΕΕ· ωστόσο, θα ήταν επιθυμητό οι πλήρως αυτοχρηματοδοτούμενοι οργανισμοί, όπως το EUIPO, να αποτελέσουν μέρος </w:t>
            </w:r>
            <w:r w:rsidRPr="008A3302">
              <w:rPr>
                <w:b/>
                <w:i/>
              </w:rPr>
              <w:lastRenderedPageBreak/>
              <w:t>της διαδικασίας</w:t>
            </w:r>
            <w:r w:rsidRPr="008A3302">
              <w:t xml:space="preserve"> απαλλαγής </w:t>
            </w:r>
            <w:r w:rsidRPr="008A3302">
              <w:rPr>
                <w:b/>
                <w:i/>
              </w:rPr>
              <w:t>για τους οργανισμούς που τελούν υπό την ευθύνη της Επιτροπής Ελέγχου του Προϋπολογισμού, ή τουλάχιστον να υπόκεινται σε ενισχυμένες υποχρεώσεις υποβολής εκθέσεων ενώπιον της Επιτροπής Ελέγχου του Προϋπολογισμού</w:t>
            </w:r>
            <w:r w:rsidRPr="008A3302">
              <w:t>·</w:t>
            </w:r>
          </w:p>
        </w:tc>
      </w:tr>
    </w:tbl>
    <w:p w14:paraId="741C682E"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0D5B59C" w14:textId="77777777" w:rsidR="00E02897" w:rsidRPr="008A3302" w:rsidRDefault="00E02897" w:rsidP="00E02897">
      <w:r w:rsidRPr="00F65CF7">
        <w:rPr>
          <w:rStyle w:val="HideTWBExt"/>
        </w:rPr>
        <w:t>&lt;/Amend&gt;</w:t>
      </w:r>
    </w:p>
    <w:p w14:paraId="3546DD5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21</w:t>
      </w:r>
      <w:r w:rsidRPr="00F65CF7">
        <w:rPr>
          <w:rStyle w:val="HideTWBExt"/>
          <w:b w:val="0"/>
        </w:rPr>
        <w:t>&lt;/NumAm&gt;</w:t>
      </w:r>
    </w:p>
    <w:p w14:paraId="7AA6895A" w14:textId="77777777" w:rsidR="00E02897" w:rsidRPr="008A3302" w:rsidRDefault="00E02897" w:rsidP="00E02897">
      <w:pPr>
        <w:pStyle w:val="NormalBold"/>
      </w:pPr>
      <w:r w:rsidRPr="00F65CF7">
        <w:rPr>
          <w:rStyle w:val="HideTWBExt"/>
          <w:b w:val="0"/>
        </w:rPr>
        <w:t>&lt;RepeatBlock-By&gt;&lt;Members&gt;</w:t>
      </w:r>
      <w:r w:rsidRPr="008A3302">
        <w:t>Maravillas Abadía Jover, Adrián Vázquez Lázara</w:t>
      </w:r>
      <w:r w:rsidRPr="00F65CF7">
        <w:rPr>
          <w:rStyle w:val="HideTWBExt"/>
          <w:b w:val="0"/>
        </w:rPr>
        <w:t>&lt;/Members&gt;</w:t>
      </w:r>
    </w:p>
    <w:p w14:paraId="61F042B8" w14:textId="77777777" w:rsidR="00E02897" w:rsidRPr="008A3302" w:rsidRDefault="00E02897" w:rsidP="00E02897">
      <w:pPr>
        <w:pStyle w:val="NormalBold"/>
      </w:pPr>
      <w:r w:rsidRPr="00F65CF7">
        <w:rPr>
          <w:rStyle w:val="HideTWBExt"/>
          <w:b w:val="0"/>
        </w:rPr>
        <w:t>&lt;/RepeatBlock-By&gt;</w:t>
      </w:r>
    </w:p>
    <w:p w14:paraId="593C84F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1C56501" w14:textId="77777777" w:rsidR="00E02897" w:rsidRPr="008A3302" w:rsidRDefault="00E02897" w:rsidP="00E02897">
      <w:pPr>
        <w:pStyle w:val="NormalBold"/>
      </w:pPr>
      <w:r w:rsidRPr="00F65CF7">
        <w:rPr>
          <w:rStyle w:val="HideTWBExt"/>
          <w:b w:val="0"/>
        </w:rPr>
        <w:t>&lt;Article&gt;</w:t>
      </w:r>
      <w:r w:rsidRPr="008A3302">
        <w:t>Παράγραφος 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F3F86F0" w14:textId="77777777" w:rsidTr="002D4A86">
        <w:trPr>
          <w:trHeight w:hRule="exact" w:val="240"/>
          <w:jc w:val="center"/>
        </w:trPr>
        <w:tc>
          <w:tcPr>
            <w:tcW w:w="9752" w:type="dxa"/>
            <w:gridSpan w:val="2"/>
            <w:tcBorders>
              <w:top w:val="nil"/>
              <w:left w:val="nil"/>
              <w:bottom w:val="nil"/>
              <w:right w:val="nil"/>
            </w:tcBorders>
          </w:tcPr>
          <w:p w14:paraId="0CC07B1C" w14:textId="77777777" w:rsidR="00E02897" w:rsidRPr="008A3302" w:rsidRDefault="00E02897" w:rsidP="002D4A86"/>
        </w:tc>
      </w:tr>
      <w:tr w:rsidR="00E02897" w:rsidRPr="008A3302" w14:paraId="307898FC" w14:textId="77777777" w:rsidTr="002D4A86">
        <w:trPr>
          <w:trHeight w:val="240"/>
          <w:jc w:val="center"/>
        </w:trPr>
        <w:tc>
          <w:tcPr>
            <w:tcW w:w="4876" w:type="dxa"/>
            <w:tcBorders>
              <w:top w:val="nil"/>
              <w:left w:val="nil"/>
              <w:bottom w:val="nil"/>
              <w:right w:val="nil"/>
            </w:tcBorders>
          </w:tcPr>
          <w:p w14:paraId="532884A3"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4753B81" w14:textId="77777777" w:rsidR="00E02897" w:rsidRPr="008A3302" w:rsidRDefault="00E02897" w:rsidP="002D4A86">
            <w:pPr>
              <w:pStyle w:val="AmColumnHeading"/>
            </w:pPr>
            <w:r w:rsidRPr="008A3302">
              <w:t>Τροπολογία</w:t>
            </w:r>
          </w:p>
        </w:tc>
      </w:tr>
      <w:tr w:rsidR="00E02897" w:rsidRPr="008A3302" w14:paraId="1F513358" w14:textId="77777777" w:rsidTr="002D4A86">
        <w:trPr>
          <w:jc w:val="center"/>
        </w:trPr>
        <w:tc>
          <w:tcPr>
            <w:tcW w:w="4876" w:type="dxa"/>
            <w:tcBorders>
              <w:top w:val="nil"/>
              <w:left w:val="nil"/>
              <w:bottom w:val="nil"/>
              <w:right w:val="nil"/>
            </w:tcBorders>
          </w:tcPr>
          <w:p w14:paraId="1D91BC36" w14:textId="77777777" w:rsidR="00E02897" w:rsidRPr="008A3302" w:rsidRDefault="00E02897" w:rsidP="002D4A86">
            <w:pPr>
              <w:pStyle w:val="Normal6a"/>
            </w:pPr>
            <w:r w:rsidRPr="008A3302">
              <w:t>4.</w:t>
            </w:r>
            <w:r w:rsidRPr="008A3302">
              <w:tab/>
              <w:t xml:space="preserve">τονίζει τη σημασία της διαδικασίας απαλλαγής, η οποία δεν αποτελεί μόνο υποχρέωση που βασίζεται στις Συνθήκες, αλλά προωθεί επίσης τη διαφάνεια, τη λογοδοσία και τον ανοικτό διάλογο για τα οικονομικά της Ένωσης· θεωρεί ότι η πρακτική της χορήγησης απαλλαγής </w:t>
            </w:r>
            <w:r w:rsidRPr="008A3302">
              <w:rPr>
                <w:b/>
                <w:i/>
              </w:rPr>
              <w:t>μόνο από εσωτερική αρχή</w:t>
            </w:r>
            <w:r w:rsidRPr="008A3302">
              <w:t xml:space="preserve">, η οποία εφαρμόζεται από οργανισμούς όπως το Γραφείο Διανοητικής Ιδιοκτησίας της Ευρωπαϊκής Ένωσης (EUIPO), το Κοινοτικό Γραφείο Φυτικών Ποικιλιών (ΚΓΦΠ) και το Ενιαίο Συμβούλιο Εξυγίανσης (SRB), </w:t>
            </w:r>
            <w:r w:rsidRPr="008A3302">
              <w:rPr>
                <w:b/>
                <w:i/>
              </w:rPr>
              <w:t>εγείρει πιθανές συγκρούσεις συμφερόντων ή ανεπαρκή</w:t>
            </w:r>
            <w:r w:rsidRPr="008A3302">
              <w:t xml:space="preserve"> αξιολόγηση και έλεγχο, ενώ </w:t>
            </w:r>
            <w:r w:rsidRPr="008A3302">
              <w:rPr>
                <w:b/>
                <w:i/>
              </w:rPr>
              <w:t>η απαλλαγή που χορηγείται από το Κοινοβούλιο ενισχύει</w:t>
            </w:r>
            <w:r w:rsidRPr="008A3302">
              <w:t xml:space="preserve"> τη διαφάνεια και τη δημόσια λογοδοσία· </w:t>
            </w:r>
            <w:r w:rsidRPr="008A3302">
              <w:rPr>
                <w:b/>
                <w:i/>
              </w:rPr>
              <w:t>πιστεύει ότι αυτό το υψηλότερο πρότυπο θα πρέπει να εφαρμόζεται ομοιόμορφα σε όλους τους οργανισμούς που σχετίζονται με την Ένωση, ανεξάρτητα από το μοντέλο χρηματοδότησής τους, και</w:t>
            </w:r>
            <w:r w:rsidRPr="008A3302">
              <w:t xml:space="preserve"> υπενθυμίζει την κοινή προσέγγιση για τους πλήρως αυτοχρηματοδοτούμενους οργανισμούς (σημείο 58)· η κοινή προσέγγιση ζητεί τη διερεύνηση μηχανισμών δημοκρατικής </w:t>
            </w:r>
            <w:r w:rsidRPr="008A3302">
              <w:lastRenderedPageBreak/>
              <w:t>λογοδοσίας που περιλαμβάνουν την ετήσια υποβολή εκθέσεων στο Κοινοβούλιο, το Συμβούλιο και την Επιτροπή, καθώς και την εξέταση των συστάσεών τους, ώστε να διασφαλίζεται ο δημόσιος έλεγχος των οργανισμών που εφαρμόζουν πολιτικές της ΕΕ</w:t>
            </w:r>
            <w:r w:rsidRPr="008A3302">
              <w:rPr>
                <w:b/>
                <w:i/>
              </w:rPr>
              <w:t xml:space="preserve"> χωρίς παραδοσιακές διαδικασίες απαλλαγής</w:t>
            </w:r>
            <w:r w:rsidRPr="008A3302">
              <w:t>·</w:t>
            </w:r>
          </w:p>
        </w:tc>
        <w:tc>
          <w:tcPr>
            <w:tcW w:w="4876" w:type="dxa"/>
            <w:tcBorders>
              <w:top w:val="nil"/>
              <w:left w:val="nil"/>
              <w:bottom w:val="nil"/>
              <w:right w:val="nil"/>
            </w:tcBorders>
          </w:tcPr>
          <w:p w14:paraId="7AEE3416" w14:textId="77777777" w:rsidR="00E02897" w:rsidRPr="008A3302" w:rsidRDefault="00E02897" w:rsidP="002D4A86">
            <w:pPr>
              <w:pStyle w:val="Normal6a"/>
            </w:pPr>
            <w:r w:rsidRPr="008A3302">
              <w:lastRenderedPageBreak/>
              <w:t>4.</w:t>
            </w:r>
            <w:r w:rsidRPr="008A3302">
              <w:tab/>
              <w:t xml:space="preserve">τονίζει τη σημασία της διαδικασίας απαλλαγής, η οποία δεν αποτελεί μόνο υποχρέωση που βασίζεται στις Συνθήκες, αλλά προωθεί επίσης τη διαφάνεια, τη λογοδοσία και τον ανοικτό διάλογο για τα οικονομικά της Ένωσης· θεωρεί ότι η πρακτική της χορήγησης απαλλαγής, η οποία εφαρμόζεται από οργανισμούς </w:t>
            </w:r>
            <w:r w:rsidRPr="008A3302">
              <w:rPr>
                <w:b/>
                <w:i/>
              </w:rPr>
              <w:t>μέσω ρυθμίσεων διακυβέρνησης που θεσπίζονται στις ιδρυτικές πράξεις οργανισμών</w:t>
            </w:r>
            <w:r w:rsidRPr="008A3302">
              <w:t xml:space="preserve"> όπως το Γραφείο Διανοητικής Ιδιοκτησίας της Ευρωπαϊκής Ένωσης (EUIPO), το Κοινοτικό Γραφείο Φυτικών Ποικιλιών (ΚΓΦΠ) και το Ενιαίο Συμβούλιο Εξυγίανσης (SRB), </w:t>
            </w:r>
            <w:r w:rsidRPr="008A3302">
              <w:rPr>
                <w:b/>
                <w:i/>
              </w:rPr>
              <w:t>αντικατοπτρίζει τα συγκεκριμένα νομικά και οικονομικά τους πλαίσια και διασφαλίζει την κατάλληλη</w:t>
            </w:r>
            <w:r w:rsidRPr="008A3302">
              <w:t xml:space="preserve"> αξιολόγηση και έλεγχο, ενώ </w:t>
            </w:r>
            <w:r w:rsidRPr="008A3302">
              <w:rPr>
                <w:b/>
                <w:i/>
              </w:rPr>
              <w:t>υποστηρίζει</w:t>
            </w:r>
            <w:r w:rsidRPr="008A3302">
              <w:t xml:space="preserve"> τη διαφάνεια και τη δημόσια λογοδοσία· υπενθυμίζει την κοινή προσέγγιση για τους πλήρως αυτοχρηματοδοτούμενους οργανισμούς (σημείο 58)· η κοινή προσέγγιση ζητεί τη διερεύνηση μηχανισμών δημοκρατικής λογοδοσίας που περιλαμβάνουν την ετήσια υποβολή εκθέσεων στο Κοινοβούλιο, το Συμβούλιο και την Επιτροπή, καθώς και την εξέταση των συστάσεών τους, ώστε να </w:t>
            </w:r>
            <w:r w:rsidRPr="008A3302">
              <w:lastRenderedPageBreak/>
              <w:t>διασφαλίζεται ο δημόσιος έλεγχος των οργανισμών που εφαρμόζουν πολιτικές της ΕΕ·</w:t>
            </w:r>
          </w:p>
        </w:tc>
      </w:tr>
    </w:tbl>
    <w:p w14:paraId="092B7A7C"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4068D69" w14:textId="77777777" w:rsidR="00E02897" w:rsidRPr="008A3302" w:rsidRDefault="00E02897" w:rsidP="00E02897">
      <w:r w:rsidRPr="00F65CF7">
        <w:rPr>
          <w:rStyle w:val="HideTWBExt"/>
        </w:rPr>
        <w:t>&lt;/Amend&gt;</w:t>
      </w:r>
    </w:p>
    <w:p w14:paraId="6578FA1D"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22</w:t>
      </w:r>
      <w:r w:rsidRPr="00F65CF7">
        <w:rPr>
          <w:rStyle w:val="HideTWBExt"/>
          <w:b w:val="0"/>
        </w:rPr>
        <w:t>&lt;/NumAm&gt;</w:t>
      </w:r>
    </w:p>
    <w:p w14:paraId="6D202245" w14:textId="77777777" w:rsidR="00E02897" w:rsidRPr="008A3302" w:rsidRDefault="00E02897" w:rsidP="00E02897">
      <w:pPr>
        <w:pStyle w:val="NormalBold"/>
      </w:pPr>
      <w:r w:rsidRPr="00F65CF7">
        <w:rPr>
          <w:rStyle w:val="HideTWBExt"/>
          <w:b w:val="0"/>
        </w:rPr>
        <w:t>&lt;RepeatBlock-By&gt;&lt;Members&gt;</w:t>
      </w:r>
      <w:r w:rsidRPr="008A3302">
        <w:t>Tamás Deutsch</w:t>
      </w:r>
      <w:r w:rsidRPr="00F65CF7">
        <w:rPr>
          <w:rStyle w:val="HideTWBExt"/>
          <w:b w:val="0"/>
        </w:rPr>
        <w:t>&lt;/Members&gt;</w:t>
      </w:r>
    </w:p>
    <w:p w14:paraId="04CF94F3" w14:textId="77777777" w:rsidR="00E02897" w:rsidRPr="008A3302" w:rsidRDefault="00E02897" w:rsidP="00E02897">
      <w:pPr>
        <w:pStyle w:val="NormalBold"/>
      </w:pPr>
      <w:r w:rsidRPr="00F65CF7">
        <w:rPr>
          <w:rStyle w:val="HideTWBExt"/>
          <w:b w:val="0"/>
        </w:rPr>
        <w:t>&lt;/RepeatBlock-By&gt;</w:t>
      </w:r>
    </w:p>
    <w:p w14:paraId="2A91E6B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A4C3240" w14:textId="77777777" w:rsidR="00E02897" w:rsidRPr="008A3302" w:rsidRDefault="00E02897" w:rsidP="00E02897">
      <w:pPr>
        <w:pStyle w:val="NormalBold"/>
      </w:pPr>
      <w:r w:rsidRPr="00F65CF7">
        <w:rPr>
          <w:rStyle w:val="HideTWBExt"/>
          <w:b w:val="0"/>
        </w:rPr>
        <w:t>&lt;Article&gt;</w:t>
      </w:r>
      <w:r w:rsidRPr="008A3302">
        <w:t>Παράγραφος 4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B2519C1" w14:textId="77777777" w:rsidTr="002D4A86">
        <w:trPr>
          <w:trHeight w:hRule="exact" w:val="240"/>
          <w:jc w:val="center"/>
        </w:trPr>
        <w:tc>
          <w:tcPr>
            <w:tcW w:w="9752" w:type="dxa"/>
            <w:gridSpan w:val="2"/>
            <w:tcBorders>
              <w:top w:val="nil"/>
              <w:left w:val="nil"/>
              <w:bottom w:val="nil"/>
              <w:right w:val="nil"/>
            </w:tcBorders>
          </w:tcPr>
          <w:p w14:paraId="18309732" w14:textId="77777777" w:rsidR="00E02897" w:rsidRPr="008A3302" w:rsidRDefault="00E02897" w:rsidP="002D4A86"/>
        </w:tc>
      </w:tr>
      <w:tr w:rsidR="00E02897" w:rsidRPr="008A3302" w14:paraId="2C1D6E4A" w14:textId="77777777" w:rsidTr="002D4A86">
        <w:trPr>
          <w:trHeight w:val="240"/>
          <w:jc w:val="center"/>
        </w:trPr>
        <w:tc>
          <w:tcPr>
            <w:tcW w:w="4876" w:type="dxa"/>
            <w:tcBorders>
              <w:top w:val="nil"/>
              <w:left w:val="nil"/>
              <w:bottom w:val="nil"/>
              <w:right w:val="nil"/>
            </w:tcBorders>
          </w:tcPr>
          <w:p w14:paraId="7959CA9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4BEF082" w14:textId="77777777" w:rsidR="00E02897" w:rsidRPr="008A3302" w:rsidRDefault="00E02897" w:rsidP="002D4A86">
            <w:pPr>
              <w:pStyle w:val="AmColumnHeading"/>
            </w:pPr>
            <w:r w:rsidRPr="008A3302">
              <w:t>Τροπολογία</w:t>
            </w:r>
          </w:p>
        </w:tc>
      </w:tr>
      <w:tr w:rsidR="00E02897" w:rsidRPr="008A3302" w14:paraId="5119DF4B" w14:textId="77777777" w:rsidTr="002D4A86">
        <w:trPr>
          <w:jc w:val="center"/>
        </w:trPr>
        <w:tc>
          <w:tcPr>
            <w:tcW w:w="4876" w:type="dxa"/>
            <w:tcBorders>
              <w:top w:val="nil"/>
              <w:left w:val="nil"/>
              <w:bottom w:val="nil"/>
              <w:right w:val="nil"/>
            </w:tcBorders>
          </w:tcPr>
          <w:p w14:paraId="001CD62B" w14:textId="77777777" w:rsidR="00E02897" w:rsidRPr="008A3302" w:rsidRDefault="00E02897" w:rsidP="002D4A86">
            <w:pPr>
              <w:pStyle w:val="Normal6a"/>
            </w:pPr>
          </w:p>
        </w:tc>
        <w:tc>
          <w:tcPr>
            <w:tcW w:w="4876" w:type="dxa"/>
            <w:tcBorders>
              <w:top w:val="nil"/>
              <w:left w:val="nil"/>
              <w:bottom w:val="nil"/>
              <w:right w:val="nil"/>
            </w:tcBorders>
          </w:tcPr>
          <w:p w14:paraId="6D50D575" w14:textId="77777777" w:rsidR="00E02897" w:rsidRPr="008A3302" w:rsidRDefault="00E02897" w:rsidP="002D4A86">
            <w:pPr>
              <w:pStyle w:val="Normal6a"/>
            </w:pPr>
            <w:r w:rsidRPr="008A3302">
              <w:rPr>
                <w:b/>
                <w:i/>
              </w:rPr>
              <w:t>4α.</w:t>
            </w:r>
            <w:r w:rsidRPr="008A3302">
              <w:tab/>
            </w:r>
            <w:r w:rsidRPr="008A3302">
              <w:rPr>
                <w:b/>
                <w:i/>
              </w:rPr>
              <w:t>υπενθυμίζει ότι το κράτος δικαίου ισχύει εξίσου για τα θεσμικά και λοιπά όργανα και τους οργανισμούς της Ένωσης, προκειμένου να διασφαλιστεί ότι δεσμεύονται από τις ίδιες αρχές διαφάνειας, λογοδοσίας και νομιμότητας που απαιτούνται και από τα κράτη μέλη·</w:t>
            </w:r>
          </w:p>
        </w:tc>
      </w:tr>
    </w:tbl>
    <w:p w14:paraId="689816C9"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DAF155B" w14:textId="77777777" w:rsidR="00E02897" w:rsidRPr="008A3302" w:rsidRDefault="00E02897" w:rsidP="00E02897">
      <w:r w:rsidRPr="00F65CF7">
        <w:rPr>
          <w:rStyle w:val="HideTWBExt"/>
        </w:rPr>
        <w:t>&lt;/Amend&gt;</w:t>
      </w:r>
    </w:p>
    <w:p w14:paraId="0934167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23</w:t>
      </w:r>
      <w:r w:rsidRPr="00F65CF7">
        <w:rPr>
          <w:rStyle w:val="HideTWBExt"/>
          <w:b w:val="0"/>
        </w:rPr>
        <w:t>&lt;/NumAm&gt;</w:t>
      </w:r>
    </w:p>
    <w:p w14:paraId="2E4D7E83"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DFB276D" w14:textId="77777777" w:rsidR="00E02897" w:rsidRPr="008A3302" w:rsidRDefault="00E02897" w:rsidP="00E02897">
      <w:pPr>
        <w:pStyle w:val="NormalBold"/>
      </w:pPr>
      <w:r w:rsidRPr="00F65CF7">
        <w:rPr>
          <w:rStyle w:val="HideTWBExt"/>
          <w:b w:val="0"/>
        </w:rPr>
        <w:t>&lt;/RepeatBlock-By&gt;</w:t>
      </w:r>
    </w:p>
    <w:p w14:paraId="5724778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D099A42" w14:textId="77777777" w:rsidR="00E02897" w:rsidRPr="008A3302" w:rsidRDefault="00E02897" w:rsidP="00E02897">
      <w:pPr>
        <w:pStyle w:val="NormalBold"/>
      </w:pPr>
      <w:r w:rsidRPr="00F65CF7">
        <w:rPr>
          <w:rStyle w:val="HideTWBExt"/>
          <w:b w:val="0"/>
        </w:rPr>
        <w:t>&lt;Article&gt;</w:t>
      </w:r>
      <w:r w:rsidRPr="008A3302">
        <w:t>Παράγραφος 5</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8CA785A" w14:textId="77777777" w:rsidTr="002D4A86">
        <w:trPr>
          <w:trHeight w:hRule="exact" w:val="240"/>
          <w:jc w:val="center"/>
        </w:trPr>
        <w:tc>
          <w:tcPr>
            <w:tcW w:w="9752" w:type="dxa"/>
            <w:gridSpan w:val="2"/>
            <w:tcBorders>
              <w:top w:val="nil"/>
              <w:left w:val="nil"/>
              <w:bottom w:val="nil"/>
              <w:right w:val="nil"/>
            </w:tcBorders>
          </w:tcPr>
          <w:p w14:paraId="646F9C42" w14:textId="77777777" w:rsidR="00E02897" w:rsidRPr="008A3302" w:rsidRDefault="00E02897" w:rsidP="002D4A86"/>
        </w:tc>
      </w:tr>
      <w:tr w:rsidR="00E02897" w:rsidRPr="008A3302" w14:paraId="47E45C18" w14:textId="77777777" w:rsidTr="002D4A86">
        <w:trPr>
          <w:trHeight w:val="240"/>
          <w:jc w:val="center"/>
        </w:trPr>
        <w:tc>
          <w:tcPr>
            <w:tcW w:w="4876" w:type="dxa"/>
            <w:tcBorders>
              <w:top w:val="nil"/>
              <w:left w:val="nil"/>
              <w:bottom w:val="nil"/>
              <w:right w:val="nil"/>
            </w:tcBorders>
          </w:tcPr>
          <w:p w14:paraId="7A77EF8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62C2DC2" w14:textId="77777777" w:rsidR="00E02897" w:rsidRPr="008A3302" w:rsidRDefault="00E02897" w:rsidP="002D4A86">
            <w:pPr>
              <w:pStyle w:val="AmColumnHeading"/>
            </w:pPr>
            <w:r w:rsidRPr="008A3302">
              <w:t>Τροπολογία</w:t>
            </w:r>
          </w:p>
        </w:tc>
      </w:tr>
      <w:tr w:rsidR="00E02897" w:rsidRPr="008A3302" w14:paraId="6C2C1BD2" w14:textId="77777777" w:rsidTr="002D4A86">
        <w:trPr>
          <w:jc w:val="center"/>
        </w:trPr>
        <w:tc>
          <w:tcPr>
            <w:tcW w:w="4876" w:type="dxa"/>
            <w:tcBorders>
              <w:top w:val="nil"/>
              <w:left w:val="nil"/>
              <w:bottom w:val="nil"/>
              <w:right w:val="nil"/>
            </w:tcBorders>
          </w:tcPr>
          <w:p w14:paraId="1EADDEC9" w14:textId="77777777" w:rsidR="00E02897" w:rsidRPr="008A3302" w:rsidRDefault="00E02897" w:rsidP="002D4A86">
            <w:pPr>
              <w:pStyle w:val="Normal6a"/>
            </w:pPr>
            <w:r w:rsidRPr="008A3302">
              <w:t>5.</w:t>
            </w:r>
            <w:r w:rsidRPr="008A3302">
              <w:tab/>
              <w:t xml:space="preserve">σημειώνει με ανησυχία ότι, με την πάροδο των ετών, έχει ανατεθεί στους αποκεντρωμένους οργανισμούς της Ένωσης αυξανόμενος αριθμός καθηκόντων μέσω αναθεωρημένων κανονισμών, νέας νομοθεσίας ή συμφωνιών επιπέδου υπηρεσιών και ανάθεσης αρμοδιοτήτων με την Επιτροπή, συχνά χωρίς αντίστοιχους </w:t>
            </w:r>
            <w:r w:rsidRPr="008A3302">
              <w:lastRenderedPageBreak/>
              <w:t xml:space="preserve">διαρθρωτικούς πόρους ή μόνιμες θέσεις· επισημαίνει ότι αυτό το επαναλαμβανόμενο μοτίβο δημιουργεί επιχειρησιακή πίεση, η οποία με τη σειρά της θα μπορούσε να συμβάλει σε αδυναμίες δημοσιονομικής διαχείρισης και σε αυξανόμενη διαρθρωτική εξάρτηση από εξωτερικούς αναδόχους, ιδίως στον τομέα των τεχνολογιών των πληροφοριών και των επικοινωνιών (ΤΠΕ), της κυβερνοασφάλειας και άλλων λειτουργιών επιχειρησιακής διευκόλυνσης· </w:t>
            </w:r>
            <w:r w:rsidRPr="008A3302">
              <w:rPr>
                <w:b/>
                <w:i/>
              </w:rPr>
              <w:t>προειδοποιεί ότι αυτή η μακροπρόθεσμη εξάρτηση μπορεί να υπονομεύσει τη θεσμική ικανότητα, τη συνέχεια και τη διατήρηση των γνώσεων, και μπορεί να δημιουργήσει κίνδυνο διαρθρωτικής εξάρτησης από εξωτερικούς παρόχους, καθώς</w:t>
            </w:r>
            <w:r w:rsidRPr="008A3302">
              <w:t xml:space="preserve"> και </w:t>
            </w:r>
            <w:r w:rsidRPr="008A3302">
              <w:rPr>
                <w:b/>
                <w:i/>
              </w:rPr>
              <w:t>κίνδυνο μειωμένης</w:t>
            </w:r>
            <w:r w:rsidRPr="008A3302">
              <w:t xml:space="preserve"> επιχειρησιακής αυτονομίας·</w:t>
            </w:r>
          </w:p>
        </w:tc>
        <w:tc>
          <w:tcPr>
            <w:tcW w:w="4876" w:type="dxa"/>
            <w:tcBorders>
              <w:top w:val="nil"/>
              <w:left w:val="nil"/>
              <w:bottom w:val="nil"/>
              <w:right w:val="nil"/>
            </w:tcBorders>
          </w:tcPr>
          <w:p w14:paraId="0F48853D" w14:textId="77777777" w:rsidR="00E02897" w:rsidRPr="008A3302" w:rsidRDefault="00E02897" w:rsidP="002D4A86">
            <w:pPr>
              <w:pStyle w:val="Normal6a"/>
            </w:pPr>
            <w:r w:rsidRPr="008A3302">
              <w:lastRenderedPageBreak/>
              <w:t>5.</w:t>
            </w:r>
            <w:r w:rsidRPr="008A3302">
              <w:tab/>
              <w:t xml:space="preserve">σημειώνει με ανησυχία ότι, με την πάροδο των ετών, έχει ανατεθεί στους αποκεντρωμένους οργανισμούς της Ένωσης αυξανόμενος αριθμός καθηκόντων μέσω αναθεωρημένων κανονισμών, νέας νομοθεσίας ή συμφωνιών επιπέδου υπηρεσιών και ανάθεσης αρμοδιοτήτων με την Επιτροπή, συχνά χωρίς αντίστοιχους </w:t>
            </w:r>
            <w:r w:rsidRPr="008A3302">
              <w:lastRenderedPageBreak/>
              <w:t xml:space="preserve">διαρθρωτικούς πόρους ή μόνιμες θέσεις· επισημαίνει ότι αυτό το επαναλαμβανόμενο μοτίβο δημιουργεί επιχειρησιακή πίεση, η οποία με τη σειρά της θα μπορούσε να συμβάλει σε αδυναμίες δημοσιονομικής διαχείρισης και σε αυξανόμενη διαρθρωτική εξάρτηση από εξωτερικούς αναδόχους, ιδίως στον τομέα των τεχνολογιών των πληροφοριών και των επικοινωνιών (ΤΠΕ), της κυβερνοασφάλειας και άλλων λειτουργιών επιχειρησιακής διευκόλυνσης· </w:t>
            </w:r>
            <w:r w:rsidRPr="008A3302">
              <w:rPr>
                <w:b/>
                <w:i/>
              </w:rPr>
              <w:t>παρατηρεί ότι η μακροπρόθεσμη εξάρτηση από εξωτερικούς παρόχους θα πρέπει να αξιολογείται τακτικά, ώστε να διασφαλίζεται η διατήρηση της θεσμικής ικανότητας, της συνέχειας</w:t>
            </w:r>
            <w:r w:rsidRPr="008A3302">
              <w:t xml:space="preserve"> και </w:t>
            </w:r>
            <w:r w:rsidRPr="008A3302">
              <w:rPr>
                <w:b/>
                <w:i/>
              </w:rPr>
              <w:t>της</w:t>
            </w:r>
            <w:r w:rsidRPr="008A3302">
              <w:t xml:space="preserve"> επιχειρησιακής αυτονομίας·</w:t>
            </w:r>
          </w:p>
        </w:tc>
      </w:tr>
    </w:tbl>
    <w:p w14:paraId="73343D00"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61510A0" w14:textId="77777777" w:rsidR="00E02897" w:rsidRPr="008A3302" w:rsidRDefault="00E02897" w:rsidP="00E02897">
      <w:r w:rsidRPr="00F65CF7">
        <w:rPr>
          <w:rStyle w:val="HideTWBExt"/>
        </w:rPr>
        <w:t>&lt;/Amend&gt;</w:t>
      </w:r>
    </w:p>
    <w:p w14:paraId="65B40BB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24</w:t>
      </w:r>
      <w:r w:rsidRPr="00F65CF7">
        <w:rPr>
          <w:rStyle w:val="HideTWBExt"/>
          <w:b w:val="0"/>
        </w:rPr>
        <w:t>&lt;/NumAm&gt;</w:t>
      </w:r>
    </w:p>
    <w:p w14:paraId="47317B2A"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504EC962"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7990873F" w14:textId="77777777" w:rsidR="00E02897" w:rsidRPr="008A3302" w:rsidRDefault="00E02897" w:rsidP="00E02897">
      <w:pPr>
        <w:pStyle w:val="NormalBold"/>
      </w:pPr>
      <w:r w:rsidRPr="00F65CF7">
        <w:rPr>
          <w:rStyle w:val="HideTWBExt"/>
          <w:b w:val="0"/>
        </w:rPr>
        <w:t>&lt;/RepeatBlock-By&gt;</w:t>
      </w:r>
    </w:p>
    <w:p w14:paraId="38A1632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2651B3F" w14:textId="77777777" w:rsidR="00E02897" w:rsidRPr="008A3302" w:rsidRDefault="00E02897" w:rsidP="00E02897">
      <w:pPr>
        <w:pStyle w:val="NormalBold"/>
      </w:pPr>
      <w:r w:rsidRPr="00F65CF7">
        <w:rPr>
          <w:rStyle w:val="HideTWBExt"/>
          <w:b w:val="0"/>
        </w:rPr>
        <w:t>&lt;Article&gt;</w:t>
      </w:r>
      <w:r w:rsidRPr="008A3302">
        <w:t>Παράγραφος 5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7842050" w14:textId="77777777" w:rsidTr="002D4A86">
        <w:trPr>
          <w:trHeight w:hRule="exact" w:val="240"/>
          <w:jc w:val="center"/>
        </w:trPr>
        <w:tc>
          <w:tcPr>
            <w:tcW w:w="9752" w:type="dxa"/>
            <w:gridSpan w:val="2"/>
            <w:tcBorders>
              <w:top w:val="nil"/>
              <w:left w:val="nil"/>
              <w:bottom w:val="nil"/>
              <w:right w:val="nil"/>
            </w:tcBorders>
          </w:tcPr>
          <w:p w14:paraId="1BD2F816" w14:textId="77777777" w:rsidR="00E02897" w:rsidRPr="008A3302" w:rsidRDefault="00E02897" w:rsidP="002D4A86"/>
        </w:tc>
      </w:tr>
      <w:tr w:rsidR="00E02897" w:rsidRPr="008A3302" w14:paraId="2B2C68F2" w14:textId="77777777" w:rsidTr="002D4A86">
        <w:trPr>
          <w:trHeight w:val="240"/>
          <w:jc w:val="center"/>
        </w:trPr>
        <w:tc>
          <w:tcPr>
            <w:tcW w:w="4876" w:type="dxa"/>
            <w:tcBorders>
              <w:top w:val="nil"/>
              <w:left w:val="nil"/>
              <w:bottom w:val="nil"/>
              <w:right w:val="nil"/>
            </w:tcBorders>
          </w:tcPr>
          <w:p w14:paraId="72D8590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0DB6130" w14:textId="77777777" w:rsidR="00E02897" w:rsidRPr="008A3302" w:rsidRDefault="00E02897" w:rsidP="002D4A86">
            <w:pPr>
              <w:pStyle w:val="AmColumnHeading"/>
            </w:pPr>
            <w:r w:rsidRPr="008A3302">
              <w:t>Τροπολογία</w:t>
            </w:r>
          </w:p>
        </w:tc>
      </w:tr>
      <w:tr w:rsidR="00E02897" w:rsidRPr="008A3302" w14:paraId="39461F49" w14:textId="77777777" w:rsidTr="002D4A86">
        <w:trPr>
          <w:jc w:val="center"/>
        </w:trPr>
        <w:tc>
          <w:tcPr>
            <w:tcW w:w="4876" w:type="dxa"/>
            <w:tcBorders>
              <w:top w:val="nil"/>
              <w:left w:val="nil"/>
              <w:bottom w:val="nil"/>
              <w:right w:val="nil"/>
            </w:tcBorders>
          </w:tcPr>
          <w:p w14:paraId="61C2E527" w14:textId="77777777" w:rsidR="00E02897" w:rsidRPr="008A3302" w:rsidRDefault="00E02897" w:rsidP="002D4A86">
            <w:pPr>
              <w:pStyle w:val="Normal6a"/>
            </w:pPr>
          </w:p>
        </w:tc>
        <w:tc>
          <w:tcPr>
            <w:tcW w:w="4876" w:type="dxa"/>
            <w:tcBorders>
              <w:top w:val="nil"/>
              <w:left w:val="nil"/>
              <w:bottom w:val="nil"/>
              <w:right w:val="nil"/>
            </w:tcBorders>
          </w:tcPr>
          <w:p w14:paraId="0CDDEFD3" w14:textId="77777777" w:rsidR="00E02897" w:rsidRPr="008A3302" w:rsidRDefault="00E02897" w:rsidP="002D4A86">
            <w:pPr>
              <w:pStyle w:val="Normal6a"/>
            </w:pPr>
            <w:r w:rsidRPr="008A3302">
              <w:rPr>
                <w:b/>
                <w:i/>
              </w:rPr>
              <w:t>5α.</w:t>
            </w:r>
            <w:r w:rsidRPr="008A3302">
              <w:tab/>
            </w:r>
            <w:r w:rsidRPr="008A3302">
              <w:rPr>
                <w:b/>
                <w:i/>
              </w:rPr>
              <w:t>καλεί τους οργανισμούς να μειώσουν τη διαρθρωτική εξάρτηση από εξωτερικούς συμβούλους, ιδίως όσον αφορά τις βασικές λειτουργίες· τονίζει ότι η υπερβολική εξωτερική ανάθεση υπονομεύει τη θεσμική μνήμη, τη λογοδοσία και την οικονομική αποδοτικότητα· καλεί την Επιτροπή να διασφαλίσει ότι οι οργανισμοί είναι επαρκώς στελεχωμένοι προκειμένου να εκτελούν τις εντολές τους εσωτερικά·</w:t>
            </w:r>
          </w:p>
        </w:tc>
      </w:tr>
    </w:tbl>
    <w:p w14:paraId="522AFEBF"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67BCD50" w14:textId="77777777" w:rsidR="00E02897" w:rsidRPr="008A3302" w:rsidRDefault="00E02897" w:rsidP="00E02897">
      <w:r w:rsidRPr="00F65CF7">
        <w:rPr>
          <w:rStyle w:val="HideTWBExt"/>
        </w:rPr>
        <w:lastRenderedPageBreak/>
        <w:t>&lt;/Amend&gt;</w:t>
      </w:r>
    </w:p>
    <w:p w14:paraId="5572158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25</w:t>
      </w:r>
      <w:r w:rsidRPr="00F65CF7">
        <w:rPr>
          <w:rStyle w:val="HideTWBExt"/>
          <w:b w:val="0"/>
        </w:rPr>
        <w:t>&lt;/NumAm&gt;</w:t>
      </w:r>
    </w:p>
    <w:p w14:paraId="14B186C9"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798C8836" w14:textId="77777777" w:rsidR="00E02897" w:rsidRPr="008A3302" w:rsidRDefault="00E02897" w:rsidP="00E02897">
      <w:pPr>
        <w:pStyle w:val="NormalBold"/>
      </w:pPr>
      <w:r w:rsidRPr="00F65CF7">
        <w:rPr>
          <w:rStyle w:val="HideTWBExt"/>
          <w:b w:val="0"/>
        </w:rPr>
        <w:t>&lt;/RepeatBlock-By&gt;</w:t>
      </w:r>
    </w:p>
    <w:p w14:paraId="1F526C7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818CE67" w14:textId="77777777" w:rsidR="00E02897" w:rsidRPr="008A3302" w:rsidRDefault="00E02897" w:rsidP="00E02897">
      <w:pPr>
        <w:pStyle w:val="NormalBold"/>
      </w:pPr>
      <w:r w:rsidRPr="00F65CF7">
        <w:rPr>
          <w:rStyle w:val="HideTWBExt"/>
          <w:b w:val="0"/>
        </w:rPr>
        <w:t>&lt;Article&gt;</w:t>
      </w:r>
      <w:r w:rsidRPr="008A3302">
        <w:t>Παράγραφος 5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4196048" w14:textId="77777777" w:rsidTr="002D4A86">
        <w:trPr>
          <w:trHeight w:hRule="exact" w:val="240"/>
          <w:jc w:val="center"/>
        </w:trPr>
        <w:tc>
          <w:tcPr>
            <w:tcW w:w="9752" w:type="dxa"/>
            <w:gridSpan w:val="2"/>
            <w:tcBorders>
              <w:top w:val="nil"/>
              <w:left w:val="nil"/>
              <w:bottom w:val="nil"/>
              <w:right w:val="nil"/>
            </w:tcBorders>
          </w:tcPr>
          <w:p w14:paraId="2AB31AD6" w14:textId="77777777" w:rsidR="00E02897" w:rsidRPr="008A3302" w:rsidRDefault="00E02897" w:rsidP="002D4A86"/>
        </w:tc>
      </w:tr>
      <w:tr w:rsidR="00E02897" w:rsidRPr="008A3302" w14:paraId="4052BECF" w14:textId="77777777" w:rsidTr="002D4A86">
        <w:trPr>
          <w:trHeight w:val="240"/>
          <w:jc w:val="center"/>
        </w:trPr>
        <w:tc>
          <w:tcPr>
            <w:tcW w:w="4876" w:type="dxa"/>
            <w:tcBorders>
              <w:top w:val="nil"/>
              <w:left w:val="nil"/>
              <w:bottom w:val="nil"/>
              <w:right w:val="nil"/>
            </w:tcBorders>
          </w:tcPr>
          <w:p w14:paraId="4C8F6A2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4E7EBED" w14:textId="77777777" w:rsidR="00E02897" w:rsidRPr="008A3302" w:rsidRDefault="00E02897" w:rsidP="002D4A86">
            <w:pPr>
              <w:pStyle w:val="AmColumnHeading"/>
            </w:pPr>
            <w:r w:rsidRPr="008A3302">
              <w:t>Τροπολογία</w:t>
            </w:r>
          </w:p>
        </w:tc>
      </w:tr>
      <w:tr w:rsidR="00E02897" w:rsidRPr="008A3302" w14:paraId="07AA415C" w14:textId="77777777" w:rsidTr="002D4A86">
        <w:trPr>
          <w:jc w:val="center"/>
        </w:trPr>
        <w:tc>
          <w:tcPr>
            <w:tcW w:w="4876" w:type="dxa"/>
            <w:tcBorders>
              <w:top w:val="nil"/>
              <w:left w:val="nil"/>
              <w:bottom w:val="nil"/>
              <w:right w:val="nil"/>
            </w:tcBorders>
          </w:tcPr>
          <w:p w14:paraId="416EF1A0" w14:textId="77777777" w:rsidR="00E02897" w:rsidRPr="008A3302" w:rsidRDefault="00E02897" w:rsidP="002D4A86">
            <w:pPr>
              <w:pStyle w:val="Normal6a"/>
            </w:pPr>
          </w:p>
        </w:tc>
        <w:tc>
          <w:tcPr>
            <w:tcW w:w="4876" w:type="dxa"/>
            <w:tcBorders>
              <w:top w:val="nil"/>
              <w:left w:val="nil"/>
              <w:bottom w:val="nil"/>
              <w:right w:val="nil"/>
            </w:tcBorders>
          </w:tcPr>
          <w:p w14:paraId="58386C94" w14:textId="77777777" w:rsidR="00E02897" w:rsidRPr="008A3302" w:rsidRDefault="00E02897" w:rsidP="002D4A86">
            <w:pPr>
              <w:pStyle w:val="Normal6a"/>
            </w:pPr>
            <w:r w:rsidRPr="008A3302">
              <w:rPr>
                <w:b/>
                <w:i/>
              </w:rPr>
              <w:t>5α.</w:t>
            </w:r>
            <w:r w:rsidRPr="008A3302">
              <w:tab/>
            </w:r>
            <w:r w:rsidRPr="008A3302">
              <w:rPr>
                <w:b/>
                <w:i/>
              </w:rPr>
              <w:t>σημειώνει ότι η χρήση εξωτερικών αναδόχων και ιδιωτικών φορέων στον τομέα των τεχνολογιών των πληροφοριών, των επικοινωνιών και της κυβερνοασφάλειας μπορεί να θέσει σε κίνδυνο την ανεξαρτησία των οργανισμών της ΕΕ, αποδυναμώνοντας παράλληλα την ψηφιακή κυριαρχία της ΕΕ και την προσωπική ακεραιότητα των πολιτών·</w:t>
            </w:r>
          </w:p>
        </w:tc>
      </w:tr>
    </w:tbl>
    <w:p w14:paraId="299A26DD"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9D1A7DB" w14:textId="77777777" w:rsidR="00E02897" w:rsidRPr="008A3302" w:rsidRDefault="00E02897" w:rsidP="00E02897">
      <w:r w:rsidRPr="00F65CF7">
        <w:rPr>
          <w:rStyle w:val="HideTWBExt"/>
        </w:rPr>
        <w:t>&lt;/Amend&gt;</w:t>
      </w:r>
    </w:p>
    <w:p w14:paraId="642D74A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26</w:t>
      </w:r>
      <w:r w:rsidRPr="00F65CF7">
        <w:rPr>
          <w:rStyle w:val="HideTWBExt"/>
          <w:b w:val="0"/>
        </w:rPr>
        <w:t>&lt;/NumAm&gt;</w:t>
      </w:r>
    </w:p>
    <w:p w14:paraId="3EE0BD53"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4ECBFBC2"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02861CD1" w14:textId="77777777" w:rsidR="00E02897" w:rsidRPr="008A3302" w:rsidRDefault="00E02897" w:rsidP="00E02897">
      <w:pPr>
        <w:pStyle w:val="NormalBold"/>
      </w:pPr>
      <w:r w:rsidRPr="00F65CF7">
        <w:rPr>
          <w:rStyle w:val="HideTWBExt"/>
          <w:b w:val="0"/>
        </w:rPr>
        <w:t>&lt;/RepeatBlock-By&gt;</w:t>
      </w:r>
    </w:p>
    <w:p w14:paraId="6E0C418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73A1249" w14:textId="77777777" w:rsidR="00E02897" w:rsidRPr="008A3302" w:rsidRDefault="00E02897" w:rsidP="00E02897">
      <w:pPr>
        <w:pStyle w:val="NormalBold"/>
      </w:pPr>
      <w:r w:rsidRPr="00F65CF7">
        <w:rPr>
          <w:rStyle w:val="HideTWBExt"/>
          <w:b w:val="0"/>
        </w:rPr>
        <w:t>&lt;Article&gt;</w:t>
      </w:r>
      <w:r w:rsidRPr="008A3302">
        <w:t>Παράγραφος 5 β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7717E81" w14:textId="77777777" w:rsidTr="002D4A86">
        <w:trPr>
          <w:trHeight w:hRule="exact" w:val="240"/>
          <w:jc w:val="center"/>
        </w:trPr>
        <w:tc>
          <w:tcPr>
            <w:tcW w:w="9752" w:type="dxa"/>
            <w:gridSpan w:val="2"/>
            <w:tcBorders>
              <w:top w:val="nil"/>
              <w:left w:val="nil"/>
              <w:bottom w:val="nil"/>
              <w:right w:val="nil"/>
            </w:tcBorders>
          </w:tcPr>
          <w:p w14:paraId="39DC673E" w14:textId="77777777" w:rsidR="00E02897" w:rsidRPr="008A3302" w:rsidRDefault="00E02897" w:rsidP="002D4A86"/>
        </w:tc>
      </w:tr>
      <w:tr w:rsidR="00E02897" w:rsidRPr="008A3302" w14:paraId="62FA32CB" w14:textId="77777777" w:rsidTr="002D4A86">
        <w:trPr>
          <w:trHeight w:val="240"/>
          <w:jc w:val="center"/>
        </w:trPr>
        <w:tc>
          <w:tcPr>
            <w:tcW w:w="4876" w:type="dxa"/>
            <w:tcBorders>
              <w:top w:val="nil"/>
              <w:left w:val="nil"/>
              <w:bottom w:val="nil"/>
              <w:right w:val="nil"/>
            </w:tcBorders>
          </w:tcPr>
          <w:p w14:paraId="380EF18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055B47F" w14:textId="77777777" w:rsidR="00E02897" w:rsidRPr="008A3302" w:rsidRDefault="00E02897" w:rsidP="002D4A86">
            <w:pPr>
              <w:pStyle w:val="AmColumnHeading"/>
            </w:pPr>
            <w:r w:rsidRPr="008A3302">
              <w:t>Τροπολογία</w:t>
            </w:r>
          </w:p>
        </w:tc>
      </w:tr>
      <w:tr w:rsidR="00E02897" w:rsidRPr="008A3302" w14:paraId="6479B593" w14:textId="77777777" w:rsidTr="002D4A86">
        <w:trPr>
          <w:jc w:val="center"/>
        </w:trPr>
        <w:tc>
          <w:tcPr>
            <w:tcW w:w="4876" w:type="dxa"/>
            <w:tcBorders>
              <w:top w:val="nil"/>
              <w:left w:val="nil"/>
              <w:bottom w:val="nil"/>
              <w:right w:val="nil"/>
            </w:tcBorders>
          </w:tcPr>
          <w:p w14:paraId="337B7A9A" w14:textId="77777777" w:rsidR="00E02897" w:rsidRPr="008A3302" w:rsidRDefault="00E02897" w:rsidP="002D4A86">
            <w:pPr>
              <w:pStyle w:val="Normal6a"/>
            </w:pPr>
          </w:p>
        </w:tc>
        <w:tc>
          <w:tcPr>
            <w:tcW w:w="4876" w:type="dxa"/>
            <w:tcBorders>
              <w:top w:val="nil"/>
              <w:left w:val="nil"/>
              <w:bottom w:val="nil"/>
              <w:right w:val="nil"/>
            </w:tcBorders>
          </w:tcPr>
          <w:p w14:paraId="231B2C28" w14:textId="77777777" w:rsidR="00E02897" w:rsidRPr="008A3302" w:rsidRDefault="00E02897" w:rsidP="002D4A86">
            <w:pPr>
              <w:pStyle w:val="Normal6a"/>
            </w:pPr>
            <w:r w:rsidRPr="008A3302">
              <w:rPr>
                <w:b/>
                <w:i/>
              </w:rPr>
              <w:t>5β.</w:t>
            </w:r>
            <w:r w:rsidRPr="008A3302">
              <w:tab/>
            </w:r>
            <w:r w:rsidRPr="008A3302">
              <w:rPr>
                <w:b/>
                <w:i/>
              </w:rPr>
              <w:t>σημειώνει ότι οι ελλείψεις στον τομέα του κράτους δικαίου σε ορισμένα κράτη μέλη, συμπεριλαμβανομένης της αποδυνάμωσης της ανεξαρτησίας της δικαιοσύνης και της ικανότητας δίωξης, μπορούν να υπονομεύσουν τα πλαίσια συνεργασίας, την αξιοπιστία των δεδομένων και την επιχειρησιακή ακεραιότητα των οργανισμών· καλεί την Επιτροπή να αξιολογήσει και να αντιμετωπίσει τους κινδύνους αυτούς κατά την κατανομή καθηκόντων και πόρων στους οργανισμούς·</w:t>
            </w:r>
          </w:p>
        </w:tc>
      </w:tr>
    </w:tbl>
    <w:p w14:paraId="2C37A757"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E1B6D66" w14:textId="77777777" w:rsidR="00E02897" w:rsidRPr="008A3302" w:rsidRDefault="00E02897" w:rsidP="00E02897">
      <w:r w:rsidRPr="00F65CF7">
        <w:rPr>
          <w:rStyle w:val="HideTWBExt"/>
        </w:rPr>
        <w:lastRenderedPageBreak/>
        <w:t>&lt;/Amend&gt;</w:t>
      </w:r>
    </w:p>
    <w:p w14:paraId="1D960C6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27</w:t>
      </w:r>
      <w:r w:rsidRPr="00F65CF7">
        <w:rPr>
          <w:rStyle w:val="HideTWBExt"/>
          <w:b w:val="0"/>
        </w:rPr>
        <w:t>&lt;/NumAm&gt;</w:t>
      </w:r>
    </w:p>
    <w:p w14:paraId="20665FCD"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1275FE89" w14:textId="77777777" w:rsidR="00E02897" w:rsidRPr="008A3302" w:rsidRDefault="00E02897" w:rsidP="00E02897">
      <w:pPr>
        <w:pStyle w:val="NormalBold"/>
      </w:pPr>
      <w:r w:rsidRPr="00F65CF7">
        <w:rPr>
          <w:rStyle w:val="HideTWBExt"/>
          <w:b w:val="0"/>
        </w:rPr>
        <w:t>&lt;/RepeatBlock-By&gt;</w:t>
      </w:r>
    </w:p>
    <w:p w14:paraId="53B2970C"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55999EE" w14:textId="77777777" w:rsidR="00E02897" w:rsidRPr="008A3302" w:rsidRDefault="00E02897" w:rsidP="00E02897">
      <w:pPr>
        <w:pStyle w:val="NormalBold"/>
      </w:pPr>
      <w:r w:rsidRPr="00F65CF7">
        <w:rPr>
          <w:rStyle w:val="HideTWBExt"/>
          <w:b w:val="0"/>
        </w:rPr>
        <w:t>&lt;Article&gt;</w:t>
      </w:r>
      <w:r w:rsidRPr="008A3302">
        <w:t>Παράγραφος 6</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84F24D6" w14:textId="77777777" w:rsidTr="002D4A86">
        <w:trPr>
          <w:trHeight w:hRule="exact" w:val="240"/>
          <w:jc w:val="center"/>
        </w:trPr>
        <w:tc>
          <w:tcPr>
            <w:tcW w:w="9752" w:type="dxa"/>
            <w:gridSpan w:val="2"/>
            <w:tcBorders>
              <w:top w:val="nil"/>
              <w:left w:val="nil"/>
              <w:bottom w:val="nil"/>
              <w:right w:val="nil"/>
            </w:tcBorders>
          </w:tcPr>
          <w:p w14:paraId="5972E885" w14:textId="77777777" w:rsidR="00E02897" w:rsidRPr="008A3302" w:rsidRDefault="00E02897" w:rsidP="002D4A86"/>
        </w:tc>
      </w:tr>
      <w:tr w:rsidR="00E02897" w:rsidRPr="008A3302" w14:paraId="2396446C" w14:textId="77777777" w:rsidTr="002D4A86">
        <w:trPr>
          <w:trHeight w:val="240"/>
          <w:jc w:val="center"/>
        </w:trPr>
        <w:tc>
          <w:tcPr>
            <w:tcW w:w="4876" w:type="dxa"/>
            <w:tcBorders>
              <w:top w:val="nil"/>
              <w:left w:val="nil"/>
              <w:bottom w:val="nil"/>
              <w:right w:val="nil"/>
            </w:tcBorders>
          </w:tcPr>
          <w:p w14:paraId="7F44FC8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497EE1B" w14:textId="77777777" w:rsidR="00E02897" w:rsidRPr="008A3302" w:rsidRDefault="00E02897" w:rsidP="002D4A86">
            <w:pPr>
              <w:pStyle w:val="AmColumnHeading"/>
            </w:pPr>
            <w:r w:rsidRPr="008A3302">
              <w:t>Τροπολογία</w:t>
            </w:r>
          </w:p>
        </w:tc>
      </w:tr>
      <w:tr w:rsidR="00E02897" w:rsidRPr="008A3302" w14:paraId="531F96FC" w14:textId="77777777" w:rsidTr="002D4A86">
        <w:trPr>
          <w:jc w:val="center"/>
        </w:trPr>
        <w:tc>
          <w:tcPr>
            <w:tcW w:w="4876" w:type="dxa"/>
            <w:tcBorders>
              <w:top w:val="nil"/>
              <w:left w:val="nil"/>
              <w:bottom w:val="nil"/>
              <w:right w:val="nil"/>
            </w:tcBorders>
          </w:tcPr>
          <w:p w14:paraId="56CBA911" w14:textId="77777777" w:rsidR="00E02897" w:rsidRPr="008A3302" w:rsidRDefault="00E02897" w:rsidP="002D4A86">
            <w:pPr>
              <w:pStyle w:val="Normal6a"/>
            </w:pPr>
            <w:r w:rsidRPr="008A3302">
              <w:t>6.</w:t>
            </w:r>
            <w:r w:rsidRPr="008A3302">
              <w:tab/>
              <w:t xml:space="preserve">τονίζει ότι η διαφάνεια, οι αυστηροί έλεγχοι σύγκρουσης συμφερόντων και οι σαφείς κανόνες που διέπουν τις αλληλεπιδράσεις με τα ενδιαφερόμενα μέρη αποτελούν βασικές διασφαλίσεις για την ανεξαρτησία, την αξιοπιστία και τη λογοδοσία των αποκεντρωμένων οργανισμών της Ένωσης· </w:t>
            </w:r>
            <w:r w:rsidRPr="008A3302">
              <w:rPr>
                <w:b/>
                <w:i/>
              </w:rPr>
              <w:t>υπογραμμίζει ότι πολλοί οργανισμοί δραστηριοποιούνται σε τομείς όπου είναι αναγκαία η στενή συνεργασία με τη βιομηχανία, τις συμβουλευτικές εταιρείες, τους τεχνικούς εμπειρογνώμονες, τις μη κυβερνητικές οργανώσεις (ΜΚΟ) ή τους εξωτερικούς εταίρους, αλλά όπου εξακολουθούν να υπάρχουν κίνδυνοι αθέμιτης επιρροής, μη ισορροπημένων διαβουλεύσεων ή έλλειψης διαφάνειας·</w:t>
            </w:r>
            <w:r w:rsidRPr="008A3302">
              <w:t xml:space="preserve"> επισημαίνει ότι οι διαφανείς διαδικασίες, η δημοσιοποίηση συνεδριάσεων, η ισορροπημένη και διαφανής επιλογή εμπειρογνωμόνων και ο συνεχής έλεγχος σύγκρουσης συμφερόντων είναι απαραίτητα στοιχεία για να διασφαλιστεί ότι οι αποφάσεις των οργανισμών βασίζονται </w:t>
            </w:r>
            <w:r w:rsidRPr="008A3302">
              <w:rPr>
                <w:b/>
                <w:i/>
              </w:rPr>
              <w:t>αποκλειστικά σε αντικειμενικά στοιχεία και</w:t>
            </w:r>
            <w:r w:rsidRPr="008A3302">
              <w:t xml:space="preserve"> στο γενικό συμφέρον της Ένωσης· παροτρύνει όλους τους οργανισμούς να θεσπίσουν και να επιβάλουν τέτοια μέτρα·</w:t>
            </w:r>
          </w:p>
        </w:tc>
        <w:tc>
          <w:tcPr>
            <w:tcW w:w="4876" w:type="dxa"/>
            <w:tcBorders>
              <w:top w:val="nil"/>
              <w:left w:val="nil"/>
              <w:bottom w:val="nil"/>
              <w:right w:val="nil"/>
            </w:tcBorders>
          </w:tcPr>
          <w:p w14:paraId="5E21D61A" w14:textId="77777777" w:rsidR="00E02897" w:rsidRPr="008A3302" w:rsidRDefault="00E02897" w:rsidP="002D4A86">
            <w:pPr>
              <w:pStyle w:val="Normal6a"/>
            </w:pPr>
            <w:r w:rsidRPr="008A3302">
              <w:t>6.</w:t>
            </w:r>
            <w:r w:rsidRPr="008A3302">
              <w:tab/>
              <w:t>τονίζει ότι η διαφάνεια, οι αυστηροί έλεγχοι σύγκρουσης συμφερόντων και οι σαφείς κανόνες που διέπουν τις αλληλεπιδράσεις με τα ενδιαφερόμενα μέρη αποτελούν βασικές διασφαλίσεις για την ανεξαρτησία, την αξιοπιστία και τη λογοδοσία των αποκεντρωμένων οργανισμών της Ένωσης· επισημαίνει ότι οι διαφανείς διαδικασίες, η δημοσιοποίηση συνεδριάσεων, η ισορροπημένη και διαφανής επιλογή εμπειρογνωμόνων και ο συνεχής έλεγχος σύγκρουσης συμφερόντων είναι απαραίτητα στοιχεία για να διασφαλιστεί ότι οι αποφάσεις των οργανισμών βασίζονται στο γενικό συμφέρον της Ένωσης· παροτρύνει όλους τους οργανισμούς να θεσπίσουν και να επιβάλουν τέτοια μέτρα·</w:t>
            </w:r>
          </w:p>
        </w:tc>
      </w:tr>
    </w:tbl>
    <w:p w14:paraId="7DF01ED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FDBB0AF" w14:textId="77777777" w:rsidR="00E02897" w:rsidRPr="008A3302" w:rsidRDefault="00E02897" w:rsidP="00E02897">
      <w:r w:rsidRPr="00F65CF7">
        <w:rPr>
          <w:rStyle w:val="HideTWBExt"/>
        </w:rPr>
        <w:t>&lt;/Amend&gt;</w:t>
      </w:r>
    </w:p>
    <w:p w14:paraId="7253F609"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28</w:t>
      </w:r>
      <w:r w:rsidRPr="00F65CF7">
        <w:rPr>
          <w:rStyle w:val="HideTWBExt"/>
          <w:b w:val="0"/>
        </w:rPr>
        <w:t>&lt;/NumAm&gt;</w:t>
      </w:r>
    </w:p>
    <w:p w14:paraId="1A12A63E"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58804C73" w14:textId="77777777" w:rsidR="00E02897" w:rsidRPr="008A3302" w:rsidRDefault="00E02897" w:rsidP="00E02897">
      <w:pPr>
        <w:pStyle w:val="NormalBold"/>
      </w:pPr>
      <w:r w:rsidRPr="00F65CF7">
        <w:rPr>
          <w:rStyle w:val="HideTWBExt"/>
          <w:b w:val="0"/>
        </w:rPr>
        <w:t>&lt;/RepeatBlock-By&gt;</w:t>
      </w:r>
    </w:p>
    <w:p w14:paraId="4D01ACE5"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452B438" w14:textId="77777777" w:rsidR="00E02897" w:rsidRPr="008A3302" w:rsidRDefault="00E02897" w:rsidP="00E02897">
      <w:pPr>
        <w:pStyle w:val="NormalBold"/>
      </w:pPr>
      <w:r w:rsidRPr="00F65CF7">
        <w:rPr>
          <w:rStyle w:val="HideTWBExt"/>
          <w:b w:val="0"/>
        </w:rPr>
        <w:lastRenderedPageBreak/>
        <w:t>&lt;Article&gt;</w:t>
      </w:r>
      <w:r w:rsidRPr="008A3302">
        <w:t>Παράγραφος 6</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76B66EA" w14:textId="77777777" w:rsidTr="002D4A86">
        <w:trPr>
          <w:trHeight w:hRule="exact" w:val="240"/>
          <w:jc w:val="center"/>
        </w:trPr>
        <w:tc>
          <w:tcPr>
            <w:tcW w:w="9752" w:type="dxa"/>
            <w:gridSpan w:val="2"/>
            <w:tcBorders>
              <w:top w:val="nil"/>
              <w:left w:val="nil"/>
              <w:bottom w:val="nil"/>
              <w:right w:val="nil"/>
            </w:tcBorders>
          </w:tcPr>
          <w:p w14:paraId="03D898D2" w14:textId="77777777" w:rsidR="00E02897" w:rsidRPr="008A3302" w:rsidRDefault="00E02897" w:rsidP="002D4A86"/>
        </w:tc>
      </w:tr>
      <w:tr w:rsidR="00E02897" w:rsidRPr="008A3302" w14:paraId="764876F1" w14:textId="77777777" w:rsidTr="002D4A86">
        <w:trPr>
          <w:trHeight w:val="240"/>
          <w:jc w:val="center"/>
        </w:trPr>
        <w:tc>
          <w:tcPr>
            <w:tcW w:w="4876" w:type="dxa"/>
            <w:tcBorders>
              <w:top w:val="nil"/>
              <w:left w:val="nil"/>
              <w:bottom w:val="nil"/>
              <w:right w:val="nil"/>
            </w:tcBorders>
          </w:tcPr>
          <w:p w14:paraId="5E57E27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C96F52B" w14:textId="77777777" w:rsidR="00E02897" w:rsidRPr="008A3302" w:rsidRDefault="00E02897" w:rsidP="002D4A86">
            <w:pPr>
              <w:pStyle w:val="AmColumnHeading"/>
            </w:pPr>
            <w:r w:rsidRPr="008A3302">
              <w:t>Τροπολογία</w:t>
            </w:r>
          </w:p>
        </w:tc>
      </w:tr>
      <w:tr w:rsidR="00E02897" w:rsidRPr="008A3302" w14:paraId="592A4086" w14:textId="77777777" w:rsidTr="002D4A86">
        <w:trPr>
          <w:jc w:val="center"/>
        </w:trPr>
        <w:tc>
          <w:tcPr>
            <w:tcW w:w="4876" w:type="dxa"/>
            <w:tcBorders>
              <w:top w:val="nil"/>
              <w:left w:val="nil"/>
              <w:bottom w:val="nil"/>
              <w:right w:val="nil"/>
            </w:tcBorders>
          </w:tcPr>
          <w:p w14:paraId="5507F35C" w14:textId="77777777" w:rsidR="00E02897" w:rsidRPr="008A3302" w:rsidRDefault="00E02897" w:rsidP="002D4A86">
            <w:pPr>
              <w:pStyle w:val="Normal6a"/>
            </w:pPr>
            <w:r w:rsidRPr="008A3302">
              <w:t>6.</w:t>
            </w:r>
            <w:r w:rsidRPr="008A3302">
              <w:tab/>
              <w:t xml:space="preserve">τονίζει ότι η διαφάνεια, οι αυστηροί έλεγχοι σύγκρουσης συμφερόντων και οι σαφείς κανόνες που διέπουν τις αλληλεπιδράσεις με τα ενδιαφερόμενα μέρη αποτελούν βασικές διασφαλίσεις για την ανεξαρτησία, την αξιοπιστία και τη λογοδοσία των αποκεντρωμένων οργανισμών της Ένωσης· υπογραμμίζει ότι πολλοί οργανισμοί δραστηριοποιούνται σε τομείς όπου είναι αναγκαία η στενή συνεργασία με τη βιομηχανία, τις συμβουλευτικές εταιρείες, τους τεχνικούς εμπειρογνώμονες, τις μη κυβερνητικές οργανώσεις (ΜΚΟ) ή τους εξωτερικούς εταίρους, αλλά όπου εξακολουθούν να υπάρχουν κίνδυνοι αθέμιτης επιρροής, μη ισορροπημένων διαβουλεύσεων ή έλλειψης διαφάνειας· επισημαίνει ότι οι διαφανείς διαδικασίες, η δημοσιοποίηση συνεδριάσεων, η </w:t>
            </w:r>
            <w:r w:rsidRPr="008A3302">
              <w:rPr>
                <w:b/>
                <w:i/>
              </w:rPr>
              <w:t>ισορροπημένη</w:t>
            </w:r>
            <w:r w:rsidRPr="008A3302">
              <w:t xml:space="preserve"> και διαφανής επιλογή εμπειρογνωμόνων και ο συνεχής έλεγχος σύγκρουσης συμφερόντων είναι απαραίτητα στοιχεία για να διασφαλιστεί ότι οι αποφάσεις των οργανισμών βασίζονται </w:t>
            </w:r>
            <w:r w:rsidRPr="008A3302">
              <w:rPr>
                <w:b/>
                <w:i/>
              </w:rPr>
              <w:t>αποκλειστικά</w:t>
            </w:r>
            <w:r w:rsidRPr="008A3302">
              <w:t xml:space="preserve"> σε αντικειμενικά στοιχεία και στο γενικό συμφέρον της Ένωσης· παροτρύνει όλους τους οργανισμούς να θεσπίσουν και να επιβάλουν τέτοια μέτρα·</w:t>
            </w:r>
          </w:p>
        </w:tc>
        <w:tc>
          <w:tcPr>
            <w:tcW w:w="4876" w:type="dxa"/>
            <w:tcBorders>
              <w:top w:val="nil"/>
              <w:left w:val="nil"/>
              <w:bottom w:val="nil"/>
              <w:right w:val="nil"/>
            </w:tcBorders>
          </w:tcPr>
          <w:p w14:paraId="2D0FFB59" w14:textId="77777777" w:rsidR="00E02897" w:rsidRPr="008A3302" w:rsidRDefault="00E02897" w:rsidP="002D4A86">
            <w:pPr>
              <w:pStyle w:val="Normal6a"/>
            </w:pPr>
            <w:r w:rsidRPr="008A3302">
              <w:t>6.</w:t>
            </w:r>
            <w:r w:rsidRPr="008A3302">
              <w:tab/>
              <w:t xml:space="preserve">τονίζει ότι η διαφάνεια, οι αυστηροί έλεγχοι σύγκρουσης συμφερόντων και οι σαφείς κανόνες που διέπουν τις αλληλεπιδράσεις με τα ενδιαφερόμενα μέρη αποτελούν βασικές διασφαλίσεις για την ανεξαρτησία, την αξιοπιστία και τη λογοδοσία των αποκεντρωμένων οργανισμών της Ένωσης· υπογραμμίζει ότι πολλοί οργανισμοί δραστηριοποιούνται σε τομείς όπου είναι αναγκαία η στενή συνεργασία με τη βιομηχανία, τις συμβουλευτικές εταιρείες, τους τεχνικούς εμπειρογνώμονες, τις μη κυβερνητικές οργανώσεις (ΜΚΟ) ή τους εξωτερικούς εταίρους, αλλά όπου εξακολουθούν να υπάρχουν κίνδυνοι αθέμιτης επιρροής, μη ισορροπημένων διαβουλεύσεων ή έλλειψης διαφάνειας· επισημαίνει ότι οι διαφανείς διαδικασίες, η δημοσιοποίηση συνεδριάσεων, η </w:t>
            </w:r>
            <w:r w:rsidRPr="008A3302">
              <w:rPr>
                <w:b/>
                <w:i/>
              </w:rPr>
              <w:t>αιτιολογημένη</w:t>
            </w:r>
            <w:r w:rsidRPr="008A3302">
              <w:t xml:space="preserve"> και διαφανής επιλογή εμπειρογνωμόνων και ο συνεχής έλεγχος σύγκρουσης συμφερόντων </w:t>
            </w:r>
            <w:r w:rsidRPr="008A3302">
              <w:rPr>
                <w:b/>
                <w:i/>
              </w:rPr>
              <w:t>των διευθυντικών στελεχών, των φορέων λήψης αποφάσεων και των οντοτήτων και προσώπων σε σχέση με τους εν λόγω οργανισμούς</w:t>
            </w:r>
            <w:r w:rsidRPr="008A3302">
              <w:t xml:space="preserve"> είναι απαραίτητα στοιχεία για να διασφαλιστεί ότι οι αποφάσεις των οργανισμών βασίζονται σε αντικειμενικά στοιχεία και στο γενικό συμφέρον της Ένωσης</w:t>
            </w:r>
            <w:r w:rsidRPr="008A3302">
              <w:rPr>
                <w:b/>
                <w:i/>
              </w:rPr>
              <w:t>, καθώς και η έγκαιρη παρακολούθηση των κονδυλίων της ΕΕ που διατίθενται</w:t>
            </w:r>
            <w:r w:rsidRPr="008A3302">
              <w:t>· παροτρύνει όλους τους οργανισμούς να θεσπίσουν και να επιβάλουν τέτοια μέτρα·</w:t>
            </w:r>
          </w:p>
        </w:tc>
      </w:tr>
    </w:tbl>
    <w:p w14:paraId="44FA418D"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4FB19524" w14:textId="77777777" w:rsidR="00E02897" w:rsidRPr="008A3302" w:rsidRDefault="00E02897" w:rsidP="00E02897">
      <w:r w:rsidRPr="00F65CF7">
        <w:rPr>
          <w:rStyle w:val="HideTWBExt"/>
        </w:rPr>
        <w:t>&lt;/Amend&gt;</w:t>
      </w:r>
    </w:p>
    <w:p w14:paraId="026B485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29</w:t>
      </w:r>
      <w:r w:rsidRPr="00F65CF7">
        <w:rPr>
          <w:rStyle w:val="HideTWBExt"/>
          <w:b w:val="0"/>
        </w:rPr>
        <w:t>&lt;/NumAm&gt;</w:t>
      </w:r>
    </w:p>
    <w:p w14:paraId="68C3656F"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2B1741C4" w14:textId="77777777" w:rsidR="00E02897" w:rsidRPr="008A3302" w:rsidRDefault="00E02897" w:rsidP="00E02897">
      <w:pPr>
        <w:pStyle w:val="NormalBold"/>
      </w:pPr>
      <w:r w:rsidRPr="00F65CF7">
        <w:rPr>
          <w:rStyle w:val="HideTWBExt"/>
          <w:b w:val="0"/>
        </w:rPr>
        <w:t>&lt;/RepeatBlock-By&gt;</w:t>
      </w:r>
    </w:p>
    <w:p w14:paraId="3642C45C"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A73D431" w14:textId="77777777" w:rsidR="00E02897" w:rsidRPr="008A3302" w:rsidRDefault="00E02897" w:rsidP="00E02897">
      <w:pPr>
        <w:pStyle w:val="NormalBold"/>
      </w:pPr>
      <w:r w:rsidRPr="00F65CF7">
        <w:rPr>
          <w:rStyle w:val="HideTWBExt"/>
          <w:b w:val="0"/>
        </w:rPr>
        <w:t>&lt;Article&gt;</w:t>
      </w:r>
      <w:r w:rsidRPr="008A3302">
        <w:t>Παράγραφος 6</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16B11F7" w14:textId="77777777" w:rsidTr="002D4A86">
        <w:trPr>
          <w:trHeight w:hRule="exact" w:val="240"/>
          <w:jc w:val="center"/>
        </w:trPr>
        <w:tc>
          <w:tcPr>
            <w:tcW w:w="9752" w:type="dxa"/>
            <w:gridSpan w:val="2"/>
            <w:tcBorders>
              <w:top w:val="nil"/>
              <w:left w:val="nil"/>
              <w:bottom w:val="nil"/>
              <w:right w:val="nil"/>
            </w:tcBorders>
          </w:tcPr>
          <w:p w14:paraId="08A01C51" w14:textId="77777777" w:rsidR="00E02897" w:rsidRPr="008A3302" w:rsidRDefault="00E02897" w:rsidP="002D4A86"/>
        </w:tc>
      </w:tr>
      <w:tr w:rsidR="00E02897" w:rsidRPr="008A3302" w14:paraId="46D8C65D" w14:textId="77777777" w:rsidTr="002D4A86">
        <w:trPr>
          <w:trHeight w:val="240"/>
          <w:jc w:val="center"/>
        </w:trPr>
        <w:tc>
          <w:tcPr>
            <w:tcW w:w="4876" w:type="dxa"/>
            <w:tcBorders>
              <w:top w:val="nil"/>
              <w:left w:val="nil"/>
              <w:bottom w:val="nil"/>
              <w:right w:val="nil"/>
            </w:tcBorders>
          </w:tcPr>
          <w:p w14:paraId="039CEF9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6A08345" w14:textId="77777777" w:rsidR="00E02897" w:rsidRPr="008A3302" w:rsidRDefault="00E02897" w:rsidP="002D4A86">
            <w:pPr>
              <w:pStyle w:val="AmColumnHeading"/>
            </w:pPr>
            <w:r w:rsidRPr="008A3302">
              <w:t>Τροπολογία</w:t>
            </w:r>
          </w:p>
        </w:tc>
      </w:tr>
      <w:tr w:rsidR="00E02897" w:rsidRPr="008A3302" w14:paraId="6F73330D" w14:textId="77777777" w:rsidTr="002D4A86">
        <w:trPr>
          <w:jc w:val="center"/>
        </w:trPr>
        <w:tc>
          <w:tcPr>
            <w:tcW w:w="4876" w:type="dxa"/>
            <w:tcBorders>
              <w:top w:val="nil"/>
              <w:left w:val="nil"/>
              <w:bottom w:val="nil"/>
              <w:right w:val="nil"/>
            </w:tcBorders>
          </w:tcPr>
          <w:p w14:paraId="053EC5A4" w14:textId="77777777" w:rsidR="00E02897" w:rsidRPr="008A3302" w:rsidRDefault="00E02897" w:rsidP="002D4A86">
            <w:pPr>
              <w:pStyle w:val="Normal6a"/>
            </w:pPr>
            <w:r w:rsidRPr="008A3302">
              <w:t>6.</w:t>
            </w:r>
            <w:r w:rsidRPr="008A3302">
              <w:tab/>
              <w:t xml:space="preserve">τονίζει ότι η διαφάνεια, οι αυστηροί έλεγχοι σύγκρουσης συμφερόντων και οι σαφείς κανόνες που διέπουν τις αλληλεπιδράσεις με τα ενδιαφερόμενα μέρη αποτελούν βασικές διασφαλίσεις για την ανεξαρτησία, </w:t>
            </w:r>
            <w:r w:rsidRPr="008A3302">
              <w:rPr>
                <w:b/>
                <w:bCs/>
                <w:i/>
                <w:iCs/>
              </w:rPr>
              <w:t>την</w:t>
            </w:r>
            <w:r w:rsidRPr="008A3302">
              <w:t xml:space="preserve"> αξιοπιστία και τη λογοδοσία των αποκεντρωμένων οργανισμών της Ένωσης· υπογραμμίζει ότι πολλοί οργανισμοί δραστηριοποιούνται σε τομείς όπου είναι αναγκαία η στενή συνεργασία με τη βιομηχανία, τις συμβουλευτικές εταιρείες, τους τεχνικούς εμπειρογνώμονες, τις μη κυβερνητικές οργανώσεις (ΜΚΟ) ή τους εξωτερικούς εταίρους, αλλά όπου εξακολουθούν να υπάρχουν κίνδυνοι αθέμιτης επιρροής, μη ισορροπημένων διαβουλεύσεων ή έλλειψης διαφάνειας· επισημαίνει ότι οι διαφανείς διαδικασίες, η δημοσιοποίηση συνεδριάσεων, η ισορροπημένη και διαφανής επιλογή εμπειρογνωμόνων και ο συνεχής έλεγχος σύγκρουσης συμφερόντων είναι απαραίτητα στοιχεία για να διασφαλιστεί ότι οι αποφάσεις των οργανισμών βασίζονται αποκλειστικά σε αντικειμενικά στοιχεία και στο γενικό συμφέρον της Ένωσης· παροτρύνει όλους τους οργανισμούς να θεσπίσουν και να επιβάλουν τέτοια μέτρα·</w:t>
            </w:r>
          </w:p>
        </w:tc>
        <w:tc>
          <w:tcPr>
            <w:tcW w:w="4876" w:type="dxa"/>
            <w:tcBorders>
              <w:top w:val="nil"/>
              <w:left w:val="nil"/>
              <w:bottom w:val="nil"/>
              <w:right w:val="nil"/>
            </w:tcBorders>
          </w:tcPr>
          <w:p w14:paraId="5430CE9D" w14:textId="77777777" w:rsidR="00E02897" w:rsidRPr="008A3302" w:rsidRDefault="00E02897" w:rsidP="002D4A86">
            <w:pPr>
              <w:pStyle w:val="Normal6a"/>
            </w:pPr>
            <w:r w:rsidRPr="008A3302">
              <w:t>6.</w:t>
            </w:r>
            <w:r w:rsidRPr="008A3302">
              <w:tab/>
              <w:t xml:space="preserve">τονίζει ότι η διαφάνεια, οι αυστηροί έλεγχοι σύγκρουσης συμφερόντων και οι σαφείς κανόνες που διέπουν τις αλληλεπιδράσεις με τα ενδιαφερόμενα μέρη αποτελούν βασικές διασφαλίσεις για την ανεξαρτησία, </w:t>
            </w:r>
            <w:r w:rsidRPr="008A3302">
              <w:rPr>
                <w:b/>
                <w:i/>
              </w:rPr>
              <w:t>τη θεσμική</w:t>
            </w:r>
            <w:r w:rsidRPr="008A3302">
              <w:t xml:space="preserve"> αξιοπιστία</w:t>
            </w:r>
            <w:r w:rsidRPr="008A3302">
              <w:rPr>
                <w:b/>
                <w:i/>
              </w:rPr>
              <w:t>,</w:t>
            </w:r>
            <w:r w:rsidRPr="008A3302">
              <w:t xml:space="preserve"> και τη λογοδοσία των αποκεντρωμένων οργανισμών της Ένωσης</w:t>
            </w:r>
            <w:r w:rsidRPr="008A3302">
              <w:rPr>
                <w:b/>
                <w:i/>
              </w:rPr>
              <w:t>, καθώς και την εμπιστοσύνη του κοινού στην ισχυρή και εύρωστη λειτουργία τους</w:t>
            </w:r>
            <w:r w:rsidRPr="008A3302">
              <w:t xml:space="preserve">· υπογραμμίζει ότι πολλοί οργανισμοί δραστηριοποιούνται σε τομείς όπου είναι αναγκαία η στενή συνεργασία με τη βιομηχανία, τις συμβουλευτικές εταιρείες, τους τεχνικούς εμπειρογνώμονες, τις μη κυβερνητικές οργανώσεις (ΜΚΟ) ή τους εξωτερικούς εταίρους, αλλά όπου εξακολουθούν να υπάρχουν κίνδυνοι αθέμιτης επιρροής, μη ισορροπημένων διαβουλεύσεων ή έλλειψης διαφάνειας· επισημαίνει ότι οι διαφανείς διαδικασίες, η δημοσιοποίηση συνεδριάσεων, η ισορροπημένη και διαφανής επιλογή εμπειρογνωμόνων και ο συνεχής έλεγχος σύγκρουσης συμφερόντων είναι απαραίτητα στοιχεία για να διασφαλιστεί ότι οι αποφάσεις των οργανισμών βασίζονται αποκλειστικά σε αντικειμενικά στοιχεία και στο γενικό συμφέρον της Ένωσης· παροτρύνει όλους τους οργανισμούς να θεσπίσουν και να επιβάλουν τέτοια μέτρα· </w:t>
            </w:r>
            <w:r w:rsidRPr="008A3302">
              <w:rPr>
                <w:b/>
                <w:i/>
              </w:rPr>
              <w:t>καλεί τους οργανισμούς να καθιερώσουν τακτικές ανεξάρτητες επανεξετάσεις των πλαισίων σύγκρουσης συμφερόντων και να εφαρμόσουν διορθωτικά μέτρα χωρίς καθυστέρηση· </w:t>
            </w:r>
          </w:p>
        </w:tc>
      </w:tr>
    </w:tbl>
    <w:p w14:paraId="317A67A5"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FE6EA66" w14:textId="77777777" w:rsidR="00E02897" w:rsidRPr="008A3302" w:rsidRDefault="00E02897" w:rsidP="00E02897">
      <w:r w:rsidRPr="00F65CF7">
        <w:rPr>
          <w:rStyle w:val="HideTWBExt"/>
        </w:rPr>
        <w:t>&lt;/Amend&gt;</w:t>
      </w:r>
    </w:p>
    <w:p w14:paraId="7B695028"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30</w:t>
      </w:r>
      <w:r w:rsidRPr="00F65CF7">
        <w:rPr>
          <w:rStyle w:val="HideTWBExt"/>
          <w:b w:val="0"/>
        </w:rPr>
        <w:t>&lt;/NumAm&gt;</w:t>
      </w:r>
    </w:p>
    <w:p w14:paraId="12350D2A"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1846B6D6"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6BE0FA85" w14:textId="77777777" w:rsidR="00E02897" w:rsidRPr="008A3302" w:rsidRDefault="00E02897" w:rsidP="00E02897">
      <w:pPr>
        <w:pStyle w:val="NormalBold"/>
      </w:pPr>
      <w:r w:rsidRPr="00F65CF7">
        <w:rPr>
          <w:rStyle w:val="HideTWBExt"/>
          <w:b w:val="0"/>
        </w:rPr>
        <w:t>&lt;/RepeatBlock-By&gt;</w:t>
      </w:r>
    </w:p>
    <w:p w14:paraId="30F7A4CC" w14:textId="77777777" w:rsidR="00E02897" w:rsidRPr="008A3302" w:rsidRDefault="00E02897" w:rsidP="00E02897">
      <w:pPr>
        <w:pStyle w:val="NormalBold"/>
      </w:pPr>
      <w:r w:rsidRPr="00F65CF7">
        <w:rPr>
          <w:rStyle w:val="HideTWBExt"/>
          <w:b w:val="0"/>
        </w:rPr>
        <w:lastRenderedPageBreak/>
        <w:t>&lt;DocAmend&gt;</w:t>
      </w:r>
      <w:r w:rsidRPr="008A3302">
        <w:t>Πρόταση ψηφίσματος</w:t>
      </w:r>
      <w:r w:rsidRPr="00F65CF7">
        <w:rPr>
          <w:rStyle w:val="HideTWBExt"/>
          <w:b w:val="0"/>
        </w:rPr>
        <w:t>&lt;/DocAmend&gt;</w:t>
      </w:r>
    </w:p>
    <w:p w14:paraId="2779EFEA" w14:textId="77777777" w:rsidR="00E02897" w:rsidRPr="008A3302" w:rsidRDefault="00E02897" w:rsidP="00E02897">
      <w:pPr>
        <w:pStyle w:val="NormalBold"/>
      </w:pPr>
      <w:r w:rsidRPr="00F65CF7">
        <w:rPr>
          <w:rStyle w:val="HideTWBExt"/>
          <w:b w:val="0"/>
        </w:rPr>
        <w:t>&lt;Article&gt;</w:t>
      </w:r>
      <w:r w:rsidRPr="008A3302">
        <w:t>Παράγραφος 6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D056510" w14:textId="77777777" w:rsidTr="002D4A86">
        <w:trPr>
          <w:trHeight w:hRule="exact" w:val="240"/>
          <w:jc w:val="center"/>
        </w:trPr>
        <w:tc>
          <w:tcPr>
            <w:tcW w:w="9752" w:type="dxa"/>
            <w:gridSpan w:val="2"/>
            <w:tcBorders>
              <w:top w:val="nil"/>
              <w:left w:val="nil"/>
              <w:bottom w:val="nil"/>
              <w:right w:val="nil"/>
            </w:tcBorders>
          </w:tcPr>
          <w:p w14:paraId="0BF5BAA1" w14:textId="77777777" w:rsidR="00E02897" w:rsidRPr="008A3302" w:rsidRDefault="00E02897" w:rsidP="002D4A86"/>
        </w:tc>
      </w:tr>
      <w:tr w:rsidR="00E02897" w:rsidRPr="008A3302" w14:paraId="25F82EBD" w14:textId="77777777" w:rsidTr="002D4A86">
        <w:trPr>
          <w:trHeight w:val="240"/>
          <w:jc w:val="center"/>
        </w:trPr>
        <w:tc>
          <w:tcPr>
            <w:tcW w:w="4876" w:type="dxa"/>
            <w:tcBorders>
              <w:top w:val="nil"/>
              <w:left w:val="nil"/>
              <w:bottom w:val="nil"/>
              <w:right w:val="nil"/>
            </w:tcBorders>
          </w:tcPr>
          <w:p w14:paraId="030307F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6550045" w14:textId="77777777" w:rsidR="00E02897" w:rsidRPr="008A3302" w:rsidRDefault="00E02897" w:rsidP="002D4A86">
            <w:pPr>
              <w:pStyle w:val="AmColumnHeading"/>
            </w:pPr>
            <w:r w:rsidRPr="008A3302">
              <w:t>Τροπολογία</w:t>
            </w:r>
          </w:p>
        </w:tc>
      </w:tr>
      <w:tr w:rsidR="00E02897" w:rsidRPr="008A3302" w14:paraId="083F56B0" w14:textId="77777777" w:rsidTr="002D4A86">
        <w:trPr>
          <w:jc w:val="center"/>
        </w:trPr>
        <w:tc>
          <w:tcPr>
            <w:tcW w:w="4876" w:type="dxa"/>
            <w:tcBorders>
              <w:top w:val="nil"/>
              <w:left w:val="nil"/>
              <w:bottom w:val="nil"/>
              <w:right w:val="nil"/>
            </w:tcBorders>
          </w:tcPr>
          <w:p w14:paraId="3D25C0B5" w14:textId="77777777" w:rsidR="00E02897" w:rsidRPr="008A3302" w:rsidRDefault="00E02897" w:rsidP="002D4A86">
            <w:pPr>
              <w:pStyle w:val="Normal6a"/>
            </w:pPr>
          </w:p>
        </w:tc>
        <w:tc>
          <w:tcPr>
            <w:tcW w:w="4876" w:type="dxa"/>
            <w:tcBorders>
              <w:top w:val="nil"/>
              <w:left w:val="nil"/>
              <w:bottom w:val="nil"/>
              <w:right w:val="nil"/>
            </w:tcBorders>
          </w:tcPr>
          <w:p w14:paraId="6C5EB47F" w14:textId="77777777" w:rsidR="00E02897" w:rsidRPr="008A3302" w:rsidRDefault="00E02897" w:rsidP="002D4A86">
            <w:pPr>
              <w:pStyle w:val="Normal6a"/>
            </w:pPr>
            <w:r w:rsidRPr="008A3302">
              <w:rPr>
                <w:b/>
                <w:i/>
              </w:rPr>
              <w:t>6α.</w:t>
            </w:r>
            <w:r w:rsidRPr="008A3302">
              <w:tab/>
            </w:r>
            <w:r w:rsidRPr="008A3302">
              <w:rPr>
                <w:b/>
                <w:i/>
              </w:rPr>
              <w:t>τονίζει ότι οι συγκρούσεις συμφερόντων και η μεταπήδηση προς ή από τον δημόσιο στον ιδιωτικό τομέα ενέχουν συστημικούς κινδύνους διακυβέρνησης, ιδίως για τους οργανισμούς που αλληλεπιδρούν στενά με τη βιομηχανία· ζητεί αυστηρότερες περιόδους αναμονής, προορατική παρακολούθηση και πλήρη διαφάνεια των αλληλεπιδράσεων με τα ενδιαφερόμενα μέρη·</w:t>
            </w:r>
          </w:p>
        </w:tc>
      </w:tr>
    </w:tbl>
    <w:p w14:paraId="00ED5CC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D0E0D86" w14:textId="77777777" w:rsidR="00E02897" w:rsidRPr="008A3302" w:rsidRDefault="00E02897" w:rsidP="00E02897">
      <w:r w:rsidRPr="00F65CF7">
        <w:rPr>
          <w:rStyle w:val="HideTWBExt"/>
        </w:rPr>
        <w:t>&lt;/Amend&gt;</w:t>
      </w:r>
    </w:p>
    <w:p w14:paraId="45B94E0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31</w:t>
      </w:r>
      <w:r w:rsidRPr="00F65CF7">
        <w:rPr>
          <w:rStyle w:val="HideTWBExt"/>
          <w:b w:val="0"/>
        </w:rPr>
        <w:t>&lt;/NumAm&gt;</w:t>
      </w:r>
    </w:p>
    <w:p w14:paraId="70F3A25B"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4DA87D43" w14:textId="77777777" w:rsidR="00E02897" w:rsidRPr="008A3302" w:rsidRDefault="00E02897" w:rsidP="00E02897">
      <w:pPr>
        <w:pStyle w:val="NormalBold"/>
      </w:pPr>
      <w:r w:rsidRPr="00F65CF7">
        <w:rPr>
          <w:rStyle w:val="HideTWBExt"/>
          <w:b w:val="0"/>
        </w:rPr>
        <w:t>&lt;/RepeatBlock-By&gt;</w:t>
      </w:r>
    </w:p>
    <w:p w14:paraId="53DA451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7993D59" w14:textId="77777777" w:rsidR="00E02897" w:rsidRPr="008A3302" w:rsidRDefault="00E02897" w:rsidP="00E02897">
      <w:pPr>
        <w:pStyle w:val="NormalBold"/>
      </w:pPr>
      <w:r w:rsidRPr="00F65CF7">
        <w:rPr>
          <w:rStyle w:val="HideTWBExt"/>
          <w:b w:val="0"/>
        </w:rPr>
        <w:t>&lt;Article&gt;</w:t>
      </w:r>
      <w:r w:rsidRPr="008A3302">
        <w:t>Παράγραφος 6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674D7AC" w14:textId="77777777" w:rsidTr="002D4A86">
        <w:trPr>
          <w:trHeight w:hRule="exact" w:val="240"/>
          <w:jc w:val="center"/>
        </w:trPr>
        <w:tc>
          <w:tcPr>
            <w:tcW w:w="9752" w:type="dxa"/>
            <w:gridSpan w:val="2"/>
            <w:tcBorders>
              <w:top w:val="nil"/>
              <w:left w:val="nil"/>
              <w:bottom w:val="nil"/>
              <w:right w:val="nil"/>
            </w:tcBorders>
          </w:tcPr>
          <w:p w14:paraId="4CD36FCD" w14:textId="77777777" w:rsidR="00E02897" w:rsidRPr="008A3302" w:rsidRDefault="00E02897" w:rsidP="002D4A86"/>
        </w:tc>
      </w:tr>
      <w:tr w:rsidR="00E02897" w:rsidRPr="008A3302" w14:paraId="124B3143" w14:textId="77777777" w:rsidTr="002D4A86">
        <w:trPr>
          <w:trHeight w:val="240"/>
          <w:jc w:val="center"/>
        </w:trPr>
        <w:tc>
          <w:tcPr>
            <w:tcW w:w="4876" w:type="dxa"/>
            <w:tcBorders>
              <w:top w:val="nil"/>
              <w:left w:val="nil"/>
              <w:bottom w:val="nil"/>
              <w:right w:val="nil"/>
            </w:tcBorders>
          </w:tcPr>
          <w:p w14:paraId="2B82D746"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5896096" w14:textId="77777777" w:rsidR="00E02897" w:rsidRPr="008A3302" w:rsidRDefault="00E02897" w:rsidP="002D4A86">
            <w:pPr>
              <w:pStyle w:val="AmColumnHeading"/>
            </w:pPr>
            <w:r w:rsidRPr="008A3302">
              <w:t>Τροπολογία</w:t>
            </w:r>
          </w:p>
        </w:tc>
      </w:tr>
      <w:tr w:rsidR="00E02897" w:rsidRPr="008A3302" w14:paraId="095DD0F3" w14:textId="77777777" w:rsidTr="002D4A86">
        <w:trPr>
          <w:jc w:val="center"/>
        </w:trPr>
        <w:tc>
          <w:tcPr>
            <w:tcW w:w="4876" w:type="dxa"/>
            <w:tcBorders>
              <w:top w:val="nil"/>
              <w:left w:val="nil"/>
              <w:bottom w:val="nil"/>
              <w:right w:val="nil"/>
            </w:tcBorders>
          </w:tcPr>
          <w:p w14:paraId="69AD97DA" w14:textId="77777777" w:rsidR="00E02897" w:rsidRPr="008A3302" w:rsidRDefault="00E02897" w:rsidP="002D4A86">
            <w:pPr>
              <w:pStyle w:val="Normal6a"/>
            </w:pPr>
          </w:p>
        </w:tc>
        <w:tc>
          <w:tcPr>
            <w:tcW w:w="4876" w:type="dxa"/>
            <w:tcBorders>
              <w:top w:val="nil"/>
              <w:left w:val="nil"/>
              <w:bottom w:val="nil"/>
              <w:right w:val="nil"/>
            </w:tcBorders>
          </w:tcPr>
          <w:p w14:paraId="43A76F18" w14:textId="77777777" w:rsidR="00E02897" w:rsidRPr="008A3302" w:rsidRDefault="00E02897" w:rsidP="002D4A86">
            <w:pPr>
              <w:pStyle w:val="Normal6a"/>
            </w:pPr>
            <w:r w:rsidRPr="008A3302">
              <w:rPr>
                <w:b/>
                <w:i/>
              </w:rPr>
              <w:t>6α.</w:t>
            </w:r>
            <w:r w:rsidRPr="008A3302">
              <w:tab/>
            </w:r>
            <w:r w:rsidRPr="008A3302">
              <w:rPr>
                <w:b/>
                <w:i/>
              </w:rPr>
              <w:t>καλεί την Επιτροπή και το Δίκτυο των Οργανισμών της ΕΕ να προωθήσουν τη διυπηρεσιακή καθοδήγηση και τη μάθηση από ομοτίμους με σκοπό να ενισχυθούν τα πρότυπα χρηστής διακυβέρνησης και οι πρακτικές διαφάνειας·</w:t>
            </w:r>
          </w:p>
        </w:tc>
      </w:tr>
    </w:tbl>
    <w:p w14:paraId="6F25BCF6"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5CF1C89" w14:textId="77777777" w:rsidR="00E02897" w:rsidRPr="008A3302" w:rsidRDefault="00E02897" w:rsidP="00E02897">
      <w:r w:rsidRPr="00F65CF7">
        <w:rPr>
          <w:rStyle w:val="HideTWBExt"/>
        </w:rPr>
        <w:t>&lt;/Amend&gt;</w:t>
      </w:r>
    </w:p>
    <w:p w14:paraId="2E7C8864"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32</w:t>
      </w:r>
      <w:r w:rsidRPr="00F65CF7">
        <w:rPr>
          <w:rStyle w:val="HideTWBExt"/>
          <w:b w:val="0"/>
        </w:rPr>
        <w:t>&lt;/NumAm&gt;</w:t>
      </w:r>
    </w:p>
    <w:p w14:paraId="7A893C5E"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7DDDCC65" w14:textId="77777777" w:rsidR="00E02897" w:rsidRPr="008A3302" w:rsidRDefault="00E02897" w:rsidP="00E02897">
      <w:pPr>
        <w:pStyle w:val="NormalBold"/>
      </w:pPr>
      <w:r w:rsidRPr="00F65CF7">
        <w:rPr>
          <w:rStyle w:val="HideTWBExt"/>
          <w:b w:val="0"/>
        </w:rPr>
        <w:t>&lt;/RepeatBlock-By&gt;</w:t>
      </w:r>
    </w:p>
    <w:p w14:paraId="40F72E6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5BC4563" w14:textId="77777777" w:rsidR="00E02897" w:rsidRPr="008A3302" w:rsidRDefault="00E02897" w:rsidP="00E02897">
      <w:pPr>
        <w:pStyle w:val="NormalBold"/>
      </w:pPr>
      <w:r w:rsidRPr="00F65CF7">
        <w:rPr>
          <w:rStyle w:val="HideTWBExt"/>
          <w:b w:val="0"/>
        </w:rPr>
        <w:t>&lt;Article&gt;</w:t>
      </w:r>
      <w:r w:rsidRPr="008A3302">
        <w:t>Παράγραφος 7</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F94DB5A" w14:textId="77777777" w:rsidTr="002D4A86">
        <w:trPr>
          <w:trHeight w:hRule="exact" w:val="240"/>
          <w:jc w:val="center"/>
        </w:trPr>
        <w:tc>
          <w:tcPr>
            <w:tcW w:w="9752" w:type="dxa"/>
            <w:gridSpan w:val="2"/>
            <w:tcBorders>
              <w:top w:val="nil"/>
              <w:left w:val="nil"/>
              <w:bottom w:val="nil"/>
              <w:right w:val="nil"/>
            </w:tcBorders>
          </w:tcPr>
          <w:p w14:paraId="02BEDF9A" w14:textId="77777777" w:rsidR="00E02897" w:rsidRPr="008A3302" w:rsidRDefault="00E02897" w:rsidP="002D4A86"/>
        </w:tc>
      </w:tr>
      <w:tr w:rsidR="00E02897" w:rsidRPr="008A3302" w14:paraId="1611B5B5" w14:textId="77777777" w:rsidTr="002D4A86">
        <w:trPr>
          <w:trHeight w:val="240"/>
          <w:jc w:val="center"/>
        </w:trPr>
        <w:tc>
          <w:tcPr>
            <w:tcW w:w="4876" w:type="dxa"/>
            <w:tcBorders>
              <w:top w:val="nil"/>
              <w:left w:val="nil"/>
              <w:bottom w:val="nil"/>
              <w:right w:val="nil"/>
            </w:tcBorders>
          </w:tcPr>
          <w:p w14:paraId="3CB005A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7D6CA0A" w14:textId="77777777" w:rsidR="00E02897" w:rsidRPr="008A3302" w:rsidRDefault="00E02897" w:rsidP="002D4A86">
            <w:pPr>
              <w:pStyle w:val="AmColumnHeading"/>
            </w:pPr>
            <w:r w:rsidRPr="008A3302">
              <w:t>Τροπολογία</w:t>
            </w:r>
          </w:p>
        </w:tc>
      </w:tr>
      <w:tr w:rsidR="00E02897" w:rsidRPr="008A3302" w14:paraId="51C34D5A" w14:textId="77777777" w:rsidTr="002D4A86">
        <w:trPr>
          <w:jc w:val="center"/>
        </w:trPr>
        <w:tc>
          <w:tcPr>
            <w:tcW w:w="4876" w:type="dxa"/>
            <w:tcBorders>
              <w:top w:val="nil"/>
              <w:left w:val="nil"/>
              <w:bottom w:val="nil"/>
              <w:right w:val="nil"/>
            </w:tcBorders>
          </w:tcPr>
          <w:p w14:paraId="40748C96" w14:textId="77777777" w:rsidR="00E02897" w:rsidRPr="008A3302" w:rsidRDefault="00E02897" w:rsidP="002D4A86">
            <w:pPr>
              <w:pStyle w:val="Normal6a"/>
            </w:pPr>
            <w:r w:rsidRPr="008A3302">
              <w:lastRenderedPageBreak/>
              <w:t>7.</w:t>
            </w:r>
            <w:r w:rsidRPr="008A3302">
              <w:tab/>
              <w:t xml:space="preserve">αναγνωρίζει ότι η έκθεση των αποκεντρωμένων οργανισμών σε κινδύνους άσκησης πίεσης ή επιρροής από ομάδες συμφερόντων ποικίλλει ανάλογα με την εντολή και το επιχειρησιακό τους πλαίσιο· </w:t>
            </w:r>
            <w:r w:rsidRPr="008A3302">
              <w:rPr>
                <w:b/>
                <w:i/>
              </w:rPr>
              <w:t>επισημαίνει ότι οι τρέχουσες πρακτικές για τη διασφάλιση της</w:t>
            </w:r>
            <w:r w:rsidRPr="008A3302">
              <w:t xml:space="preserve"> διαφάνειας </w:t>
            </w:r>
            <w:r w:rsidRPr="008A3302">
              <w:rPr>
                <w:b/>
                <w:i/>
              </w:rPr>
              <w:t>επίσης</w:t>
            </w:r>
            <w:r w:rsidRPr="008A3302">
              <w:t xml:space="preserve"> διαφέρουν·</w:t>
            </w:r>
            <w:r w:rsidRPr="008A3302">
              <w:rPr>
                <w:b/>
                <w:i/>
              </w:rPr>
              <w:t xml:space="preserve"> σημειώνει ότι, για παράδειγμα, ο eu-LISA τηρεί ειδικό μητρώο διαφάνειας στην ιστοσελίδα του, το οποίο καλύπτει όλες τις συνεδριάσεις των ανώτερων διοικητικών στελεχών του με οικονομικούς φορείς· ο Frontex παρέχει στον ιστότοπό του μητρώο με πληροφορίες σχετικά με συνεδριάσεις που συνδέονται συγκεκριμένα με τις δημόσιες συμβάσεις και ο ECHA δημοσιεύει πληροφορίες σχετικά με τις συνεδριάσεις που πραγματοποιούνται από ανώτερα διοικητικά στελέχη με εξωτερικές οργανώσεις ενδιαφερόμενων μερών· είναι της άποψης</w:t>
            </w:r>
            <w:r w:rsidRPr="008A3302">
              <w:t xml:space="preserve"> ότι, ενώ ένα ενιαίο μοντέλο δεν θα ήταν ούτε αναλογικό ούτε λειτουργικά ουσιαστικό, η θέσπιση κοινών ελάχιστων προτύπων θα ενίσχυε τη συνοχή</w:t>
            </w:r>
            <w:r w:rsidRPr="008A3302">
              <w:rPr>
                <w:b/>
                <w:i/>
              </w:rPr>
              <w:t>· σημειώνει τις απαντήσεις που έδωσαν οι οργανισμοί κατά τον προηγούμενο κύκλο απαλλαγής, συμπεριλαμβανομένης της διαφορετικής χρήσης του Μητρώου Διαφάνειας και του γεγονότος ότι αρκετοί οργανισμοί έχουν ήδη θεσπίσει εσωτερικά μητρώα διαφάνειας ή συστήματα σύγκρουσης συμφερόντων προσαρμοσμένα στις εντολές τους</w:t>
            </w:r>
            <w:r w:rsidRPr="008A3302">
              <w:t xml:space="preserve">· καλεί τους οργανισμούς να εγκρίνουν ελάχιστα πρότυπα, όπως η εφαρμογή της αρχής των 4 ετών, έναν σαφή κώδικα δεοντολογίας, συμπεριλαμβανομένων σαφών κανόνων για την αποφυγή σύγκρουσης συμφερόντων, και η εφαρμογή </w:t>
            </w:r>
            <w:r w:rsidRPr="008A3302">
              <w:rPr>
                <w:b/>
                <w:i/>
              </w:rPr>
              <w:t>ειδικών</w:t>
            </w:r>
            <w:r w:rsidRPr="008A3302">
              <w:t xml:space="preserve"> εσωτερικών μητρώων διαφάνειας </w:t>
            </w:r>
            <w:r w:rsidRPr="008A3302">
              <w:rPr>
                <w:b/>
                <w:i/>
              </w:rPr>
              <w:t>με σαφή πρότυπα</w:t>
            </w:r>
            <w:r w:rsidRPr="008A3302">
              <w:t xml:space="preserve"> που αντικατοπτρίζουν </w:t>
            </w:r>
            <w:r w:rsidRPr="008A3302">
              <w:rPr>
                <w:b/>
                <w:i/>
              </w:rPr>
              <w:t>την εντολή του οργανισμού</w:t>
            </w:r>
            <w:r w:rsidRPr="008A3302">
              <w:t xml:space="preserve"> και τους </w:t>
            </w:r>
            <w:r w:rsidRPr="008A3302">
              <w:rPr>
                <w:b/>
                <w:i/>
              </w:rPr>
              <w:t>σχετικούς</w:t>
            </w:r>
            <w:r w:rsidRPr="008A3302">
              <w:t xml:space="preserve"> κανόνες για την προστασία των δεδομένων· επισημαίνει ότι τα μητρώα </w:t>
            </w:r>
            <w:r w:rsidRPr="008A3302">
              <w:rPr>
                <w:b/>
                <w:i/>
              </w:rPr>
              <w:t>διαφάνειας</w:t>
            </w:r>
            <w:r w:rsidRPr="008A3302">
              <w:t xml:space="preserve"> θα πρέπει να είναι προσβάσιμα </w:t>
            </w:r>
            <w:r w:rsidRPr="008A3302">
              <w:lastRenderedPageBreak/>
              <w:t>στους ελεγκτές κατά περίπτωση· θεωρεί ότι η εφαρμογή θα πρέπει να είναι σταδιακή</w:t>
            </w:r>
            <w:r w:rsidRPr="008A3302">
              <w:rPr>
                <w:b/>
                <w:i/>
              </w:rPr>
              <w:t>, λαμβάνοντας υπόψη τις νέες</w:t>
            </w:r>
            <w:r w:rsidRPr="008A3302">
              <w:t xml:space="preserve"> ψηφιακές </w:t>
            </w:r>
            <w:r w:rsidRPr="008A3302">
              <w:rPr>
                <w:b/>
                <w:i/>
              </w:rPr>
              <w:t>δυνατότητες</w:t>
            </w:r>
            <w:r w:rsidRPr="008A3302">
              <w:t xml:space="preserve">, προκειμένου να αποφευχθεί </w:t>
            </w:r>
            <w:r w:rsidRPr="008A3302">
              <w:rPr>
                <w:b/>
                <w:i/>
              </w:rPr>
              <w:t>η δημιουργία πρόσθετου διοικητικού φόρτου για τους οργανισμούς</w:t>
            </w:r>
            <w:r w:rsidRPr="008A3302">
              <w:t>·</w:t>
            </w:r>
          </w:p>
        </w:tc>
        <w:tc>
          <w:tcPr>
            <w:tcW w:w="4876" w:type="dxa"/>
            <w:tcBorders>
              <w:top w:val="nil"/>
              <w:left w:val="nil"/>
              <w:bottom w:val="nil"/>
              <w:right w:val="nil"/>
            </w:tcBorders>
          </w:tcPr>
          <w:p w14:paraId="52423A4C" w14:textId="77777777" w:rsidR="00E02897" w:rsidRPr="008A3302" w:rsidRDefault="00E02897" w:rsidP="002D4A86">
            <w:pPr>
              <w:pStyle w:val="Normal6a"/>
            </w:pPr>
            <w:r w:rsidRPr="008A3302">
              <w:lastRenderedPageBreak/>
              <w:t>7.</w:t>
            </w:r>
            <w:r w:rsidRPr="008A3302">
              <w:tab/>
              <w:t xml:space="preserve">αναγνωρίζει ότι η έκθεση των αποκεντρωμένων οργανισμών σε κινδύνους άσκησης πίεσης ή επιρροής από ομάδες συμφερόντων ποικίλλει ανάλογα με την εντολή και το επιχειρησιακό τους πλαίσιο· </w:t>
            </w:r>
            <w:r w:rsidRPr="008A3302">
              <w:rPr>
                <w:b/>
                <w:i/>
              </w:rPr>
              <w:t>σημειώνει, ως εκ τούτου, ότι οι πρακτικές</w:t>
            </w:r>
            <w:r w:rsidRPr="008A3302">
              <w:t xml:space="preserve"> διαφάνειας διαφέρουν </w:t>
            </w:r>
            <w:r w:rsidRPr="008A3302">
              <w:rPr>
                <w:b/>
                <w:i/>
              </w:rPr>
              <w:t>μεταξύ των οργανισμών</w:t>
            </w:r>
            <w:r w:rsidRPr="008A3302">
              <w:t>·</w:t>
            </w:r>
            <w:r w:rsidRPr="008A3302">
              <w:rPr>
                <w:b/>
                <w:i/>
              </w:rPr>
              <w:t xml:space="preserve"> θεωρεί</w:t>
            </w:r>
            <w:r w:rsidRPr="008A3302">
              <w:t xml:space="preserve"> ότι, ενώ ένα ενιαίο μοντέλο δεν θα ήταν ούτε αναλογικό ούτε λειτουργικά ουσιαστικό, η θέσπιση κοινών ελάχιστων προτύπων θα ενίσχυε τη συνοχή </w:t>
            </w:r>
            <w:r w:rsidRPr="008A3302">
              <w:rPr>
                <w:b/>
                <w:i/>
              </w:rPr>
              <w:t>και τη λογοδοσία</w:t>
            </w:r>
            <w:r w:rsidRPr="008A3302">
              <w:t xml:space="preserve">· καλεί τους οργανισμούς να εγκρίνουν ελάχιστα πρότυπα, όπως η εφαρμογή της αρχής των 4 ετών, έναν σαφή κώδικα δεοντολογίας, συμπεριλαμβανομένων σαφών κανόνων για την αποφυγή σύγκρουσης συμφερόντων, και η εφαρμογή εσωτερικών μητρώων διαφάνειας που αντικατοπτρίζουν </w:t>
            </w:r>
            <w:r w:rsidRPr="008A3302">
              <w:rPr>
                <w:b/>
                <w:i/>
              </w:rPr>
              <w:t>τις αντίστοιχες εντολές τους</w:t>
            </w:r>
            <w:r w:rsidRPr="008A3302">
              <w:t xml:space="preserve"> και τους </w:t>
            </w:r>
            <w:r w:rsidRPr="008A3302">
              <w:rPr>
                <w:b/>
                <w:i/>
              </w:rPr>
              <w:t>ισχύοντες</w:t>
            </w:r>
            <w:r w:rsidRPr="008A3302">
              <w:t xml:space="preserve"> κανόνες για την προστασία των δεδομένων· επισημαίνει ότι τα </w:t>
            </w:r>
            <w:r w:rsidRPr="008A3302">
              <w:rPr>
                <w:b/>
                <w:i/>
              </w:rPr>
              <w:t>εν λόγω</w:t>
            </w:r>
            <w:r w:rsidRPr="008A3302">
              <w:t xml:space="preserve"> μητρώα θα πρέπει να είναι προσβάσιμα στους ελεγκτές κατά περίπτωση· θεωρεί ότι η εφαρμογή </w:t>
            </w:r>
            <w:r w:rsidRPr="008A3302">
              <w:rPr>
                <w:b/>
                <w:i/>
              </w:rPr>
              <w:t>τους</w:t>
            </w:r>
            <w:r w:rsidRPr="008A3302">
              <w:t xml:space="preserve"> θα πρέπει να είναι σταδιακή </w:t>
            </w:r>
            <w:r w:rsidRPr="008A3302">
              <w:rPr>
                <w:b/>
                <w:i/>
              </w:rPr>
              <w:t>και να χρησιμοποιεί</w:t>
            </w:r>
            <w:r w:rsidRPr="008A3302">
              <w:t xml:space="preserve"> ψηφιακές </w:t>
            </w:r>
            <w:r w:rsidRPr="008A3302">
              <w:rPr>
                <w:b/>
                <w:i/>
              </w:rPr>
              <w:t>λύσεις</w:t>
            </w:r>
            <w:r w:rsidRPr="008A3302">
              <w:t xml:space="preserve">, προκειμένου να αποφευχθεί </w:t>
            </w:r>
            <w:r w:rsidRPr="008A3302">
              <w:rPr>
                <w:b/>
                <w:i/>
              </w:rPr>
              <w:t>ο περιττός διοικητικός φόρτος</w:t>
            </w:r>
            <w:r w:rsidRPr="008A3302">
              <w:t>·</w:t>
            </w:r>
          </w:p>
        </w:tc>
      </w:tr>
    </w:tbl>
    <w:p w14:paraId="4C7B4412"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FEF403B" w14:textId="77777777" w:rsidR="00E02897" w:rsidRPr="008A3302" w:rsidRDefault="00E02897" w:rsidP="00E02897">
      <w:r w:rsidRPr="00F65CF7">
        <w:rPr>
          <w:rStyle w:val="HideTWBExt"/>
        </w:rPr>
        <w:t>&lt;/Amend&gt;</w:t>
      </w:r>
    </w:p>
    <w:p w14:paraId="30648E52"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33</w:t>
      </w:r>
      <w:r w:rsidRPr="00F65CF7">
        <w:rPr>
          <w:rStyle w:val="HideTWBExt"/>
          <w:b w:val="0"/>
        </w:rPr>
        <w:t>&lt;/NumAm&gt;</w:t>
      </w:r>
    </w:p>
    <w:p w14:paraId="1CB4BDD4"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5CE31FEB"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104C532A" w14:textId="77777777" w:rsidR="00E02897" w:rsidRPr="008A3302" w:rsidRDefault="00E02897" w:rsidP="00E02897">
      <w:pPr>
        <w:pStyle w:val="NormalBold"/>
      </w:pPr>
      <w:r w:rsidRPr="00F65CF7">
        <w:rPr>
          <w:rStyle w:val="HideTWBExt"/>
          <w:b w:val="0"/>
        </w:rPr>
        <w:t>&lt;/RepeatBlock-By&gt;</w:t>
      </w:r>
    </w:p>
    <w:p w14:paraId="5B1F2F1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65EBECD" w14:textId="77777777" w:rsidR="00E02897" w:rsidRPr="008A3302" w:rsidRDefault="00E02897" w:rsidP="00E02897">
      <w:pPr>
        <w:pStyle w:val="NormalBold"/>
      </w:pPr>
      <w:r w:rsidRPr="00F65CF7">
        <w:rPr>
          <w:rStyle w:val="HideTWBExt"/>
          <w:b w:val="0"/>
        </w:rPr>
        <w:t>&lt;Article&gt;</w:t>
      </w:r>
      <w:r w:rsidRPr="008A3302">
        <w:t>Παράγραφος 7</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97B019D" w14:textId="77777777" w:rsidTr="002D4A86">
        <w:trPr>
          <w:trHeight w:hRule="exact" w:val="240"/>
          <w:jc w:val="center"/>
        </w:trPr>
        <w:tc>
          <w:tcPr>
            <w:tcW w:w="9752" w:type="dxa"/>
            <w:gridSpan w:val="2"/>
            <w:tcBorders>
              <w:top w:val="nil"/>
              <w:left w:val="nil"/>
              <w:bottom w:val="nil"/>
              <w:right w:val="nil"/>
            </w:tcBorders>
          </w:tcPr>
          <w:p w14:paraId="0BCAADD2" w14:textId="77777777" w:rsidR="00E02897" w:rsidRPr="008A3302" w:rsidRDefault="00E02897" w:rsidP="002D4A86"/>
        </w:tc>
      </w:tr>
      <w:tr w:rsidR="00E02897" w:rsidRPr="008A3302" w14:paraId="64544AFC" w14:textId="77777777" w:rsidTr="002D4A86">
        <w:trPr>
          <w:trHeight w:val="240"/>
          <w:jc w:val="center"/>
        </w:trPr>
        <w:tc>
          <w:tcPr>
            <w:tcW w:w="4876" w:type="dxa"/>
            <w:tcBorders>
              <w:top w:val="nil"/>
              <w:left w:val="nil"/>
              <w:bottom w:val="nil"/>
              <w:right w:val="nil"/>
            </w:tcBorders>
          </w:tcPr>
          <w:p w14:paraId="7EF9EA4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49E9F5B" w14:textId="77777777" w:rsidR="00E02897" w:rsidRPr="008A3302" w:rsidRDefault="00E02897" w:rsidP="002D4A86">
            <w:pPr>
              <w:pStyle w:val="AmColumnHeading"/>
            </w:pPr>
            <w:r w:rsidRPr="008A3302">
              <w:t>Τροπολογία</w:t>
            </w:r>
          </w:p>
        </w:tc>
      </w:tr>
      <w:tr w:rsidR="00E02897" w:rsidRPr="008A3302" w14:paraId="786E8919" w14:textId="77777777" w:rsidTr="002D4A86">
        <w:trPr>
          <w:jc w:val="center"/>
        </w:trPr>
        <w:tc>
          <w:tcPr>
            <w:tcW w:w="4876" w:type="dxa"/>
            <w:tcBorders>
              <w:top w:val="nil"/>
              <w:left w:val="nil"/>
              <w:bottom w:val="nil"/>
              <w:right w:val="nil"/>
            </w:tcBorders>
          </w:tcPr>
          <w:p w14:paraId="10CD9917" w14:textId="77777777" w:rsidR="00E02897" w:rsidRPr="008A3302" w:rsidRDefault="00E02897" w:rsidP="002D4A86">
            <w:pPr>
              <w:pStyle w:val="Normal6a"/>
            </w:pPr>
            <w:r w:rsidRPr="008A3302">
              <w:t>7.</w:t>
            </w:r>
            <w:r w:rsidRPr="008A3302">
              <w:tab/>
              <w:t xml:space="preserve">αναγνωρίζει ότι η έκθεση των αποκεντρωμένων οργανισμών σε κινδύνους άσκησης πίεσης ή επιρροής από ομάδες συμφερόντων ποικίλλει ανάλογα με την εντολή και το επιχειρησιακό τους πλαίσιο· επισημαίνει ότι οι τρέχουσες πρακτικές για τη διασφάλιση της διαφάνειας επίσης διαφέρουν· σημειώνει ότι, για παράδειγμα, ο eu-LISA τηρεί ειδικό μητρώο διαφάνειας στην ιστοσελίδα του, το οποίο καλύπτει όλες τις συνεδριάσεις των ανώτερων διοικητικών στελεχών του με οικονομικούς φορείς· ο Frontex παρέχει στον ιστότοπό του μητρώο με πληροφορίες σχετικά με συνεδριάσεις που συνδέονται συγκεκριμένα με τις δημόσιες συμβάσεις και ο ECHA δημοσιεύει πληροφορίες σχετικά με τις συνεδριάσεις που πραγματοποιούνται από ανώτερα διοικητικά στελέχη με εξωτερικές οργανώσεις ενδιαφερόμενων μερών· είναι της άποψης ότι, ενώ ένα ενιαίο μοντέλο δεν θα ήταν ούτε αναλογικό ούτε λειτουργικά ουσιαστικό, η θέσπιση κοινών ελάχιστων προτύπων θα ενίσχυε τη συνοχή· σημειώνει τις απαντήσεις που έδωσαν οι οργανισμοί κατά τον </w:t>
            </w:r>
            <w:r w:rsidRPr="008A3302">
              <w:lastRenderedPageBreak/>
              <w:t>προηγούμενο κύκλο απαλλαγής, συμπεριλαμβανομένης της διαφορετικής χρήσης του Μητρώου Διαφάνειας και του γεγονότος ότι αρκετοί οργανισμοί έχουν ήδη θεσπίσει εσωτερικά μητρώα διαφάνειας ή συστήματα σύγκρουσης συμφερόντων προσαρμοσμένα στις εντολές τους· καλεί τους οργανισμούς να εγκρίνουν ελάχιστα πρότυπα, όπως η εφαρμογή της αρχής των 4 ετών, έναν σαφή κώδικα δεοντολογίας, συμπεριλαμβανομένων σαφών κανόνων για την αποφυγή σύγκρουσης συμφερόντων, και η εφαρμογή ειδικών εσωτερικών μητρώων διαφάνειας με σαφή πρότυπα που αντικατοπτρίζουν την εντολή του οργανισμού και τους σχετικούς κανόνες για την προστασία των δεδομένων· επισημαίνει ότι τα μητρώα διαφάνειας θα πρέπει να είναι προσβάσιμα στους ελεγκτές κατά περίπτωση· θεωρεί ότι η εφαρμογή θα πρέπει να είναι σταδιακή, λαμβάνοντας υπόψη τις νέες ψηφιακές δυνατότητες, προκειμένου να αποφευχθεί η δημιουργία πρόσθετου διοικητικού φόρτου για τους οργανισμούς·</w:t>
            </w:r>
          </w:p>
        </w:tc>
        <w:tc>
          <w:tcPr>
            <w:tcW w:w="4876" w:type="dxa"/>
            <w:tcBorders>
              <w:top w:val="nil"/>
              <w:left w:val="nil"/>
              <w:bottom w:val="nil"/>
              <w:right w:val="nil"/>
            </w:tcBorders>
          </w:tcPr>
          <w:p w14:paraId="3A76BE47" w14:textId="77777777" w:rsidR="00E02897" w:rsidRPr="008A3302" w:rsidRDefault="00E02897" w:rsidP="002D4A86">
            <w:pPr>
              <w:pStyle w:val="Normal6a"/>
            </w:pPr>
            <w:r w:rsidRPr="008A3302">
              <w:lastRenderedPageBreak/>
              <w:t>7.</w:t>
            </w:r>
            <w:r w:rsidRPr="008A3302">
              <w:tab/>
              <w:t xml:space="preserve">αναγνωρίζει ότι η έκθεση των αποκεντρωμένων οργανισμών σε κινδύνους άσκησης πίεσης ή επιρροής από ομάδες συμφερόντων ποικίλλει ανάλογα με την εντολή και το επιχειρησιακό τους πλαίσιο· επισημαίνει ότι οι τρέχουσες πρακτικές για τη διασφάλιση της διαφάνειας επίσης διαφέρουν· σημειώνει ότι, για παράδειγμα, ο eu-LISA τηρεί ειδικό μητρώο διαφάνειας στην ιστοσελίδα του, το οποίο καλύπτει όλες τις συνεδριάσεις των ανώτερων διοικητικών στελεχών του με οικονομικούς φορείς· ο Frontex παρέχει στον ιστότοπό του μητρώο με πληροφορίες σχετικά με συνεδριάσεις που συνδέονται συγκεκριμένα με τις δημόσιες συμβάσεις και ο ECHA δημοσιεύει πληροφορίες σχετικά με τις συνεδριάσεις που πραγματοποιούνται από ανώτερα διοικητικά στελέχη με εξωτερικές οργανώσεις ενδιαφερόμενων μερών· είναι της άποψης ότι, ενώ ένα ενιαίο μοντέλο δεν θα ήταν ούτε αναλογικό ούτε λειτουργικά ουσιαστικό, η θέσπιση κοινών ελάχιστων προτύπων θα ενίσχυε τη συνοχή· σημειώνει τις απαντήσεις που έδωσαν οι οργανισμοί κατά τον </w:t>
            </w:r>
            <w:r w:rsidRPr="008A3302">
              <w:lastRenderedPageBreak/>
              <w:t xml:space="preserve">προηγούμενο κύκλο απαλλαγής, συμπεριλαμβανομένης της διαφορετικής χρήσης του Μητρώου Διαφάνειας και του γεγονότος ότι αρκετοί οργανισμοί έχουν ήδη θεσπίσει εσωτερικά μητρώα διαφάνειας ή συστήματα σύγκρουσης συμφερόντων προσαρμοσμένα στις εντολές τους· καλεί τους οργανισμούς να εγκρίνουν ελάχιστα πρότυπα, όπως η εφαρμογή της αρχής των 4 ετών, έναν σαφή κώδικα δεοντολογίας, συμπεριλαμβανομένων σαφών κανόνων για την αποφυγή σύγκρουσης συμφερόντων, και η εφαρμογή ειδικών εσωτερικών μητρώων διαφάνειας με σαφή πρότυπα που αντικατοπτρίζουν την εντολή του οργανισμού και τους σχετικούς κανόνες για την προστασία των δεδομένων· επισημαίνει ότι τα μητρώα διαφάνειας θα πρέπει να είναι προσβάσιμα στους ελεγκτές κατά περίπτωση· θεωρεί ότι η εφαρμογή θα πρέπει να είναι σταδιακή, λαμβάνοντας υπόψη τις νέες ψηφιακές δυνατότητες, προκειμένου να αποφευχθεί η δημιουργία πρόσθετου διοικητικού φόρτου για τους οργανισμούς· </w:t>
            </w:r>
            <w:r w:rsidRPr="008A3302">
              <w:rPr>
                <w:b/>
                <w:i/>
              </w:rPr>
              <w:t>σημειώνει, ωστόσο, ότι ο περιορισμός των γνωστοποιήσεων διαφάνειας στον Frontex κυρίως σε συνεδριάσεις που σχετίζονται με δημόσιες συμβάσεις δεν διασφαλίζει ολοκληρωμένη δημόσια λογοδοσία, ιδίως ενόψει των επιχειρησιακών δραστηριοτήτων του Οργανισμού· ζητεί ευρύτερες και πιο προορατικές πρακτικές διαφάνειας, καθώς και έγκαιρη πρόσβαση σε έγγραφα και πληροφορίες που σχετίζονται με τη λήψη επιχειρησιακών αποφάσεων·</w:t>
            </w:r>
          </w:p>
        </w:tc>
      </w:tr>
    </w:tbl>
    <w:p w14:paraId="438E8615"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DBAB329" w14:textId="77777777" w:rsidR="00E02897" w:rsidRPr="008A3302" w:rsidRDefault="00E02897" w:rsidP="00E02897">
      <w:r w:rsidRPr="00F65CF7">
        <w:rPr>
          <w:rStyle w:val="HideTWBExt"/>
        </w:rPr>
        <w:t>&lt;/Amend&gt;</w:t>
      </w:r>
    </w:p>
    <w:p w14:paraId="6B9ECDA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34</w:t>
      </w:r>
      <w:r w:rsidRPr="00F65CF7">
        <w:rPr>
          <w:rStyle w:val="HideTWBExt"/>
          <w:b w:val="0"/>
        </w:rPr>
        <w:t>&lt;/NumAm&gt;</w:t>
      </w:r>
    </w:p>
    <w:p w14:paraId="464580E0"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736DE42B" w14:textId="77777777" w:rsidR="00E02897" w:rsidRPr="008A3302" w:rsidRDefault="00E02897" w:rsidP="00E02897">
      <w:pPr>
        <w:pStyle w:val="NormalBold"/>
      </w:pPr>
      <w:r w:rsidRPr="00F65CF7">
        <w:rPr>
          <w:rStyle w:val="HideTWBExt"/>
          <w:b w:val="0"/>
        </w:rPr>
        <w:t>&lt;/RepeatBlock-By&gt;</w:t>
      </w:r>
    </w:p>
    <w:p w14:paraId="59D73ACF"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0F7F456" w14:textId="77777777" w:rsidR="00E02897" w:rsidRPr="008A3302" w:rsidRDefault="00E02897" w:rsidP="00E02897">
      <w:pPr>
        <w:pStyle w:val="NormalBold"/>
      </w:pPr>
      <w:r w:rsidRPr="00F65CF7">
        <w:rPr>
          <w:rStyle w:val="HideTWBExt"/>
          <w:b w:val="0"/>
        </w:rPr>
        <w:lastRenderedPageBreak/>
        <w:t>&lt;Article&gt;</w:t>
      </w:r>
      <w:r w:rsidRPr="008A3302">
        <w:t>Παράγραφος 7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20562EA" w14:textId="77777777" w:rsidTr="002D4A86">
        <w:trPr>
          <w:trHeight w:hRule="exact" w:val="240"/>
          <w:jc w:val="center"/>
        </w:trPr>
        <w:tc>
          <w:tcPr>
            <w:tcW w:w="9752" w:type="dxa"/>
            <w:gridSpan w:val="2"/>
            <w:tcBorders>
              <w:top w:val="nil"/>
              <w:left w:val="nil"/>
              <w:bottom w:val="nil"/>
              <w:right w:val="nil"/>
            </w:tcBorders>
          </w:tcPr>
          <w:p w14:paraId="3365589E" w14:textId="77777777" w:rsidR="00E02897" w:rsidRPr="008A3302" w:rsidRDefault="00E02897" w:rsidP="002D4A86"/>
        </w:tc>
      </w:tr>
      <w:tr w:rsidR="00E02897" w:rsidRPr="008A3302" w14:paraId="1848F326" w14:textId="77777777" w:rsidTr="002D4A86">
        <w:trPr>
          <w:trHeight w:val="240"/>
          <w:jc w:val="center"/>
        </w:trPr>
        <w:tc>
          <w:tcPr>
            <w:tcW w:w="4876" w:type="dxa"/>
            <w:tcBorders>
              <w:top w:val="nil"/>
              <w:left w:val="nil"/>
              <w:bottom w:val="nil"/>
              <w:right w:val="nil"/>
            </w:tcBorders>
          </w:tcPr>
          <w:p w14:paraId="33B089B8"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6A0221A" w14:textId="77777777" w:rsidR="00E02897" w:rsidRPr="008A3302" w:rsidRDefault="00E02897" w:rsidP="002D4A86">
            <w:pPr>
              <w:pStyle w:val="AmColumnHeading"/>
            </w:pPr>
            <w:r w:rsidRPr="008A3302">
              <w:t>Τροπολογία</w:t>
            </w:r>
          </w:p>
        </w:tc>
      </w:tr>
      <w:tr w:rsidR="00E02897" w:rsidRPr="008A3302" w14:paraId="1FCB4AD2" w14:textId="77777777" w:rsidTr="002D4A86">
        <w:trPr>
          <w:jc w:val="center"/>
        </w:trPr>
        <w:tc>
          <w:tcPr>
            <w:tcW w:w="4876" w:type="dxa"/>
            <w:tcBorders>
              <w:top w:val="nil"/>
              <w:left w:val="nil"/>
              <w:bottom w:val="nil"/>
              <w:right w:val="nil"/>
            </w:tcBorders>
          </w:tcPr>
          <w:p w14:paraId="41A4B905" w14:textId="77777777" w:rsidR="00E02897" w:rsidRPr="008A3302" w:rsidRDefault="00E02897" w:rsidP="002D4A86">
            <w:pPr>
              <w:pStyle w:val="Normal6a"/>
            </w:pPr>
          </w:p>
        </w:tc>
        <w:tc>
          <w:tcPr>
            <w:tcW w:w="4876" w:type="dxa"/>
            <w:tcBorders>
              <w:top w:val="nil"/>
              <w:left w:val="nil"/>
              <w:bottom w:val="nil"/>
              <w:right w:val="nil"/>
            </w:tcBorders>
          </w:tcPr>
          <w:p w14:paraId="675AC1D7" w14:textId="77777777" w:rsidR="00E02897" w:rsidRPr="008A3302" w:rsidRDefault="00E02897" w:rsidP="002D4A86">
            <w:pPr>
              <w:pStyle w:val="Normal6a"/>
            </w:pPr>
            <w:r w:rsidRPr="008A3302">
              <w:rPr>
                <w:b/>
                <w:i/>
              </w:rPr>
              <w:t>7α.</w:t>
            </w:r>
            <w:r w:rsidRPr="008A3302">
              <w:tab/>
            </w:r>
            <w:r w:rsidRPr="008A3302">
              <w:rPr>
                <w:b/>
                <w:i/>
              </w:rPr>
              <w:t>ζητεί πλήρη διαφάνεια όσον αφορά τις αλληλεπιδράσεις των οργανισμών με ακτιβιστικές ΜΚΟ ή ομάδες συμφερόντων· καλεί τους οργανισμούς να δημοσιεύουν συστηματικά τον κατάλογο των συναντήσεών τους με συνομιλητές που δεν ανήκουν στα ευρωπαϊκά θεσμικά όργανα ή στα κράτη μέλη και τις συνεισφορές που λαμβάνουν·</w:t>
            </w:r>
          </w:p>
        </w:tc>
      </w:tr>
    </w:tbl>
    <w:p w14:paraId="55021B7A"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4CE4F235" w14:textId="77777777" w:rsidR="00E02897" w:rsidRPr="008A3302" w:rsidRDefault="00E02897" w:rsidP="00E02897">
      <w:r w:rsidRPr="00F65CF7">
        <w:rPr>
          <w:rStyle w:val="HideTWBExt"/>
        </w:rPr>
        <w:t>&lt;/Amend&gt;</w:t>
      </w:r>
    </w:p>
    <w:p w14:paraId="48C86BB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35</w:t>
      </w:r>
      <w:r w:rsidRPr="00F65CF7">
        <w:rPr>
          <w:rStyle w:val="HideTWBExt"/>
          <w:b w:val="0"/>
        </w:rPr>
        <w:t>&lt;/NumAm&gt;</w:t>
      </w:r>
    </w:p>
    <w:p w14:paraId="4BD85432"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4522D569" w14:textId="77777777" w:rsidR="00E02897" w:rsidRPr="008A3302" w:rsidRDefault="00E02897" w:rsidP="00E02897">
      <w:pPr>
        <w:pStyle w:val="NormalBold"/>
      </w:pPr>
      <w:r w:rsidRPr="00F65CF7">
        <w:rPr>
          <w:rStyle w:val="HideTWBExt"/>
          <w:b w:val="0"/>
        </w:rPr>
        <w:t>&lt;/RepeatBlock-By&gt;</w:t>
      </w:r>
    </w:p>
    <w:p w14:paraId="6461EF6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C2AA048" w14:textId="77777777" w:rsidR="00E02897" w:rsidRPr="008A3302" w:rsidRDefault="00E02897" w:rsidP="00E02897">
      <w:pPr>
        <w:pStyle w:val="NormalBold"/>
      </w:pPr>
      <w:r w:rsidRPr="00F65CF7">
        <w:rPr>
          <w:rStyle w:val="HideTWBExt"/>
          <w:b w:val="0"/>
        </w:rPr>
        <w:t>&lt;Article&gt;</w:t>
      </w:r>
      <w:r w:rsidRPr="008A3302">
        <w:t>Παράγραφος 8</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9A44A0A" w14:textId="77777777" w:rsidTr="002D4A86">
        <w:trPr>
          <w:trHeight w:hRule="exact" w:val="240"/>
          <w:jc w:val="center"/>
        </w:trPr>
        <w:tc>
          <w:tcPr>
            <w:tcW w:w="9752" w:type="dxa"/>
            <w:gridSpan w:val="2"/>
            <w:tcBorders>
              <w:top w:val="nil"/>
              <w:left w:val="nil"/>
              <w:bottom w:val="nil"/>
              <w:right w:val="nil"/>
            </w:tcBorders>
          </w:tcPr>
          <w:p w14:paraId="2A53BDC7" w14:textId="77777777" w:rsidR="00E02897" w:rsidRPr="008A3302" w:rsidRDefault="00E02897" w:rsidP="002D4A86"/>
        </w:tc>
      </w:tr>
      <w:tr w:rsidR="00E02897" w:rsidRPr="008A3302" w14:paraId="23CD1742" w14:textId="77777777" w:rsidTr="002D4A86">
        <w:trPr>
          <w:trHeight w:val="240"/>
          <w:jc w:val="center"/>
        </w:trPr>
        <w:tc>
          <w:tcPr>
            <w:tcW w:w="4876" w:type="dxa"/>
            <w:tcBorders>
              <w:top w:val="nil"/>
              <w:left w:val="nil"/>
              <w:bottom w:val="nil"/>
              <w:right w:val="nil"/>
            </w:tcBorders>
          </w:tcPr>
          <w:p w14:paraId="5EB95E2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85E46C1" w14:textId="77777777" w:rsidR="00E02897" w:rsidRPr="008A3302" w:rsidRDefault="00E02897" w:rsidP="002D4A86">
            <w:pPr>
              <w:pStyle w:val="AmColumnHeading"/>
            </w:pPr>
            <w:r w:rsidRPr="008A3302">
              <w:t>Τροπολογία</w:t>
            </w:r>
          </w:p>
        </w:tc>
      </w:tr>
      <w:tr w:rsidR="00E02897" w:rsidRPr="008A3302" w14:paraId="2CB5E1B5" w14:textId="77777777" w:rsidTr="002D4A86">
        <w:trPr>
          <w:jc w:val="center"/>
        </w:trPr>
        <w:tc>
          <w:tcPr>
            <w:tcW w:w="4876" w:type="dxa"/>
            <w:tcBorders>
              <w:top w:val="nil"/>
              <w:left w:val="nil"/>
              <w:bottom w:val="nil"/>
              <w:right w:val="nil"/>
            </w:tcBorders>
          </w:tcPr>
          <w:p w14:paraId="0E01FAD9" w14:textId="77777777" w:rsidR="00E02897" w:rsidRPr="008A3302" w:rsidRDefault="00E02897" w:rsidP="002D4A86">
            <w:pPr>
              <w:pStyle w:val="Normal6a"/>
            </w:pPr>
            <w:r w:rsidRPr="008A3302">
              <w:t>8.</w:t>
            </w:r>
            <w:r w:rsidRPr="008A3302">
              <w:tab/>
              <w:t xml:space="preserve">σημειώνει ότι, το 2024, οι 33 αποκεντρωμένοι οργανισμοί ανέφεραν ότι απασχολούσαν συνολικά 11 491 υπαλλήλους (σε σύγκριση με 10 580 το 2023), συμπεριλαμβανομένων μόνιμων, έκτακτων και συμβασιούχων υπαλλήλων, καθώς και αποσπασμένων εθνικών εμπειρογνωμόνων, αριθμός που συνιστά αύξηση κατά 8,61 % σε σύγκριση με το 2023· </w:t>
            </w:r>
            <w:r w:rsidRPr="008A3302">
              <w:rPr>
                <w:b/>
                <w:i/>
              </w:rPr>
              <w:t xml:space="preserve">σημειώνει ότι, ενώ η ισόρροπη εκπροσώπηση των φύλων στους αποκεντρωμένους οργανισμούς της Ένωσης βελτιώνεται, εξακολουθούν να υπάρχουν σημαντικές ανισότητες· επισημαίνει ότι ορισμένοι οργανισμοί, όπως ο ACER, ο EASA, ο ERA, ο eu‑LISA και η Ευρωπόλ, έχουν υψηλότερο ποσοστό ανδρικού προσωπικού, ενώ οργανισμοί όπως το CdT, η EFSA, ο EMA, το ETF και η Eurojust έχουν περισσότερο γυναικείο προσωπικό· σημειώνει ότι το ποσοστό </w:t>
            </w:r>
            <w:r w:rsidRPr="008A3302">
              <w:rPr>
                <w:b/>
                <w:i/>
              </w:rPr>
              <w:lastRenderedPageBreak/>
              <w:t>εξαρτάται συχνά από τον εκάστοτε τομέα, με τους άνδρες να κυριαρχούν περισσότερο στους τομείς των ΤΠ και της επιβολής του νόμου, και τις γυναίκες να κυριαρχούν περισσότερο στους τομείς της εκπαίδευσης/κατάρτισης και της υγειονομικής περίθαλψης· υπενθυμίζει ότι η δέσμευση της Ένωσης για την προώθηση της ισότητας των φύλων σε διευθυντικές θέσεις δεν έχει ακόμη υλοποιηθεί πλήρως· τονίζει ότι οι προσπάθειες της Επιτροπής στο πλαίσιο αυτό θα πρέπει να ενταθούν·</w:t>
            </w:r>
            <w:r w:rsidRPr="008A3302">
              <w:t xml:space="preserve"> υπενθυμίζει ότι ο κανονισμός (ΕΟΚ, Ευρατόμ, ΕΚΑΧ) αριθ. 259/68 (κανονισμός υπηρεσιακής κατάστασης</w:t>
            </w:r>
            <w:r w:rsidRPr="008A3302">
              <w:rPr>
                <w:vertAlign w:val="superscript"/>
              </w:rPr>
              <w:t>3</w:t>
            </w:r>
            <w:r w:rsidRPr="008A3302">
              <w:t>) ορίζει ότι οι προσλήψεις θα πρέπει επίσης να βασίζονται στην ευρύτερη δυνατή γεωγραφική ισορροπία που επιλέγεται από τα κράτη μέλη της ΕΕ· σημειώνει ότι υπάρχει μία φυσική τάση να προσλαμβάνεται μεγαλύτερο ποσοστό προσωπικού που προέρχεται από το κράτος μέλος στο οποίο βρίσκεται ο Οργανισμός· υπενθυμίζει ότι οι οργανισμοί που βρίσκονται σε χώρες με σχετικά χαμηλό διορθωτικό συντελεστή αντιμετωπίζουν συνεχείς προκλήσεις όσον αφορά την προσέλκυση ειδικευμένου και γεωγραφικά διαφοροποιημένου προσωπικού·</w:t>
            </w:r>
          </w:p>
        </w:tc>
        <w:tc>
          <w:tcPr>
            <w:tcW w:w="4876" w:type="dxa"/>
            <w:tcBorders>
              <w:top w:val="nil"/>
              <w:left w:val="nil"/>
              <w:bottom w:val="nil"/>
              <w:right w:val="nil"/>
            </w:tcBorders>
          </w:tcPr>
          <w:p w14:paraId="7D010F53" w14:textId="77777777" w:rsidR="00E02897" w:rsidRPr="008A3302" w:rsidRDefault="00E02897" w:rsidP="002D4A86">
            <w:pPr>
              <w:pStyle w:val="Normal6a"/>
            </w:pPr>
            <w:r w:rsidRPr="008A3302">
              <w:lastRenderedPageBreak/>
              <w:t>8.</w:t>
            </w:r>
            <w:r w:rsidRPr="008A3302">
              <w:tab/>
              <w:t>σημειώνει ότι, το 2024, οι 33 αποκεντρωμένοι οργανισμοί ανέφεραν ότι απασχολούσαν συνολικά 11 491 υπαλλήλους (σε σύγκριση με 10 580 το 2023), συμπεριλαμβανομένων μόνιμων, έκτακτων και συμβασιούχων υπαλλήλων, καθώς και αποσπασμένων εθνικών εμπειρογνωμόνων, αριθμός που συνιστά αύξηση κατά 8,61 % σε σύγκριση με το 2023· υπενθυμίζει ότι ο κανονισμός (ΕΟΚ, Ευρατόμ, ΕΚΑΧ) αριθ. 259/68 (κανονισμός υπηρεσιακής κατάστασης</w:t>
            </w:r>
            <w:r w:rsidRPr="008A3302">
              <w:rPr>
                <w:vertAlign w:val="superscript"/>
              </w:rPr>
              <w:t>3</w:t>
            </w:r>
            <w:r w:rsidRPr="008A3302">
              <w:t xml:space="preserve">) ορίζει ότι οι προσλήψεις θα πρέπει επίσης να βασίζονται </w:t>
            </w:r>
            <w:r w:rsidRPr="008A3302">
              <w:rPr>
                <w:b/>
                <w:i/>
              </w:rPr>
              <w:t>στην αξία και</w:t>
            </w:r>
            <w:r w:rsidRPr="008A3302">
              <w:t xml:space="preserve"> στην ευρύτερη δυνατή γεωγραφική ισορροπία που επιλέγεται από τα κράτη μέλη της ΕΕ· σημειώνει ότι υπάρχει μία φυσική τάση να προσλαμβάνεται μεγαλύτερο ποσοστό προσωπικού που προέρχεται από το κράτος μέλος στο οποίο βρίσκεται ο Οργανισμός· υπενθυμίζει ότι οι οργανισμοί που βρίσκονται σε χώρες με σχετικά χαμηλό </w:t>
            </w:r>
            <w:r w:rsidRPr="008A3302">
              <w:lastRenderedPageBreak/>
              <w:t>διορθωτικό συντελεστή αντιμετωπίζουν συνεχείς προκλήσεις όσον αφορά την προσέλκυση ειδικευμένου και γεωγραφικά διαφοροποιημένου προσωπικού·</w:t>
            </w:r>
          </w:p>
        </w:tc>
      </w:tr>
      <w:tr w:rsidR="00E02897" w:rsidRPr="008A3302" w14:paraId="1D1249CF" w14:textId="77777777" w:rsidTr="002D4A86">
        <w:trPr>
          <w:jc w:val="center"/>
        </w:trPr>
        <w:tc>
          <w:tcPr>
            <w:tcW w:w="4876" w:type="dxa"/>
            <w:tcBorders>
              <w:top w:val="nil"/>
              <w:left w:val="nil"/>
              <w:bottom w:val="nil"/>
              <w:right w:val="nil"/>
            </w:tcBorders>
          </w:tcPr>
          <w:p w14:paraId="58A0AEA6" w14:textId="77777777" w:rsidR="00E02897" w:rsidRPr="008A3302" w:rsidRDefault="00E02897" w:rsidP="002D4A86">
            <w:pPr>
              <w:pStyle w:val="Normal6a"/>
            </w:pPr>
            <w:r w:rsidRPr="008A3302">
              <w:rPr>
                <w:b/>
                <w:i/>
              </w:rPr>
              <w:lastRenderedPageBreak/>
              <w:t>_________________</w:t>
            </w:r>
          </w:p>
        </w:tc>
        <w:tc>
          <w:tcPr>
            <w:tcW w:w="4876" w:type="dxa"/>
            <w:tcBorders>
              <w:top w:val="nil"/>
              <w:left w:val="nil"/>
              <w:bottom w:val="nil"/>
              <w:right w:val="nil"/>
            </w:tcBorders>
          </w:tcPr>
          <w:p w14:paraId="2759049A" w14:textId="77777777" w:rsidR="00E02897" w:rsidRPr="008A3302" w:rsidRDefault="00E02897" w:rsidP="002D4A86">
            <w:pPr>
              <w:pStyle w:val="Normal6a"/>
            </w:pPr>
            <w:r w:rsidRPr="008A3302">
              <w:rPr>
                <w:b/>
                <w:i/>
              </w:rPr>
              <w:t>_________________</w:t>
            </w:r>
          </w:p>
        </w:tc>
      </w:tr>
      <w:tr w:rsidR="00E02897" w:rsidRPr="008A3302" w14:paraId="2934EBA4" w14:textId="77777777" w:rsidTr="002D4A86">
        <w:trPr>
          <w:jc w:val="center"/>
        </w:trPr>
        <w:tc>
          <w:tcPr>
            <w:tcW w:w="4876" w:type="dxa"/>
            <w:tcBorders>
              <w:top w:val="nil"/>
              <w:left w:val="nil"/>
              <w:bottom w:val="nil"/>
              <w:right w:val="nil"/>
            </w:tcBorders>
          </w:tcPr>
          <w:p w14:paraId="61A65713" w14:textId="77777777" w:rsidR="00E02897" w:rsidRPr="008A3302" w:rsidRDefault="00E02897" w:rsidP="002D4A86">
            <w:pPr>
              <w:pStyle w:val="Normal6a"/>
            </w:pPr>
            <w:r w:rsidRPr="008A3302">
              <w:rPr>
                <w:vertAlign w:val="superscript"/>
              </w:rPr>
              <w:t>3</w:t>
            </w:r>
            <w:r w:rsidRPr="008A3302">
              <w:t xml:space="preserve"> Κανονισμός (ΕΟΚ, Ευρατόμ,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των Ευρωπαϊκών Κοινοτήτων και περί θεσπίσεως ειδικών μέτρων προσωρινώς εφαρμοστέων στους υπαλλήλους της Επιτροπής (ΕΕ L 56 της 4.3.1968, σ. 1, ELI: http://data.europa.eu/eli/reg/1968/259(1)/oj.).</w:t>
            </w:r>
          </w:p>
        </w:tc>
        <w:tc>
          <w:tcPr>
            <w:tcW w:w="4876" w:type="dxa"/>
            <w:tcBorders>
              <w:top w:val="nil"/>
              <w:left w:val="nil"/>
              <w:bottom w:val="nil"/>
              <w:right w:val="nil"/>
            </w:tcBorders>
          </w:tcPr>
          <w:p w14:paraId="45675BAE" w14:textId="77777777" w:rsidR="00E02897" w:rsidRPr="008A3302" w:rsidRDefault="00E02897" w:rsidP="002D4A86">
            <w:pPr>
              <w:pStyle w:val="Normal6a"/>
            </w:pPr>
            <w:r w:rsidRPr="008A3302">
              <w:rPr>
                <w:vertAlign w:val="superscript"/>
              </w:rPr>
              <w:t>3</w:t>
            </w:r>
            <w:r w:rsidRPr="008A3302">
              <w:t xml:space="preserve"> Κανονισμός (ΕΟΚ, Ευρατόμ,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των Ευρωπαϊκών Κοινοτήτων και περί θεσπίσεως ειδικών μέτρων προσωρινώς εφαρμοστέων στους υπαλλήλους της Επιτροπής (ΕΕ L 56 της 4.3.1968, σ. 1, ELI: http://data.europa.eu/eli/reg/1968/259(1)/oj.).</w:t>
            </w:r>
          </w:p>
        </w:tc>
      </w:tr>
    </w:tbl>
    <w:p w14:paraId="6E40CCB7"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6FA7607" w14:textId="77777777" w:rsidR="00E02897" w:rsidRPr="008A3302" w:rsidRDefault="00E02897" w:rsidP="00E02897">
      <w:r w:rsidRPr="00F65CF7">
        <w:rPr>
          <w:rStyle w:val="HideTWBExt"/>
        </w:rPr>
        <w:t>&lt;/Amend&gt;</w:t>
      </w:r>
    </w:p>
    <w:p w14:paraId="4C79D06A" w14:textId="77777777" w:rsidR="00E02897" w:rsidRPr="008A3302" w:rsidRDefault="00E02897" w:rsidP="00E02897">
      <w:pPr>
        <w:pStyle w:val="AmNumberTabs"/>
      </w:pPr>
      <w:r w:rsidRPr="00F65CF7">
        <w:rPr>
          <w:rStyle w:val="HideTWBExt"/>
          <w:b w:val="0"/>
        </w:rPr>
        <w:lastRenderedPageBreak/>
        <w:t>&lt;Amend&gt;</w:t>
      </w:r>
      <w:r w:rsidRPr="008A3302">
        <w:t>Τροπολογία</w:t>
      </w:r>
      <w:r w:rsidRPr="008A3302">
        <w:tab/>
      </w:r>
      <w:r w:rsidRPr="008A3302">
        <w:tab/>
      </w:r>
      <w:r w:rsidRPr="00F65CF7">
        <w:rPr>
          <w:rStyle w:val="HideTWBExt"/>
          <w:b w:val="0"/>
        </w:rPr>
        <w:t>&lt;NumAm&gt;</w:t>
      </w:r>
      <w:r w:rsidRPr="008A3302">
        <w:t>36</w:t>
      </w:r>
      <w:r w:rsidRPr="00F65CF7">
        <w:rPr>
          <w:rStyle w:val="HideTWBExt"/>
          <w:b w:val="0"/>
        </w:rPr>
        <w:t>&lt;/NumAm&gt;</w:t>
      </w:r>
    </w:p>
    <w:p w14:paraId="783D4E84"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2FA2040" w14:textId="77777777" w:rsidR="00E02897" w:rsidRPr="008A3302" w:rsidRDefault="00E02897" w:rsidP="00E02897">
      <w:pPr>
        <w:pStyle w:val="NormalBold"/>
      </w:pPr>
      <w:r w:rsidRPr="00F65CF7">
        <w:rPr>
          <w:rStyle w:val="HideTWBExt"/>
          <w:b w:val="0"/>
        </w:rPr>
        <w:t>&lt;/RepeatBlock-By&gt;</w:t>
      </w:r>
    </w:p>
    <w:p w14:paraId="30B432A8"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C083718" w14:textId="77777777" w:rsidR="00E02897" w:rsidRPr="008A3302" w:rsidRDefault="00E02897" w:rsidP="00E02897">
      <w:pPr>
        <w:pStyle w:val="NormalBold"/>
      </w:pPr>
      <w:r w:rsidRPr="00F65CF7">
        <w:rPr>
          <w:rStyle w:val="HideTWBExt"/>
          <w:b w:val="0"/>
        </w:rPr>
        <w:t>&lt;Article&gt;</w:t>
      </w:r>
      <w:r w:rsidRPr="008A3302">
        <w:t>Παράγραφος 8</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68CE3E3" w14:textId="77777777" w:rsidTr="002D4A86">
        <w:trPr>
          <w:trHeight w:hRule="exact" w:val="240"/>
          <w:jc w:val="center"/>
        </w:trPr>
        <w:tc>
          <w:tcPr>
            <w:tcW w:w="9752" w:type="dxa"/>
            <w:gridSpan w:val="2"/>
            <w:tcBorders>
              <w:top w:val="nil"/>
              <w:left w:val="nil"/>
              <w:bottom w:val="nil"/>
              <w:right w:val="nil"/>
            </w:tcBorders>
          </w:tcPr>
          <w:p w14:paraId="323641F3" w14:textId="77777777" w:rsidR="00E02897" w:rsidRPr="008A3302" w:rsidRDefault="00E02897" w:rsidP="002D4A86"/>
        </w:tc>
      </w:tr>
      <w:tr w:rsidR="00E02897" w:rsidRPr="008A3302" w14:paraId="548EA8B0" w14:textId="77777777" w:rsidTr="002D4A86">
        <w:trPr>
          <w:trHeight w:val="240"/>
          <w:jc w:val="center"/>
        </w:trPr>
        <w:tc>
          <w:tcPr>
            <w:tcW w:w="4876" w:type="dxa"/>
            <w:tcBorders>
              <w:top w:val="nil"/>
              <w:left w:val="nil"/>
              <w:bottom w:val="nil"/>
              <w:right w:val="nil"/>
            </w:tcBorders>
          </w:tcPr>
          <w:p w14:paraId="460F68C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833C162" w14:textId="77777777" w:rsidR="00E02897" w:rsidRPr="008A3302" w:rsidRDefault="00E02897" w:rsidP="002D4A86">
            <w:pPr>
              <w:pStyle w:val="AmColumnHeading"/>
            </w:pPr>
            <w:r w:rsidRPr="008A3302">
              <w:t>Τροπολογία</w:t>
            </w:r>
          </w:p>
        </w:tc>
      </w:tr>
      <w:tr w:rsidR="00E02897" w:rsidRPr="008A3302" w14:paraId="4D1329F7" w14:textId="77777777" w:rsidTr="002D4A86">
        <w:trPr>
          <w:jc w:val="center"/>
        </w:trPr>
        <w:tc>
          <w:tcPr>
            <w:tcW w:w="4876" w:type="dxa"/>
            <w:tcBorders>
              <w:top w:val="nil"/>
              <w:left w:val="nil"/>
              <w:bottom w:val="nil"/>
              <w:right w:val="nil"/>
            </w:tcBorders>
          </w:tcPr>
          <w:p w14:paraId="7FEA4AD7" w14:textId="77777777" w:rsidR="00E02897" w:rsidRPr="008A3302" w:rsidRDefault="00E02897" w:rsidP="002D4A86">
            <w:pPr>
              <w:pStyle w:val="Normal6a"/>
            </w:pPr>
            <w:r w:rsidRPr="008A3302">
              <w:t>8.</w:t>
            </w:r>
            <w:r w:rsidRPr="008A3302">
              <w:tab/>
              <w:t xml:space="preserve">σημειώνει ότι, το 2024, οι 33 αποκεντρωμένοι οργανισμοί ανέφεραν ότι απασχολούσαν συνολικά 11 491 υπαλλήλους (σε σύγκριση με 10 580 το 2023), συμπεριλαμβανομένων μόνιμων, έκτακτων και συμβασιούχων υπαλλήλων, καθώς και αποσπασμένων εθνικών εμπειρογνωμόνων, αριθμός που συνιστά αύξηση κατά 8,61 % σε σύγκριση με το 2023· σημειώνει ότι, ενώ η ισόρροπη εκπροσώπηση των φύλων στους αποκεντρωμένους οργανισμούς της Ένωσης βελτιώνεται, εξακολουθούν να υπάρχουν σημαντικές ανισότητες· επισημαίνει ότι ορισμένοι οργανισμοί, όπως ο ACER, ο EASA, ο ERA, ο eu‑LISA και η Ευρωπόλ, έχουν υψηλότερο ποσοστό ανδρικού προσωπικού, ενώ οργανισμοί όπως το CdT, η EFSA, ο EMA, το ETF και η Eurojust έχουν περισσότερο γυναικείο προσωπικό· </w:t>
            </w:r>
            <w:r w:rsidRPr="008A3302">
              <w:rPr>
                <w:b/>
                <w:i/>
              </w:rPr>
              <w:t>σημειώνει ότι το ποσοστό εξαρτάται συχνά από τον εκάστοτε τομέα, με τους άνδρες να κυριαρχούν περισσότερο στους τομείς των ΤΠ και της επιβολής του νόμου, και τις γυναίκες να κυριαρχούν περισσότερο στους τομείς της εκπαίδευσης/κατάρτισης και της υγειονομικής περίθαλψης· υπενθυμίζει</w:t>
            </w:r>
            <w:r w:rsidRPr="008A3302">
              <w:t xml:space="preserve"> ότι η δέσμευση της Ένωσης για την προώθηση της ισότητας των φύλων σε διευθυντικές θέσεις δεν έχει ακόμη υλοποιηθεί πλήρως· τονίζει ότι οι προσπάθειες της Επιτροπής στο πλαίσιο αυτό θα πρέπει να ενταθούν· υπενθυμίζει ότι ο κανονισμός (ΕΟΚ, Ευρατόμ, ΕΚΑΧ) αριθ. 259/68 (κανονισμός υπηρεσιακής κατάστασης</w:t>
            </w:r>
            <w:r w:rsidRPr="008A3302">
              <w:rPr>
                <w:b/>
                <w:i/>
                <w:vertAlign w:val="superscript"/>
              </w:rPr>
              <w:t>3</w:t>
            </w:r>
            <w:r w:rsidRPr="008A3302">
              <w:t xml:space="preserve">) ορίζει ότι οι προσλήψεις θα πρέπει επίσης να βασίζονται στην ευρύτερη δυνατή γεωγραφική ισορροπία που επιλέγεται από </w:t>
            </w:r>
            <w:r w:rsidRPr="008A3302">
              <w:lastRenderedPageBreak/>
              <w:t>τα κράτη μέλη της ΕΕ· σημειώνει ότι υπάρχει μία φυσική τάση να προσλαμβάνεται μεγαλύτερο ποσοστό προσωπικού που προέρχεται από το κράτος μέλος στο οποίο βρίσκεται ο Οργανισμός· υπενθυμίζει ότι οι οργανισμοί που βρίσκονται σε χώρες με σχετικά χαμηλό διορθωτικό συντελεστή αντιμετωπίζουν συνεχείς προκλήσεις όσον αφορά την προσέλκυση ειδικευμένου και γεωγραφικά διαφοροποιημένου προσωπικού·</w:t>
            </w:r>
          </w:p>
        </w:tc>
        <w:tc>
          <w:tcPr>
            <w:tcW w:w="4876" w:type="dxa"/>
            <w:tcBorders>
              <w:top w:val="nil"/>
              <w:left w:val="nil"/>
              <w:bottom w:val="nil"/>
              <w:right w:val="nil"/>
            </w:tcBorders>
          </w:tcPr>
          <w:p w14:paraId="5A461151" w14:textId="77777777" w:rsidR="00E02897" w:rsidRPr="008A3302" w:rsidRDefault="00E02897" w:rsidP="002D4A86">
            <w:pPr>
              <w:pStyle w:val="Normal6a"/>
            </w:pPr>
            <w:r w:rsidRPr="008A3302">
              <w:lastRenderedPageBreak/>
              <w:t>8.</w:t>
            </w:r>
            <w:r w:rsidRPr="008A3302">
              <w:tab/>
              <w:t xml:space="preserve">σημειώνει ότι, το 2024, οι 33 αποκεντρωμένοι οργανισμοί ανέφεραν ότι απασχολούσαν συνολικά 11 491 υπαλλήλους (σε σύγκριση με 10 580 το 2023), συμπεριλαμβανομένων μόνιμων, έκτακτων και συμβασιούχων υπαλλήλων, καθώς και αποσπασμένων εθνικών εμπειρογνωμόνων, αριθμός που συνιστά αύξηση κατά 8,61 % σε σύγκριση με το 2023· σημειώνει ότι, ενώ η ισόρροπη εκπροσώπηση των φύλων στους αποκεντρωμένους οργανισμούς της Ένωσης βελτιώνεται, εξακολουθούν να υπάρχουν σημαντικές ανισότητες· επισημαίνει ότι ορισμένοι οργανισμοί, όπως ο ACER, ο EASA, ο ERA, ο eu‑LISA και η Ευρωπόλ, έχουν υψηλότερο ποσοστό ανδρικού προσωπικού, ενώ οργανισμοί όπως το CdT, η EFSA, ο EMA, το ETF και η Eurojust έχουν περισσότερο γυναικείο προσωπικό· </w:t>
            </w:r>
            <w:r w:rsidRPr="008A3302">
              <w:rPr>
                <w:b/>
                <w:i/>
              </w:rPr>
              <w:t>εκφράζει τη λύπη του για το γεγονός</w:t>
            </w:r>
            <w:r w:rsidRPr="008A3302">
              <w:t xml:space="preserve"> ότι η δέσμευση της Ένωσης για την προώθηση της ισότητας των φύλων σε διευθυντικές θέσεις δεν έχει ακόμη υλοποιηθεί πλήρως· τονίζει ότι οι προσπάθειες της Επιτροπής στο πλαίσιο αυτό θα πρέπει να ενταθούν· υπενθυμίζει ότι ο κανονισμός (ΕΟΚ, Ευρατόμ, ΕΚΑΧ) αριθ. 259/68 (κανονισμός υπηρεσιακής κατάστασης</w:t>
            </w:r>
            <w:r w:rsidRPr="008A3302">
              <w:rPr>
                <w:b/>
                <w:i/>
              </w:rPr>
              <w:t>[1]</w:t>
            </w:r>
            <w:r w:rsidRPr="008A3302">
              <w:t xml:space="preserve">) ορίζει ότι οι προσλήψεις </w:t>
            </w:r>
            <w:r w:rsidRPr="008A3302">
              <w:rPr>
                <w:b/>
                <w:i/>
              </w:rPr>
              <w:t>θα πρέπει να βασίζονται σε αντικειμενικά, διαφανή και αξιοκρατικά κριτήρια, και</w:t>
            </w:r>
            <w:r w:rsidRPr="008A3302">
              <w:t xml:space="preserve"> θα πρέπει επίσης να βασίζονται στην ευρύτερη δυνατή γεωγραφική ισορροπία που επιλέγεται από τα κράτη μέλη της ΕΕ· σημειώνει ότι υπάρχει μία φυσική τάση να προσλαμβάνεται μεγαλύτερο ποσοστό προσωπικού που προέρχεται από το κράτος μέλος στο οποίο βρίσκεται ο Οργανισμός· υπενθυμίζει ότι οι οργανισμοί που </w:t>
            </w:r>
            <w:r w:rsidRPr="008A3302">
              <w:lastRenderedPageBreak/>
              <w:t>βρίσκονται σε χώρες με σχετικά χαμηλό διορθωτικό συντελεστή αντιμετωπίζουν συνεχείς προκλήσεις όσον αφορά την προσέλκυση ειδικευμένου και γεωγραφικά διαφοροποιημένου προσωπικού·</w:t>
            </w:r>
          </w:p>
        </w:tc>
      </w:tr>
      <w:tr w:rsidR="00E02897" w:rsidRPr="008A3302" w14:paraId="496CEE31" w14:textId="77777777" w:rsidTr="002D4A86">
        <w:trPr>
          <w:jc w:val="center"/>
        </w:trPr>
        <w:tc>
          <w:tcPr>
            <w:tcW w:w="4876" w:type="dxa"/>
            <w:tcBorders>
              <w:top w:val="nil"/>
              <w:left w:val="nil"/>
              <w:bottom w:val="nil"/>
              <w:right w:val="nil"/>
            </w:tcBorders>
          </w:tcPr>
          <w:p w14:paraId="733DC4E4" w14:textId="77777777" w:rsidR="00E02897" w:rsidRPr="008A3302" w:rsidRDefault="00E02897" w:rsidP="002D4A86">
            <w:pPr>
              <w:pStyle w:val="Normal6a"/>
            </w:pPr>
            <w:r w:rsidRPr="008A3302">
              <w:rPr>
                <w:b/>
                <w:i/>
              </w:rPr>
              <w:lastRenderedPageBreak/>
              <w:t>_________________</w:t>
            </w:r>
          </w:p>
        </w:tc>
        <w:tc>
          <w:tcPr>
            <w:tcW w:w="4876" w:type="dxa"/>
            <w:tcBorders>
              <w:top w:val="nil"/>
              <w:left w:val="nil"/>
              <w:bottom w:val="nil"/>
              <w:right w:val="nil"/>
            </w:tcBorders>
          </w:tcPr>
          <w:p w14:paraId="23B748B4" w14:textId="77777777" w:rsidR="00E02897" w:rsidRPr="008A3302" w:rsidRDefault="00E02897" w:rsidP="002D4A86"/>
        </w:tc>
      </w:tr>
      <w:tr w:rsidR="00E02897" w:rsidRPr="008A3302" w14:paraId="0156B88D" w14:textId="77777777" w:rsidTr="002D4A86">
        <w:trPr>
          <w:jc w:val="center"/>
        </w:trPr>
        <w:tc>
          <w:tcPr>
            <w:tcW w:w="4876" w:type="dxa"/>
            <w:tcBorders>
              <w:top w:val="nil"/>
              <w:left w:val="nil"/>
              <w:bottom w:val="nil"/>
              <w:right w:val="nil"/>
            </w:tcBorders>
          </w:tcPr>
          <w:p w14:paraId="72FAAE9B" w14:textId="77777777" w:rsidR="00E02897" w:rsidRPr="008A3302" w:rsidRDefault="00E02897" w:rsidP="002D4A86">
            <w:pPr>
              <w:pStyle w:val="Normal6a"/>
            </w:pPr>
            <w:r w:rsidRPr="008A3302">
              <w:rPr>
                <w:b/>
                <w:i/>
                <w:vertAlign w:val="superscript"/>
              </w:rPr>
              <w:t>3</w:t>
            </w:r>
            <w:r w:rsidRPr="008A3302">
              <w:t xml:space="preserve"> </w:t>
            </w:r>
            <w:r w:rsidRPr="008A3302">
              <w:rPr>
                <w:b/>
                <w:i/>
              </w:rPr>
              <w:t>Κανονισμός (ΕΟΚ, Ευρατόμ,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των Ευρωπαϊκών Κοινοτήτων και περί θεσπίσεως ειδικών μέτρων προσωρινώς εφαρμοστέων στους υπαλλήλους της Επιτροπής (ΕΕ L 56 της 4.3.1968, σ. 1, ELI: http://data.europa.eu/eli/reg/1968/259(1)/oj.).</w:t>
            </w:r>
          </w:p>
        </w:tc>
        <w:tc>
          <w:tcPr>
            <w:tcW w:w="4876" w:type="dxa"/>
            <w:tcBorders>
              <w:top w:val="nil"/>
              <w:left w:val="nil"/>
              <w:bottom w:val="nil"/>
              <w:right w:val="nil"/>
            </w:tcBorders>
          </w:tcPr>
          <w:p w14:paraId="1609643A" w14:textId="77777777" w:rsidR="00E02897" w:rsidRPr="008A3302" w:rsidRDefault="00E02897" w:rsidP="002D4A86"/>
        </w:tc>
      </w:tr>
    </w:tbl>
    <w:p w14:paraId="76F2A487"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59ECECC" w14:textId="77777777" w:rsidR="00E02897" w:rsidRPr="008A3302" w:rsidRDefault="00E02897" w:rsidP="00E02897">
      <w:r w:rsidRPr="00F65CF7">
        <w:rPr>
          <w:rStyle w:val="HideTWBExt"/>
        </w:rPr>
        <w:t>&lt;/Amend&gt;</w:t>
      </w:r>
    </w:p>
    <w:p w14:paraId="504468E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37</w:t>
      </w:r>
      <w:r w:rsidRPr="00F65CF7">
        <w:rPr>
          <w:rStyle w:val="HideTWBExt"/>
          <w:b w:val="0"/>
        </w:rPr>
        <w:t>&lt;/NumAm&gt;</w:t>
      </w:r>
    </w:p>
    <w:p w14:paraId="6B791532"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1F2F109C" w14:textId="77777777" w:rsidR="00E02897" w:rsidRPr="008A3302" w:rsidRDefault="00E02897" w:rsidP="00E02897">
      <w:pPr>
        <w:pStyle w:val="NormalBold"/>
      </w:pPr>
      <w:r w:rsidRPr="00F65CF7">
        <w:rPr>
          <w:rStyle w:val="HideTWBExt"/>
          <w:b w:val="0"/>
        </w:rPr>
        <w:t>&lt;/RepeatBlock-By&gt;</w:t>
      </w:r>
    </w:p>
    <w:p w14:paraId="6B9CE47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CF4D6F5" w14:textId="77777777" w:rsidR="00E02897" w:rsidRPr="008A3302" w:rsidRDefault="00E02897" w:rsidP="00E02897">
      <w:pPr>
        <w:pStyle w:val="NormalBold"/>
      </w:pPr>
      <w:r w:rsidRPr="00F65CF7">
        <w:rPr>
          <w:rStyle w:val="HideTWBExt"/>
          <w:b w:val="0"/>
        </w:rPr>
        <w:t>&lt;Article&gt;</w:t>
      </w:r>
      <w:r w:rsidRPr="008A3302">
        <w:t>Παράγραφος 8</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30460F8" w14:textId="77777777" w:rsidTr="002D4A86">
        <w:trPr>
          <w:trHeight w:hRule="exact" w:val="240"/>
          <w:jc w:val="center"/>
        </w:trPr>
        <w:tc>
          <w:tcPr>
            <w:tcW w:w="9752" w:type="dxa"/>
            <w:gridSpan w:val="2"/>
            <w:tcBorders>
              <w:top w:val="nil"/>
              <w:left w:val="nil"/>
              <w:bottom w:val="nil"/>
              <w:right w:val="nil"/>
            </w:tcBorders>
          </w:tcPr>
          <w:p w14:paraId="57E7646C" w14:textId="77777777" w:rsidR="00E02897" w:rsidRPr="008A3302" w:rsidRDefault="00E02897" w:rsidP="002D4A86"/>
        </w:tc>
      </w:tr>
      <w:tr w:rsidR="00E02897" w:rsidRPr="008A3302" w14:paraId="74232F83" w14:textId="77777777" w:rsidTr="002D4A86">
        <w:trPr>
          <w:trHeight w:val="240"/>
          <w:jc w:val="center"/>
        </w:trPr>
        <w:tc>
          <w:tcPr>
            <w:tcW w:w="4876" w:type="dxa"/>
            <w:tcBorders>
              <w:top w:val="nil"/>
              <w:left w:val="nil"/>
              <w:bottom w:val="nil"/>
              <w:right w:val="nil"/>
            </w:tcBorders>
          </w:tcPr>
          <w:p w14:paraId="3A08ECD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3732A1C" w14:textId="77777777" w:rsidR="00E02897" w:rsidRPr="008A3302" w:rsidRDefault="00E02897" w:rsidP="002D4A86">
            <w:pPr>
              <w:pStyle w:val="AmColumnHeading"/>
            </w:pPr>
            <w:r w:rsidRPr="008A3302">
              <w:t>Τροπολογία</w:t>
            </w:r>
          </w:p>
        </w:tc>
      </w:tr>
      <w:tr w:rsidR="00E02897" w:rsidRPr="008A3302" w14:paraId="61F87700" w14:textId="77777777" w:rsidTr="002D4A86">
        <w:trPr>
          <w:jc w:val="center"/>
        </w:trPr>
        <w:tc>
          <w:tcPr>
            <w:tcW w:w="4876" w:type="dxa"/>
            <w:tcBorders>
              <w:top w:val="nil"/>
              <w:left w:val="nil"/>
              <w:bottom w:val="nil"/>
              <w:right w:val="nil"/>
            </w:tcBorders>
          </w:tcPr>
          <w:p w14:paraId="04E2AF67" w14:textId="77777777" w:rsidR="00E02897" w:rsidRPr="008A3302" w:rsidRDefault="00E02897" w:rsidP="002D4A86">
            <w:pPr>
              <w:pStyle w:val="Normal6a"/>
            </w:pPr>
            <w:r w:rsidRPr="008A3302">
              <w:t>8.</w:t>
            </w:r>
            <w:r w:rsidRPr="008A3302">
              <w:tab/>
              <w:t xml:space="preserve">σημειώνει ότι, το 2024, οι 33 αποκεντρωμένοι οργανισμοί ανέφεραν ότι απασχολούσαν συνολικά 11 491 υπαλλήλους (σε σύγκριση με 10 580 το 2023), συμπεριλαμβανομένων μόνιμων, έκτακτων και συμβασιούχων υπαλλήλων, καθώς και αποσπασμένων εθνικών εμπειρογνωμόνων, αριθμός που συνιστά αύξηση κατά 8,61 % σε σύγκριση με το </w:t>
            </w:r>
            <w:r w:rsidRPr="008A3302">
              <w:lastRenderedPageBreak/>
              <w:t>2023· σημειώνει ότι, ενώ η ισόρροπη εκπροσώπηση των φύλων στους αποκεντρωμένους οργανισμούς της Ένωσης βελτιώνεται, εξακολουθούν να υπάρχουν σημαντικές ανισότητες· επισημαίνει ότι ορισμένοι οργανισμοί, όπως ο ACER, ο EASA, ο ERA, ο eu‑LISA και η Ευρωπόλ, έχουν υψηλότερο ποσοστό ανδρικού προσωπικού, ενώ οργανισμοί όπως το CdT, η EFSA, ο EMA, το ETF και η Eurojust έχουν περισσότερο γυναικείο προσωπικό· σημειώνει ότι το ποσοστό εξαρτάται συχνά από τον εκάστοτε τομέα, με τους άνδρες να κυριαρχούν περισσότερο στους τομείς των ΤΠ και της επιβολής του νόμου, και τις γυναίκες να κυριαρχούν περισσότερο στους τομείς της εκπαίδευσης/κατάρτισης και της υγειονομικής περίθαλψης· υπενθυμίζει ότι η δέσμευση της Ένωσης για την προώθηση της ισότητας των φύλων σε διευθυντικές θέσεις δεν έχει ακόμη υλοποιηθεί πλήρως· τονίζει ότι οι προσπάθειες της Επιτροπής στο πλαίσιο αυτό θα πρέπει να ενταθούν· υπενθυμίζει ότι ο κανονισμός (ΕΟΚ, Ευρατόμ, ΕΚΑΧ) αριθ. 259/68 (κανονισμός υπηρεσιακής κατάστασης</w:t>
            </w:r>
            <w:r w:rsidRPr="008A3302">
              <w:rPr>
                <w:vertAlign w:val="superscript"/>
              </w:rPr>
              <w:t>3</w:t>
            </w:r>
            <w:r w:rsidRPr="008A3302">
              <w:t>) ορίζει ότι οι προσλήψεις θα πρέπει επίσης να βασίζονται στην ευρύτερη δυνατή γεωγραφική ισορροπία που επιλέγεται από τα κράτη μέλη της ΕΕ· σημειώνει ότι υπάρχει μία φυσική τάση να προσλαμβάνεται μεγαλύτερο ποσοστό προσωπικού που προέρχεται από το κράτος μέλος στο οποίο βρίσκεται ο Οργανισμός· υπενθυμίζει ότι οι οργανισμοί που βρίσκονται σε χώρες με σχετικά χαμηλό διορθωτικό συντελεστή αντιμετωπίζουν συνεχείς προκλήσεις όσον αφορά την προσέλκυση ειδικευμένου και γεωγραφικά διαφοροποιημένου προσωπικού·</w:t>
            </w:r>
          </w:p>
        </w:tc>
        <w:tc>
          <w:tcPr>
            <w:tcW w:w="4876" w:type="dxa"/>
            <w:tcBorders>
              <w:top w:val="nil"/>
              <w:left w:val="nil"/>
              <w:bottom w:val="nil"/>
              <w:right w:val="nil"/>
            </w:tcBorders>
          </w:tcPr>
          <w:p w14:paraId="076FAACF" w14:textId="77777777" w:rsidR="00E02897" w:rsidRPr="008A3302" w:rsidRDefault="00E02897" w:rsidP="002D4A86">
            <w:pPr>
              <w:pStyle w:val="Normal6a"/>
            </w:pPr>
            <w:r w:rsidRPr="008A3302">
              <w:lastRenderedPageBreak/>
              <w:t>8.</w:t>
            </w:r>
            <w:r w:rsidRPr="008A3302">
              <w:tab/>
              <w:t xml:space="preserve">σημειώνει ότι, το 2024, οι 33 αποκεντρωμένοι οργανισμοί ανέφεραν ότι απασχολούσαν συνολικά 11 491 υπαλλήλους (σε σύγκριση με 10 580 το 2023), συμπεριλαμβανομένων μόνιμων, έκτακτων και συμβασιούχων υπαλλήλων, καθώς και αποσπασμένων εθνικών εμπειρογνωμόνων, αριθμός που συνιστά αύξηση κατά 8,61 % σε σύγκριση με το </w:t>
            </w:r>
            <w:r w:rsidRPr="008A3302">
              <w:lastRenderedPageBreak/>
              <w:t xml:space="preserve">2023· σημειώνει ότι, ενώ η ισόρροπη εκπροσώπηση των φύλων στους αποκεντρωμένους οργανισμούς της Ένωσης βελτιώνεται, εξακολουθούν να υπάρχουν σημαντικές ανισότητες· επισημαίνει ότι ορισμένοι οργανισμοί, όπως ο ACER, ο EASA, ο ERA, ο eu‑LISA και η Ευρωπόλ, έχουν υψηλότερο ποσοστό ανδρικού προσωπικού, ενώ οργανισμοί όπως το CdT, η EFSA, ο EMA, το ETF και η Eurojust έχουν περισσότερο γυναικείο προσωπικό· σημειώνει ότι το ποσοστό εξαρτάται συχνά από τον εκάστοτε τομέα, με τους άνδρες να κυριαρχούν περισσότερο στους τομείς των ΤΠ και της επιβολής του νόμου, και τις γυναίκες να κυριαρχούν περισσότερο στους τομείς της εκπαίδευσης/κατάρτισης και της υγειονομικής περίθαλψης· υπενθυμίζει ότι η δέσμευση της Ένωσης για την προώθηση της ισότητας των φύλων σε διευθυντικές θέσεις δεν έχει ακόμη υλοποιηθεί πλήρως· τονίζει ότι οι προσπάθειες της Επιτροπής στο πλαίσιο αυτό θα πρέπει να ενταθούν· </w:t>
            </w:r>
            <w:r w:rsidRPr="008A3302">
              <w:rPr>
                <w:b/>
                <w:i/>
              </w:rPr>
              <w:t>καλεί τους οργανισμούς να εγκρίνουν διορθωτικές στρατηγικές, συμπεριλαμβανομένων διαφανών διαδικασιών προαγωγής και στοχευμένης ανάπτυξης ηγετικών ικανοτήτων με στόχο τη βελτίωση της ισόρροπης εκπροσώπησης των φύλων·</w:t>
            </w:r>
            <w:r w:rsidRPr="008A3302">
              <w:t xml:space="preserve"> υπενθυμίζει ότι ο κανονισμός (ΕΟΚ, Ευρατόμ, ΕΚΑΧ) αριθ. 259/68 (κανονισμός υπηρεσιακής κατάστασης</w:t>
            </w:r>
            <w:r w:rsidRPr="008A3302">
              <w:rPr>
                <w:vertAlign w:val="superscript"/>
              </w:rPr>
              <w:t>3</w:t>
            </w:r>
            <w:r w:rsidRPr="008A3302">
              <w:t xml:space="preserve">) ορίζει ότι οι προσλήψεις θα πρέπει επίσης να βασίζονται στην ευρύτερη δυνατή γεωγραφική ισορροπία που επιλέγεται από τα κράτη μέλη της ΕΕ· σημειώνει ότι υπάρχει μία φυσική τάση να προσλαμβάνεται μεγαλύτερο ποσοστό προσωπικού που προέρχεται από το κράτος μέλος στο οποίο βρίσκεται ο Οργανισμός· υπενθυμίζει ότι οι οργανισμοί που βρίσκονται σε χώρες με σχετικά χαμηλό διορθωτικό συντελεστή αντιμετωπίζουν συνεχείς προκλήσεις όσον αφορά την προσέλκυση ειδικευμένου και γεωγραφικά </w:t>
            </w:r>
            <w:r w:rsidRPr="008A3302">
              <w:lastRenderedPageBreak/>
              <w:t>διαφοροποιημένου προσωπικού·</w:t>
            </w:r>
          </w:p>
        </w:tc>
      </w:tr>
      <w:tr w:rsidR="00E02897" w:rsidRPr="008A3302" w14:paraId="76DA6F0A" w14:textId="77777777" w:rsidTr="002D4A86">
        <w:trPr>
          <w:jc w:val="center"/>
        </w:trPr>
        <w:tc>
          <w:tcPr>
            <w:tcW w:w="4876" w:type="dxa"/>
            <w:tcBorders>
              <w:top w:val="nil"/>
              <w:left w:val="nil"/>
              <w:bottom w:val="nil"/>
              <w:right w:val="nil"/>
            </w:tcBorders>
          </w:tcPr>
          <w:p w14:paraId="13FA36DC" w14:textId="77777777" w:rsidR="00E02897" w:rsidRPr="008A3302" w:rsidRDefault="00E02897" w:rsidP="002D4A86">
            <w:pPr>
              <w:pStyle w:val="Normal6a"/>
            </w:pPr>
            <w:r w:rsidRPr="008A3302">
              <w:rPr>
                <w:b/>
                <w:i/>
              </w:rPr>
              <w:lastRenderedPageBreak/>
              <w:t>_________________</w:t>
            </w:r>
          </w:p>
        </w:tc>
        <w:tc>
          <w:tcPr>
            <w:tcW w:w="4876" w:type="dxa"/>
            <w:tcBorders>
              <w:top w:val="nil"/>
              <w:left w:val="nil"/>
              <w:bottom w:val="nil"/>
              <w:right w:val="nil"/>
            </w:tcBorders>
          </w:tcPr>
          <w:p w14:paraId="01175311" w14:textId="77777777" w:rsidR="00E02897" w:rsidRPr="008A3302" w:rsidRDefault="00E02897" w:rsidP="002D4A86">
            <w:pPr>
              <w:pStyle w:val="Normal6a"/>
            </w:pPr>
            <w:r w:rsidRPr="008A3302">
              <w:rPr>
                <w:b/>
                <w:i/>
              </w:rPr>
              <w:t>_________________</w:t>
            </w:r>
          </w:p>
        </w:tc>
      </w:tr>
      <w:tr w:rsidR="00E02897" w:rsidRPr="008A3302" w14:paraId="2B6677A8" w14:textId="77777777" w:rsidTr="002D4A86">
        <w:trPr>
          <w:jc w:val="center"/>
        </w:trPr>
        <w:tc>
          <w:tcPr>
            <w:tcW w:w="4876" w:type="dxa"/>
            <w:tcBorders>
              <w:top w:val="nil"/>
              <w:left w:val="nil"/>
              <w:bottom w:val="nil"/>
              <w:right w:val="nil"/>
            </w:tcBorders>
          </w:tcPr>
          <w:p w14:paraId="34E2D7DC" w14:textId="77777777" w:rsidR="00E02897" w:rsidRPr="008A3302" w:rsidRDefault="00E02897" w:rsidP="002D4A86">
            <w:pPr>
              <w:pStyle w:val="Normal6a"/>
            </w:pPr>
            <w:r w:rsidRPr="008A3302">
              <w:rPr>
                <w:vertAlign w:val="superscript"/>
              </w:rPr>
              <w:t>3</w:t>
            </w:r>
            <w:r w:rsidRPr="008A3302">
              <w:t xml:space="preserve"> Κανονισμός (ΕΟΚ, Ευρατόμ,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των Ευρωπαϊκών Κοινοτήτων και περί θεσπίσεως ειδικών μέτρων προσωρινώς εφαρμοστέων στους υπαλλήλους της Επιτροπής (ΕΕ L 56 της 4.3.1968, σ. 1, ELI: http://data.europa.eu/eli/reg/1968/259(1)/oj.).</w:t>
            </w:r>
          </w:p>
        </w:tc>
        <w:tc>
          <w:tcPr>
            <w:tcW w:w="4876" w:type="dxa"/>
            <w:tcBorders>
              <w:top w:val="nil"/>
              <w:left w:val="nil"/>
              <w:bottom w:val="nil"/>
              <w:right w:val="nil"/>
            </w:tcBorders>
          </w:tcPr>
          <w:p w14:paraId="7D7FD049" w14:textId="77777777" w:rsidR="00E02897" w:rsidRPr="008A3302" w:rsidRDefault="00E02897" w:rsidP="002D4A86">
            <w:pPr>
              <w:pStyle w:val="Normal6a"/>
            </w:pPr>
            <w:r w:rsidRPr="008A3302">
              <w:rPr>
                <w:vertAlign w:val="superscript"/>
              </w:rPr>
              <w:t>3</w:t>
            </w:r>
            <w:r w:rsidRPr="008A3302">
              <w:t xml:space="preserve"> Κανονισμός (ΕΟΚ, Ευρατόμ,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των Ευρωπαϊκών Κοινοτήτων και περί θεσπίσεως ειδικών μέτρων προσωρινώς εφαρμοστέων στους υπαλλήλους της Επιτροπής (ΕΕ L 56 της 4.3.1968, σ. 1, ELI: http://data.europa.eu/eli/reg/1968/259(1)/oj.).</w:t>
            </w:r>
          </w:p>
        </w:tc>
      </w:tr>
    </w:tbl>
    <w:p w14:paraId="15093AA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E1CE61A" w14:textId="77777777" w:rsidR="00E02897" w:rsidRPr="008A3302" w:rsidRDefault="00E02897" w:rsidP="00E02897">
      <w:r w:rsidRPr="00F65CF7">
        <w:rPr>
          <w:rStyle w:val="HideTWBExt"/>
        </w:rPr>
        <w:t>&lt;/Amend&gt;</w:t>
      </w:r>
    </w:p>
    <w:p w14:paraId="1DE43FA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38</w:t>
      </w:r>
      <w:r w:rsidRPr="00F65CF7">
        <w:rPr>
          <w:rStyle w:val="HideTWBExt"/>
          <w:b w:val="0"/>
        </w:rPr>
        <w:t>&lt;/NumAm&gt;</w:t>
      </w:r>
    </w:p>
    <w:p w14:paraId="5869AAC0" w14:textId="77777777" w:rsidR="00E02897" w:rsidRPr="008A3302" w:rsidRDefault="00E02897" w:rsidP="00E02897">
      <w:pPr>
        <w:pStyle w:val="NormalBold"/>
      </w:pPr>
      <w:r w:rsidRPr="00F65CF7">
        <w:rPr>
          <w:rStyle w:val="HideTWBExt"/>
          <w:b w:val="0"/>
        </w:rPr>
        <w:t>&lt;RepeatBlock-By&gt;&lt;Members&gt;</w:t>
      </w:r>
      <w:r w:rsidRPr="008A3302">
        <w:t>Virginie Joron, Tamás Deutsch</w:t>
      </w:r>
      <w:r w:rsidRPr="00F65CF7">
        <w:rPr>
          <w:rStyle w:val="HideTWBExt"/>
          <w:b w:val="0"/>
        </w:rPr>
        <w:t>&lt;/Members&gt;</w:t>
      </w:r>
    </w:p>
    <w:p w14:paraId="68C8687B" w14:textId="77777777" w:rsidR="00E02897" w:rsidRPr="008A3302" w:rsidRDefault="00E02897" w:rsidP="00E02897">
      <w:pPr>
        <w:pStyle w:val="NormalBold"/>
      </w:pPr>
      <w:r w:rsidRPr="00F65CF7">
        <w:rPr>
          <w:rStyle w:val="HideTWBExt"/>
          <w:b w:val="0"/>
        </w:rPr>
        <w:t>&lt;/RepeatBlock-By&gt;</w:t>
      </w:r>
    </w:p>
    <w:p w14:paraId="6B5D23A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F2CB55F" w14:textId="77777777" w:rsidR="00E02897" w:rsidRPr="008A3302" w:rsidRDefault="00E02897" w:rsidP="00E02897">
      <w:pPr>
        <w:pStyle w:val="NormalBold"/>
      </w:pPr>
      <w:r w:rsidRPr="00F65CF7">
        <w:rPr>
          <w:rStyle w:val="HideTWBExt"/>
          <w:b w:val="0"/>
        </w:rPr>
        <w:t>&lt;Article&gt;</w:t>
      </w:r>
      <w:r w:rsidRPr="008A3302">
        <w:t>Παράγραφος 8</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36001DE" w14:textId="77777777" w:rsidTr="002D4A86">
        <w:trPr>
          <w:trHeight w:hRule="exact" w:val="240"/>
          <w:jc w:val="center"/>
        </w:trPr>
        <w:tc>
          <w:tcPr>
            <w:tcW w:w="9752" w:type="dxa"/>
            <w:gridSpan w:val="2"/>
            <w:tcBorders>
              <w:top w:val="nil"/>
              <w:left w:val="nil"/>
              <w:bottom w:val="nil"/>
              <w:right w:val="nil"/>
            </w:tcBorders>
          </w:tcPr>
          <w:p w14:paraId="2136EE48" w14:textId="77777777" w:rsidR="00E02897" w:rsidRPr="008A3302" w:rsidRDefault="00E02897" w:rsidP="002D4A86"/>
        </w:tc>
      </w:tr>
      <w:tr w:rsidR="00E02897" w:rsidRPr="008A3302" w14:paraId="468D144A" w14:textId="77777777" w:rsidTr="002D4A86">
        <w:trPr>
          <w:trHeight w:val="240"/>
          <w:jc w:val="center"/>
        </w:trPr>
        <w:tc>
          <w:tcPr>
            <w:tcW w:w="4876" w:type="dxa"/>
            <w:tcBorders>
              <w:top w:val="nil"/>
              <w:left w:val="nil"/>
              <w:bottom w:val="nil"/>
              <w:right w:val="nil"/>
            </w:tcBorders>
          </w:tcPr>
          <w:p w14:paraId="253486F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B2A084B" w14:textId="77777777" w:rsidR="00E02897" w:rsidRPr="008A3302" w:rsidRDefault="00E02897" w:rsidP="002D4A86">
            <w:pPr>
              <w:pStyle w:val="AmColumnHeading"/>
            </w:pPr>
            <w:r w:rsidRPr="008A3302">
              <w:t>Τροπολογία</w:t>
            </w:r>
          </w:p>
        </w:tc>
      </w:tr>
      <w:tr w:rsidR="00E02897" w:rsidRPr="008A3302" w14:paraId="2742E432" w14:textId="77777777" w:rsidTr="002D4A86">
        <w:trPr>
          <w:jc w:val="center"/>
        </w:trPr>
        <w:tc>
          <w:tcPr>
            <w:tcW w:w="4876" w:type="dxa"/>
            <w:tcBorders>
              <w:top w:val="nil"/>
              <w:left w:val="nil"/>
              <w:bottom w:val="nil"/>
              <w:right w:val="nil"/>
            </w:tcBorders>
          </w:tcPr>
          <w:p w14:paraId="2D503C37" w14:textId="77777777" w:rsidR="00E02897" w:rsidRPr="008A3302" w:rsidRDefault="00E02897" w:rsidP="002D4A86">
            <w:pPr>
              <w:pStyle w:val="Normal6a"/>
            </w:pPr>
            <w:r w:rsidRPr="008A3302">
              <w:t>8.</w:t>
            </w:r>
            <w:r w:rsidRPr="008A3302">
              <w:tab/>
              <w:t xml:space="preserve">σημειώνει ότι, το 2024, οι 33 αποκεντρωμένοι οργανισμοί ανέφεραν ότι απασχολούσαν συνολικά 11 491 υπαλλήλους (σε σύγκριση με 10 580 το 2023), συμπεριλαμβανομένων μόνιμων, έκτακτων και συμβασιούχων υπαλλήλων, καθώς και αποσπασμένων εθνικών εμπειρογνωμόνων, αριθμός που συνιστά αύξηση κατά 8,61 % σε σύγκριση με το 2023· σημειώνει ότι, ενώ η ισόρροπη εκπροσώπηση των φύλων στους αποκεντρωμένους οργανισμούς της Ένωσης βελτιώνεται, εξακολουθούν να υπάρχουν σημαντικές ανισότητες· επισημαίνει ότι ορισμένοι οργανισμοί, όπως ο ACER, ο EASA, ο ERA, ο eu‑LISA και η Ευρωπόλ, έχουν υψηλότερο ποσοστό ανδρικού προσωπικού, ενώ οργανισμοί όπως το CdT, η EFSA, ο EMA, </w:t>
            </w:r>
            <w:r w:rsidRPr="008A3302">
              <w:lastRenderedPageBreak/>
              <w:t>το ETF και η Eurojust έχουν περισσότερο γυναικείο προσωπικό· σημειώνει ότι το ποσοστό εξαρτάται συχνά από τον εκάστοτε τομέα, με τους άνδρες να κυριαρχούν περισσότερο στους τομείς των ΤΠ και της επιβολής του νόμου, και τις γυναίκες να κυριαρχούν περισσότερο στους τομείς της εκπαίδευσης/κατάρτισης και της υγειονομικής περίθαλψης· υπενθυμίζει ότι η δέσμευση της Ένωσης για την προώθηση της ισότητας των φύλων σε διευθυντικές θέσεις δεν έχει ακόμη υλοποιηθεί πλήρως· τονίζει ότι οι προσπάθειες της Επιτροπής στο πλαίσιο αυτό θα πρέπει να ενταθούν· υπενθυμίζει ότι ο κανονισμός (ΕΟΚ, Ευρατόμ, ΕΚΑΧ) αριθ. 259/68 (κανονισμός υπηρεσιακής κατάστασης</w:t>
            </w:r>
            <w:r w:rsidRPr="008A3302">
              <w:rPr>
                <w:vertAlign w:val="superscript"/>
              </w:rPr>
              <w:t>3</w:t>
            </w:r>
            <w:r w:rsidRPr="008A3302">
              <w:t>) ορίζει ότι οι προσλήψεις θα πρέπει επίσης να βασίζονται στην ευρύτερη δυνατή γεωγραφική ισορροπία που επιλέγεται από τα κράτη μέλη της ΕΕ· σημειώνει ότι υπάρχει μία φυσική τάση να προσλαμβάνεται μεγαλύτερο ποσοστό προσωπικού που προέρχεται από το κράτος μέλος στο οποίο βρίσκεται ο Οργανισμός· υπενθυμίζει ότι οι οργανισμοί που βρίσκονται σε χώρες με σχετικά χαμηλό διορθωτικό συντελεστή αντιμετωπίζουν συνεχείς προκλήσεις όσον αφορά την προσέλκυση ειδικευμένου και γεωγραφικά διαφοροποιημένου προσωπικού·</w:t>
            </w:r>
          </w:p>
        </w:tc>
        <w:tc>
          <w:tcPr>
            <w:tcW w:w="4876" w:type="dxa"/>
            <w:tcBorders>
              <w:top w:val="nil"/>
              <w:left w:val="nil"/>
              <w:bottom w:val="nil"/>
              <w:right w:val="nil"/>
            </w:tcBorders>
          </w:tcPr>
          <w:p w14:paraId="7A22E1F1" w14:textId="77777777" w:rsidR="00E02897" w:rsidRPr="008A3302" w:rsidRDefault="00E02897" w:rsidP="002D4A86">
            <w:pPr>
              <w:pStyle w:val="Normal6a"/>
            </w:pPr>
            <w:r w:rsidRPr="008A3302">
              <w:lastRenderedPageBreak/>
              <w:t>8.</w:t>
            </w:r>
            <w:r w:rsidRPr="008A3302">
              <w:tab/>
              <w:t>σημειώνει ότι, το 2024, οι 33 αποκεντρωμένοι οργανισμοί ανέφεραν ότι απασχολούσαν συνολικά 11 491 υπαλλήλους (σε σύγκριση με 10 580 το 2023), συμπεριλαμβανομένων μόνιμων, έκτακτων και συμβασιούχων υπαλλήλων, καθώς και αποσπασμένων εθνικών εμπειρογνωμόνων, αριθμός που συνιστά αύξηση κατά 8,61 % σε σύγκριση με το 2023</w:t>
            </w:r>
            <w:r w:rsidRPr="008A3302">
              <w:rPr>
                <w:b/>
                <w:i/>
              </w:rPr>
              <w:t>· εκφράζει τη λύπη του για τη σημαντική αυτή αύξηση που οδηγεί σε πρόσθετες δαπάνες προσωπικού, σε ένα πλαίσιο όπου οι Ευρωπαίοι πλήττονται από τον πληθωρισμό και το αυξανόμενο κόστος ζωής</w:t>
            </w:r>
            <w:r w:rsidRPr="008A3302">
              <w:t xml:space="preserve">· σημειώνει ότι, ενώ η ισόρροπη εκπροσώπηση των φύλων στους αποκεντρωμένους οργανισμούς της Ένωσης βελτιώνεται, εξακολουθούν να υπάρχουν σημαντικές ανισότητες· </w:t>
            </w:r>
            <w:r w:rsidRPr="008A3302">
              <w:lastRenderedPageBreak/>
              <w:t>επισημαίνει ότι ορισμένοι οργανισμοί, όπως ο ACER, ο EASA, ο ERA, ο eu‑LISA και η Ευρωπόλ, έχουν υψηλότερο ποσοστό ανδρικού προσωπικού, ενώ οργανισμοί όπως το CdT, η EFSA, ο EMA, το ETF και η Eurojust έχουν περισσότερο γυναικείο προσωπικό· σημειώνει ότι το ποσοστό εξαρτάται συχνά από τον εκάστοτε τομέα, με τους άνδρες να κυριαρχούν περισσότερο στους τομείς των ΤΠ και της επιβολής του νόμου, και τις γυναίκες να κυριαρχούν περισσότερο στους τομείς της εκπαίδευσης/κατάρτισης και της υγειονομικής περίθαλψης· υπενθυμίζει ότι η δέσμευση της Ένωσης για την προώθηση της ισότητας των φύλων σε διευθυντικές θέσεις δεν έχει ακόμη υλοποιηθεί πλήρως· τονίζει ότι οι προσπάθειες της Επιτροπής στο πλαίσιο αυτό θα πρέπει να ενταθούν· υπενθυμίζει ότι ο κανονισμός (ΕΟΚ, Ευρατόμ, ΕΚΑΧ) αριθ. 259/68 (κανονισμός υπηρεσιακής κατάστασης</w:t>
            </w:r>
            <w:r w:rsidRPr="008A3302">
              <w:rPr>
                <w:vertAlign w:val="superscript"/>
              </w:rPr>
              <w:t>3</w:t>
            </w:r>
            <w:r w:rsidRPr="008A3302">
              <w:t>) ορίζει ότι οι προσλήψεις θα πρέπει επίσης να βασίζονται στην ευρύτερη δυνατή γεωγραφική ισορροπία που επιλέγεται από τα κράτη μέλη της ΕΕ· σημειώνει ότι υπάρχει μία φυσική τάση να προσλαμβάνεται μεγαλύτερο ποσοστό προσωπικού που προέρχεται από το κράτος μέλος στο οποίο βρίσκεται ο Οργανισμός· υπενθυμίζει ότι οι οργανισμοί που βρίσκονται σε χώρες με σχετικά χαμηλό διορθωτικό συντελεστή αντιμετωπίζουν συνεχείς προκλήσεις όσον αφορά την προσέλκυση ειδικευμένου και γεωγραφικά διαφοροποιημένου προσωπικού·</w:t>
            </w:r>
          </w:p>
        </w:tc>
      </w:tr>
      <w:tr w:rsidR="00E02897" w:rsidRPr="008A3302" w14:paraId="3C4B2CCF" w14:textId="77777777" w:rsidTr="002D4A86">
        <w:trPr>
          <w:jc w:val="center"/>
        </w:trPr>
        <w:tc>
          <w:tcPr>
            <w:tcW w:w="4876" w:type="dxa"/>
            <w:tcBorders>
              <w:top w:val="nil"/>
              <w:left w:val="nil"/>
              <w:bottom w:val="nil"/>
              <w:right w:val="nil"/>
            </w:tcBorders>
          </w:tcPr>
          <w:p w14:paraId="4C391F91" w14:textId="77777777" w:rsidR="00E02897" w:rsidRPr="008A3302" w:rsidRDefault="00E02897" w:rsidP="002D4A86">
            <w:pPr>
              <w:pStyle w:val="Normal6a"/>
            </w:pPr>
            <w:r w:rsidRPr="008A3302">
              <w:rPr>
                <w:b/>
                <w:i/>
              </w:rPr>
              <w:lastRenderedPageBreak/>
              <w:t>_________________</w:t>
            </w:r>
          </w:p>
        </w:tc>
        <w:tc>
          <w:tcPr>
            <w:tcW w:w="4876" w:type="dxa"/>
            <w:tcBorders>
              <w:top w:val="nil"/>
              <w:left w:val="nil"/>
              <w:bottom w:val="nil"/>
              <w:right w:val="nil"/>
            </w:tcBorders>
          </w:tcPr>
          <w:p w14:paraId="467CC981" w14:textId="77777777" w:rsidR="00E02897" w:rsidRPr="008A3302" w:rsidRDefault="00E02897" w:rsidP="002D4A86">
            <w:pPr>
              <w:pStyle w:val="Normal6a"/>
            </w:pPr>
            <w:r w:rsidRPr="008A3302">
              <w:rPr>
                <w:b/>
                <w:i/>
              </w:rPr>
              <w:t>_________________</w:t>
            </w:r>
          </w:p>
        </w:tc>
      </w:tr>
      <w:tr w:rsidR="00E02897" w:rsidRPr="008A3302" w14:paraId="21F90B77" w14:textId="77777777" w:rsidTr="002D4A86">
        <w:trPr>
          <w:jc w:val="center"/>
        </w:trPr>
        <w:tc>
          <w:tcPr>
            <w:tcW w:w="4876" w:type="dxa"/>
            <w:tcBorders>
              <w:top w:val="nil"/>
              <w:left w:val="nil"/>
              <w:bottom w:val="nil"/>
              <w:right w:val="nil"/>
            </w:tcBorders>
          </w:tcPr>
          <w:p w14:paraId="2B02DDF6" w14:textId="77777777" w:rsidR="00E02897" w:rsidRPr="008A3302" w:rsidRDefault="00E02897" w:rsidP="002D4A86">
            <w:pPr>
              <w:pStyle w:val="Normal6a"/>
            </w:pPr>
            <w:r w:rsidRPr="008A3302">
              <w:rPr>
                <w:vertAlign w:val="superscript"/>
              </w:rPr>
              <w:t>3</w:t>
            </w:r>
            <w:r w:rsidRPr="008A3302">
              <w:t xml:space="preserve"> Κανονισμός (ΕΟΚ, Ευρατόμ,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των Ευρωπαϊκών Κοινοτήτων και περί θεσπίσεως ειδικών μέτρων προσωρινώς εφαρμοστέων στους υπαλλήλους της Επιτροπής (ΕΕ L 56 της 4.3.1968, σ. 1, </w:t>
            </w:r>
            <w:r w:rsidRPr="008A3302">
              <w:lastRenderedPageBreak/>
              <w:t>ELI: http://data.europa.eu/eli/reg/1968/259(1)/oj.).</w:t>
            </w:r>
          </w:p>
        </w:tc>
        <w:tc>
          <w:tcPr>
            <w:tcW w:w="4876" w:type="dxa"/>
            <w:tcBorders>
              <w:top w:val="nil"/>
              <w:left w:val="nil"/>
              <w:bottom w:val="nil"/>
              <w:right w:val="nil"/>
            </w:tcBorders>
          </w:tcPr>
          <w:p w14:paraId="2809FB43" w14:textId="77777777" w:rsidR="00E02897" w:rsidRPr="008A3302" w:rsidRDefault="00E02897" w:rsidP="002D4A86">
            <w:pPr>
              <w:pStyle w:val="Normal6a"/>
            </w:pPr>
            <w:r w:rsidRPr="008A3302">
              <w:rPr>
                <w:vertAlign w:val="superscript"/>
              </w:rPr>
              <w:lastRenderedPageBreak/>
              <w:t>3</w:t>
            </w:r>
            <w:r w:rsidRPr="008A3302">
              <w:t xml:space="preserve"> Κανονισμός (ΕΟΚ, Ευρατόμ,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των Ευρωπαϊκών Κοινοτήτων και περί θεσπίσεως ειδικών μέτρων προσωρινώς εφαρμοστέων στους υπαλλήλους της Επιτροπής (ΕΕ L 56 της 4.3.1968, σ. 1, </w:t>
            </w:r>
            <w:r w:rsidRPr="008A3302">
              <w:lastRenderedPageBreak/>
              <w:t>ELI: http://data.europa.eu/eli/reg/1968/259(1)/oj.).</w:t>
            </w:r>
          </w:p>
        </w:tc>
      </w:tr>
    </w:tbl>
    <w:p w14:paraId="6A398AB3"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3C8AF741" w14:textId="77777777" w:rsidR="00E02897" w:rsidRPr="008A3302" w:rsidRDefault="00E02897" w:rsidP="00E02897">
      <w:r w:rsidRPr="00F65CF7">
        <w:rPr>
          <w:rStyle w:val="HideTWBExt"/>
        </w:rPr>
        <w:t>&lt;/Amend&gt;</w:t>
      </w:r>
    </w:p>
    <w:p w14:paraId="7A61482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39</w:t>
      </w:r>
      <w:r w:rsidRPr="00F65CF7">
        <w:rPr>
          <w:rStyle w:val="HideTWBExt"/>
          <w:b w:val="0"/>
        </w:rPr>
        <w:t>&lt;/NumAm&gt;</w:t>
      </w:r>
    </w:p>
    <w:p w14:paraId="0119CA20"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556BEBE4" w14:textId="77777777" w:rsidR="00E02897" w:rsidRPr="008A3302" w:rsidRDefault="00E02897" w:rsidP="00E02897">
      <w:pPr>
        <w:pStyle w:val="NormalBold"/>
      </w:pPr>
      <w:r w:rsidRPr="00F65CF7">
        <w:rPr>
          <w:rStyle w:val="HideTWBExt"/>
          <w:b w:val="0"/>
        </w:rPr>
        <w:t>&lt;/RepeatBlock-By&gt;</w:t>
      </w:r>
    </w:p>
    <w:p w14:paraId="2845617F"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8BA1803" w14:textId="77777777" w:rsidR="00E02897" w:rsidRPr="008A3302" w:rsidRDefault="00E02897" w:rsidP="00E02897">
      <w:pPr>
        <w:pStyle w:val="NormalBold"/>
      </w:pPr>
      <w:r w:rsidRPr="00F65CF7">
        <w:rPr>
          <w:rStyle w:val="HideTWBExt"/>
          <w:b w:val="0"/>
        </w:rPr>
        <w:t>&lt;Article&gt;</w:t>
      </w:r>
      <w:r w:rsidRPr="008A3302">
        <w:t>Παράγραφος 8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7C6F956" w14:textId="77777777" w:rsidTr="002D4A86">
        <w:trPr>
          <w:trHeight w:hRule="exact" w:val="240"/>
          <w:jc w:val="center"/>
        </w:trPr>
        <w:tc>
          <w:tcPr>
            <w:tcW w:w="9752" w:type="dxa"/>
            <w:gridSpan w:val="2"/>
            <w:tcBorders>
              <w:top w:val="nil"/>
              <w:left w:val="nil"/>
              <w:bottom w:val="nil"/>
              <w:right w:val="nil"/>
            </w:tcBorders>
          </w:tcPr>
          <w:p w14:paraId="6637DA84" w14:textId="77777777" w:rsidR="00E02897" w:rsidRPr="008A3302" w:rsidRDefault="00E02897" w:rsidP="002D4A86"/>
        </w:tc>
      </w:tr>
      <w:tr w:rsidR="00E02897" w:rsidRPr="008A3302" w14:paraId="5B2FEC4D" w14:textId="77777777" w:rsidTr="002D4A86">
        <w:trPr>
          <w:trHeight w:val="240"/>
          <w:jc w:val="center"/>
        </w:trPr>
        <w:tc>
          <w:tcPr>
            <w:tcW w:w="4876" w:type="dxa"/>
            <w:tcBorders>
              <w:top w:val="nil"/>
              <w:left w:val="nil"/>
              <w:bottom w:val="nil"/>
              <w:right w:val="nil"/>
            </w:tcBorders>
          </w:tcPr>
          <w:p w14:paraId="7758039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68FF17D" w14:textId="77777777" w:rsidR="00E02897" w:rsidRPr="008A3302" w:rsidRDefault="00E02897" w:rsidP="002D4A86">
            <w:pPr>
              <w:pStyle w:val="AmColumnHeading"/>
            </w:pPr>
            <w:r w:rsidRPr="008A3302">
              <w:t>Τροπολογία</w:t>
            </w:r>
          </w:p>
        </w:tc>
      </w:tr>
      <w:tr w:rsidR="00E02897" w:rsidRPr="008A3302" w14:paraId="2CFE54DC" w14:textId="77777777" w:rsidTr="002D4A86">
        <w:trPr>
          <w:jc w:val="center"/>
        </w:trPr>
        <w:tc>
          <w:tcPr>
            <w:tcW w:w="4876" w:type="dxa"/>
            <w:tcBorders>
              <w:top w:val="nil"/>
              <w:left w:val="nil"/>
              <w:bottom w:val="nil"/>
              <w:right w:val="nil"/>
            </w:tcBorders>
          </w:tcPr>
          <w:p w14:paraId="58892009" w14:textId="77777777" w:rsidR="00E02897" w:rsidRPr="008A3302" w:rsidRDefault="00E02897" w:rsidP="002D4A86">
            <w:pPr>
              <w:pStyle w:val="Normal6a"/>
            </w:pPr>
          </w:p>
        </w:tc>
        <w:tc>
          <w:tcPr>
            <w:tcW w:w="4876" w:type="dxa"/>
            <w:tcBorders>
              <w:top w:val="nil"/>
              <w:left w:val="nil"/>
              <w:bottom w:val="nil"/>
              <w:right w:val="nil"/>
            </w:tcBorders>
          </w:tcPr>
          <w:p w14:paraId="1F9EDFD9" w14:textId="77777777" w:rsidR="00E02897" w:rsidRPr="008A3302" w:rsidRDefault="00E02897" w:rsidP="002D4A86">
            <w:pPr>
              <w:pStyle w:val="Normal6a"/>
            </w:pPr>
            <w:r w:rsidRPr="008A3302">
              <w:rPr>
                <w:b/>
                <w:i/>
              </w:rPr>
              <w:t>8α.</w:t>
            </w:r>
            <w:r w:rsidRPr="008A3302">
              <w:tab/>
            </w:r>
            <w:r w:rsidRPr="008A3302">
              <w:rPr>
                <w:b/>
                <w:i/>
              </w:rPr>
              <w:t>σημειώνει τον συνεχώς αυξανόμενο αριθμό υπαλλήλων που απασχολούνται στους εν λόγω οργανισμούς, γεγονός που απαιτεί αύξηση του προϋπολογισμού τους· υπενθυμίζει, ωστόσο, ότι τυχόν μελλοντικές προσαρμογές στη χρηματοδότηση ή τη στελέχωση πρέπει να βασίζονται σε αποδεδειγμένα οφέλη αποδοτικότητας, διαφανείς δείκτες επιδόσεων και μετρήσιμα επιχειρησιακά αποτελέσματα· υπογραμμίζει ότι η αύξηση των πόρων δεν θα πρέπει να οδηγήσει σε διοικητική επέκταση ή επικάλυψη καθηκόντων που ήδη ασκούνται από τις εθνικές αρχές· τονίζει την ανάγκη να διατηρηθεί μια λιτή και προσανατολισμένη στα αποτελέσματα δομή που συνάδει με την εντολή κάθε οργανισμού βάσει του δικαίου της Ένωσης·</w:t>
            </w:r>
          </w:p>
        </w:tc>
      </w:tr>
    </w:tbl>
    <w:p w14:paraId="340A4B46"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09F67D9F" w14:textId="77777777" w:rsidR="00E02897" w:rsidRPr="008A3302" w:rsidRDefault="00E02897" w:rsidP="00E02897">
      <w:r w:rsidRPr="00F65CF7">
        <w:rPr>
          <w:rStyle w:val="HideTWBExt"/>
        </w:rPr>
        <w:t>&lt;/Amend&gt;</w:t>
      </w:r>
    </w:p>
    <w:p w14:paraId="62A170F4"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40</w:t>
      </w:r>
      <w:r w:rsidRPr="00F65CF7">
        <w:rPr>
          <w:rStyle w:val="HideTWBExt"/>
          <w:b w:val="0"/>
        </w:rPr>
        <w:t>&lt;/NumAm&gt;</w:t>
      </w:r>
    </w:p>
    <w:p w14:paraId="667727BD"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043C7B78" w14:textId="77777777" w:rsidR="00E02897" w:rsidRPr="008A3302" w:rsidRDefault="00E02897" w:rsidP="00E02897">
      <w:pPr>
        <w:pStyle w:val="NormalBold"/>
      </w:pPr>
      <w:r w:rsidRPr="00F65CF7">
        <w:rPr>
          <w:rStyle w:val="HideTWBExt"/>
          <w:b w:val="0"/>
        </w:rPr>
        <w:t>&lt;/RepeatBlock-By&gt;</w:t>
      </w:r>
    </w:p>
    <w:p w14:paraId="1F595D1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2554BE4" w14:textId="77777777" w:rsidR="00E02897" w:rsidRPr="008A3302" w:rsidRDefault="00E02897" w:rsidP="00E02897">
      <w:pPr>
        <w:pStyle w:val="NormalBold"/>
      </w:pPr>
      <w:r w:rsidRPr="00F65CF7">
        <w:rPr>
          <w:rStyle w:val="HideTWBExt"/>
          <w:b w:val="0"/>
        </w:rPr>
        <w:t>&lt;Article&gt;</w:t>
      </w:r>
      <w:r w:rsidRPr="008A3302">
        <w:t>Παράγραφος 8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A600F50" w14:textId="77777777" w:rsidTr="002D4A86">
        <w:trPr>
          <w:trHeight w:hRule="exact" w:val="240"/>
          <w:jc w:val="center"/>
        </w:trPr>
        <w:tc>
          <w:tcPr>
            <w:tcW w:w="9752" w:type="dxa"/>
            <w:gridSpan w:val="2"/>
            <w:tcBorders>
              <w:top w:val="nil"/>
              <w:left w:val="nil"/>
              <w:bottom w:val="nil"/>
              <w:right w:val="nil"/>
            </w:tcBorders>
          </w:tcPr>
          <w:p w14:paraId="5D4D526D" w14:textId="77777777" w:rsidR="00E02897" w:rsidRPr="008A3302" w:rsidRDefault="00E02897" w:rsidP="002D4A86"/>
        </w:tc>
      </w:tr>
      <w:tr w:rsidR="00E02897" w:rsidRPr="008A3302" w14:paraId="4F4DD5BC" w14:textId="77777777" w:rsidTr="002D4A86">
        <w:trPr>
          <w:trHeight w:val="240"/>
          <w:jc w:val="center"/>
        </w:trPr>
        <w:tc>
          <w:tcPr>
            <w:tcW w:w="4876" w:type="dxa"/>
            <w:tcBorders>
              <w:top w:val="nil"/>
              <w:left w:val="nil"/>
              <w:bottom w:val="nil"/>
              <w:right w:val="nil"/>
            </w:tcBorders>
          </w:tcPr>
          <w:p w14:paraId="52386998" w14:textId="77777777" w:rsidR="00E02897" w:rsidRPr="008A3302" w:rsidRDefault="00E02897" w:rsidP="002D4A86">
            <w:pPr>
              <w:pStyle w:val="AmColumnHeading"/>
            </w:pPr>
            <w:r w:rsidRPr="008A3302">
              <w:lastRenderedPageBreak/>
              <w:t>Πρόταση ψηφίσματος</w:t>
            </w:r>
          </w:p>
        </w:tc>
        <w:tc>
          <w:tcPr>
            <w:tcW w:w="4876" w:type="dxa"/>
            <w:tcBorders>
              <w:top w:val="nil"/>
              <w:left w:val="nil"/>
              <w:bottom w:val="nil"/>
              <w:right w:val="nil"/>
            </w:tcBorders>
          </w:tcPr>
          <w:p w14:paraId="5937DE09" w14:textId="77777777" w:rsidR="00E02897" w:rsidRPr="008A3302" w:rsidRDefault="00E02897" w:rsidP="002D4A86">
            <w:pPr>
              <w:pStyle w:val="AmColumnHeading"/>
            </w:pPr>
            <w:r w:rsidRPr="008A3302">
              <w:t>Τροπολογία</w:t>
            </w:r>
          </w:p>
        </w:tc>
      </w:tr>
      <w:tr w:rsidR="00E02897" w:rsidRPr="008A3302" w14:paraId="61FA4005" w14:textId="77777777" w:rsidTr="002D4A86">
        <w:trPr>
          <w:jc w:val="center"/>
        </w:trPr>
        <w:tc>
          <w:tcPr>
            <w:tcW w:w="4876" w:type="dxa"/>
            <w:tcBorders>
              <w:top w:val="nil"/>
              <w:left w:val="nil"/>
              <w:bottom w:val="nil"/>
              <w:right w:val="nil"/>
            </w:tcBorders>
          </w:tcPr>
          <w:p w14:paraId="780D7EA9" w14:textId="77777777" w:rsidR="00E02897" w:rsidRPr="008A3302" w:rsidRDefault="00E02897" w:rsidP="002D4A86">
            <w:pPr>
              <w:pStyle w:val="Normal6a"/>
            </w:pPr>
          </w:p>
        </w:tc>
        <w:tc>
          <w:tcPr>
            <w:tcW w:w="4876" w:type="dxa"/>
            <w:tcBorders>
              <w:top w:val="nil"/>
              <w:left w:val="nil"/>
              <w:bottom w:val="nil"/>
              <w:right w:val="nil"/>
            </w:tcBorders>
          </w:tcPr>
          <w:p w14:paraId="38C112C7" w14:textId="77777777" w:rsidR="00E02897" w:rsidRPr="008A3302" w:rsidRDefault="00E02897" w:rsidP="002D4A86">
            <w:pPr>
              <w:pStyle w:val="Normal6a"/>
            </w:pPr>
            <w:r w:rsidRPr="008A3302">
              <w:rPr>
                <w:b/>
                <w:i/>
              </w:rPr>
              <w:t>8α.</w:t>
            </w:r>
            <w:r w:rsidRPr="008A3302">
              <w:tab/>
            </w:r>
            <w:r w:rsidRPr="008A3302">
              <w:rPr>
                <w:b/>
                <w:i/>
              </w:rPr>
              <w:t>ενθαρρύνει τους οργανισμούς να ενσωματώσουν σαφείς στόχους ισόρροπης εκπροσώπησης των φύλων στις στρατηγικές τους για τους ανθρώπινους πόρους· καλεί τους οργανισμούς να διασφαλίσουν ότι οι επιτροπές επιλογής για διευθυντικές θέσεις είναι ισόρροπες ως προς την εκπροσώπηση των φύλων και λειτουργούν βάσει σαφών, αξιοκρατικών κριτηρίων· καλεί την Επιτροπή και το Δίκτυο των Οργανισμών της ΕΕ να αναπτύξουν κοινές βέλτιστες πρακτικές και εργαλεία συγκριτικής αξιολόγησης για τη στήριξη των οργανισμών στην επίτευξη βιώσιμης ισόρροπης εκπροσώπησης των φύλων και σε ηγετικές θέσεις·</w:t>
            </w:r>
          </w:p>
        </w:tc>
      </w:tr>
    </w:tbl>
    <w:p w14:paraId="5876F6F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6ECC122" w14:textId="77777777" w:rsidR="00E02897" w:rsidRPr="008A3302" w:rsidRDefault="00E02897" w:rsidP="00E02897">
      <w:r w:rsidRPr="00F65CF7">
        <w:rPr>
          <w:rStyle w:val="HideTWBExt"/>
        </w:rPr>
        <w:t>&lt;/Amend&gt;</w:t>
      </w:r>
    </w:p>
    <w:p w14:paraId="4C17490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41</w:t>
      </w:r>
      <w:r w:rsidRPr="00F65CF7">
        <w:rPr>
          <w:rStyle w:val="HideTWBExt"/>
          <w:b w:val="0"/>
        </w:rPr>
        <w:t>&lt;/NumAm&gt;</w:t>
      </w:r>
    </w:p>
    <w:p w14:paraId="345A006A"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7BCEBF0A"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4583EF59" w14:textId="77777777" w:rsidR="00E02897" w:rsidRPr="008A3302" w:rsidRDefault="00E02897" w:rsidP="00E02897">
      <w:pPr>
        <w:pStyle w:val="NormalBold"/>
      </w:pPr>
      <w:r w:rsidRPr="00F65CF7">
        <w:rPr>
          <w:rStyle w:val="HideTWBExt"/>
          <w:b w:val="0"/>
        </w:rPr>
        <w:t>&lt;/RepeatBlock-By&gt;</w:t>
      </w:r>
    </w:p>
    <w:p w14:paraId="718207F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4787862" w14:textId="77777777" w:rsidR="00E02897" w:rsidRPr="008A3302" w:rsidRDefault="00E02897" w:rsidP="00E02897">
      <w:pPr>
        <w:pStyle w:val="NormalBold"/>
      </w:pPr>
      <w:r w:rsidRPr="00F65CF7">
        <w:rPr>
          <w:rStyle w:val="HideTWBExt"/>
          <w:b w:val="0"/>
        </w:rPr>
        <w:t>&lt;Article&gt;</w:t>
      </w:r>
      <w:r w:rsidRPr="008A3302">
        <w:t>Παράγραφος 9</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08F782E" w14:textId="77777777" w:rsidTr="002D4A86">
        <w:trPr>
          <w:trHeight w:hRule="exact" w:val="240"/>
          <w:jc w:val="center"/>
        </w:trPr>
        <w:tc>
          <w:tcPr>
            <w:tcW w:w="9752" w:type="dxa"/>
            <w:gridSpan w:val="2"/>
            <w:tcBorders>
              <w:top w:val="nil"/>
              <w:left w:val="nil"/>
              <w:bottom w:val="nil"/>
              <w:right w:val="nil"/>
            </w:tcBorders>
          </w:tcPr>
          <w:p w14:paraId="3CAEFF93" w14:textId="77777777" w:rsidR="00E02897" w:rsidRPr="008A3302" w:rsidRDefault="00E02897" w:rsidP="002D4A86"/>
        </w:tc>
      </w:tr>
      <w:tr w:rsidR="00E02897" w:rsidRPr="008A3302" w14:paraId="6C66D02A" w14:textId="77777777" w:rsidTr="002D4A86">
        <w:trPr>
          <w:trHeight w:val="240"/>
          <w:jc w:val="center"/>
        </w:trPr>
        <w:tc>
          <w:tcPr>
            <w:tcW w:w="4876" w:type="dxa"/>
            <w:tcBorders>
              <w:top w:val="nil"/>
              <w:left w:val="nil"/>
              <w:bottom w:val="nil"/>
              <w:right w:val="nil"/>
            </w:tcBorders>
          </w:tcPr>
          <w:p w14:paraId="3B02450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11E8F28" w14:textId="77777777" w:rsidR="00E02897" w:rsidRPr="008A3302" w:rsidRDefault="00E02897" w:rsidP="002D4A86">
            <w:pPr>
              <w:pStyle w:val="AmColumnHeading"/>
            </w:pPr>
            <w:r w:rsidRPr="008A3302">
              <w:t>Τροπολογία</w:t>
            </w:r>
          </w:p>
        </w:tc>
      </w:tr>
      <w:tr w:rsidR="00E02897" w:rsidRPr="008A3302" w14:paraId="2978392D" w14:textId="77777777" w:rsidTr="002D4A86">
        <w:trPr>
          <w:jc w:val="center"/>
        </w:trPr>
        <w:tc>
          <w:tcPr>
            <w:tcW w:w="4876" w:type="dxa"/>
            <w:tcBorders>
              <w:top w:val="nil"/>
              <w:left w:val="nil"/>
              <w:bottom w:val="nil"/>
              <w:right w:val="nil"/>
            </w:tcBorders>
          </w:tcPr>
          <w:p w14:paraId="3F4CC4E8" w14:textId="77777777" w:rsidR="00E02897" w:rsidRPr="008A3302" w:rsidRDefault="00E02897" w:rsidP="002D4A86">
            <w:pPr>
              <w:pStyle w:val="Normal6a"/>
            </w:pPr>
            <w:r w:rsidRPr="008A3302">
              <w:t>9.</w:t>
            </w:r>
            <w:r w:rsidRPr="008A3302">
              <w:tab/>
              <w:t xml:space="preserve">σημειώνει ότι, το 2024, το ποσοστό εναλλαγής προσωπικού υπερέβαινε το 5 % σε 16 από τους 33 οργανισμούς (συγκεκριμένα Υπηρεσία του BEREC, CdT, Cedefop, ΕΑΑ, ECDC, ΕΟΠ, ELA, eu-LISA, EU-OSHA, Eurofound, Eurojust, Ευρωπόλ, FRA), και ότι δύο από αυτούς υπερέβησαν το ποσοστό του 10 % (συγκεκριμένα το ΕΙΤ και το ETF)· συγχαίρει τους οργανισμούς για τα στοχευμένα μέτρα που έλαβαν για να αποτρέψουν υψηλά ποσοστά εναλλαγής προσωπικού· καλεί την Επιτροπή και τα κράτη μέλη να επιτρέψουν μεγαλύτερο </w:t>
            </w:r>
            <w:r w:rsidRPr="008A3302">
              <w:lastRenderedPageBreak/>
              <w:t>αριθμό συμβασιούχων υπαλλήλων για μεγαλύτερες περιόδους ή να επιτρέψουν μεγαλύτερο αριθμό έκτακτων υπαλλήλων, ώστε να διασφαλιστεί καλύτερη συνέχεια και διατήρηση των γνώσεων·</w:t>
            </w:r>
          </w:p>
        </w:tc>
        <w:tc>
          <w:tcPr>
            <w:tcW w:w="4876" w:type="dxa"/>
            <w:tcBorders>
              <w:top w:val="nil"/>
              <w:left w:val="nil"/>
              <w:bottom w:val="nil"/>
              <w:right w:val="nil"/>
            </w:tcBorders>
          </w:tcPr>
          <w:p w14:paraId="7F2AD69D" w14:textId="77777777" w:rsidR="00E02897" w:rsidRPr="008A3302" w:rsidRDefault="00E02897" w:rsidP="002D4A86">
            <w:pPr>
              <w:pStyle w:val="Normal6a"/>
            </w:pPr>
            <w:r w:rsidRPr="008A3302">
              <w:lastRenderedPageBreak/>
              <w:t>9.</w:t>
            </w:r>
            <w:r w:rsidRPr="008A3302">
              <w:tab/>
              <w:t xml:space="preserve">σημειώνει ότι, το 2024, το ποσοστό εναλλαγής προσωπικού υπερέβαινε το 5 % σε 16 από τους 33 οργανισμούς (συγκεκριμένα Υπηρεσία του BEREC, CdT, Cedefop, ΕΑΑ, ECDC, ΕΟΠ, ELA, eu-LISA, EU-OSHA, Eurofound, Eurojust, Ευρωπόλ, FRA), και ότι δύο από αυτούς υπερέβησαν το ποσοστό του 10 % (συγκεκριμένα το ΕΙΤ και το ETF)· συγχαίρει τους οργανισμούς για τα στοχευμένα μέτρα που έλαβαν για να αποτρέψουν υψηλά ποσοστά εναλλαγής προσωπικού· καλεί την Επιτροπή και τα κράτη μέλη να επιτρέψουν μεγαλύτερο </w:t>
            </w:r>
            <w:r w:rsidRPr="008A3302">
              <w:lastRenderedPageBreak/>
              <w:t xml:space="preserve">αριθμό συμβασιούχων υπαλλήλων για μεγαλύτερες περιόδους ή να επιτρέψουν μεγαλύτερο αριθμό έκτακτων υπαλλήλων, ώστε να διασφαλιστεί καλύτερη συνέχεια και διατήρηση των γνώσεων· </w:t>
            </w:r>
            <w:r w:rsidRPr="008A3302">
              <w:rPr>
                <w:b/>
                <w:i/>
              </w:rPr>
              <w:t>τονίζει ότι τα διοικητικά συμβούλια φέρουν συλλογική ευθύνη για την ακεραιότητα, τη λογοδοσία και την ορθή λειτουργία των οργανισμών· εκφράζει τη λύπη του για τις περιπτώσεις στις οποίες τα συμβούλια δεν ενήργησαν αποφασιστικά σε σχέση με σοβαρά πορίσματα και ζητεί να ενισχυθεί η διαφάνεια των διαβουλεύσεων των συμβουλίων έναντι της αρμόδιας για την απαλλαγή αρχής·</w:t>
            </w:r>
          </w:p>
        </w:tc>
      </w:tr>
    </w:tbl>
    <w:p w14:paraId="04363BCF"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FA11A1D" w14:textId="77777777" w:rsidR="00E02897" w:rsidRPr="008A3302" w:rsidRDefault="00E02897" w:rsidP="00E02897">
      <w:r w:rsidRPr="00F65CF7">
        <w:rPr>
          <w:rStyle w:val="HideTWBExt"/>
        </w:rPr>
        <w:t>&lt;/Amend&gt;</w:t>
      </w:r>
    </w:p>
    <w:p w14:paraId="14D107E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42</w:t>
      </w:r>
      <w:r w:rsidRPr="00F65CF7">
        <w:rPr>
          <w:rStyle w:val="HideTWBExt"/>
          <w:b w:val="0"/>
        </w:rPr>
        <w:t>&lt;/NumAm&gt;</w:t>
      </w:r>
    </w:p>
    <w:p w14:paraId="3228979C"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5A4D1715"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5A7B718B" w14:textId="77777777" w:rsidR="00E02897" w:rsidRPr="008A3302" w:rsidRDefault="00E02897" w:rsidP="00E02897">
      <w:pPr>
        <w:pStyle w:val="NormalBold"/>
      </w:pPr>
      <w:r w:rsidRPr="00F65CF7">
        <w:rPr>
          <w:rStyle w:val="HideTWBExt"/>
          <w:b w:val="0"/>
        </w:rPr>
        <w:t>&lt;/RepeatBlock-By&gt;</w:t>
      </w:r>
    </w:p>
    <w:p w14:paraId="4CBFD76F"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6B8936A" w14:textId="77777777" w:rsidR="00E02897" w:rsidRPr="008A3302" w:rsidRDefault="00E02897" w:rsidP="00E02897">
      <w:pPr>
        <w:pStyle w:val="NormalBold"/>
      </w:pPr>
      <w:r w:rsidRPr="00F65CF7">
        <w:rPr>
          <w:rStyle w:val="HideTWBExt"/>
          <w:b w:val="0"/>
        </w:rPr>
        <w:t>&lt;Article&gt;</w:t>
      </w:r>
      <w:r w:rsidRPr="008A3302">
        <w:t>Παράγραφος 9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4F29051" w14:textId="77777777" w:rsidTr="002D4A86">
        <w:trPr>
          <w:trHeight w:hRule="exact" w:val="240"/>
          <w:jc w:val="center"/>
        </w:trPr>
        <w:tc>
          <w:tcPr>
            <w:tcW w:w="9752" w:type="dxa"/>
            <w:gridSpan w:val="2"/>
            <w:tcBorders>
              <w:top w:val="nil"/>
              <w:left w:val="nil"/>
              <w:bottom w:val="nil"/>
              <w:right w:val="nil"/>
            </w:tcBorders>
          </w:tcPr>
          <w:p w14:paraId="21FC3E66" w14:textId="77777777" w:rsidR="00E02897" w:rsidRPr="008A3302" w:rsidRDefault="00E02897" w:rsidP="002D4A86"/>
        </w:tc>
      </w:tr>
      <w:tr w:rsidR="00E02897" w:rsidRPr="008A3302" w14:paraId="19D5AD91" w14:textId="77777777" w:rsidTr="002D4A86">
        <w:trPr>
          <w:trHeight w:val="240"/>
          <w:jc w:val="center"/>
        </w:trPr>
        <w:tc>
          <w:tcPr>
            <w:tcW w:w="4876" w:type="dxa"/>
            <w:tcBorders>
              <w:top w:val="nil"/>
              <w:left w:val="nil"/>
              <w:bottom w:val="nil"/>
              <w:right w:val="nil"/>
            </w:tcBorders>
          </w:tcPr>
          <w:p w14:paraId="48975548"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0AF8D89" w14:textId="77777777" w:rsidR="00E02897" w:rsidRPr="008A3302" w:rsidRDefault="00E02897" w:rsidP="002D4A86">
            <w:pPr>
              <w:pStyle w:val="AmColumnHeading"/>
            </w:pPr>
            <w:r w:rsidRPr="008A3302">
              <w:t>Τροπολογία</w:t>
            </w:r>
          </w:p>
        </w:tc>
      </w:tr>
      <w:tr w:rsidR="00E02897" w:rsidRPr="008A3302" w14:paraId="392263F3" w14:textId="77777777" w:rsidTr="002D4A86">
        <w:trPr>
          <w:jc w:val="center"/>
        </w:trPr>
        <w:tc>
          <w:tcPr>
            <w:tcW w:w="4876" w:type="dxa"/>
            <w:tcBorders>
              <w:top w:val="nil"/>
              <w:left w:val="nil"/>
              <w:bottom w:val="nil"/>
              <w:right w:val="nil"/>
            </w:tcBorders>
          </w:tcPr>
          <w:p w14:paraId="357063A0" w14:textId="77777777" w:rsidR="00E02897" w:rsidRPr="008A3302" w:rsidRDefault="00E02897" w:rsidP="002D4A86">
            <w:pPr>
              <w:pStyle w:val="Normal6a"/>
            </w:pPr>
          </w:p>
        </w:tc>
        <w:tc>
          <w:tcPr>
            <w:tcW w:w="4876" w:type="dxa"/>
            <w:tcBorders>
              <w:top w:val="nil"/>
              <w:left w:val="nil"/>
              <w:bottom w:val="nil"/>
              <w:right w:val="nil"/>
            </w:tcBorders>
          </w:tcPr>
          <w:p w14:paraId="33AAC3B2" w14:textId="77777777" w:rsidR="00E02897" w:rsidRPr="008A3302" w:rsidRDefault="00E02897" w:rsidP="002D4A86">
            <w:pPr>
              <w:pStyle w:val="Normal6a"/>
            </w:pPr>
            <w:r w:rsidRPr="008A3302">
              <w:rPr>
                <w:b/>
                <w:i/>
              </w:rPr>
              <w:t>9α.</w:t>
            </w:r>
            <w:r w:rsidRPr="008A3302">
              <w:tab/>
            </w:r>
            <w:r w:rsidRPr="008A3302">
              <w:rPr>
                <w:b/>
                <w:i/>
              </w:rPr>
              <w:t>θεωρεί ότι τα υψηλά επίπεδα επαγγελματικής εξουθένωσης, εναλλαγής προσωπικού και επισφαλούς απασχόλησης συνιστούν διαρθρωτικό κίνδυνο για τη θεσμική ακεραιότητα, τους εσωτερικούς ελέγχους και την καταγγελία δυσλειτουργιών και, ως εκ τούτου, για τη χρηστή δημοσιονομική διαχείριση·</w:t>
            </w:r>
          </w:p>
        </w:tc>
      </w:tr>
    </w:tbl>
    <w:p w14:paraId="77612469"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4BEC6C1" w14:textId="77777777" w:rsidR="00E02897" w:rsidRPr="008A3302" w:rsidRDefault="00E02897" w:rsidP="00E02897">
      <w:r w:rsidRPr="00F65CF7">
        <w:rPr>
          <w:rStyle w:val="HideTWBExt"/>
        </w:rPr>
        <w:t>&lt;/Amend&gt;</w:t>
      </w:r>
    </w:p>
    <w:p w14:paraId="4DAE92F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43</w:t>
      </w:r>
      <w:r w:rsidRPr="00F65CF7">
        <w:rPr>
          <w:rStyle w:val="HideTWBExt"/>
          <w:b w:val="0"/>
        </w:rPr>
        <w:t>&lt;/NumAm&gt;</w:t>
      </w:r>
    </w:p>
    <w:p w14:paraId="3D480750" w14:textId="77777777" w:rsidR="00E02897" w:rsidRPr="008A3302" w:rsidRDefault="00E02897" w:rsidP="00E02897">
      <w:pPr>
        <w:pStyle w:val="NormalBold"/>
      </w:pPr>
      <w:r w:rsidRPr="00F65CF7">
        <w:rPr>
          <w:rStyle w:val="HideTWBExt"/>
          <w:b w:val="0"/>
        </w:rPr>
        <w:t>&lt;RepeatBlock-By&gt;&lt;Members&gt;</w:t>
      </w:r>
      <w:r w:rsidRPr="008A3302">
        <w:t>Dick Erixon</w:t>
      </w:r>
      <w:r w:rsidRPr="00F65CF7">
        <w:rPr>
          <w:rStyle w:val="HideTWBExt"/>
          <w:b w:val="0"/>
        </w:rPr>
        <w:t>&lt;/Members&gt;</w:t>
      </w:r>
    </w:p>
    <w:p w14:paraId="0F4D57CA" w14:textId="77777777" w:rsidR="00E02897" w:rsidRPr="008A3302" w:rsidRDefault="00E02897" w:rsidP="00E02897">
      <w:pPr>
        <w:pStyle w:val="NormalBold"/>
      </w:pPr>
      <w:r w:rsidRPr="00F65CF7">
        <w:rPr>
          <w:rStyle w:val="HideTWBExt"/>
          <w:b w:val="0"/>
        </w:rPr>
        <w:t>&lt;/RepeatBlock-By&gt;</w:t>
      </w:r>
    </w:p>
    <w:p w14:paraId="252D9E0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2151F01" w14:textId="77777777" w:rsidR="00E02897" w:rsidRPr="008A3302" w:rsidRDefault="00E02897" w:rsidP="00E02897">
      <w:pPr>
        <w:pStyle w:val="NormalBold"/>
      </w:pPr>
      <w:r w:rsidRPr="00F65CF7">
        <w:rPr>
          <w:rStyle w:val="HideTWBExt"/>
          <w:b w:val="0"/>
        </w:rPr>
        <w:t>&lt;Article&gt;</w:t>
      </w:r>
      <w:r w:rsidRPr="008A3302">
        <w:t>Παράγραφος 10</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A739A7A" w14:textId="77777777" w:rsidTr="002D4A86">
        <w:trPr>
          <w:trHeight w:hRule="exact" w:val="240"/>
          <w:jc w:val="center"/>
        </w:trPr>
        <w:tc>
          <w:tcPr>
            <w:tcW w:w="9752" w:type="dxa"/>
            <w:gridSpan w:val="2"/>
            <w:tcBorders>
              <w:top w:val="nil"/>
              <w:left w:val="nil"/>
              <w:bottom w:val="nil"/>
              <w:right w:val="nil"/>
            </w:tcBorders>
          </w:tcPr>
          <w:p w14:paraId="5F5351BD" w14:textId="77777777" w:rsidR="00E02897" w:rsidRPr="008A3302" w:rsidRDefault="00E02897" w:rsidP="002D4A86"/>
        </w:tc>
      </w:tr>
      <w:tr w:rsidR="00E02897" w:rsidRPr="008A3302" w14:paraId="59BB4DBC" w14:textId="77777777" w:rsidTr="002D4A86">
        <w:trPr>
          <w:trHeight w:val="240"/>
          <w:jc w:val="center"/>
        </w:trPr>
        <w:tc>
          <w:tcPr>
            <w:tcW w:w="4876" w:type="dxa"/>
            <w:tcBorders>
              <w:top w:val="nil"/>
              <w:left w:val="nil"/>
              <w:bottom w:val="nil"/>
              <w:right w:val="nil"/>
            </w:tcBorders>
          </w:tcPr>
          <w:p w14:paraId="5FF9F37D" w14:textId="77777777" w:rsidR="00E02897" w:rsidRPr="008A3302" w:rsidRDefault="00E02897" w:rsidP="002D4A86">
            <w:pPr>
              <w:pStyle w:val="AmColumnHeading"/>
            </w:pPr>
            <w:r w:rsidRPr="008A3302">
              <w:lastRenderedPageBreak/>
              <w:t>Πρόταση ψηφίσματος</w:t>
            </w:r>
          </w:p>
        </w:tc>
        <w:tc>
          <w:tcPr>
            <w:tcW w:w="4876" w:type="dxa"/>
            <w:tcBorders>
              <w:top w:val="nil"/>
              <w:left w:val="nil"/>
              <w:bottom w:val="nil"/>
              <w:right w:val="nil"/>
            </w:tcBorders>
          </w:tcPr>
          <w:p w14:paraId="12FEF2F5" w14:textId="77777777" w:rsidR="00E02897" w:rsidRPr="008A3302" w:rsidRDefault="00E02897" w:rsidP="002D4A86">
            <w:pPr>
              <w:pStyle w:val="AmColumnHeading"/>
            </w:pPr>
            <w:r w:rsidRPr="008A3302">
              <w:t>Τροπολογία</w:t>
            </w:r>
          </w:p>
        </w:tc>
      </w:tr>
      <w:tr w:rsidR="00E02897" w:rsidRPr="008A3302" w14:paraId="2D62C7C2" w14:textId="77777777" w:rsidTr="002D4A86">
        <w:trPr>
          <w:jc w:val="center"/>
        </w:trPr>
        <w:tc>
          <w:tcPr>
            <w:tcW w:w="4876" w:type="dxa"/>
            <w:tcBorders>
              <w:top w:val="nil"/>
              <w:left w:val="nil"/>
              <w:bottom w:val="nil"/>
              <w:right w:val="nil"/>
            </w:tcBorders>
          </w:tcPr>
          <w:p w14:paraId="01A21000" w14:textId="77777777" w:rsidR="00E02897" w:rsidRPr="008A3302" w:rsidRDefault="00E02897" w:rsidP="002D4A86">
            <w:pPr>
              <w:pStyle w:val="Normal6a"/>
            </w:pPr>
            <w:r w:rsidRPr="008A3302">
              <w:rPr>
                <w:b/>
                <w:i/>
              </w:rPr>
              <w:t>10.</w:t>
            </w:r>
            <w:r w:rsidRPr="008A3302">
              <w:tab/>
            </w:r>
            <w:r w:rsidRPr="008A3302">
              <w:rPr>
                <w:b/>
                <w:i/>
              </w:rPr>
              <w:t>εκφράζει την ικανοποίησή του για το γεγονός ότι το 2024 οι περισσότεροι οργανισμοί ενέκριναν και εφάρμοσαν τον Χάρτη για τη διαφορετικότητα και την ένταξη</w:t>
            </w:r>
            <w:r w:rsidRPr="008A3302">
              <w:rPr>
                <w:b/>
                <w:i/>
                <w:vertAlign w:val="superscript"/>
              </w:rPr>
              <w:t>4</w:t>
            </w:r>
            <w:r w:rsidRPr="008A3302">
              <w:rPr>
                <w:b/>
                <w:i/>
              </w:rPr>
              <w:t>, ο οποίος προωθεί την ίση μεταχείριση, την πολυμορφία και την ένταξη στον χώρο εργασίας και στην κοινωνική ζωή·</w:t>
            </w:r>
          </w:p>
        </w:tc>
        <w:tc>
          <w:tcPr>
            <w:tcW w:w="4876" w:type="dxa"/>
            <w:tcBorders>
              <w:top w:val="nil"/>
              <w:left w:val="nil"/>
              <w:bottom w:val="nil"/>
              <w:right w:val="nil"/>
            </w:tcBorders>
          </w:tcPr>
          <w:p w14:paraId="414C764A" w14:textId="77777777" w:rsidR="00E02897" w:rsidRPr="008A3302" w:rsidRDefault="00E02897" w:rsidP="002D4A86">
            <w:pPr>
              <w:pStyle w:val="Normal6a"/>
            </w:pPr>
            <w:r w:rsidRPr="008A3302">
              <w:rPr>
                <w:b/>
                <w:i/>
              </w:rPr>
              <w:t>διαγράφεται</w:t>
            </w:r>
          </w:p>
        </w:tc>
      </w:tr>
      <w:tr w:rsidR="00E02897" w:rsidRPr="008A3302" w14:paraId="2E72F3A1" w14:textId="77777777" w:rsidTr="002D4A86">
        <w:trPr>
          <w:jc w:val="center"/>
        </w:trPr>
        <w:tc>
          <w:tcPr>
            <w:tcW w:w="4876" w:type="dxa"/>
            <w:tcBorders>
              <w:top w:val="nil"/>
              <w:left w:val="nil"/>
              <w:bottom w:val="nil"/>
              <w:right w:val="nil"/>
            </w:tcBorders>
          </w:tcPr>
          <w:p w14:paraId="4196185F" w14:textId="77777777" w:rsidR="00E02897" w:rsidRPr="008A3302" w:rsidRDefault="00E02897" w:rsidP="002D4A86">
            <w:pPr>
              <w:pStyle w:val="Normal6a"/>
            </w:pPr>
            <w:r w:rsidRPr="008A3302">
              <w:rPr>
                <w:b/>
                <w:i/>
              </w:rPr>
              <w:t>_________________</w:t>
            </w:r>
          </w:p>
        </w:tc>
        <w:tc>
          <w:tcPr>
            <w:tcW w:w="4876" w:type="dxa"/>
            <w:tcBorders>
              <w:top w:val="nil"/>
              <w:left w:val="nil"/>
              <w:bottom w:val="nil"/>
              <w:right w:val="nil"/>
            </w:tcBorders>
          </w:tcPr>
          <w:p w14:paraId="3631C583" w14:textId="77777777" w:rsidR="00E02897" w:rsidRPr="008A3302" w:rsidRDefault="00E02897" w:rsidP="002D4A86"/>
        </w:tc>
      </w:tr>
      <w:tr w:rsidR="00E02897" w:rsidRPr="008A3302" w14:paraId="4320B6A2" w14:textId="77777777" w:rsidTr="002D4A86">
        <w:trPr>
          <w:jc w:val="center"/>
        </w:trPr>
        <w:tc>
          <w:tcPr>
            <w:tcW w:w="4876" w:type="dxa"/>
            <w:tcBorders>
              <w:top w:val="nil"/>
              <w:left w:val="nil"/>
              <w:bottom w:val="nil"/>
              <w:right w:val="nil"/>
            </w:tcBorders>
          </w:tcPr>
          <w:p w14:paraId="0AF93471" w14:textId="77777777" w:rsidR="00E02897" w:rsidRPr="008A3302" w:rsidRDefault="00E02897" w:rsidP="002D4A86">
            <w:pPr>
              <w:pStyle w:val="Normal6a"/>
            </w:pPr>
            <w:r w:rsidRPr="008A3302">
              <w:rPr>
                <w:b/>
                <w:i/>
                <w:vertAlign w:val="superscript"/>
              </w:rPr>
              <w:t>4</w:t>
            </w:r>
            <w:r w:rsidRPr="008A3302">
              <w:t xml:space="preserve"> </w:t>
            </w:r>
            <w:r w:rsidRPr="008A3302">
              <w:rPr>
                <w:b/>
                <w:i/>
              </w:rPr>
              <w:t>https://agencies-network.europa.eu/document/download/04667fb8-be05-4818-9f62-0cb99f0c5538_en?filename=EUAN%20WG%25</w:t>
            </w:r>
          </w:p>
        </w:tc>
        <w:tc>
          <w:tcPr>
            <w:tcW w:w="4876" w:type="dxa"/>
            <w:tcBorders>
              <w:top w:val="nil"/>
              <w:left w:val="nil"/>
              <w:bottom w:val="nil"/>
              <w:right w:val="nil"/>
            </w:tcBorders>
          </w:tcPr>
          <w:p w14:paraId="155D9B6F" w14:textId="77777777" w:rsidR="00E02897" w:rsidRPr="008A3302" w:rsidRDefault="00E02897" w:rsidP="002D4A86"/>
        </w:tc>
      </w:tr>
    </w:tbl>
    <w:p w14:paraId="590B3F5D"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F8ABCD0" w14:textId="77777777" w:rsidR="00E02897" w:rsidRPr="008A3302" w:rsidRDefault="00E02897" w:rsidP="00E02897">
      <w:r w:rsidRPr="00F65CF7">
        <w:rPr>
          <w:rStyle w:val="HideTWBExt"/>
        </w:rPr>
        <w:t>&lt;/Amend&gt;</w:t>
      </w:r>
    </w:p>
    <w:p w14:paraId="3F211018"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44</w:t>
      </w:r>
      <w:r w:rsidRPr="00F65CF7">
        <w:rPr>
          <w:rStyle w:val="HideTWBExt"/>
          <w:b w:val="0"/>
        </w:rPr>
        <w:t>&lt;/NumAm&gt;</w:t>
      </w:r>
    </w:p>
    <w:p w14:paraId="72733631"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48F2EEF6"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2AC62245" w14:textId="77777777" w:rsidR="00E02897" w:rsidRPr="008A3302" w:rsidRDefault="00E02897" w:rsidP="00E02897">
      <w:pPr>
        <w:pStyle w:val="NormalBold"/>
      </w:pPr>
      <w:r w:rsidRPr="00F65CF7">
        <w:rPr>
          <w:rStyle w:val="HideTWBExt"/>
          <w:b w:val="0"/>
        </w:rPr>
        <w:t>&lt;/RepeatBlock-By&gt;</w:t>
      </w:r>
    </w:p>
    <w:p w14:paraId="0E1D6ED0"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A30C874" w14:textId="77777777" w:rsidR="00E02897" w:rsidRPr="008A3302" w:rsidRDefault="00E02897" w:rsidP="00E02897">
      <w:pPr>
        <w:pStyle w:val="NormalBold"/>
      </w:pPr>
      <w:r w:rsidRPr="00F65CF7">
        <w:rPr>
          <w:rStyle w:val="HideTWBExt"/>
          <w:b w:val="0"/>
        </w:rPr>
        <w:t>&lt;Article&gt;</w:t>
      </w:r>
      <w:r w:rsidRPr="008A3302">
        <w:t>Παράγραφος 10</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9B4B618" w14:textId="77777777" w:rsidTr="002D4A86">
        <w:trPr>
          <w:trHeight w:hRule="exact" w:val="240"/>
          <w:jc w:val="center"/>
        </w:trPr>
        <w:tc>
          <w:tcPr>
            <w:tcW w:w="9752" w:type="dxa"/>
            <w:gridSpan w:val="2"/>
            <w:tcBorders>
              <w:top w:val="nil"/>
              <w:left w:val="nil"/>
              <w:bottom w:val="nil"/>
              <w:right w:val="nil"/>
            </w:tcBorders>
          </w:tcPr>
          <w:p w14:paraId="5C86C808" w14:textId="77777777" w:rsidR="00E02897" w:rsidRPr="008A3302" w:rsidRDefault="00E02897" w:rsidP="002D4A86"/>
        </w:tc>
      </w:tr>
      <w:tr w:rsidR="00E02897" w:rsidRPr="008A3302" w14:paraId="4CB49EFB" w14:textId="77777777" w:rsidTr="002D4A86">
        <w:trPr>
          <w:trHeight w:val="240"/>
          <w:jc w:val="center"/>
        </w:trPr>
        <w:tc>
          <w:tcPr>
            <w:tcW w:w="4876" w:type="dxa"/>
            <w:tcBorders>
              <w:top w:val="nil"/>
              <w:left w:val="nil"/>
              <w:bottom w:val="nil"/>
              <w:right w:val="nil"/>
            </w:tcBorders>
          </w:tcPr>
          <w:p w14:paraId="64BA92B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49BEBDE" w14:textId="77777777" w:rsidR="00E02897" w:rsidRPr="008A3302" w:rsidRDefault="00E02897" w:rsidP="002D4A86">
            <w:pPr>
              <w:pStyle w:val="AmColumnHeading"/>
            </w:pPr>
            <w:r w:rsidRPr="008A3302">
              <w:t>Τροπολογία</w:t>
            </w:r>
          </w:p>
        </w:tc>
      </w:tr>
      <w:tr w:rsidR="00E02897" w:rsidRPr="008A3302" w14:paraId="640461AD" w14:textId="77777777" w:rsidTr="002D4A86">
        <w:trPr>
          <w:jc w:val="center"/>
        </w:trPr>
        <w:tc>
          <w:tcPr>
            <w:tcW w:w="4876" w:type="dxa"/>
            <w:tcBorders>
              <w:top w:val="nil"/>
              <w:left w:val="nil"/>
              <w:bottom w:val="nil"/>
              <w:right w:val="nil"/>
            </w:tcBorders>
          </w:tcPr>
          <w:p w14:paraId="4843DC46" w14:textId="77777777" w:rsidR="00E02897" w:rsidRPr="008A3302" w:rsidRDefault="00E02897" w:rsidP="002D4A86">
            <w:pPr>
              <w:pStyle w:val="Normal6a"/>
            </w:pPr>
            <w:r w:rsidRPr="008A3302">
              <w:t>10.</w:t>
            </w:r>
            <w:r w:rsidRPr="008A3302">
              <w:tab/>
              <w:t>εκφράζει την ικανοποίησή του για το γεγονός ότι το 2024 οι περισσότεροι οργανισμοί ενέκριναν και εφάρμοσαν τον Χάρτη για τη διαφορετικότητα και την ένταξη</w:t>
            </w:r>
            <w:r w:rsidRPr="008A3302">
              <w:rPr>
                <w:vertAlign w:val="superscript"/>
              </w:rPr>
              <w:t>4</w:t>
            </w:r>
            <w:r w:rsidRPr="008A3302">
              <w:t>, ο οποίος προωθεί την ίση μεταχείριση, την πολυμορφία και την ένταξη στον χώρο εργασίας και στην κοινωνική ζωή·</w:t>
            </w:r>
          </w:p>
        </w:tc>
        <w:tc>
          <w:tcPr>
            <w:tcW w:w="4876" w:type="dxa"/>
            <w:tcBorders>
              <w:top w:val="nil"/>
              <w:left w:val="nil"/>
              <w:bottom w:val="nil"/>
              <w:right w:val="nil"/>
            </w:tcBorders>
          </w:tcPr>
          <w:p w14:paraId="6E664224" w14:textId="77777777" w:rsidR="00E02897" w:rsidRPr="008A3302" w:rsidRDefault="00E02897" w:rsidP="002D4A86">
            <w:pPr>
              <w:pStyle w:val="Normal6a"/>
            </w:pPr>
            <w:r w:rsidRPr="008A3302">
              <w:t>10.</w:t>
            </w:r>
            <w:r w:rsidRPr="008A3302">
              <w:tab/>
              <w:t>εκφράζει την ικανοποίησή του για το γεγονός ότι το 2024 οι περισσότεροι οργανισμοί ενέκριναν και εφάρμοσαν τον Χάρτη για τη διαφορετικότητα και την ένταξη</w:t>
            </w:r>
            <w:r w:rsidRPr="008A3302">
              <w:rPr>
                <w:vertAlign w:val="superscript"/>
              </w:rPr>
              <w:t>4</w:t>
            </w:r>
            <w:r w:rsidRPr="008A3302">
              <w:t xml:space="preserve">, ο οποίος προωθεί την ίση μεταχείριση, την πολυμορφία και την ένταξη στον χώρο εργασίας και στην κοινωνική ζωή· </w:t>
            </w:r>
            <w:r w:rsidRPr="008A3302">
              <w:rPr>
                <w:b/>
                <w:i/>
              </w:rPr>
              <w:t>ενθαρρύνει ένθερμα τους οργανισμούς που δεν έχουν προσχωρήσει ακόμη να εξετάσουν το ενδεχόμενο να προχωρήσουν στην έγκριση και την εφαρμογή του χωρίς καθυστέρηση·</w:t>
            </w:r>
          </w:p>
        </w:tc>
      </w:tr>
      <w:tr w:rsidR="00E02897" w:rsidRPr="008A3302" w14:paraId="74DBC862" w14:textId="77777777" w:rsidTr="002D4A86">
        <w:trPr>
          <w:jc w:val="center"/>
        </w:trPr>
        <w:tc>
          <w:tcPr>
            <w:tcW w:w="4876" w:type="dxa"/>
            <w:tcBorders>
              <w:top w:val="nil"/>
              <w:left w:val="nil"/>
              <w:bottom w:val="nil"/>
              <w:right w:val="nil"/>
            </w:tcBorders>
          </w:tcPr>
          <w:p w14:paraId="17241AC4" w14:textId="77777777" w:rsidR="00E02897" w:rsidRPr="008A3302" w:rsidRDefault="00E02897" w:rsidP="002D4A86">
            <w:pPr>
              <w:pStyle w:val="Normal6a"/>
            </w:pPr>
            <w:r w:rsidRPr="008A3302">
              <w:rPr>
                <w:b/>
                <w:i/>
              </w:rPr>
              <w:t>_________________</w:t>
            </w:r>
          </w:p>
        </w:tc>
        <w:tc>
          <w:tcPr>
            <w:tcW w:w="4876" w:type="dxa"/>
            <w:tcBorders>
              <w:top w:val="nil"/>
              <w:left w:val="nil"/>
              <w:bottom w:val="nil"/>
              <w:right w:val="nil"/>
            </w:tcBorders>
          </w:tcPr>
          <w:p w14:paraId="5F23A0C7" w14:textId="77777777" w:rsidR="00E02897" w:rsidRPr="008A3302" w:rsidRDefault="00E02897" w:rsidP="002D4A86">
            <w:pPr>
              <w:pStyle w:val="Normal6a"/>
            </w:pPr>
            <w:r w:rsidRPr="008A3302">
              <w:rPr>
                <w:b/>
                <w:i/>
              </w:rPr>
              <w:t>_________________</w:t>
            </w:r>
          </w:p>
        </w:tc>
      </w:tr>
      <w:tr w:rsidR="00E02897" w:rsidRPr="008A3302" w14:paraId="09111E21" w14:textId="77777777" w:rsidTr="002D4A86">
        <w:trPr>
          <w:jc w:val="center"/>
        </w:trPr>
        <w:tc>
          <w:tcPr>
            <w:tcW w:w="4876" w:type="dxa"/>
            <w:tcBorders>
              <w:top w:val="nil"/>
              <w:left w:val="nil"/>
              <w:bottom w:val="nil"/>
              <w:right w:val="nil"/>
            </w:tcBorders>
          </w:tcPr>
          <w:p w14:paraId="2EA34C7E" w14:textId="77777777" w:rsidR="00E02897" w:rsidRPr="008A3302" w:rsidRDefault="00E02897" w:rsidP="002D4A86">
            <w:pPr>
              <w:pStyle w:val="Normal6a"/>
            </w:pPr>
            <w:r w:rsidRPr="008A3302">
              <w:rPr>
                <w:vertAlign w:val="superscript"/>
              </w:rPr>
              <w:t>4</w:t>
            </w:r>
            <w:r w:rsidRPr="008A3302">
              <w:t xml:space="preserve"> https://agencies-network.europa.eu/document/download/04667fb8-be05-4818-9f62-0cb99f0c5538_en?filename=EUAN%20W</w:t>
            </w:r>
            <w:r w:rsidRPr="008A3302">
              <w:lastRenderedPageBreak/>
              <w:t>G%25</w:t>
            </w:r>
          </w:p>
        </w:tc>
        <w:tc>
          <w:tcPr>
            <w:tcW w:w="4876" w:type="dxa"/>
            <w:tcBorders>
              <w:top w:val="nil"/>
              <w:left w:val="nil"/>
              <w:bottom w:val="nil"/>
              <w:right w:val="nil"/>
            </w:tcBorders>
          </w:tcPr>
          <w:p w14:paraId="49BA3F09" w14:textId="77777777" w:rsidR="00E02897" w:rsidRPr="008A3302" w:rsidRDefault="00E02897" w:rsidP="002D4A86">
            <w:pPr>
              <w:pStyle w:val="Normal6a"/>
            </w:pPr>
            <w:r w:rsidRPr="008A3302">
              <w:rPr>
                <w:vertAlign w:val="superscript"/>
              </w:rPr>
              <w:lastRenderedPageBreak/>
              <w:t>4</w:t>
            </w:r>
            <w:r w:rsidRPr="008A3302">
              <w:t xml:space="preserve"> https://agencies-network.europa.eu/document/download/04667fb8-be05-4818-9f62-0cb99f0c5538_en?filename=EUAN%20W</w:t>
            </w:r>
            <w:r w:rsidRPr="008A3302">
              <w:lastRenderedPageBreak/>
              <w:t>G%25</w:t>
            </w:r>
          </w:p>
        </w:tc>
      </w:tr>
    </w:tbl>
    <w:p w14:paraId="70BD9401"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3E3D729" w14:textId="77777777" w:rsidR="00E02897" w:rsidRPr="008A3302" w:rsidRDefault="00E02897" w:rsidP="00E02897">
      <w:r w:rsidRPr="00F65CF7">
        <w:rPr>
          <w:rStyle w:val="HideTWBExt"/>
        </w:rPr>
        <w:t>&lt;/Amend&gt;</w:t>
      </w:r>
    </w:p>
    <w:p w14:paraId="1B41AE1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45</w:t>
      </w:r>
      <w:r w:rsidRPr="00F65CF7">
        <w:rPr>
          <w:rStyle w:val="HideTWBExt"/>
          <w:b w:val="0"/>
        </w:rPr>
        <w:t>&lt;/NumAm&gt;</w:t>
      </w:r>
    </w:p>
    <w:p w14:paraId="41C10877"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56EA216" w14:textId="77777777" w:rsidR="00E02897" w:rsidRPr="008A3302" w:rsidRDefault="00E02897" w:rsidP="00E02897">
      <w:pPr>
        <w:pStyle w:val="NormalBold"/>
      </w:pPr>
      <w:r w:rsidRPr="00F65CF7">
        <w:rPr>
          <w:rStyle w:val="HideTWBExt"/>
          <w:b w:val="0"/>
        </w:rPr>
        <w:t>&lt;/RepeatBlock-By&gt;</w:t>
      </w:r>
    </w:p>
    <w:p w14:paraId="204CEC3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20E41EF" w14:textId="77777777" w:rsidR="00E02897" w:rsidRPr="008A3302" w:rsidRDefault="00E02897" w:rsidP="00E02897">
      <w:pPr>
        <w:pStyle w:val="NormalBold"/>
      </w:pPr>
      <w:r w:rsidRPr="00F65CF7">
        <w:rPr>
          <w:rStyle w:val="HideTWBExt"/>
          <w:b w:val="0"/>
        </w:rPr>
        <w:t>&lt;Article&gt;</w:t>
      </w:r>
      <w:r w:rsidRPr="008A3302">
        <w:t>Παράγραφος 11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8018DA3" w14:textId="77777777" w:rsidTr="002D4A86">
        <w:trPr>
          <w:trHeight w:hRule="exact" w:val="240"/>
          <w:jc w:val="center"/>
        </w:trPr>
        <w:tc>
          <w:tcPr>
            <w:tcW w:w="9752" w:type="dxa"/>
            <w:gridSpan w:val="2"/>
            <w:tcBorders>
              <w:top w:val="nil"/>
              <w:left w:val="nil"/>
              <w:bottom w:val="nil"/>
              <w:right w:val="nil"/>
            </w:tcBorders>
          </w:tcPr>
          <w:p w14:paraId="38044CC2" w14:textId="77777777" w:rsidR="00E02897" w:rsidRPr="008A3302" w:rsidRDefault="00E02897" w:rsidP="002D4A86"/>
        </w:tc>
      </w:tr>
      <w:tr w:rsidR="00E02897" w:rsidRPr="008A3302" w14:paraId="11A16B95" w14:textId="77777777" w:rsidTr="002D4A86">
        <w:trPr>
          <w:trHeight w:val="240"/>
          <w:jc w:val="center"/>
        </w:trPr>
        <w:tc>
          <w:tcPr>
            <w:tcW w:w="4876" w:type="dxa"/>
            <w:tcBorders>
              <w:top w:val="nil"/>
              <w:left w:val="nil"/>
              <w:bottom w:val="nil"/>
              <w:right w:val="nil"/>
            </w:tcBorders>
          </w:tcPr>
          <w:p w14:paraId="0EA373E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FA2BFB6" w14:textId="77777777" w:rsidR="00E02897" w:rsidRPr="008A3302" w:rsidRDefault="00E02897" w:rsidP="002D4A86">
            <w:pPr>
              <w:pStyle w:val="AmColumnHeading"/>
            </w:pPr>
            <w:r w:rsidRPr="008A3302">
              <w:t>Τροπολογία</w:t>
            </w:r>
          </w:p>
        </w:tc>
      </w:tr>
      <w:tr w:rsidR="00E02897" w:rsidRPr="008A3302" w14:paraId="43917332" w14:textId="77777777" w:rsidTr="002D4A86">
        <w:trPr>
          <w:jc w:val="center"/>
        </w:trPr>
        <w:tc>
          <w:tcPr>
            <w:tcW w:w="4876" w:type="dxa"/>
            <w:tcBorders>
              <w:top w:val="nil"/>
              <w:left w:val="nil"/>
              <w:bottom w:val="nil"/>
              <w:right w:val="nil"/>
            </w:tcBorders>
          </w:tcPr>
          <w:p w14:paraId="78A8EB06" w14:textId="77777777" w:rsidR="00E02897" w:rsidRPr="008A3302" w:rsidRDefault="00E02897" w:rsidP="002D4A86">
            <w:pPr>
              <w:pStyle w:val="Normal6a"/>
            </w:pPr>
            <w:r w:rsidRPr="008A3302">
              <w:t>11.</w:t>
            </w:r>
            <w:r w:rsidRPr="008A3302">
              <w:tab/>
              <w:t xml:space="preserve">επισημαίνει ότι η θέσπιση αποτελεσματικού μηχανισμού υποβολής καταγγελιών για το προσωπικό των αποκεντρωμένων οργανισμών της Ένωσης απαιτεί τον συνδυασμό ισχυρών εγγυήσεων εμπιστευτικότητας, συμπεριλαμβανομένων ανώνυμων διαύλων υποβολής καταγγελιών, με σαφείς, εναρμονισμένες διαδικασίες που ευθυγραμμίζονται με τον κανονισμό υπηρεσιακής κατάστασης και κοινοποιούνται μέσω τακτικής κατάρτισης του προσωπικού· θεωρεί ότι οι οργανισμοί θα πρέπει να διορίζουν ανεξάρτητους, επαγγελματικά καταρτισμένους υπεύθυνους δεοντολογίας ή καταγγελιών, ή να χρησιμοποιούν κοινές διυπηρεσιακές δομές για μικρότερους οργανισμούς, ώστε να διασφαλίζεται ο αμερόληπτος χειρισμός των αιτημάτων του άρθρου 90 του κανονισμού υπηρεσιακής κατάστασης, των καταγγελιών παρενόχλησης, των συγκρούσεων συμφερόντων και των αποκαλύψεων δυσλειτουργιών· καλεί τους οργανισμούς να διασφαλίσουν </w:t>
            </w:r>
            <w:r w:rsidRPr="008A3302">
              <w:rPr>
                <w:b/>
                <w:i/>
              </w:rPr>
              <w:t>ότι το προσωπικό έχει πρόσβαση σε εξωτερικό δίαυλο κλιμάκωσης και ισχυρή προστασία</w:t>
            </w:r>
            <w:r w:rsidRPr="008A3302">
              <w:t xml:space="preserve"> έναντι αντιποίνων </w:t>
            </w:r>
            <w:r w:rsidRPr="008A3302">
              <w:rPr>
                <w:b/>
                <w:i/>
              </w:rPr>
              <w:t xml:space="preserve">μέσω συστηματικών ελέγχων παρακολούθησης, ενώ η διαφάνεια θα πρέπει να ενισχυθεί μέσω ανωνυμοποιημένης ετήσιας υποβολής εκθέσεων σχετικά με τις καταγγελίες και τα αποτελέσματα· η αμεροληψία θα πρέπει να βελτιωθεί μέσω </w:t>
            </w:r>
            <w:r w:rsidRPr="008A3302">
              <w:rPr>
                <w:b/>
                <w:i/>
              </w:rPr>
              <w:lastRenderedPageBreak/>
              <w:t>της χρήσης διυπηρεσιακών ερευνητικών ομάδων για ευαίσθητες υποθέσεις</w:t>
            </w:r>
            <w:r w:rsidRPr="008A3302">
              <w:t xml:space="preserve">· </w:t>
            </w:r>
            <w:r w:rsidRPr="008A3302">
              <w:rPr>
                <w:b/>
                <w:i/>
              </w:rPr>
              <w:t>ζητεί την εφαρμογή μηχανισμών προστασίας από ψευδείς κατηγορίες και καταγγελίες·</w:t>
            </w:r>
          </w:p>
        </w:tc>
        <w:tc>
          <w:tcPr>
            <w:tcW w:w="4876" w:type="dxa"/>
            <w:tcBorders>
              <w:top w:val="nil"/>
              <w:left w:val="nil"/>
              <w:bottom w:val="nil"/>
              <w:right w:val="nil"/>
            </w:tcBorders>
          </w:tcPr>
          <w:p w14:paraId="034D325B" w14:textId="77777777" w:rsidR="00E02897" w:rsidRPr="008A3302" w:rsidRDefault="00E02897" w:rsidP="002D4A86">
            <w:pPr>
              <w:pStyle w:val="Normal6a"/>
            </w:pPr>
            <w:r w:rsidRPr="008A3302">
              <w:lastRenderedPageBreak/>
              <w:t>11.</w:t>
            </w:r>
            <w:r w:rsidRPr="008A3302">
              <w:tab/>
              <w:t xml:space="preserve">επισημαίνει ότι η θέσπιση αποτελεσματικού μηχανισμού υποβολής καταγγελιών για το προσωπικό των αποκεντρωμένων οργανισμών της Ένωσης απαιτεί τον συνδυασμό ισχυρών εγγυήσεων εμπιστευτικότητας, συμπεριλαμβανομένων ανώνυμων διαύλων υποβολής καταγγελιών, με σαφείς, εναρμονισμένες διαδικασίες που ευθυγραμμίζονται με τον κανονισμό υπηρεσιακής κατάστασης και κοινοποιούνται μέσω τακτικής </w:t>
            </w:r>
            <w:r w:rsidRPr="008A3302">
              <w:rPr>
                <w:b/>
                <w:i/>
              </w:rPr>
              <w:t>υποχρεωτικής</w:t>
            </w:r>
            <w:r w:rsidRPr="008A3302">
              <w:t xml:space="preserve"> κατάρτισης του προσωπικού· θεωρεί ότι οι οργανισμοί θα πρέπει να διορίζουν ανεξάρτητους, επαγγελματικά καταρτισμένους υπεύθυνους δεοντολογίας ή καταγγελιών, ή να χρησιμοποιούν κοινές διυπηρεσιακές δομές για μικρότερους οργανισμούς, ώστε να διασφαλίζεται ο αμερόληπτος χειρισμός των αιτημάτων του άρθρου 90 του κανονισμού υπηρεσιακής κατάστασης, των καταγγελιών παρενόχλησης, των συγκρούσεων συμφερόντων και των αποκαλύψεων δυσλειτουργιών· καλεί τους οργανισμούς να διασφαλίσουν </w:t>
            </w:r>
            <w:r w:rsidRPr="008A3302">
              <w:rPr>
                <w:b/>
                <w:i/>
              </w:rPr>
              <w:t>ισχυρή, ανεξάρτητη και αποτελεσματική προστασία για τους καταγγέλλοντες δυσλειτουργίες, συμπεριλαμβανομένης της προστασίας</w:t>
            </w:r>
            <w:r w:rsidRPr="008A3302">
              <w:t xml:space="preserve"> έναντι </w:t>
            </w:r>
            <w:r w:rsidRPr="008A3302">
              <w:rPr>
                <w:b/>
                <w:i/>
              </w:rPr>
              <w:t>κάθε μορφής</w:t>
            </w:r>
            <w:r w:rsidRPr="008A3302">
              <w:t xml:space="preserve"> αντιποίνων·</w:t>
            </w:r>
          </w:p>
        </w:tc>
      </w:tr>
    </w:tbl>
    <w:p w14:paraId="3DFD3077"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53913E8" w14:textId="77777777" w:rsidR="00E02897" w:rsidRPr="008A3302" w:rsidRDefault="00E02897" w:rsidP="00E02897">
      <w:r w:rsidRPr="00F65CF7">
        <w:rPr>
          <w:rStyle w:val="HideTWBExt"/>
        </w:rPr>
        <w:t>&lt;/Amend&gt;</w:t>
      </w:r>
    </w:p>
    <w:p w14:paraId="1A0FD12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46</w:t>
      </w:r>
      <w:r w:rsidRPr="00F65CF7">
        <w:rPr>
          <w:rStyle w:val="HideTWBExt"/>
          <w:b w:val="0"/>
        </w:rPr>
        <w:t>&lt;/NumAm&gt;</w:t>
      </w:r>
    </w:p>
    <w:p w14:paraId="6BD68713"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008C490" w14:textId="77777777" w:rsidR="00E02897" w:rsidRPr="008A3302" w:rsidRDefault="00E02897" w:rsidP="00E02897">
      <w:pPr>
        <w:pStyle w:val="NormalBold"/>
      </w:pPr>
      <w:r w:rsidRPr="00F65CF7">
        <w:rPr>
          <w:rStyle w:val="HideTWBExt"/>
          <w:b w:val="0"/>
        </w:rPr>
        <w:t>&lt;/RepeatBlock-By&gt;</w:t>
      </w:r>
    </w:p>
    <w:p w14:paraId="0B69881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A9630D8" w14:textId="77777777" w:rsidR="00E02897" w:rsidRPr="008A3302" w:rsidRDefault="00E02897" w:rsidP="00E02897">
      <w:pPr>
        <w:pStyle w:val="NormalBold"/>
      </w:pPr>
      <w:r w:rsidRPr="00F65CF7">
        <w:rPr>
          <w:rStyle w:val="HideTWBExt"/>
          <w:b w:val="0"/>
        </w:rPr>
        <w:t>&lt;Article&gt;</w:t>
      </w:r>
      <w:r w:rsidRPr="008A3302">
        <w:t>Παράγραφος 12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453D7CD" w14:textId="77777777" w:rsidTr="002D4A86">
        <w:trPr>
          <w:trHeight w:hRule="exact" w:val="240"/>
          <w:jc w:val="center"/>
        </w:trPr>
        <w:tc>
          <w:tcPr>
            <w:tcW w:w="9752" w:type="dxa"/>
            <w:gridSpan w:val="2"/>
            <w:tcBorders>
              <w:top w:val="nil"/>
              <w:left w:val="nil"/>
              <w:bottom w:val="nil"/>
              <w:right w:val="nil"/>
            </w:tcBorders>
          </w:tcPr>
          <w:p w14:paraId="1EDCB68C" w14:textId="77777777" w:rsidR="00E02897" w:rsidRPr="008A3302" w:rsidRDefault="00E02897" w:rsidP="002D4A86"/>
        </w:tc>
      </w:tr>
      <w:tr w:rsidR="00E02897" w:rsidRPr="008A3302" w14:paraId="1EF15875" w14:textId="77777777" w:rsidTr="002D4A86">
        <w:trPr>
          <w:trHeight w:val="240"/>
          <w:jc w:val="center"/>
        </w:trPr>
        <w:tc>
          <w:tcPr>
            <w:tcW w:w="4876" w:type="dxa"/>
            <w:tcBorders>
              <w:top w:val="nil"/>
              <w:left w:val="nil"/>
              <w:bottom w:val="nil"/>
              <w:right w:val="nil"/>
            </w:tcBorders>
          </w:tcPr>
          <w:p w14:paraId="6F8A9D20"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3BAC3AB" w14:textId="77777777" w:rsidR="00E02897" w:rsidRPr="008A3302" w:rsidRDefault="00E02897" w:rsidP="002D4A86">
            <w:pPr>
              <w:pStyle w:val="AmColumnHeading"/>
            </w:pPr>
            <w:r w:rsidRPr="008A3302">
              <w:t>Τροπολογία</w:t>
            </w:r>
          </w:p>
        </w:tc>
      </w:tr>
      <w:tr w:rsidR="00E02897" w:rsidRPr="008A3302" w14:paraId="04B554AF" w14:textId="77777777" w:rsidTr="002D4A86">
        <w:trPr>
          <w:jc w:val="center"/>
        </w:trPr>
        <w:tc>
          <w:tcPr>
            <w:tcW w:w="4876" w:type="dxa"/>
            <w:tcBorders>
              <w:top w:val="nil"/>
              <w:left w:val="nil"/>
              <w:bottom w:val="nil"/>
              <w:right w:val="nil"/>
            </w:tcBorders>
          </w:tcPr>
          <w:p w14:paraId="2BDB321C" w14:textId="77777777" w:rsidR="00E02897" w:rsidRPr="008A3302" w:rsidRDefault="00E02897" w:rsidP="002D4A86">
            <w:pPr>
              <w:pStyle w:val="Normal6a"/>
            </w:pPr>
            <w:r w:rsidRPr="008A3302">
              <w:t>12.</w:t>
            </w:r>
            <w:r w:rsidRPr="008A3302">
              <w:tab/>
              <w:t>σημειώνει τον σημαντικό ρόλο του Δικτύου των Οργανισμών της ΕΕ (EUAN) και ιδίως της συμβουλευτικής επιτροπής ΤΠΕ (ICTAC) στη στήριξη της ετοιμότητας των οργανισμών για την εφαρμογή του κανονισμού για την κυβερνοασφάλεια μέσω ενισχυμένου συντονισμού, ανταλλαγής γνώσεων και συνεργασίας με τη ΓΔ DIGIT, τη CERT-ΕΕ και τη διοργανική επιτροπή για τον ψηφιακό μετασχηματισμό· καλεί το EUAN και την ICTAC να παρέχουν ολοκληρωμένες και τακτικές πληροφορίες σχετικά με την κατάσταση εφαρμογής σε όλους τους αποκεντρωμένους οργανισμούς, συμπεριλαμβανομένων των κοινών προκλήσεων, των εντοπισθέντων κινδύνων, των αναγκών σε πόρους και των προγραμματισμένων μέτρων μετριασμού, προκειμένου να καταστεί δυνατή η αποτελεσματική εποπτεία·</w:t>
            </w:r>
          </w:p>
        </w:tc>
        <w:tc>
          <w:tcPr>
            <w:tcW w:w="4876" w:type="dxa"/>
            <w:tcBorders>
              <w:top w:val="nil"/>
              <w:left w:val="nil"/>
              <w:bottom w:val="nil"/>
              <w:right w:val="nil"/>
            </w:tcBorders>
          </w:tcPr>
          <w:p w14:paraId="131E1917" w14:textId="77777777" w:rsidR="00E02897" w:rsidRPr="008A3302" w:rsidRDefault="00E02897" w:rsidP="002D4A86">
            <w:pPr>
              <w:pStyle w:val="Normal6a"/>
            </w:pPr>
            <w:r w:rsidRPr="008A3302">
              <w:t>12.</w:t>
            </w:r>
            <w:r w:rsidRPr="008A3302">
              <w:tab/>
              <w:t xml:space="preserve">σημειώνει τον σημαντικό ρόλο του Δικτύου των Οργανισμών της ΕΕ (EUAN) και ιδίως της συμβουλευτικής επιτροπής ΤΠΕ (ICTAC) στη στήριξη της ετοιμότητας των οργανισμών για την εφαρμογή του κανονισμού για την κυβερνοασφάλεια μέσω ενισχυμένου συντονισμού, ανταλλαγής γνώσεων και συνεργασίας με τη ΓΔ DIGIT, τη CERT-ΕΕ και τη διοργανική επιτροπή για τον ψηφιακό μετασχηματισμό· καλεί το EUAN και την ICTAC να παρέχουν ολοκληρωμένες και τακτικές πληροφορίες σχετικά με την κατάσταση εφαρμογής σε όλους τους αποκεντρωμένους οργανισμούς, συμπεριλαμβανομένων των κοινών προκλήσεων, των εντοπισθέντων κινδύνων, των αναγκών σε πόρους και των προγραμματισμένων μέτρων μετριασμού, προκειμένου να καταστεί δυνατή η αποτελεσματική εποπτεία· </w:t>
            </w:r>
            <w:r w:rsidRPr="008A3302">
              <w:rPr>
                <w:b/>
                <w:i/>
              </w:rPr>
              <w:t>τονίζει την ανάγκη για ισχυρά και ενισχυμένα μέτρα κυβερνοασφάλειας για τη διασφάλιση της ανθεκτικότητας έναντι των εξελισσόμενων απειλών·</w:t>
            </w:r>
          </w:p>
        </w:tc>
      </w:tr>
    </w:tbl>
    <w:p w14:paraId="3B7E826F"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F5EB363" w14:textId="77777777" w:rsidR="00E02897" w:rsidRPr="008A3302" w:rsidRDefault="00E02897" w:rsidP="00E02897">
      <w:r w:rsidRPr="00F65CF7">
        <w:rPr>
          <w:rStyle w:val="HideTWBExt"/>
        </w:rPr>
        <w:t>&lt;/Amend&gt;</w:t>
      </w:r>
    </w:p>
    <w:p w14:paraId="1E15E42D"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47</w:t>
      </w:r>
      <w:r w:rsidRPr="00F65CF7">
        <w:rPr>
          <w:rStyle w:val="HideTWBExt"/>
          <w:b w:val="0"/>
        </w:rPr>
        <w:t>&lt;/NumAm&gt;</w:t>
      </w:r>
    </w:p>
    <w:p w14:paraId="48DF533C" w14:textId="77777777" w:rsidR="00E02897" w:rsidRPr="008A3302" w:rsidRDefault="00E02897" w:rsidP="00E02897">
      <w:pPr>
        <w:pStyle w:val="NormalBold"/>
      </w:pPr>
      <w:r w:rsidRPr="00F65CF7">
        <w:rPr>
          <w:rStyle w:val="HideTWBExt"/>
          <w:b w:val="0"/>
        </w:rPr>
        <w:lastRenderedPageBreak/>
        <w:t>&lt;RepeatBlock-By&gt;&lt;Members&gt;</w:t>
      </w:r>
      <w:r w:rsidRPr="008A3302">
        <w:t>Claudiu Manda</w:t>
      </w:r>
      <w:r w:rsidRPr="00F65CF7">
        <w:rPr>
          <w:rStyle w:val="HideTWBExt"/>
          <w:b w:val="0"/>
        </w:rPr>
        <w:t>&lt;/Members&gt;</w:t>
      </w:r>
    </w:p>
    <w:p w14:paraId="3A890A2D" w14:textId="77777777" w:rsidR="00E02897" w:rsidRPr="008A3302" w:rsidRDefault="00E02897" w:rsidP="00E02897">
      <w:pPr>
        <w:pStyle w:val="NormalBold"/>
      </w:pPr>
      <w:r w:rsidRPr="00F65CF7">
        <w:rPr>
          <w:rStyle w:val="HideTWBExt"/>
          <w:b w:val="0"/>
        </w:rPr>
        <w:t>&lt;/RepeatBlock-By&gt;</w:t>
      </w:r>
    </w:p>
    <w:p w14:paraId="365830F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05B8504" w14:textId="77777777" w:rsidR="00E02897" w:rsidRPr="008A3302" w:rsidRDefault="00E02897" w:rsidP="00E02897">
      <w:pPr>
        <w:pStyle w:val="NormalBold"/>
      </w:pPr>
      <w:r w:rsidRPr="00F65CF7">
        <w:rPr>
          <w:rStyle w:val="HideTWBExt"/>
          <w:b w:val="0"/>
        </w:rPr>
        <w:t>&lt;Article&gt;</w:t>
      </w:r>
      <w:r w:rsidRPr="008A3302">
        <w:t>Παράγραφος 12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34155BF" w14:textId="77777777" w:rsidTr="002D4A86">
        <w:trPr>
          <w:trHeight w:hRule="exact" w:val="240"/>
          <w:jc w:val="center"/>
        </w:trPr>
        <w:tc>
          <w:tcPr>
            <w:tcW w:w="9752" w:type="dxa"/>
            <w:gridSpan w:val="2"/>
            <w:tcBorders>
              <w:top w:val="nil"/>
              <w:left w:val="nil"/>
              <w:bottom w:val="nil"/>
              <w:right w:val="nil"/>
            </w:tcBorders>
          </w:tcPr>
          <w:p w14:paraId="020ACC04" w14:textId="77777777" w:rsidR="00E02897" w:rsidRPr="008A3302" w:rsidRDefault="00E02897" w:rsidP="002D4A86"/>
        </w:tc>
      </w:tr>
      <w:tr w:rsidR="00E02897" w:rsidRPr="008A3302" w14:paraId="0BBD5C83" w14:textId="77777777" w:rsidTr="002D4A86">
        <w:trPr>
          <w:trHeight w:val="240"/>
          <w:jc w:val="center"/>
        </w:trPr>
        <w:tc>
          <w:tcPr>
            <w:tcW w:w="4876" w:type="dxa"/>
            <w:tcBorders>
              <w:top w:val="nil"/>
              <w:left w:val="nil"/>
              <w:bottom w:val="nil"/>
              <w:right w:val="nil"/>
            </w:tcBorders>
          </w:tcPr>
          <w:p w14:paraId="2C83653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7CFD8CF" w14:textId="77777777" w:rsidR="00E02897" w:rsidRPr="008A3302" w:rsidRDefault="00E02897" w:rsidP="002D4A86">
            <w:pPr>
              <w:pStyle w:val="AmColumnHeading"/>
            </w:pPr>
            <w:r w:rsidRPr="008A3302">
              <w:t>Τροπολογία</w:t>
            </w:r>
          </w:p>
        </w:tc>
      </w:tr>
      <w:tr w:rsidR="00E02897" w:rsidRPr="008A3302" w14:paraId="22E09DC0" w14:textId="77777777" w:rsidTr="002D4A86">
        <w:trPr>
          <w:jc w:val="center"/>
        </w:trPr>
        <w:tc>
          <w:tcPr>
            <w:tcW w:w="4876" w:type="dxa"/>
            <w:tcBorders>
              <w:top w:val="nil"/>
              <w:left w:val="nil"/>
              <w:bottom w:val="nil"/>
              <w:right w:val="nil"/>
            </w:tcBorders>
          </w:tcPr>
          <w:p w14:paraId="7A92C2DC" w14:textId="77777777" w:rsidR="00E02897" w:rsidRPr="008A3302" w:rsidRDefault="00E02897" w:rsidP="002D4A86">
            <w:pPr>
              <w:pStyle w:val="Normal6a"/>
            </w:pPr>
          </w:p>
        </w:tc>
        <w:tc>
          <w:tcPr>
            <w:tcW w:w="4876" w:type="dxa"/>
            <w:tcBorders>
              <w:top w:val="nil"/>
              <w:left w:val="nil"/>
              <w:bottom w:val="nil"/>
              <w:right w:val="nil"/>
            </w:tcBorders>
          </w:tcPr>
          <w:p w14:paraId="6B4A77BE" w14:textId="77777777" w:rsidR="00E02897" w:rsidRPr="008A3302" w:rsidRDefault="00E02897" w:rsidP="002D4A86">
            <w:pPr>
              <w:pStyle w:val="Normal6a"/>
            </w:pPr>
            <w:r w:rsidRPr="008A3302">
              <w:rPr>
                <w:b/>
                <w:i/>
              </w:rPr>
              <w:t>12α.</w:t>
            </w:r>
            <w:r w:rsidRPr="008A3302">
              <w:tab/>
            </w:r>
            <w:r w:rsidRPr="008A3302">
              <w:rPr>
                <w:b/>
                <w:i/>
              </w:rPr>
              <w:t>τονίζει την αύξηση της χρήσης εργαλείων τεχνητής νοημοσύνης, τις ευκαιρίες που παρέχει, αλλά και τους οικονομικούς και επιχειρησιακούς κινδύνους της· καλεί τους οργανισμούς να θεσπίσουν δομημένες εκτιμήσεις κινδύνου για τις διαδικασίες που υποστηρίζονται από την ΤΝ, ιδίως όταν επηρεάζονται οι λειτουργίες δημοσιονομικής διαχείρισης, σύναψης συμβάσεων ή λήψης αποφάσεων· ενθαρρύνει τους οργανισμούς να διασφαλίσουν τη διαφάνεια στη χρήση εργαλείων ΤΝ, συμπεριλαμβανομένης της τεκμηρίωσης της λογικής λήψης αποφάσεων, των μηχανισμών ανθρώπινης εποπτείας και της ελεγξιμότητας των αυτοματοποιημένων διαδικασιών· τονίζει την ανάγκη να διασφαλιστεί ότι η χρήση της ΤΝ παραμένει πλήρως ευθυγραμμισμένη με τις υποχρεώσεις της Ένωσης όσον αφορά την προστασία των δεδομένων και την κυβερνοασφάλεια·</w:t>
            </w:r>
          </w:p>
        </w:tc>
      </w:tr>
    </w:tbl>
    <w:p w14:paraId="1E108D9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C15A915" w14:textId="77777777" w:rsidR="00E02897" w:rsidRPr="008A3302" w:rsidRDefault="00E02897" w:rsidP="00E02897">
      <w:r w:rsidRPr="00F65CF7">
        <w:rPr>
          <w:rStyle w:val="HideTWBExt"/>
        </w:rPr>
        <w:t>&lt;/Amend&gt;</w:t>
      </w:r>
    </w:p>
    <w:p w14:paraId="1F47377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48</w:t>
      </w:r>
      <w:r w:rsidRPr="00F65CF7">
        <w:rPr>
          <w:rStyle w:val="HideTWBExt"/>
          <w:b w:val="0"/>
        </w:rPr>
        <w:t>&lt;/NumAm&gt;</w:t>
      </w:r>
    </w:p>
    <w:p w14:paraId="0A2687BA"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03319B5A" w14:textId="77777777" w:rsidR="00E02897" w:rsidRPr="008A3302" w:rsidRDefault="00E02897" w:rsidP="00E02897">
      <w:pPr>
        <w:pStyle w:val="NormalBold"/>
      </w:pPr>
      <w:r w:rsidRPr="00F65CF7">
        <w:rPr>
          <w:rStyle w:val="HideTWBExt"/>
          <w:b w:val="0"/>
        </w:rPr>
        <w:t>&lt;/RepeatBlock-By&gt;</w:t>
      </w:r>
    </w:p>
    <w:p w14:paraId="212188B0"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E859C3D" w14:textId="77777777" w:rsidR="00E02897" w:rsidRPr="008A3302" w:rsidRDefault="00E02897" w:rsidP="00E02897">
      <w:pPr>
        <w:pStyle w:val="NormalBold"/>
      </w:pPr>
      <w:r w:rsidRPr="00F65CF7">
        <w:rPr>
          <w:rStyle w:val="HideTWBExt"/>
          <w:b w:val="0"/>
        </w:rPr>
        <w:t>&lt;Article&gt;</w:t>
      </w:r>
      <w:r w:rsidRPr="008A3302">
        <w:t>Παράγραφος 13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EC15982" w14:textId="77777777" w:rsidTr="002D4A86">
        <w:trPr>
          <w:trHeight w:hRule="exact" w:val="240"/>
          <w:jc w:val="center"/>
        </w:trPr>
        <w:tc>
          <w:tcPr>
            <w:tcW w:w="9752" w:type="dxa"/>
            <w:gridSpan w:val="2"/>
            <w:tcBorders>
              <w:top w:val="nil"/>
              <w:left w:val="nil"/>
              <w:bottom w:val="nil"/>
              <w:right w:val="nil"/>
            </w:tcBorders>
          </w:tcPr>
          <w:p w14:paraId="06C7818B" w14:textId="77777777" w:rsidR="00E02897" w:rsidRPr="008A3302" w:rsidRDefault="00E02897" w:rsidP="002D4A86"/>
        </w:tc>
      </w:tr>
      <w:tr w:rsidR="00E02897" w:rsidRPr="008A3302" w14:paraId="4375CD71" w14:textId="77777777" w:rsidTr="002D4A86">
        <w:trPr>
          <w:trHeight w:val="240"/>
          <w:jc w:val="center"/>
        </w:trPr>
        <w:tc>
          <w:tcPr>
            <w:tcW w:w="4876" w:type="dxa"/>
            <w:tcBorders>
              <w:top w:val="nil"/>
              <w:left w:val="nil"/>
              <w:bottom w:val="nil"/>
              <w:right w:val="nil"/>
            </w:tcBorders>
          </w:tcPr>
          <w:p w14:paraId="4A93A9E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DEA601C" w14:textId="77777777" w:rsidR="00E02897" w:rsidRPr="008A3302" w:rsidRDefault="00E02897" w:rsidP="002D4A86">
            <w:pPr>
              <w:pStyle w:val="AmColumnHeading"/>
            </w:pPr>
            <w:r w:rsidRPr="008A3302">
              <w:t>Τροπολογία</w:t>
            </w:r>
          </w:p>
        </w:tc>
      </w:tr>
      <w:tr w:rsidR="00E02897" w:rsidRPr="008A3302" w14:paraId="30B65CEE" w14:textId="77777777" w:rsidTr="002D4A86">
        <w:trPr>
          <w:jc w:val="center"/>
        </w:trPr>
        <w:tc>
          <w:tcPr>
            <w:tcW w:w="4876" w:type="dxa"/>
            <w:tcBorders>
              <w:top w:val="nil"/>
              <w:left w:val="nil"/>
              <w:bottom w:val="nil"/>
              <w:right w:val="nil"/>
            </w:tcBorders>
          </w:tcPr>
          <w:p w14:paraId="19573588" w14:textId="77777777" w:rsidR="00E02897" w:rsidRPr="008A3302" w:rsidRDefault="00E02897" w:rsidP="002D4A86">
            <w:pPr>
              <w:pStyle w:val="Normal6a"/>
            </w:pPr>
            <w:r w:rsidRPr="008A3302">
              <w:t>13.</w:t>
            </w:r>
            <w:r w:rsidRPr="008A3302">
              <w:tab/>
              <w:t xml:space="preserve">τονίζει τη σημασία της ανάπτυξης σαφών, αξιόπιστων και ουσιαστικών βασικών δεικτών επιδόσεων (ΒΔΕ) στις ετήσιες εκθέσεις δραστηριοτήτων των οργανισμών της ΕΕ, δεδομένου ότι οι </w:t>
            </w:r>
            <w:r w:rsidRPr="008A3302">
              <w:lastRenderedPageBreak/>
              <w:t xml:space="preserve">εκθέσεις αυτές αποτελούν πρωταρχική πηγή πληροφοριών για τους εξωτερικούς χρήστες· σημειώνει ότι </w:t>
            </w:r>
            <w:r w:rsidRPr="008A3302">
              <w:rPr>
                <w:b/>
                <w:i/>
              </w:rPr>
              <w:t>ορισμένα συστήματα ΒΔΕ συχνά στερούνται συνέχειας, τυποποίησης, επιχειρησιακού βάθους, τεκμηριωμένης μεθοδολογίας για την επιλογή, την επικαιροποίηση και την απόσυρση των ΒΔΕ, διαφάνειας, συγκρισιμότητας και πολυετούς παρακολούθησης, με αποτέλεσμα τη μείωση της συγκρισιμότητας και της ικανότητας των εξωτερικών χρηστών να αξιολογούν αντικειμενικά τις επιδόσεις</w:t>
            </w:r>
            <w:r w:rsidRPr="008A3302">
              <w:t xml:space="preserve">· υπογραμμίζει ότι οι ΒΔΕ θα πρέπει να εξορθολογιστούν και </w:t>
            </w:r>
            <w:r w:rsidRPr="008A3302">
              <w:rPr>
                <w:b/>
                <w:i/>
              </w:rPr>
              <w:t>να σχεδιαστούν σωστά,</w:t>
            </w:r>
            <w:r w:rsidRPr="008A3302">
              <w:t xml:space="preserve"> να βασίζονται σε αρχές SMART και να εφαρμόζονται με συνέπεια σε όλους τους κύκλους υποβολής εκθέσεων, γεγονός που είναι απαραίτητο για την αξιολόγηση της αποδοτικότητας, της αποτελεσματικότητας και της προόδου προς την επίτευξη στρατηγικών στόχων·</w:t>
            </w:r>
          </w:p>
        </w:tc>
        <w:tc>
          <w:tcPr>
            <w:tcW w:w="4876" w:type="dxa"/>
            <w:tcBorders>
              <w:top w:val="nil"/>
              <w:left w:val="nil"/>
              <w:bottom w:val="nil"/>
              <w:right w:val="nil"/>
            </w:tcBorders>
          </w:tcPr>
          <w:p w14:paraId="41AD4ED7" w14:textId="77777777" w:rsidR="00E02897" w:rsidRPr="008A3302" w:rsidRDefault="00E02897" w:rsidP="002D4A86">
            <w:pPr>
              <w:pStyle w:val="Normal6a"/>
            </w:pPr>
            <w:r w:rsidRPr="008A3302">
              <w:lastRenderedPageBreak/>
              <w:t>13.</w:t>
            </w:r>
            <w:r w:rsidRPr="008A3302">
              <w:tab/>
              <w:t xml:space="preserve">τονίζει τη σημασία της ανάπτυξης σαφών, αξιόπιστων και ουσιαστικών βασικών δεικτών επιδόσεων (ΒΔΕ) στις ετήσιες εκθέσεις δραστηριοτήτων των οργανισμών της ΕΕ, δεδομένου ότι οι </w:t>
            </w:r>
            <w:r w:rsidRPr="008A3302">
              <w:lastRenderedPageBreak/>
              <w:t xml:space="preserve">εκθέσεις αυτές αποτελούν πρωταρχική πηγή πληροφοριών για τους εξωτερικούς χρήστες· σημειώνει ότι </w:t>
            </w:r>
            <w:r w:rsidRPr="008A3302">
              <w:rPr>
                <w:b/>
                <w:i/>
              </w:rPr>
              <w:t>κύριος σκοπός ενός ισχυρού συστήματος ΒΔΕ είναι η αντικειμενική αξιολόγηση των επιδόσεων</w:t>
            </w:r>
            <w:r w:rsidRPr="008A3302">
              <w:t>· υπογραμμίζει ότι οι ΒΔΕ θα πρέπει να εξορθολογιστούν και να βασίζονται σε αρχές SMART και να εφαρμόζονται με συνέπεια σε όλους τους κύκλους υποβολής εκθέσεων, γεγονός που είναι απαραίτητο για την αξιολόγηση της αποδοτικότητας, της αποτελεσματικότητας και της προόδου προς την επίτευξη στρατηγικών στόχων·</w:t>
            </w:r>
          </w:p>
        </w:tc>
      </w:tr>
    </w:tbl>
    <w:p w14:paraId="5F17F398"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4E905F5" w14:textId="77777777" w:rsidR="00E02897" w:rsidRPr="008A3302" w:rsidRDefault="00E02897" w:rsidP="00E02897">
      <w:r w:rsidRPr="00F65CF7">
        <w:rPr>
          <w:rStyle w:val="HideTWBExt"/>
        </w:rPr>
        <w:t>&lt;/Amend&gt;</w:t>
      </w:r>
    </w:p>
    <w:p w14:paraId="37713D6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49</w:t>
      </w:r>
      <w:r w:rsidRPr="00F65CF7">
        <w:rPr>
          <w:rStyle w:val="HideTWBExt"/>
          <w:b w:val="0"/>
        </w:rPr>
        <w:t>&lt;/NumAm&gt;</w:t>
      </w:r>
    </w:p>
    <w:p w14:paraId="0E4D23E3"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406666EC" w14:textId="77777777" w:rsidR="00E02897" w:rsidRPr="008A3302" w:rsidRDefault="00E02897" w:rsidP="00E02897">
      <w:pPr>
        <w:pStyle w:val="NormalBold"/>
      </w:pPr>
      <w:r w:rsidRPr="00F65CF7">
        <w:rPr>
          <w:rStyle w:val="HideTWBExt"/>
          <w:b w:val="0"/>
        </w:rPr>
        <w:t>&lt;/RepeatBlock-By&gt;</w:t>
      </w:r>
    </w:p>
    <w:p w14:paraId="33875310"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98A52CB" w14:textId="77777777" w:rsidR="00E02897" w:rsidRPr="008A3302" w:rsidRDefault="00E02897" w:rsidP="00E02897">
      <w:pPr>
        <w:pStyle w:val="NormalBold"/>
      </w:pPr>
      <w:r w:rsidRPr="00F65CF7">
        <w:rPr>
          <w:rStyle w:val="HideTWBExt"/>
          <w:b w:val="0"/>
        </w:rPr>
        <w:t>&lt;Article&gt;</w:t>
      </w:r>
      <w:r w:rsidRPr="008A3302">
        <w:t>Παράγραφος 13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3FDD3F9" w14:textId="77777777" w:rsidTr="002D4A86">
        <w:trPr>
          <w:trHeight w:hRule="exact" w:val="240"/>
          <w:jc w:val="center"/>
        </w:trPr>
        <w:tc>
          <w:tcPr>
            <w:tcW w:w="9752" w:type="dxa"/>
            <w:gridSpan w:val="2"/>
            <w:tcBorders>
              <w:top w:val="nil"/>
              <w:left w:val="nil"/>
              <w:bottom w:val="nil"/>
              <w:right w:val="nil"/>
            </w:tcBorders>
          </w:tcPr>
          <w:p w14:paraId="7A97289C" w14:textId="77777777" w:rsidR="00E02897" w:rsidRPr="008A3302" w:rsidRDefault="00E02897" w:rsidP="002D4A86"/>
        </w:tc>
      </w:tr>
      <w:tr w:rsidR="00E02897" w:rsidRPr="008A3302" w14:paraId="70865F67" w14:textId="77777777" w:rsidTr="002D4A86">
        <w:trPr>
          <w:trHeight w:val="240"/>
          <w:jc w:val="center"/>
        </w:trPr>
        <w:tc>
          <w:tcPr>
            <w:tcW w:w="4876" w:type="dxa"/>
            <w:tcBorders>
              <w:top w:val="nil"/>
              <w:left w:val="nil"/>
              <w:bottom w:val="nil"/>
              <w:right w:val="nil"/>
            </w:tcBorders>
          </w:tcPr>
          <w:p w14:paraId="0BB9AF22"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D805D40" w14:textId="77777777" w:rsidR="00E02897" w:rsidRPr="008A3302" w:rsidRDefault="00E02897" w:rsidP="002D4A86">
            <w:pPr>
              <w:pStyle w:val="AmColumnHeading"/>
            </w:pPr>
            <w:r w:rsidRPr="008A3302">
              <w:t>Τροπολογία</w:t>
            </w:r>
          </w:p>
        </w:tc>
      </w:tr>
      <w:tr w:rsidR="00E02897" w:rsidRPr="008A3302" w14:paraId="33E0A4DD" w14:textId="77777777" w:rsidTr="002D4A86">
        <w:trPr>
          <w:jc w:val="center"/>
        </w:trPr>
        <w:tc>
          <w:tcPr>
            <w:tcW w:w="4876" w:type="dxa"/>
            <w:tcBorders>
              <w:top w:val="nil"/>
              <w:left w:val="nil"/>
              <w:bottom w:val="nil"/>
              <w:right w:val="nil"/>
            </w:tcBorders>
          </w:tcPr>
          <w:p w14:paraId="6E06D5B2" w14:textId="77777777" w:rsidR="00E02897" w:rsidRPr="008A3302" w:rsidRDefault="00E02897" w:rsidP="002D4A86">
            <w:pPr>
              <w:pStyle w:val="Normal6a"/>
            </w:pPr>
            <w:r w:rsidRPr="008A3302">
              <w:t>13.</w:t>
            </w:r>
            <w:r w:rsidRPr="008A3302">
              <w:tab/>
              <w:t xml:space="preserve">τονίζει τη σημασία της ανάπτυξης σαφών, αξιόπιστων και ουσιαστικών βασικών δεικτών επιδόσεων (ΒΔΕ) στις ετήσιες εκθέσεις δραστηριοτήτων των οργανισμών της ΕΕ, δεδομένου ότι οι εκθέσεις αυτές αποτελούν πρωταρχική πηγή πληροφοριών για τους εξωτερικούς χρήστες· σημειώνει ότι ορισμένα συστήματα ΒΔΕ συχνά στερούνται συνέχειας, τυποποίησης, επιχειρησιακού βάθους, τεκμηριωμένης μεθοδολογίας για την επιλογή, την επικαιροποίηση και την απόσυρση των ΒΔΕ, διαφάνειας, </w:t>
            </w:r>
            <w:r w:rsidRPr="008A3302">
              <w:lastRenderedPageBreak/>
              <w:t>συγκρισιμότητας και πολυετούς παρακολούθησης, με αποτέλεσμα τη μείωση της συγκρισιμότητας και της ικανότητας των εξωτερικών χρηστών να αξιολογούν αντικειμενικά τις επιδόσεις· υπογραμμίζει ότι οι ΒΔΕ θα πρέπει να εξορθολογιστούν και να σχεδιαστούν σωστά, να βασίζονται σε αρχές SMART και να εφαρμόζονται με συνέπεια σε όλους τους κύκλους υποβολής εκθέσεων, γεγονός που είναι απαραίτητο για την αξιολόγηση της αποδοτικότητας, της αποτελεσματικότητας και της προόδου προς την επίτευξη στρατηγικών στόχων·</w:t>
            </w:r>
          </w:p>
        </w:tc>
        <w:tc>
          <w:tcPr>
            <w:tcW w:w="4876" w:type="dxa"/>
            <w:tcBorders>
              <w:top w:val="nil"/>
              <w:left w:val="nil"/>
              <w:bottom w:val="nil"/>
              <w:right w:val="nil"/>
            </w:tcBorders>
          </w:tcPr>
          <w:p w14:paraId="1741016E" w14:textId="77777777" w:rsidR="00E02897" w:rsidRPr="008A3302" w:rsidRDefault="00E02897" w:rsidP="002D4A86">
            <w:pPr>
              <w:pStyle w:val="Normal6a"/>
            </w:pPr>
            <w:r w:rsidRPr="008A3302">
              <w:lastRenderedPageBreak/>
              <w:t>13.</w:t>
            </w:r>
            <w:r w:rsidRPr="008A3302">
              <w:tab/>
              <w:t xml:space="preserve">τονίζει τη σημασία της ανάπτυξης σαφών, αξιόπιστων και ουσιαστικών βασικών δεικτών επιδόσεων (ΒΔΕ) στις ετήσιες εκθέσεις δραστηριοτήτων των οργανισμών της ΕΕ, δεδομένου ότι οι εκθέσεις αυτές αποτελούν πρωταρχική πηγή πληροφοριών για τους εξωτερικούς χρήστες· σημειώνει ότι ορισμένα συστήματα ΒΔΕ συχνά στερούνται συνέχειας, τυποποίησης, επιχειρησιακού βάθους, τεκμηριωμένης μεθοδολογίας για την επιλογή, την επικαιροποίηση και την απόσυρση των ΒΔΕ, διαφάνειας, </w:t>
            </w:r>
            <w:r w:rsidRPr="008A3302">
              <w:lastRenderedPageBreak/>
              <w:t xml:space="preserve">συγκρισιμότητας και πολυετούς παρακολούθησης, με αποτέλεσμα τη μείωση της συγκρισιμότητας και της ικανότητας των εξωτερικών χρηστών να αξιολογούν αντικειμενικά τις επιδόσεις· υπογραμμίζει ότι οι ΒΔΕ θα πρέπει να εξορθολογιστούν και να σχεδιαστούν σωστά, να βασίζονται σε αρχές SMART και να εφαρμόζονται με συνέπεια σε όλους τους κύκλους υποβολής εκθέσεων, γεγονός που είναι απαραίτητο για την αξιολόγηση της αποδοτικότητας, της αποτελεσματικότητας και της προόδου προς την επίτευξη στρατηγικών στόχων· </w:t>
            </w:r>
            <w:r w:rsidRPr="008A3302">
              <w:rPr>
                <w:b/>
                <w:i/>
              </w:rPr>
              <w:t>τονίζει ότι η μετάβαση από την υποβολή εκθέσεων με βάση τις εισροές και τις δραστηριότητες στην υποβολή εκθέσεων με γνώμονα τα αποτελέσματα και τον αντίκτυπο αναμένεται να μειώσει τον διοικητικό φόρτο τόσο για τους ελεγκτές όσο και για τους οργανισμούς, καθώς θα δίνεται έμφαση στη σημαντικότητα και την αναλογικότητα· υπογραμμίζει ότι οι δείκτες επιδόσεων πρέπει να προκύπτουν ρητά από τους στόχους της ιδρυτικής εντολής κάθε οργανισμού και να αποτυπώνουν τις εκροές, τα αποτελέσματα και, κυρίως, τον αντίκτυπο· καλεί τους οργανισμούς να συμπεριλάβουν ανάλυση κόστους-οφέλους και διαφανή κατάρτιση του προϋπολογισμού στα πλαίσια επιδόσεών τους·</w:t>
            </w:r>
          </w:p>
        </w:tc>
      </w:tr>
    </w:tbl>
    <w:p w14:paraId="4C218C33"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E0C592B" w14:textId="77777777" w:rsidR="00E02897" w:rsidRPr="008A3302" w:rsidRDefault="00E02897" w:rsidP="00E02897">
      <w:r w:rsidRPr="00F65CF7">
        <w:rPr>
          <w:rStyle w:val="HideTWBExt"/>
        </w:rPr>
        <w:t>&lt;/Amend&gt;</w:t>
      </w:r>
    </w:p>
    <w:p w14:paraId="44F5D94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50</w:t>
      </w:r>
      <w:r w:rsidRPr="00F65CF7">
        <w:rPr>
          <w:rStyle w:val="HideTWBExt"/>
          <w:b w:val="0"/>
        </w:rPr>
        <w:t>&lt;/NumAm&gt;</w:t>
      </w:r>
    </w:p>
    <w:p w14:paraId="269D59FA"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7D91A14F" w14:textId="77777777" w:rsidR="00E02897" w:rsidRPr="008A3302" w:rsidRDefault="00E02897" w:rsidP="00E02897">
      <w:pPr>
        <w:pStyle w:val="NormalBold"/>
      </w:pPr>
      <w:r w:rsidRPr="00F65CF7">
        <w:rPr>
          <w:rStyle w:val="HideTWBExt"/>
          <w:b w:val="0"/>
        </w:rPr>
        <w:t>&lt;/RepeatBlock-By&gt;</w:t>
      </w:r>
    </w:p>
    <w:p w14:paraId="56E65D9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EA065E8" w14:textId="77777777" w:rsidR="00E02897" w:rsidRPr="008A3302" w:rsidRDefault="00E02897" w:rsidP="00E02897">
      <w:pPr>
        <w:pStyle w:val="NormalBold"/>
      </w:pPr>
      <w:r w:rsidRPr="00F65CF7">
        <w:rPr>
          <w:rStyle w:val="HideTWBExt"/>
          <w:b w:val="0"/>
        </w:rPr>
        <w:t>&lt;Article&gt;</w:t>
      </w:r>
      <w:r w:rsidRPr="008A3302">
        <w:t>Παράγραφος 13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F12C145" w14:textId="77777777" w:rsidTr="002D4A86">
        <w:trPr>
          <w:trHeight w:hRule="exact" w:val="240"/>
          <w:jc w:val="center"/>
        </w:trPr>
        <w:tc>
          <w:tcPr>
            <w:tcW w:w="9752" w:type="dxa"/>
            <w:gridSpan w:val="2"/>
            <w:tcBorders>
              <w:top w:val="nil"/>
              <w:left w:val="nil"/>
              <w:bottom w:val="nil"/>
              <w:right w:val="nil"/>
            </w:tcBorders>
          </w:tcPr>
          <w:p w14:paraId="4A725424" w14:textId="77777777" w:rsidR="00E02897" w:rsidRPr="008A3302" w:rsidRDefault="00E02897" w:rsidP="002D4A86"/>
        </w:tc>
      </w:tr>
      <w:tr w:rsidR="00E02897" w:rsidRPr="008A3302" w14:paraId="7CF4BDBA" w14:textId="77777777" w:rsidTr="002D4A86">
        <w:trPr>
          <w:trHeight w:val="240"/>
          <w:jc w:val="center"/>
        </w:trPr>
        <w:tc>
          <w:tcPr>
            <w:tcW w:w="4876" w:type="dxa"/>
            <w:tcBorders>
              <w:top w:val="nil"/>
              <w:left w:val="nil"/>
              <w:bottom w:val="nil"/>
              <w:right w:val="nil"/>
            </w:tcBorders>
          </w:tcPr>
          <w:p w14:paraId="2D8D45E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FBEFCCB" w14:textId="77777777" w:rsidR="00E02897" w:rsidRPr="008A3302" w:rsidRDefault="00E02897" w:rsidP="002D4A86">
            <w:pPr>
              <w:pStyle w:val="AmColumnHeading"/>
            </w:pPr>
            <w:r w:rsidRPr="008A3302">
              <w:t>Τροπολογία</w:t>
            </w:r>
          </w:p>
        </w:tc>
      </w:tr>
      <w:tr w:rsidR="00E02897" w:rsidRPr="008A3302" w14:paraId="67585DAA" w14:textId="77777777" w:rsidTr="002D4A86">
        <w:trPr>
          <w:jc w:val="center"/>
        </w:trPr>
        <w:tc>
          <w:tcPr>
            <w:tcW w:w="4876" w:type="dxa"/>
            <w:tcBorders>
              <w:top w:val="nil"/>
              <w:left w:val="nil"/>
              <w:bottom w:val="nil"/>
              <w:right w:val="nil"/>
            </w:tcBorders>
          </w:tcPr>
          <w:p w14:paraId="541F7B6F" w14:textId="77777777" w:rsidR="00E02897" w:rsidRPr="008A3302" w:rsidRDefault="00E02897" w:rsidP="002D4A86">
            <w:pPr>
              <w:pStyle w:val="Normal6a"/>
            </w:pPr>
          </w:p>
        </w:tc>
        <w:tc>
          <w:tcPr>
            <w:tcW w:w="4876" w:type="dxa"/>
            <w:tcBorders>
              <w:top w:val="nil"/>
              <w:left w:val="nil"/>
              <w:bottom w:val="nil"/>
              <w:right w:val="nil"/>
            </w:tcBorders>
          </w:tcPr>
          <w:p w14:paraId="56CF3CB2" w14:textId="77777777" w:rsidR="00E02897" w:rsidRPr="008A3302" w:rsidRDefault="00E02897" w:rsidP="002D4A86">
            <w:pPr>
              <w:pStyle w:val="Normal6a"/>
            </w:pPr>
            <w:r w:rsidRPr="008A3302">
              <w:rPr>
                <w:b/>
                <w:i/>
              </w:rPr>
              <w:t>13α.</w:t>
            </w:r>
            <w:r w:rsidRPr="008A3302">
              <w:tab/>
            </w:r>
            <w:r w:rsidRPr="008A3302">
              <w:rPr>
                <w:b/>
                <w:i/>
              </w:rPr>
              <w:t xml:space="preserve">σημειώνει σε γενικές γραμμές μια </w:t>
            </w:r>
            <w:r w:rsidRPr="008A3302">
              <w:rPr>
                <w:b/>
                <w:i/>
              </w:rPr>
              <w:lastRenderedPageBreak/>
              <w:t>αδυναμία στους εσωτερικούς ελέγχους και τις διαδικασίες των οργανισμών, με ορισμένες δυσλειτουργίες να οδηγούν σε δαπάνες που θα μπορούσαν να αποφευχθούν· ζητεί επειγόντως τη διενέργεια δημόσιου εξωτερικού ελέγχου με στόχο να προταθούν ενισχυμένοι και αποτελεσματικοί εναρμονισμένοι κανόνες εσωτερικού ελέγχου στους οργανισμούς, προκειμένου να αντιμετωπιστούν οι ελλείψεις στους μηχανισμούς εσωτερικού ελέγχου, στη διαχείριση των συγκρούσεων συμφερόντων, στις διαδικασίες σύναψης συμβάσεων, στις διαδικασίες ανθρώπινων πόρων και σε άλλους τομείς που έχουν εντοπιστεί επανειλημμένα από το Ελεγκτικό Συνέδριο, προκειμένου να προστατευτούν τα οικονομικά συμφέροντα της Ένωσης·</w:t>
            </w:r>
          </w:p>
        </w:tc>
      </w:tr>
    </w:tbl>
    <w:p w14:paraId="440E3D44"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715132DD" w14:textId="77777777" w:rsidR="00E02897" w:rsidRPr="008A3302" w:rsidRDefault="00E02897" w:rsidP="00E02897">
      <w:r w:rsidRPr="00F65CF7">
        <w:rPr>
          <w:rStyle w:val="HideTWBExt"/>
        </w:rPr>
        <w:t>&lt;/Amend&gt;</w:t>
      </w:r>
    </w:p>
    <w:p w14:paraId="0F39B46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51</w:t>
      </w:r>
      <w:r w:rsidRPr="00F65CF7">
        <w:rPr>
          <w:rStyle w:val="HideTWBExt"/>
          <w:b w:val="0"/>
        </w:rPr>
        <w:t>&lt;/NumAm&gt;</w:t>
      </w:r>
    </w:p>
    <w:p w14:paraId="33C985AA"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5519ACD7" w14:textId="77777777" w:rsidR="00E02897" w:rsidRPr="008A3302" w:rsidRDefault="00E02897" w:rsidP="00E02897">
      <w:pPr>
        <w:pStyle w:val="NormalBold"/>
      </w:pPr>
      <w:r w:rsidRPr="00F65CF7">
        <w:rPr>
          <w:rStyle w:val="HideTWBExt"/>
          <w:b w:val="0"/>
        </w:rPr>
        <w:t>&lt;/RepeatBlock-By&gt;</w:t>
      </w:r>
    </w:p>
    <w:p w14:paraId="5508850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2E43DFA" w14:textId="77777777" w:rsidR="00E02897" w:rsidRPr="008A3302" w:rsidRDefault="00E02897" w:rsidP="00E02897">
      <w:pPr>
        <w:pStyle w:val="NormalBold"/>
      </w:pPr>
      <w:r w:rsidRPr="00F65CF7">
        <w:rPr>
          <w:rStyle w:val="HideTWBExt"/>
          <w:b w:val="0"/>
        </w:rPr>
        <w:t>&lt;Article&gt;</w:t>
      </w:r>
      <w:r w:rsidRPr="008A3302">
        <w:t>Παράγραφος 14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C39C932" w14:textId="77777777" w:rsidTr="002D4A86">
        <w:trPr>
          <w:trHeight w:hRule="exact" w:val="240"/>
          <w:jc w:val="center"/>
        </w:trPr>
        <w:tc>
          <w:tcPr>
            <w:tcW w:w="9752" w:type="dxa"/>
            <w:gridSpan w:val="2"/>
            <w:tcBorders>
              <w:top w:val="nil"/>
              <w:left w:val="nil"/>
              <w:bottom w:val="nil"/>
              <w:right w:val="nil"/>
            </w:tcBorders>
          </w:tcPr>
          <w:p w14:paraId="492A70E4" w14:textId="77777777" w:rsidR="00E02897" w:rsidRPr="008A3302" w:rsidRDefault="00E02897" w:rsidP="002D4A86"/>
        </w:tc>
      </w:tr>
      <w:tr w:rsidR="00E02897" w:rsidRPr="008A3302" w14:paraId="4D12327F" w14:textId="77777777" w:rsidTr="002D4A86">
        <w:trPr>
          <w:trHeight w:val="240"/>
          <w:jc w:val="center"/>
        </w:trPr>
        <w:tc>
          <w:tcPr>
            <w:tcW w:w="4876" w:type="dxa"/>
            <w:tcBorders>
              <w:top w:val="nil"/>
              <w:left w:val="nil"/>
              <w:bottom w:val="nil"/>
              <w:right w:val="nil"/>
            </w:tcBorders>
          </w:tcPr>
          <w:p w14:paraId="4FE8725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377FC2E" w14:textId="77777777" w:rsidR="00E02897" w:rsidRPr="008A3302" w:rsidRDefault="00E02897" w:rsidP="002D4A86">
            <w:pPr>
              <w:pStyle w:val="AmColumnHeading"/>
            </w:pPr>
            <w:r w:rsidRPr="008A3302">
              <w:t>Τροπολογία</w:t>
            </w:r>
          </w:p>
        </w:tc>
      </w:tr>
      <w:tr w:rsidR="00E02897" w:rsidRPr="008A3302" w14:paraId="0D4D4745" w14:textId="77777777" w:rsidTr="002D4A86">
        <w:trPr>
          <w:jc w:val="center"/>
        </w:trPr>
        <w:tc>
          <w:tcPr>
            <w:tcW w:w="4876" w:type="dxa"/>
            <w:tcBorders>
              <w:top w:val="nil"/>
              <w:left w:val="nil"/>
              <w:bottom w:val="nil"/>
              <w:right w:val="nil"/>
            </w:tcBorders>
          </w:tcPr>
          <w:p w14:paraId="4E281E68" w14:textId="77777777" w:rsidR="00E02897" w:rsidRPr="008A3302" w:rsidRDefault="00E02897" w:rsidP="002D4A86">
            <w:pPr>
              <w:pStyle w:val="Normal6a"/>
            </w:pPr>
            <w:r w:rsidRPr="008A3302">
              <w:t>14.</w:t>
            </w:r>
            <w:r w:rsidRPr="008A3302">
              <w:tab/>
              <w:t xml:space="preserve">αναγνωρίζει τη συνεργασία με εξωτερικούς εταίρους, όπως ο Οργανισμός Οικονομικής Συνεργασίας και Ανάπτυξης και το Δίκτυο Στρατηγικού Σχεδιασμού των Ηνωμένων Εθνών, για τον εκσυγχρονισμό των μεθοδολογιών των ΒΔΕ· επισημαίνει ότι ορισμένοι οργανισμοί, όπως ο ACER, ο EASA και το ECDC, έχουν αναπτύξει πιο αξιόπιστους και επιχειρησιακά συναφείς δείκτες· καλεί τους οργανισμούς με </w:t>
            </w:r>
            <w:r w:rsidRPr="008A3302">
              <w:rPr>
                <w:b/>
                <w:bCs/>
                <w:i/>
                <w:iCs/>
              </w:rPr>
              <w:t>μη</w:t>
            </w:r>
            <w:r w:rsidRPr="008A3302">
              <w:t xml:space="preserve"> αποτελεσματικά</w:t>
            </w:r>
            <w:r w:rsidRPr="008A3302">
              <w:rPr>
                <w:b/>
                <w:i/>
              </w:rPr>
              <w:t>, μη ποσοτικοποιήσιμα και μη μετρήσιμα</w:t>
            </w:r>
            <w:r w:rsidRPr="008A3302">
              <w:t xml:space="preserve"> συστήματα ΒΔΕ να αξιοποιούν αυτά τα ισχυρότερα μοντέλα και να ανταλλάσσουν συστηματικά βέλτιστες πρακτικές μέσω του EUAN, προκειμένου να βελτιωθεί η </w:t>
            </w:r>
            <w:r w:rsidRPr="008A3302">
              <w:lastRenderedPageBreak/>
              <w:t>συγκρισιμότητα, η χρησιμότητα των ετήσιων εκθέσεων δραστηριοτήτων για τους εξωτερικούς χρήστες και η συνολική αξιολόγηση των επιδόσεων σε όλους τους οργανισμούς·</w:t>
            </w:r>
          </w:p>
        </w:tc>
        <w:tc>
          <w:tcPr>
            <w:tcW w:w="4876" w:type="dxa"/>
            <w:tcBorders>
              <w:top w:val="nil"/>
              <w:left w:val="nil"/>
              <w:bottom w:val="nil"/>
              <w:right w:val="nil"/>
            </w:tcBorders>
          </w:tcPr>
          <w:p w14:paraId="742367AD" w14:textId="77777777" w:rsidR="00E02897" w:rsidRPr="008A3302" w:rsidRDefault="00E02897" w:rsidP="002D4A86">
            <w:pPr>
              <w:pStyle w:val="Normal6a"/>
            </w:pPr>
            <w:r w:rsidRPr="008A3302">
              <w:lastRenderedPageBreak/>
              <w:t>14.</w:t>
            </w:r>
            <w:r w:rsidRPr="008A3302">
              <w:tab/>
              <w:t xml:space="preserve">αναγνωρίζει τη συνεργασία με εξωτερικούς εταίρους, όπως ο Οργανισμός Οικονομικής Συνεργασίας και Ανάπτυξης και το Δίκτυο Στρατηγικού Σχεδιασμού των Ηνωμένων Εθνών, για τον εκσυγχρονισμό των μεθοδολογιών των ΒΔΕ· επισημαίνει ότι ορισμένοι οργανισμοί, όπως ο ACER, ο EASA και το ECDC, έχουν αναπτύξει πιο αξιόπιστους και επιχειρησιακά συναφείς δείκτες· καλεί τους οργανισμούς </w:t>
            </w:r>
            <w:r w:rsidRPr="008A3302">
              <w:rPr>
                <w:b/>
                <w:i/>
              </w:rPr>
              <w:t>με λιγότερο</w:t>
            </w:r>
            <w:r w:rsidRPr="008A3302">
              <w:t xml:space="preserve"> αποτελεσματικά συστήματα ΒΔΕ να αξιοποιούν αυτά τα ισχυρότερα μοντέλα και να ανταλλάσσουν συστηματικά βέλτιστες πρακτικές μέσω του EUAN, προκειμένου να βελτιωθεί η </w:t>
            </w:r>
            <w:r w:rsidRPr="008A3302">
              <w:lastRenderedPageBreak/>
              <w:t>συγκρισιμότητα, η χρησιμότητα των ετήσιων εκθέσεων δραστηριοτήτων για τους εξωτερικούς χρήστες και η συνολική αξιολόγηση των επιδόσεων σε όλους τους οργανισμούς·</w:t>
            </w:r>
          </w:p>
        </w:tc>
      </w:tr>
    </w:tbl>
    <w:p w14:paraId="68B3D970"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6A98071" w14:textId="77777777" w:rsidR="00E02897" w:rsidRPr="008A3302" w:rsidRDefault="00E02897" w:rsidP="00E02897">
      <w:r w:rsidRPr="00F65CF7">
        <w:rPr>
          <w:rStyle w:val="HideTWBExt"/>
        </w:rPr>
        <w:t>&lt;/Amend&gt;</w:t>
      </w:r>
    </w:p>
    <w:p w14:paraId="7155635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52</w:t>
      </w:r>
      <w:r w:rsidRPr="00F65CF7">
        <w:rPr>
          <w:rStyle w:val="HideTWBExt"/>
          <w:b w:val="0"/>
        </w:rPr>
        <w:t>&lt;/NumAm&gt;</w:t>
      </w:r>
    </w:p>
    <w:p w14:paraId="73D0FE1C"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33B15B9A" w14:textId="77777777" w:rsidR="00E02897" w:rsidRPr="008A3302" w:rsidRDefault="00E02897" w:rsidP="00E02897">
      <w:pPr>
        <w:pStyle w:val="NormalBold"/>
      </w:pPr>
      <w:r w:rsidRPr="00F65CF7">
        <w:rPr>
          <w:rStyle w:val="HideTWBExt"/>
          <w:b w:val="0"/>
        </w:rPr>
        <w:t>&lt;/RepeatBlock-By&gt;</w:t>
      </w:r>
    </w:p>
    <w:p w14:paraId="3613FE4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80EFA1B" w14:textId="77777777" w:rsidR="00E02897" w:rsidRPr="008A3302" w:rsidRDefault="00E02897" w:rsidP="00E02897">
      <w:pPr>
        <w:pStyle w:val="NormalBold"/>
      </w:pPr>
      <w:r w:rsidRPr="00F65CF7">
        <w:rPr>
          <w:rStyle w:val="HideTWBExt"/>
          <w:b w:val="0"/>
        </w:rPr>
        <w:t>&lt;Article&gt;</w:t>
      </w:r>
      <w:r w:rsidRPr="008A3302">
        <w:t>Παράγραφος 14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9AF7796" w14:textId="77777777" w:rsidTr="002D4A86">
        <w:trPr>
          <w:trHeight w:hRule="exact" w:val="240"/>
          <w:jc w:val="center"/>
        </w:trPr>
        <w:tc>
          <w:tcPr>
            <w:tcW w:w="9752" w:type="dxa"/>
            <w:gridSpan w:val="2"/>
            <w:tcBorders>
              <w:top w:val="nil"/>
              <w:left w:val="nil"/>
              <w:bottom w:val="nil"/>
              <w:right w:val="nil"/>
            </w:tcBorders>
          </w:tcPr>
          <w:p w14:paraId="319DB181" w14:textId="77777777" w:rsidR="00E02897" w:rsidRPr="008A3302" w:rsidRDefault="00E02897" w:rsidP="002D4A86"/>
        </w:tc>
      </w:tr>
      <w:tr w:rsidR="00E02897" w:rsidRPr="008A3302" w14:paraId="4F360AF7" w14:textId="77777777" w:rsidTr="002D4A86">
        <w:trPr>
          <w:trHeight w:val="240"/>
          <w:jc w:val="center"/>
        </w:trPr>
        <w:tc>
          <w:tcPr>
            <w:tcW w:w="4876" w:type="dxa"/>
            <w:tcBorders>
              <w:top w:val="nil"/>
              <w:left w:val="nil"/>
              <w:bottom w:val="nil"/>
              <w:right w:val="nil"/>
            </w:tcBorders>
          </w:tcPr>
          <w:p w14:paraId="2B8B612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D1BD138" w14:textId="77777777" w:rsidR="00E02897" w:rsidRPr="008A3302" w:rsidRDefault="00E02897" w:rsidP="002D4A86">
            <w:pPr>
              <w:pStyle w:val="AmColumnHeading"/>
            </w:pPr>
            <w:r w:rsidRPr="008A3302">
              <w:t>Τροπολογία</w:t>
            </w:r>
          </w:p>
        </w:tc>
      </w:tr>
      <w:tr w:rsidR="00E02897" w:rsidRPr="008A3302" w14:paraId="75871453" w14:textId="77777777" w:rsidTr="002D4A86">
        <w:trPr>
          <w:jc w:val="center"/>
        </w:trPr>
        <w:tc>
          <w:tcPr>
            <w:tcW w:w="4876" w:type="dxa"/>
            <w:tcBorders>
              <w:top w:val="nil"/>
              <w:left w:val="nil"/>
              <w:bottom w:val="nil"/>
              <w:right w:val="nil"/>
            </w:tcBorders>
          </w:tcPr>
          <w:p w14:paraId="674F735B" w14:textId="77777777" w:rsidR="00E02897" w:rsidRPr="008A3302" w:rsidRDefault="00E02897" w:rsidP="002D4A86">
            <w:pPr>
              <w:pStyle w:val="Normal6a"/>
            </w:pPr>
            <w:r w:rsidRPr="008A3302">
              <w:t>14.</w:t>
            </w:r>
            <w:r w:rsidRPr="008A3302">
              <w:tab/>
              <w:t>αναγνωρίζει τη συνεργασία με εξωτερικούς εταίρους, όπως ο Οργανισμός Οικονομικής Συνεργασίας και Ανάπτυξης και το Δίκτυο Στρατηγικού Σχεδιασμού των Ηνωμένων Εθνών, για τον εκσυγχρονισμό των μεθοδολογιών των ΒΔΕ· επισημαίνει ότι ορισμένοι οργανισμοί, όπως ο ACER, ο EASA και το ECDC, έχουν αναπτύξει πιο αξιόπιστους και επιχειρησιακά συναφείς δείκτες· καλεί τους οργανισμούς με μη αποτελεσματικά, μη ποσοτικοποιήσιμα και μη μετρήσιμα συστήματα ΒΔΕ να αξιοποιούν αυτά τα ισχυρότερα μοντέλα και να ανταλλάσσουν συστηματικά βέλτιστες πρακτικές μέσω του EUAN, προκειμένου να βελτιωθεί η συγκρισιμότητα, η χρησιμότητα των ετήσιων εκθέσεων δραστηριοτήτων για τους εξωτερικούς χρήστες και η συνολική αξιολόγηση των επιδόσεων σε όλους τους οργανισμούς·</w:t>
            </w:r>
          </w:p>
        </w:tc>
        <w:tc>
          <w:tcPr>
            <w:tcW w:w="4876" w:type="dxa"/>
            <w:tcBorders>
              <w:top w:val="nil"/>
              <w:left w:val="nil"/>
              <w:bottom w:val="nil"/>
              <w:right w:val="nil"/>
            </w:tcBorders>
          </w:tcPr>
          <w:p w14:paraId="6E094ACA" w14:textId="77777777" w:rsidR="00E02897" w:rsidRPr="008A3302" w:rsidRDefault="00E02897" w:rsidP="002D4A86">
            <w:pPr>
              <w:pStyle w:val="Normal6a"/>
            </w:pPr>
            <w:r w:rsidRPr="008A3302">
              <w:t>14.</w:t>
            </w:r>
            <w:r w:rsidRPr="008A3302">
              <w:tab/>
              <w:t xml:space="preserve">αναγνωρίζει τη συνεργασία με εξωτερικούς εταίρους, όπως ο Οργανισμός Οικονομικής Συνεργασίας και Ανάπτυξης και το Δίκτυο Στρατηγικού Σχεδιασμού των Ηνωμένων Εθνών, για τον εκσυγχρονισμό των μεθοδολογιών των ΒΔΕ· επισημαίνει ότι ορισμένοι οργανισμοί, όπως ο ACER, ο EASA και το ECDC, έχουν αναπτύξει πιο αξιόπιστους και επιχειρησιακά συναφείς δείκτες· καλεί τους οργανισμούς με μη αποτελεσματικά, μη ποσοτικοποιήσιμα και μη μετρήσιμα συστήματα ΒΔΕ να αξιοποιούν αυτά τα ισχυρότερα μοντέλα και να ανταλλάσσουν συστηματικά βέλτιστες πρακτικές μέσω του EUAN, προκειμένου να βελτιωθεί η συγκρισιμότητα, η χρησιμότητα των ετήσιων εκθέσεων δραστηριοτήτων για τους εξωτερικούς χρήστες και η συνολική αξιολόγηση των επιδόσεων σε όλους τους οργανισμούς· </w:t>
            </w:r>
            <w:r w:rsidRPr="008A3302">
              <w:rPr>
                <w:b/>
                <w:i/>
              </w:rPr>
              <w:t xml:space="preserve">καλεί την Επιτροπή να απαιτήσει όλες οι αξιολογήσεις των οργανισμών σύμφωνα με το σημείο 60 της κοινής προσέγγισης να αξιολογούν συστηματικά τη σχέση κόστους-οφέλους και τον μετρήσιμο αντίκτυπο κάθε οργανισμού στον τομέα πολιτικής του, και να τερματίζονται τα προγράμματα ή οι δραστηριότητες που δεν έχουν αποδείξει την αποτελεσματικότητά τους </w:t>
            </w:r>
            <w:r w:rsidRPr="008A3302">
              <w:rPr>
                <w:b/>
                <w:i/>
              </w:rPr>
              <w:lastRenderedPageBreak/>
              <w:t>εντός εύλογου χρονικού διαστήματος, με ανακατανομή των κονδυλίων σε αποτελεσματικότερα μέτρα ή επιστροφή τους στους φορολογούμενους, κατά περίπτωση·</w:t>
            </w:r>
          </w:p>
        </w:tc>
      </w:tr>
    </w:tbl>
    <w:p w14:paraId="5A23B88D"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76BD191" w14:textId="77777777" w:rsidR="00E02897" w:rsidRPr="008A3302" w:rsidRDefault="00E02897" w:rsidP="00E02897">
      <w:r w:rsidRPr="00F65CF7">
        <w:rPr>
          <w:rStyle w:val="HideTWBExt"/>
        </w:rPr>
        <w:t>&lt;/Amend&gt;</w:t>
      </w:r>
    </w:p>
    <w:p w14:paraId="60E02838"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53</w:t>
      </w:r>
      <w:r w:rsidRPr="00F65CF7">
        <w:rPr>
          <w:rStyle w:val="HideTWBExt"/>
          <w:b w:val="0"/>
        </w:rPr>
        <w:t>&lt;/NumAm&gt;</w:t>
      </w:r>
    </w:p>
    <w:p w14:paraId="1273C91C" w14:textId="77777777" w:rsidR="00E02897" w:rsidRPr="008A3302" w:rsidRDefault="00E02897" w:rsidP="00E02897">
      <w:pPr>
        <w:pStyle w:val="NormalBold"/>
      </w:pPr>
      <w:r w:rsidRPr="00F65CF7">
        <w:rPr>
          <w:rStyle w:val="HideTWBExt"/>
          <w:b w:val="0"/>
        </w:rPr>
        <w:t>&lt;RepeatBlock-By&gt;&lt;Members&gt;</w:t>
      </w:r>
      <w:r w:rsidRPr="008A3302">
        <w:t>Dick Erixon</w:t>
      </w:r>
      <w:r w:rsidRPr="00F65CF7">
        <w:rPr>
          <w:rStyle w:val="HideTWBExt"/>
          <w:b w:val="0"/>
        </w:rPr>
        <w:t>&lt;/Members&gt;</w:t>
      </w:r>
    </w:p>
    <w:p w14:paraId="7EF6E5B3" w14:textId="77777777" w:rsidR="00E02897" w:rsidRPr="008A3302" w:rsidRDefault="00E02897" w:rsidP="00E02897">
      <w:pPr>
        <w:pStyle w:val="NormalBold"/>
      </w:pPr>
      <w:r w:rsidRPr="00F65CF7">
        <w:rPr>
          <w:rStyle w:val="HideTWBExt"/>
          <w:b w:val="0"/>
        </w:rPr>
        <w:t>&lt;/RepeatBlock-By&gt;</w:t>
      </w:r>
    </w:p>
    <w:p w14:paraId="60D6FC8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2A20A6D" w14:textId="77777777" w:rsidR="00E02897" w:rsidRPr="008A3302" w:rsidRDefault="00E02897" w:rsidP="00E02897">
      <w:pPr>
        <w:pStyle w:val="NormalBold"/>
      </w:pPr>
      <w:r w:rsidRPr="00F65CF7">
        <w:rPr>
          <w:rStyle w:val="HideTWBExt"/>
          <w:b w:val="0"/>
        </w:rPr>
        <w:t>&lt;Article&gt;</w:t>
      </w:r>
      <w:r w:rsidRPr="008A3302">
        <w:t>Παράγραφος 14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29B23DF" w14:textId="77777777" w:rsidTr="002D4A86">
        <w:trPr>
          <w:trHeight w:hRule="exact" w:val="240"/>
          <w:jc w:val="center"/>
        </w:trPr>
        <w:tc>
          <w:tcPr>
            <w:tcW w:w="9752" w:type="dxa"/>
            <w:gridSpan w:val="2"/>
            <w:tcBorders>
              <w:top w:val="nil"/>
              <w:left w:val="nil"/>
              <w:bottom w:val="nil"/>
              <w:right w:val="nil"/>
            </w:tcBorders>
          </w:tcPr>
          <w:p w14:paraId="0D76D377" w14:textId="77777777" w:rsidR="00E02897" w:rsidRPr="008A3302" w:rsidRDefault="00E02897" w:rsidP="002D4A86"/>
        </w:tc>
      </w:tr>
      <w:tr w:rsidR="00E02897" w:rsidRPr="008A3302" w14:paraId="0590121A" w14:textId="77777777" w:rsidTr="002D4A86">
        <w:trPr>
          <w:trHeight w:val="240"/>
          <w:jc w:val="center"/>
        </w:trPr>
        <w:tc>
          <w:tcPr>
            <w:tcW w:w="4876" w:type="dxa"/>
            <w:tcBorders>
              <w:top w:val="nil"/>
              <w:left w:val="nil"/>
              <w:bottom w:val="nil"/>
              <w:right w:val="nil"/>
            </w:tcBorders>
          </w:tcPr>
          <w:p w14:paraId="34BBD8DC"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57B4844" w14:textId="77777777" w:rsidR="00E02897" w:rsidRPr="008A3302" w:rsidRDefault="00E02897" w:rsidP="002D4A86">
            <w:pPr>
              <w:pStyle w:val="AmColumnHeading"/>
            </w:pPr>
            <w:r w:rsidRPr="008A3302">
              <w:t>Τροπολογία</w:t>
            </w:r>
          </w:p>
        </w:tc>
      </w:tr>
      <w:tr w:rsidR="00E02897" w:rsidRPr="008A3302" w14:paraId="31F82885" w14:textId="77777777" w:rsidTr="002D4A86">
        <w:trPr>
          <w:jc w:val="center"/>
        </w:trPr>
        <w:tc>
          <w:tcPr>
            <w:tcW w:w="4876" w:type="dxa"/>
            <w:tcBorders>
              <w:top w:val="nil"/>
              <w:left w:val="nil"/>
              <w:bottom w:val="nil"/>
              <w:right w:val="nil"/>
            </w:tcBorders>
          </w:tcPr>
          <w:p w14:paraId="0313282C" w14:textId="77777777" w:rsidR="00E02897" w:rsidRPr="008A3302" w:rsidRDefault="00E02897" w:rsidP="002D4A86">
            <w:pPr>
              <w:pStyle w:val="Normal6a"/>
            </w:pPr>
          </w:p>
        </w:tc>
        <w:tc>
          <w:tcPr>
            <w:tcW w:w="4876" w:type="dxa"/>
            <w:tcBorders>
              <w:top w:val="nil"/>
              <w:left w:val="nil"/>
              <w:bottom w:val="nil"/>
              <w:right w:val="nil"/>
            </w:tcBorders>
          </w:tcPr>
          <w:p w14:paraId="10F8C05B" w14:textId="77777777" w:rsidR="00E02897" w:rsidRPr="008A3302" w:rsidRDefault="00E02897" w:rsidP="002D4A86">
            <w:pPr>
              <w:pStyle w:val="Normal6a"/>
            </w:pPr>
            <w:r w:rsidRPr="008A3302">
              <w:rPr>
                <w:b/>
                <w:i/>
              </w:rPr>
              <w:t>14α.</w:t>
            </w:r>
            <w:r w:rsidRPr="008A3302">
              <w:tab/>
            </w:r>
            <w:r w:rsidRPr="008A3302">
              <w:rPr>
                <w:b/>
                <w:i/>
              </w:rPr>
              <w:t>καλεί το Δίκτυο των Οργανισμών της ΕΕ (EUAN) να αναπτύξει, σε συνεργασία με το Ευρωπαϊκό Ελεγκτικό Συνέδριο, και να υποβάλει στην αρμόδια για την απαλλαγή αρχή έως το τέλος του 2026, ένα κοινό πλαίσιο για τη μέτρηση των επιδόσεων των οργανισμών και των κοινωνικών επιπτώσεων, με βάση τη σύσταση του Ελεγκτικού Συνεδρίου στην ειδική έκθεση αριθ. 22/2020· θεωρεί ότι το πλαίσιο αυτό θα πρέπει να περιλαμβάνει, για κάθε οργανισμό, ένα περιορισμένο σύνολο δεικτών αποτελεσμάτων και αντικτύπου που συνδέονται άμεσα με την ιδρυτική εντολή του, και θα πρέπει να επιτρέπει στο Κοινοβούλιο και στους φορολογούμενους να αξιολογούν συγκεκριμένα αποτελέσματα για τους πόρους που δαπανώνται· ρωτά το EUAN αν σχεδιάζει να θεσπίσει ένα τέτοιο κοινό πλαίσιο και, εάν ναι, να ενημερώσει την αρμόδια για την απαλλαγή αρχή σχετικά με το αναμενόμενο χρονοδιάγραμμα και τη μεθοδολογία·</w:t>
            </w:r>
          </w:p>
        </w:tc>
      </w:tr>
    </w:tbl>
    <w:p w14:paraId="18374F69"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CEE2180" w14:textId="77777777" w:rsidR="00E02897" w:rsidRPr="008A3302" w:rsidRDefault="00E02897" w:rsidP="00E02897">
      <w:r w:rsidRPr="00F65CF7">
        <w:rPr>
          <w:rStyle w:val="HideTWBExt"/>
        </w:rPr>
        <w:t>&lt;/Amend&gt;</w:t>
      </w:r>
    </w:p>
    <w:p w14:paraId="4470C5EA" w14:textId="77777777" w:rsidR="00E02897" w:rsidRPr="008A3302" w:rsidRDefault="00E02897" w:rsidP="00E02897">
      <w:pPr>
        <w:pStyle w:val="AmNumberTabs"/>
      </w:pPr>
      <w:r w:rsidRPr="00F65CF7">
        <w:rPr>
          <w:rStyle w:val="HideTWBExt"/>
          <w:b w:val="0"/>
        </w:rPr>
        <w:lastRenderedPageBreak/>
        <w:t>&lt;Amend&gt;</w:t>
      </w:r>
      <w:r w:rsidRPr="008A3302">
        <w:t>Τροπολογία</w:t>
      </w:r>
      <w:r w:rsidRPr="008A3302">
        <w:tab/>
      </w:r>
      <w:r w:rsidRPr="008A3302">
        <w:tab/>
      </w:r>
      <w:r w:rsidRPr="00F65CF7">
        <w:rPr>
          <w:rStyle w:val="HideTWBExt"/>
          <w:b w:val="0"/>
        </w:rPr>
        <w:t>&lt;NumAm&gt;</w:t>
      </w:r>
      <w:r w:rsidRPr="008A3302">
        <w:t>54</w:t>
      </w:r>
      <w:r w:rsidRPr="00F65CF7">
        <w:rPr>
          <w:rStyle w:val="HideTWBExt"/>
          <w:b w:val="0"/>
        </w:rPr>
        <w:t>&lt;/NumAm&gt;</w:t>
      </w:r>
    </w:p>
    <w:p w14:paraId="35657A46"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1110A839"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47124F8C" w14:textId="77777777" w:rsidR="00E02897" w:rsidRPr="008A3302" w:rsidRDefault="00E02897" w:rsidP="00E02897">
      <w:pPr>
        <w:pStyle w:val="NormalBold"/>
      </w:pPr>
      <w:r w:rsidRPr="00F65CF7">
        <w:rPr>
          <w:rStyle w:val="HideTWBExt"/>
          <w:b w:val="0"/>
        </w:rPr>
        <w:t>&lt;/RepeatBlock-By&gt;</w:t>
      </w:r>
    </w:p>
    <w:p w14:paraId="24829A95"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1710F1C" w14:textId="77777777" w:rsidR="00E02897" w:rsidRPr="008A3302" w:rsidRDefault="00E02897" w:rsidP="00E02897">
      <w:pPr>
        <w:pStyle w:val="NormalBold"/>
      </w:pPr>
      <w:r w:rsidRPr="00F65CF7">
        <w:rPr>
          <w:rStyle w:val="HideTWBExt"/>
          <w:b w:val="0"/>
        </w:rPr>
        <w:t>&lt;Article&gt;</w:t>
      </w:r>
      <w:r w:rsidRPr="008A3302">
        <w:t>Παράγραφος 15</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265AD33" w14:textId="77777777" w:rsidTr="002D4A86">
        <w:trPr>
          <w:trHeight w:hRule="exact" w:val="240"/>
          <w:jc w:val="center"/>
        </w:trPr>
        <w:tc>
          <w:tcPr>
            <w:tcW w:w="9752" w:type="dxa"/>
            <w:gridSpan w:val="2"/>
            <w:tcBorders>
              <w:top w:val="nil"/>
              <w:left w:val="nil"/>
              <w:bottom w:val="nil"/>
              <w:right w:val="nil"/>
            </w:tcBorders>
          </w:tcPr>
          <w:p w14:paraId="295D7BDE" w14:textId="77777777" w:rsidR="00E02897" w:rsidRPr="008A3302" w:rsidRDefault="00E02897" w:rsidP="002D4A86"/>
        </w:tc>
      </w:tr>
      <w:tr w:rsidR="00E02897" w:rsidRPr="008A3302" w14:paraId="173FF6A8" w14:textId="77777777" w:rsidTr="002D4A86">
        <w:trPr>
          <w:trHeight w:val="240"/>
          <w:jc w:val="center"/>
        </w:trPr>
        <w:tc>
          <w:tcPr>
            <w:tcW w:w="4876" w:type="dxa"/>
            <w:tcBorders>
              <w:top w:val="nil"/>
              <w:left w:val="nil"/>
              <w:bottom w:val="nil"/>
              <w:right w:val="nil"/>
            </w:tcBorders>
          </w:tcPr>
          <w:p w14:paraId="11B21DD3"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92EE624" w14:textId="77777777" w:rsidR="00E02897" w:rsidRPr="008A3302" w:rsidRDefault="00E02897" w:rsidP="002D4A86">
            <w:pPr>
              <w:pStyle w:val="AmColumnHeading"/>
            </w:pPr>
            <w:r w:rsidRPr="008A3302">
              <w:t>Τροπολογία</w:t>
            </w:r>
          </w:p>
        </w:tc>
      </w:tr>
      <w:tr w:rsidR="00E02897" w:rsidRPr="008A3302" w14:paraId="393F5522" w14:textId="77777777" w:rsidTr="002D4A86">
        <w:trPr>
          <w:jc w:val="center"/>
        </w:trPr>
        <w:tc>
          <w:tcPr>
            <w:tcW w:w="4876" w:type="dxa"/>
            <w:tcBorders>
              <w:top w:val="nil"/>
              <w:left w:val="nil"/>
              <w:bottom w:val="nil"/>
              <w:right w:val="nil"/>
            </w:tcBorders>
          </w:tcPr>
          <w:p w14:paraId="0BE63D03" w14:textId="77777777" w:rsidR="00E02897" w:rsidRPr="008A3302" w:rsidRDefault="00E02897" w:rsidP="002D4A86">
            <w:pPr>
              <w:pStyle w:val="Normal6a"/>
            </w:pPr>
            <w:r w:rsidRPr="008A3302">
              <w:t>15.</w:t>
            </w:r>
            <w:r w:rsidRPr="008A3302">
              <w:tab/>
              <w:t>εφιστά την προσοχή στις έρευνες της Ευρωπαϊκής Υπηρεσίας Καταπολέμησης της Απάτης (OLAF) που επηρεάζουν διάφορους οργανισμούς: ENISA (δύο υποθέσεις από το 2024, μία εν εξελίξει και μία απορριφθείσα, καθώς και μία υπόθεση πρόσληψης από το 2025 ) - eu-LISA (υποθέσεις σύγκρουσης συμφερόντων και δημόσιων συμβάσεων) - EIT (τρεις υποθέσεις που σχετίζονται με κοινότητες γνώσης και καινοτομίας περατώθηκαν με ανάκτηση ποσών ύψους 15‑20 εκατ. EUR) - Frontex (οκτώ περατωθείσες υποθέσεις την περίοδο 2023‑2024) - εν εξελίξει έρευνες στον ACER και τον ΕΟΠ· παροτρύνει όλους τους οργανισμούς να διασφαλίσουν την πλήρη συνεργασία με την OLAF, να ενισχύσουν τους εσωτερικούς ελέγχους, καθώς και τις διασφαλίσεις για τις προσλήψεις και τις δημόσιες συμβάσεις, και να παράσχουν περαιτέρω πληροφορίες στην αρμόδια για την απαλλαγή αρχή μόλις αρθούν οι περιορισμοί εμπιστευτικότητας·</w:t>
            </w:r>
          </w:p>
        </w:tc>
        <w:tc>
          <w:tcPr>
            <w:tcW w:w="4876" w:type="dxa"/>
            <w:tcBorders>
              <w:top w:val="nil"/>
              <w:left w:val="nil"/>
              <w:bottom w:val="nil"/>
              <w:right w:val="nil"/>
            </w:tcBorders>
          </w:tcPr>
          <w:p w14:paraId="1ABF557D" w14:textId="77777777" w:rsidR="00E02897" w:rsidRPr="008A3302" w:rsidRDefault="00E02897" w:rsidP="002D4A86">
            <w:pPr>
              <w:pStyle w:val="Normal6a"/>
            </w:pPr>
            <w:r w:rsidRPr="008A3302">
              <w:t>15.</w:t>
            </w:r>
            <w:r w:rsidRPr="008A3302">
              <w:tab/>
              <w:t xml:space="preserve">εφιστά την προσοχή στις έρευνες της Ευρωπαϊκής Υπηρεσίας Καταπολέμησης της Απάτης (OLAF) που επηρεάζουν διάφορους οργανισμούς: ENISA (δύο υποθέσεις από το 2024, μία εν εξελίξει και μία απορριφθείσα, καθώς και μία υπόθεση πρόσληψης από το 2025 ) - eu-LISA (υποθέσεις σύγκρουσης συμφερόντων και δημόσιων συμβάσεων) - EIT (τρεις υποθέσεις που σχετίζονται με κοινότητες γνώσης και καινοτομίας περατώθηκαν με ανάκτηση ποσών ύψους 15‑20 εκατ. EUR) - Frontex (οκτώ περατωθείσες υποθέσεις την περίοδο 2023‑2024) - εν εξελίξει έρευνες στον ACER και τον ΕΟΠ· παροτρύνει όλους τους οργανισμούς να διασφαλίσουν την πλήρη συνεργασία με την OLAF, να ενισχύσουν τους εσωτερικούς ελέγχους, καθώς και τις διασφαλίσεις για τις προσλήψεις και τις δημόσιες συμβάσεις, και να παράσχουν περαιτέρω πληροφορίες στην αρμόδια για την απαλλαγή αρχή μόλις αρθούν οι περιορισμοί εμπιστευτικότητας· </w:t>
            </w:r>
            <w:r w:rsidRPr="008A3302">
              <w:rPr>
                <w:b/>
                <w:i/>
              </w:rPr>
              <w:t xml:space="preserve">τονίζει ότι, στην περίπτωση του Ευρωπαϊκού Οργανισμού Συνοριοφυλακής και Ακτοφυλακής (Frontex), οι επανειλημμένες έρευνες στο παρελθόν και τα πορίσματα που σχετίζονται με αστοχίες όσον αφορά τη συμμόρφωση με τα θεμελιώδη δικαιώματα και τη διακυβέρνηση πρέπει να λαμβάνονται υπόψη κατά την αξιολόγηση των συνολικών επιδόσεων του Οργανισμού και των συνθηκών υπό τις οποίες διατίθενται οι δημοσιονομικοί πόροι· υπενθυμίζει ότι, κατά τη διάρκεια της διαδικασίας απαλλαγής για το 2023, η αρμόδια για την απαλλαγή αρχή </w:t>
            </w:r>
            <w:r w:rsidRPr="008A3302">
              <w:rPr>
                <w:b/>
                <w:i/>
              </w:rPr>
              <w:lastRenderedPageBreak/>
              <w:t>αφιέρωσε εξαντλητική προσοχή στην έρευνα της OLAF σχετικά με τον EUAA, η οποία οδήγησε στην αρχική αναβολή της απαλλαγής·</w:t>
            </w:r>
          </w:p>
        </w:tc>
      </w:tr>
    </w:tbl>
    <w:p w14:paraId="4DB1C015"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722D174" w14:textId="77777777" w:rsidR="00E02897" w:rsidRPr="008A3302" w:rsidRDefault="00E02897" w:rsidP="00E02897">
      <w:r w:rsidRPr="00F65CF7">
        <w:rPr>
          <w:rStyle w:val="HideTWBExt"/>
        </w:rPr>
        <w:t>&lt;/Amend&gt;</w:t>
      </w:r>
    </w:p>
    <w:p w14:paraId="218DB263"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55</w:t>
      </w:r>
      <w:r w:rsidRPr="00F65CF7">
        <w:rPr>
          <w:rStyle w:val="HideTWBExt"/>
          <w:b w:val="0"/>
        </w:rPr>
        <w:t>&lt;/NumAm&gt;</w:t>
      </w:r>
    </w:p>
    <w:p w14:paraId="54014712"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501065D7" w14:textId="77777777" w:rsidR="00E02897" w:rsidRPr="008A3302" w:rsidRDefault="00E02897" w:rsidP="00E02897">
      <w:pPr>
        <w:pStyle w:val="NormalBold"/>
      </w:pPr>
      <w:r w:rsidRPr="00F65CF7">
        <w:rPr>
          <w:rStyle w:val="HideTWBExt"/>
          <w:b w:val="0"/>
        </w:rPr>
        <w:t>&lt;/RepeatBlock-By&gt;</w:t>
      </w:r>
    </w:p>
    <w:p w14:paraId="201FBCF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CA099EE" w14:textId="77777777" w:rsidR="00E02897" w:rsidRPr="008A3302" w:rsidRDefault="00E02897" w:rsidP="00E02897">
      <w:pPr>
        <w:pStyle w:val="NormalBold"/>
      </w:pPr>
      <w:r w:rsidRPr="00F65CF7">
        <w:rPr>
          <w:rStyle w:val="HideTWBExt"/>
          <w:b w:val="0"/>
        </w:rPr>
        <w:t>&lt;Article&gt;</w:t>
      </w:r>
      <w:r w:rsidRPr="008A3302">
        <w:t>Παράγραφος 15 β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4B60A2E" w14:textId="77777777" w:rsidTr="002D4A86">
        <w:trPr>
          <w:trHeight w:hRule="exact" w:val="240"/>
          <w:jc w:val="center"/>
        </w:trPr>
        <w:tc>
          <w:tcPr>
            <w:tcW w:w="9752" w:type="dxa"/>
            <w:gridSpan w:val="2"/>
            <w:tcBorders>
              <w:top w:val="nil"/>
              <w:left w:val="nil"/>
              <w:bottom w:val="nil"/>
              <w:right w:val="nil"/>
            </w:tcBorders>
          </w:tcPr>
          <w:p w14:paraId="383E2FA1" w14:textId="77777777" w:rsidR="00E02897" w:rsidRPr="008A3302" w:rsidRDefault="00E02897" w:rsidP="002D4A86"/>
        </w:tc>
      </w:tr>
      <w:tr w:rsidR="00E02897" w:rsidRPr="008A3302" w14:paraId="49DBF5B9" w14:textId="77777777" w:rsidTr="002D4A86">
        <w:trPr>
          <w:trHeight w:val="240"/>
          <w:jc w:val="center"/>
        </w:trPr>
        <w:tc>
          <w:tcPr>
            <w:tcW w:w="4876" w:type="dxa"/>
            <w:tcBorders>
              <w:top w:val="nil"/>
              <w:left w:val="nil"/>
              <w:bottom w:val="nil"/>
              <w:right w:val="nil"/>
            </w:tcBorders>
          </w:tcPr>
          <w:p w14:paraId="16B1669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EBAA86C" w14:textId="77777777" w:rsidR="00E02897" w:rsidRPr="008A3302" w:rsidRDefault="00E02897" w:rsidP="002D4A86">
            <w:pPr>
              <w:pStyle w:val="AmColumnHeading"/>
            </w:pPr>
            <w:r w:rsidRPr="008A3302">
              <w:t>Τροπολογία</w:t>
            </w:r>
          </w:p>
        </w:tc>
      </w:tr>
      <w:tr w:rsidR="00E02897" w:rsidRPr="008A3302" w14:paraId="77AB0EF5" w14:textId="77777777" w:rsidTr="002D4A86">
        <w:trPr>
          <w:jc w:val="center"/>
        </w:trPr>
        <w:tc>
          <w:tcPr>
            <w:tcW w:w="4876" w:type="dxa"/>
            <w:tcBorders>
              <w:top w:val="nil"/>
              <w:left w:val="nil"/>
              <w:bottom w:val="nil"/>
              <w:right w:val="nil"/>
            </w:tcBorders>
          </w:tcPr>
          <w:p w14:paraId="166EA6C8" w14:textId="77777777" w:rsidR="00E02897" w:rsidRPr="008A3302" w:rsidRDefault="00E02897" w:rsidP="002D4A86">
            <w:pPr>
              <w:pStyle w:val="Normal6a"/>
            </w:pPr>
          </w:p>
        </w:tc>
        <w:tc>
          <w:tcPr>
            <w:tcW w:w="4876" w:type="dxa"/>
            <w:tcBorders>
              <w:top w:val="nil"/>
              <w:left w:val="nil"/>
              <w:bottom w:val="nil"/>
              <w:right w:val="nil"/>
            </w:tcBorders>
          </w:tcPr>
          <w:p w14:paraId="2E0101B3" w14:textId="77777777" w:rsidR="00E02897" w:rsidRPr="008A3302" w:rsidRDefault="00E02897" w:rsidP="002D4A86">
            <w:pPr>
              <w:pStyle w:val="Normal6a"/>
            </w:pPr>
            <w:r w:rsidRPr="008A3302">
              <w:rPr>
                <w:b/>
                <w:i/>
              </w:rPr>
              <w:t>15β.</w:t>
            </w:r>
            <w:r w:rsidRPr="008A3302">
              <w:tab/>
            </w:r>
            <w:r w:rsidRPr="008A3302">
              <w:rPr>
                <w:b/>
                <w:i/>
              </w:rPr>
              <w:t>σημειώνει ότι βρίσκονται επίσης σε εξέλιξη δύο έρευνες από την OLAF σχετικά με καταγγελίες για παρενόχληση, ανάρμοστη συμπεριφορά και επαναπροωθήσεις μεταναστών στις οποίες εμπλέκεται ο Frontex, και μία από το Ευρωπαϊκό Κοινοβούλιο σχετικά με καταγγελίες για παραβιάσεις θεμελιωδών δικαιωμάτων στον Frontex·</w:t>
            </w:r>
          </w:p>
        </w:tc>
      </w:tr>
    </w:tbl>
    <w:p w14:paraId="7869D286"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EBE52E6" w14:textId="77777777" w:rsidR="00E02897" w:rsidRPr="008A3302" w:rsidRDefault="00E02897" w:rsidP="00E02897">
      <w:r w:rsidRPr="00F65CF7">
        <w:rPr>
          <w:rStyle w:val="HideTWBExt"/>
        </w:rPr>
        <w:t>&lt;/Amend&gt;</w:t>
      </w:r>
    </w:p>
    <w:p w14:paraId="753235AF"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56</w:t>
      </w:r>
      <w:r w:rsidRPr="00F65CF7">
        <w:rPr>
          <w:rStyle w:val="HideTWBExt"/>
          <w:b w:val="0"/>
        </w:rPr>
        <w:t>&lt;/NumAm&gt;</w:t>
      </w:r>
    </w:p>
    <w:p w14:paraId="22427A54"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6B5BB6D0" w14:textId="77777777" w:rsidR="00E02897" w:rsidRPr="008A3302" w:rsidRDefault="00E02897" w:rsidP="00E02897">
      <w:pPr>
        <w:pStyle w:val="NormalBold"/>
      </w:pPr>
      <w:r w:rsidRPr="00F65CF7">
        <w:rPr>
          <w:rStyle w:val="HideTWBExt"/>
          <w:b w:val="0"/>
        </w:rPr>
        <w:t>&lt;/RepeatBlock-By&gt;</w:t>
      </w:r>
    </w:p>
    <w:p w14:paraId="388142A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1E6A229" w14:textId="77777777" w:rsidR="00E02897" w:rsidRPr="008A3302" w:rsidRDefault="00E02897" w:rsidP="00E02897">
      <w:pPr>
        <w:pStyle w:val="NormalBold"/>
      </w:pPr>
      <w:r w:rsidRPr="00F65CF7">
        <w:rPr>
          <w:rStyle w:val="HideTWBExt"/>
          <w:b w:val="0"/>
        </w:rPr>
        <w:t>&lt;Article&gt;</w:t>
      </w:r>
      <w:r w:rsidRPr="008A3302">
        <w:t>Παράγραφος 15 δ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58F092B" w14:textId="77777777" w:rsidTr="002D4A86">
        <w:trPr>
          <w:trHeight w:hRule="exact" w:val="240"/>
          <w:jc w:val="center"/>
        </w:trPr>
        <w:tc>
          <w:tcPr>
            <w:tcW w:w="9752" w:type="dxa"/>
            <w:gridSpan w:val="2"/>
            <w:tcBorders>
              <w:top w:val="nil"/>
              <w:left w:val="nil"/>
              <w:bottom w:val="nil"/>
              <w:right w:val="nil"/>
            </w:tcBorders>
          </w:tcPr>
          <w:p w14:paraId="17E7E027" w14:textId="77777777" w:rsidR="00E02897" w:rsidRPr="008A3302" w:rsidRDefault="00E02897" w:rsidP="002D4A86"/>
        </w:tc>
      </w:tr>
      <w:tr w:rsidR="00E02897" w:rsidRPr="008A3302" w14:paraId="12832DB7" w14:textId="77777777" w:rsidTr="002D4A86">
        <w:trPr>
          <w:trHeight w:val="240"/>
          <w:jc w:val="center"/>
        </w:trPr>
        <w:tc>
          <w:tcPr>
            <w:tcW w:w="4876" w:type="dxa"/>
            <w:tcBorders>
              <w:top w:val="nil"/>
              <w:left w:val="nil"/>
              <w:bottom w:val="nil"/>
              <w:right w:val="nil"/>
            </w:tcBorders>
          </w:tcPr>
          <w:p w14:paraId="4B5F77A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87E5B59" w14:textId="77777777" w:rsidR="00E02897" w:rsidRPr="008A3302" w:rsidRDefault="00E02897" w:rsidP="002D4A86">
            <w:pPr>
              <w:pStyle w:val="AmColumnHeading"/>
            </w:pPr>
            <w:r w:rsidRPr="008A3302">
              <w:t>Τροπολογία</w:t>
            </w:r>
          </w:p>
        </w:tc>
      </w:tr>
      <w:tr w:rsidR="00E02897" w:rsidRPr="008A3302" w14:paraId="5CE6D837" w14:textId="77777777" w:rsidTr="002D4A86">
        <w:trPr>
          <w:jc w:val="center"/>
        </w:trPr>
        <w:tc>
          <w:tcPr>
            <w:tcW w:w="4876" w:type="dxa"/>
            <w:tcBorders>
              <w:top w:val="nil"/>
              <w:left w:val="nil"/>
              <w:bottom w:val="nil"/>
              <w:right w:val="nil"/>
            </w:tcBorders>
          </w:tcPr>
          <w:p w14:paraId="4D7D8ACA" w14:textId="77777777" w:rsidR="00E02897" w:rsidRPr="008A3302" w:rsidRDefault="00E02897" w:rsidP="002D4A86">
            <w:pPr>
              <w:pStyle w:val="Normal6a"/>
            </w:pPr>
          </w:p>
        </w:tc>
        <w:tc>
          <w:tcPr>
            <w:tcW w:w="4876" w:type="dxa"/>
            <w:tcBorders>
              <w:top w:val="nil"/>
              <w:left w:val="nil"/>
              <w:bottom w:val="nil"/>
              <w:right w:val="nil"/>
            </w:tcBorders>
          </w:tcPr>
          <w:p w14:paraId="644241E5" w14:textId="77777777" w:rsidR="00E02897" w:rsidRPr="008A3302" w:rsidRDefault="00E02897" w:rsidP="002D4A86">
            <w:pPr>
              <w:pStyle w:val="Normal6a"/>
            </w:pPr>
            <w:r w:rsidRPr="008A3302">
              <w:rPr>
                <w:b/>
                <w:i/>
              </w:rPr>
              <w:t>15δ.</w:t>
            </w:r>
            <w:r w:rsidRPr="008A3302">
              <w:tab/>
            </w:r>
            <w:r w:rsidRPr="008A3302">
              <w:rPr>
                <w:b/>
                <w:i/>
              </w:rPr>
              <w:t xml:space="preserve">σημειώνει ότι, μεταξύ 2006 και 2018, ο Frontex συντόνιζε περιπολίες στα ανοικτά των ακτών της βορειοδυτικής Αφρικής για την αναχαίτιση σκαφών που μετέφεραν μετανάστες και αιτούντες άσυλο σε διεθνή ύδατα —και στα ύδατα της Μαυριτανίας και της Σενεγάλης, με τη συγκατάθεσή τους— χρησιμοποιώντας τον δικό του εξοπλισμό, σκάφη και αεροσκάφη, και περιστασιακά </w:t>
            </w:r>
            <w:r w:rsidRPr="008A3302">
              <w:rPr>
                <w:b/>
                <w:i/>
              </w:rPr>
              <w:lastRenderedPageBreak/>
              <w:t>μέσω κοινών επιχειρήσεων με τις δυνάμεις της Μαυριτανίας και της Σενεγάλης· το Ευρωπαϊκό Κέντρο Συνταγματικών και Ανθρωπίνων Δικαιωμάτων (ECCHR), το οποίο ζήτησε σχετική τεκμηρίωση από τον Frontex, ανέφερε ότι δεν ήταν σαφές ποιες «δραστηριότητες ελέγχου» διεξήχθησαν πριν από τις επιστροφές. Το ECCHR τόνισε τα «ελλείμματα λογοδοσίας και διαφάνειας», επισημαίνοντας ότι «ο Frontex απέκρυψε σημαντικά τμήματα των παρεχόμενων εγγράφων, συμπεριλαμβανομένων πληροφοριών σχετικά με πιθανές παραβιάσεις των ανθρωπίνων δικαιωμάτων.»</w:t>
            </w:r>
            <w:r w:rsidRPr="008A3302">
              <w:rPr>
                <w:b/>
                <w:i/>
                <w:vertAlign w:val="superscript"/>
              </w:rPr>
              <w:t xml:space="preserve"> 1α</w:t>
            </w:r>
            <w:r w:rsidRPr="008A3302">
              <w:rPr>
                <w:b/>
                <w:i/>
              </w:rPr>
              <w:t>·</w:t>
            </w:r>
          </w:p>
        </w:tc>
      </w:tr>
      <w:tr w:rsidR="00E02897" w:rsidRPr="008A3302" w14:paraId="79F10F8D" w14:textId="77777777" w:rsidTr="002D4A86">
        <w:trPr>
          <w:jc w:val="center"/>
        </w:trPr>
        <w:tc>
          <w:tcPr>
            <w:tcW w:w="4876" w:type="dxa"/>
            <w:tcBorders>
              <w:top w:val="nil"/>
              <w:left w:val="nil"/>
              <w:bottom w:val="nil"/>
              <w:right w:val="nil"/>
            </w:tcBorders>
          </w:tcPr>
          <w:p w14:paraId="1F0190A5" w14:textId="77777777" w:rsidR="00E02897" w:rsidRPr="008A3302" w:rsidRDefault="00E02897" w:rsidP="002D4A86"/>
        </w:tc>
        <w:tc>
          <w:tcPr>
            <w:tcW w:w="4876" w:type="dxa"/>
            <w:tcBorders>
              <w:top w:val="nil"/>
              <w:left w:val="nil"/>
              <w:bottom w:val="nil"/>
              <w:right w:val="nil"/>
            </w:tcBorders>
          </w:tcPr>
          <w:p w14:paraId="1A16DB8A" w14:textId="77777777" w:rsidR="00E02897" w:rsidRPr="008A3302" w:rsidRDefault="00E02897" w:rsidP="002D4A86">
            <w:pPr>
              <w:pStyle w:val="Normal6a"/>
            </w:pPr>
            <w:r w:rsidRPr="008A3302">
              <w:rPr>
                <w:b/>
                <w:i/>
              </w:rPr>
              <w:t>_________________</w:t>
            </w:r>
          </w:p>
        </w:tc>
      </w:tr>
      <w:tr w:rsidR="00E02897" w:rsidRPr="008A3302" w14:paraId="66901242" w14:textId="77777777" w:rsidTr="002D4A86">
        <w:trPr>
          <w:jc w:val="center"/>
        </w:trPr>
        <w:tc>
          <w:tcPr>
            <w:tcW w:w="4876" w:type="dxa"/>
            <w:tcBorders>
              <w:top w:val="nil"/>
              <w:left w:val="nil"/>
              <w:bottom w:val="nil"/>
              <w:right w:val="nil"/>
            </w:tcBorders>
          </w:tcPr>
          <w:p w14:paraId="2FEE8CEF" w14:textId="77777777" w:rsidR="00E02897" w:rsidRPr="008A3302" w:rsidRDefault="00E02897" w:rsidP="002D4A86"/>
        </w:tc>
        <w:tc>
          <w:tcPr>
            <w:tcW w:w="4876" w:type="dxa"/>
            <w:tcBorders>
              <w:top w:val="nil"/>
              <w:left w:val="nil"/>
              <w:bottom w:val="nil"/>
              <w:right w:val="nil"/>
            </w:tcBorders>
          </w:tcPr>
          <w:p w14:paraId="6DA17846" w14:textId="77777777" w:rsidR="00E02897" w:rsidRPr="008A3302" w:rsidRDefault="00E02897" w:rsidP="002D4A86">
            <w:pPr>
              <w:pStyle w:val="Normal6a"/>
            </w:pPr>
            <w:r w:rsidRPr="008A3302">
              <w:rPr>
                <w:b/>
                <w:i/>
                <w:vertAlign w:val="superscript"/>
              </w:rPr>
              <w:t>1α</w:t>
            </w:r>
            <w:r w:rsidRPr="008A3302">
              <w:t xml:space="preserve"> </w:t>
            </w:r>
            <w:r w:rsidRPr="008A3302">
              <w:rPr>
                <w:b/>
                <w:i/>
              </w:rPr>
              <w:t>https://www.hrw.org/report/2025/08/27/they-accused-me-of-trying-to-go-to-europe/migration-control-abuses-and-eu</w:t>
            </w:r>
          </w:p>
        </w:tc>
      </w:tr>
    </w:tbl>
    <w:p w14:paraId="40195F7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87145BB" w14:textId="77777777" w:rsidR="00E02897" w:rsidRPr="008A3302" w:rsidRDefault="00E02897" w:rsidP="00E02897">
      <w:r w:rsidRPr="00F65CF7">
        <w:rPr>
          <w:rStyle w:val="HideTWBExt"/>
        </w:rPr>
        <w:t>&lt;/Amend&gt;</w:t>
      </w:r>
    </w:p>
    <w:p w14:paraId="650246AF"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57</w:t>
      </w:r>
      <w:r w:rsidRPr="00F65CF7">
        <w:rPr>
          <w:rStyle w:val="HideTWBExt"/>
          <w:b w:val="0"/>
        </w:rPr>
        <w:t>&lt;/NumAm&gt;</w:t>
      </w:r>
    </w:p>
    <w:p w14:paraId="235EA395"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00B65636" w14:textId="77777777" w:rsidR="00E02897" w:rsidRPr="008A3302" w:rsidRDefault="00E02897" w:rsidP="00E02897">
      <w:pPr>
        <w:pStyle w:val="NormalBold"/>
      </w:pPr>
      <w:r w:rsidRPr="00F65CF7">
        <w:rPr>
          <w:rStyle w:val="HideTWBExt"/>
          <w:b w:val="0"/>
        </w:rPr>
        <w:t>&lt;/RepeatBlock-By&gt;</w:t>
      </w:r>
    </w:p>
    <w:p w14:paraId="6E16093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E6D6F22" w14:textId="77777777" w:rsidR="00E02897" w:rsidRPr="008A3302" w:rsidRDefault="00E02897" w:rsidP="00E02897">
      <w:pPr>
        <w:pStyle w:val="NormalBold"/>
      </w:pPr>
      <w:r w:rsidRPr="00F65CF7">
        <w:rPr>
          <w:rStyle w:val="HideTWBExt"/>
          <w:b w:val="0"/>
        </w:rPr>
        <w:t>&lt;Article&gt;</w:t>
      </w:r>
      <w:r w:rsidRPr="008A3302">
        <w:t>Παράγραφος 15 στ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AD1758F" w14:textId="77777777" w:rsidTr="002D4A86">
        <w:trPr>
          <w:trHeight w:hRule="exact" w:val="240"/>
          <w:jc w:val="center"/>
        </w:trPr>
        <w:tc>
          <w:tcPr>
            <w:tcW w:w="9752" w:type="dxa"/>
            <w:gridSpan w:val="2"/>
            <w:tcBorders>
              <w:top w:val="nil"/>
              <w:left w:val="nil"/>
              <w:bottom w:val="nil"/>
              <w:right w:val="nil"/>
            </w:tcBorders>
          </w:tcPr>
          <w:p w14:paraId="274D480A" w14:textId="77777777" w:rsidR="00E02897" w:rsidRPr="008A3302" w:rsidRDefault="00E02897" w:rsidP="002D4A86"/>
        </w:tc>
      </w:tr>
      <w:tr w:rsidR="00E02897" w:rsidRPr="008A3302" w14:paraId="1FC07ABA" w14:textId="77777777" w:rsidTr="002D4A86">
        <w:trPr>
          <w:trHeight w:val="240"/>
          <w:jc w:val="center"/>
        </w:trPr>
        <w:tc>
          <w:tcPr>
            <w:tcW w:w="4876" w:type="dxa"/>
            <w:tcBorders>
              <w:top w:val="nil"/>
              <w:left w:val="nil"/>
              <w:bottom w:val="nil"/>
              <w:right w:val="nil"/>
            </w:tcBorders>
          </w:tcPr>
          <w:p w14:paraId="3097C53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974C543" w14:textId="77777777" w:rsidR="00E02897" w:rsidRPr="008A3302" w:rsidRDefault="00E02897" w:rsidP="002D4A86">
            <w:pPr>
              <w:pStyle w:val="AmColumnHeading"/>
            </w:pPr>
            <w:r w:rsidRPr="008A3302">
              <w:t>Τροπολογία</w:t>
            </w:r>
          </w:p>
        </w:tc>
      </w:tr>
      <w:tr w:rsidR="00E02897" w:rsidRPr="008A3302" w14:paraId="0174A482" w14:textId="77777777" w:rsidTr="002D4A86">
        <w:trPr>
          <w:jc w:val="center"/>
        </w:trPr>
        <w:tc>
          <w:tcPr>
            <w:tcW w:w="4876" w:type="dxa"/>
            <w:tcBorders>
              <w:top w:val="nil"/>
              <w:left w:val="nil"/>
              <w:bottom w:val="nil"/>
              <w:right w:val="nil"/>
            </w:tcBorders>
          </w:tcPr>
          <w:p w14:paraId="3630EDD0" w14:textId="77777777" w:rsidR="00E02897" w:rsidRPr="008A3302" w:rsidRDefault="00E02897" w:rsidP="002D4A86">
            <w:pPr>
              <w:pStyle w:val="Normal6a"/>
            </w:pPr>
          </w:p>
        </w:tc>
        <w:tc>
          <w:tcPr>
            <w:tcW w:w="4876" w:type="dxa"/>
            <w:tcBorders>
              <w:top w:val="nil"/>
              <w:left w:val="nil"/>
              <w:bottom w:val="nil"/>
              <w:right w:val="nil"/>
            </w:tcBorders>
          </w:tcPr>
          <w:p w14:paraId="0E201FE7" w14:textId="77777777" w:rsidR="00E02897" w:rsidRPr="008A3302" w:rsidRDefault="00E02897" w:rsidP="002D4A86">
            <w:pPr>
              <w:pStyle w:val="Normal6a"/>
            </w:pPr>
            <w:r w:rsidRPr="008A3302">
              <w:rPr>
                <w:b/>
                <w:i/>
              </w:rPr>
              <w:t>15στ.</w:t>
            </w:r>
            <w:r w:rsidRPr="008A3302">
              <w:tab/>
            </w:r>
            <w:r w:rsidRPr="008A3302">
              <w:rPr>
                <w:b/>
                <w:i/>
              </w:rPr>
              <w:t>υπενθυμίζει ότι η εντολή του Frontex διευρύνθηκε σημαντικά το 2019, όταν ένας αναθεωρημένος κανονισμός διεύρυνε τα καθήκοντά του και ενέκρινε ένα μόνιμο σώμα 10 000 συνοριοφυλάκων· ο ετήσιος προϋπολογισμός του Frontex εκτοξεύθηκε από 142 εκατομμύρια EUR το 2015 σε 922 εκατομμύρια EUR το 2024·</w:t>
            </w:r>
          </w:p>
        </w:tc>
      </w:tr>
    </w:tbl>
    <w:p w14:paraId="72D7BC8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9698FAB" w14:textId="77777777" w:rsidR="00E02897" w:rsidRPr="008A3302" w:rsidRDefault="00E02897" w:rsidP="00E02897">
      <w:r w:rsidRPr="00F65CF7">
        <w:rPr>
          <w:rStyle w:val="HideTWBExt"/>
        </w:rPr>
        <w:lastRenderedPageBreak/>
        <w:t>&lt;/Amend&gt;</w:t>
      </w:r>
    </w:p>
    <w:p w14:paraId="7FCDCEB3"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58</w:t>
      </w:r>
      <w:r w:rsidRPr="00F65CF7">
        <w:rPr>
          <w:rStyle w:val="HideTWBExt"/>
          <w:b w:val="0"/>
        </w:rPr>
        <w:t>&lt;/NumAm&gt;</w:t>
      </w:r>
    </w:p>
    <w:p w14:paraId="157F954D"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5A8F7094" w14:textId="77777777" w:rsidR="00E02897" w:rsidRPr="008A3302" w:rsidRDefault="00E02897" w:rsidP="00E02897">
      <w:pPr>
        <w:pStyle w:val="NormalBold"/>
      </w:pPr>
      <w:r w:rsidRPr="00F65CF7">
        <w:rPr>
          <w:rStyle w:val="HideTWBExt"/>
          <w:b w:val="0"/>
        </w:rPr>
        <w:t>&lt;/RepeatBlock-By&gt;</w:t>
      </w:r>
    </w:p>
    <w:p w14:paraId="4BDED42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E7DB5B5" w14:textId="77777777" w:rsidR="00E02897" w:rsidRPr="008A3302" w:rsidRDefault="00E02897" w:rsidP="00E02897">
      <w:pPr>
        <w:pStyle w:val="NormalBold"/>
      </w:pPr>
      <w:r w:rsidRPr="00F65CF7">
        <w:rPr>
          <w:rStyle w:val="HideTWBExt"/>
          <w:b w:val="0"/>
        </w:rPr>
        <w:t>&lt;Article&gt;</w:t>
      </w:r>
      <w:r w:rsidRPr="008A3302">
        <w:t>Παράγραφος 15 ζ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24C46E1" w14:textId="77777777" w:rsidTr="002D4A86">
        <w:trPr>
          <w:trHeight w:hRule="exact" w:val="240"/>
          <w:jc w:val="center"/>
        </w:trPr>
        <w:tc>
          <w:tcPr>
            <w:tcW w:w="9752" w:type="dxa"/>
            <w:gridSpan w:val="2"/>
            <w:tcBorders>
              <w:top w:val="nil"/>
              <w:left w:val="nil"/>
              <w:bottom w:val="nil"/>
              <w:right w:val="nil"/>
            </w:tcBorders>
          </w:tcPr>
          <w:p w14:paraId="77B0BCEA" w14:textId="77777777" w:rsidR="00E02897" w:rsidRPr="008A3302" w:rsidRDefault="00E02897" w:rsidP="002D4A86"/>
        </w:tc>
      </w:tr>
      <w:tr w:rsidR="00E02897" w:rsidRPr="008A3302" w14:paraId="0D704B20" w14:textId="77777777" w:rsidTr="002D4A86">
        <w:trPr>
          <w:trHeight w:val="240"/>
          <w:jc w:val="center"/>
        </w:trPr>
        <w:tc>
          <w:tcPr>
            <w:tcW w:w="4876" w:type="dxa"/>
            <w:tcBorders>
              <w:top w:val="nil"/>
              <w:left w:val="nil"/>
              <w:bottom w:val="nil"/>
              <w:right w:val="nil"/>
            </w:tcBorders>
          </w:tcPr>
          <w:p w14:paraId="534818E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FF036BB" w14:textId="77777777" w:rsidR="00E02897" w:rsidRPr="008A3302" w:rsidRDefault="00E02897" w:rsidP="002D4A86">
            <w:pPr>
              <w:pStyle w:val="AmColumnHeading"/>
            </w:pPr>
            <w:r w:rsidRPr="008A3302">
              <w:t>Τροπολογία</w:t>
            </w:r>
          </w:p>
        </w:tc>
      </w:tr>
      <w:tr w:rsidR="00E02897" w:rsidRPr="008A3302" w14:paraId="38509766" w14:textId="77777777" w:rsidTr="002D4A86">
        <w:trPr>
          <w:jc w:val="center"/>
        </w:trPr>
        <w:tc>
          <w:tcPr>
            <w:tcW w:w="4876" w:type="dxa"/>
            <w:tcBorders>
              <w:top w:val="nil"/>
              <w:left w:val="nil"/>
              <w:bottom w:val="nil"/>
              <w:right w:val="nil"/>
            </w:tcBorders>
          </w:tcPr>
          <w:p w14:paraId="27FEBE07" w14:textId="77777777" w:rsidR="00E02897" w:rsidRPr="008A3302" w:rsidRDefault="00E02897" w:rsidP="002D4A86">
            <w:pPr>
              <w:pStyle w:val="Normal6a"/>
            </w:pPr>
          </w:p>
        </w:tc>
        <w:tc>
          <w:tcPr>
            <w:tcW w:w="4876" w:type="dxa"/>
            <w:tcBorders>
              <w:top w:val="nil"/>
              <w:left w:val="nil"/>
              <w:bottom w:val="nil"/>
              <w:right w:val="nil"/>
            </w:tcBorders>
          </w:tcPr>
          <w:p w14:paraId="72CCDD3E" w14:textId="77777777" w:rsidR="00E02897" w:rsidRPr="008A3302" w:rsidRDefault="00E02897" w:rsidP="002D4A86">
            <w:pPr>
              <w:pStyle w:val="Normal6a"/>
            </w:pPr>
            <w:r w:rsidRPr="008A3302">
              <w:rPr>
                <w:b/>
                <w:i/>
              </w:rPr>
              <w:t>15ζ.</w:t>
            </w:r>
            <w:r w:rsidRPr="008A3302">
              <w:tab/>
            </w:r>
            <w:r w:rsidRPr="008A3302">
              <w:rPr>
                <w:b/>
                <w:i/>
              </w:rPr>
              <w:t>σημειώνει ότι η έλλειψη διαφάνειας υπονομεύει το δημόσιο συμφέρον να λογοδοτεί ένα θεσμικό όργανο της ΕΕ και περιορίζει την εποπτεία από την κοινωνία των πολιτών· σημειώνει ότι οι Ευρωπαίοι φορολογούμενοι έχουν δικαίωμα ενημέρωσης σχετικά με τον τρόπο με τον οποίο ο Frontex χρησιμοποιεί την εναέρια επιτήρηση για να επιτρέπει τις αναχαιτίσεις από τις λιβυκές δυνάμεις —έχοντας πλήρη γνώση για τις αυθαίρετες κρατήσεις, τη βία και την εκμετάλλευση που αντιμετωπίζουν οι άνθρωποι κατά την επιστροφή τους στη Λιβύη— αντί της διάσωσης και της αποβίβασης σε ασφαλές μέρος</w:t>
            </w:r>
            <w:r w:rsidRPr="008A3302">
              <w:rPr>
                <w:b/>
                <w:i/>
                <w:vertAlign w:val="superscript"/>
              </w:rPr>
              <w:t>1α</w:t>
            </w:r>
            <w:r w:rsidRPr="008A3302">
              <w:rPr>
                <w:b/>
                <w:i/>
              </w:rPr>
              <w:t>·</w:t>
            </w:r>
          </w:p>
        </w:tc>
      </w:tr>
      <w:tr w:rsidR="00E02897" w:rsidRPr="008A3302" w14:paraId="7F12C82A" w14:textId="77777777" w:rsidTr="002D4A86">
        <w:trPr>
          <w:jc w:val="center"/>
        </w:trPr>
        <w:tc>
          <w:tcPr>
            <w:tcW w:w="4876" w:type="dxa"/>
            <w:tcBorders>
              <w:top w:val="nil"/>
              <w:left w:val="nil"/>
              <w:bottom w:val="nil"/>
              <w:right w:val="nil"/>
            </w:tcBorders>
          </w:tcPr>
          <w:p w14:paraId="06CCF1E9" w14:textId="77777777" w:rsidR="00E02897" w:rsidRPr="008A3302" w:rsidRDefault="00E02897" w:rsidP="002D4A86"/>
        </w:tc>
        <w:tc>
          <w:tcPr>
            <w:tcW w:w="4876" w:type="dxa"/>
            <w:tcBorders>
              <w:top w:val="nil"/>
              <w:left w:val="nil"/>
              <w:bottom w:val="nil"/>
              <w:right w:val="nil"/>
            </w:tcBorders>
          </w:tcPr>
          <w:p w14:paraId="7F69208D" w14:textId="77777777" w:rsidR="00E02897" w:rsidRPr="008A3302" w:rsidRDefault="00E02897" w:rsidP="002D4A86">
            <w:pPr>
              <w:pStyle w:val="Normal6a"/>
            </w:pPr>
            <w:r w:rsidRPr="008A3302">
              <w:rPr>
                <w:b/>
                <w:i/>
              </w:rPr>
              <w:t>_________________</w:t>
            </w:r>
          </w:p>
        </w:tc>
      </w:tr>
      <w:tr w:rsidR="00E02897" w:rsidRPr="008A3302" w14:paraId="189CA6BE" w14:textId="77777777" w:rsidTr="002D4A86">
        <w:trPr>
          <w:jc w:val="center"/>
        </w:trPr>
        <w:tc>
          <w:tcPr>
            <w:tcW w:w="4876" w:type="dxa"/>
            <w:tcBorders>
              <w:top w:val="nil"/>
              <w:left w:val="nil"/>
              <w:bottom w:val="nil"/>
              <w:right w:val="nil"/>
            </w:tcBorders>
          </w:tcPr>
          <w:p w14:paraId="0E95F8B5" w14:textId="77777777" w:rsidR="00E02897" w:rsidRPr="008A3302" w:rsidRDefault="00E02897" w:rsidP="002D4A86"/>
        </w:tc>
        <w:tc>
          <w:tcPr>
            <w:tcW w:w="4876" w:type="dxa"/>
            <w:tcBorders>
              <w:top w:val="nil"/>
              <w:left w:val="nil"/>
              <w:bottom w:val="nil"/>
              <w:right w:val="nil"/>
            </w:tcBorders>
          </w:tcPr>
          <w:p w14:paraId="2A72FE90" w14:textId="77777777" w:rsidR="00E02897" w:rsidRPr="008A3302" w:rsidRDefault="00E02897" w:rsidP="002D4A86">
            <w:pPr>
              <w:pStyle w:val="Normal6a"/>
            </w:pPr>
            <w:r w:rsidRPr="008A3302">
              <w:rPr>
                <w:b/>
                <w:i/>
                <w:vertAlign w:val="superscript"/>
              </w:rPr>
              <w:t>1α</w:t>
            </w:r>
            <w:r w:rsidRPr="008A3302">
              <w:t xml:space="preserve"> </w:t>
            </w:r>
            <w:r w:rsidRPr="008A3302">
              <w:rPr>
                <w:b/>
                <w:i/>
              </w:rPr>
              <w:t>https://www.hrw.org/news/2024/04/24/eu-misses-opportunity-frontex-transparency-accountability</w:t>
            </w:r>
          </w:p>
        </w:tc>
      </w:tr>
    </w:tbl>
    <w:p w14:paraId="4CB584FD"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ABBC010" w14:textId="77777777" w:rsidR="00E02897" w:rsidRPr="008A3302" w:rsidRDefault="00E02897" w:rsidP="00E02897">
      <w:r w:rsidRPr="00F65CF7">
        <w:rPr>
          <w:rStyle w:val="HideTWBExt"/>
        </w:rPr>
        <w:t>&lt;/Amend&gt;</w:t>
      </w:r>
    </w:p>
    <w:p w14:paraId="10B93B1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59</w:t>
      </w:r>
      <w:r w:rsidRPr="00F65CF7">
        <w:rPr>
          <w:rStyle w:val="HideTWBExt"/>
          <w:b w:val="0"/>
        </w:rPr>
        <w:t>&lt;/NumAm&gt;</w:t>
      </w:r>
    </w:p>
    <w:p w14:paraId="2D1DAC2A"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6629EEC" w14:textId="77777777" w:rsidR="00E02897" w:rsidRPr="008A3302" w:rsidRDefault="00E02897" w:rsidP="00E02897">
      <w:pPr>
        <w:pStyle w:val="NormalBold"/>
      </w:pPr>
      <w:r w:rsidRPr="00F65CF7">
        <w:rPr>
          <w:rStyle w:val="HideTWBExt"/>
          <w:b w:val="0"/>
        </w:rPr>
        <w:t>&lt;/RepeatBlock-By&gt;</w:t>
      </w:r>
    </w:p>
    <w:p w14:paraId="7077B180"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AE17FAD" w14:textId="77777777" w:rsidR="00E02897" w:rsidRPr="008A3302" w:rsidRDefault="00E02897" w:rsidP="00E02897">
      <w:pPr>
        <w:pStyle w:val="NormalBold"/>
      </w:pPr>
      <w:r w:rsidRPr="00F65CF7">
        <w:rPr>
          <w:rStyle w:val="HideTWBExt"/>
          <w:b w:val="0"/>
        </w:rPr>
        <w:t>&lt;Article&gt;</w:t>
      </w:r>
      <w:r w:rsidRPr="008A3302">
        <w:t>Παράγραφος 16</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D127D69" w14:textId="77777777" w:rsidTr="002D4A86">
        <w:trPr>
          <w:trHeight w:hRule="exact" w:val="240"/>
          <w:jc w:val="center"/>
        </w:trPr>
        <w:tc>
          <w:tcPr>
            <w:tcW w:w="9752" w:type="dxa"/>
            <w:gridSpan w:val="2"/>
            <w:tcBorders>
              <w:top w:val="nil"/>
              <w:left w:val="nil"/>
              <w:bottom w:val="nil"/>
              <w:right w:val="nil"/>
            </w:tcBorders>
          </w:tcPr>
          <w:p w14:paraId="77EBD335" w14:textId="77777777" w:rsidR="00E02897" w:rsidRPr="008A3302" w:rsidRDefault="00E02897" w:rsidP="002D4A86"/>
        </w:tc>
      </w:tr>
      <w:tr w:rsidR="00E02897" w:rsidRPr="008A3302" w14:paraId="19045878" w14:textId="77777777" w:rsidTr="002D4A86">
        <w:trPr>
          <w:trHeight w:val="240"/>
          <w:jc w:val="center"/>
        </w:trPr>
        <w:tc>
          <w:tcPr>
            <w:tcW w:w="4876" w:type="dxa"/>
            <w:tcBorders>
              <w:top w:val="nil"/>
              <w:left w:val="nil"/>
              <w:bottom w:val="nil"/>
              <w:right w:val="nil"/>
            </w:tcBorders>
          </w:tcPr>
          <w:p w14:paraId="3961E103"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B020EF2" w14:textId="77777777" w:rsidR="00E02897" w:rsidRPr="008A3302" w:rsidRDefault="00E02897" w:rsidP="002D4A86">
            <w:pPr>
              <w:pStyle w:val="AmColumnHeading"/>
            </w:pPr>
            <w:r w:rsidRPr="008A3302">
              <w:t>Τροπολογία</w:t>
            </w:r>
          </w:p>
        </w:tc>
      </w:tr>
      <w:tr w:rsidR="00E02897" w:rsidRPr="008A3302" w14:paraId="0E1BF39F" w14:textId="77777777" w:rsidTr="002D4A86">
        <w:trPr>
          <w:jc w:val="center"/>
        </w:trPr>
        <w:tc>
          <w:tcPr>
            <w:tcW w:w="4876" w:type="dxa"/>
            <w:tcBorders>
              <w:top w:val="nil"/>
              <w:left w:val="nil"/>
              <w:bottom w:val="nil"/>
              <w:right w:val="nil"/>
            </w:tcBorders>
          </w:tcPr>
          <w:p w14:paraId="56C2C57D" w14:textId="77777777" w:rsidR="00E02897" w:rsidRPr="008A3302" w:rsidRDefault="00E02897" w:rsidP="002D4A86">
            <w:pPr>
              <w:pStyle w:val="Normal6a"/>
            </w:pPr>
            <w:r w:rsidRPr="008A3302">
              <w:t>16.</w:t>
            </w:r>
            <w:r w:rsidRPr="008A3302">
              <w:tab/>
              <w:t xml:space="preserve">σημειώνει ότι η απουσία ρητρών εξαίρεσης (break-out) που επιτρέπουν την πρόωρη καταγγελία των συμβάσεων </w:t>
            </w:r>
            <w:r w:rsidRPr="008A3302">
              <w:lastRenderedPageBreak/>
              <w:t xml:space="preserve">μίσθωσης εξακολουθεί να ενέχει οικονομικό κίνδυνο για τους οργανισμούς της ΕΕ· υπενθυμίζει ότι η σημασία της συμπερίληψης τέτοιων ρητρών στις συμβάσεις μίσθωσης αναδείχθηκε από τις δυσκολίες που αντιμετώπισε ο Ευρωπαϊκός Οργανισμός Φαρμάκων (EMA) μετά το Brexit, ο οποίος δεν ήταν σε θέση να καταγγείλει τη μακροχρόνια σύμβαση μίσθωσής του στο Λονδίνο και αναγκάστηκε, ως εκ τούτου, να καταβάλει ενοίκιο τόσο στο Λονδίνο όσο και στο Άμστερνταμ· αναγνωρίζει ότι από το 2019 αρκετοί οργανισμοί έχουν εισαγάγει ρήτρες εξαίρεσης, </w:t>
            </w:r>
            <w:r w:rsidRPr="008A3302">
              <w:rPr>
                <w:b/>
                <w:i/>
              </w:rPr>
              <w:t>αλλά σημειώνει</w:t>
            </w:r>
            <w:r w:rsidRPr="008A3302">
              <w:t xml:space="preserve"> ότι δεν το έχουν πράξει όλοι οι οργανισμοί, συμπεριλαμβανομένων περιπτώσεων στις οποίες υπογράφηκαν νέες ή ανανεώθηκαν συμβάσεις μίσθωσης </w:t>
            </w:r>
            <w:r w:rsidRPr="008A3302">
              <w:rPr>
                <w:b/>
                <w:i/>
              </w:rPr>
              <w:t>χωρίς τέτοιες διατάξεις</w:t>
            </w:r>
            <w:r w:rsidRPr="008A3302">
              <w:t xml:space="preserve">· παροτρύνει τους οργανισμούς και την Επιτροπή να </w:t>
            </w:r>
            <w:r w:rsidRPr="008A3302">
              <w:rPr>
                <w:b/>
                <w:i/>
              </w:rPr>
              <w:t>αξιολογούν</w:t>
            </w:r>
            <w:r w:rsidRPr="008A3302">
              <w:t xml:space="preserve"> συστηματικά </w:t>
            </w:r>
            <w:r w:rsidRPr="008A3302">
              <w:rPr>
                <w:b/>
                <w:i/>
              </w:rPr>
              <w:t>την ανάγκη για ρήτρες</w:t>
            </w:r>
            <w:r w:rsidRPr="008A3302">
              <w:t xml:space="preserve"> εξαίρεσης κατά τη διαπραγμάτευση ή την ανανέωση συμβάσεων μίσθωσης</w:t>
            </w:r>
            <w:r w:rsidRPr="008A3302">
              <w:rPr>
                <w:b/>
                <w:i/>
              </w:rPr>
              <w:t>, λαμβάνοντας υπόψη τα διδάγματα που αντλήθηκαν από την εμπειρία του παρελθόντος</w:t>
            </w:r>
            <w:r w:rsidRPr="008A3302">
              <w:t>, προκειμένου να περιοριστεί η οικονομική έκθεση και να διασφαλιστεί μεγαλύτερη δημοσιονομική ευελιξία·</w:t>
            </w:r>
          </w:p>
        </w:tc>
        <w:tc>
          <w:tcPr>
            <w:tcW w:w="4876" w:type="dxa"/>
            <w:tcBorders>
              <w:top w:val="nil"/>
              <w:left w:val="nil"/>
              <w:bottom w:val="nil"/>
              <w:right w:val="nil"/>
            </w:tcBorders>
          </w:tcPr>
          <w:p w14:paraId="091F3AB5" w14:textId="77777777" w:rsidR="00E02897" w:rsidRPr="008A3302" w:rsidRDefault="00E02897" w:rsidP="002D4A86">
            <w:pPr>
              <w:pStyle w:val="Normal6a"/>
            </w:pPr>
            <w:r w:rsidRPr="008A3302">
              <w:lastRenderedPageBreak/>
              <w:t>16.</w:t>
            </w:r>
            <w:r w:rsidRPr="008A3302">
              <w:tab/>
              <w:t xml:space="preserve">σημειώνει ότι η απουσία ρητρών εξαίρεσης (break-out) που επιτρέπουν την πρόωρη καταγγελία των συμβάσεων </w:t>
            </w:r>
            <w:r w:rsidRPr="008A3302">
              <w:lastRenderedPageBreak/>
              <w:t xml:space="preserve">μίσθωσης εξακολουθεί να ενέχει οικονομικό κίνδυνο για τους οργανισμούς της ΕΕ· υπενθυμίζει ότι η σημασία της συμπερίληψης τέτοιων ρητρών στις συμβάσεις μίσθωσης αναδείχθηκε από τις δυσκολίες που αντιμετώπισε ο Ευρωπαϊκός Οργανισμός Φαρμάκων (EMA) μετά το Brexit, ο οποίος δεν ήταν σε θέση να καταγγείλει τη μακροχρόνια σύμβαση μίσθωσής του στο Λονδίνο και αναγκάστηκε, ως εκ τούτου, να καταβάλει ενοίκιο τόσο στο Λονδίνο όσο και στο Άμστερνταμ· αναγνωρίζει ότι από το 2019 αρκετοί οργανισμοί έχουν εισαγάγει ρήτρες εξαίρεσης, </w:t>
            </w:r>
            <w:r w:rsidRPr="008A3302">
              <w:rPr>
                <w:b/>
                <w:i/>
              </w:rPr>
              <w:t>και εκφράζει τη λύπη του για το γεγονός</w:t>
            </w:r>
            <w:r w:rsidRPr="008A3302">
              <w:t xml:space="preserve"> ότι δεν το έχουν πράξει όλοι οι οργανισμοί, συμπεριλαμβανομένων περιπτώσεων στις οποίες υπογράφηκαν νέες ή ανανεώθηκαν συμβάσεις μίσθωσης χωρίς τέτοιες διατάξεις· παροτρύνει τους οργανισμούς και την Επιτροπή να </w:t>
            </w:r>
            <w:r w:rsidRPr="008A3302">
              <w:rPr>
                <w:b/>
                <w:i/>
              </w:rPr>
              <w:t>εισάγουν</w:t>
            </w:r>
            <w:r w:rsidRPr="008A3302">
              <w:t xml:space="preserve"> συστηματικά </w:t>
            </w:r>
            <w:r w:rsidRPr="008A3302">
              <w:rPr>
                <w:b/>
                <w:i/>
              </w:rPr>
              <w:t>ρήτρα</w:t>
            </w:r>
            <w:r w:rsidRPr="008A3302">
              <w:t xml:space="preserve"> εξαίρεσης κατά τη διαπραγμάτευση ή την ανανέωση συμβάσεων μίσθωσης, προκειμένου να περιοριστεί η οικονομική έκθεση και να διασφαλιστεί μεγαλύτερη δημοσιονομική ευελιξία·</w:t>
            </w:r>
          </w:p>
        </w:tc>
      </w:tr>
    </w:tbl>
    <w:p w14:paraId="615DC146"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4CC8234" w14:textId="77777777" w:rsidR="00E02897" w:rsidRPr="008A3302" w:rsidRDefault="00E02897" w:rsidP="00E02897">
      <w:r w:rsidRPr="00F65CF7">
        <w:rPr>
          <w:rStyle w:val="HideTWBExt"/>
        </w:rPr>
        <w:t>&lt;/Amend&gt;</w:t>
      </w:r>
    </w:p>
    <w:p w14:paraId="78E1A4D4"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60</w:t>
      </w:r>
      <w:r w:rsidRPr="00F65CF7">
        <w:rPr>
          <w:rStyle w:val="HideTWBExt"/>
          <w:b w:val="0"/>
        </w:rPr>
        <w:t>&lt;/NumAm&gt;</w:t>
      </w:r>
    </w:p>
    <w:p w14:paraId="037D5626"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7A5EB077" w14:textId="77777777" w:rsidR="00E02897" w:rsidRPr="008A3302" w:rsidRDefault="00E02897" w:rsidP="00E02897">
      <w:pPr>
        <w:pStyle w:val="NormalBold"/>
      </w:pPr>
      <w:r w:rsidRPr="00F65CF7">
        <w:rPr>
          <w:rStyle w:val="HideTWBExt"/>
          <w:b w:val="0"/>
        </w:rPr>
        <w:t>&lt;/RepeatBlock-By&gt;</w:t>
      </w:r>
    </w:p>
    <w:p w14:paraId="1DA4BC1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3CFB550" w14:textId="77777777" w:rsidR="00E02897" w:rsidRPr="008A3302" w:rsidRDefault="00E02897" w:rsidP="00E02897">
      <w:pPr>
        <w:pStyle w:val="NormalBold"/>
      </w:pPr>
      <w:r w:rsidRPr="00F65CF7">
        <w:rPr>
          <w:rStyle w:val="HideTWBExt"/>
          <w:b w:val="0"/>
        </w:rPr>
        <w:t>&lt;Article&gt;</w:t>
      </w:r>
      <w:r w:rsidRPr="008A3302">
        <w:t>Παράγραφος 16</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36A7934" w14:textId="77777777" w:rsidTr="002D4A86">
        <w:trPr>
          <w:trHeight w:hRule="exact" w:val="240"/>
          <w:jc w:val="center"/>
        </w:trPr>
        <w:tc>
          <w:tcPr>
            <w:tcW w:w="9752" w:type="dxa"/>
            <w:gridSpan w:val="2"/>
            <w:tcBorders>
              <w:top w:val="nil"/>
              <w:left w:val="nil"/>
              <w:bottom w:val="nil"/>
              <w:right w:val="nil"/>
            </w:tcBorders>
          </w:tcPr>
          <w:p w14:paraId="626B8F6F" w14:textId="77777777" w:rsidR="00E02897" w:rsidRPr="008A3302" w:rsidRDefault="00E02897" w:rsidP="002D4A86"/>
        </w:tc>
      </w:tr>
      <w:tr w:rsidR="00E02897" w:rsidRPr="008A3302" w14:paraId="6FAA3297" w14:textId="77777777" w:rsidTr="002D4A86">
        <w:trPr>
          <w:trHeight w:val="240"/>
          <w:jc w:val="center"/>
        </w:trPr>
        <w:tc>
          <w:tcPr>
            <w:tcW w:w="4876" w:type="dxa"/>
            <w:tcBorders>
              <w:top w:val="nil"/>
              <w:left w:val="nil"/>
              <w:bottom w:val="nil"/>
              <w:right w:val="nil"/>
            </w:tcBorders>
          </w:tcPr>
          <w:p w14:paraId="36B89E9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3A94433" w14:textId="77777777" w:rsidR="00E02897" w:rsidRPr="008A3302" w:rsidRDefault="00E02897" w:rsidP="002D4A86">
            <w:pPr>
              <w:pStyle w:val="AmColumnHeading"/>
            </w:pPr>
            <w:r w:rsidRPr="008A3302">
              <w:t>Τροπολογία</w:t>
            </w:r>
          </w:p>
        </w:tc>
      </w:tr>
      <w:tr w:rsidR="00E02897" w:rsidRPr="008A3302" w14:paraId="713B77FD" w14:textId="77777777" w:rsidTr="002D4A86">
        <w:trPr>
          <w:jc w:val="center"/>
        </w:trPr>
        <w:tc>
          <w:tcPr>
            <w:tcW w:w="4876" w:type="dxa"/>
            <w:tcBorders>
              <w:top w:val="nil"/>
              <w:left w:val="nil"/>
              <w:bottom w:val="nil"/>
              <w:right w:val="nil"/>
            </w:tcBorders>
          </w:tcPr>
          <w:p w14:paraId="6F63B16E" w14:textId="77777777" w:rsidR="00E02897" w:rsidRPr="008A3302" w:rsidRDefault="00E02897" w:rsidP="002D4A86">
            <w:pPr>
              <w:pStyle w:val="Normal6a"/>
            </w:pPr>
            <w:r w:rsidRPr="008A3302">
              <w:t>16.</w:t>
            </w:r>
            <w:r w:rsidRPr="008A3302">
              <w:tab/>
              <w:t xml:space="preserve">σημειώνει ότι η απουσία ρητρών εξαίρεσης (break-out) που επιτρέπουν την πρόωρη καταγγελία των συμβάσεων μίσθωσης εξακολουθεί να ενέχει οικονομικό κίνδυνο για τους οργανισμούς της ΕΕ· υπενθυμίζει ότι η σημασία της </w:t>
            </w:r>
            <w:r w:rsidRPr="008A3302">
              <w:lastRenderedPageBreak/>
              <w:t xml:space="preserve">συμπερίληψης τέτοιων ρητρών στις συμβάσεις μίσθωσης αναδείχθηκε από τις δυσκολίες που αντιμετώπισε ο Ευρωπαϊκός Οργανισμός Φαρμάκων (EMA) μετά το Brexit, ο οποίος δεν ήταν σε θέση να καταγγείλει τη μακροχρόνια σύμβαση μίσθωσής του στο Λονδίνο και αναγκάστηκε, ως εκ τούτου, να καταβάλει ενοίκιο τόσο στο Λονδίνο όσο και στο Άμστερνταμ· αναγνωρίζει ότι από το 2019 αρκετοί οργανισμοί έχουν εισαγάγει ρήτρες εξαίρεσης, αλλά σημειώνει ότι δεν το έχουν πράξει όλοι οι οργανισμοί, συμπεριλαμβανομένων περιπτώσεων στις οποίες υπογράφηκαν νέες ή ανανεώθηκαν συμβάσεις μίσθωσης χωρίς τέτοιες διατάξεις· παροτρύνει τους οργανισμούς και την Επιτροπή να </w:t>
            </w:r>
            <w:r w:rsidRPr="008A3302">
              <w:rPr>
                <w:b/>
                <w:i/>
              </w:rPr>
              <w:t>αξιολογούν</w:t>
            </w:r>
            <w:r w:rsidRPr="008A3302">
              <w:t xml:space="preserve"> συστηματικά </w:t>
            </w:r>
            <w:r w:rsidRPr="008A3302">
              <w:rPr>
                <w:b/>
                <w:i/>
              </w:rPr>
              <w:t>την ανάγκη για</w:t>
            </w:r>
            <w:r w:rsidRPr="008A3302">
              <w:t xml:space="preserve"> ρήτρες εξαίρεσης κατά τη διαπραγμάτευση ή την ανανέωση συμβάσεων μίσθωσης, λαμβάνοντας υπόψη τα διδάγματα που αντλήθηκαν από την εμπειρία του παρελθόντος, προκειμένου να περιοριστεί η οικονομική έκθεση και να </w:t>
            </w:r>
            <w:r w:rsidRPr="008A3302">
              <w:rPr>
                <w:b/>
                <w:i/>
              </w:rPr>
              <w:t>διασφαλιστεί μεγαλύτερη δημοσιονομική ευελιξία</w:t>
            </w:r>
            <w:r w:rsidRPr="008A3302">
              <w:t>·</w:t>
            </w:r>
          </w:p>
        </w:tc>
        <w:tc>
          <w:tcPr>
            <w:tcW w:w="4876" w:type="dxa"/>
            <w:tcBorders>
              <w:top w:val="nil"/>
              <w:left w:val="nil"/>
              <w:bottom w:val="nil"/>
              <w:right w:val="nil"/>
            </w:tcBorders>
          </w:tcPr>
          <w:p w14:paraId="5E9ABC6D" w14:textId="77777777" w:rsidR="00E02897" w:rsidRPr="008A3302" w:rsidRDefault="00E02897" w:rsidP="002D4A86">
            <w:pPr>
              <w:pStyle w:val="Normal6a"/>
            </w:pPr>
            <w:r w:rsidRPr="008A3302">
              <w:lastRenderedPageBreak/>
              <w:t>16.</w:t>
            </w:r>
            <w:r w:rsidRPr="008A3302">
              <w:tab/>
              <w:t xml:space="preserve">σημειώνει </w:t>
            </w:r>
            <w:r w:rsidRPr="008A3302">
              <w:rPr>
                <w:b/>
                <w:i/>
              </w:rPr>
              <w:t>με απογοήτευση</w:t>
            </w:r>
            <w:r w:rsidRPr="008A3302">
              <w:t xml:space="preserve"> ότι η απουσία ρητρών εξαίρεσης (break-out) που επιτρέπουν την πρόωρη καταγγελία των συμβάσεων μίσθωσης εξακολουθεί να ενέχει οικονομικό κίνδυνο για τους οργανισμούς της ΕΕ· υπενθυμίζει ότι η </w:t>
            </w:r>
            <w:r w:rsidRPr="008A3302">
              <w:lastRenderedPageBreak/>
              <w:t>σημασία της συμπερίληψης τέτοιων ρητρών στις συμβάσεις μίσθωσης αναδείχθηκε από τις δυσκολίες που αντιμετώπισε ο Ευρωπαϊκός Οργανισμός Φαρμάκων (EMA)</w:t>
            </w:r>
            <w:r w:rsidRPr="008A3302">
              <w:rPr>
                <w:b/>
                <w:i/>
              </w:rPr>
              <w:t>, ο οποίος θα μπορούσε να βρεθεί υπόχρεος να καταβάλει 543 εκατομμύρια EUR για τη μίσθωση των πρώην εγκαταστάσεών του στο Λονδίνο έως το 2039, παρά την υπεκμίσθωση των εγκαταστάσεων σε εταιρεία που διαπραγματεύθηκε πρόσφατα τη σύμβαση προς τα κάτω· εκφράζει, ως εκ τούτου, τη λύπη του για το γεγονός ότι, στο τέλος του 2024, ο EMA προέβη σε πρόβλεψη για επαχθή σύμβαση ύψους 122,1 εκατομμυρίων EUR, η οποία αποπληρώθηκε εν μέρει από την Επιτροπή)</w:t>
            </w:r>
            <w:r w:rsidRPr="008A3302">
              <w:t xml:space="preserve"> μετά το Brexit, ο οποίος δεν ήταν σε θέση να καταγγείλει τη μακροχρόνια σύμβαση μίσθωσής του στο Λονδίνο και αναγκάστηκε, ως εκ τούτου, να καταβάλει ενοίκιο τόσο στο Λονδίνο όσο και στο Άμστερνταμ· αναγνωρίζει ότι από το 2019 αρκετοί οργανισμοί έχουν εισαγάγει ρήτρες εξαίρεσης, αλλά σημειώνει ότι δεν το έχουν πράξει όλοι οι οργανισμοί, συμπεριλαμβανομένων περιπτώσεων στις οποίες υπογράφηκαν νέες ή ανανεώθηκαν συμβάσεις μίσθωσης χωρίς τέτοιες διατάξεις</w:t>
            </w:r>
            <w:r w:rsidRPr="008A3302">
              <w:rPr>
                <w:b/>
                <w:i/>
              </w:rPr>
              <w:t>, γεγονός που καταδεικνύει μια θλιβερή έλλειψη επαγγελματισμού ή ακόμη και αδιαφορία για τη χρήση των χρημάτων των φορολογουμένων στα κράτη μέλη της Ένωσης</w:t>
            </w:r>
            <w:r w:rsidRPr="008A3302">
              <w:t xml:space="preserve">· παροτρύνει τους οργανισμούς και την Επιτροπή να </w:t>
            </w:r>
            <w:r w:rsidRPr="008A3302">
              <w:rPr>
                <w:b/>
                <w:i/>
              </w:rPr>
              <w:t>συμπεριλαμβάνουν</w:t>
            </w:r>
            <w:r w:rsidRPr="008A3302">
              <w:t xml:space="preserve"> συστηματικά </w:t>
            </w:r>
            <w:r w:rsidRPr="008A3302">
              <w:rPr>
                <w:b/>
                <w:i/>
              </w:rPr>
              <w:t>τέτοιες</w:t>
            </w:r>
            <w:r w:rsidRPr="008A3302">
              <w:t xml:space="preserve"> ρήτρες εξαίρεσης κατά τη διαπραγμάτευση ή την ανανέωση συμβάσεων μίσθωσης, λαμβάνοντας υπόψη τα διδάγματα που αντλήθηκαν από την εμπειρία του παρελθόντος, προκειμένου να περιοριστεί η οικονομική έκθεση και να </w:t>
            </w:r>
            <w:r w:rsidRPr="008A3302">
              <w:rPr>
                <w:b/>
                <w:i/>
              </w:rPr>
              <w:t>αποτραπεί η περαιτέρω σπατάλη των χρημάτων των πολιτών των κρατών μελών της Ένωσης</w:t>
            </w:r>
            <w:r w:rsidRPr="008A3302">
              <w:t>·</w:t>
            </w:r>
          </w:p>
        </w:tc>
      </w:tr>
    </w:tbl>
    <w:p w14:paraId="11770F50"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1F9320D8" w14:textId="77777777" w:rsidR="00E02897" w:rsidRPr="008A3302" w:rsidRDefault="00E02897" w:rsidP="00E02897">
      <w:r w:rsidRPr="00F65CF7">
        <w:rPr>
          <w:rStyle w:val="HideTWBExt"/>
        </w:rPr>
        <w:lastRenderedPageBreak/>
        <w:t>&lt;/Amend&gt;</w:t>
      </w:r>
    </w:p>
    <w:p w14:paraId="43001464"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61</w:t>
      </w:r>
      <w:r w:rsidRPr="00F65CF7">
        <w:rPr>
          <w:rStyle w:val="HideTWBExt"/>
          <w:b w:val="0"/>
        </w:rPr>
        <w:t>&lt;/NumAm&gt;</w:t>
      </w:r>
    </w:p>
    <w:p w14:paraId="751B1BBD"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2C041294" w14:textId="77777777" w:rsidR="00E02897" w:rsidRPr="008A3302" w:rsidRDefault="00E02897" w:rsidP="00E02897">
      <w:pPr>
        <w:pStyle w:val="NormalBold"/>
      </w:pPr>
      <w:r w:rsidRPr="00F65CF7">
        <w:rPr>
          <w:rStyle w:val="HideTWBExt"/>
          <w:b w:val="0"/>
        </w:rPr>
        <w:t>&lt;/RepeatBlock-By&gt;</w:t>
      </w:r>
    </w:p>
    <w:p w14:paraId="3349876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6DCCA92" w14:textId="77777777" w:rsidR="00E02897" w:rsidRPr="008A3302" w:rsidRDefault="00E02897" w:rsidP="00E02897">
      <w:pPr>
        <w:pStyle w:val="NormalBold"/>
      </w:pPr>
      <w:r w:rsidRPr="00F65CF7">
        <w:rPr>
          <w:rStyle w:val="HideTWBExt"/>
          <w:b w:val="0"/>
        </w:rPr>
        <w:t>&lt;Article&gt;</w:t>
      </w:r>
      <w:r w:rsidRPr="008A3302">
        <w:t>Παράγραφος 17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694900D" w14:textId="77777777" w:rsidTr="002D4A86">
        <w:trPr>
          <w:trHeight w:hRule="exact" w:val="240"/>
          <w:jc w:val="center"/>
        </w:trPr>
        <w:tc>
          <w:tcPr>
            <w:tcW w:w="9752" w:type="dxa"/>
            <w:gridSpan w:val="2"/>
            <w:tcBorders>
              <w:top w:val="nil"/>
              <w:left w:val="nil"/>
              <w:bottom w:val="nil"/>
              <w:right w:val="nil"/>
            </w:tcBorders>
          </w:tcPr>
          <w:p w14:paraId="7F540D70" w14:textId="77777777" w:rsidR="00E02897" w:rsidRPr="008A3302" w:rsidRDefault="00E02897" w:rsidP="002D4A86"/>
        </w:tc>
      </w:tr>
      <w:tr w:rsidR="00E02897" w:rsidRPr="008A3302" w14:paraId="3AD11B60" w14:textId="77777777" w:rsidTr="002D4A86">
        <w:trPr>
          <w:trHeight w:val="240"/>
          <w:jc w:val="center"/>
        </w:trPr>
        <w:tc>
          <w:tcPr>
            <w:tcW w:w="4876" w:type="dxa"/>
            <w:tcBorders>
              <w:top w:val="nil"/>
              <w:left w:val="nil"/>
              <w:bottom w:val="nil"/>
              <w:right w:val="nil"/>
            </w:tcBorders>
          </w:tcPr>
          <w:p w14:paraId="1C67210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B6C0A3A" w14:textId="77777777" w:rsidR="00E02897" w:rsidRPr="008A3302" w:rsidRDefault="00E02897" w:rsidP="002D4A86">
            <w:pPr>
              <w:pStyle w:val="AmColumnHeading"/>
            </w:pPr>
            <w:r w:rsidRPr="008A3302">
              <w:t>Τροπολογία</w:t>
            </w:r>
          </w:p>
        </w:tc>
      </w:tr>
      <w:tr w:rsidR="00E02897" w:rsidRPr="008A3302" w14:paraId="53A2D4B4" w14:textId="77777777" w:rsidTr="002D4A86">
        <w:trPr>
          <w:jc w:val="center"/>
        </w:trPr>
        <w:tc>
          <w:tcPr>
            <w:tcW w:w="4876" w:type="dxa"/>
            <w:tcBorders>
              <w:top w:val="nil"/>
              <w:left w:val="nil"/>
              <w:bottom w:val="nil"/>
              <w:right w:val="nil"/>
            </w:tcBorders>
          </w:tcPr>
          <w:p w14:paraId="03141695" w14:textId="77777777" w:rsidR="00E02897" w:rsidRPr="008A3302" w:rsidRDefault="00E02897" w:rsidP="002D4A86">
            <w:pPr>
              <w:pStyle w:val="Normal6a"/>
            </w:pPr>
          </w:p>
        </w:tc>
        <w:tc>
          <w:tcPr>
            <w:tcW w:w="4876" w:type="dxa"/>
            <w:tcBorders>
              <w:top w:val="nil"/>
              <w:left w:val="nil"/>
              <w:bottom w:val="nil"/>
              <w:right w:val="nil"/>
            </w:tcBorders>
          </w:tcPr>
          <w:p w14:paraId="34B30A67" w14:textId="77777777" w:rsidR="00E02897" w:rsidRPr="008A3302" w:rsidRDefault="00E02897" w:rsidP="002D4A86">
            <w:pPr>
              <w:pStyle w:val="Normal6a"/>
            </w:pPr>
            <w:r w:rsidRPr="008A3302">
              <w:rPr>
                <w:b/>
                <w:i/>
              </w:rPr>
              <w:t>17α.</w:t>
            </w:r>
            <w:r w:rsidRPr="008A3302">
              <w:tab/>
            </w:r>
            <w:r w:rsidRPr="008A3302">
              <w:rPr>
                <w:b/>
                <w:i/>
              </w:rPr>
              <w:t>σημειώνει με ανησυχία ότι ο συνολικός προϋπολογισμός των 33 αποκεντρωμένων οργανισμών αυξήθηκε από 3,6 δισεκατομμύρια EUR το 2023 σε 4,1 δισεκατομμύρια EUR το 2024, ποσό που συνιστά αύξηση κατά περίπου 14 %· τονίζει ότι η συνολική τάση πρέπει να αξιολογηθεί υπό το πρίσμα της δημοσιονομικής θέσης της ΕΕ· καλεί την Επιτροπή να υποβάλει ολοκληρωμένη ανάλυση του σωρευτικού κόστους της επέκτασης των οργανισμών κατά την τελευταία πενταετία, συμπεριλαμβανομένης ανάλυσης μεταξύ της ανάπτυξης βάσει εντολής και της οργανικής διοικητικής επέκτασης, και να διασφαλίσει ότι τυχόν περαιτέρω αυξήσεις δικαιολογούνται αυστηρά από αποδεδειγμένη προστιθέμενη αξία·</w:t>
            </w:r>
          </w:p>
        </w:tc>
      </w:tr>
    </w:tbl>
    <w:p w14:paraId="28C6F295"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354F4E6" w14:textId="77777777" w:rsidR="00E02897" w:rsidRPr="008A3302" w:rsidRDefault="00E02897" w:rsidP="00E02897">
      <w:r w:rsidRPr="00F65CF7">
        <w:rPr>
          <w:rStyle w:val="HideTWBExt"/>
        </w:rPr>
        <w:t>&lt;/Amend&gt;</w:t>
      </w:r>
    </w:p>
    <w:p w14:paraId="763FC3E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62</w:t>
      </w:r>
      <w:r w:rsidRPr="00F65CF7">
        <w:rPr>
          <w:rStyle w:val="HideTWBExt"/>
          <w:b w:val="0"/>
        </w:rPr>
        <w:t>&lt;/NumAm&gt;</w:t>
      </w:r>
    </w:p>
    <w:p w14:paraId="074A977C"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53A2368E" w14:textId="77777777" w:rsidR="00E02897" w:rsidRPr="008A3302" w:rsidRDefault="00E02897" w:rsidP="00E02897">
      <w:pPr>
        <w:pStyle w:val="NormalBold"/>
      </w:pPr>
      <w:r w:rsidRPr="00F65CF7">
        <w:rPr>
          <w:rStyle w:val="HideTWBExt"/>
          <w:b w:val="0"/>
        </w:rPr>
        <w:t>&lt;/RepeatBlock-By&gt;</w:t>
      </w:r>
    </w:p>
    <w:p w14:paraId="1113BC8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D336F50" w14:textId="77777777" w:rsidR="00E02897" w:rsidRPr="008A3302" w:rsidRDefault="00E02897" w:rsidP="00E02897">
      <w:pPr>
        <w:pStyle w:val="NormalBold"/>
      </w:pPr>
      <w:r w:rsidRPr="00F65CF7">
        <w:rPr>
          <w:rStyle w:val="HideTWBExt"/>
          <w:b w:val="0"/>
        </w:rPr>
        <w:t>&lt;Article&gt;</w:t>
      </w:r>
      <w:r w:rsidRPr="008A3302">
        <w:t>Παράγραφος 17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B53E8D1" w14:textId="77777777" w:rsidTr="002D4A86">
        <w:trPr>
          <w:trHeight w:hRule="exact" w:val="240"/>
          <w:jc w:val="center"/>
        </w:trPr>
        <w:tc>
          <w:tcPr>
            <w:tcW w:w="9752" w:type="dxa"/>
            <w:gridSpan w:val="2"/>
            <w:tcBorders>
              <w:top w:val="nil"/>
              <w:left w:val="nil"/>
              <w:bottom w:val="nil"/>
              <w:right w:val="nil"/>
            </w:tcBorders>
          </w:tcPr>
          <w:p w14:paraId="794230B8" w14:textId="77777777" w:rsidR="00E02897" w:rsidRPr="008A3302" w:rsidRDefault="00E02897" w:rsidP="002D4A86"/>
        </w:tc>
      </w:tr>
      <w:tr w:rsidR="00E02897" w:rsidRPr="008A3302" w14:paraId="600A4DA0" w14:textId="77777777" w:rsidTr="002D4A86">
        <w:trPr>
          <w:trHeight w:val="240"/>
          <w:jc w:val="center"/>
        </w:trPr>
        <w:tc>
          <w:tcPr>
            <w:tcW w:w="4876" w:type="dxa"/>
            <w:tcBorders>
              <w:top w:val="nil"/>
              <w:left w:val="nil"/>
              <w:bottom w:val="nil"/>
              <w:right w:val="nil"/>
            </w:tcBorders>
          </w:tcPr>
          <w:p w14:paraId="5D17A25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EBCE782" w14:textId="77777777" w:rsidR="00E02897" w:rsidRPr="008A3302" w:rsidRDefault="00E02897" w:rsidP="002D4A86">
            <w:pPr>
              <w:pStyle w:val="AmColumnHeading"/>
            </w:pPr>
            <w:r w:rsidRPr="008A3302">
              <w:t>Τροπολογία</w:t>
            </w:r>
          </w:p>
        </w:tc>
      </w:tr>
      <w:tr w:rsidR="00E02897" w:rsidRPr="008A3302" w14:paraId="276578A2" w14:textId="77777777" w:rsidTr="002D4A86">
        <w:trPr>
          <w:jc w:val="center"/>
        </w:trPr>
        <w:tc>
          <w:tcPr>
            <w:tcW w:w="4876" w:type="dxa"/>
            <w:tcBorders>
              <w:top w:val="nil"/>
              <w:left w:val="nil"/>
              <w:bottom w:val="nil"/>
              <w:right w:val="nil"/>
            </w:tcBorders>
          </w:tcPr>
          <w:p w14:paraId="0650E672" w14:textId="77777777" w:rsidR="00E02897" w:rsidRPr="008A3302" w:rsidRDefault="00E02897" w:rsidP="002D4A86">
            <w:pPr>
              <w:pStyle w:val="Normal6a"/>
            </w:pPr>
          </w:p>
        </w:tc>
        <w:tc>
          <w:tcPr>
            <w:tcW w:w="4876" w:type="dxa"/>
            <w:tcBorders>
              <w:top w:val="nil"/>
              <w:left w:val="nil"/>
              <w:bottom w:val="nil"/>
              <w:right w:val="nil"/>
            </w:tcBorders>
          </w:tcPr>
          <w:p w14:paraId="68A5456E" w14:textId="77777777" w:rsidR="00E02897" w:rsidRPr="008A3302" w:rsidRDefault="00E02897" w:rsidP="002D4A86">
            <w:pPr>
              <w:pStyle w:val="Normal6a"/>
            </w:pPr>
            <w:r w:rsidRPr="008A3302">
              <w:rPr>
                <w:b/>
                <w:i/>
              </w:rPr>
              <w:t>17α.</w:t>
            </w:r>
            <w:r w:rsidRPr="008A3302">
              <w:tab/>
            </w:r>
            <w:r w:rsidRPr="008A3302">
              <w:rPr>
                <w:b/>
                <w:i/>
              </w:rPr>
              <w:t xml:space="preserve">εκφράζει την ανησυχία του για το γεγονός ότι ο γενικός προϋπολογισμός των οργανισμών έχει υπερδιπλασιαστεί σε 10 έτη, ανερχόμενος σε 5,3 δισεκατομμύρια το 2024 (σε σύγκριση με 4,7 το 2023), ποσό που αντιστοιχεί στο </w:t>
            </w:r>
            <w:r w:rsidRPr="008A3302">
              <w:rPr>
                <w:b/>
                <w:i/>
              </w:rPr>
              <w:lastRenderedPageBreak/>
              <w:t>4 % του γενικού προϋπολογισμού της Ένωσης για το 2024 (σε σύγκριση με 3 % το 2023)</w:t>
            </w:r>
            <w:r w:rsidRPr="008A3302">
              <w:rPr>
                <w:b/>
                <w:i/>
                <w:vertAlign w:val="superscript"/>
              </w:rPr>
              <w:t xml:space="preserve"> 7κ</w:t>
            </w:r>
            <w:r w:rsidRPr="008A3302">
              <w:rPr>
                <w:b/>
                <w:i/>
              </w:rPr>
              <w:t>·</w:t>
            </w:r>
          </w:p>
        </w:tc>
      </w:tr>
      <w:tr w:rsidR="00E02897" w:rsidRPr="008A3302" w14:paraId="3B61F5F0" w14:textId="77777777" w:rsidTr="002D4A86">
        <w:trPr>
          <w:jc w:val="center"/>
        </w:trPr>
        <w:tc>
          <w:tcPr>
            <w:tcW w:w="4876" w:type="dxa"/>
            <w:tcBorders>
              <w:top w:val="nil"/>
              <w:left w:val="nil"/>
              <w:bottom w:val="nil"/>
              <w:right w:val="nil"/>
            </w:tcBorders>
          </w:tcPr>
          <w:p w14:paraId="7AD1B95D" w14:textId="77777777" w:rsidR="00E02897" w:rsidRPr="008A3302" w:rsidRDefault="00E02897" w:rsidP="002D4A86"/>
        </w:tc>
        <w:tc>
          <w:tcPr>
            <w:tcW w:w="4876" w:type="dxa"/>
            <w:tcBorders>
              <w:top w:val="nil"/>
              <w:left w:val="nil"/>
              <w:bottom w:val="nil"/>
              <w:right w:val="nil"/>
            </w:tcBorders>
          </w:tcPr>
          <w:p w14:paraId="5AC10ECF" w14:textId="77777777" w:rsidR="00E02897" w:rsidRPr="008A3302" w:rsidRDefault="00E02897" w:rsidP="002D4A86">
            <w:pPr>
              <w:pStyle w:val="Normal6a"/>
            </w:pPr>
            <w:r w:rsidRPr="008A3302">
              <w:rPr>
                <w:b/>
                <w:i/>
              </w:rPr>
              <w:t>_________________</w:t>
            </w:r>
          </w:p>
        </w:tc>
      </w:tr>
      <w:tr w:rsidR="00E02897" w:rsidRPr="008A3302" w14:paraId="1D58973B" w14:textId="77777777" w:rsidTr="002D4A86">
        <w:trPr>
          <w:jc w:val="center"/>
        </w:trPr>
        <w:tc>
          <w:tcPr>
            <w:tcW w:w="4876" w:type="dxa"/>
            <w:tcBorders>
              <w:top w:val="nil"/>
              <w:left w:val="nil"/>
              <w:bottom w:val="nil"/>
              <w:right w:val="nil"/>
            </w:tcBorders>
          </w:tcPr>
          <w:p w14:paraId="3824D0C1" w14:textId="77777777" w:rsidR="00E02897" w:rsidRPr="008A3302" w:rsidRDefault="00E02897" w:rsidP="002D4A86"/>
        </w:tc>
        <w:tc>
          <w:tcPr>
            <w:tcW w:w="4876" w:type="dxa"/>
            <w:tcBorders>
              <w:top w:val="nil"/>
              <w:left w:val="nil"/>
              <w:bottom w:val="nil"/>
              <w:right w:val="nil"/>
            </w:tcBorders>
          </w:tcPr>
          <w:p w14:paraId="77694A69" w14:textId="77777777" w:rsidR="00E02897" w:rsidRPr="008A3302" w:rsidRDefault="00E02897" w:rsidP="002D4A86">
            <w:pPr>
              <w:pStyle w:val="Normal6a"/>
            </w:pPr>
            <w:r w:rsidRPr="008A3302">
              <w:rPr>
                <w:b/>
                <w:i/>
                <w:vertAlign w:val="superscript"/>
              </w:rPr>
              <w:t>7κ</w:t>
            </w:r>
            <w:r w:rsidRPr="008A3302">
              <w:t xml:space="preserve"> </w:t>
            </w:r>
            <w:r w:rsidRPr="008A3302">
              <w:rPr>
                <w:b/>
                <w:i/>
              </w:rPr>
              <w:t>https://www.eca.europa.eu/ECAPublications/SAR-AGENCIES-2024/SAR-AGENCIES-2024_EL.pdf</w:t>
            </w:r>
          </w:p>
        </w:tc>
      </w:tr>
    </w:tbl>
    <w:p w14:paraId="6AAE7A4A"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42964A24" w14:textId="77777777" w:rsidR="00E02897" w:rsidRPr="008A3302" w:rsidRDefault="00E02897" w:rsidP="00E02897">
      <w:r w:rsidRPr="00F65CF7">
        <w:rPr>
          <w:rStyle w:val="HideTWBExt"/>
        </w:rPr>
        <w:t>&lt;/Amend&gt;</w:t>
      </w:r>
    </w:p>
    <w:p w14:paraId="49DCA72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63</w:t>
      </w:r>
      <w:r w:rsidRPr="00F65CF7">
        <w:rPr>
          <w:rStyle w:val="HideTWBExt"/>
          <w:b w:val="0"/>
        </w:rPr>
        <w:t>&lt;/NumAm&gt;</w:t>
      </w:r>
    </w:p>
    <w:p w14:paraId="310522F0"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2D1A2BA1"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60087C2E" w14:textId="77777777" w:rsidR="00E02897" w:rsidRPr="008A3302" w:rsidRDefault="00E02897" w:rsidP="00E02897">
      <w:pPr>
        <w:pStyle w:val="NormalBold"/>
      </w:pPr>
      <w:r w:rsidRPr="00F65CF7">
        <w:rPr>
          <w:rStyle w:val="HideTWBExt"/>
          <w:b w:val="0"/>
        </w:rPr>
        <w:t>&lt;/RepeatBlock-By&gt;</w:t>
      </w:r>
    </w:p>
    <w:p w14:paraId="4090CF7F"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E750C5D" w14:textId="77777777" w:rsidR="00E02897" w:rsidRPr="008A3302" w:rsidRDefault="00E02897" w:rsidP="00E02897">
      <w:pPr>
        <w:pStyle w:val="NormalBold"/>
      </w:pPr>
      <w:r w:rsidRPr="00F65CF7">
        <w:rPr>
          <w:rStyle w:val="HideTWBExt"/>
          <w:b w:val="0"/>
        </w:rPr>
        <w:t>&lt;Article&gt;</w:t>
      </w:r>
      <w:r w:rsidRPr="008A3302">
        <w:t>Παράγραφος 18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F2305BD" w14:textId="77777777" w:rsidTr="002D4A86">
        <w:trPr>
          <w:trHeight w:hRule="exact" w:val="240"/>
          <w:jc w:val="center"/>
        </w:trPr>
        <w:tc>
          <w:tcPr>
            <w:tcW w:w="9752" w:type="dxa"/>
            <w:gridSpan w:val="2"/>
            <w:tcBorders>
              <w:top w:val="nil"/>
              <w:left w:val="nil"/>
              <w:bottom w:val="nil"/>
              <w:right w:val="nil"/>
            </w:tcBorders>
          </w:tcPr>
          <w:p w14:paraId="3B67FB5D" w14:textId="77777777" w:rsidR="00E02897" w:rsidRPr="008A3302" w:rsidRDefault="00E02897" w:rsidP="002D4A86"/>
        </w:tc>
      </w:tr>
      <w:tr w:rsidR="00E02897" w:rsidRPr="008A3302" w14:paraId="7123EA35" w14:textId="77777777" w:rsidTr="002D4A86">
        <w:trPr>
          <w:trHeight w:val="240"/>
          <w:jc w:val="center"/>
        </w:trPr>
        <w:tc>
          <w:tcPr>
            <w:tcW w:w="4876" w:type="dxa"/>
            <w:tcBorders>
              <w:top w:val="nil"/>
              <w:left w:val="nil"/>
              <w:bottom w:val="nil"/>
              <w:right w:val="nil"/>
            </w:tcBorders>
          </w:tcPr>
          <w:p w14:paraId="1D9FED2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B5A455E" w14:textId="77777777" w:rsidR="00E02897" w:rsidRPr="008A3302" w:rsidRDefault="00E02897" w:rsidP="002D4A86">
            <w:pPr>
              <w:pStyle w:val="AmColumnHeading"/>
            </w:pPr>
            <w:r w:rsidRPr="008A3302">
              <w:t>Τροπολογία</w:t>
            </w:r>
          </w:p>
        </w:tc>
      </w:tr>
      <w:tr w:rsidR="00E02897" w:rsidRPr="008A3302" w14:paraId="6E946AA4" w14:textId="77777777" w:rsidTr="002D4A86">
        <w:trPr>
          <w:jc w:val="center"/>
        </w:trPr>
        <w:tc>
          <w:tcPr>
            <w:tcW w:w="4876" w:type="dxa"/>
            <w:tcBorders>
              <w:top w:val="nil"/>
              <w:left w:val="nil"/>
              <w:bottom w:val="nil"/>
              <w:right w:val="nil"/>
            </w:tcBorders>
          </w:tcPr>
          <w:p w14:paraId="09DCE2E7" w14:textId="77777777" w:rsidR="00E02897" w:rsidRPr="008A3302" w:rsidRDefault="00E02897" w:rsidP="002D4A86">
            <w:pPr>
              <w:pStyle w:val="Normal6a"/>
            </w:pPr>
          </w:p>
        </w:tc>
        <w:tc>
          <w:tcPr>
            <w:tcW w:w="4876" w:type="dxa"/>
            <w:tcBorders>
              <w:top w:val="nil"/>
              <w:left w:val="nil"/>
              <w:bottom w:val="nil"/>
              <w:right w:val="nil"/>
            </w:tcBorders>
          </w:tcPr>
          <w:p w14:paraId="79F95DE7" w14:textId="77777777" w:rsidR="00E02897" w:rsidRPr="008A3302" w:rsidRDefault="00E02897" w:rsidP="002D4A86">
            <w:pPr>
              <w:pStyle w:val="Normal6a"/>
            </w:pPr>
            <w:r w:rsidRPr="008A3302">
              <w:rPr>
                <w:b/>
                <w:i/>
              </w:rPr>
              <w:t>18α.</w:t>
            </w:r>
            <w:r w:rsidRPr="008A3302">
              <w:tab/>
            </w:r>
            <w:r w:rsidRPr="008A3302">
              <w:rPr>
                <w:b/>
                <w:i/>
              </w:rPr>
              <w:t>τονίζει ότι οι αυξήσεις του προϋπολογισμού για τους οργανισμούς πρέπει να συνοδεύονται από ανάλογη ενίσχυση της διακυβέρνησης, των εσωτερικών ελέγχων, της ικανότητας στελέχωσης και του σχεδιασμού της απορρόφησης· προειδοποιεί ότι η σταθερή αύξηση του προϋπολογισμού χωρίς αντίστοιχη διοικητική ικανότητα και ικανότητα ελέγχου αυξάνει τον κίνδυνο παρατυπιών, μεταφορών πιστώσεων και αναποτελεσματικών δαπανών·</w:t>
            </w:r>
          </w:p>
        </w:tc>
      </w:tr>
    </w:tbl>
    <w:p w14:paraId="4ECBFC01"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28F97E5" w14:textId="77777777" w:rsidR="00E02897" w:rsidRPr="008A3302" w:rsidRDefault="00E02897" w:rsidP="00E02897">
      <w:r w:rsidRPr="00F65CF7">
        <w:rPr>
          <w:rStyle w:val="HideTWBExt"/>
        </w:rPr>
        <w:t>&lt;/Amend&gt;</w:t>
      </w:r>
    </w:p>
    <w:p w14:paraId="76AAFB8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64</w:t>
      </w:r>
      <w:r w:rsidRPr="00F65CF7">
        <w:rPr>
          <w:rStyle w:val="HideTWBExt"/>
          <w:b w:val="0"/>
        </w:rPr>
        <w:t>&lt;/NumAm&gt;</w:t>
      </w:r>
    </w:p>
    <w:p w14:paraId="1881099F"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295AD1A2"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1C290886" w14:textId="77777777" w:rsidR="00E02897" w:rsidRPr="008A3302" w:rsidRDefault="00E02897" w:rsidP="00E02897">
      <w:pPr>
        <w:pStyle w:val="NormalBold"/>
      </w:pPr>
      <w:r w:rsidRPr="00F65CF7">
        <w:rPr>
          <w:rStyle w:val="HideTWBExt"/>
          <w:b w:val="0"/>
        </w:rPr>
        <w:t>&lt;/RepeatBlock-By&gt;</w:t>
      </w:r>
    </w:p>
    <w:p w14:paraId="6D38B9E5"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4406F64" w14:textId="77777777" w:rsidR="00E02897" w:rsidRPr="008A3302" w:rsidRDefault="00E02897" w:rsidP="00E02897">
      <w:pPr>
        <w:pStyle w:val="NormalBold"/>
      </w:pPr>
      <w:r w:rsidRPr="00F65CF7">
        <w:rPr>
          <w:rStyle w:val="HideTWBExt"/>
          <w:b w:val="0"/>
        </w:rPr>
        <w:t>&lt;Article&gt;</w:t>
      </w:r>
      <w:r w:rsidRPr="008A3302">
        <w:t>Παράγραφος 18 β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FA0A6BD" w14:textId="77777777" w:rsidTr="002D4A86">
        <w:trPr>
          <w:trHeight w:hRule="exact" w:val="240"/>
          <w:jc w:val="center"/>
        </w:trPr>
        <w:tc>
          <w:tcPr>
            <w:tcW w:w="9752" w:type="dxa"/>
            <w:gridSpan w:val="2"/>
            <w:tcBorders>
              <w:top w:val="nil"/>
              <w:left w:val="nil"/>
              <w:bottom w:val="nil"/>
              <w:right w:val="nil"/>
            </w:tcBorders>
          </w:tcPr>
          <w:p w14:paraId="26FE2A11" w14:textId="77777777" w:rsidR="00E02897" w:rsidRPr="008A3302" w:rsidRDefault="00E02897" w:rsidP="002D4A86"/>
        </w:tc>
      </w:tr>
      <w:tr w:rsidR="00E02897" w:rsidRPr="008A3302" w14:paraId="4AD1301A" w14:textId="77777777" w:rsidTr="002D4A86">
        <w:trPr>
          <w:trHeight w:val="240"/>
          <w:jc w:val="center"/>
        </w:trPr>
        <w:tc>
          <w:tcPr>
            <w:tcW w:w="4876" w:type="dxa"/>
            <w:tcBorders>
              <w:top w:val="nil"/>
              <w:left w:val="nil"/>
              <w:bottom w:val="nil"/>
              <w:right w:val="nil"/>
            </w:tcBorders>
          </w:tcPr>
          <w:p w14:paraId="51299553" w14:textId="77777777" w:rsidR="00E02897" w:rsidRPr="008A3302" w:rsidRDefault="00E02897" w:rsidP="002D4A86">
            <w:pPr>
              <w:pStyle w:val="AmColumnHeading"/>
            </w:pPr>
            <w:r w:rsidRPr="008A3302">
              <w:lastRenderedPageBreak/>
              <w:t>Πρόταση ψηφίσματος</w:t>
            </w:r>
          </w:p>
        </w:tc>
        <w:tc>
          <w:tcPr>
            <w:tcW w:w="4876" w:type="dxa"/>
            <w:tcBorders>
              <w:top w:val="nil"/>
              <w:left w:val="nil"/>
              <w:bottom w:val="nil"/>
              <w:right w:val="nil"/>
            </w:tcBorders>
          </w:tcPr>
          <w:p w14:paraId="435263F3" w14:textId="77777777" w:rsidR="00E02897" w:rsidRPr="008A3302" w:rsidRDefault="00E02897" w:rsidP="002D4A86">
            <w:pPr>
              <w:pStyle w:val="AmColumnHeading"/>
            </w:pPr>
            <w:r w:rsidRPr="008A3302">
              <w:t>Τροπολογία</w:t>
            </w:r>
          </w:p>
        </w:tc>
      </w:tr>
      <w:tr w:rsidR="00E02897" w:rsidRPr="008A3302" w14:paraId="7F5AC560" w14:textId="77777777" w:rsidTr="002D4A86">
        <w:trPr>
          <w:jc w:val="center"/>
        </w:trPr>
        <w:tc>
          <w:tcPr>
            <w:tcW w:w="4876" w:type="dxa"/>
            <w:tcBorders>
              <w:top w:val="nil"/>
              <w:left w:val="nil"/>
              <w:bottom w:val="nil"/>
              <w:right w:val="nil"/>
            </w:tcBorders>
          </w:tcPr>
          <w:p w14:paraId="562F3295" w14:textId="77777777" w:rsidR="00E02897" w:rsidRPr="008A3302" w:rsidRDefault="00E02897" w:rsidP="002D4A86">
            <w:pPr>
              <w:pStyle w:val="Normal6a"/>
            </w:pPr>
          </w:p>
        </w:tc>
        <w:tc>
          <w:tcPr>
            <w:tcW w:w="4876" w:type="dxa"/>
            <w:tcBorders>
              <w:top w:val="nil"/>
              <w:left w:val="nil"/>
              <w:bottom w:val="nil"/>
              <w:right w:val="nil"/>
            </w:tcBorders>
          </w:tcPr>
          <w:p w14:paraId="6BB44F80" w14:textId="77777777" w:rsidR="00E02897" w:rsidRPr="008A3302" w:rsidRDefault="00E02897" w:rsidP="002D4A86">
            <w:pPr>
              <w:pStyle w:val="Normal6a"/>
            </w:pPr>
            <w:r w:rsidRPr="008A3302">
              <w:rPr>
                <w:b/>
                <w:i/>
              </w:rPr>
              <w:t>18β.</w:t>
            </w:r>
            <w:r w:rsidRPr="008A3302">
              <w:tab/>
            </w:r>
            <w:r w:rsidRPr="008A3302">
              <w:rPr>
                <w:b/>
                <w:i/>
              </w:rPr>
              <w:t>επισημαίνει ότι ο προϋπολογισμός του Frontex αυξήθηκε από 118 εκατομμύρια EUR το 2011 σε 922 εκατομμύρια EUR το 2024, γεγονός που συνιστά τη σημαντικότερη αύξηση προϋπολογισμού μεταξύ των οργανισμών κατά τα τελευταία έτη· θεωρεί ότι τυχόν περαιτέρω αυξήσεις του προϋπολογισμού για τον Frontex πρέπει να εξαρτώνται αυστηρά από αποδείξιμες βελτιώσεις όσον αφορά τη συμμόρφωση με τα θεμελιώδη δικαιώματα, τη διαφάνεια, την ικανότητα απορρόφησης και την αποτελεσματική παρακολούθηση των συστάσεων του Κοινοβουλίου, του Διαμεσολαβητή, της OLAF και του υπευθύνου θεμελιωδών δικαιωμάτων·</w:t>
            </w:r>
          </w:p>
        </w:tc>
      </w:tr>
    </w:tbl>
    <w:p w14:paraId="5852F905"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2282C7B" w14:textId="77777777" w:rsidR="00E02897" w:rsidRPr="008A3302" w:rsidRDefault="00E02897" w:rsidP="00E02897">
      <w:r w:rsidRPr="00F65CF7">
        <w:rPr>
          <w:rStyle w:val="HideTWBExt"/>
        </w:rPr>
        <w:t>&lt;/Amend&gt;</w:t>
      </w:r>
    </w:p>
    <w:p w14:paraId="55FE18F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65</w:t>
      </w:r>
      <w:r w:rsidRPr="00F65CF7">
        <w:rPr>
          <w:rStyle w:val="HideTWBExt"/>
          <w:b w:val="0"/>
        </w:rPr>
        <w:t>&lt;/NumAm&gt;</w:t>
      </w:r>
    </w:p>
    <w:p w14:paraId="101140B5"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00EC2C56"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7F6D84C7" w14:textId="77777777" w:rsidR="00E02897" w:rsidRPr="008A3302" w:rsidRDefault="00E02897" w:rsidP="00E02897">
      <w:pPr>
        <w:pStyle w:val="NormalBold"/>
      </w:pPr>
      <w:r w:rsidRPr="00F65CF7">
        <w:rPr>
          <w:rStyle w:val="HideTWBExt"/>
          <w:b w:val="0"/>
        </w:rPr>
        <w:t>&lt;/RepeatBlock-By&gt;</w:t>
      </w:r>
    </w:p>
    <w:p w14:paraId="278BC69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84DB338" w14:textId="77777777" w:rsidR="00E02897" w:rsidRPr="008A3302" w:rsidRDefault="00E02897" w:rsidP="00E02897">
      <w:pPr>
        <w:pStyle w:val="NormalBold"/>
      </w:pPr>
      <w:r w:rsidRPr="00F65CF7">
        <w:rPr>
          <w:rStyle w:val="HideTWBExt"/>
          <w:b w:val="0"/>
        </w:rPr>
        <w:t>&lt;Article&gt;</w:t>
      </w:r>
      <w:r w:rsidRPr="008A3302">
        <w:t>Παράγραφος 18 γ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7505772" w14:textId="77777777" w:rsidTr="002D4A86">
        <w:trPr>
          <w:trHeight w:hRule="exact" w:val="240"/>
          <w:jc w:val="center"/>
        </w:trPr>
        <w:tc>
          <w:tcPr>
            <w:tcW w:w="9752" w:type="dxa"/>
            <w:gridSpan w:val="2"/>
            <w:tcBorders>
              <w:top w:val="nil"/>
              <w:left w:val="nil"/>
              <w:bottom w:val="nil"/>
              <w:right w:val="nil"/>
            </w:tcBorders>
          </w:tcPr>
          <w:p w14:paraId="17E13F91" w14:textId="77777777" w:rsidR="00E02897" w:rsidRPr="008A3302" w:rsidRDefault="00E02897" w:rsidP="002D4A86"/>
        </w:tc>
      </w:tr>
      <w:tr w:rsidR="00E02897" w:rsidRPr="008A3302" w14:paraId="76549A64" w14:textId="77777777" w:rsidTr="002D4A86">
        <w:trPr>
          <w:trHeight w:val="240"/>
          <w:jc w:val="center"/>
        </w:trPr>
        <w:tc>
          <w:tcPr>
            <w:tcW w:w="4876" w:type="dxa"/>
            <w:tcBorders>
              <w:top w:val="nil"/>
              <w:left w:val="nil"/>
              <w:bottom w:val="nil"/>
              <w:right w:val="nil"/>
            </w:tcBorders>
          </w:tcPr>
          <w:p w14:paraId="20378BF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E01CE50" w14:textId="77777777" w:rsidR="00E02897" w:rsidRPr="008A3302" w:rsidRDefault="00E02897" w:rsidP="002D4A86">
            <w:pPr>
              <w:pStyle w:val="AmColumnHeading"/>
            </w:pPr>
            <w:r w:rsidRPr="008A3302">
              <w:t>Τροπολογία</w:t>
            </w:r>
          </w:p>
        </w:tc>
      </w:tr>
      <w:tr w:rsidR="00E02897" w:rsidRPr="008A3302" w14:paraId="74AF91E5" w14:textId="77777777" w:rsidTr="002D4A86">
        <w:trPr>
          <w:jc w:val="center"/>
        </w:trPr>
        <w:tc>
          <w:tcPr>
            <w:tcW w:w="4876" w:type="dxa"/>
            <w:tcBorders>
              <w:top w:val="nil"/>
              <w:left w:val="nil"/>
              <w:bottom w:val="nil"/>
              <w:right w:val="nil"/>
            </w:tcBorders>
          </w:tcPr>
          <w:p w14:paraId="26B3EB89" w14:textId="77777777" w:rsidR="00E02897" w:rsidRPr="008A3302" w:rsidRDefault="00E02897" w:rsidP="002D4A86">
            <w:pPr>
              <w:pStyle w:val="Normal6a"/>
            </w:pPr>
          </w:p>
        </w:tc>
        <w:tc>
          <w:tcPr>
            <w:tcW w:w="4876" w:type="dxa"/>
            <w:tcBorders>
              <w:top w:val="nil"/>
              <w:left w:val="nil"/>
              <w:bottom w:val="nil"/>
              <w:right w:val="nil"/>
            </w:tcBorders>
          </w:tcPr>
          <w:p w14:paraId="5F5FAE53" w14:textId="77777777" w:rsidR="00E02897" w:rsidRPr="008A3302" w:rsidRDefault="00E02897" w:rsidP="002D4A86">
            <w:pPr>
              <w:pStyle w:val="Normal6a"/>
            </w:pPr>
            <w:r w:rsidRPr="008A3302">
              <w:rPr>
                <w:b/>
                <w:i/>
              </w:rPr>
              <w:t>18γ.</w:t>
            </w:r>
            <w:r w:rsidRPr="008A3302">
              <w:tab/>
            </w:r>
            <w:r w:rsidRPr="008A3302">
              <w:rPr>
                <w:b/>
                <w:i/>
              </w:rPr>
              <w:t xml:space="preserve">σημειώνει ότι ο Οργανισμός Θεμελιωδών Δικαιωμάτων της Ευρωπαϊκής Ένωσης (FRA) εξακολουθεί να λειτουργεί με συγκριτικά περιορισμένους δημοσιονομικούς πόρους και πόρους προσωπικού, παρά τις σταθερά αυξανόμενες προσδοκίες που εναποτίθενται στον Οργανισμό να στηρίζει τα θεσμικά και λοιπά όργανα και τους οργανισμούς της Ένωσης στη διασφάλιση της εφαρμογής του δικαίου της Ένωσης σύμφωνα με τα θεμελιώδη δικαιώματα· υπογραμμίζει ότι η εν λόγω διαρθρωτική έλλειψη πόρων έρχεται σε αντίθεση με την επέκταση των εντολών </w:t>
            </w:r>
            <w:r w:rsidRPr="008A3302">
              <w:rPr>
                <w:b/>
                <w:i/>
              </w:rPr>
              <w:lastRenderedPageBreak/>
              <w:t>και των προϋπολογισμών των οργανισμών που ασκούν επιχειρησιακές εξουσίες ή εξουσίες επιβολής· καλεί την Επιτροπή και την αρμόδια για τον προϋπολογισμό αρχή να παράσχουν στον FRA επαρκείς, σταθερούς και προβλέψιμους πόρους, ανάλογους με τον οριζόντιο ρόλο του ως οργάνου εποπτείας των θεμελιωδών δικαιωμάτων της Ένωσης·</w:t>
            </w:r>
          </w:p>
        </w:tc>
      </w:tr>
    </w:tbl>
    <w:p w14:paraId="0E7D060A"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D5D6D3F" w14:textId="77777777" w:rsidR="00E02897" w:rsidRPr="008A3302" w:rsidRDefault="00E02897" w:rsidP="00E02897">
      <w:r w:rsidRPr="00F65CF7">
        <w:rPr>
          <w:rStyle w:val="HideTWBExt"/>
        </w:rPr>
        <w:t>&lt;/Amend&gt;</w:t>
      </w:r>
    </w:p>
    <w:p w14:paraId="27F0115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66</w:t>
      </w:r>
      <w:r w:rsidRPr="00F65CF7">
        <w:rPr>
          <w:rStyle w:val="HideTWBExt"/>
          <w:b w:val="0"/>
        </w:rPr>
        <w:t>&lt;/NumAm&gt;</w:t>
      </w:r>
    </w:p>
    <w:p w14:paraId="3FD69D16"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7552458" w14:textId="77777777" w:rsidR="00E02897" w:rsidRPr="008A3302" w:rsidRDefault="00E02897" w:rsidP="00E02897">
      <w:pPr>
        <w:pStyle w:val="NormalBold"/>
      </w:pPr>
      <w:r w:rsidRPr="00F65CF7">
        <w:rPr>
          <w:rStyle w:val="HideTWBExt"/>
          <w:b w:val="0"/>
        </w:rPr>
        <w:t>&lt;/RepeatBlock-By&gt;</w:t>
      </w:r>
    </w:p>
    <w:p w14:paraId="0860052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6B2AA6B" w14:textId="77777777" w:rsidR="00E02897" w:rsidRPr="008A3302" w:rsidRDefault="00E02897" w:rsidP="00E02897">
      <w:pPr>
        <w:pStyle w:val="NormalBold"/>
      </w:pPr>
      <w:r w:rsidRPr="00F65CF7">
        <w:rPr>
          <w:rStyle w:val="HideTWBExt"/>
          <w:b w:val="0"/>
        </w:rPr>
        <w:t>&lt;Article&gt;</w:t>
      </w:r>
      <w:r w:rsidRPr="008A3302">
        <w:t>Παράγραφος 19</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FE175EF" w14:textId="77777777" w:rsidTr="002D4A86">
        <w:trPr>
          <w:trHeight w:hRule="exact" w:val="240"/>
          <w:jc w:val="center"/>
        </w:trPr>
        <w:tc>
          <w:tcPr>
            <w:tcW w:w="9752" w:type="dxa"/>
            <w:gridSpan w:val="2"/>
            <w:tcBorders>
              <w:top w:val="nil"/>
              <w:left w:val="nil"/>
              <w:bottom w:val="nil"/>
              <w:right w:val="nil"/>
            </w:tcBorders>
          </w:tcPr>
          <w:p w14:paraId="6F40B15F" w14:textId="77777777" w:rsidR="00E02897" w:rsidRPr="008A3302" w:rsidRDefault="00E02897" w:rsidP="002D4A86"/>
        </w:tc>
      </w:tr>
      <w:tr w:rsidR="00E02897" w:rsidRPr="008A3302" w14:paraId="46949889" w14:textId="77777777" w:rsidTr="002D4A86">
        <w:trPr>
          <w:trHeight w:val="240"/>
          <w:jc w:val="center"/>
        </w:trPr>
        <w:tc>
          <w:tcPr>
            <w:tcW w:w="4876" w:type="dxa"/>
            <w:tcBorders>
              <w:top w:val="nil"/>
              <w:left w:val="nil"/>
              <w:bottom w:val="nil"/>
              <w:right w:val="nil"/>
            </w:tcBorders>
          </w:tcPr>
          <w:p w14:paraId="2776255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A84754A" w14:textId="77777777" w:rsidR="00E02897" w:rsidRPr="008A3302" w:rsidRDefault="00E02897" w:rsidP="002D4A86">
            <w:pPr>
              <w:pStyle w:val="AmColumnHeading"/>
            </w:pPr>
            <w:r w:rsidRPr="008A3302">
              <w:t>Τροπολογία</w:t>
            </w:r>
          </w:p>
        </w:tc>
      </w:tr>
      <w:tr w:rsidR="00E02897" w:rsidRPr="008A3302" w14:paraId="3217AF23" w14:textId="77777777" w:rsidTr="002D4A86">
        <w:trPr>
          <w:jc w:val="center"/>
        </w:trPr>
        <w:tc>
          <w:tcPr>
            <w:tcW w:w="4876" w:type="dxa"/>
            <w:tcBorders>
              <w:top w:val="nil"/>
              <w:left w:val="nil"/>
              <w:bottom w:val="nil"/>
              <w:right w:val="nil"/>
            </w:tcBorders>
          </w:tcPr>
          <w:p w14:paraId="4DAC94F6" w14:textId="77777777" w:rsidR="00E02897" w:rsidRPr="008A3302" w:rsidRDefault="00E02897" w:rsidP="002D4A86">
            <w:pPr>
              <w:pStyle w:val="Normal6a"/>
            </w:pPr>
            <w:r w:rsidRPr="008A3302">
              <w:t>19.</w:t>
            </w:r>
            <w:r w:rsidRPr="008A3302">
              <w:tab/>
              <w:t xml:space="preserve">σημειώνει ότι η αύξηση του προϋπολογισμού του ΕΟΠ για το 2024 αντικατοπτρίζει </w:t>
            </w:r>
            <w:r w:rsidRPr="008A3302">
              <w:rPr>
                <w:b/>
                <w:i/>
              </w:rPr>
              <w:t>τις νέες νομοθετικές εντολές και τις συνεχιζόμενες επιχειρησιακές ανάγκες· οι εν λόγω εντολές, μεταξύ άλλων τον κανονισμό</w:t>
            </w:r>
            <w:r w:rsidRPr="008A3302">
              <w:t xml:space="preserve"> για την αποκατάσταση της φύσης </w:t>
            </w:r>
            <w:r w:rsidRPr="008A3302">
              <w:rPr>
                <w:b/>
                <w:i/>
              </w:rPr>
              <w:t>(που εγκρίθηκε στα τέλη του 2024), μια αναδιατύπωση του ευρωπαϊκού κανονισμού για την έκλυση και τη μεταφορά ρύπων (E-ΜΕΜΡ), την πιστοποίηση της ΕΕ για τις απορροφήσεις άνθρακα και την ανθρακοδεσμευτική γεωργία (CRCF), και μια πρωτοβουλία για τη διευρυμένη παρακολούθηση των εκπομπών από βαρέα επαγγελματικά οχήματα, συνοδεύτηκαν από την πρόσληψη</w:t>
            </w:r>
            <w:r w:rsidRPr="008A3302">
              <w:t xml:space="preserve"> προσωπικού </w:t>
            </w:r>
            <w:r w:rsidRPr="008A3302">
              <w:rPr>
                <w:b/>
                <w:i/>
              </w:rPr>
              <w:t>για να υποστηριχθεί η υλοποίησή τους</w:t>
            </w:r>
            <w:r w:rsidRPr="008A3302">
              <w:t xml:space="preserve">· σημειώνει, επιπλέον, </w:t>
            </w:r>
            <w:r w:rsidRPr="008A3302">
              <w:rPr>
                <w:b/>
                <w:i/>
              </w:rPr>
              <w:t>ο Οργανισμός εκτέλεσε επίσης καθήκοντα στο πλαίσιο του αναθεωρημένου κανονισμού για τη χρήση γης, την αλλαγή χρήσης γης και τη δασοπονία (2023)·</w:t>
            </w:r>
            <w:r w:rsidRPr="008A3302">
              <w:t xml:space="preserve">ότι </w:t>
            </w:r>
            <w:r w:rsidRPr="008A3302">
              <w:rPr>
                <w:b/>
                <w:i/>
              </w:rPr>
              <w:t xml:space="preserve"> γνωρίζει επίσης</w:t>
            </w:r>
            <w:r w:rsidRPr="008A3302">
              <w:t xml:space="preserve"> ότι οι νέες συμφωνίες </w:t>
            </w:r>
            <w:r w:rsidRPr="008A3302">
              <w:lastRenderedPageBreak/>
              <w:t xml:space="preserve">επιπέδου υπηρεσιών (ΣΕΥ) με τη ΓΔ MARE, τη ΓΔ SANTE και τη ΓΔ RTD </w:t>
            </w:r>
            <w:r w:rsidRPr="008A3302">
              <w:rPr>
                <w:b/>
                <w:i/>
              </w:rPr>
              <w:t>επέκτειναν</w:t>
            </w:r>
            <w:r w:rsidRPr="008A3302">
              <w:t xml:space="preserve"> τον ρόλο του Οργανισμού στην αποκατάσταση των ωκεανών</w:t>
            </w:r>
            <w:r w:rsidRPr="008A3302">
              <w:rPr>
                <w:b/>
                <w:i/>
              </w:rPr>
              <w:t>/</w:t>
            </w:r>
            <w:r w:rsidRPr="008A3302">
              <w:t xml:space="preserve">υδάτων, στις απειλές </w:t>
            </w:r>
            <w:r w:rsidRPr="008A3302">
              <w:rPr>
                <w:b/>
                <w:i/>
              </w:rPr>
              <w:t>κατά της υγείας</w:t>
            </w:r>
            <w:r w:rsidRPr="008A3302">
              <w:t xml:space="preserve"> και στην ενσωμάτωση περιβαλλοντικών δεδομένων, ενισχύοντας </w:t>
            </w:r>
            <w:r w:rsidRPr="008A3302">
              <w:rPr>
                <w:b/>
                <w:i/>
              </w:rPr>
              <w:t>το κλίμα, τη βιοποικιλότητα και τη στήριξη πολιτικής της Ένωσης</w:t>
            </w:r>
            <w:r w:rsidRPr="008A3302">
              <w:t>·</w:t>
            </w:r>
          </w:p>
        </w:tc>
        <w:tc>
          <w:tcPr>
            <w:tcW w:w="4876" w:type="dxa"/>
            <w:tcBorders>
              <w:top w:val="nil"/>
              <w:left w:val="nil"/>
              <w:bottom w:val="nil"/>
              <w:right w:val="nil"/>
            </w:tcBorders>
          </w:tcPr>
          <w:p w14:paraId="70DB8F5C" w14:textId="77777777" w:rsidR="00E02897" w:rsidRPr="008A3302" w:rsidRDefault="00E02897" w:rsidP="002D4A86">
            <w:pPr>
              <w:pStyle w:val="Normal6a"/>
            </w:pPr>
            <w:r w:rsidRPr="008A3302">
              <w:lastRenderedPageBreak/>
              <w:t>19.</w:t>
            </w:r>
            <w:r w:rsidRPr="008A3302">
              <w:tab/>
              <w:t xml:space="preserve">σημειώνει ότι η αύξηση του προϋπολογισμού του ΕΟΠ για το 2024 αντικατοπτρίζει </w:t>
            </w:r>
            <w:r w:rsidRPr="008A3302">
              <w:rPr>
                <w:b/>
                <w:i/>
              </w:rPr>
              <w:t>την επέκταση των νομοθετικών εντολών και των επιχειρησιακών αρμοδιοτήτων του που απορρέουν από την εφαρμογή της Ευρωπαϊκής Πράσινης Συμφωνίας, συμπεριλαμβανομένων των εργασιών</w:t>
            </w:r>
            <w:r w:rsidRPr="008A3302">
              <w:t xml:space="preserve"> για την αποκατάσταση της φύσης</w:t>
            </w:r>
            <w:r w:rsidRPr="008A3302">
              <w:rPr>
                <w:b/>
                <w:i/>
              </w:rPr>
              <w:t>, την παρακολούθηση των εκπομπών, τη διαχείριση του άνθρακα, την υποβολή εκθέσεων για τους ρύπους και τις πολιτικές για τη χρήση της γης· τονίζει ότι η στοχευμένη ενίσχυση του</w:t>
            </w:r>
            <w:r w:rsidRPr="008A3302">
              <w:t xml:space="preserve"> προσωπικού </w:t>
            </w:r>
            <w:r w:rsidRPr="008A3302">
              <w:rPr>
                <w:b/>
                <w:i/>
              </w:rPr>
              <w:t>επέτρεψε στον Οργανισμό να ανταποκριθεί αποτελεσματικά στα νέα αυτά καθήκοντα και να ενισχύσει την ποιότητα, την έγκαιρη υποβολή και την επιστημονική αρτιότητα των αναλύσεών του</w:t>
            </w:r>
            <w:r w:rsidRPr="008A3302">
              <w:t xml:space="preserve">· σημειώνει, επιπλέον, ότι οι νέες συμφωνίες επιπέδου υπηρεσιών (ΣΕΥ) με τη ΓΔ MARE, τη ΓΔ SANTE και τη ΓΔ RTD </w:t>
            </w:r>
            <w:r w:rsidRPr="008A3302">
              <w:rPr>
                <w:b/>
                <w:i/>
              </w:rPr>
              <w:t>έχουν διευρύνει</w:t>
            </w:r>
            <w:r w:rsidRPr="008A3302">
              <w:t xml:space="preserve"> τον ρόλο του Οργανισμού στην αποκατάσταση των ωκεανών </w:t>
            </w:r>
            <w:r w:rsidRPr="008A3302">
              <w:rPr>
                <w:b/>
                <w:i/>
              </w:rPr>
              <w:t>και των</w:t>
            </w:r>
            <w:r w:rsidRPr="008A3302">
              <w:t xml:space="preserve"> υδάτων, στις </w:t>
            </w:r>
            <w:r w:rsidRPr="008A3302">
              <w:rPr>
                <w:b/>
                <w:i/>
              </w:rPr>
              <w:lastRenderedPageBreak/>
              <w:t>περιβαλλοντικές</w:t>
            </w:r>
            <w:r w:rsidRPr="008A3302">
              <w:t xml:space="preserve"> απειλές </w:t>
            </w:r>
            <w:r w:rsidRPr="008A3302">
              <w:rPr>
                <w:b/>
                <w:i/>
              </w:rPr>
              <w:t>που σχετίζονται με την υγεία</w:t>
            </w:r>
            <w:r w:rsidRPr="008A3302">
              <w:t xml:space="preserve"> και στην ενσωμάτωση περιβαλλοντικών δεδομένων, ενισχύοντας </w:t>
            </w:r>
            <w:r w:rsidRPr="008A3302">
              <w:rPr>
                <w:b/>
                <w:i/>
              </w:rPr>
              <w:t>έτσι</w:t>
            </w:r>
            <w:r w:rsidRPr="008A3302">
              <w:t xml:space="preserve"> </w:t>
            </w:r>
            <w:r w:rsidRPr="008A3302">
              <w:rPr>
                <w:b/>
                <w:i/>
              </w:rPr>
              <w:t>τη συνολική ικανότητα της Ένωσης να υλοποιεί τις προτεραιότητες της Πράσινης Συμφωνίας</w:t>
            </w:r>
            <w:r w:rsidRPr="008A3302">
              <w:t>·</w:t>
            </w:r>
          </w:p>
        </w:tc>
      </w:tr>
    </w:tbl>
    <w:p w14:paraId="51A6AF26"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29A320E" w14:textId="77777777" w:rsidR="00E02897" w:rsidRPr="008A3302" w:rsidRDefault="00E02897" w:rsidP="00E02897">
      <w:r w:rsidRPr="00F65CF7">
        <w:rPr>
          <w:rStyle w:val="HideTWBExt"/>
        </w:rPr>
        <w:t>&lt;/Amend&gt;</w:t>
      </w:r>
    </w:p>
    <w:p w14:paraId="7C1CB3A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67</w:t>
      </w:r>
      <w:r w:rsidRPr="00F65CF7">
        <w:rPr>
          <w:rStyle w:val="HideTWBExt"/>
          <w:b w:val="0"/>
        </w:rPr>
        <w:t>&lt;/NumAm&gt;</w:t>
      </w:r>
    </w:p>
    <w:p w14:paraId="74259E11"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622DD5E7" w14:textId="77777777" w:rsidR="00E02897" w:rsidRPr="008A3302" w:rsidRDefault="00E02897" w:rsidP="00E02897">
      <w:pPr>
        <w:pStyle w:val="NormalBold"/>
      </w:pPr>
      <w:r w:rsidRPr="00F65CF7">
        <w:rPr>
          <w:rStyle w:val="HideTWBExt"/>
          <w:b w:val="0"/>
        </w:rPr>
        <w:t>&lt;/RepeatBlock-By&gt;</w:t>
      </w:r>
    </w:p>
    <w:p w14:paraId="1373F62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2B62973" w14:textId="77777777" w:rsidR="00E02897" w:rsidRPr="008A3302" w:rsidRDefault="00E02897" w:rsidP="00E02897">
      <w:pPr>
        <w:pStyle w:val="NormalBold"/>
      </w:pPr>
      <w:r w:rsidRPr="00F65CF7">
        <w:rPr>
          <w:rStyle w:val="HideTWBExt"/>
          <w:b w:val="0"/>
        </w:rPr>
        <w:t>&lt;Article&gt;</w:t>
      </w:r>
      <w:r w:rsidRPr="008A3302">
        <w:t>Παράγραφος 19</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588D6E1" w14:textId="77777777" w:rsidTr="002D4A86">
        <w:trPr>
          <w:trHeight w:hRule="exact" w:val="240"/>
          <w:jc w:val="center"/>
        </w:trPr>
        <w:tc>
          <w:tcPr>
            <w:tcW w:w="9752" w:type="dxa"/>
            <w:gridSpan w:val="2"/>
            <w:tcBorders>
              <w:top w:val="nil"/>
              <w:left w:val="nil"/>
              <w:bottom w:val="nil"/>
              <w:right w:val="nil"/>
            </w:tcBorders>
          </w:tcPr>
          <w:p w14:paraId="01611C57" w14:textId="77777777" w:rsidR="00E02897" w:rsidRPr="008A3302" w:rsidRDefault="00E02897" w:rsidP="002D4A86"/>
        </w:tc>
      </w:tr>
      <w:tr w:rsidR="00E02897" w:rsidRPr="008A3302" w14:paraId="608A1DEB" w14:textId="77777777" w:rsidTr="002D4A86">
        <w:trPr>
          <w:trHeight w:val="240"/>
          <w:jc w:val="center"/>
        </w:trPr>
        <w:tc>
          <w:tcPr>
            <w:tcW w:w="4876" w:type="dxa"/>
            <w:tcBorders>
              <w:top w:val="nil"/>
              <w:left w:val="nil"/>
              <w:bottom w:val="nil"/>
              <w:right w:val="nil"/>
            </w:tcBorders>
          </w:tcPr>
          <w:p w14:paraId="6DA81BB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53C976D" w14:textId="77777777" w:rsidR="00E02897" w:rsidRPr="008A3302" w:rsidRDefault="00E02897" w:rsidP="002D4A86">
            <w:pPr>
              <w:pStyle w:val="AmColumnHeading"/>
            </w:pPr>
            <w:r w:rsidRPr="008A3302">
              <w:t>Τροπολογία</w:t>
            </w:r>
          </w:p>
        </w:tc>
      </w:tr>
      <w:tr w:rsidR="00E02897" w:rsidRPr="008A3302" w14:paraId="44D86482" w14:textId="77777777" w:rsidTr="002D4A86">
        <w:trPr>
          <w:jc w:val="center"/>
        </w:trPr>
        <w:tc>
          <w:tcPr>
            <w:tcW w:w="4876" w:type="dxa"/>
            <w:tcBorders>
              <w:top w:val="nil"/>
              <w:left w:val="nil"/>
              <w:bottom w:val="nil"/>
              <w:right w:val="nil"/>
            </w:tcBorders>
          </w:tcPr>
          <w:p w14:paraId="2DAA9ABC" w14:textId="77777777" w:rsidR="00E02897" w:rsidRPr="008A3302" w:rsidRDefault="00E02897" w:rsidP="002D4A86">
            <w:pPr>
              <w:pStyle w:val="Normal6a"/>
            </w:pPr>
            <w:r w:rsidRPr="008A3302">
              <w:t>19.</w:t>
            </w:r>
            <w:r w:rsidRPr="008A3302">
              <w:tab/>
              <w:t xml:space="preserve">σημειώνει ότι η αύξηση του προϋπολογισμού του ΕΟΠ για το 2024 αντικατοπτρίζει τις νέες νομοθετικές εντολές και τις συνεχιζόμενες επιχειρησιακές ανάγκες· οι εν λόγω εντολές, μεταξύ άλλων τον κανονισμό για την αποκατάσταση της φύσης (που εγκρίθηκε στα τέλη του 2024), μια αναδιατύπωση του ευρωπαϊκού κανονισμού για την έκλυση και τη μεταφορά ρύπων (E-ΜΕΜΡ), την πιστοποίηση της ΕΕ για τις απορροφήσεις άνθρακα και την ανθρακοδεσμευτική γεωργία (CRCF), και μια πρωτοβουλία για τη διευρυμένη παρακολούθηση των εκπομπών από βαρέα επαγγελματικά οχήματα, συνοδεύτηκαν από την πρόσληψη προσωπικού για να υποστηριχθεί η υλοποίησή τους· σημειώνει, επιπλέον, ότι ο Οργανισμός εκτέλεσε επίσης καθήκοντα στο πλαίσιο του αναθεωρημένου κανονισμού για τη χρήση γης, την αλλαγή χρήσης γης και τη δασοπονία (2023)· γνωρίζει επίσης ότι οι νέες συμφωνίες επιπέδου υπηρεσιών (ΣΕΥ) με τη ΓΔ MARE, τη ΓΔ SANTE και τη ΓΔ RTD επέκτειναν τον ρόλο του </w:t>
            </w:r>
            <w:r w:rsidRPr="008A3302">
              <w:lastRenderedPageBreak/>
              <w:t xml:space="preserve">Οργανισμού στην αποκατάσταση των ωκεανών/υδάτων, στις απειλές κατά της υγείας και στην ενσωμάτωση περιβαλλοντικών δεδομένων, </w:t>
            </w:r>
            <w:r w:rsidRPr="008A3302">
              <w:rPr>
                <w:b/>
                <w:i/>
              </w:rPr>
              <w:t>ενισχύοντας το κλίμα, τη βιοποικιλότητα και τη στήριξη πολιτικής</w:t>
            </w:r>
            <w:r w:rsidRPr="008A3302">
              <w:t xml:space="preserve"> της Ένωσης·</w:t>
            </w:r>
          </w:p>
        </w:tc>
        <w:tc>
          <w:tcPr>
            <w:tcW w:w="4876" w:type="dxa"/>
            <w:tcBorders>
              <w:top w:val="nil"/>
              <w:left w:val="nil"/>
              <w:bottom w:val="nil"/>
              <w:right w:val="nil"/>
            </w:tcBorders>
          </w:tcPr>
          <w:p w14:paraId="04FEFA63" w14:textId="77777777" w:rsidR="00E02897" w:rsidRPr="008A3302" w:rsidRDefault="00E02897" w:rsidP="002D4A86">
            <w:pPr>
              <w:pStyle w:val="Normal6a"/>
            </w:pPr>
            <w:r w:rsidRPr="008A3302">
              <w:lastRenderedPageBreak/>
              <w:t>19.</w:t>
            </w:r>
            <w:r w:rsidRPr="008A3302">
              <w:tab/>
              <w:t xml:space="preserve">σημειώνει ότι η αύξηση του προϋπολογισμού του ΕΟΠ για το 2024 </w:t>
            </w:r>
            <w:r w:rsidRPr="008A3302">
              <w:rPr>
                <w:b/>
                <w:i/>
              </w:rPr>
              <w:t>κατά 33,56 %</w:t>
            </w:r>
            <w:r w:rsidRPr="008A3302">
              <w:t xml:space="preserve"> αντικατοπτρίζει τις νέες νομοθετικές εντολές και τις συνεχιζόμενες επιχειρησιακές ανάγκες· οι εν λόγω εντολές, μεταξύ άλλων τον κανονισμό για την αποκατάσταση της φύσης (που εγκρίθηκε στα τέλη του 2024), μια αναδιατύπωση του ευρωπαϊκού κανονισμού για την έκλυση και τη μεταφορά ρύπων (E-ΜΕΜΡ), την πιστοποίηση της ΕΕ για τις απορροφήσεις άνθρακα και την ανθρακοδεσμευτική γεωργία (CRCF), και μια πρωτοβουλία για τη διευρυμένη παρακολούθηση των εκπομπών από βαρέα επαγγελματικά οχήματα, συνοδεύτηκαν από την πρόσληψη προσωπικού για να υποστηριχθεί η υλοποίησή τους· σημειώνει, επιπλέον, ότι ο Οργανισμός εκτέλεσε επίσης καθήκοντα στο πλαίσιο του αναθεωρημένου κανονισμού για τη χρήση γης, την αλλαγή χρήσης γης και τη δασοπονία (2023)· γνωρίζει επίσης ότι οι νέες συμφωνίες επιπέδου υπηρεσιών (ΣΕΥ) με τη ΓΔ MARE, τη ΓΔ SANTE και τη ΓΔ RTD επέκτειναν τον ρόλο του </w:t>
            </w:r>
            <w:r w:rsidRPr="008A3302">
              <w:lastRenderedPageBreak/>
              <w:t xml:space="preserve">Οργανισμού στην αποκατάσταση των ωκεανών/υδάτων, στις απειλές κατά της υγείας και στην ενσωμάτωση περιβαλλοντικών δεδομένων, </w:t>
            </w:r>
            <w:r w:rsidRPr="008A3302">
              <w:rPr>
                <w:b/>
                <w:i/>
              </w:rPr>
              <w:t>παρέχοντας δεδομένα και αναλύσεις για την ενημέρωση της περιβαλλοντικής πολιτικής</w:t>
            </w:r>
            <w:r w:rsidRPr="008A3302">
              <w:t xml:space="preserve"> της Ένωσης</w:t>
            </w:r>
            <w:r w:rsidRPr="008A3302">
              <w:rPr>
                <w:b/>
                <w:i/>
              </w:rPr>
              <w:t>· τονίζει ότι μια τόσο σημαντική αύξηση του προϋπολογισμού απαιτεί αυστηρή αιτιολόγηση κόστους-οφέλους· επιμένει ότι οι διευρυμένες δραστηριότητες παρακολούθησης του περιβάλλοντος του ΕΟΠ σέβονται την αρχή της τεχνολογικής ουδετερότητας και βασίζονται σε αντικειμενικά επιστημονικά δεδομένα και όχι σε προκαθορισμένα αποτελέσματα πολιτικής</w:t>
            </w:r>
            <w:r w:rsidRPr="008A3302">
              <w:t xml:space="preserve">· </w:t>
            </w:r>
            <w:r w:rsidRPr="008A3302">
              <w:rPr>
                <w:b/>
                <w:i/>
              </w:rPr>
              <w:t>υπογραμμίζει ότι τα πλαίσια παρακολούθησης θα πρέπει να αποτυπώνουν ολόκληρο το φάσμα των διαθέσιμων τεχνολογιών και προσεγγίσεων, συμπεριλαμβανομένου του αντίστοιχου κόστους τους για τις επιχειρήσεις, τα κράτη μέλη και τους φορολογούμενους·</w:t>
            </w:r>
          </w:p>
        </w:tc>
      </w:tr>
    </w:tbl>
    <w:p w14:paraId="3C94A013"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CCDD25E" w14:textId="77777777" w:rsidR="00E02897" w:rsidRPr="008A3302" w:rsidRDefault="00E02897" w:rsidP="00E02897">
      <w:r w:rsidRPr="00F65CF7">
        <w:rPr>
          <w:rStyle w:val="HideTWBExt"/>
        </w:rPr>
        <w:t>&lt;/Amend&gt;</w:t>
      </w:r>
    </w:p>
    <w:p w14:paraId="1C7F012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68</w:t>
      </w:r>
      <w:r w:rsidRPr="00F65CF7">
        <w:rPr>
          <w:rStyle w:val="HideTWBExt"/>
          <w:b w:val="0"/>
        </w:rPr>
        <w:t>&lt;/NumAm&gt;</w:t>
      </w:r>
    </w:p>
    <w:p w14:paraId="4F5B101A" w14:textId="77777777" w:rsidR="00E02897" w:rsidRPr="008A3302" w:rsidRDefault="00E02897" w:rsidP="00E02897">
      <w:pPr>
        <w:pStyle w:val="NormalBold"/>
      </w:pPr>
      <w:r w:rsidRPr="00F65CF7">
        <w:rPr>
          <w:rStyle w:val="HideTWBExt"/>
          <w:b w:val="0"/>
        </w:rPr>
        <w:t>&lt;RepeatBlock-By&gt;&lt;Members&gt;</w:t>
      </w:r>
      <w:r w:rsidRPr="008A3302">
        <w:t>Dick Erixon, Şerban Dimitrie Sturdza, Joachim Stanisław Brudziński</w:t>
      </w:r>
      <w:r w:rsidRPr="00F65CF7">
        <w:rPr>
          <w:rStyle w:val="HideTWBExt"/>
          <w:b w:val="0"/>
        </w:rPr>
        <w:t>&lt;/Members&gt;</w:t>
      </w:r>
    </w:p>
    <w:p w14:paraId="7385895D" w14:textId="77777777" w:rsidR="00E02897" w:rsidRPr="008A3302" w:rsidRDefault="00E02897" w:rsidP="00E02897">
      <w:pPr>
        <w:pStyle w:val="NormalBold"/>
      </w:pPr>
      <w:r w:rsidRPr="00F65CF7">
        <w:rPr>
          <w:rStyle w:val="HideTWBExt"/>
          <w:b w:val="0"/>
        </w:rPr>
        <w:t>&lt;/RepeatBlock-By&gt;</w:t>
      </w:r>
    </w:p>
    <w:p w14:paraId="64F39F68"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13744E6" w14:textId="77777777" w:rsidR="00E02897" w:rsidRPr="008A3302" w:rsidRDefault="00E02897" w:rsidP="00E02897">
      <w:pPr>
        <w:pStyle w:val="NormalBold"/>
      </w:pPr>
      <w:r w:rsidRPr="00F65CF7">
        <w:rPr>
          <w:rStyle w:val="HideTWBExt"/>
          <w:b w:val="0"/>
        </w:rPr>
        <w:t>&lt;Article&gt;</w:t>
      </w:r>
      <w:r w:rsidRPr="008A3302">
        <w:t>Παράγραφος 23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5489C2F" w14:textId="77777777" w:rsidTr="002D4A86">
        <w:trPr>
          <w:trHeight w:hRule="exact" w:val="240"/>
          <w:jc w:val="center"/>
        </w:trPr>
        <w:tc>
          <w:tcPr>
            <w:tcW w:w="9752" w:type="dxa"/>
            <w:gridSpan w:val="2"/>
            <w:tcBorders>
              <w:top w:val="nil"/>
              <w:left w:val="nil"/>
              <w:bottom w:val="nil"/>
              <w:right w:val="nil"/>
            </w:tcBorders>
          </w:tcPr>
          <w:p w14:paraId="705B2FE0" w14:textId="77777777" w:rsidR="00E02897" w:rsidRPr="008A3302" w:rsidRDefault="00E02897" w:rsidP="002D4A86"/>
        </w:tc>
      </w:tr>
      <w:tr w:rsidR="00E02897" w:rsidRPr="008A3302" w14:paraId="740E459D" w14:textId="77777777" w:rsidTr="002D4A86">
        <w:trPr>
          <w:trHeight w:val="240"/>
          <w:jc w:val="center"/>
        </w:trPr>
        <w:tc>
          <w:tcPr>
            <w:tcW w:w="4876" w:type="dxa"/>
            <w:tcBorders>
              <w:top w:val="nil"/>
              <w:left w:val="nil"/>
              <w:bottom w:val="nil"/>
              <w:right w:val="nil"/>
            </w:tcBorders>
          </w:tcPr>
          <w:p w14:paraId="7D9CA1F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CFF9544" w14:textId="77777777" w:rsidR="00E02897" w:rsidRPr="008A3302" w:rsidRDefault="00E02897" w:rsidP="002D4A86">
            <w:pPr>
              <w:pStyle w:val="AmColumnHeading"/>
            </w:pPr>
            <w:r w:rsidRPr="008A3302">
              <w:t>Τροπολογία</w:t>
            </w:r>
          </w:p>
        </w:tc>
      </w:tr>
      <w:tr w:rsidR="00E02897" w:rsidRPr="008A3302" w14:paraId="7E0FFDA3" w14:textId="77777777" w:rsidTr="002D4A86">
        <w:trPr>
          <w:jc w:val="center"/>
        </w:trPr>
        <w:tc>
          <w:tcPr>
            <w:tcW w:w="4876" w:type="dxa"/>
            <w:tcBorders>
              <w:top w:val="nil"/>
              <w:left w:val="nil"/>
              <w:bottom w:val="nil"/>
              <w:right w:val="nil"/>
            </w:tcBorders>
          </w:tcPr>
          <w:p w14:paraId="6291983C" w14:textId="77777777" w:rsidR="00E02897" w:rsidRPr="008A3302" w:rsidRDefault="00E02897" w:rsidP="002D4A86">
            <w:pPr>
              <w:pStyle w:val="Normal6a"/>
            </w:pPr>
            <w:r w:rsidRPr="008A3302">
              <w:t>23.</w:t>
            </w:r>
            <w:r w:rsidRPr="008A3302">
              <w:tab/>
              <w:t xml:space="preserve">είναι της γνώμης ότι ο ENISA βρίσκεται σε δύσκολη θέση λόγω της αυξανόμενης πολυπλοκότητας των αναγκών κυβερνοασφάλειας της Ένωσης, καθώς και της </w:t>
            </w:r>
            <w:r w:rsidRPr="008A3302">
              <w:rPr>
                <w:b/>
                <w:i/>
              </w:rPr>
              <w:t>έλλειψης αναλογικής χρηματοδότησης και επαρκούς στελέχωσης</w:t>
            </w:r>
            <w:r w:rsidRPr="008A3302">
              <w:t xml:space="preserve">· </w:t>
            </w:r>
            <w:r w:rsidRPr="008A3302">
              <w:rPr>
                <w:b/>
                <w:i/>
              </w:rPr>
              <w:t>επαναλαμβάνει</w:t>
            </w:r>
            <w:r w:rsidRPr="008A3302">
              <w:t xml:space="preserve"> τα συμπεράσματα του Συμβουλίου από τον Δεκέμβριο του 2024 σχετικά με τον ENISA, στα οποία τονίζεται ο κεντρικός </w:t>
            </w:r>
            <w:r w:rsidRPr="008A3302">
              <w:lastRenderedPageBreak/>
              <w:t>ρόλος του ENISA στο οικοσύστημα κυβερνοασφάλειας της Ένωσης και η ανάγκη ευθυγράμμισης της χρηματοδότησης και των πόρων με τη διευρυμένη εντολή του·</w:t>
            </w:r>
          </w:p>
        </w:tc>
        <w:tc>
          <w:tcPr>
            <w:tcW w:w="4876" w:type="dxa"/>
            <w:tcBorders>
              <w:top w:val="nil"/>
              <w:left w:val="nil"/>
              <w:bottom w:val="nil"/>
              <w:right w:val="nil"/>
            </w:tcBorders>
          </w:tcPr>
          <w:p w14:paraId="068A2DE9" w14:textId="77777777" w:rsidR="00E02897" w:rsidRPr="008A3302" w:rsidRDefault="00E02897" w:rsidP="002D4A86">
            <w:pPr>
              <w:pStyle w:val="Normal6a"/>
            </w:pPr>
            <w:r w:rsidRPr="008A3302">
              <w:lastRenderedPageBreak/>
              <w:t>23.</w:t>
            </w:r>
            <w:r w:rsidRPr="008A3302">
              <w:tab/>
              <w:t xml:space="preserve">είναι της γνώμης ότι ο ENISA βρίσκεται σε δύσκολη θέση λόγω της αυξανόμενης πολυπλοκότητας των αναγκών κυβερνοασφάλειας της Ένωσης, καθώς και της </w:t>
            </w:r>
            <w:r w:rsidRPr="008A3302">
              <w:rPr>
                <w:b/>
                <w:i/>
              </w:rPr>
              <w:t>ανάγκης για ανάλογη στελέχωση</w:t>
            </w:r>
            <w:r w:rsidRPr="008A3302">
              <w:t xml:space="preserve">· </w:t>
            </w:r>
            <w:r w:rsidRPr="008A3302">
              <w:rPr>
                <w:b/>
                <w:i/>
              </w:rPr>
              <w:t>σημειώνει</w:t>
            </w:r>
            <w:r w:rsidRPr="008A3302">
              <w:t xml:space="preserve"> τα συμπεράσματα του Συμβουλίου από τον Δεκέμβριο του 2024 σχετικά με τον ENISA, στα οποία τονίζεται ο κεντρικός ρόλος του ENISA στο οικοσύστημα κυβερνοασφάλειας της </w:t>
            </w:r>
            <w:r w:rsidRPr="008A3302">
              <w:lastRenderedPageBreak/>
              <w:t xml:space="preserve">Ένωσης και η ανάγκη ευθυγράμμισης της χρηματοδότησης και των πόρων με τη διευρυμένη εντολή του· </w:t>
            </w:r>
            <w:r w:rsidRPr="008A3302">
              <w:rPr>
                <w:b/>
                <w:i/>
              </w:rPr>
              <w:t>τονίζει, ωστόσο, ότι τυχόν πρόσθετοι πόροι πρέπει να συνοδεύονται από μετρήσιμους στόχους επιδόσεων και τακτική υποβολή εκθέσεων σχετικά με τα συγκεκριμένα αποτελέσματα που επιτυγχάνονται, ώστε η αρμόδια για την απαλλαγή αρχή να μπορεί να αξιολογεί τη σχέση κόστους-οφέλους· τονίζει, ωστόσο, ότι τυχόν πρόσθετοι πόροι πρέπει να συνοδεύονται από μετρήσιμους στόχους επιδόσεων και τακτική υποβολή εκθέσεων σχετικά με τα συγκεκριμένα αποτελέσματα που επιτυγχάνονται, ώστε η αρμόδια για την απαλλαγή αρχή να μπορεί να αξιολογεί τη σχέση κόστους-οφέλους·</w:t>
            </w:r>
          </w:p>
        </w:tc>
      </w:tr>
    </w:tbl>
    <w:p w14:paraId="468246AF"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EDE73C8" w14:textId="77777777" w:rsidR="00E02897" w:rsidRPr="008A3302" w:rsidRDefault="00E02897" w:rsidP="00E02897">
      <w:r w:rsidRPr="00F65CF7">
        <w:rPr>
          <w:rStyle w:val="HideTWBExt"/>
        </w:rPr>
        <w:t>&lt;/Amend&gt;</w:t>
      </w:r>
    </w:p>
    <w:p w14:paraId="3C9C793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69</w:t>
      </w:r>
      <w:r w:rsidRPr="00F65CF7">
        <w:rPr>
          <w:rStyle w:val="HideTWBExt"/>
          <w:b w:val="0"/>
        </w:rPr>
        <w:t>&lt;/NumAm&gt;</w:t>
      </w:r>
    </w:p>
    <w:p w14:paraId="59E203A6"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4EB2CFA5" w14:textId="77777777" w:rsidR="00E02897" w:rsidRPr="008A3302" w:rsidRDefault="00E02897" w:rsidP="00E02897">
      <w:pPr>
        <w:pStyle w:val="NormalBold"/>
      </w:pPr>
      <w:r w:rsidRPr="00F65CF7">
        <w:rPr>
          <w:rStyle w:val="HideTWBExt"/>
          <w:b w:val="0"/>
        </w:rPr>
        <w:t>&lt;/RepeatBlock-By&gt;</w:t>
      </w:r>
    </w:p>
    <w:p w14:paraId="3CD4CCB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ABDCE1C" w14:textId="77777777" w:rsidR="00E02897" w:rsidRPr="008A3302" w:rsidRDefault="00E02897" w:rsidP="00E02897">
      <w:pPr>
        <w:pStyle w:val="NormalBold"/>
      </w:pPr>
      <w:r w:rsidRPr="00F65CF7">
        <w:rPr>
          <w:rStyle w:val="HideTWBExt"/>
          <w:b w:val="0"/>
        </w:rPr>
        <w:t>&lt;Article&gt;</w:t>
      </w:r>
      <w:r w:rsidRPr="008A3302">
        <w:t>Παράγραφος 23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D061D86" w14:textId="77777777" w:rsidTr="002D4A86">
        <w:trPr>
          <w:trHeight w:hRule="exact" w:val="240"/>
          <w:jc w:val="center"/>
        </w:trPr>
        <w:tc>
          <w:tcPr>
            <w:tcW w:w="9752" w:type="dxa"/>
            <w:gridSpan w:val="2"/>
            <w:tcBorders>
              <w:top w:val="nil"/>
              <w:left w:val="nil"/>
              <w:bottom w:val="nil"/>
              <w:right w:val="nil"/>
            </w:tcBorders>
          </w:tcPr>
          <w:p w14:paraId="6E98F544" w14:textId="77777777" w:rsidR="00E02897" w:rsidRPr="008A3302" w:rsidRDefault="00E02897" w:rsidP="002D4A86"/>
        </w:tc>
      </w:tr>
      <w:tr w:rsidR="00E02897" w:rsidRPr="008A3302" w14:paraId="0DB587D2" w14:textId="77777777" w:rsidTr="002D4A86">
        <w:trPr>
          <w:trHeight w:val="240"/>
          <w:jc w:val="center"/>
        </w:trPr>
        <w:tc>
          <w:tcPr>
            <w:tcW w:w="4876" w:type="dxa"/>
            <w:tcBorders>
              <w:top w:val="nil"/>
              <w:left w:val="nil"/>
              <w:bottom w:val="nil"/>
              <w:right w:val="nil"/>
            </w:tcBorders>
          </w:tcPr>
          <w:p w14:paraId="6EA7863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BD461B8" w14:textId="77777777" w:rsidR="00E02897" w:rsidRPr="008A3302" w:rsidRDefault="00E02897" w:rsidP="002D4A86">
            <w:pPr>
              <w:pStyle w:val="AmColumnHeading"/>
            </w:pPr>
            <w:r w:rsidRPr="008A3302">
              <w:t>Τροπολογία</w:t>
            </w:r>
          </w:p>
        </w:tc>
      </w:tr>
      <w:tr w:rsidR="00E02897" w:rsidRPr="008A3302" w14:paraId="43C9A85E" w14:textId="77777777" w:rsidTr="002D4A86">
        <w:trPr>
          <w:jc w:val="center"/>
        </w:trPr>
        <w:tc>
          <w:tcPr>
            <w:tcW w:w="4876" w:type="dxa"/>
            <w:tcBorders>
              <w:top w:val="nil"/>
              <w:left w:val="nil"/>
              <w:bottom w:val="nil"/>
              <w:right w:val="nil"/>
            </w:tcBorders>
          </w:tcPr>
          <w:p w14:paraId="08282AB5" w14:textId="77777777" w:rsidR="00E02897" w:rsidRPr="008A3302" w:rsidRDefault="00E02897" w:rsidP="002D4A86">
            <w:pPr>
              <w:pStyle w:val="Normal6a"/>
            </w:pPr>
            <w:r w:rsidRPr="008A3302">
              <w:t>23.</w:t>
            </w:r>
            <w:r w:rsidRPr="008A3302">
              <w:tab/>
            </w:r>
            <w:r w:rsidRPr="008A3302">
              <w:rPr>
                <w:b/>
                <w:i/>
              </w:rPr>
              <w:t>είναι της γνώμης</w:t>
            </w:r>
            <w:r w:rsidRPr="008A3302">
              <w:t xml:space="preserve"> ότι ο ENISA βρίσκεται σε δύσκολη θέση λόγω της αυξανόμενης πολυπλοκότητας των αναγκών κυβερνοασφάλειας της Ένωσης, καθώς και της έλλειψης αναλογικής χρηματοδότησης και επαρκούς στελέχωσης· επαναλαμβάνει τα συμπεράσματα του Συμβουλίου από τον Δεκέμβριο του 2024 σχετικά με τον ENISA, στα οποία τονίζεται ο κεντρικός ρόλος του ENISA στο οικοσύστημα κυβερνοασφάλειας της Ένωσης και η ανάγκη ευθυγράμμισης της χρηματοδότησης και των πόρων με τη διευρυμένη εντολή του·</w:t>
            </w:r>
          </w:p>
        </w:tc>
        <w:tc>
          <w:tcPr>
            <w:tcW w:w="4876" w:type="dxa"/>
            <w:tcBorders>
              <w:top w:val="nil"/>
              <w:left w:val="nil"/>
              <w:bottom w:val="nil"/>
              <w:right w:val="nil"/>
            </w:tcBorders>
          </w:tcPr>
          <w:p w14:paraId="07FB03B3" w14:textId="77777777" w:rsidR="00E02897" w:rsidRPr="008A3302" w:rsidRDefault="00E02897" w:rsidP="002D4A86">
            <w:pPr>
              <w:pStyle w:val="Normal6a"/>
            </w:pPr>
            <w:r w:rsidRPr="008A3302">
              <w:t>23.</w:t>
            </w:r>
            <w:r w:rsidRPr="008A3302">
              <w:tab/>
            </w:r>
            <w:r w:rsidRPr="008A3302">
              <w:rPr>
                <w:b/>
                <w:i/>
              </w:rPr>
              <w:t>εκφράζει σοβαρές ανησυχίες για το γεγονός</w:t>
            </w:r>
            <w:r w:rsidRPr="008A3302">
              <w:t xml:space="preserve"> ότι ο ENISA βρίσκεται σε δύσκολη θέση λόγω της αυξανόμενης πολυπλοκότητας των αναγκών κυβερνοασφάλειας της Ένωσης</w:t>
            </w:r>
            <w:r w:rsidRPr="008A3302">
              <w:rPr>
                <w:b/>
                <w:i/>
              </w:rPr>
              <w:t>, της συνεχούς κλιμάκωσης των κυβερνοαπειλών</w:t>
            </w:r>
            <w:r w:rsidRPr="008A3302">
              <w:t>, καθώς και της έλλειψης αναλογικής χρηματοδότησης και επαρκούς στελέχωσης· επαναλαμβάνει τα συμπεράσματα του Συμβουλίου από τον Δεκέμβριο του 2024 σχετικά με τον ENISA, στα οποία τονίζεται ο κεντρικός ρόλος του ENISA στο οικοσύστημα κυβερνοασφάλειας της Ένωσης και η ανάγκη ευθυγράμμισης της χρηματοδότησης και των πόρων με τη διευρυμένη εντολή του·</w:t>
            </w:r>
          </w:p>
        </w:tc>
      </w:tr>
    </w:tbl>
    <w:p w14:paraId="2A4CFCC9"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68A6E4E" w14:textId="77777777" w:rsidR="00E02897" w:rsidRPr="008A3302" w:rsidRDefault="00E02897" w:rsidP="00E02897">
      <w:r w:rsidRPr="00F65CF7">
        <w:rPr>
          <w:rStyle w:val="HideTWBExt"/>
        </w:rPr>
        <w:t>&lt;/Amend&gt;</w:t>
      </w:r>
    </w:p>
    <w:p w14:paraId="7E14B06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70</w:t>
      </w:r>
      <w:r w:rsidRPr="00F65CF7">
        <w:rPr>
          <w:rStyle w:val="HideTWBExt"/>
          <w:b w:val="0"/>
        </w:rPr>
        <w:t>&lt;/NumAm&gt;</w:t>
      </w:r>
    </w:p>
    <w:p w14:paraId="7AC11851"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5CCEC9A5"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041AA047" w14:textId="77777777" w:rsidR="00E02897" w:rsidRPr="008A3302" w:rsidRDefault="00E02897" w:rsidP="00E02897">
      <w:pPr>
        <w:pStyle w:val="NormalBold"/>
      </w:pPr>
      <w:r w:rsidRPr="00F65CF7">
        <w:rPr>
          <w:rStyle w:val="HideTWBExt"/>
          <w:b w:val="0"/>
        </w:rPr>
        <w:t>&lt;/RepeatBlock-By&gt;</w:t>
      </w:r>
    </w:p>
    <w:p w14:paraId="0C83756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A3B86F9" w14:textId="77777777" w:rsidR="00E02897" w:rsidRPr="008A3302" w:rsidRDefault="00E02897" w:rsidP="00E02897">
      <w:pPr>
        <w:pStyle w:val="NormalBold"/>
      </w:pPr>
      <w:r w:rsidRPr="00F65CF7">
        <w:rPr>
          <w:rStyle w:val="HideTWBExt"/>
          <w:b w:val="0"/>
        </w:rPr>
        <w:t>&lt;Article&gt;</w:t>
      </w:r>
      <w:r w:rsidRPr="008A3302">
        <w:t>Παράγραφος 25</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157A2E2" w14:textId="77777777" w:rsidTr="002D4A86">
        <w:trPr>
          <w:trHeight w:hRule="exact" w:val="240"/>
          <w:jc w:val="center"/>
        </w:trPr>
        <w:tc>
          <w:tcPr>
            <w:tcW w:w="9752" w:type="dxa"/>
            <w:gridSpan w:val="2"/>
            <w:tcBorders>
              <w:top w:val="nil"/>
              <w:left w:val="nil"/>
              <w:bottom w:val="nil"/>
              <w:right w:val="nil"/>
            </w:tcBorders>
          </w:tcPr>
          <w:p w14:paraId="48B5CBC8" w14:textId="77777777" w:rsidR="00E02897" w:rsidRPr="008A3302" w:rsidRDefault="00E02897" w:rsidP="002D4A86"/>
        </w:tc>
      </w:tr>
      <w:tr w:rsidR="00E02897" w:rsidRPr="008A3302" w14:paraId="236405A0" w14:textId="77777777" w:rsidTr="002D4A86">
        <w:trPr>
          <w:trHeight w:val="240"/>
          <w:jc w:val="center"/>
        </w:trPr>
        <w:tc>
          <w:tcPr>
            <w:tcW w:w="4876" w:type="dxa"/>
            <w:tcBorders>
              <w:top w:val="nil"/>
              <w:left w:val="nil"/>
              <w:bottom w:val="nil"/>
              <w:right w:val="nil"/>
            </w:tcBorders>
          </w:tcPr>
          <w:p w14:paraId="1A1068C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291833A" w14:textId="77777777" w:rsidR="00E02897" w:rsidRPr="008A3302" w:rsidRDefault="00E02897" w:rsidP="002D4A86">
            <w:pPr>
              <w:pStyle w:val="AmColumnHeading"/>
            </w:pPr>
            <w:r w:rsidRPr="008A3302">
              <w:t>Τροπολογία</w:t>
            </w:r>
          </w:p>
        </w:tc>
      </w:tr>
      <w:tr w:rsidR="00E02897" w:rsidRPr="008A3302" w14:paraId="071520F2" w14:textId="77777777" w:rsidTr="002D4A86">
        <w:trPr>
          <w:jc w:val="center"/>
        </w:trPr>
        <w:tc>
          <w:tcPr>
            <w:tcW w:w="4876" w:type="dxa"/>
            <w:tcBorders>
              <w:top w:val="nil"/>
              <w:left w:val="nil"/>
              <w:bottom w:val="nil"/>
              <w:right w:val="nil"/>
            </w:tcBorders>
          </w:tcPr>
          <w:p w14:paraId="4F389A23" w14:textId="77777777" w:rsidR="00E02897" w:rsidRPr="008A3302" w:rsidRDefault="00E02897" w:rsidP="002D4A86">
            <w:pPr>
              <w:pStyle w:val="Normal6a"/>
            </w:pPr>
            <w:r w:rsidRPr="008A3302">
              <w:t>25.</w:t>
            </w:r>
            <w:r w:rsidRPr="008A3302">
              <w:tab/>
              <w:t xml:space="preserve">σημειώνει τη σταδιακή επέκταση της εντολής της Ευρωπόλ, συμπεριλαμβανομένων των μέτρων που εγκρίθηκαν πρόσφατα και των προτεινόμενων μέτρων που παρέχουν ενισχυμένες ικανότητες για την καταπολέμηση του σοβαρού και οργανωμένου εγκλήματος, όπως η παράνομη διακίνηση μεταναστών, η εμπορία ανθρώπων, το κυβερνοέγκλημα και η τρομοκρατία· υπενθυμίζει ότι οι εξελίξεις αυτές περιλαμβάνουν, μεταξύ άλλων, ενισχυμένη συνεργασία με ιδιωτικούς φορείς μέσω άμεσων ανταλλαγών δεδομένων, ενισχυμένες ικανότητες ανάλυσης δεδομένων μεγάλης κλίμακας και αναβαθμισμένη επιχειρησιακή συνδρομή προς τα κράτη μέλη μέσω εξειδικευμένων ομάδων υποστήριξης· τονίζει ότι η αποτελεσματική εκτέλεση αυτών των πρόσθετων καθηκόντων απαιτεί αντίστοιχη αύξηση των ανθρώπινων πόρων της Ευρωπόλ· παρατηρεί, </w:t>
            </w:r>
            <w:r w:rsidRPr="008A3302">
              <w:rPr>
                <w:b/>
                <w:i/>
              </w:rPr>
              <w:t>ωστόσο</w:t>
            </w:r>
            <w:r w:rsidRPr="008A3302">
              <w:t>, ότι ο προϋπολογισμός της Ευρωπόλ αυξήθηκε μόνο κατά 5,78 % το 2024 σε σύγκριση με το 2023</w:t>
            </w:r>
            <w:r w:rsidRPr="008A3302">
              <w:rPr>
                <w:b/>
                <w:i/>
              </w:rPr>
              <w:t>· ζητεί, ως εκ τούτου, να ενισχυθεί περαιτέρω ο προϋπολογισμός της Ευρωπόλ</w:t>
            </w:r>
            <w:r w:rsidRPr="008A3302">
              <w:t xml:space="preserve"> προκειμένου να αντιμετωπιστούν οι επίμονες ελλείψεις προσωπικού </w:t>
            </w:r>
            <w:r w:rsidRPr="008A3302">
              <w:rPr>
                <w:b/>
                <w:i/>
              </w:rPr>
              <w:t>και να διασφαλιστεί ότι οι χρηματοδοτικοί πόροι της είναι ανάλογοι με τις διευρυνόμενες αρμοδιότητές της</w:t>
            </w:r>
            <w:r w:rsidRPr="008A3302">
              <w:t>·</w:t>
            </w:r>
          </w:p>
        </w:tc>
        <w:tc>
          <w:tcPr>
            <w:tcW w:w="4876" w:type="dxa"/>
            <w:tcBorders>
              <w:top w:val="nil"/>
              <w:left w:val="nil"/>
              <w:bottom w:val="nil"/>
              <w:right w:val="nil"/>
            </w:tcBorders>
          </w:tcPr>
          <w:p w14:paraId="497E2318" w14:textId="77777777" w:rsidR="00E02897" w:rsidRPr="008A3302" w:rsidRDefault="00E02897" w:rsidP="002D4A86">
            <w:pPr>
              <w:pStyle w:val="Normal6a"/>
            </w:pPr>
            <w:r w:rsidRPr="008A3302">
              <w:t>25.</w:t>
            </w:r>
            <w:r w:rsidRPr="008A3302">
              <w:tab/>
              <w:t xml:space="preserve">σημειώνει τη σταδιακή επέκταση της εντολής της Ευρωπόλ, συμπεριλαμβανομένων των μέτρων που εγκρίθηκαν πρόσφατα και των προτεινόμενων μέτρων που παρέχουν ενισχυμένες ικανότητες για την καταπολέμηση του σοβαρού και οργανωμένου εγκλήματος, όπως η παράνομη διακίνηση μεταναστών, η εμπορία ανθρώπων, το κυβερνοέγκλημα και η τρομοκρατία· υπενθυμίζει ότι οι εξελίξεις αυτές περιλαμβάνουν, μεταξύ άλλων, ενισχυμένη συνεργασία με ιδιωτικούς φορείς μέσω άμεσων ανταλλαγών δεδομένων, ενισχυμένες ικανότητες ανάλυσης δεδομένων μεγάλης κλίμακας και αναβαθμισμένη επιχειρησιακή συνδρομή προς τα κράτη μέλη μέσω εξειδικευμένων ομάδων υποστήριξης· </w:t>
            </w:r>
            <w:r w:rsidRPr="008A3302">
              <w:rPr>
                <w:b/>
                <w:i/>
              </w:rPr>
              <w:t>τονίζει ότι μια τέτοια επέκταση των επιχειρησιακών και αναλυτικών εξουσιών εγείρει σημαντικές προκλήσεις όσον αφορά τη δημοκρατική λογοδοσία, την προστασία των δεδομένων, τη συμμόρφωση με τα θεμελιώδη δικαιώματα και την αποτελεσματική εποπτεία·</w:t>
            </w:r>
            <w:r w:rsidRPr="008A3302">
              <w:t xml:space="preserve"> τονίζει ότι η αποτελεσματική εκτέλεση αυτών των πρόσθετων καθηκόντων απαιτεί αντίστοιχη αύξηση των ανθρώπινων πόρων της Ευρωπόλ</w:t>
            </w:r>
            <w:r w:rsidRPr="008A3302">
              <w:rPr>
                <w:b/>
                <w:i/>
              </w:rPr>
              <w:t>, αλλά και ισχυρές εσωτερικές διασφαλίσεις, επαρκή ικανότητα συμμόρφωσης και ενισχυμένους εποπτικούς μηχανισμούς</w:t>
            </w:r>
            <w:r w:rsidRPr="008A3302">
              <w:t xml:space="preserve">· παρατηρεί, </w:t>
            </w:r>
            <w:r w:rsidRPr="008A3302">
              <w:rPr>
                <w:b/>
                <w:i/>
              </w:rPr>
              <w:t>εν προκειμένω</w:t>
            </w:r>
            <w:r w:rsidRPr="008A3302">
              <w:t xml:space="preserve">, ότι ο προϋπολογισμός της Ευρωπόλ αυξήθηκε μόνο κατά 5,78 % το </w:t>
            </w:r>
            <w:r w:rsidRPr="008A3302">
              <w:lastRenderedPageBreak/>
              <w:t>2024 σε σύγκριση με το 2023</w:t>
            </w:r>
            <w:r w:rsidRPr="008A3302">
              <w:rPr>
                <w:b/>
                <w:i/>
              </w:rPr>
              <w:t>, ποσοστό που δεν επαρκεί</w:t>
            </w:r>
            <w:r w:rsidRPr="008A3302">
              <w:t xml:space="preserve"> προκειμένου να αντιμετωπιστούν οι επίμονες ελλείψεις προσωπικού</w:t>
            </w:r>
            <w:r w:rsidRPr="008A3302">
              <w:rPr>
                <w:b/>
                <w:i/>
              </w:rPr>
              <w:t>, ιδίως σε τομείς που σχετίζονται με τη συμμόρφωση, την προστασία των δεδομένων και την εποπτεία· ζητεί, ως εκ τούτου, οποιαδήποτε περαιτέρω ενίσχυση του προϋπολογισμού της Ευρωπόλ να εξαρτάται από αποδεδειγμένες βελτιώσεις στη διακυβέρνηση, τη λογοδοσία και τον σεβασμό των θεμελιωδών δικαιωμάτων, σύμφωνα με τις μακροχρόνιες ανησυχίες του Κοινοβουλίου που έχει εκφράσει σε προηγούμενες διαδικασίες απαλλαγής</w:t>
            </w:r>
            <w:r w:rsidRPr="008A3302">
              <w:t>·</w:t>
            </w:r>
          </w:p>
        </w:tc>
      </w:tr>
    </w:tbl>
    <w:p w14:paraId="509D937E"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8302FBA" w14:textId="77777777" w:rsidR="00E02897" w:rsidRPr="008A3302" w:rsidRDefault="00E02897" w:rsidP="00E02897">
      <w:r w:rsidRPr="00F65CF7">
        <w:rPr>
          <w:rStyle w:val="HideTWBExt"/>
        </w:rPr>
        <w:t>&lt;/Amend&gt;</w:t>
      </w:r>
    </w:p>
    <w:p w14:paraId="084958F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71</w:t>
      </w:r>
      <w:r w:rsidRPr="00F65CF7">
        <w:rPr>
          <w:rStyle w:val="HideTWBExt"/>
          <w:b w:val="0"/>
        </w:rPr>
        <w:t>&lt;/NumAm&gt;</w:t>
      </w:r>
    </w:p>
    <w:p w14:paraId="00E6B50E" w14:textId="77777777" w:rsidR="00E02897" w:rsidRPr="008A3302" w:rsidRDefault="00E02897" w:rsidP="00E02897">
      <w:pPr>
        <w:pStyle w:val="NormalBold"/>
      </w:pPr>
      <w:r w:rsidRPr="00F65CF7">
        <w:rPr>
          <w:rStyle w:val="HideTWBExt"/>
          <w:b w:val="0"/>
        </w:rPr>
        <w:t>&lt;RepeatBlock-By&gt;&lt;Members&gt;</w:t>
      </w:r>
      <w:r w:rsidRPr="008A3302">
        <w:t>Dick Erixon</w:t>
      </w:r>
      <w:r w:rsidRPr="00F65CF7">
        <w:rPr>
          <w:rStyle w:val="HideTWBExt"/>
          <w:b w:val="0"/>
        </w:rPr>
        <w:t>&lt;/Members&gt;</w:t>
      </w:r>
    </w:p>
    <w:p w14:paraId="2DBC8BD7" w14:textId="77777777" w:rsidR="00E02897" w:rsidRPr="008A3302" w:rsidRDefault="00E02897" w:rsidP="00E02897">
      <w:pPr>
        <w:pStyle w:val="NormalBold"/>
      </w:pPr>
      <w:r w:rsidRPr="00F65CF7">
        <w:rPr>
          <w:rStyle w:val="HideTWBExt"/>
          <w:b w:val="0"/>
        </w:rPr>
        <w:t>&lt;/RepeatBlock-By&gt;</w:t>
      </w:r>
    </w:p>
    <w:p w14:paraId="354D81F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97F8AF3" w14:textId="77777777" w:rsidR="00E02897" w:rsidRPr="008A3302" w:rsidRDefault="00E02897" w:rsidP="00E02897">
      <w:pPr>
        <w:pStyle w:val="NormalBold"/>
      </w:pPr>
      <w:r w:rsidRPr="00F65CF7">
        <w:rPr>
          <w:rStyle w:val="HideTWBExt"/>
          <w:b w:val="0"/>
        </w:rPr>
        <w:t>&lt;Article&gt;</w:t>
      </w:r>
      <w:r w:rsidRPr="008A3302">
        <w:t>Παράγραφος 25</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4FDF61A" w14:textId="77777777" w:rsidTr="002D4A86">
        <w:trPr>
          <w:trHeight w:hRule="exact" w:val="240"/>
          <w:jc w:val="center"/>
        </w:trPr>
        <w:tc>
          <w:tcPr>
            <w:tcW w:w="9752" w:type="dxa"/>
            <w:gridSpan w:val="2"/>
            <w:tcBorders>
              <w:top w:val="nil"/>
              <w:left w:val="nil"/>
              <w:bottom w:val="nil"/>
              <w:right w:val="nil"/>
            </w:tcBorders>
          </w:tcPr>
          <w:p w14:paraId="2D0286E6" w14:textId="77777777" w:rsidR="00E02897" w:rsidRPr="008A3302" w:rsidRDefault="00E02897" w:rsidP="002D4A86"/>
        </w:tc>
      </w:tr>
      <w:tr w:rsidR="00E02897" w:rsidRPr="008A3302" w14:paraId="11F2476F" w14:textId="77777777" w:rsidTr="002D4A86">
        <w:trPr>
          <w:trHeight w:val="240"/>
          <w:jc w:val="center"/>
        </w:trPr>
        <w:tc>
          <w:tcPr>
            <w:tcW w:w="4876" w:type="dxa"/>
            <w:tcBorders>
              <w:top w:val="nil"/>
              <w:left w:val="nil"/>
              <w:bottom w:val="nil"/>
              <w:right w:val="nil"/>
            </w:tcBorders>
          </w:tcPr>
          <w:p w14:paraId="2DD7276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20F59BC" w14:textId="77777777" w:rsidR="00E02897" w:rsidRPr="008A3302" w:rsidRDefault="00E02897" w:rsidP="002D4A86">
            <w:pPr>
              <w:pStyle w:val="AmColumnHeading"/>
            </w:pPr>
            <w:r w:rsidRPr="008A3302">
              <w:t>Τροπολογία</w:t>
            </w:r>
          </w:p>
        </w:tc>
      </w:tr>
      <w:tr w:rsidR="00E02897" w:rsidRPr="008A3302" w14:paraId="658EF5F4" w14:textId="77777777" w:rsidTr="002D4A86">
        <w:trPr>
          <w:jc w:val="center"/>
        </w:trPr>
        <w:tc>
          <w:tcPr>
            <w:tcW w:w="4876" w:type="dxa"/>
            <w:tcBorders>
              <w:top w:val="nil"/>
              <w:left w:val="nil"/>
              <w:bottom w:val="nil"/>
              <w:right w:val="nil"/>
            </w:tcBorders>
          </w:tcPr>
          <w:p w14:paraId="16AB2167" w14:textId="77777777" w:rsidR="00E02897" w:rsidRPr="008A3302" w:rsidRDefault="00E02897" w:rsidP="002D4A86">
            <w:pPr>
              <w:pStyle w:val="Normal6a"/>
            </w:pPr>
            <w:r w:rsidRPr="008A3302">
              <w:t>25.</w:t>
            </w:r>
            <w:r w:rsidRPr="008A3302">
              <w:tab/>
              <w:t xml:space="preserve">σημειώνει τη σταδιακή επέκταση της εντολής της Ευρωπόλ, συμπεριλαμβανομένων των μέτρων που εγκρίθηκαν πρόσφατα και των προτεινόμενων μέτρων που παρέχουν ενισχυμένες ικανότητες για την καταπολέμηση του σοβαρού και οργανωμένου εγκλήματος, όπως η παράνομη διακίνηση μεταναστών, η εμπορία ανθρώπων, το κυβερνοέγκλημα και η τρομοκρατία· υπενθυμίζει ότι οι εξελίξεις αυτές περιλαμβάνουν, μεταξύ άλλων, ενισχυμένη συνεργασία με ιδιωτικούς φορείς μέσω άμεσων ανταλλαγών δεδομένων, ενισχυμένες ικανότητες ανάλυσης δεδομένων μεγάλης κλίμακας και αναβαθμισμένη επιχειρησιακή συνδρομή προς τα κράτη μέλη μέσω εξειδικευμένων ομάδων υποστήριξης· τονίζει ότι η αποτελεσματική </w:t>
            </w:r>
            <w:r w:rsidRPr="008A3302">
              <w:lastRenderedPageBreak/>
              <w:t>εκτέλεση αυτών των πρόσθετων καθηκόντων απαιτεί αντίστοιχη αύξηση των ανθρώπινων πόρων της Ευρωπόλ· παρατηρεί, ωστόσο, ότι ο προϋπολογισμός της Ευρωπόλ αυξήθηκε μόνο κατά 5,78 % το 2024 σε σύγκριση με το 2023· ζητεί, ως εκ τούτου, να ενισχυθεί περαιτέρω ο προϋπολογισμός της Ευρωπόλ προκειμένου να αντιμετωπιστούν οι επίμονες ελλείψεις προσωπικού και να διασφαλιστεί ότι οι χρηματοδοτικοί πόροι της είναι ανάλογοι με τις διευρυνόμενες αρμοδιότητές της·</w:t>
            </w:r>
          </w:p>
        </w:tc>
        <w:tc>
          <w:tcPr>
            <w:tcW w:w="4876" w:type="dxa"/>
            <w:tcBorders>
              <w:top w:val="nil"/>
              <w:left w:val="nil"/>
              <w:bottom w:val="nil"/>
              <w:right w:val="nil"/>
            </w:tcBorders>
          </w:tcPr>
          <w:p w14:paraId="3E2D291C" w14:textId="77777777" w:rsidR="00E02897" w:rsidRPr="008A3302" w:rsidRDefault="00E02897" w:rsidP="002D4A86">
            <w:pPr>
              <w:pStyle w:val="Normal6a"/>
            </w:pPr>
            <w:r w:rsidRPr="008A3302">
              <w:lastRenderedPageBreak/>
              <w:t>25.</w:t>
            </w:r>
            <w:r w:rsidRPr="008A3302">
              <w:tab/>
              <w:t xml:space="preserve">σημειώνει τη σταδιακή επέκταση της εντολής της Ευρωπόλ, συμπεριλαμβανομένων των μέτρων που εγκρίθηκαν πρόσφατα και των προτεινόμενων μέτρων που παρέχουν ενισχυμένες ικανότητες για την καταπολέμηση του σοβαρού και οργανωμένου εγκλήματος, όπως η παράνομη διακίνηση μεταναστών, η εμπορία ανθρώπων, το κυβερνοέγκλημα και η τρομοκρατία· υπενθυμίζει ότι οι εξελίξεις αυτές περιλαμβάνουν, μεταξύ άλλων, ενισχυμένη συνεργασία με ιδιωτικούς φορείς μέσω άμεσων ανταλλαγών δεδομένων, ενισχυμένες ικανότητες ανάλυσης δεδομένων μεγάλης κλίμακας και αναβαθμισμένη επιχειρησιακή συνδρομή προς τα κράτη μέλη μέσω εξειδικευμένων ομάδων υποστήριξης· τονίζει ότι η αποτελεσματική </w:t>
            </w:r>
            <w:r w:rsidRPr="008A3302">
              <w:lastRenderedPageBreak/>
              <w:t xml:space="preserve">εκτέλεση αυτών των πρόσθετων καθηκόντων απαιτεί αντίστοιχη αύξηση των ανθρώπινων πόρων της Ευρωπόλ· παρατηρεί, ωστόσο, ότι ο προϋπολογισμός της Ευρωπόλ αυξήθηκε μόνο κατά 5,78 % το 2024 σε σύγκριση με το 2023· ζητεί, ως εκ τούτου, να ενισχυθεί περαιτέρω ο προϋπολογισμός της Ευρωπόλ προκειμένου να αντιμετωπιστούν οι επίμονες ελλείψεις προσωπικού και να διασφαλιστεί ότι οι χρηματοδοτικοί πόροι της είναι ανάλογοι με τις διευρυνόμενες αρμοδιότητές της· </w:t>
            </w:r>
            <w:r w:rsidRPr="008A3302">
              <w:rPr>
                <w:b/>
                <w:i/>
              </w:rPr>
              <w:t>τονίζει ότι ο ρόλος της Ευρωπόλ στην καταπολέμηση της παράνομης διακίνησης μεταναστών, του διασυνοριακού οργανωμένου εγκλήματος και της τρομοκρατίας αποτελεί ύψιστη προτεραιότητα και ότι η εξασφάλιση επαρκών πόρων για τα βασικά αυτά καθήκοντα θα πρέπει να υπερισχύουν έναντι των λιγότερο επειγουσών δαπανών σε άλλους τομείς δραστηριότητας των οργανισμών·</w:t>
            </w:r>
          </w:p>
        </w:tc>
      </w:tr>
    </w:tbl>
    <w:p w14:paraId="387E893A"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9634C03" w14:textId="77777777" w:rsidR="00E02897" w:rsidRPr="008A3302" w:rsidRDefault="00E02897" w:rsidP="00E02897">
      <w:r w:rsidRPr="00F65CF7">
        <w:rPr>
          <w:rStyle w:val="HideTWBExt"/>
        </w:rPr>
        <w:t>&lt;/Amend&gt;</w:t>
      </w:r>
    </w:p>
    <w:p w14:paraId="15125CC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72</w:t>
      </w:r>
      <w:r w:rsidRPr="00F65CF7">
        <w:rPr>
          <w:rStyle w:val="HideTWBExt"/>
          <w:b w:val="0"/>
        </w:rPr>
        <w:t>&lt;/NumAm&gt;</w:t>
      </w:r>
    </w:p>
    <w:p w14:paraId="7C7E9B07" w14:textId="77777777" w:rsidR="00E02897" w:rsidRPr="008A3302" w:rsidRDefault="00E02897" w:rsidP="00E02897">
      <w:pPr>
        <w:pStyle w:val="NormalBold"/>
      </w:pPr>
      <w:r w:rsidRPr="00F65CF7">
        <w:rPr>
          <w:rStyle w:val="HideTWBExt"/>
          <w:b w:val="0"/>
        </w:rPr>
        <w:t>&lt;RepeatBlock-By&gt;&lt;Members&gt;</w:t>
      </w:r>
      <w:r w:rsidRPr="008A3302">
        <w:t>Dick Erixon, Şerban Dimitrie Sturdza, Joachim Stanisław Brudziński</w:t>
      </w:r>
      <w:r w:rsidRPr="00F65CF7">
        <w:rPr>
          <w:rStyle w:val="HideTWBExt"/>
          <w:b w:val="0"/>
        </w:rPr>
        <w:t>&lt;/Members&gt;</w:t>
      </w:r>
    </w:p>
    <w:p w14:paraId="200E6018" w14:textId="77777777" w:rsidR="00E02897" w:rsidRPr="008A3302" w:rsidRDefault="00E02897" w:rsidP="00E02897">
      <w:pPr>
        <w:pStyle w:val="NormalBold"/>
      </w:pPr>
      <w:r w:rsidRPr="00F65CF7">
        <w:rPr>
          <w:rStyle w:val="HideTWBExt"/>
          <w:b w:val="0"/>
        </w:rPr>
        <w:t>&lt;/RepeatBlock-By&gt;</w:t>
      </w:r>
    </w:p>
    <w:p w14:paraId="628938A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54E765E" w14:textId="77777777" w:rsidR="00E02897" w:rsidRPr="008A3302" w:rsidRDefault="00E02897" w:rsidP="00E02897">
      <w:pPr>
        <w:pStyle w:val="NormalBold"/>
      </w:pPr>
      <w:r w:rsidRPr="00F65CF7">
        <w:rPr>
          <w:rStyle w:val="HideTWBExt"/>
          <w:b w:val="0"/>
        </w:rPr>
        <w:t>&lt;Article&gt;</w:t>
      </w:r>
      <w:r w:rsidRPr="008A3302">
        <w:t>Παράγραφος 25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6142A3C" w14:textId="77777777" w:rsidTr="002D4A86">
        <w:trPr>
          <w:trHeight w:hRule="exact" w:val="240"/>
          <w:jc w:val="center"/>
        </w:trPr>
        <w:tc>
          <w:tcPr>
            <w:tcW w:w="9752" w:type="dxa"/>
            <w:gridSpan w:val="2"/>
            <w:tcBorders>
              <w:top w:val="nil"/>
              <w:left w:val="nil"/>
              <w:bottom w:val="nil"/>
              <w:right w:val="nil"/>
            </w:tcBorders>
          </w:tcPr>
          <w:p w14:paraId="6E1FD3FB" w14:textId="77777777" w:rsidR="00E02897" w:rsidRPr="008A3302" w:rsidRDefault="00E02897" w:rsidP="002D4A86"/>
        </w:tc>
      </w:tr>
      <w:tr w:rsidR="00E02897" w:rsidRPr="008A3302" w14:paraId="391C668D" w14:textId="77777777" w:rsidTr="002D4A86">
        <w:trPr>
          <w:trHeight w:val="240"/>
          <w:jc w:val="center"/>
        </w:trPr>
        <w:tc>
          <w:tcPr>
            <w:tcW w:w="4876" w:type="dxa"/>
            <w:tcBorders>
              <w:top w:val="nil"/>
              <w:left w:val="nil"/>
              <w:bottom w:val="nil"/>
              <w:right w:val="nil"/>
            </w:tcBorders>
          </w:tcPr>
          <w:p w14:paraId="5EA528E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11FB982" w14:textId="77777777" w:rsidR="00E02897" w:rsidRPr="008A3302" w:rsidRDefault="00E02897" w:rsidP="002D4A86">
            <w:pPr>
              <w:pStyle w:val="AmColumnHeading"/>
            </w:pPr>
            <w:r w:rsidRPr="008A3302">
              <w:t>Τροπολογία</w:t>
            </w:r>
          </w:p>
        </w:tc>
      </w:tr>
      <w:tr w:rsidR="00E02897" w:rsidRPr="008A3302" w14:paraId="3E078209" w14:textId="77777777" w:rsidTr="002D4A86">
        <w:trPr>
          <w:jc w:val="center"/>
        </w:trPr>
        <w:tc>
          <w:tcPr>
            <w:tcW w:w="4876" w:type="dxa"/>
            <w:tcBorders>
              <w:top w:val="nil"/>
              <w:left w:val="nil"/>
              <w:bottom w:val="nil"/>
              <w:right w:val="nil"/>
            </w:tcBorders>
          </w:tcPr>
          <w:p w14:paraId="1196FD27" w14:textId="77777777" w:rsidR="00E02897" w:rsidRPr="008A3302" w:rsidRDefault="00E02897" w:rsidP="002D4A86">
            <w:pPr>
              <w:pStyle w:val="Normal6a"/>
            </w:pPr>
          </w:p>
        </w:tc>
        <w:tc>
          <w:tcPr>
            <w:tcW w:w="4876" w:type="dxa"/>
            <w:tcBorders>
              <w:top w:val="nil"/>
              <w:left w:val="nil"/>
              <w:bottom w:val="nil"/>
              <w:right w:val="nil"/>
            </w:tcBorders>
          </w:tcPr>
          <w:p w14:paraId="687A7C82" w14:textId="77777777" w:rsidR="00E02897" w:rsidRPr="008A3302" w:rsidRDefault="00E02897" w:rsidP="002D4A86">
            <w:pPr>
              <w:pStyle w:val="Normal6a"/>
            </w:pPr>
            <w:r w:rsidRPr="008A3302">
              <w:rPr>
                <w:b/>
                <w:i/>
              </w:rPr>
              <w:t>25α.</w:t>
            </w:r>
            <w:r w:rsidRPr="008A3302">
              <w:tab/>
            </w:r>
            <w:r w:rsidRPr="008A3302">
              <w:rPr>
                <w:b/>
                <w:i/>
              </w:rPr>
              <w:t xml:space="preserve">τονίζει ότι ο Ευρωπαϊκός Οργανισμός Συνοριοφυλακής και Ακτοφυλακής (Frontex) πρέπει να επικεντρώσει τους πόρους του στα βασικά επιχειρησιακά του καθήκοντα, δηλαδή την επιτήρηση των συνόρων του χώρου Σένγκεν, την καταπολέμηση του διασυνοριακού εγκλήματος και τη στήριξη αποτελεσματικών επιχειρήσεων επιστροφής, τα οποία είναι απαραίτητα για τη διατήρηση ενός αξιόπιστου </w:t>
            </w:r>
            <w:r w:rsidRPr="008A3302">
              <w:rPr>
                <w:b/>
                <w:i/>
              </w:rPr>
              <w:lastRenderedPageBreak/>
              <w:t>πλαισίου διαχείρισης της μετανάστευσης για την Ένωση· ζητεί να συνεχιστεί η απόδοση προτεραιότητας στις προσλήψεις πρώτης γραμμής στα εξωτερικά σύνορα της Ένωσης και να εξορθολογιστούν αντίστοιχα οι διοικητικές θέσεις· σημειώνει ότι το συνολικό ποσοστό επιστροφής της Ένωσης παραμένει ανεπαρκές σε σχέση με την κλίμακα των παράτυπων μεταναστευτικών ροών· παροτρύνει τον Frontex να ενισχύσει περαιτέρω τις επιχειρήσεις επιστροφής του και να εντείνει τη συνεργασία με τα κράτη μέλη και τις τρίτες χώρες για τη βελτίωση της αποτελεσματικότητας των προγραμμάτων επιστροφής·</w:t>
            </w:r>
          </w:p>
        </w:tc>
      </w:tr>
    </w:tbl>
    <w:p w14:paraId="411461F2"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5FE501D" w14:textId="77777777" w:rsidR="00E02897" w:rsidRPr="008A3302" w:rsidRDefault="00E02897" w:rsidP="00E02897">
      <w:r w:rsidRPr="00F65CF7">
        <w:rPr>
          <w:rStyle w:val="HideTWBExt"/>
        </w:rPr>
        <w:t>&lt;/Amend&gt;</w:t>
      </w:r>
    </w:p>
    <w:p w14:paraId="3440224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73</w:t>
      </w:r>
      <w:r w:rsidRPr="00F65CF7">
        <w:rPr>
          <w:rStyle w:val="HideTWBExt"/>
          <w:b w:val="0"/>
        </w:rPr>
        <w:t>&lt;/NumAm&gt;</w:t>
      </w:r>
    </w:p>
    <w:p w14:paraId="1B6F7062"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1D3725BD" w14:textId="77777777" w:rsidR="00E02897" w:rsidRPr="008A3302" w:rsidRDefault="00E02897" w:rsidP="00E02897">
      <w:pPr>
        <w:pStyle w:val="NormalBold"/>
      </w:pPr>
      <w:r w:rsidRPr="00F65CF7">
        <w:rPr>
          <w:rStyle w:val="HideTWBExt"/>
          <w:b w:val="0"/>
        </w:rPr>
        <w:t>&lt;/RepeatBlock-By&gt;</w:t>
      </w:r>
    </w:p>
    <w:p w14:paraId="67AF77BC"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1914A5A" w14:textId="77777777" w:rsidR="00E02897" w:rsidRPr="008A3302" w:rsidRDefault="00E02897" w:rsidP="00E02897">
      <w:pPr>
        <w:pStyle w:val="NormalBold"/>
      </w:pPr>
      <w:r w:rsidRPr="00F65CF7">
        <w:rPr>
          <w:rStyle w:val="HideTWBExt"/>
          <w:b w:val="0"/>
        </w:rPr>
        <w:t>&lt;Article&gt;</w:t>
      </w:r>
      <w:r w:rsidRPr="008A3302">
        <w:t>Παράγραφος 25 β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1E968E7" w14:textId="77777777" w:rsidTr="002D4A86">
        <w:trPr>
          <w:trHeight w:hRule="exact" w:val="240"/>
          <w:jc w:val="center"/>
        </w:trPr>
        <w:tc>
          <w:tcPr>
            <w:tcW w:w="9752" w:type="dxa"/>
            <w:gridSpan w:val="2"/>
            <w:tcBorders>
              <w:top w:val="nil"/>
              <w:left w:val="nil"/>
              <w:bottom w:val="nil"/>
              <w:right w:val="nil"/>
            </w:tcBorders>
          </w:tcPr>
          <w:p w14:paraId="4DDE3D7B" w14:textId="77777777" w:rsidR="00E02897" w:rsidRPr="008A3302" w:rsidRDefault="00E02897" w:rsidP="002D4A86"/>
        </w:tc>
      </w:tr>
      <w:tr w:rsidR="00E02897" w:rsidRPr="008A3302" w14:paraId="7E971BE5" w14:textId="77777777" w:rsidTr="002D4A86">
        <w:trPr>
          <w:trHeight w:val="240"/>
          <w:jc w:val="center"/>
        </w:trPr>
        <w:tc>
          <w:tcPr>
            <w:tcW w:w="4876" w:type="dxa"/>
            <w:tcBorders>
              <w:top w:val="nil"/>
              <w:left w:val="nil"/>
              <w:bottom w:val="nil"/>
              <w:right w:val="nil"/>
            </w:tcBorders>
          </w:tcPr>
          <w:p w14:paraId="526A623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6470BA8" w14:textId="77777777" w:rsidR="00E02897" w:rsidRPr="008A3302" w:rsidRDefault="00E02897" w:rsidP="002D4A86">
            <w:pPr>
              <w:pStyle w:val="AmColumnHeading"/>
            </w:pPr>
            <w:r w:rsidRPr="008A3302">
              <w:t>Τροπολογία</w:t>
            </w:r>
          </w:p>
        </w:tc>
      </w:tr>
      <w:tr w:rsidR="00E02897" w:rsidRPr="008A3302" w14:paraId="6027AC91" w14:textId="77777777" w:rsidTr="002D4A86">
        <w:trPr>
          <w:jc w:val="center"/>
        </w:trPr>
        <w:tc>
          <w:tcPr>
            <w:tcW w:w="4876" w:type="dxa"/>
            <w:tcBorders>
              <w:top w:val="nil"/>
              <w:left w:val="nil"/>
              <w:bottom w:val="nil"/>
              <w:right w:val="nil"/>
            </w:tcBorders>
          </w:tcPr>
          <w:p w14:paraId="061627AA" w14:textId="77777777" w:rsidR="00E02897" w:rsidRPr="008A3302" w:rsidRDefault="00E02897" w:rsidP="002D4A86">
            <w:pPr>
              <w:pStyle w:val="Normal6a"/>
            </w:pPr>
          </w:p>
        </w:tc>
        <w:tc>
          <w:tcPr>
            <w:tcW w:w="4876" w:type="dxa"/>
            <w:tcBorders>
              <w:top w:val="nil"/>
              <w:left w:val="nil"/>
              <w:bottom w:val="nil"/>
              <w:right w:val="nil"/>
            </w:tcBorders>
          </w:tcPr>
          <w:p w14:paraId="1AFC67D2" w14:textId="77777777" w:rsidR="00E02897" w:rsidRPr="008A3302" w:rsidRDefault="00E02897" w:rsidP="002D4A86">
            <w:pPr>
              <w:pStyle w:val="Normal6a"/>
            </w:pPr>
            <w:r w:rsidRPr="008A3302">
              <w:rPr>
                <w:b/>
                <w:i/>
              </w:rPr>
              <w:t>25β.</w:t>
            </w:r>
            <w:r w:rsidRPr="008A3302">
              <w:tab/>
            </w:r>
            <w:r w:rsidRPr="008A3302">
              <w:rPr>
                <w:b/>
                <w:i/>
              </w:rPr>
              <w:t>σημειώνει τις συνεχείς προσπάθειες του Frontex να ενισχύσει τον ρόλο και την ικανότητα του υπευθύνου θεμελιωδών δικαιωμάτων· υπογραμμίζει ότι οι δραστηριότητες του υπευθύνου θεμελιωδών δικαιωμάτων θα πρέπει να συμπληρώνουν και να στηρίζουν, και όχι να εμποδίζουν, την αποτελεσματική εφαρμογή της επιχειρησιακής εντολής του Frontex, όπως ορίζεται στον ιδρυτικό κανονισμό του, δηλαδή να βοηθούν τα κράτη μέλη στην προστασία των εξωτερικών συνόρων, να στηρίζουν την επιστροφή των παράτυπων μεταναστών και να διασφαλίζουν τον χώρο Σένγκεν·</w:t>
            </w:r>
          </w:p>
        </w:tc>
      </w:tr>
    </w:tbl>
    <w:p w14:paraId="6D14293D"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97EFEF3" w14:textId="77777777" w:rsidR="00E02897" w:rsidRPr="008A3302" w:rsidRDefault="00E02897" w:rsidP="00E02897">
      <w:r w:rsidRPr="00F65CF7">
        <w:rPr>
          <w:rStyle w:val="HideTWBExt"/>
        </w:rPr>
        <w:lastRenderedPageBreak/>
        <w:t>&lt;/Amend&gt;</w:t>
      </w:r>
    </w:p>
    <w:p w14:paraId="7996266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74</w:t>
      </w:r>
      <w:r w:rsidRPr="00F65CF7">
        <w:rPr>
          <w:rStyle w:val="HideTWBExt"/>
          <w:b w:val="0"/>
        </w:rPr>
        <w:t>&lt;/NumAm&gt;</w:t>
      </w:r>
    </w:p>
    <w:p w14:paraId="104B1D99"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CBB3FA3" w14:textId="77777777" w:rsidR="00E02897" w:rsidRPr="008A3302" w:rsidRDefault="00E02897" w:rsidP="00E02897">
      <w:pPr>
        <w:pStyle w:val="NormalBold"/>
      </w:pPr>
      <w:r w:rsidRPr="00F65CF7">
        <w:rPr>
          <w:rStyle w:val="HideTWBExt"/>
          <w:b w:val="0"/>
        </w:rPr>
        <w:t>&lt;/RepeatBlock-By&gt;</w:t>
      </w:r>
    </w:p>
    <w:p w14:paraId="26852DE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E3DC629" w14:textId="77777777" w:rsidR="00E02897" w:rsidRPr="008A3302" w:rsidRDefault="00E02897" w:rsidP="00E02897">
      <w:pPr>
        <w:pStyle w:val="NormalBold"/>
      </w:pPr>
      <w:r w:rsidRPr="00F65CF7">
        <w:rPr>
          <w:rStyle w:val="HideTWBExt"/>
          <w:b w:val="0"/>
        </w:rPr>
        <w:t>&lt;Article&gt;</w:t>
      </w:r>
      <w:r w:rsidRPr="008A3302">
        <w:t>Παράγραφος 26</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95FF838" w14:textId="77777777" w:rsidTr="002D4A86">
        <w:trPr>
          <w:trHeight w:hRule="exact" w:val="240"/>
          <w:jc w:val="center"/>
        </w:trPr>
        <w:tc>
          <w:tcPr>
            <w:tcW w:w="9752" w:type="dxa"/>
            <w:gridSpan w:val="2"/>
            <w:tcBorders>
              <w:top w:val="nil"/>
              <w:left w:val="nil"/>
              <w:bottom w:val="nil"/>
              <w:right w:val="nil"/>
            </w:tcBorders>
          </w:tcPr>
          <w:p w14:paraId="02E8004B" w14:textId="77777777" w:rsidR="00E02897" w:rsidRPr="008A3302" w:rsidRDefault="00E02897" w:rsidP="002D4A86"/>
        </w:tc>
      </w:tr>
      <w:tr w:rsidR="00E02897" w:rsidRPr="008A3302" w14:paraId="2ADA43CA" w14:textId="77777777" w:rsidTr="002D4A86">
        <w:trPr>
          <w:trHeight w:val="240"/>
          <w:jc w:val="center"/>
        </w:trPr>
        <w:tc>
          <w:tcPr>
            <w:tcW w:w="4876" w:type="dxa"/>
            <w:tcBorders>
              <w:top w:val="nil"/>
              <w:left w:val="nil"/>
              <w:bottom w:val="nil"/>
              <w:right w:val="nil"/>
            </w:tcBorders>
          </w:tcPr>
          <w:p w14:paraId="11C22DF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1699732" w14:textId="77777777" w:rsidR="00E02897" w:rsidRPr="008A3302" w:rsidRDefault="00E02897" w:rsidP="002D4A86">
            <w:pPr>
              <w:pStyle w:val="AmColumnHeading"/>
            </w:pPr>
            <w:r w:rsidRPr="008A3302">
              <w:t>Τροπολογία</w:t>
            </w:r>
          </w:p>
        </w:tc>
      </w:tr>
      <w:tr w:rsidR="00E02897" w:rsidRPr="008A3302" w14:paraId="1CE2300B" w14:textId="77777777" w:rsidTr="002D4A86">
        <w:trPr>
          <w:jc w:val="center"/>
        </w:trPr>
        <w:tc>
          <w:tcPr>
            <w:tcW w:w="4876" w:type="dxa"/>
            <w:tcBorders>
              <w:top w:val="nil"/>
              <w:left w:val="nil"/>
              <w:bottom w:val="nil"/>
              <w:right w:val="nil"/>
            </w:tcBorders>
          </w:tcPr>
          <w:p w14:paraId="12676212" w14:textId="77777777" w:rsidR="00E02897" w:rsidRPr="008A3302" w:rsidRDefault="00E02897" w:rsidP="002D4A86">
            <w:pPr>
              <w:pStyle w:val="Normal6a"/>
            </w:pPr>
            <w:r w:rsidRPr="008A3302">
              <w:t>26.</w:t>
            </w:r>
            <w:r w:rsidRPr="008A3302">
              <w:tab/>
            </w:r>
            <w:r w:rsidRPr="008A3302">
              <w:rPr>
                <w:b/>
                <w:i/>
              </w:rPr>
              <w:t>σημειώνει την ανάγκη να επεκταθεί το προσωπικό</w:t>
            </w:r>
            <w:r w:rsidRPr="008A3302">
              <w:t xml:space="preserve"> της Eurojust υπό το πρίσμα της προβλεπόμενης ενισχυμένης εντολής της ώστε να συμπεριλάβει τρίτα κράτη, ιδίως μετά την </w:t>
            </w:r>
            <w:r w:rsidRPr="008A3302">
              <w:rPr>
                <w:b/>
                <w:i/>
              </w:rPr>
              <w:t>εισβολή στην Ουκρανία</w:t>
            </w:r>
            <w:r w:rsidRPr="008A3302">
              <w:t xml:space="preserve"> το 2022· αυτό της επιτρέπει να συλλέγει, να αποθηκεύει και να αναλύει αποδεικτικά στοιχεία για πολύ σοβαρά διεθνή εγκλήματα (εγκλήματα πολέμου, γενοκτονία, εγκλήματα κατά της ανθρωπότητας), να ανταλλάσσει τα εν λόγω αποδεικτικά στοιχεία με εθνικές αρχές και διεθνείς φορείς, συμπεριλαμβανομένου του Διεθνούς Ποινικού Δικαστηρίου, και να δημιουργήσει ειδική βάση δεδομένων με αποδεικτικά στοιχεία για πολύ σοβαρά διεθνή εγκλήματα για τον σκοπό αυτό· έτσι επεκτείνεται πέραν της απλής υποστήριξης των ερευνών, προς την ενεργό διασφάλιση βασικών αποδεικτικών στοιχείων για μελλοντικές έρευνες· </w:t>
            </w:r>
            <w:r w:rsidRPr="008A3302">
              <w:rPr>
                <w:b/>
                <w:i/>
              </w:rPr>
              <w:t>παράλληλα επισημαίνει ότι ο προϋπολογισμός του 2024 αντικατόπτριζε μέτρια μόνο ποσοστιαία αύξηση σε σύγκριση με τον προϋπολογισμό του 2023, και</w:t>
            </w:r>
            <w:r w:rsidRPr="008A3302">
              <w:t xml:space="preserve"> ζητεί να αυξηθεί αναλόγως η χρηματοδότηση του προσωπικού παράλληλα με τον συνολικό προϋπολογισμό ενόψει της αναμενόμενης μελλοντικής εντολής·</w:t>
            </w:r>
          </w:p>
        </w:tc>
        <w:tc>
          <w:tcPr>
            <w:tcW w:w="4876" w:type="dxa"/>
            <w:tcBorders>
              <w:top w:val="nil"/>
              <w:left w:val="nil"/>
              <w:bottom w:val="nil"/>
              <w:right w:val="nil"/>
            </w:tcBorders>
          </w:tcPr>
          <w:p w14:paraId="2329FD2B" w14:textId="77777777" w:rsidR="00E02897" w:rsidRPr="008A3302" w:rsidRDefault="00E02897" w:rsidP="002D4A86">
            <w:pPr>
              <w:pStyle w:val="Normal6a"/>
            </w:pPr>
            <w:r w:rsidRPr="008A3302">
              <w:t>26.</w:t>
            </w:r>
            <w:r w:rsidRPr="008A3302">
              <w:tab/>
            </w:r>
            <w:r w:rsidRPr="008A3302">
              <w:rPr>
                <w:b/>
                <w:i/>
              </w:rPr>
              <w:t>ζητεί να αυξηθούν τα επίπεδα στελέχωσης</w:t>
            </w:r>
            <w:r w:rsidRPr="008A3302">
              <w:t xml:space="preserve"> της Eurojust υπό το πρίσμα της προβλεπόμενης ενισχυμένης εντολής της ώστε να συμπεριλάβει τρίτα κράτη, ιδίως μετά την </w:t>
            </w:r>
            <w:r w:rsidRPr="008A3302">
              <w:rPr>
                <w:b/>
                <w:i/>
              </w:rPr>
              <w:t>επίθεση της Ρωσίας κατά της Ουκρανίας</w:t>
            </w:r>
            <w:r w:rsidRPr="008A3302">
              <w:t xml:space="preserve"> το 2022· αυτό της επιτρέπει να συλλέγει, να αποθηκεύει και να αναλύει αποδεικτικά στοιχεία για πολύ σοβαρά διεθνή εγκλήματα (εγκλήματα πολέμου, γενοκτονία, εγκλήματα κατά της ανθρωπότητας), να ανταλλάσσει τα εν λόγω αποδεικτικά στοιχεία με εθνικές αρχές και διεθνείς φορείς, συμπεριλαμβανομένου του Διεθνούς Ποινικού Δικαστηρίου, και να δημιουργήσει ειδική βάση δεδομένων με αποδεικτικά στοιχεία για πολύ σοβαρά διεθνή εγκλήματα για τον σκοπό αυτό· έτσι επεκτείνεται πέραν της απλής υποστήριξης των ερευνών, προς την ενεργό διασφάλιση βασικών αποδεικτικών στοιχείων για μελλοντικές έρευνες· ζητεί να αυξηθεί αναλόγως η χρηματοδότηση του προσωπικού παράλληλα με τον συνολικό προϋπολογισμό ενόψει της αναμενόμενης μελλοντικής εντολής·</w:t>
            </w:r>
          </w:p>
        </w:tc>
      </w:tr>
    </w:tbl>
    <w:p w14:paraId="2C59CC2C"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BFA73FA" w14:textId="77777777" w:rsidR="00E02897" w:rsidRPr="008A3302" w:rsidRDefault="00E02897" w:rsidP="00E02897">
      <w:r w:rsidRPr="00F65CF7">
        <w:rPr>
          <w:rStyle w:val="HideTWBExt"/>
        </w:rPr>
        <w:t>&lt;/Amend&gt;</w:t>
      </w:r>
    </w:p>
    <w:p w14:paraId="49A8B6AD"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75</w:t>
      </w:r>
      <w:r w:rsidRPr="00F65CF7">
        <w:rPr>
          <w:rStyle w:val="HideTWBExt"/>
          <w:b w:val="0"/>
        </w:rPr>
        <w:t>&lt;/NumAm&gt;</w:t>
      </w:r>
    </w:p>
    <w:p w14:paraId="6874F6D1"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A2DA64F" w14:textId="77777777" w:rsidR="00E02897" w:rsidRPr="008A3302" w:rsidRDefault="00E02897" w:rsidP="00E02897">
      <w:pPr>
        <w:pStyle w:val="NormalBold"/>
      </w:pPr>
      <w:r w:rsidRPr="00F65CF7">
        <w:rPr>
          <w:rStyle w:val="HideTWBExt"/>
          <w:b w:val="0"/>
        </w:rPr>
        <w:t>&lt;/RepeatBlock-By&gt;</w:t>
      </w:r>
    </w:p>
    <w:p w14:paraId="7452249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E53041C" w14:textId="77777777" w:rsidR="00E02897" w:rsidRPr="008A3302" w:rsidRDefault="00E02897" w:rsidP="00E02897">
      <w:pPr>
        <w:pStyle w:val="NormalBold"/>
      </w:pPr>
      <w:r w:rsidRPr="00F65CF7">
        <w:rPr>
          <w:rStyle w:val="HideTWBExt"/>
          <w:b w:val="0"/>
        </w:rPr>
        <w:lastRenderedPageBreak/>
        <w:t>&lt;Article&gt;</w:t>
      </w:r>
      <w:r w:rsidRPr="008A3302">
        <w:t>Παράγραφος 30</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9D5EB0A" w14:textId="77777777" w:rsidTr="002D4A86">
        <w:trPr>
          <w:trHeight w:hRule="exact" w:val="240"/>
          <w:jc w:val="center"/>
        </w:trPr>
        <w:tc>
          <w:tcPr>
            <w:tcW w:w="9752" w:type="dxa"/>
            <w:gridSpan w:val="2"/>
            <w:tcBorders>
              <w:top w:val="nil"/>
              <w:left w:val="nil"/>
              <w:bottom w:val="nil"/>
              <w:right w:val="nil"/>
            </w:tcBorders>
          </w:tcPr>
          <w:p w14:paraId="21D169D6" w14:textId="77777777" w:rsidR="00E02897" w:rsidRPr="008A3302" w:rsidRDefault="00E02897" w:rsidP="002D4A86"/>
        </w:tc>
      </w:tr>
      <w:tr w:rsidR="00E02897" w:rsidRPr="008A3302" w14:paraId="26C8E0CC" w14:textId="77777777" w:rsidTr="002D4A86">
        <w:trPr>
          <w:trHeight w:val="240"/>
          <w:jc w:val="center"/>
        </w:trPr>
        <w:tc>
          <w:tcPr>
            <w:tcW w:w="4876" w:type="dxa"/>
            <w:tcBorders>
              <w:top w:val="nil"/>
              <w:left w:val="nil"/>
              <w:bottom w:val="nil"/>
              <w:right w:val="nil"/>
            </w:tcBorders>
          </w:tcPr>
          <w:p w14:paraId="1EA6D698"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18357B8" w14:textId="77777777" w:rsidR="00E02897" w:rsidRPr="008A3302" w:rsidRDefault="00E02897" w:rsidP="002D4A86">
            <w:pPr>
              <w:pStyle w:val="AmColumnHeading"/>
            </w:pPr>
            <w:r w:rsidRPr="008A3302">
              <w:t>Τροπολογία</w:t>
            </w:r>
          </w:p>
        </w:tc>
      </w:tr>
      <w:tr w:rsidR="00E02897" w:rsidRPr="008A3302" w14:paraId="015ABCEF" w14:textId="77777777" w:rsidTr="002D4A86">
        <w:trPr>
          <w:jc w:val="center"/>
        </w:trPr>
        <w:tc>
          <w:tcPr>
            <w:tcW w:w="4876" w:type="dxa"/>
            <w:tcBorders>
              <w:top w:val="nil"/>
              <w:left w:val="nil"/>
              <w:bottom w:val="nil"/>
              <w:right w:val="nil"/>
            </w:tcBorders>
          </w:tcPr>
          <w:p w14:paraId="0364B95F" w14:textId="77777777" w:rsidR="00E02897" w:rsidRPr="008A3302" w:rsidRDefault="00E02897" w:rsidP="002D4A86">
            <w:pPr>
              <w:pStyle w:val="Normal6a"/>
            </w:pPr>
            <w:r w:rsidRPr="008A3302">
              <w:t>30.</w:t>
            </w:r>
            <w:r w:rsidRPr="008A3302">
              <w:tab/>
              <w:t xml:space="preserve">υπενθυμίζει ότι </w:t>
            </w:r>
            <w:r w:rsidRPr="008A3302">
              <w:rPr>
                <w:b/>
                <w:i/>
              </w:rPr>
              <w:t>στα ψηφίσματα</w:t>
            </w:r>
            <w:r w:rsidRPr="008A3302">
              <w:t xml:space="preserve"> απαλλαγής για το 2023 έχει ήδη επισημανθεί </w:t>
            </w:r>
            <w:r w:rsidRPr="008A3302">
              <w:rPr>
                <w:b/>
                <w:i/>
              </w:rPr>
              <w:t>η σημασία της ενίσχυσης της ικανότητας</w:t>
            </w:r>
            <w:r w:rsidRPr="008A3302">
              <w:t xml:space="preserve"> των ευρωπαϊκών εποπτικών αρχών (ΕΑΤ, EIOPA και ESMA) </w:t>
            </w:r>
            <w:r w:rsidRPr="008A3302">
              <w:rPr>
                <w:b/>
                <w:i/>
              </w:rPr>
              <w:t>να προσδιορίζουν και να καταγράφουν χωριστά το κόστος των δραστηριοτήτων που χρηματοδοτούνται από διαφορετικές ροές εσόδων· γνωρίζει ότι οι ιδρυτικοί κανονισμοί τους</w:t>
            </w:r>
            <w:r w:rsidRPr="008A3302">
              <w:t xml:space="preserve"> δεν επιβάλλουν διαχωρισμό μεταξύ των δραστηριοτήτων που χρηματοδοτούνται από συνεισφορές της Ένωσης και των δραστηριοτήτων που χρηματοδοτούνται από εθνικές συνεισφορές· </w:t>
            </w:r>
            <w:r w:rsidRPr="008A3302">
              <w:rPr>
                <w:b/>
                <w:i/>
              </w:rPr>
              <w:t>δεδομένης της έλλειψης σαφούς οριοθέτησης στους κανονισμούς</w:t>
            </w:r>
            <w:r w:rsidRPr="008A3302">
              <w:t xml:space="preserve"> μεταξύ των δύο πηγών χρηματοδότησης</w:t>
            </w:r>
            <w:r w:rsidRPr="008A3302">
              <w:rPr>
                <w:b/>
                <w:i/>
              </w:rPr>
              <w:t>, οι εν λόγω αρχές δεν κάνουν διάκριση μεταξύ των δαπανών που καλύπτονται από τον προϋπολογισμό της Ένωσης και εκείνων που καλύπτονται από τα κράτη μέλη, όπως επισήμανε το Ελεγκτικό Συνέδριο στην ετήσια έκθεσή του για το 2023</w:t>
            </w:r>
            <w:r w:rsidRPr="008A3302">
              <w:t>·</w:t>
            </w:r>
          </w:p>
        </w:tc>
        <w:tc>
          <w:tcPr>
            <w:tcW w:w="4876" w:type="dxa"/>
            <w:tcBorders>
              <w:top w:val="nil"/>
              <w:left w:val="nil"/>
              <w:bottom w:val="nil"/>
              <w:right w:val="nil"/>
            </w:tcBorders>
          </w:tcPr>
          <w:p w14:paraId="4A282686" w14:textId="77777777" w:rsidR="00E02897" w:rsidRPr="008A3302" w:rsidRDefault="00E02897" w:rsidP="002D4A86">
            <w:pPr>
              <w:pStyle w:val="Normal6a"/>
            </w:pPr>
            <w:r w:rsidRPr="008A3302">
              <w:t>30.</w:t>
            </w:r>
            <w:r w:rsidRPr="008A3302">
              <w:tab/>
              <w:t xml:space="preserve">υπενθυμίζει ότι </w:t>
            </w:r>
            <w:r w:rsidRPr="008A3302">
              <w:rPr>
                <w:b/>
                <w:i/>
              </w:rPr>
              <w:t>στο ψήφισμα</w:t>
            </w:r>
            <w:r w:rsidRPr="008A3302">
              <w:t xml:space="preserve"> απαλλαγής για το 2023 έχει ήδη επισημανθεί </w:t>
            </w:r>
            <w:r w:rsidRPr="008A3302">
              <w:rPr>
                <w:b/>
                <w:i/>
              </w:rPr>
              <w:t>ότι οι ιδρυτικοί κανονισμοί</w:t>
            </w:r>
            <w:r w:rsidRPr="008A3302">
              <w:t xml:space="preserve"> των ευρωπαϊκών εποπτικών αρχών (ΕΑΤ, EIOPA και ESMA) δεν επιβάλλουν διαχωρισμό μεταξύ των δραστηριοτήτων που χρηματοδοτούνται από συνεισφορές της Ένωσης και των δραστηριοτήτων που χρηματοδοτούνται από εθνικές συνεισφορές·</w:t>
            </w:r>
            <w:r w:rsidRPr="008A3302">
              <w:rPr>
                <w:b/>
                <w:i/>
              </w:rPr>
              <w:t xml:space="preserve"> σημειώνει ότι, στην πράξη, ο συνολικός μηχανισμός επιμερισμού του κόστους δεν απαιτεί διαφοροποίηση στο επίπεδο των επιμέρους δραστηριοτήτων</w:t>
            </w:r>
            <w:r w:rsidRPr="008A3302">
              <w:t xml:space="preserve"> μεταξύ των δύο πηγών χρηματοδότησης·</w:t>
            </w:r>
          </w:p>
        </w:tc>
      </w:tr>
    </w:tbl>
    <w:p w14:paraId="110EDB51"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20078A4" w14:textId="77777777" w:rsidR="00E02897" w:rsidRPr="008A3302" w:rsidRDefault="00E02897" w:rsidP="00E02897">
      <w:r w:rsidRPr="00F65CF7">
        <w:rPr>
          <w:rStyle w:val="HideTWBExt"/>
        </w:rPr>
        <w:t>&lt;/Amend&gt;</w:t>
      </w:r>
    </w:p>
    <w:p w14:paraId="2A40202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76</w:t>
      </w:r>
      <w:r w:rsidRPr="00F65CF7">
        <w:rPr>
          <w:rStyle w:val="HideTWBExt"/>
          <w:b w:val="0"/>
        </w:rPr>
        <w:t>&lt;/NumAm&gt;</w:t>
      </w:r>
    </w:p>
    <w:p w14:paraId="791ED50E"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EE06635" w14:textId="77777777" w:rsidR="00E02897" w:rsidRPr="008A3302" w:rsidRDefault="00E02897" w:rsidP="00E02897">
      <w:pPr>
        <w:pStyle w:val="NormalBold"/>
      </w:pPr>
      <w:r w:rsidRPr="00F65CF7">
        <w:rPr>
          <w:rStyle w:val="HideTWBExt"/>
          <w:b w:val="0"/>
        </w:rPr>
        <w:t>&lt;/RepeatBlock-By&gt;</w:t>
      </w:r>
    </w:p>
    <w:p w14:paraId="71BDDD4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BDF3827" w14:textId="77777777" w:rsidR="00E02897" w:rsidRPr="008A3302" w:rsidRDefault="00E02897" w:rsidP="00E02897">
      <w:pPr>
        <w:pStyle w:val="NormalBold"/>
      </w:pPr>
      <w:r w:rsidRPr="00F65CF7">
        <w:rPr>
          <w:rStyle w:val="HideTWBExt"/>
          <w:b w:val="0"/>
        </w:rPr>
        <w:t>&lt;Article&gt;</w:t>
      </w:r>
      <w:r w:rsidRPr="008A3302">
        <w:t>Παράγραφος 31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7FC842B" w14:textId="77777777" w:rsidTr="002D4A86">
        <w:trPr>
          <w:trHeight w:hRule="exact" w:val="240"/>
          <w:jc w:val="center"/>
        </w:trPr>
        <w:tc>
          <w:tcPr>
            <w:tcW w:w="9752" w:type="dxa"/>
            <w:gridSpan w:val="2"/>
            <w:tcBorders>
              <w:top w:val="nil"/>
              <w:left w:val="nil"/>
              <w:bottom w:val="nil"/>
              <w:right w:val="nil"/>
            </w:tcBorders>
          </w:tcPr>
          <w:p w14:paraId="5D79E2BE" w14:textId="77777777" w:rsidR="00E02897" w:rsidRPr="008A3302" w:rsidRDefault="00E02897" w:rsidP="002D4A86"/>
        </w:tc>
      </w:tr>
      <w:tr w:rsidR="00E02897" w:rsidRPr="008A3302" w14:paraId="6B0472F9" w14:textId="77777777" w:rsidTr="002D4A86">
        <w:trPr>
          <w:trHeight w:val="240"/>
          <w:jc w:val="center"/>
        </w:trPr>
        <w:tc>
          <w:tcPr>
            <w:tcW w:w="4876" w:type="dxa"/>
            <w:tcBorders>
              <w:top w:val="nil"/>
              <w:left w:val="nil"/>
              <w:bottom w:val="nil"/>
              <w:right w:val="nil"/>
            </w:tcBorders>
          </w:tcPr>
          <w:p w14:paraId="1D6723B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8D2D364" w14:textId="77777777" w:rsidR="00E02897" w:rsidRPr="008A3302" w:rsidRDefault="00E02897" w:rsidP="002D4A86">
            <w:pPr>
              <w:pStyle w:val="AmColumnHeading"/>
            </w:pPr>
            <w:r w:rsidRPr="008A3302">
              <w:t>Τροπολογία</w:t>
            </w:r>
          </w:p>
        </w:tc>
      </w:tr>
      <w:tr w:rsidR="00E02897" w:rsidRPr="008A3302" w14:paraId="5CF9699B" w14:textId="77777777" w:rsidTr="002D4A86">
        <w:trPr>
          <w:jc w:val="center"/>
        </w:trPr>
        <w:tc>
          <w:tcPr>
            <w:tcW w:w="4876" w:type="dxa"/>
            <w:tcBorders>
              <w:top w:val="nil"/>
              <w:left w:val="nil"/>
              <w:bottom w:val="nil"/>
              <w:right w:val="nil"/>
            </w:tcBorders>
          </w:tcPr>
          <w:p w14:paraId="24BBBDE2" w14:textId="77777777" w:rsidR="00E02897" w:rsidRPr="008A3302" w:rsidRDefault="00E02897" w:rsidP="002D4A86">
            <w:pPr>
              <w:pStyle w:val="Normal6a"/>
            </w:pPr>
            <w:r w:rsidRPr="008A3302">
              <w:t>31.</w:t>
            </w:r>
            <w:r w:rsidRPr="008A3302">
              <w:tab/>
              <w:t xml:space="preserve">θεωρεί ότι </w:t>
            </w:r>
            <w:r w:rsidRPr="008A3302">
              <w:rPr>
                <w:b/>
                <w:i/>
              </w:rPr>
              <w:t xml:space="preserve">η καθιέρωση χωριστής κοστολόγησης για τις δραστηριότητες του ESA θα ενίσχυε τη διαφάνεια, τη λογοδοσία και τη λήψη αποφάσεων, επιτρέποντας στα ενδιαφερόμενα μέρη, συμπεριλαμβανομένων των κρατών μελών, των χρηματοπιστωτικών ιδρυμάτων και των φορολογουμένων, να </w:t>
            </w:r>
            <w:r w:rsidRPr="008A3302">
              <w:rPr>
                <w:b/>
                <w:i/>
              </w:rPr>
              <w:lastRenderedPageBreak/>
              <w:t>αξιολογούν καλύτερα την αποτελεσματικότητα και το αίσθημα δικαίου</w:t>
            </w:r>
            <w:r w:rsidRPr="008A3302">
              <w:t xml:space="preserve">· τονίζει ότι η </w:t>
            </w:r>
            <w:r w:rsidRPr="008A3302">
              <w:rPr>
                <w:b/>
                <w:i/>
              </w:rPr>
              <w:t>τρέχουσα έλλειψη διαφοροποίησης περιορίζει την εποπτεία και επιμένει ότι το κόστος και τα έσοδα από τις δραστηριότητες του ESA θα πρέπει να προσδιορίζονται σαφώς, να καταγράφονται χωριστά και να δημοσιοποιούνται στους ετήσιους λογαριασμούς και στα έγγραφα προγραμματισμού</w:t>
            </w:r>
            <w:r w:rsidRPr="008A3302">
              <w:t>·</w:t>
            </w:r>
          </w:p>
        </w:tc>
        <w:tc>
          <w:tcPr>
            <w:tcW w:w="4876" w:type="dxa"/>
            <w:tcBorders>
              <w:top w:val="nil"/>
              <w:left w:val="nil"/>
              <w:bottom w:val="nil"/>
              <w:right w:val="nil"/>
            </w:tcBorders>
          </w:tcPr>
          <w:p w14:paraId="517051A8" w14:textId="77777777" w:rsidR="00E02897" w:rsidRPr="008A3302" w:rsidRDefault="00E02897" w:rsidP="002D4A86">
            <w:pPr>
              <w:pStyle w:val="Normal6a"/>
            </w:pPr>
            <w:r w:rsidRPr="008A3302">
              <w:lastRenderedPageBreak/>
              <w:t>31.</w:t>
            </w:r>
            <w:r w:rsidRPr="008A3302">
              <w:tab/>
              <w:t>θεωρεί ότι</w:t>
            </w:r>
            <w:r w:rsidRPr="008A3302">
              <w:rPr>
                <w:b/>
                <w:i/>
              </w:rPr>
              <w:t>, στο πλαίσιο αυτό, η ενίσχυση της διαφάνειας στην κατάρτιση του προϋπολογισμού και στην υποβολή εκθέσεων με βάση τις δραστηριότητες θα συμβάλει στη βελτίωση της εποπτείας και της λογοδοσίας, ιδίως για τους οργανισμούς που χρηματοδοτούνται από πολλαπλές ροές εσόδων</w:t>
            </w:r>
            <w:r w:rsidRPr="008A3302">
              <w:t xml:space="preserve">· τονίζει ότι η </w:t>
            </w:r>
            <w:r w:rsidRPr="008A3302">
              <w:rPr>
                <w:b/>
                <w:i/>
              </w:rPr>
              <w:lastRenderedPageBreak/>
              <w:t>σαφήνεια όσον αφορά τη σχέση μεταξύ πηγών εσόδων και δραστηριοτήτων ενισχύει την εμπιστοσύνη στην ορθή χρήση των κονδυλίων της Ένωσης, με παράλληλο σεβασμό του νομικού πλαισίου που ορίζεται στους ιδρυτικούς κανονισμούς των οργανισμών</w:t>
            </w:r>
            <w:r w:rsidRPr="008A3302">
              <w:t>·</w:t>
            </w:r>
          </w:p>
        </w:tc>
      </w:tr>
    </w:tbl>
    <w:p w14:paraId="67553566"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AEE7EF1" w14:textId="77777777" w:rsidR="00E02897" w:rsidRPr="008A3302" w:rsidRDefault="00E02897" w:rsidP="00E02897">
      <w:r w:rsidRPr="00F65CF7">
        <w:rPr>
          <w:rStyle w:val="HideTWBExt"/>
        </w:rPr>
        <w:t>&lt;/Amend&gt;</w:t>
      </w:r>
    </w:p>
    <w:p w14:paraId="652F14AF"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77</w:t>
      </w:r>
      <w:r w:rsidRPr="00F65CF7">
        <w:rPr>
          <w:rStyle w:val="HideTWBExt"/>
          <w:b w:val="0"/>
        </w:rPr>
        <w:t>&lt;/NumAm&gt;</w:t>
      </w:r>
    </w:p>
    <w:p w14:paraId="5A395DA2" w14:textId="77777777" w:rsidR="00E02897" w:rsidRPr="008A3302" w:rsidRDefault="00E02897" w:rsidP="00E02897">
      <w:pPr>
        <w:pStyle w:val="NormalBold"/>
      </w:pPr>
      <w:r w:rsidRPr="00F65CF7">
        <w:rPr>
          <w:rStyle w:val="HideTWBExt"/>
          <w:b w:val="0"/>
        </w:rPr>
        <w:t>&lt;RepeatBlock-By&gt;&lt;Members&gt;</w:t>
      </w:r>
      <w:r w:rsidRPr="008A3302">
        <w:t>Virginie Joron, Tamás Deutsch</w:t>
      </w:r>
      <w:r w:rsidRPr="00F65CF7">
        <w:rPr>
          <w:rStyle w:val="HideTWBExt"/>
          <w:b w:val="0"/>
        </w:rPr>
        <w:t>&lt;/Members&gt;</w:t>
      </w:r>
    </w:p>
    <w:p w14:paraId="65C9E472" w14:textId="77777777" w:rsidR="00E02897" w:rsidRPr="008A3302" w:rsidRDefault="00E02897" w:rsidP="00E02897">
      <w:pPr>
        <w:pStyle w:val="NormalBold"/>
      </w:pPr>
      <w:r w:rsidRPr="00F65CF7">
        <w:rPr>
          <w:rStyle w:val="HideTWBExt"/>
          <w:b w:val="0"/>
        </w:rPr>
        <w:t>&lt;/RepeatBlock-By&gt;</w:t>
      </w:r>
    </w:p>
    <w:p w14:paraId="0D4DC60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BB2C17F" w14:textId="77777777" w:rsidR="00E02897" w:rsidRPr="008A3302" w:rsidRDefault="00E02897" w:rsidP="00E02897">
      <w:pPr>
        <w:pStyle w:val="NormalBold"/>
      </w:pPr>
      <w:r w:rsidRPr="00F65CF7">
        <w:rPr>
          <w:rStyle w:val="HideTWBExt"/>
          <w:b w:val="0"/>
        </w:rPr>
        <w:t>&lt;Article&gt;</w:t>
      </w:r>
      <w:r w:rsidRPr="008A3302">
        <w:t>Παράγραφος 33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DD76B85" w14:textId="77777777" w:rsidTr="002D4A86">
        <w:trPr>
          <w:trHeight w:hRule="exact" w:val="240"/>
          <w:jc w:val="center"/>
        </w:trPr>
        <w:tc>
          <w:tcPr>
            <w:tcW w:w="9752" w:type="dxa"/>
            <w:gridSpan w:val="2"/>
            <w:tcBorders>
              <w:top w:val="nil"/>
              <w:left w:val="nil"/>
              <w:bottom w:val="nil"/>
              <w:right w:val="nil"/>
            </w:tcBorders>
          </w:tcPr>
          <w:p w14:paraId="13B625DE" w14:textId="77777777" w:rsidR="00E02897" w:rsidRPr="008A3302" w:rsidRDefault="00E02897" w:rsidP="002D4A86"/>
        </w:tc>
      </w:tr>
      <w:tr w:rsidR="00E02897" w:rsidRPr="008A3302" w14:paraId="346D4FB7" w14:textId="77777777" w:rsidTr="002D4A86">
        <w:trPr>
          <w:trHeight w:val="240"/>
          <w:jc w:val="center"/>
        </w:trPr>
        <w:tc>
          <w:tcPr>
            <w:tcW w:w="4876" w:type="dxa"/>
            <w:tcBorders>
              <w:top w:val="nil"/>
              <w:left w:val="nil"/>
              <w:bottom w:val="nil"/>
              <w:right w:val="nil"/>
            </w:tcBorders>
          </w:tcPr>
          <w:p w14:paraId="5C44BE28"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43FF380" w14:textId="77777777" w:rsidR="00E02897" w:rsidRPr="008A3302" w:rsidRDefault="00E02897" w:rsidP="002D4A86">
            <w:pPr>
              <w:pStyle w:val="AmColumnHeading"/>
            </w:pPr>
            <w:r w:rsidRPr="008A3302">
              <w:t>Τροπολογία</w:t>
            </w:r>
          </w:p>
        </w:tc>
      </w:tr>
      <w:tr w:rsidR="00E02897" w:rsidRPr="008A3302" w14:paraId="4B7E5150" w14:textId="77777777" w:rsidTr="002D4A86">
        <w:trPr>
          <w:jc w:val="center"/>
        </w:trPr>
        <w:tc>
          <w:tcPr>
            <w:tcW w:w="4876" w:type="dxa"/>
            <w:tcBorders>
              <w:top w:val="nil"/>
              <w:left w:val="nil"/>
              <w:bottom w:val="nil"/>
              <w:right w:val="nil"/>
            </w:tcBorders>
          </w:tcPr>
          <w:p w14:paraId="6097EDA1" w14:textId="77777777" w:rsidR="00E02897" w:rsidRPr="008A3302" w:rsidRDefault="00E02897" w:rsidP="002D4A86">
            <w:pPr>
              <w:pStyle w:val="Normal6a"/>
            </w:pPr>
            <w:r w:rsidRPr="008A3302">
              <w:t>33.</w:t>
            </w:r>
            <w:r w:rsidRPr="008A3302">
              <w:tab/>
              <w:t xml:space="preserve">εκφράζει την ανησυχία του για το αρνητικό οικονομικό αποτέλεσμα χρήσης του CdT ύψους 5,7 εκατομμυρίων EUR και τη συνεχή μείωση των οργανικών εσόδων, η οποία συνδέεται κυρίως με τη μείωση των τιμολογούμενων σελίδων κατά 11,4 % το 2024 και κατά 17,6 % το 2023· σημειώνει ότι το αποθεματικό για τη σταθερότητα των τιμών, το οποίο δημιουργήθηκε το 2011 για να αντισταθμίσει τις διακυμάνσεις του όγκου των επιχειρηματικών δραστηριοτήτων από τους πελάτες και να βοηθήσει το CdT να διασφαλίσει τον προϋπολογισμό και τη σταθερότητα των τιμών, κορυφώθηκε σε 15,6 εκατομμύρια EUR το 2014 και μειώθηκε σε 8,9 εκατομμύρια EUR το 2024 (μείωση κατά 42,9 % από το 2014)· γνωρίζει ότι, μόλις εξαντληθεί πλήρως το αποθεματικό, τυχόν περαιτέρω έλλειμμα θα πρέπει να καλυφθεί από επιδοτήσεις του προϋπολογισμού της Ένωσης, όπως προβλέπεται στον ιδρυτικό κανονισμό του CdT· λαμβάνει υπόψη τη συνέχεια που </w:t>
            </w:r>
            <w:r w:rsidRPr="008A3302">
              <w:lastRenderedPageBreak/>
              <w:t xml:space="preserve">έδωσε το CdT στην απαλλαγή για το 2023 και καλεί το διοικητικό συμβούλιο να συνεχίσει να υποβάλλει εκθέσεις σχετικά με την εξέλιξη των εν λόγω σχεδίων στην αρμόδια για την απαλλαγή αρχή, δεδομένης της συνεχούς μείωσης των εσόδων· </w:t>
            </w:r>
            <w:r w:rsidRPr="008A3302">
              <w:rPr>
                <w:b/>
                <w:i/>
              </w:rPr>
              <w:t>ενθαρρύνει</w:t>
            </w:r>
            <w:r w:rsidRPr="008A3302">
              <w:t xml:space="preserve"> το CdT να </w:t>
            </w:r>
            <w:r w:rsidRPr="008A3302">
              <w:rPr>
                <w:b/>
                <w:i/>
              </w:rPr>
              <w:t>εντοπίσει νέες υπηρεσίες που θα μπορούσαν να παρέχουν και νέες πηγές εσόδων</w:t>
            </w:r>
            <w:r w:rsidRPr="008A3302">
              <w:t xml:space="preserve">, δεδομένης της επικράτησης νέων τεχνολογιών δωρεάν μετάφρασης που </w:t>
            </w:r>
            <w:r w:rsidRPr="008A3302">
              <w:rPr>
                <w:b/>
                <w:i/>
              </w:rPr>
              <w:t>θα μπορούσαν να επηρεάσουν τον αριθμό των αιτημάτων μετάφρασης</w:t>
            </w:r>
            <w:r w:rsidRPr="008A3302">
              <w:t>·</w:t>
            </w:r>
          </w:p>
        </w:tc>
        <w:tc>
          <w:tcPr>
            <w:tcW w:w="4876" w:type="dxa"/>
            <w:tcBorders>
              <w:top w:val="nil"/>
              <w:left w:val="nil"/>
              <w:bottom w:val="nil"/>
              <w:right w:val="nil"/>
            </w:tcBorders>
          </w:tcPr>
          <w:p w14:paraId="3F8424A3" w14:textId="77777777" w:rsidR="00E02897" w:rsidRPr="008A3302" w:rsidRDefault="00E02897" w:rsidP="002D4A86">
            <w:pPr>
              <w:pStyle w:val="Normal6a"/>
            </w:pPr>
            <w:r w:rsidRPr="008A3302">
              <w:lastRenderedPageBreak/>
              <w:t>33.</w:t>
            </w:r>
            <w:r w:rsidRPr="008A3302">
              <w:tab/>
              <w:t xml:space="preserve">εκφράζει την ανησυχία του για το αρνητικό οικονομικό αποτέλεσμα χρήσης του CdT ύψους 5,7 εκατομμυρίων EUR και τη συνεχή μείωση των οργανικών εσόδων, η οποία συνδέεται κυρίως με τη μείωση των τιμολογούμενων σελίδων κατά 11,4 % το 2024 και κατά 17,6 % το 2023· σημειώνει ότι το αποθεματικό για τη σταθερότητα των τιμών, το οποίο δημιουργήθηκε το 2011 για να αντισταθμίσει τις διακυμάνσεις του όγκου των επιχειρηματικών δραστηριοτήτων από τους πελάτες και να βοηθήσει το CdT να διασφαλίσει τον προϋπολογισμό και τη σταθερότητα των τιμών, κορυφώθηκε σε 15,6 εκατομμύρια EUR το 2014 και μειώθηκε σε 8,9 εκατομμύρια EUR το 2024 (μείωση κατά 42,9 % από το 2014)· γνωρίζει ότι, μόλις εξαντληθεί πλήρως το αποθεματικό, τυχόν περαιτέρω έλλειμμα θα πρέπει να καλυφθεί από επιδοτήσεις του προϋπολογισμού της Ένωσης, όπως προβλέπεται στον ιδρυτικό κανονισμό του CdT· λαμβάνει υπόψη τη συνέχεια που </w:t>
            </w:r>
            <w:r w:rsidRPr="008A3302">
              <w:lastRenderedPageBreak/>
              <w:t xml:space="preserve">έδωσε το CdT στην απαλλαγή για το 2023 και καλεί το διοικητικό συμβούλιο να συνεχίσει να υποβάλλει εκθέσεις σχετικά με την εξέλιξη των εν λόγω σχεδίων στην αρμόδια για την απαλλαγή αρχή, δεδομένης της συνεχούς μείωσης των εσόδων· </w:t>
            </w:r>
            <w:r w:rsidRPr="008A3302">
              <w:rPr>
                <w:b/>
                <w:i/>
              </w:rPr>
              <w:t>καλεί</w:t>
            </w:r>
            <w:r w:rsidRPr="008A3302">
              <w:t xml:space="preserve"> το CdT να </w:t>
            </w:r>
            <w:r w:rsidRPr="008A3302">
              <w:rPr>
                <w:b/>
                <w:i/>
              </w:rPr>
              <w:t>επανεξετάσει τη δραστηριότητά του κατά τη διάρκεια του έτους και να εξετάσει το ενδεχόμενο ανακατανομής των θέσεών του αναλόγως</w:t>
            </w:r>
            <w:r w:rsidRPr="008A3302">
              <w:t xml:space="preserve">, δεδομένης της επικράτησης νέων τεχνολογιών δωρεάν μετάφρασης που </w:t>
            </w:r>
            <w:r w:rsidRPr="008A3302">
              <w:rPr>
                <w:b/>
                <w:i/>
              </w:rPr>
              <w:t>εξηγεί τη σταθερή και διαρκή μείωση της δραστηριότητάς του, με σκοπό τη μείωση του προϋπολογισμού που διατίθεται από τους φορείς που χρησιμοποιούν τις υπηρεσίες του</w:t>
            </w:r>
            <w:r w:rsidRPr="008A3302">
              <w:t xml:space="preserve">· </w:t>
            </w:r>
            <w:r w:rsidRPr="008A3302">
              <w:rPr>
                <w:b/>
                <w:i/>
              </w:rPr>
              <w:t>ζητεί να εξεταστεί το ενδεχόμενο τερματισμού της εντολής του οργανισμού·</w:t>
            </w:r>
          </w:p>
        </w:tc>
      </w:tr>
    </w:tbl>
    <w:p w14:paraId="48024A92"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1AF39B15" w14:textId="77777777" w:rsidR="00E02897" w:rsidRPr="008A3302" w:rsidRDefault="00E02897" w:rsidP="00E02897">
      <w:r w:rsidRPr="00F65CF7">
        <w:rPr>
          <w:rStyle w:val="HideTWBExt"/>
        </w:rPr>
        <w:t>&lt;/Amend&gt;</w:t>
      </w:r>
    </w:p>
    <w:p w14:paraId="3490141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78</w:t>
      </w:r>
      <w:r w:rsidRPr="00F65CF7">
        <w:rPr>
          <w:rStyle w:val="HideTWBExt"/>
          <w:b w:val="0"/>
        </w:rPr>
        <w:t>&lt;/NumAm&gt;</w:t>
      </w:r>
    </w:p>
    <w:p w14:paraId="16609F10"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13C2EC53" w14:textId="77777777" w:rsidR="00E02897" w:rsidRPr="008A3302" w:rsidRDefault="00E02897" w:rsidP="00E02897">
      <w:pPr>
        <w:pStyle w:val="NormalBold"/>
      </w:pPr>
      <w:r w:rsidRPr="00F65CF7">
        <w:rPr>
          <w:rStyle w:val="HideTWBExt"/>
          <w:b w:val="0"/>
        </w:rPr>
        <w:t>&lt;/RepeatBlock-By&gt;</w:t>
      </w:r>
    </w:p>
    <w:p w14:paraId="37F0F8E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288A994" w14:textId="77777777" w:rsidR="00E02897" w:rsidRPr="008A3302" w:rsidRDefault="00E02897" w:rsidP="00E02897">
      <w:pPr>
        <w:pStyle w:val="NormalBold"/>
      </w:pPr>
      <w:r w:rsidRPr="00F65CF7">
        <w:rPr>
          <w:rStyle w:val="HideTWBExt"/>
          <w:b w:val="0"/>
        </w:rPr>
        <w:t>&lt;Article&gt;</w:t>
      </w:r>
      <w:r w:rsidRPr="008A3302">
        <w:t>Παράγραφος 34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1BFF614" w14:textId="77777777" w:rsidTr="002D4A86">
        <w:trPr>
          <w:trHeight w:hRule="exact" w:val="240"/>
          <w:jc w:val="center"/>
        </w:trPr>
        <w:tc>
          <w:tcPr>
            <w:tcW w:w="9752" w:type="dxa"/>
            <w:gridSpan w:val="2"/>
            <w:tcBorders>
              <w:top w:val="nil"/>
              <w:left w:val="nil"/>
              <w:bottom w:val="nil"/>
              <w:right w:val="nil"/>
            </w:tcBorders>
          </w:tcPr>
          <w:p w14:paraId="3FDE6470" w14:textId="77777777" w:rsidR="00E02897" w:rsidRPr="008A3302" w:rsidRDefault="00E02897" w:rsidP="002D4A86"/>
        </w:tc>
      </w:tr>
      <w:tr w:rsidR="00E02897" w:rsidRPr="008A3302" w14:paraId="5901A305" w14:textId="77777777" w:rsidTr="002D4A86">
        <w:trPr>
          <w:trHeight w:val="240"/>
          <w:jc w:val="center"/>
        </w:trPr>
        <w:tc>
          <w:tcPr>
            <w:tcW w:w="4876" w:type="dxa"/>
            <w:tcBorders>
              <w:top w:val="nil"/>
              <w:left w:val="nil"/>
              <w:bottom w:val="nil"/>
              <w:right w:val="nil"/>
            </w:tcBorders>
          </w:tcPr>
          <w:p w14:paraId="4C502B7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AA14C87" w14:textId="77777777" w:rsidR="00E02897" w:rsidRPr="008A3302" w:rsidRDefault="00E02897" w:rsidP="002D4A86">
            <w:pPr>
              <w:pStyle w:val="AmColumnHeading"/>
            </w:pPr>
            <w:r w:rsidRPr="008A3302">
              <w:t>Τροπολογία</w:t>
            </w:r>
          </w:p>
        </w:tc>
      </w:tr>
      <w:tr w:rsidR="00E02897" w:rsidRPr="008A3302" w14:paraId="65864A80" w14:textId="77777777" w:rsidTr="002D4A86">
        <w:trPr>
          <w:jc w:val="center"/>
        </w:trPr>
        <w:tc>
          <w:tcPr>
            <w:tcW w:w="4876" w:type="dxa"/>
            <w:tcBorders>
              <w:top w:val="nil"/>
              <w:left w:val="nil"/>
              <w:bottom w:val="nil"/>
              <w:right w:val="nil"/>
            </w:tcBorders>
          </w:tcPr>
          <w:p w14:paraId="2ED7D7B3" w14:textId="77777777" w:rsidR="00E02897" w:rsidRPr="008A3302" w:rsidRDefault="00E02897" w:rsidP="002D4A86">
            <w:pPr>
              <w:pStyle w:val="Normal6a"/>
            </w:pPr>
            <w:r w:rsidRPr="008A3302">
              <w:t>34.</w:t>
            </w:r>
            <w:r w:rsidRPr="008A3302">
              <w:tab/>
              <w:t xml:space="preserve">επιμένει ότι, παρόλο που ο δημοσιονομικός κανονισμός δεν καθορίζει ανώτατα όρια για τις πιστώσεις που μεταφέρθηκαν από το προηγούμενο έτος, τα επαναλαμβανόμενα και υπερβολικά επίπεδα μεταφορών πιστώσεων υπονομεύουν την αρχή της ετήσιας διάρκειας του προϋπολογισμού και </w:t>
            </w:r>
            <w:r w:rsidRPr="008A3302">
              <w:rPr>
                <w:b/>
                <w:i/>
              </w:rPr>
              <w:t>ενδέχεται να</w:t>
            </w:r>
            <w:r w:rsidRPr="008A3302">
              <w:t xml:space="preserve"> είναι ενδεικτικά διαρθρωτικών ζητημάτων στη διαδικασία και τον κύκλο εκτέλεσης του προϋπολογισμού·</w:t>
            </w:r>
          </w:p>
        </w:tc>
        <w:tc>
          <w:tcPr>
            <w:tcW w:w="4876" w:type="dxa"/>
            <w:tcBorders>
              <w:top w:val="nil"/>
              <w:left w:val="nil"/>
              <w:bottom w:val="nil"/>
              <w:right w:val="nil"/>
            </w:tcBorders>
          </w:tcPr>
          <w:p w14:paraId="297AC28C" w14:textId="77777777" w:rsidR="00E02897" w:rsidRPr="008A3302" w:rsidRDefault="00E02897" w:rsidP="002D4A86">
            <w:pPr>
              <w:pStyle w:val="Normal6a"/>
            </w:pPr>
            <w:r w:rsidRPr="008A3302">
              <w:t>34.</w:t>
            </w:r>
            <w:r w:rsidRPr="008A3302">
              <w:tab/>
              <w:t xml:space="preserve">επιμένει ότι, παρόλο που ο δημοσιονομικός κανονισμός δεν καθορίζει ανώτατα όρια για τις πιστώσεις που μεταφέρθηκαν από το προηγούμενο έτος, τα επαναλαμβανόμενα και υπερβολικά επίπεδα μεταφορών πιστώσεων υπονομεύουν την αρχή της ετήσιας διάρκειας του προϋπολογισμού και είναι ενδεικτικά διαρθρωτικών ζητημάτων στη διαδικασία και τον κύκλο εκτέλεσης του προϋπολογισμού· </w:t>
            </w:r>
            <w:r w:rsidRPr="008A3302">
              <w:rPr>
                <w:b/>
                <w:i/>
              </w:rPr>
              <w:t xml:space="preserve">καλεί την Επιτροπή να απαιτήσει από τους οργανισμούς με επαναλαμβανόμενες μεταφορές πιστώσεων που υπερβαίνουν το 15 % να υποβάλουν σχέδια διορθωτικών μέτρων εντός έξι μηνών, καθώς και αξιολόγηση </w:t>
            </w:r>
            <w:r w:rsidRPr="008A3302">
              <w:rPr>
                <w:b/>
                <w:i/>
              </w:rPr>
              <w:lastRenderedPageBreak/>
              <w:t>του κατά πόσον οι αιτούμενες πιστώσεις του προϋπολογισμού ευθυγραμμίζονται με την πραγματική ικανότητα εκτέλεσης·</w:t>
            </w:r>
          </w:p>
        </w:tc>
      </w:tr>
    </w:tbl>
    <w:p w14:paraId="6BE501F0"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B88548A" w14:textId="77777777" w:rsidR="00E02897" w:rsidRPr="008A3302" w:rsidRDefault="00E02897" w:rsidP="00E02897">
      <w:r w:rsidRPr="00F65CF7">
        <w:rPr>
          <w:rStyle w:val="HideTWBExt"/>
        </w:rPr>
        <w:t>&lt;/Amend&gt;</w:t>
      </w:r>
    </w:p>
    <w:p w14:paraId="37D0FBC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79</w:t>
      </w:r>
      <w:r w:rsidRPr="00F65CF7">
        <w:rPr>
          <w:rStyle w:val="HideTWBExt"/>
          <w:b w:val="0"/>
        </w:rPr>
        <w:t>&lt;/NumAm&gt;</w:t>
      </w:r>
    </w:p>
    <w:p w14:paraId="6757A09C"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27B97E07" w14:textId="77777777" w:rsidR="00E02897" w:rsidRPr="008A3302" w:rsidRDefault="00E02897" w:rsidP="00E02897">
      <w:pPr>
        <w:pStyle w:val="NormalBold"/>
      </w:pPr>
      <w:r w:rsidRPr="00F65CF7">
        <w:rPr>
          <w:rStyle w:val="HideTWBExt"/>
          <w:b w:val="0"/>
        </w:rPr>
        <w:t>&lt;/RepeatBlock-By&gt;</w:t>
      </w:r>
    </w:p>
    <w:p w14:paraId="1224A7F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34C64E8" w14:textId="77777777" w:rsidR="00E02897" w:rsidRPr="008A3302" w:rsidRDefault="00E02897" w:rsidP="00E02897">
      <w:pPr>
        <w:pStyle w:val="NormalBold"/>
      </w:pPr>
      <w:r w:rsidRPr="00F65CF7">
        <w:rPr>
          <w:rStyle w:val="HideTWBExt"/>
          <w:b w:val="0"/>
        </w:rPr>
        <w:t>&lt;Article&gt;</w:t>
      </w:r>
      <w:r w:rsidRPr="008A3302">
        <w:t>Παράγραφος 35</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1C0AD8D" w14:textId="77777777" w:rsidTr="002D4A86">
        <w:trPr>
          <w:trHeight w:hRule="exact" w:val="240"/>
          <w:jc w:val="center"/>
        </w:trPr>
        <w:tc>
          <w:tcPr>
            <w:tcW w:w="9752" w:type="dxa"/>
            <w:gridSpan w:val="2"/>
            <w:tcBorders>
              <w:top w:val="nil"/>
              <w:left w:val="nil"/>
              <w:bottom w:val="nil"/>
              <w:right w:val="nil"/>
            </w:tcBorders>
          </w:tcPr>
          <w:p w14:paraId="44C7D845" w14:textId="77777777" w:rsidR="00E02897" w:rsidRPr="008A3302" w:rsidRDefault="00E02897" w:rsidP="002D4A86"/>
        </w:tc>
      </w:tr>
      <w:tr w:rsidR="00E02897" w:rsidRPr="008A3302" w14:paraId="069934B5" w14:textId="77777777" w:rsidTr="002D4A86">
        <w:trPr>
          <w:trHeight w:val="240"/>
          <w:jc w:val="center"/>
        </w:trPr>
        <w:tc>
          <w:tcPr>
            <w:tcW w:w="4876" w:type="dxa"/>
            <w:tcBorders>
              <w:top w:val="nil"/>
              <w:left w:val="nil"/>
              <w:bottom w:val="nil"/>
              <w:right w:val="nil"/>
            </w:tcBorders>
          </w:tcPr>
          <w:p w14:paraId="17CED5F0"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4F21840" w14:textId="77777777" w:rsidR="00E02897" w:rsidRPr="008A3302" w:rsidRDefault="00E02897" w:rsidP="002D4A86">
            <w:pPr>
              <w:pStyle w:val="AmColumnHeading"/>
            </w:pPr>
            <w:r w:rsidRPr="008A3302">
              <w:t>Τροπολογία</w:t>
            </w:r>
          </w:p>
        </w:tc>
      </w:tr>
      <w:tr w:rsidR="00E02897" w:rsidRPr="008A3302" w14:paraId="6CFB6442" w14:textId="77777777" w:rsidTr="002D4A86">
        <w:trPr>
          <w:jc w:val="center"/>
        </w:trPr>
        <w:tc>
          <w:tcPr>
            <w:tcW w:w="4876" w:type="dxa"/>
            <w:tcBorders>
              <w:top w:val="nil"/>
              <w:left w:val="nil"/>
              <w:bottom w:val="nil"/>
              <w:right w:val="nil"/>
            </w:tcBorders>
          </w:tcPr>
          <w:p w14:paraId="3E87B522" w14:textId="77777777" w:rsidR="00E02897" w:rsidRPr="008A3302" w:rsidRDefault="00E02897" w:rsidP="002D4A86">
            <w:pPr>
              <w:pStyle w:val="Normal6a"/>
            </w:pPr>
            <w:r w:rsidRPr="008A3302">
              <w:t>35.</w:t>
            </w:r>
            <w:r w:rsidRPr="008A3302">
              <w:tab/>
              <w:t>σημειώνει ότι, το 2024, 11 οργανισμοί (ACER, ECDC, EFCA, EIGE, ELA, EMA, ENISA, ESA, eu-LISA, EU-OSHA, Eurofound, EUSPA, FRA και Frontex) είχαν επίπεδα μεταφορών πιστώσεων που υπερέβαιναν το 15 % σε συνδυασμένους τίτλους του προϋπολογισμού, με επαναλαμβανόμενα μοτίβα· σημειώνει ότι, στην περίπτωση του Frontex και του ESA, οι μεταφορές πιστώσεων ξεπέρασαν το 40 % και 30 % αντίστοιχα·</w:t>
            </w:r>
          </w:p>
        </w:tc>
        <w:tc>
          <w:tcPr>
            <w:tcW w:w="4876" w:type="dxa"/>
            <w:tcBorders>
              <w:top w:val="nil"/>
              <w:left w:val="nil"/>
              <w:bottom w:val="nil"/>
              <w:right w:val="nil"/>
            </w:tcBorders>
          </w:tcPr>
          <w:p w14:paraId="773CA7B9" w14:textId="77777777" w:rsidR="00E02897" w:rsidRPr="008A3302" w:rsidRDefault="00E02897" w:rsidP="002D4A86">
            <w:pPr>
              <w:pStyle w:val="Normal6a"/>
            </w:pPr>
            <w:r w:rsidRPr="008A3302">
              <w:t>35.</w:t>
            </w:r>
            <w:r w:rsidRPr="008A3302">
              <w:tab/>
              <w:t xml:space="preserve">σημειώνει ότι, το 2024, 11 οργανισμοί (ACER, ECDC, EFCA, EIGE, ELA, EMA, ENISA, ESA, eu-LISA, EU-OSHA, Eurofound, EUSPA, FRA και Frontex) είχαν επίπεδα μεταφορών πιστώσεων που υπερέβαιναν το 15 % σε συνδυασμένους τίτλους του προϋπολογισμού, με επαναλαμβανόμενα μοτίβα· σημειώνει ότι, στην περίπτωση του Frontex και του ESA, οι μεταφορές πιστώσεων ξεπέρασαν το 40 % και 30 % αντίστοιχα· </w:t>
            </w:r>
            <w:r w:rsidRPr="008A3302">
              <w:rPr>
                <w:b/>
                <w:i/>
              </w:rPr>
              <w:t>καλεί τους οργανισμούς να βελτιώσουν τον πολυετή σχεδιασμό, τον προγραμματισμό των δημόσιων συμβάσεων και την πρόβλεψη των αναλήψεων υποχρεώσεων, ώστε να διασφαλιστεί ότι οι πιστώσεις εκτελούνται εντός του οικονομικού έτους για το οποίο έχουν εγκριθεί· </w:t>
            </w:r>
          </w:p>
        </w:tc>
      </w:tr>
    </w:tbl>
    <w:p w14:paraId="03422227"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B24F47B" w14:textId="77777777" w:rsidR="00E02897" w:rsidRPr="008A3302" w:rsidRDefault="00E02897" w:rsidP="00E02897">
      <w:r w:rsidRPr="00F65CF7">
        <w:rPr>
          <w:rStyle w:val="HideTWBExt"/>
        </w:rPr>
        <w:t>&lt;/Amend&gt;</w:t>
      </w:r>
    </w:p>
    <w:p w14:paraId="6A19DD4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80</w:t>
      </w:r>
      <w:r w:rsidRPr="00F65CF7">
        <w:rPr>
          <w:rStyle w:val="HideTWBExt"/>
          <w:b w:val="0"/>
        </w:rPr>
        <w:t>&lt;/NumAm&gt;</w:t>
      </w:r>
    </w:p>
    <w:p w14:paraId="7D49FC9F"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1A6D6330" w14:textId="77777777" w:rsidR="00E02897" w:rsidRPr="008A3302" w:rsidRDefault="00E02897" w:rsidP="00E02897">
      <w:pPr>
        <w:pStyle w:val="NormalBold"/>
      </w:pPr>
      <w:r w:rsidRPr="00F65CF7">
        <w:rPr>
          <w:rStyle w:val="HideTWBExt"/>
          <w:b w:val="0"/>
        </w:rPr>
        <w:t>&lt;/RepeatBlock-By&gt;</w:t>
      </w:r>
    </w:p>
    <w:p w14:paraId="7182F2F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7B0C9D9" w14:textId="77777777" w:rsidR="00E02897" w:rsidRPr="008A3302" w:rsidRDefault="00E02897" w:rsidP="00E02897">
      <w:pPr>
        <w:pStyle w:val="NormalBold"/>
      </w:pPr>
      <w:r w:rsidRPr="00F65CF7">
        <w:rPr>
          <w:rStyle w:val="HideTWBExt"/>
          <w:b w:val="0"/>
        </w:rPr>
        <w:t>&lt;Article&gt;</w:t>
      </w:r>
      <w:r w:rsidRPr="008A3302">
        <w:t>Παράγραφος 35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B3E955C" w14:textId="77777777" w:rsidTr="002D4A86">
        <w:trPr>
          <w:trHeight w:hRule="exact" w:val="240"/>
          <w:jc w:val="center"/>
        </w:trPr>
        <w:tc>
          <w:tcPr>
            <w:tcW w:w="9752" w:type="dxa"/>
            <w:gridSpan w:val="2"/>
            <w:tcBorders>
              <w:top w:val="nil"/>
              <w:left w:val="nil"/>
              <w:bottom w:val="nil"/>
              <w:right w:val="nil"/>
            </w:tcBorders>
          </w:tcPr>
          <w:p w14:paraId="643C6013" w14:textId="77777777" w:rsidR="00E02897" w:rsidRPr="008A3302" w:rsidRDefault="00E02897" w:rsidP="002D4A86"/>
        </w:tc>
      </w:tr>
      <w:tr w:rsidR="00E02897" w:rsidRPr="008A3302" w14:paraId="6F166047" w14:textId="77777777" w:rsidTr="002D4A86">
        <w:trPr>
          <w:trHeight w:val="240"/>
          <w:jc w:val="center"/>
        </w:trPr>
        <w:tc>
          <w:tcPr>
            <w:tcW w:w="4876" w:type="dxa"/>
            <w:tcBorders>
              <w:top w:val="nil"/>
              <w:left w:val="nil"/>
              <w:bottom w:val="nil"/>
              <w:right w:val="nil"/>
            </w:tcBorders>
          </w:tcPr>
          <w:p w14:paraId="2AF4F02C"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1AE844E" w14:textId="77777777" w:rsidR="00E02897" w:rsidRPr="008A3302" w:rsidRDefault="00E02897" w:rsidP="002D4A86">
            <w:pPr>
              <w:pStyle w:val="AmColumnHeading"/>
            </w:pPr>
            <w:r w:rsidRPr="008A3302">
              <w:t>Τροπολογία</w:t>
            </w:r>
          </w:p>
        </w:tc>
      </w:tr>
      <w:tr w:rsidR="00E02897" w:rsidRPr="008A3302" w14:paraId="0B59B973" w14:textId="77777777" w:rsidTr="002D4A86">
        <w:trPr>
          <w:jc w:val="center"/>
        </w:trPr>
        <w:tc>
          <w:tcPr>
            <w:tcW w:w="4876" w:type="dxa"/>
            <w:tcBorders>
              <w:top w:val="nil"/>
              <w:left w:val="nil"/>
              <w:bottom w:val="nil"/>
              <w:right w:val="nil"/>
            </w:tcBorders>
          </w:tcPr>
          <w:p w14:paraId="4878699F" w14:textId="77777777" w:rsidR="00E02897" w:rsidRPr="008A3302" w:rsidRDefault="00E02897" w:rsidP="002D4A86">
            <w:pPr>
              <w:pStyle w:val="Normal6a"/>
            </w:pPr>
          </w:p>
        </w:tc>
        <w:tc>
          <w:tcPr>
            <w:tcW w:w="4876" w:type="dxa"/>
            <w:tcBorders>
              <w:top w:val="nil"/>
              <w:left w:val="nil"/>
              <w:bottom w:val="nil"/>
              <w:right w:val="nil"/>
            </w:tcBorders>
          </w:tcPr>
          <w:p w14:paraId="4E78CCE8" w14:textId="77777777" w:rsidR="00E02897" w:rsidRPr="008A3302" w:rsidRDefault="00E02897" w:rsidP="002D4A86">
            <w:pPr>
              <w:pStyle w:val="Normal6a"/>
            </w:pPr>
            <w:r w:rsidRPr="008A3302">
              <w:rPr>
                <w:b/>
                <w:i/>
              </w:rPr>
              <w:t>35α.</w:t>
            </w:r>
            <w:r w:rsidRPr="008A3302">
              <w:tab/>
            </w:r>
            <w:r w:rsidRPr="008A3302">
              <w:rPr>
                <w:b/>
                <w:i/>
              </w:rPr>
              <w:t>απορρίπτει, ως εκ τούτου, το αίτημα του FRA για πρόσθετη χρηματοδότηση· τονίζει ότι ο FRA θα πρέπει να εκπληρώνει την εντολή του με ουδετερότητα και διαφάνεια· υπενθυμίζει ότι ο προϋπολογισμός του οργανισμού θα πρέπει να χρησιμοποιείται αυστηρά για την πραγματοποίηση αμερόληπτης ανάλυσης και την εκπλήρωση των βασικών νομικών καθηκόντων του· ζητεί, ως εκ τούτου, να τερματιστεί η αδιάκοπη προσπάθειά του να παρέμβει στις δραστηριότητες των θεσμικών οργάνων και των οργανισμών, ιδίως εκείνων με εσωτερικό προσωπικό υπεύθυνο για τα θεμελιώδη δικαιώματα· ζητεί να εξεταστεί το ενδεχόμενο τερματισμού της εντολής του εν λόγω οργανισμού, η οποία επικαλύπτει τις υπηρεσίες διαφόρων οργανισμών, περιορίζοντας την προστιθέμενη αξία του·</w:t>
            </w:r>
          </w:p>
        </w:tc>
      </w:tr>
    </w:tbl>
    <w:p w14:paraId="0C2C2A1A"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1557D933" w14:textId="77777777" w:rsidR="00E02897" w:rsidRPr="008A3302" w:rsidRDefault="00E02897" w:rsidP="00E02897">
      <w:r w:rsidRPr="00F65CF7">
        <w:rPr>
          <w:rStyle w:val="HideTWBExt"/>
        </w:rPr>
        <w:t>&lt;/Amend&gt;</w:t>
      </w:r>
    </w:p>
    <w:p w14:paraId="65B242B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81</w:t>
      </w:r>
      <w:r w:rsidRPr="00F65CF7">
        <w:rPr>
          <w:rStyle w:val="HideTWBExt"/>
          <w:b w:val="0"/>
        </w:rPr>
        <w:t>&lt;/NumAm&gt;</w:t>
      </w:r>
    </w:p>
    <w:p w14:paraId="02B621FA"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20422FD7" w14:textId="77777777" w:rsidR="00E02897" w:rsidRPr="008A3302" w:rsidRDefault="00E02897" w:rsidP="00E02897">
      <w:pPr>
        <w:pStyle w:val="NormalBold"/>
      </w:pPr>
      <w:r w:rsidRPr="00F65CF7">
        <w:rPr>
          <w:rStyle w:val="HideTWBExt"/>
          <w:b w:val="0"/>
        </w:rPr>
        <w:t>&lt;/RepeatBlock-By&gt;</w:t>
      </w:r>
    </w:p>
    <w:p w14:paraId="2632118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9D7C215" w14:textId="77777777" w:rsidR="00E02897" w:rsidRPr="008A3302" w:rsidRDefault="00E02897" w:rsidP="00E02897">
      <w:pPr>
        <w:pStyle w:val="NormalBold"/>
      </w:pPr>
      <w:r w:rsidRPr="00F65CF7">
        <w:rPr>
          <w:rStyle w:val="HideTWBExt"/>
          <w:b w:val="0"/>
        </w:rPr>
        <w:t>&lt;Article&gt;</w:t>
      </w:r>
      <w:r w:rsidRPr="008A3302">
        <w:t>Παράγραφος 35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5B6DC3E" w14:textId="77777777" w:rsidTr="002D4A86">
        <w:trPr>
          <w:trHeight w:hRule="exact" w:val="240"/>
          <w:jc w:val="center"/>
        </w:trPr>
        <w:tc>
          <w:tcPr>
            <w:tcW w:w="9752" w:type="dxa"/>
            <w:gridSpan w:val="2"/>
            <w:tcBorders>
              <w:top w:val="nil"/>
              <w:left w:val="nil"/>
              <w:bottom w:val="nil"/>
              <w:right w:val="nil"/>
            </w:tcBorders>
          </w:tcPr>
          <w:p w14:paraId="153D8F80" w14:textId="77777777" w:rsidR="00E02897" w:rsidRPr="008A3302" w:rsidRDefault="00E02897" w:rsidP="002D4A86"/>
        </w:tc>
      </w:tr>
      <w:tr w:rsidR="00E02897" w:rsidRPr="008A3302" w14:paraId="7B1DF805" w14:textId="77777777" w:rsidTr="002D4A86">
        <w:trPr>
          <w:trHeight w:val="240"/>
          <w:jc w:val="center"/>
        </w:trPr>
        <w:tc>
          <w:tcPr>
            <w:tcW w:w="4876" w:type="dxa"/>
            <w:tcBorders>
              <w:top w:val="nil"/>
              <w:left w:val="nil"/>
              <w:bottom w:val="nil"/>
              <w:right w:val="nil"/>
            </w:tcBorders>
          </w:tcPr>
          <w:p w14:paraId="032C1FF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ED276A2" w14:textId="77777777" w:rsidR="00E02897" w:rsidRPr="008A3302" w:rsidRDefault="00E02897" w:rsidP="002D4A86">
            <w:pPr>
              <w:pStyle w:val="AmColumnHeading"/>
            </w:pPr>
            <w:r w:rsidRPr="008A3302">
              <w:t>Τροπολογία</w:t>
            </w:r>
          </w:p>
        </w:tc>
      </w:tr>
      <w:tr w:rsidR="00E02897" w:rsidRPr="008A3302" w14:paraId="7D899771" w14:textId="77777777" w:rsidTr="002D4A86">
        <w:trPr>
          <w:jc w:val="center"/>
        </w:trPr>
        <w:tc>
          <w:tcPr>
            <w:tcW w:w="4876" w:type="dxa"/>
            <w:tcBorders>
              <w:top w:val="nil"/>
              <w:left w:val="nil"/>
              <w:bottom w:val="nil"/>
              <w:right w:val="nil"/>
            </w:tcBorders>
          </w:tcPr>
          <w:p w14:paraId="47C0E07C" w14:textId="77777777" w:rsidR="00E02897" w:rsidRPr="008A3302" w:rsidRDefault="00E02897" w:rsidP="002D4A86">
            <w:pPr>
              <w:pStyle w:val="Normal6a"/>
            </w:pPr>
          </w:p>
        </w:tc>
        <w:tc>
          <w:tcPr>
            <w:tcW w:w="4876" w:type="dxa"/>
            <w:tcBorders>
              <w:top w:val="nil"/>
              <w:left w:val="nil"/>
              <w:bottom w:val="nil"/>
              <w:right w:val="nil"/>
            </w:tcBorders>
          </w:tcPr>
          <w:p w14:paraId="4D70DAE0" w14:textId="77777777" w:rsidR="00E02897" w:rsidRPr="008A3302" w:rsidRDefault="00E02897" w:rsidP="002D4A86">
            <w:pPr>
              <w:pStyle w:val="Normal6a"/>
            </w:pPr>
            <w:r w:rsidRPr="008A3302">
              <w:rPr>
                <w:b/>
                <w:i/>
              </w:rPr>
              <w:t>35α.</w:t>
            </w:r>
            <w:r w:rsidRPr="008A3302">
              <w:tab/>
            </w:r>
            <w:r w:rsidRPr="008A3302">
              <w:rPr>
                <w:b/>
                <w:i/>
              </w:rPr>
              <w:t>σημειώνει ότι το 2024 ο Frontex μετέφερε άνω του 43 % των μη διαχωριζόμενων πιστώσεων του έτους στο 2025 και ότι στην ετήσια έκθεση του Ευρωπαϊκού Ελεγκτικού Συνεδρίου σχετικά με τους οργανισμούς της ΕΕ για το οικονομικό έτος 2024 επισημαινόταν ότι τα επαναλαμβανόμενα υψηλά ποσοστά μεταφορών πιστώσεων υπονομεύουν την αρχή της ετήσιας διάρκειας του προϋπολογισμού και είναι ενδεικτικά διαρθρωτικών ζητημάτων στη διαδικασία και τον κύκλο εκτέλεσης του προϋπολογισμού·</w:t>
            </w:r>
          </w:p>
        </w:tc>
      </w:tr>
    </w:tbl>
    <w:p w14:paraId="2283C29D"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3CDBE8D" w14:textId="77777777" w:rsidR="00E02897" w:rsidRPr="008A3302" w:rsidRDefault="00E02897" w:rsidP="00E02897">
      <w:r w:rsidRPr="00F65CF7">
        <w:rPr>
          <w:rStyle w:val="HideTWBExt"/>
        </w:rPr>
        <w:t>&lt;/Amend&gt;</w:t>
      </w:r>
    </w:p>
    <w:p w14:paraId="2626938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82</w:t>
      </w:r>
      <w:r w:rsidRPr="00F65CF7">
        <w:rPr>
          <w:rStyle w:val="HideTWBExt"/>
          <w:b w:val="0"/>
        </w:rPr>
        <w:t>&lt;/NumAm&gt;</w:t>
      </w:r>
    </w:p>
    <w:p w14:paraId="30F63839"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70D7B38D" w14:textId="77777777" w:rsidR="00E02897" w:rsidRPr="008A3302" w:rsidRDefault="00E02897" w:rsidP="00E02897">
      <w:pPr>
        <w:pStyle w:val="NormalBold"/>
      </w:pPr>
      <w:r w:rsidRPr="00F65CF7">
        <w:rPr>
          <w:rStyle w:val="HideTWBExt"/>
          <w:b w:val="0"/>
        </w:rPr>
        <w:t>&lt;/RepeatBlock-By&gt;</w:t>
      </w:r>
    </w:p>
    <w:p w14:paraId="1E10280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CDD5010" w14:textId="77777777" w:rsidR="00E02897" w:rsidRPr="008A3302" w:rsidRDefault="00E02897" w:rsidP="00E02897">
      <w:pPr>
        <w:pStyle w:val="NormalBold"/>
      </w:pPr>
      <w:r w:rsidRPr="00F65CF7">
        <w:rPr>
          <w:rStyle w:val="HideTWBExt"/>
          <w:b w:val="0"/>
        </w:rPr>
        <w:t>&lt;Article&gt;</w:t>
      </w:r>
      <w:r w:rsidRPr="008A3302">
        <w:t>Παράγραφος 35 β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5F970A5" w14:textId="77777777" w:rsidTr="002D4A86">
        <w:trPr>
          <w:trHeight w:hRule="exact" w:val="240"/>
          <w:jc w:val="center"/>
        </w:trPr>
        <w:tc>
          <w:tcPr>
            <w:tcW w:w="9752" w:type="dxa"/>
            <w:gridSpan w:val="2"/>
            <w:tcBorders>
              <w:top w:val="nil"/>
              <w:left w:val="nil"/>
              <w:bottom w:val="nil"/>
              <w:right w:val="nil"/>
            </w:tcBorders>
          </w:tcPr>
          <w:p w14:paraId="015571C0" w14:textId="77777777" w:rsidR="00E02897" w:rsidRPr="008A3302" w:rsidRDefault="00E02897" w:rsidP="002D4A86"/>
        </w:tc>
      </w:tr>
      <w:tr w:rsidR="00E02897" w:rsidRPr="008A3302" w14:paraId="4A95BC8D" w14:textId="77777777" w:rsidTr="002D4A86">
        <w:trPr>
          <w:trHeight w:val="240"/>
          <w:jc w:val="center"/>
        </w:trPr>
        <w:tc>
          <w:tcPr>
            <w:tcW w:w="4876" w:type="dxa"/>
            <w:tcBorders>
              <w:top w:val="nil"/>
              <w:left w:val="nil"/>
              <w:bottom w:val="nil"/>
              <w:right w:val="nil"/>
            </w:tcBorders>
          </w:tcPr>
          <w:p w14:paraId="0D6355F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6E6AD5E" w14:textId="77777777" w:rsidR="00E02897" w:rsidRPr="008A3302" w:rsidRDefault="00E02897" w:rsidP="002D4A86">
            <w:pPr>
              <w:pStyle w:val="AmColumnHeading"/>
            </w:pPr>
            <w:r w:rsidRPr="008A3302">
              <w:t>Τροπολογία</w:t>
            </w:r>
          </w:p>
        </w:tc>
      </w:tr>
      <w:tr w:rsidR="00E02897" w:rsidRPr="008A3302" w14:paraId="312ACEF5" w14:textId="77777777" w:rsidTr="002D4A86">
        <w:trPr>
          <w:jc w:val="center"/>
        </w:trPr>
        <w:tc>
          <w:tcPr>
            <w:tcW w:w="4876" w:type="dxa"/>
            <w:tcBorders>
              <w:top w:val="nil"/>
              <w:left w:val="nil"/>
              <w:bottom w:val="nil"/>
              <w:right w:val="nil"/>
            </w:tcBorders>
          </w:tcPr>
          <w:p w14:paraId="6D6F390C" w14:textId="77777777" w:rsidR="00E02897" w:rsidRPr="008A3302" w:rsidRDefault="00E02897" w:rsidP="002D4A86">
            <w:pPr>
              <w:pStyle w:val="Normal6a"/>
            </w:pPr>
          </w:p>
        </w:tc>
        <w:tc>
          <w:tcPr>
            <w:tcW w:w="4876" w:type="dxa"/>
            <w:tcBorders>
              <w:top w:val="nil"/>
              <w:left w:val="nil"/>
              <w:bottom w:val="nil"/>
              <w:right w:val="nil"/>
            </w:tcBorders>
          </w:tcPr>
          <w:p w14:paraId="5EEC7AAB" w14:textId="77777777" w:rsidR="00E02897" w:rsidRPr="008A3302" w:rsidRDefault="00E02897" w:rsidP="002D4A86">
            <w:pPr>
              <w:pStyle w:val="Normal6a"/>
            </w:pPr>
            <w:r w:rsidRPr="008A3302">
              <w:rPr>
                <w:b/>
                <w:i/>
              </w:rPr>
              <w:t>35β.</w:t>
            </w:r>
            <w:r w:rsidRPr="008A3302">
              <w:tab/>
            </w:r>
            <w:r w:rsidRPr="008A3302">
              <w:rPr>
                <w:b/>
                <w:i/>
              </w:rPr>
              <w:t>υπενθυμίζει την ανάγκη οι οργανισμοί να επικεντρωθούν στις βασικές δραστηριότητές τους· καταγγέλλει την παρείσφρηση της ιδεολογίας πολιτικά αριστερών ΜΚΟ που υποστηρίζονται από την Ευρωπαϊκή Επιτροπή, η οποία έχει γίνει ολοένα και πιο κυρίαρχη κατά τα τελευταία έτη· εκφράζει, στο πλαίσιο αυτό, τη λύπη του για την αύξηση του προσωπικού και του προϋπολογισμού που προορίζονται για την παρακολούθηση των θεμελιωδών δικαιωμάτων εις βάρος των υπαλλήλων του μόνιμου σώματος του Frontex, όπως επισήμανε ο διευθυντής του το 2024</w:t>
            </w:r>
            <w:r w:rsidRPr="008A3302">
              <w:rPr>
                <w:b/>
                <w:i/>
                <w:vertAlign w:val="superscript"/>
              </w:rPr>
              <w:t>35κ</w:t>
            </w:r>
            <w:r w:rsidRPr="008A3302">
              <w:rPr>
                <w:b/>
                <w:i/>
              </w:rPr>
              <w:t>, με αποτέλεσμα ο Frontex να εκτρέπεται και ενίοτε ακόμη και να παρεμποδίζεται- από τη βασική αποστολή του· τονίζει ότι όλες οι δραστηριότητες και οι πόροι του Frontex πρέπει να παραμείνουν επικεντρωμένοι στην προστασία των συνόρων, την καταπολέμηση του διασυνοριακού εγκλήματος, την πρόληψη της παράτυπης μετανάστευσης και την αποτελεσματική επιστροφή των προσώπων χωρίς νόμιμο δικαίωμα παραμονής· ζητεί την ανακατανομή των πόρων, ώστε οι πόροι να παραμείνουν επικεντρωμένοι στα βασικά καθήκοντα διαχείρισης των συνόρων, καθώς και τη συνέχιση της πρόσληψης του αναγκαίου προσωπικού πρώτης γραμμής στα εξωτερικά σύνορα της ΕΕ και τον εξορθολογισμό του αριθμού των διοικητικών θέσεων·</w:t>
            </w:r>
          </w:p>
        </w:tc>
      </w:tr>
      <w:tr w:rsidR="00E02897" w:rsidRPr="008A3302" w14:paraId="6309EF83" w14:textId="77777777" w:rsidTr="002D4A86">
        <w:trPr>
          <w:jc w:val="center"/>
        </w:trPr>
        <w:tc>
          <w:tcPr>
            <w:tcW w:w="4876" w:type="dxa"/>
            <w:tcBorders>
              <w:top w:val="nil"/>
              <w:left w:val="nil"/>
              <w:bottom w:val="nil"/>
              <w:right w:val="nil"/>
            </w:tcBorders>
          </w:tcPr>
          <w:p w14:paraId="525268DD" w14:textId="77777777" w:rsidR="00E02897" w:rsidRPr="008A3302" w:rsidRDefault="00E02897" w:rsidP="002D4A86"/>
        </w:tc>
        <w:tc>
          <w:tcPr>
            <w:tcW w:w="4876" w:type="dxa"/>
            <w:tcBorders>
              <w:top w:val="nil"/>
              <w:left w:val="nil"/>
              <w:bottom w:val="nil"/>
              <w:right w:val="nil"/>
            </w:tcBorders>
          </w:tcPr>
          <w:p w14:paraId="3E8DDAA6" w14:textId="77777777" w:rsidR="00E02897" w:rsidRPr="008A3302" w:rsidRDefault="00E02897" w:rsidP="002D4A86">
            <w:pPr>
              <w:pStyle w:val="Normal6a"/>
            </w:pPr>
            <w:r w:rsidRPr="008A3302">
              <w:rPr>
                <w:b/>
                <w:i/>
              </w:rPr>
              <w:t>_________________</w:t>
            </w:r>
          </w:p>
        </w:tc>
      </w:tr>
      <w:tr w:rsidR="00E02897" w:rsidRPr="008A3302" w14:paraId="78C4D972" w14:textId="77777777" w:rsidTr="002D4A86">
        <w:trPr>
          <w:jc w:val="center"/>
        </w:trPr>
        <w:tc>
          <w:tcPr>
            <w:tcW w:w="4876" w:type="dxa"/>
            <w:tcBorders>
              <w:top w:val="nil"/>
              <w:left w:val="nil"/>
              <w:bottom w:val="nil"/>
              <w:right w:val="nil"/>
            </w:tcBorders>
          </w:tcPr>
          <w:p w14:paraId="0F36734C" w14:textId="77777777" w:rsidR="00E02897" w:rsidRPr="008A3302" w:rsidRDefault="00E02897" w:rsidP="002D4A86"/>
        </w:tc>
        <w:tc>
          <w:tcPr>
            <w:tcW w:w="4876" w:type="dxa"/>
            <w:tcBorders>
              <w:top w:val="nil"/>
              <w:left w:val="nil"/>
              <w:bottom w:val="nil"/>
              <w:right w:val="nil"/>
            </w:tcBorders>
          </w:tcPr>
          <w:p w14:paraId="36F1E401" w14:textId="77777777" w:rsidR="00E02897" w:rsidRPr="008A3302" w:rsidRDefault="00E02897" w:rsidP="002D4A86">
            <w:pPr>
              <w:pStyle w:val="Normal6a"/>
            </w:pPr>
            <w:r w:rsidRPr="008A3302">
              <w:rPr>
                <w:b/>
                <w:i/>
                <w:vertAlign w:val="superscript"/>
              </w:rPr>
              <w:t>35κ</w:t>
            </w:r>
            <w:r w:rsidRPr="008A3302">
              <w:t xml:space="preserve"> </w:t>
            </w:r>
            <w:r w:rsidRPr="008A3302">
              <w:rPr>
                <w:b/>
                <w:i/>
              </w:rPr>
              <w:t>https://fr.euronews.com/my-europe/2024/03/05/nous-ne-sommes-pas-lagence-europeenne-de-sauvetage-souligne-le-directeur-de-frontex</w:t>
            </w:r>
          </w:p>
        </w:tc>
      </w:tr>
    </w:tbl>
    <w:p w14:paraId="32D6D783"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7716820C" w14:textId="77777777" w:rsidR="00E02897" w:rsidRPr="008A3302" w:rsidRDefault="00E02897" w:rsidP="00E02897">
      <w:r w:rsidRPr="00F65CF7">
        <w:rPr>
          <w:rStyle w:val="HideTWBExt"/>
        </w:rPr>
        <w:t>&lt;/Amend&gt;</w:t>
      </w:r>
    </w:p>
    <w:p w14:paraId="49DDD17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83</w:t>
      </w:r>
      <w:r w:rsidRPr="00F65CF7">
        <w:rPr>
          <w:rStyle w:val="HideTWBExt"/>
          <w:b w:val="0"/>
        </w:rPr>
        <w:t>&lt;/NumAm&gt;</w:t>
      </w:r>
    </w:p>
    <w:p w14:paraId="5DBAAD08"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5D8CF913" w14:textId="77777777" w:rsidR="00E02897" w:rsidRPr="008A3302" w:rsidRDefault="00E02897" w:rsidP="00E02897">
      <w:pPr>
        <w:pStyle w:val="NormalBold"/>
      </w:pPr>
      <w:r w:rsidRPr="00F65CF7">
        <w:rPr>
          <w:rStyle w:val="HideTWBExt"/>
          <w:b w:val="0"/>
        </w:rPr>
        <w:t>&lt;/RepeatBlock-By&gt;</w:t>
      </w:r>
    </w:p>
    <w:p w14:paraId="043C40B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68AAAA2" w14:textId="77777777" w:rsidR="00E02897" w:rsidRPr="008A3302" w:rsidRDefault="00E02897" w:rsidP="00E02897">
      <w:pPr>
        <w:pStyle w:val="NormalBold"/>
      </w:pPr>
      <w:r w:rsidRPr="00F65CF7">
        <w:rPr>
          <w:rStyle w:val="HideTWBExt"/>
          <w:b w:val="0"/>
        </w:rPr>
        <w:t>&lt;Article&gt;</w:t>
      </w:r>
      <w:r w:rsidRPr="008A3302">
        <w:t>Παράγραφος 36</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E44C5D5" w14:textId="77777777" w:rsidTr="002D4A86">
        <w:trPr>
          <w:trHeight w:hRule="exact" w:val="240"/>
          <w:jc w:val="center"/>
        </w:trPr>
        <w:tc>
          <w:tcPr>
            <w:tcW w:w="9752" w:type="dxa"/>
            <w:gridSpan w:val="2"/>
            <w:tcBorders>
              <w:top w:val="nil"/>
              <w:left w:val="nil"/>
              <w:bottom w:val="nil"/>
              <w:right w:val="nil"/>
            </w:tcBorders>
          </w:tcPr>
          <w:p w14:paraId="60C0C4A5" w14:textId="77777777" w:rsidR="00E02897" w:rsidRPr="008A3302" w:rsidRDefault="00E02897" w:rsidP="002D4A86"/>
        </w:tc>
      </w:tr>
      <w:tr w:rsidR="00E02897" w:rsidRPr="008A3302" w14:paraId="1DB13D3D" w14:textId="77777777" w:rsidTr="002D4A86">
        <w:trPr>
          <w:trHeight w:val="240"/>
          <w:jc w:val="center"/>
        </w:trPr>
        <w:tc>
          <w:tcPr>
            <w:tcW w:w="4876" w:type="dxa"/>
            <w:tcBorders>
              <w:top w:val="nil"/>
              <w:left w:val="nil"/>
              <w:bottom w:val="nil"/>
              <w:right w:val="nil"/>
            </w:tcBorders>
          </w:tcPr>
          <w:p w14:paraId="0F6658B2"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4654FBF" w14:textId="77777777" w:rsidR="00E02897" w:rsidRPr="008A3302" w:rsidRDefault="00E02897" w:rsidP="002D4A86">
            <w:pPr>
              <w:pStyle w:val="AmColumnHeading"/>
            </w:pPr>
            <w:r w:rsidRPr="008A3302">
              <w:t>Τροπολογία</w:t>
            </w:r>
          </w:p>
        </w:tc>
      </w:tr>
      <w:tr w:rsidR="00E02897" w:rsidRPr="008A3302" w14:paraId="6DA986C2" w14:textId="77777777" w:rsidTr="002D4A86">
        <w:trPr>
          <w:jc w:val="center"/>
        </w:trPr>
        <w:tc>
          <w:tcPr>
            <w:tcW w:w="4876" w:type="dxa"/>
            <w:tcBorders>
              <w:top w:val="nil"/>
              <w:left w:val="nil"/>
              <w:bottom w:val="nil"/>
              <w:right w:val="nil"/>
            </w:tcBorders>
          </w:tcPr>
          <w:p w14:paraId="33870163" w14:textId="77777777" w:rsidR="00E02897" w:rsidRPr="008A3302" w:rsidRDefault="00E02897" w:rsidP="002D4A86">
            <w:pPr>
              <w:pStyle w:val="Normal6a"/>
            </w:pPr>
            <w:r w:rsidRPr="008A3302">
              <w:t>36.</w:t>
            </w:r>
            <w:r w:rsidRPr="008A3302">
              <w:tab/>
              <w:t xml:space="preserve">είναι της άποψης ότι οι μεταφορές πιστώσεων θα μπορούσαν, σε ορισμένες περιπτώσεις, να δικαιολογούνται από τον πολυετή χαρακτήρα των επιχειρήσεων ή να οφείλονται σε παράγοντες που εκφεύγουν του ελέγχου των οικείων οργανισμών· σημειώνει τη δήλωση του Ελεγκτικού Συνεδρίου, κατά την ακρόαση που πραγματοποιήθηκε την 1η Δεκεμβρίου 2025, ότι, στο πλαίσιο της νέας προσέγγισης ελέγχου που ακολουθεί, θα προσπαθήσει να παράσχει σαφέστερη συνολική επισκόπηση της φύσης των μεταφορών πιστώσεων σε μελλοντικές εκθέσεις, αναγνωρίζοντας παράλληλα τη διευκρίνιση του Ελεγκτικού Συνεδρίου ότι η διαφοροποιημένη κατανομή των αιτίων των μεταφορών πιστώσεων ανά οργανισμό δεν είναι εφικτή λόγω μεθοδολογικών περιορισμών και περιορισμών όσον αφορά τους πόρους· εκφράζει την ικανοποίησή του για την ετοιμότητα του Ελεγκτικού Συνεδρίου να επισημάνει επαναλαμβανόμενα μοτίβα και συστημικούς παράγοντες που συμβάλλουν στις υπερβολικές μεταφορές πιστώσεων </w:t>
            </w:r>
            <w:r w:rsidRPr="008A3302">
              <w:rPr>
                <w:b/>
                <w:i/>
              </w:rPr>
              <w:t>και</w:t>
            </w:r>
            <w:r w:rsidRPr="008A3302">
              <w:t xml:space="preserve"> καλεί τους οργανισμούς να βελτιώσουν τις δημοσιονομικές προβλέψεις και τον προγραμματισμό των έργων τους, ώστε να ελαχιστοποιηθούν οι μη προγραμματισμένες μεταφορές πιστώσεων </w:t>
            </w:r>
            <w:r w:rsidRPr="008A3302">
              <w:lastRenderedPageBreak/>
              <w:t>και να διασφαλιστεί η αποδοτική χρήση των πιστώσεων εντός του οικονομικού έτους·</w:t>
            </w:r>
          </w:p>
        </w:tc>
        <w:tc>
          <w:tcPr>
            <w:tcW w:w="4876" w:type="dxa"/>
            <w:tcBorders>
              <w:top w:val="nil"/>
              <w:left w:val="nil"/>
              <w:bottom w:val="nil"/>
              <w:right w:val="nil"/>
            </w:tcBorders>
          </w:tcPr>
          <w:p w14:paraId="5D4CFD98" w14:textId="77777777" w:rsidR="00E02897" w:rsidRPr="008A3302" w:rsidRDefault="00E02897" w:rsidP="002D4A86">
            <w:pPr>
              <w:pStyle w:val="Normal6a"/>
            </w:pPr>
            <w:r w:rsidRPr="008A3302">
              <w:lastRenderedPageBreak/>
              <w:t>36.</w:t>
            </w:r>
            <w:r w:rsidRPr="008A3302">
              <w:tab/>
              <w:t>είναι της άποψης ότι οι μεταφορές πιστώσεων θα μπορούσαν, σε ορισμένες περιπτώσεις, να δικαιολογούνται από τον πολυετή χαρακτήρα των επιχειρήσεων ή να οφείλονται σε παράγοντες που εκφεύγουν του ελέγχου των οικείων οργανισμών· σημειώνει τη δήλωση του Ελεγκτικού Συνεδρίου, κατά την ακρόαση που πραγματοποιήθηκε την 1η Δεκεμβρίου 2025, ότι, στο πλαίσιο της νέας προσέγγισης ελέγχου που ακολουθεί, θα προσπαθήσει να παράσχει σαφέστερη συνολική επισκόπηση της φύσης των μεταφορών πιστώσεων σε μελλοντικές εκθέσεις, αναγνωρίζοντας παράλληλα τη διευκρίνιση του Ελεγκτικού Συνεδρίου ότι η διαφοροποιημένη κατανομή των αιτίων των μεταφορών πιστώσεων ανά οργανισμό δεν είναι εφικτή λόγω μεθοδολογικών περιορισμών και περιορισμών όσον αφορά τους πόρους· εκφράζει την ικανοποίησή του για την ετοιμότητα του Ελεγκτικού Συνεδρίου να επισημάνει επαναλαμβανόμενα μοτίβα και συστημικούς παράγοντες που συμβάλλουν στις υπερβολικές μεταφορές πιστώσεων</w:t>
            </w:r>
            <w:r w:rsidRPr="008A3302">
              <w:rPr>
                <w:b/>
                <w:i/>
              </w:rPr>
              <w:t xml:space="preserve">· τονίζει, ωστόσο, ότι τα σταθερά υψηλά και επαναλαμβανόμενα επίπεδα μεταφορών πιστώσεων ενδέχεται να υποδηλώνουν υποκείμενες διαρθρωτικές προκλήσεις όσον αφορά τον σχεδιασμό, </w:t>
            </w:r>
            <w:r w:rsidRPr="008A3302">
              <w:rPr>
                <w:b/>
                <w:i/>
              </w:rPr>
              <w:lastRenderedPageBreak/>
              <w:t>την υλοποίηση ή την κατανομή των πόρων·</w:t>
            </w:r>
            <w:r w:rsidRPr="008A3302">
              <w:t xml:space="preserve"> καλεί τους οργανισμούς να βελτιώσουν τις δημοσιονομικές προβλέψεις και τον προγραμματισμό των έργων τους, ώστε να ελαχιστοποιηθούν οι μη προγραμματισμένες μεταφορές πιστώσεων και να διασφαλιστεί η αποδοτική χρήση των πιστώσεων εντός του οικονομικού έτους·</w:t>
            </w:r>
          </w:p>
        </w:tc>
      </w:tr>
    </w:tbl>
    <w:p w14:paraId="1BA3B8D0"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2F5D29C" w14:textId="77777777" w:rsidR="00E02897" w:rsidRPr="008A3302" w:rsidRDefault="00E02897" w:rsidP="00E02897">
      <w:r w:rsidRPr="00F65CF7">
        <w:rPr>
          <w:rStyle w:val="HideTWBExt"/>
        </w:rPr>
        <w:t>&lt;/Amend&gt;</w:t>
      </w:r>
    </w:p>
    <w:p w14:paraId="16032C7F"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84</w:t>
      </w:r>
      <w:r w:rsidRPr="00F65CF7">
        <w:rPr>
          <w:rStyle w:val="HideTWBExt"/>
          <w:b w:val="0"/>
        </w:rPr>
        <w:t>&lt;/NumAm&gt;</w:t>
      </w:r>
    </w:p>
    <w:p w14:paraId="12CEB418"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1EDFB9CA" w14:textId="77777777" w:rsidR="00E02897" w:rsidRPr="008A3302" w:rsidRDefault="00E02897" w:rsidP="00E02897">
      <w:pPr>
        <w:pStyle w:val="NormalBold"/>
      </w:pPr>
      <w:r w:rsidRPr="00F65CF7">
        <w:rPr>
          <w:rStyle w:val="HideTWBExt"/>
          <w:b w:val="0"/>
        </w:rPr>
        <w:t>&lt;/RepeatBlock-By&gt;</w:t>
      </w:r>
    </w:p>
    <w:p w14:paraId="07E72F4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B0DC023" w14:textId="77777777" w:rsidR="00E02897" w:rsidRPr="008A3302" w:rsidRDefault="00E02897" w:rsidP="00E02897">
      <w:pPr>
        <w:pStyle w:val="NormalBold"/>
      </w:pPr>
      <w:r w:rsidRPr="00F65CF7">
        <w:rPr>
          <w:rStyle w:val="HideTWBExt"/>
          <w:b w:val="0"/>
        </w:rPr>
        <w:t>&lt;Article&gt;</w:t>
      </w:r>
      <w:r w:rsidRPr="008A3302">
        <w:t>Παράγραφος 37</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482F4BF" w14:textId="77777777" w:rsidTr="002D4A86">
        <w:trPr>
          <w:trHeight w:hRule="exact" w:val="240"/>
          <w:jc w:val="center"/>
        </w:trPr>
        <w:tc>
          <w:tcPr>
            <w:tcW w:w="9752" w:type="dxa"/>
            <w:gridSpan w:val="2"/>
            <w:tcBorders>
              <w:top w:val="nil"/>
              <w:left w:val="nil"/>
              <w:bottom w:val="nil"/>
              <w:right w:val="nil"/>
            </w:tcBorders>
          </w:tcPr>
          <w:p w14:paraId="6990D687" w14:textId="77777777" w:rsidR="00E02897" w:rsidRPr="008A3302" w:rsidRDefault="00E02897" w:rsidP="002D4A86"/>
        </w:tc>
      </w:tr>
      <w:tr w:rsidR="00E02897" w:rsidRPr="008A3302" w14:paraId="0C854569" w14:textId="77777777" w:rsidTr="002D4A86">
        <w:trPr>
          <w:trHeight w:val="240"/>
          <w:jc w:val="center"/>
        </w:trPr>
        <w:tc>
          <w:tcPr>
            <w:tcW w:w="4876" w:type="dxa"/>
            <w:tcBorders>
              <w:top w:val="nil"/>
              <w:left w:val="nil"/>
              <w:bottom w:val="nil"/>
              <w:right w:val="nil"/>
            </w:tcBorders>
          </w:tcPr>
          <w:p w14:paraId="5EF43F5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B2DF10C" w14:textId="77777777" w:rsidR="00E02897" w:rsidRPr="008A3302" w:rsidRDefault="00E02897" w:rsidP="002D4A86">
            <w:pPr>
              <w:pStyle w:val="AmColumnHeading"/>
            </w:pPr>
            <w:r w:rsidRPr="008A3302">
              <w:t>Τροπολογία</w:t>
            </w:r>
          </w:p>
        </w:tc>
      </w:tr>
      <w:tr w:rsidR="00E02897" w:rsidRPr="008A3302" w14:paraId="5D4034DE" w14:textId="77777777" w:rsidTr="002D4A86">
        <w:trPr>
          <w:jc w:val="center"/>
        </w:trPr>
        <w:tc>
          <w:tcPr>
            <w:tcW w:w="4876" w:type="dxa"/>
            <w:tcBorders>
              <w:top w:val="nil"/>
              <w:left w:val="nil"/>
              <w:bottom w:val="nil"/>
              <w:right w:val="nil"/>
            </w:tcBorders>
          </w:tcPr>
          <w:p w14:paraId="6FC47DC5" w14:textId="77777777" w:rsidR="00E02897" w:rsidRPr="008A3302" w:rsidRDefault="00E02897" w:rsidP="002D4A86">
            <w:pPr>
              <w:pStyle w:val="Normal6a"/>
            </w:pPr>
            <w:r w:rsidRPr="008A3302">
              <w:t>37.</w:t>
            </w:r>
            <w:r w:rsidRPr="008A3302">
              <w:tab/>
              <w:t xml:space="preserve">υπενθυμίζει ότι το κανονιστικό πλαίσιο ορίζει ότι οι οργανισμοί πρέπει να πραγματοποιούν πληρωμές εντός συγκεκριμένων προθεσμιών· σημειώνει ότι οποιαδήποτε μη τήρηση των εν λόγω προθεσμιών </w:t>
            </w:r>
            <w:r w:rsidRPr="008A3302">
              <w:rPr>
                <w:b/>
                <w:i/>
              </w:rPr>
              <w:t>μπορεί να έχει ως αποτέλεσμα οι πιστωτές να δικαιούνται</w:t>
            </w:r>
            <w:r w:rsidRPr="008A3302">
              <w:t xml:space="preserve"> τόκους υπερημερίας· παρατηρεί ότι, για το 2024, το Ελεγκτικό Συνέδριο αναφέρει ότι για 11 οργανισμούς (ACER, Cedefop, ΕΑΑ, ΕΟΠ, ELA, ENISA, ETF, EUDA, Eurojust, FRA και Frontex) πάνω από το 5 % των πληρωμών πραγματοποιήθηκαν μετά την προβλεπόμενη προθεσμία· εκφράζει την ανησυχία του για την αύξηση των καθυστερημένων πληρωμών από το 2022, η οποία συνιστά  αύξηση σε σύγκριση με το 2023 (εννέα οργανισμοί) και το 2022 (πέντε οργανισμοί)·</w:t>
            </w:r>
          </w:p>
        </w:tc>
        <w:tc>
          <w:tcPr>
            <w:tcW w:w="4876" w:type="dxa"/>
            <w:tcBorders>
              <w:top w:val="nil"/>
              <w:left w:val="nil"/>
              <w:bottom w:val="nil"/>
              <w:right w:val="nil"/>
            </w:tcBorders>
          </w:tcPr>
          <w:p w14:paraId="6019EA59" w14:textId="77777777" w:rsidR="00E02897" w:rsidRPr="008A3302" w:rsidRDefault="00E02897" w:rsidP="002D4A86">
            <w:pPr>
              <w:pStyle w:val="Normal6a"/>
            </w:pPr>
            <w:r w:rsidRPr="008A3302">
              <w:t>37.</w:t>
            </w:r>
            <w:r w:rsidRPr="008A3302">
              <w:tab/>
              <w:t xml:space="preserve">υπενθυμίζει ότι το κανονιστικό πλαίσιο ορίζει ότι οι οργανισμοί πρέπει να πραγματοποιούν πληρωμές εντός συγκεκριμένων προθεσμιών· σημειώνει ότι οποιαδήποτε μη τήρηση των εν λόγω προθεσμιών </w:t>
            </w:r>
            <w:r w:rsidRPr="008A3302">
              <w:rPr>
                <w:b/>
                <w:i/>
              </w:rPr>
              <w:t>υπονομεύει την αξιοπιστία της Ένωσης ως συμβατικού εταίρου και μπορεί να δημιουργήσει πρόσθετο κόστος, όπως</w:t>
            </w:r>
            <w:r w:rsidRPr="008A3302">
              <w:t xml:space="preserve"> τόκους υπερημερίας· παρατηρεί ότι, για το 2024, το Ελεγκτικό Συνέδριο αναφέρει ότι για 11 οργανισμούς (ACER, Cedefop, ΕΑΑ, ΕΟΠ, ELA, ENISA, ETF, EUDA, Eurojust, FRA και Frontex) πάνω από το 5 % των πληρωμών πραγματοποιήθηκαν μετά την προβλεπόμενη προθεσμία· εκφράζει την ανησυχία του για την αύξηση των καθυστερημένων πληρωμών από το 2022, η οποία συνιστά αύξηση σε σύγκριση με το 2023 (εννέα οργανισμοί) και το 2022 (πέντε οργανισμοί)· </w:t>
            </w:r>
            <w:r w:rsidRPr="008A3302">
              <w:rPr>
                <w:b/>
                <w:i/>
              </w:rPr>
              <w:t>ζητεί να καταρτιστούν σχέδια διορθωτικών μέτρων για τους οργανισμούς στους οποίους εξακολουθούν να υφίστανται καθυστερήσεις πληρωμών επί σειρά ετών·</w:t>
            </w:r>
          </w:p>
        </w:tc>
      </w:tr>
    </w:tbl>
    <w:p w14:paraId="03390F01"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F01517C" w14:textId="77777777" w:rsidR="00E02897" w:rsidRPr="008A3302" w:rsidRDefault="00E02897" w:rsidP="00E02897">
      <w:r w:rsidRPr="00F65CF7">
        <w:rPr>
          <w:rStyle w:val="HideTWBExt"/>
        </w:rPr>
        <w:t>&lt;/Amend&gt;</w:t>
      </w:r>
    </w:p>
    <w:p w14:paraId="30D3EB6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85</w:t>
      </w:r>
      <w:r w:rsidRPr="00F65CF7">
        <w:rPr>
          <w:rStyle w:val="HideTWBExt"/>
          <w:b w:val="0"/>
        </w:rPr>
        <w:t>&lt;/NumAm&gt;</w:t>
      </w:r>
    </w:p>
    <w:p w14:paraId="4CFB2922"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5A65DF35" w14:textId="77777777" w:rsidR="00E02897" w:rsidRPr="008A3302" w:rsidRDefault="00E02897" w:rsidP="00E02897">
      <w:pPr>
        <w:pStyle w:val="NormalBold"/>
      </w:pPr>
      <w:r w:rsidRPr="00F65CF7">
        <w:rPr>
          <w:rStyle w:val="HideTWBExt"/>
          <w:b w:val="0"/>
        </w:rPr>
        <w:t>&lt;/RepeatBlock-By&gt;</w:t>
      </w:r>
    </w:p>
    <w:p w14:paraId="1130D6A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9A6F1A6" w14:textId="77777777" w:rsidR="00E02897" w:rsidRPr="008A3302" w:rsidRDefault="00E02897" w:rsidP="00E02897">
      <w:pPr>
        <w:pStyle w:val="NormalBold"/>
      </w:pPr>
      <w:r w:rsidRPr="00F65CF7">
        <w:rPr>
          <w:rStyle w:val="HideTWBExt"/>
          <w:b w:val="0"/>
        </w:rPr>
        <w:t>&lt;Article&gt;</w:t>
      </w:r>
      <w:r w:rsidRPr="008A3302">
        <w:t>Παράγραφος 38</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2E7B92F" w14:textId="77777777" w:rsidTr="002D4A86">
        <w:trPr>
          <w:trHeight w:hRule="exact" w:val="240"/>
          <w:jc w:val="center"/>
        </w:trPr>
        <w:tc>
          <w:tcPr>
            <w:tcW w:w="9752" w:type="dxa"/>
            <w:gridSpan w:val="2"/>
            <w:tcBorders>
              <w:top w:val="nil"/>
              <w:left w:val="nil"/>
              <w:bottom w:val="nil"/>
              <w:right w:val="nil"/>
            </w:tcBorders>
          </w:tcPr>
          <w:p w14:paraId="34913D41" w14:textId="77777777" w:rsidR="00E02897" w:rsidRPr="008A3302" w:rsidRDefault="00E02897" w:rsidP="002D4A86"/>
        </w:tc>
      </w:tr>
      <w:tr w:rsidR="00E02897" w:rsidRPr="008A3302" w14:paraId="02C03A34" w14:textId="77777777" w:rsidTr="002D4A86">
        <w:trPr>
          <w:trHeight w:val="240"/>
          <w:jc w:val="center"/>
        </w:trPr>
        <w:tc>
          <w:tcPr>
            <w:tcW w:w="4876" w:type="dxa"/>
            <w:tcBorders>
              <w:top w:val="nil"/>
              <w:left w:val="nil"/>
              <w:bottom w:val="nil"/>
              <w:right w:val="nil"/>
            </w:tcBorders>
          </w:tcPr>
          <w:p w14:paraId="4EB8205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8BE2C90" w14:textId="77777777" w:rsidR="00E02897" w:rsidRPr="008A3302" w:rsidRDefault="00E02897" w:rsidP="002D4A86">
            <w:pPr>
              <w:pStyle w:val="AmColumnHeading"/>
            </w:pPr>
            <w:r w:rsidRPr="008A3302">
              <w:t>Τροπολογία</w:t>
            </w:r>
          </w:p>
        </w:tc>
      </w:tr>
      <w:tr w:rsidR="00E02897" w:rsidRPr="008A3302" w14:paraId="4A3A5B98" w14:textId="77777777" w:rsidTr="002D4A86">
        <w:trPr>
          <w:jc w:val="center"/>
        </w:trPr>
        <w:tc>
          <w:tcPr>
            <w:tcW w:w="4876" w:type="dxa"/>
            <w:tcBorders>
              <w:top w:val="nil"/>
              <w:left w:val="nil"/>
              <w:bottom w:val="nil"/>
              <w:right w:val="nil"/>
            </w:tcBorders>
          </w:tcPr>
          <w:p w14:paraId="23857E9C" w14:textId="77777777" w:rsidR="00E02897" w:rsidRPr="008A3302" w:rsidRDefault="00E02897" w:rsidP="002D4A86">
            <w:pPr>
              <w:pStyle w:val="Normal6a"/>
            </w:pPr>
            <w:r w:rsidRPr="008A3302">
              <w:t>38.</w:t>
            </w:r>
            <w:r w:rsidRPr="008A3302">
              <w:tab/>
              <w:t>επιμένει στην ανάγκη να διασφαλιστεί η τήρηση των νόμιμων προθεσμιών για τις πληρωμές και σημειώνει ότι η υψηλή συχνότητα καθυστερημένων πληρωμών μπορεί να επηρεάσει αρνητικά τη φήμη των οργανισμών· καλεί τους ενδιαφερόμενους οργανισμούς να λάβουν μέτρα για την αποφυγή μελλοντικών καθυστερήσεων πληρωμών και τόκων υπερημερίας και να διασφαλίσουν την έγκαιρη τακτοποίηση των υποχρεώσεών τους·</w:t>
            </w:r>
          </w:p>
        </w:tc>
        <w:tc>
          <w:tcPr>
            <w:tcW w:w="4876" w:type="dxa"/>
            <w:tcBorders>
              <w:top w:val="nil"/>
              <w:left w:val="nil"/>
              <w:bottom w:val="nil"/>
              <w:right w:val="nil"/>
            </w:tcBorders>
          </w:tcPr>
          <w:p w14:paraId="5356F679" w14:textId="77777777" w:rsidR="00E02897" w:rsidRPr="008A3302" w:rsidRDefault="00E02897" w:rsidP="002D4A86">
            <w:pPr>
              <w:pStyle w:val="Normal6a"/>
            </w:pPr>
            <w:r w:rsidRPr="008A3302">
              <w:t>38.</w:t>
            </w:r>
            <w:r w:rsidRPr="008A3302">
              <w:tab/>
              <w:t xml:space="preserve">επιμένει στην ανάγκη να διασφαλιστεί η τήρηση των νόμιμων προθεσμιών για τις πληρωμές και σημειώνει ότι η υψηλή συχνότητα καθυστερημένων πληρωμών μπορεί να επηρεάσει αρνητικά τη φήμη των οργανισμών· καλεί τους ενδιαφερόμενους οργανισμούς να λάβουν μέτρα για την αποφυγή μελλοντικών καθυστερήσεων πληρωμών και τόκων υπερημερίας και να διασφαλίσουν την έγκαιρη τακτοποίηση των υποχρεώσεών τους· </w:t>
            </w:r>
            <w:r w:rsidRPr="008A3302">
              <w:rPr>
                <w:b/>
                <w:i/>
              </w:rPr>
              <w:t>υπενθυμίζει ότι η τήρηση των προθεσμιών πληρωμής στο πλαίσιο του δημοσιονομικού κανονισμού συνιστά νομική υποχρέωση και βασικό στοιχείο της δημοσιονομικής διαχείρισης· καλεί τους οργανισμούς να εφαρμόσουν διορθωτικά μέτρα που θα διασφαλίζουν τη συστηματική τήρηση των νόμιμων προθεσμιών·</w:t>
            </w:r>
          </w:p>
        </w:tc>
      </w:tr>
    </w:tbl>
    <w:p w14:paraId="3BD8B5A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3BE976D" w14:textId="77777777" w:rsidR="00E02897" w:rsidRPr="008A3302" w:rsidRDefault="00E02897" w:rsidP="00E02897">
      <w:r w:rsidRPr="00F65CF7">
        <w:rPr>
          <w:rStyle w:val="HideTWBExt"/>
        </w:rPr>
        <w:t>&lt;/Amend&gt;</w:t>
      </w:r>
    </w:p>
    <w:p w14:paraId="0F8C88C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86</w:t>
      </w:r>
      <w:r w:rsidRPr="00F65CF7">
        <w:rPr>
          <w:rStyle w:val="HideTWBExt"/>
          <w:b w:val="0"/>
        </w:rPr>
        <w:t>&lt;/NumAm&gt;</w:t>
      </w:r>
    </w:p>
    <w:p w14:paraId="1D686369"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48BA6532" w14:textId="77777777" w:rsidR="00E02897" w:rsidRPr="008A3302" w:rsidRDefault="00E02897" w:rsidP="00E02897">
      <w:pPr>
        <w:pStyle w:val="NormalBold"/>
      </w:pPr>
      <w:r w:rsidRPr="00F65CF7">
        <w:rPr>
          <w:rStyle w:val="HideTWBExt"/>
          <w:b w:val="0"/>
        </w:rPr>
        <w:t>&lt;/RepeatBlock-By&gt;</w:t>
      </w:r>
    </w:p>
    <w:p w14:paraId="31C915E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A59A6CB" w14:textId="77777777" w:rsidR="00E02897" w:rsidRPr="008A3302" w:rsidRDefault="00E02897" w:rsidP="00E02897">
      <w:pPr>
        <w:pStyle w:val="NormalBold"/>
      </w:pPr>
      <w:r w:rsidRPr="00F65CF7">
        <w:rPr>
          <w:rStyle w:val="HideTWBExt"/>
          <w:b w:val="0"/>
        </w:rPr>
        <w:t>&lt;Article&gt;</w:t>
      </w:r>
      <w:r w:rsidRPr="008A3302">
        <w:t>Παράγραφος 39</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D3C1380" w14:textId="77777777" w:rsidTr="002D4A86">
        <w:trPr>
          <w:trHeight w:hRule="exact" w:val="240"/>
          <w:jc w:val="center"/>
        </w:trPr>
        <w:tc>
          <w:tcPr>
            <w:tcW w:w="9752" w:type="dxa"/>
            <w:gridSpan w:val="2"/>
            <w:tcBorders>
              <w:top w:val="nil"/>
              <w:left w:val="nil"/>
              <w:bottom w:val="nil"/>
              <w:right w:val="nil"/>
            </w:tcBorders>
          </w:tcPr>
          <w:p w14:paraId="2C6080DB" w14:textId="77777777" w:rsidR="00E02897" w:rsidRPr="008A3302" w:rsidRDefault="00E02897" w:rsidP="002D4A86"/>
        </w:tc>
      </w:tr>
      <w:tr w:rsidR="00E02897" w:rsidRPr="008A3302" w14:paraId="0B3BD3EA" w14:textId="77777777" w:rsidTr="002D4A86">
        <w:trPr>
          <w:trHeight w:val="240"/>
          <w:jc w:val="center"/>
        </w:trPr>
        <w:tc>
          <w:tcPr>
            <w:tcW w:w="4876" w:type="dxa"/>
            <w:tcBorders>
              <w:top w:val="nil"/>
              <w:left w:val="nil"/>
              <w:bottom w:val="nil"/>
              <w:right w:val="nil"/>
            </w:tcBorders>
          </w:tcPr>
          <w:p w14:paraId="54C4C2F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B78FAD7" w14:textId="77777777" w:rsidR="00E02897" w:rsidRPr="008A3302" w:rsidRDefault="00E02897" w:rsidP="002D4A86">
            <w:pPr>
              <w:pStyle w:val="AmColumnHeading"/>
            </w:pPr>
            <w:r w:rsidRPr="008A3302">
              <w:t>Τροπολογία</w:t>
            </w:r>
          </w:p>
        </w:tc>
      </w:tr>
      <w:tr w:rsidR="00E02897" w:rsidRPr="008A3302" w14:paraId="4F18B3EF" w14:textId="77777777" w:rsidTr="002D4A86">
        <w:trPr>
          <w:jc w:val="center"/>
        </w:trPr>
        <w:tc>
          <w:tcPr>
            <w:tcW w:w="4876" w:type="dxa"/>
            <w:tcBorders>
              <w:top w:val="nil"/>
              <w:left w:val="nil"/>
              <w:bottom w:val="nil"/>
              <w:right w:val="nil"/>
            </w:tcBorders>
          </w:tcPr>
          <w:p w14:paraId="113D6844" w14:textId="77777777" w:rsidR="00E02897" w:rsidRPr="008A3302" w:rsidRDefault="00E02897" w:rsidP="002D4A86">
            <w:pPr>
              <w:pStyle w:val="Normal6a"/>
            </w:pPr>
            <w:r w:rsidRPr="008A3302">
              <w:t>39.</w:t>
            </w:r>
            <w:r w:rsidRPr="008A3302">
              <w:tab/>
            </w:r>
            <w:r w:rsidRPr="008A3302">
              <w:rPr>
                <w:b/>
                <w:i/>
              </w:rPr>
              <w:t>παροτρύνει</w:t>
            </w:r>
            <w:r w:rsidRPr="008A3302">
              <w:t xml:space="preserve"> τις ευρωπαϊκές εποπτικές αρχές (ΕΑΤ, EIOPA και ESMA) να </w:t>
            </w:r>
            <w:r w:rsidRPr="008A3302">
              <w:rPr>
                <w:b/>
                <w:i/>
              </w:rPr>
              <w:t xml:space="preserve">βελτιώσουν την ικανότητά τους να εντοπίζουν και να λογοδοτούν χωριστά </w:t>
            </w:r>
            <w:r w:rsidRPr="008A3302">
              <w:rPr>
                <w:b/>
                <w:i/>
              </w:rPr>
              <w:lastRenderedPageBreak/>
              <w:t>για το κόστος των δραστηριοτήτων</w:t>
            </w:r>
            <w:r w:rsidRPr="008A3302">
              <w:t xml:space="preserve"> που χρηματοδοτούνται από </w:t>
            </w:r>
            <w:r w:rsidRPr="008A3302">
              <w:rPr>
                <w:b/>
                <w:i/>
              </w:rPr>
              <w:t>διαφορετικές</w:t>
            </w:r>
            <w:r w:rsidRPr="008A3302">
              <w:t xml:space="preserve"> ροές εσόδων, προκειμένου να </w:t>
            </w:r>
            <w:r w:rsidRPr="008A3302">
              <w:rPr>
                <w:b/>
                <w:i/>
              </w:rPr>
              <w:t>βελτιωθεί η λογιστική εποπτεία και η</w:t>
            </w:r>
            <w:r w:rsidRPr="008A3302">
              <w:t xml:space="preserve"> διαφάνεια</w:t>
            </w:r>
            <w:r w:rsidRPr="008A3302">
              <w:rPr>
                <w:b/>
                <w:i/>
              </w:rPr>
              <w:t>, όπως συνιστά το ΕΕΣ, καθώς η αδυναμία λογοδοσίας σε αυτές τις περιπτώσεις ενέχει κίνδυνο για τη διαφάνεια της χρήσης των κονδυλίων της Ένωσης</w:t>
            </w:r>
            <w:r w:rsidRPr="008A3302">
              <w:t>·</w:t>
            </w:r>
          </w:p>
        </w:tc>
        <w:tc>
          <w:tcPr>
            <w:tcW w:w="4876" w:type="dxa"/>
            <w:tcBorders>
              <w:top w:val="nil"/>
              <w:left w:val="nil"/>
              <w:bottom w:val="nil"/>
              <w:right w:val="nil"/>
            </w:tcBorders>
          </w:tcPr>
          <w:p w14:paraId="7BD5AB47" w14:textId="77777777" w:rsidR="00E02897" w:rsidRPr="008A3302" w:rsidRDefault="00E02897" w:rsidP="002D4A86">
            <w:pPr>
              <w:pStyle w:val="Normal6a"/>
            </w:pPr>
            <w:r w:rsidRPr="008A3302">
              <w:lastRenderedPageBreak/>
              <w:t>39.</w:t>
            </w:r>
            <w:r w:rsidRPr="008A3302">
              <w:tab/>
            </w:r>
            <w:r w:rsidRPr="008A3302">
              <w:rPr>
                <w:b/>
                <w:i/>
              </w:rPr>
              <w:t>καλεί</w:t>
            </w:r>
            <w:r w:rsidRPr="008A3302">
              <w:t xml:space="preserve"> τις ευρωπαϊκές εποπτικές αρχές (ΕΑΤ, EIOPA και ESMA) να </w:t>
            </w:r>
            <w:r w:rsidRPr="008A3302">
              <w:rPr>
                <w:b/>
                <w:i/>
              </w:rPr>
              <w:t xml:space="preserve">συνεχίσουν να ενισχύουν τη διαφάνεια στα συστήματα κατάρτισης του </w:t>
            </w:r>
            <w:r w:rsidRPr="008A3302">
              <w:rPr>
                <w:b/>
                <w:i/>
              </w:rPr>
              <w:lastRenderedPageBreak/>
              <w:t>προϋπολογισμού και κοστολόγησης βάσει δραστηριοτήτων, ιδίως όσον αφορά τις δραστηριότητες</w:t>
            </w:r>
            <w:r w:rsidRPr="008A3302">
              <w:t xml:space="preserve"> που χρηματοδοτούνται από </w:t>
            </w:r>
            <w:r w:rsidRPr="008A3302">
              <w:rPr>
                <w:b/>
                <w:i/>
              </w:rPr>
              <w:t>εποπτικά τέλη ή άλλες ειδικές</w:t>
            </w:r>
            <w:r w:rsidRPr="008A3302">
              <w:t xml:space="preserve"> ροές εσόδων, προκειμένου να </w:t>
            </w:r>
            <w:r w:rsidRPr="008A3302">
              <w:rPr>
                <w:b/>
                <w:i/>
              </w:rPr>
              <w:t>μετριαστούν οι κίνδυνοι για τη</w:t>
            </w:r>
            <w:r w:rsidRPr="008A3302">
              <w:t xml:space="preserve"> διαφάνεια </w:t>
            </w:r>
            <w:r w:rsidRPr="008A3302">
              <w:rPr>
                <w:b/>
                <w:i/>
              </w:rPr>
              <w:t>που εντόπισε το Ελεγκτικό Συνέδριο σε σχέση με τη διαχείριση των εσόδων και τις δομές χρηματοδότησης</w:t>
            </w:r>
            <w:r w:rsidRPr="008A3302">
              <w:t>·</w:t>
            </w:r>
          </w:p>
        </w:tc>
      </w:tr>
    </w:tbl>
    <w:p w14:paraId="01BBBC75"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A3985CF" w14:textId="77777777" w:rsidR="00E02897" w:rsidRPr="008A3302" w:rsidRDefault="00E02897" w:rsidP="00E02897">
      <w:r w:rsidRPr="00F65CF7">
        <w:rPr>
          <w:rStyle w:val="HideTWBExt"/>
        </w:rPr>
        <w:t>&lt;/Amend&gt;</w:t>
      </w:r>
    </w:p>
    <w:p w14:paraId="5DC90DA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87</w:t>
      </w:r>
      <w:r w:rsidRPr="00F65CF7">
        <w:rPr>
          <w:rStyle w:val="HideTWBExt"/>
          <w:b w:val="0"/>
        </w:rPr>
        <w:t>&lt;/NumAm&gt;</w:t>
      </w:r>
    </w:p>
    <w:p w14:paraId="051E143E"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w:t>
      </w:r>
      <w:r w:rsidRPr="00F65CF7">
        <w:rPr>
          <w:rStyle w:val="HideTWBExt"/>
          <w:b w:val="0"/>
        </w:rPr>
        <w:t>&lt;/Members&gt;</w:t>
      </w:r>
    </w:p>
    <w:p w14:paraId="6DFB4E0F" w14:textId="77777777" w:rsidR="00E02897" w:rsidRPr="008A3302" w:rsidRDefault="00E02897" w:rsidP="00E02897">
      <w:pPr>
        <w:pStyle w:val="NormalBold"/>
      </w:pPr>
      <w:r w:rsidRPr="00F65CF7">
        <w:rPr>
          <w:rStyle w:val="HideTWBExt"/>
          <w:b w:val="0"/>
        </w:rPr>
        <w:t>&lt;/RepeatBlock-By&gt;</w:t>
      </w:r>
    </w:p>
    <w:p w14:paraId="5CEE96D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81DF758" w14:textId="77777777" w:rsidR="00E02897" w:rsidRPr="008A3302" w:rsidRDefault="00E02897" w:rsidP="00E02897">
      <w:pPr>
        <w:pStyle w:val="NormalBold"/>
      </w:pPr>
      <w:r w:rsidRPr="00F65CF7">
        <w:rPr>
          <w:rStyle w:val="HideTWBExt"/>
          <w:b w:val="0"/>
        </w:rPr>
        <w:t>&lt;Article&gt;</w:t>
      </w:r>
      <w:r w:rsidRPr="008A3302">
        <w:t>Παράγραφος 40</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B710CFF" w14:textId="77777777" w:rsidTr="002D4A86">
        <w:trPr>
          <w:trHeight w:hRule="exact" w:val="240"/>
          <w:jc w:val="center"/>
        </w:trPr>
        <w:tc>
          <w:tcPr>
            <w:tcW w:w="9752" w:type="dxa"/>
            <w:gridSpan w:val="2"/>
            <w:tcBorders>
              <w:top w:val="nil"/>
              <w:left w:val="nil"/>
              <w:bottom w:val="nil"/>
              <w:right w:val="nil"/>
            </w:tcBorders>
          </w:tcPr>
          <w:p w14:paraId="40A6D61E" w14:textId="77777777" w:rsidR="00E02897" w:rsidRPr="008A3302" w:rsidRDefault="00E02897" w:rsidP="002D4A86"/>
        </w:tc>
      </w:tr>
      <w:tr w:rsidR="00E02897" w:rsidRPr="008A3302" w14:paraId="662C9AEE" w14:textId="77777777" w:rsidTr="002D4A86">
        <w:trPr>
          <w:trHeight w:val="240"/>
          <w:jc w:val="center"/>
        </w:trPr>
        <w:tc>
          <w:tcPr>
            <w:tcW w:w="4876" w:type="dxa"/>
            <w:tcBorders>
              <w:top w:val="nil"/>
              <w:left w:val="nil"/>
              <w:bottom w:val="nil"/>
              <w:right w:val="nil"/>
            </w:tcBorders>
          </w:tcPr>
          <w:p w14:paraId="1B0C7326"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7AA2A7B" w14:textId="77777777" w:rsidR="00E02897" w:rsidRPr="008A3302" w:rsidRDefault="00E02897" w:rsidP="002D4A86">
            <w:pPr>
              <w:pStyle w:val="AmColumnHeading"/>
            </w:pPr>
            <w:r w:rsidRPr="008A3302">
              <w:t>Τροπολογία</w:t>
            </w:r>
          </w:p>
        </w:tc>
      </w:tr>
      <w:tr w:rsidR="00E02897" w:rsidRPr="008A3302" w14:paraId="67FF3C9F" w14:textId="77777777" w:rsidTr="002D4A86">
        <w:trPr>
          <w:jc w:val="center"/>
        </w:trPr>
        <w:tc>
          <w:tcPr>
            <w:tcW w:w="4876" w:type="dxa"/>
            <w:tcBorders>
              <w:top w:val="nil"/>
              <w:left w:val="nil"/>
              <w:bottom w:val="nil"/>
              <w:right w:val="nil"/>
            </w:tcBorders>
          </w:tcPr>
          <w:p w14:paraId="58408C07" w14:textId="77777777" w:rsidR="00E02897" w:rsidRPr="008A3302" w:rsidRDefault="00E02897" w:rsidP="002D4A86">
            <w:pPr>
              <w:pStyle w:val="Normal6a"/>
            </w:pPr>
            <w:r w:rsidRPr="008A3302">
              <w:t>40.</w:t>
            </w:r>
            <w:r w:rsidRPr="008A3302">
              <w:tab/>
              <w:t>σημειώνει το συμπέρασμα του Ευρωπαϊκού Ελεγκτικού Συνεδρίου (στο εξής: Ελεγκτικό Συνέδριο) στην ετήσια έκθεσή του σχετικά με τους οργανισμούς της ΕΕ για το οικονομικό έτος 2024 (στο εξής: έκθεση του Ελεγκτικού Συνεδρίου), σύμφωνα με την οποία ο έλεγχος του Ελεγκτικού Συνεδρίου είχε παρόμοια αποτελέσματα με τα προηγούμενα έτη, με τις αδυναμίες στις διαδικασίες σύναψης δημόσιων συμβάσεων να επισημαίνονται ως η κύρια πηγή παράτυπων πληρωμών·</w:t>
            </w:r>
          </w:p>
        </w:tc>
        <w:tc>
          <w:tcPr>
            <w:tcW w:w="4876" w:type="dxa"/>
            <w:tcBorders>
              <w:top w:val="nil"/>
              <w:left w:val="nil"/>
              <w:bottom w:val="nil"/>
              <w:right w:val="nil"/>
            </w:tcBorders>
          </w:tcPr>
          <w:p w14:paraId="3F48D424" w14:textId="77777777" w:rsidR="00E02897" w:rsidRPr="008A3302" w:rsidRDefault="00E02897" w:rsidP="002D4A86">
            <w:pPr>
              <w:pStyle w:val="Normal6a"/>
            </w:pPr>
            <w:r w:rsidRPr="008A3302">
              <w:t>40.</w:t>
            </w:r>
            <w:r w:rsidRPr="008A3302">
              <w:tab/>
              <w:t xml:space="preserve">σημειώνει το συμπέρασμα του Ευρωπαϊκού Ελεγκτικού Συνεδρίου (στο εξής: Ελεγκτικό Συνέδριο) στην ετήσια έκθεσή του σχετικά με τους οργανισμούς της ΕΕ για το οικονομικό έτος 2024 (στο εξής: έκθεση του Ελεγκτικού Συνεδρίου), σύμφωνα με την οποία ο έλεγχος του Ελεγκτικού Συνεδρίου είχε παρόμοια αποτελέσματα με τα προηγούμενα έτη, με τις αδυναμίες στις διαδικασίες σύναψης δημόσιων συμβάσεων να επισημαίνονται ως η κύρια πηγή παράτυπων πληρωμών· </w:t>
            </w:r>
            <w:r w:rsidRPr="008A3302">
              <w:rPr>
                <w:b/>
                <w:i/>
              </w:rPr>
              <w:t xml:space="preserve">λαμβάνοντας υπόψη τα σχετικά ποσά, τα οποία ανέρχονται συνολικά σε εκατομμύρια EUR, και υπό το πρίσμα των επανειλημμένων προειδοποιήσεων του Ελεγκτικού Συνεδρίου στις ετήσιες εκθέσεις του με την πάροδο των ετών, εκφράζει την ανησυχία του για τον αριθμό των οργανισμών που συμμορφώνονται υπερβολικά χαλαρά με τις διαδικασίες σύναψης δημόσιων συμβάσεων, γεγονός το οποίο αποτελεί την κύρια πηγή παράτυπων πληρωμών· εκφράζει την ανησυχία του για την επανεμφάνιση των αδυναμιών αυτών, </w:t>
            </w:r>
            <w:r w:rsidRPr="008A3302">
              <w:rPr>
                <w:b/>
                <w:i/>
              </w:rPr>
              <w:lastRenderedPageBreak/>
              <w:t>ιδίως σε ορισμένους οργανισμούς που, ως εκ τούτου, δεν φαίνεται να δημιουργούν τις προϋποθέσεις ή να είναι πρόθυμοι να θέσουν τέλος στην κατάσταση αυτή·</w:t>
            </w:r>
          </w:p>
        </w:tc>
      </w:tr>
    </w:tbl>
    <w:p w14:paraId="45C58DE8"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46E1D792" w14:textId="77777777" w:rsidR="00E02897" w:rsidRPr="008A3302" w:rsidRDefault="00E02897" w:rsidP="00E02897">
      <w:r w:rsidRPr="00F65CF7">
        <w:rPr>
          <w:rStyle w:val="HideTWBExt"/>
        </w:rPr>
        <w:t>&lt;/Amend&gt;</w:t>
      </w:r>
    </w:p>
    <w:p w14:paraId="0896DE0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88</w:t>
      </w:r>
      <w:r w:rsidRPr="00F65CF7">
        <w:rPr>
          <w:rStyle w:val="HideTWBExt"/>
          <w:b w:val="0"/>
        </w:rPr>
        <w:t>&lt;/NumAm&gt;</w:t>
      </w:r>
    </w:p>
    <w:p w14:paraId="1ED138CB"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5B7C93B1" w14:textId="77777777" w:rsidR="00E02897" w:rsidRPr="008A3302" w:rsidRDefault="00E02897" w:rsidP="00E02897">
      <w:pPr>
        <w:pStyle w:val="NormalBold"/>
      </w:pPr>
      <w:r w:rsidRPr="00F65CF7">
        <w:rPr>
          <w:rStyle w:val="HideTWBExt"/>
          <w:b w:val="0"/>
        </w:rPr>
        <w:t>&lt;/RepeatBlock-By&gt;</w:t>
      </w:r>
    </w:p>
    <w:p w14:paraId="553AE63C"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F9F6C14" w14:textId="77777777" w:rsidR="00E02897" w:rsidRPr="008A3302" w:rsidRDefault="00E02897" w:rsidP="00E02897">
      <w:pPr>
        <w:pStyle w:val="NormalBold"/>
      </w:pPr>
      <w:r w:rsidRPr="00F65CF7">
        <w:rPr>
          <w:rStyle w:val="HideTWBExt"/>
          <w:b w:val="0"/>
        </w:rPr>
        <w:t>&lt;Article&gt;</w:t>
      </w:r>
      <w:r w:rsidRPr="008A3302">
        <w:t>Παράγραφος 40</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7494374" w14:textId="77777777" w:rsidTr="002D4A86">
        <w:trPr>
          <w:trHeight w:hRule="exact" w:val="240"/>
          <w:jc w:val="center"/>
        </w:trPr>
        <w:tc>
          <w:tcPr>
            <w:tcW w:w="9752" w:type="dxa"/>
            <w:gridSpan w:val="2"/>
            <w:tcBorders>
              <w:top w:val="nil"/>
              <w:left w:val="nil"/>
              <w:bottom w:val="nil"/>
              <w:right w:val="nil"/>
            </w:tcBorders>
          </w:tcPr>
          <w:p w14:paraId="320224C4" w14:textId="77777777" w:rsidR="00E02897" w:rsidRPr="008A3302" w:rsidRDefault="00E02897" w:rsidP="002D4A86"/>
        </w:tc>
      </w:tr>
      <w:tr w:rsidR="00E02897" w:rsidRPr="008A3302" w14:paraId="6CB53AEF" w14:textId="77777777" w:rsidTr="002D4A86">
        <w:trPr>
          <w:trHeight w:val="240"/>
          <w:jc w:val="center"/>
        </w:trPr>
        <w:tc>
          <w:tcPr>
            <w:tcW w:w="4876" w:type="dxa"/>
            <w:tcBorders>
              <w:top w:val="nil"/>
              <w:left w:val="nil"/>
              <w:bottom w:val="nil"/>
              <w:right w:val="nil"/>
            </w:tcBorders>
          </w:tcPr>
          <w:p w14:paraId="70AD8138"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B433781" w14:textId="77777777" w:rsidR="00E02897" w:rsidRPr="008A3302" w:rsidRDefault="00E02897" w:rsidP="002D4A86">
            <w:pPr>
              <w:pStyle w:val="AmColumnHeading"/>
            </w:pPr>
            <w:r w:rsidRPr="008A3302">
              <w:t>Τροπολογία</w:t>
            </w:r>
          </w:p>
        </w:tc>
      </w:tr>
      <w:tr w:rsidR="00E02897" w:rsidRPr="008A3302" w14:paraId="4437BAD4" w14:textId="77777777" w:rsidTr="002D4A86">
        <w:trPr>
          <w:jc w:val="center"/>
        </w:trPr>
        <w:tc>
          <w:tcPr>
            <w:tcW w:w="4876" w:type="dxa"/>
            <w:tcBorders>
              <w:top w:val="nil"/>
              <w:left w:val="nil"/>
              <w:bottom w:val="nil"/>
              <w:right w:val="nil"/>
            </w:tcBorders>
          </w:tcPr>
          <w:p w14:paraId="7FA2D250" w14:textId="77777777" w:rsidR="00E02897" w:rsidRPr="008A3302" w:rsidRDefault="00E02897" w:rsidP="002D4A86">
            <w:pPr>
              <w:pStyle w:val="Normal6a"/>
            </w:pPr>
            <w:r w:rsidRPr="008A3302">
              <w:t>40.</w:t>
            </w:r>
            <w:r w:rsidRPr="008A3302">
              <w:tab/>
              <w:t>σημειώνει το συμπέρασμα του Ευρωπαϊκού Ελεγκτικού Συνεδρίου (στο εξής: Ελεγκτικό Συνέδριο) στην ετήσια έκθεσή του σχετικά με τους οργανισμούς της ΕΕ για το οικονομικό έτος 2024 (στο εξής: έκθεση του Ελεγκτικού Συνεδρίου), σύμφωνα με την οποία ο έλεγχος του Ελεγκτικού Συνεδρίου είχε παρόμοια αποτελέσματα με τα προηγούμενα έτη, με τις αδυναμίες στις διαδικασίες σύναψης δημόσιων συμβάσεων να επισημαίνονται ως η κύρια πηγή παράτυπων πληρωμών·</w:t>
            </w:r>
          </w:p>
        </w:tc>
        <w:tc>
          <w:tcPr>
            <w:tcW w:w="4876" w:type="dxa"/>
            <w:tcBorders>
              <w:top w:val="nil"/>
              <w:left w:val="nil"/>
              <w:bottom w:val="nil"/>
              <w:right w:val="nil"/>
            </w:tcBorders>
          </w:tcPr>
          <w:p w14:paraId="246B520E" w14:textId="77777777" w:rsidR="00E02897" w:rsidRPr="008A3302" w:rsidRDefault="00E02897" w:rsidP="002D4A86">
            <w:pPr>
              <w:pStyle w:val="Normal6a"/>
            </w:pPr>
            <w:r w:rsidRPr="008A3302">
              <w:t>40.</w:t>
            </w:r>
            <w:r w:rsidRPr="008A3302">
              <w:tab/>
              <w:t xml:space="preserve">σημειώνει το συμπέρασμα του Ευρωπαϊκού Ελεγκτικού Συνεδρίου (στο εξής: Ελεγκτικό Συνέδριο) στην ετήσια έκθεσή του σχετικά με τους οργανισμούς της ΕΕ για το οικονομικό έτος 2024 (στο εξής: έκθεση του Ελεγκτικού Συνεδρίου), σύμφωνα με την οποία ο έλεγχος του Ελεγκτικού Συνεδρίου είχε παρόμοια αποτελέσματα με τα προηγούμενα έτη, με τις αδυναμίες στις διαδικασίες σύναψης δημόσιων συμβάσεων να επισημαίνονται ως η κύρια πηγή παράτυπων πληρωμών· </w:t>
            </w:r>
            <w:r w:rsidRPr="008A3302">
              <w:rPr>
                <w:b/>
                <w:i/>
              </w:rPr>
              <w:t>καλεί τους ενδιαφερόμενους οργανισμούς να ενισχύσουν τους εκ των προτέρων ελέγχους τους, να βελτιώσουν την τεκμηρίωση των κριτηρίων ανάθεσης και να διασφαλίσουν την αυστηρή αιτιολόγηση των διαδικασιών με διαπραγμάτευση χωρίς δημοσίευση· καλεί την Επιτροπή να παράσχει στοχευμένη καθοδήγηση και κατάρτιση σε οργανισμούς με επαναλαμβανόμενες ελλείψεις στον τομέα των δημόσιων συμβάσεων·</w:t>
            </w:r>
          </w:p>
        </w:tc>
      </w:tr>
    </w:tbl>
    <w:p w14:paraId="2907256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2324705" w14:textId="77777777" w:rsidR="00E02897" w:rsidRPr="008A3302" w:rsidRDefault="00E02897" w:rsidP="00E02897">
      <w:r w:rsidRPr="00F65CF7">
        <w:rPr>
          <w:rStyle w:val="HideTWBExt"/>
        </w:rPr>
        <w:t>&lt;/Amend&gt;</w:t>
      </w:r>
    </w:p>
    <w:p w14:paraId="71931CA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89</w:t>
      </w:r>
      <w:r w:rsidRPr="00F65CF7">
        <w:rPr>
          <w:rStyle w:val="HideTWBExt"/>
          <w:b w:val="0"/>
        </w:rPr>
        <w:t>&lt;/NumAm&gt;</w:t>
      </w:r>
    </w:p>
    <w:p w14:paraId="33BE38D6"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23973665" w14:textId="77777777" w:rsidR="00E02897" w:rsidRPr="008A3302" w:rsidRDefault="00E02897" w:rsidP="00E02897">
      <w:pPr>
        <w:pStyle w:val="NormalBold"/>
      </w:pPr>
      <w:r w:rsidRPr="00F65CF7">
        <w:rPr>
          <w:rStyle w:val="HideTWBExt"/>
          <w:b w:val="0"/>
        </w:rPr>
        <w:t>&lt;/RepeatBlock-By&gt;</w:t>
      </w:r>
    </w:p>
    <w:p w14:paraId="7B0E938F" w14:textId="77777777" w:rsidR="00E02897" w:rsidRPr="008A3302" w:rsidRDefault="00E02897" w:rsidP="00E02897">
      <w:pPr>
        <w:pStyle w:val="NormalBold"/>
      </w:pPr>
      <w:r w:rsidRPr="00F65CF7">
        <w:rPr>
          <w:rStyle w:val="HideTWBExt"/>
          <w:b w:val="0"/>
        </w:rPr>
        <w:lastRenderedPageBreak/>
        <w:t>&lt;DocAmend&gt;</w:t>
      </w:r>
      <w:r w:rsidRPr="008A3302">
        <w:t>Πρόταση ψηφίσματος</w:t>
      </w:r>
      <w:r w:rsidRPr="00F65CF7">
        <w:rPr>
          <w:rStyle w:val="HideTWBExt"/>
          <w:b w:val="0"/>
        </w:rPr>
        <w:t>&lt;/DocAmend&gt;</w:t>
      </w:r>
    </w:p>
    <w:p w14:paraId="793FD11A" w14:textId="77777777" w:rsidR="00E02897" w:rsidRPr="008A3302" w:rsidRDefault="00E02897" w:rsidP="00E02897">
      <w:pPr>
        <w:pStyle w:val="NormalBold"/>
      </w:pPr>
      <w:r w:rsidRPr="00F65CF7">
        <w:rPr>
          <w:rStyle w:val="HideTWBExt"/>
          <w:b w:val="0"/>
        </w:rPr>
        <w:t>&lt;Article&gt;</w:t>
      </w:r>
      <w:r w:rsidRPr="008A3302">
        <w:t>Παράγραφος 40</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1923D59" w14:textId="77777777" w:rsidTr="002D4A86">
        <w:trPr>
          <w:trHeight w:hRule="exact" w:val="240"/>
          <w:jc w:val="center"/>
        </w:trPr>
        <w:tc>
          <w:tcPr>
            <w:tcW w:w="9752" w:type="dxa"/>
            <w:gridSpan w:val="2"/>
            <w:tcBorders>
              <w:top w:val="nil"/>
              <w:left w:val="nil"/>
              <w:bottom w:val="nil"/>
              <w:right w:val="nil"/>
            </w:tcBorders>
          </w:tcPr>
          <w:p w14:paraId="2045D1E7" w14:textId="77777777" w:rsidR="00E02897" w:rsidRPr="008A3302" w:rsidRDefault="00E02897" w:rsidP="002D4A86"/>
        </w:tc>
      </w:tr>
      <w:tr w:rsidR="00E02897" w:rsidRPr="008A3302" w14:paraId="09D9F8BD" w14:textId="77777777" w:rsidTr="002D4A86">
        <w:trPr>
          <w:trHeight w:val="240"/>
          <w:jc w:val="center"/>
        </w:trPr>
        <w:tc>
          <w:tcPr>
            <w:tcW w:w="4876" w:type="dxa"/>
            <w:tcBorders>
              <w:top w:val="nil"/>
              <w:left w:val="nil"/>
              <w:bottom w:val="nil"/>
              <w:right w:val="nil"/>
            </w:tcBorders>
          </w:tcPr>
          <w:p w14:paraId="52483C2C"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83950B5" w14:textId="77777777" w:rsidR="00E02897" w:rsidRPr="008A3302" w:rsidRDefault="00E02897" w:rsidP="002D4A86">
            <w:pPr>
              <w:pStyle w:val="AmColumnHeading"/>
            </w:pPr>
            <w:r w:rsidRPr="008A3302">
              <w:t>Τροπολογία</w:t>
            </w:r>
          </w:p>
        </w:tc>
      </w:tr>
      <w:tr w:rsidR="00E02897" w:rsidRPr="008A3302" w14:paraId="0123ADF3" w14:textId="77777777" w:rsidTr="002D4A86">
        <w:trPr>
          <w:jc w:val="center"/>
        </w:trPr>
        <w:tc>
          <w:tcPr>
            <w:tcW w:w="4876" w:type="dxa"/>
            <w:tcBorders>
              <w:top w:val="nil"/>
              <w:left w:val="nil"/>
              <w:bottom w:val="nil"/>
              <w:right w:val="nil"/>
            </w:tcBorders>
          </w:tcPr>
          <w:p w14:paraId="0A281AFE" w14:textId="77777777" w:rsidR="00E02897" w:rsidRPr="008A3302" w:rsidRDefault="00E02897" w:rsidP="002D4A86">
            <w:pPr>
              <w:pStyle w:val="Normal6a"/>
            </w:pPr>
            <w:r w:rsidRPr="008A3302">
              <w:t>40.</w:t>
            </w:r>
            <w:r w:rsidRPr="008A3302">
              <w:tab/>
              <w:t>σημειώνει το συμπέρασμα του Ευρωπαϊκού Ελεγκτικού Συνεδρίου (στο εξής: Ελεγκτικό Συνέδριο) στην ετήσια έκθεσή του σχετικά με τους οργανισμούς της ΕΕ για το οικονομικό έτος 2024 (στο εξής: έκθεση του Ελεγκτικού Συνεδρίου), σύμφωνα με την οποία ο έλεγχος του Ελεγκτικού Συνεδρίου είχε παρόμοια αποτελέσματα με τα προηγούμενα έτη, με τις αδυναμίες στις διαδικασίες σύναψης δημόσιων συμβάσεων να επισημαίνονται ως η κύρια πηγή παράτυπων πληρωμών·</w:t>
            </w:r>
          </w:p>
        </w:tc>
        <w:tc>
          <w:tcPr>
            <w:tcW w:w="4876" w:type="dxa"/>
            <w:tcBorders>
              <w:top w:val="nil"/>
              <w:left w:val="nil"/>
              <w:bottom w:val="nil"/>
              <w:right w:val="nil"/>
            </w:tcBorders>
          </w:tcPr>
          <w:p w14:paraId="3FA03BD2" w14:textId="77777777" w:rsidR="00E02897" w:rsidRPr="008A3302" w:rsidRDefault="00E02897" w:rsidP="002D4A86">
            <w:pPr>
              <w:pStyle w:val="Normal6a"/>
            </w:pPr>
            <w:r w:rsidRPr="008A3302">
              <w:t>40.</w:t>
            </w:r>
            <w:r w:rsidRPr="008A3302">
              <w:tab/>
              <w:t xml:space="preserve">σημειώνει το συμπέρασμα του Ευρωπαϊκού Ελεγκτικού Συνεδρίου (στο εξής: Ελεγκτικό Συνέδριο) στην ετήσια έκθεσή του σχετικά με τους οργανισμούς της ΕΕ για το οικονομικό έτος 2024 (στο εξής: έκθεση του Ελεγκτικού Συνεδρίου), σύμφωνα με την οποία ο έλεγχος του Ελεγκτικού Συνεδρίου είχε παρόμοια αποτελέσματα με τα προηγούμενα έτη, με τις αδυναμίες στις διαδικασίες σύναψης δημόσιων συμβάσεων να επισημαίνονται ως η κύρια πηγή παράτυπων πληρωμών· </w:t>
            </w:r>
            <w:r w:rsidRPr="008A3302">
              <w:rPr>
                <w:b/>
                <w:i/>
              </w:rPr>
              <w:t>καλεί τους οργανισμούς να διασφαλίσουν πλήρη ιχνηλασιμότητα, ανταγωνιστικές διαδικασίες και ορθή τήρηση αρχείων σε όλες τις διαδικασίες σύναψης δημόσιων συμβάσεων (συμπεριλαμβανομένων των συμβάσεων χαμηλής αξίας), και καλεί τις υπηρεσίες εσωτερικού ελέγχου των οργανισμών να δώσουν προτεραιότητα στην επανεξέταση των δημόσιων συμβάσεων·</w:t>
            </w:r>
          </w:p>
        </w:tc>
      </w:tr>
    </w:tbl>
    <w:p w14:paraId="50D501C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6B1A8C7" w14:textId="77777777" w:rsidR="00E02897" w:rsidRPr="008A3302" w:rsidRDefault="00E02897" w:rsidP="00E02897">
      <w:r w:rsidRPr="00F65CF7">
        <w:rPr>
          <w:rStyle w:val="HideTWBExt"/>
        </w:rPr>
        <w:t>&lt;/Amend&gt;</w:t>
      </w:r>
    </w:p>
    <w:p w14:paraId="34547B8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90</w:t>
      </w:r>
      <w:r w:rsidRPr="00F65CF7">
        <w:rPr>
          <w:rStyle w:val="HideTWBExt"/>
          <w:b w:val="0"/>
        </w:rPr>
        <w:t>&lt;/NumAm&gt;</w:t>
      </w:r>
    </w:p>
    <w:p w14:paraId="2814C6E9"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w:t>
      </w:r>
      <w:r w:rsidRPr="00F65CF7">
        <w:rPr>
          <w:rStyle w:val="HideTWBExt"/>
          <w:b w:val="0"/>
        </w:rPr>
        <w:t>&lt;/Members&gt;</w:t>
      </w:r>
    </w:p>
    <w:p w14:paraId="401FA7B2" w14:textId="77777777" w:rsidR="00E02897" w:rsidRPr="008A3302" w:rsidRDefault="00E02897" w:rsidP="00E02897">
      <w:pPr>
        <w:pStyle w:val="NormalBold"/>
      </w:pPr>
      <w:r w:rsidRPr="00F65CF7">
        <w:rPr>
          <w:rStyle w:val="HideTWBExt"/>
          <w:b w:val="0"/>
        </w:rPr>
        <w:t>&lt;/RepeatBlock-By&gt;</w:t>
      </w:r>
    </w:p>
    <w:p w14:paraId="19712358"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465ABFB" w14:textId="77777777" w:rsidR="00E02897" w:rsidRPr="008A3302" w:rsidRDefault="00E02897" w:rsidP="00E02897">
      <w:pPr>
        <w:pStyle w:val="NormalBold"/>
      </w:pPr>
      <w:r w:rsidRPr="00F65CF7">
        <w:rPr>
          <w:rStyle w:val="HideTWBExt"/>
          <w:b w:val="0"/>
        </w:rPr>
        <w:t>&lt;Article&gt;</w:t>
      </w:r>
      <w:r w:rsidRPr="008A3302">
        <w:t>Παράγραφος 40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E0BC4CC" w14:textId="77777777" w:rsidTr="002D4A86">
        <w:trPr>
          <w:trHeight w:hRule="exact" w:val="240"/>
          <w:jc w:val="center"/>
        </w:trPr>
        <w:tc>
          <w:tcPr>
            <w:tcW w:w="9752" w:type="dxa"/>
            <w:gridSpan w:val="2"/>
            <w:tcBorders>
              <w:top w:val="nil"/>
              <w:left w:val="nil"/>
              <w:bottom w:val="nil"/>
              <w:right w:val="nil"/>
            </w:tcBorders>
          </w:tcPr>
          <w:p w14:paraId="6B837AD2" w14:textId="77777777" w:rsidR="00E02897" w:rsidRPr="008A3302" w:rsidRDefault="00E02897" w:rsidP="002D4A86"/>
        </w:tc>
      </w:tr>
      <w:tr w:rsidR="00E02897" w:rsidRPr="008A3302" w14:paraId="34133A8B" w14:textId="77777777" w:rsidTr="002D4A86">
        <w:trPr>
          <w:trHeight w:val="240"/>
          <w:jc w:val="center"/>
        </w:trPr>
        <w:tc>
          <w:tcPr>
            <w:tcW w:w="4876" w:type="dxa"/>
            <w:tcBorders>
              <w:top w:val="nil"/>
              <w:left w:val="nil"/>
              <w:bottom w:val="nil"/>
              <w:right w:val="nil"/>
            </w:tcBorders>
          </w:tcPr>
          <w:p w14:paraId="14899F5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EB2FFFB" w14:textId="77777777" w:rsidR="00E02897" w:rsidRPr="008A3302" w:rsidRDefault="00E02897" w:rsidP="002D4A86">
            <w:pPr>
              <w:pStyle w:val="AmColumnHeading"/>
            </w:pPr>
            <w:r w:rsidRPr="008A3302">
              <w:t>Τροπολογία</w:t>
            </w:r>
          </w:p>
        </w:tc>
      </w:tr>
      <w:tr w:rsidR="00E02897" w:rsidRPr="008A3302" w14:paraId="0779CF9D" w14:textId="77777777" w:rsidTr="002D4A86">
        <w:trPr>
          <w:jc w:val="center"/>
        </w:trPr>
        <w:tc>
          <w:tcPr>
            <w:tcW w:w="4876" w:type="dxa"/>
            <w:tcBorders>
              <w:top w:val="nil"/>
              <w:left w:val="nil"/>
              <w:bottom w:val="nil"/>
              <w:right w:val="nil"/>
            </w:tcBorders>
          </w:tcPr>
          <w:p w14:paraId="60B9B1CC" w14:textId="77777777" w:rsidR="00E02897" w:rsidRPr="008A3302" w:rsidRDefault="00E02897" w:rsidP="002D4A86">
            <w:pPr>
              <w:pStyle w:val="Normal6a"/>
            </w:pPr>
          </w:p>
        </w:tc>
        <w:tc>
          <w:tcPr>
            <w:tcW w:w="4876" w:type="dxa"/>
            <w:tcBorders>
              <w:top w:val="nil"/>
              <w:left w:val="nil"/>
              <w:bottom w:val="nil"/>
              <w:right w:val="nil"/>
            </w:tcBorders>
          </w:tcPr>
          <w:p w14:paraId="4EE6CE01" w14:textId="77777777" w:rsidR="00E02897" w:rsidRPr="008A3302" w:rsidRDefault="00E02897" w:rsidP="002D4A86">
            <w:pPr>
              <w:pStyle w:val="Normal6a"/>
            </w:pPr>
            <w:r w:rsidRPr="008A3302">
              <w:rPr>
                <w:b/>
                <w:i/>
              </w:rPr>
              <w:t>40α.</w:t>
            </w:r>
            <w:r w:rsidRPr="008A3302">
              <w:tab/>
            </w:r>
            <w:r w:rsidRPr="008A3302">
              <w:rPr>
                <w:b/>
                <w:i/>
              </w:rPr>
              <w:t xml:space="preserve">καλεί το Ελεγκτικό Συνέδριο να ενημερώνει ετησίως το Κοινοβούλιο, ανά ενδιαφερόμενο οργανισμό, σχετικά με τον αριθμό των καταγγελιών από το προσωπικό των οργανισμών στην OLAF που δεν έχουν διερευνηθεί με απόφαση της OLAF και αφορούν συγκρούσεις συμφερόντων και δημόσιες συμβάσεις, δεδομένου ότι οι καταγγελίες αυτές </w:t>
            </w:r>
            <w:r w:rsidRPr="008A3302">
              <w:rPr>
                <w:b/>
                <w:i/>
              </w:rPr>
              <w:lastRenderedPageBreak/>
              <w:t>αποτελούν χρήσιμη ένδειξη έγκαιρης προειδοποίησης·</w:t>
            </w:r>
          </w:p>
        </w:tc>
      </w:tr>
    </w:tbl>
    <w:p w14:paraId="671E65F1"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1439B954" w14:textId="77777777" w:rsidR="00E02897" w:rsidRPr="008A3302" w:rsidRDefault="00E02897" w:rsidP="00E02897">
      <w:r w:rsidRPr="00F65CF7">
        <w:rPr>
          <w:rStyle w:val="HideTWBExt"/>
        </w:rPr>
        <w:t>&lt;/Amend&gt;</w:t>
      </w:r>
    </w:p>
    <w:p w14:paraId="2C88B21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91</w:t>
      </w:r>
      <w:r w:rsidRPr="00F65CF7">
        <w:rPr>
          <w:rStyle w:val="HideTWBExt"/>
          <w:b w:val="0"/>
        </w:rPr>
        <w:t>&lt;/NumAm&gt;</w:t>
      </w:r>
    </w:p>
    <w:p w14:paraId="1325F8B3"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32C2AFAA" w14:textId="77777777" w:rsidR="00E02897" w:rsidRPr="008A3302" w:rsidRDefault="00E02897" w:rsidP="00E02897">
      <w:pPr>
        <w:pStyle w:val="NormalBold"/>
      </w:pPr>
      <w:r w:rsidRPr="00F65CF7">
        <w:rPr>
          <w:rStyle w:val="HideTWBExt"/>
          <w:b w:val="0"/>
        </w:rPr>
        <w:t>&lt;/RepeatBlock-By&gt;</w:t>
      </w:r>
    </w:p>
    <w:p w14:paraId="71D9CEE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BE3F61F" w14:textId="77777777" w:rsidR="00E02897" w:rsidRPr="008A3302" w:rsidRDefault="00E02897" w:rsidP="00E02897">
      <w:pPr>
        <w:pStyle w:val="NormalBold"/>
      </w:pPr>
      <w:r w:rsidRPr="00F65CF7">
        <w:rPr>
          <w:rStyle w:val="HideTWBExt"/>
          <w:b w:val="0"/>
        </w:rPr>
        <w:t>&lt;Article&gt;</w:t>
      </w:r>
      <w:r w:rsidRPr="008A3302">
        <w:t>Παράγραφος 40 β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5840441" w14:textId="77777777" w:rsidTr="002D4A86">
        <w:trPr>
          <w:trHeight w:hRule="exact" w:val="240"/>
          <w:jc w:val="center"/>
        </w:trPr>
        <w:tc>
          <w:tcPr>
            <w:tcW w:w="9752" w:type="dxa"/>
            <w:gridSpan w:val="2"/>
            <w:tcBorders>
              <w:top w:val="nil"/>
              <w:left w:val="nil"/>
              <w:bottom w:val="nil"/>
              <w:right w:val="nil"/>
            </w:tcBorders>
          </w:tcPr>
          <w:p w14:paraId="0365DAB5" w14:textId="77777777" w:rsidR="00E02897" w:rsidRPr="008A3302" w:rsidRDefault="00E02897" w:rsidP="002D4A86"/>
        </w:tc>
      </w:tr>
      <w:tr w:rsidR="00E02897" w:rsidRPr="008A3302" w14:paraId="2E9B3AFD" w14:textId="77777777" w:rsidTr="002D4A86">
        <w:trPr>
          <w:trHeight w:val="240"/>
          <w:jc w:val="center"/>
        </w:trPr>
        <w:tc>
          <w:tcPr>
            <w:tcW w:w="4876" w:type="dxa"/>
            <w:tcBorders>
              <w:top w:val="nil"/>
              <w:left w:val="nil"/>
              <w:bottom w:val="nil"/>
              <w:right w:val="nil"/>
            </w:tcBorders>
          </w:tcPr>
          <w:p w14:paraId="64A41BC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6CAD6B3" w14:textId="77777777" w:rsidR="00E02897" w:rsidRPr="008A3302" w:rsidRDefault="00E02897" w:rsidP="002D4A86">
            <w:pPr>
              <w:pStyle w:val="AmColumnHeading"/>
            </w:pPr>
            <w:r w:rsidRPr="008A3302">
              <w:t>Τροπολογία</w:t>
            </w:r>
          </w:p>
        </w:tc>
      </w:tr>
      <w:tr w:rsidR="00E02897" w:rsidRPr="008A3302" w14:paraId="6C31905E" w14:textId="77777777" w:rsidTr="002D4A86">
        <w:trPr>
          <w:jc w:val="center"/>
        </w:trPr>
        <w:tc>
          <w:tcPr>
            <w:tcW w:w="4876" w:type="dxa"/>
            <w:tcBorders>
              <w:top w:val="nil"/>
              <w:left w:val="nil"/>
              <w:bottom w:val="nil"/>
              <w:right w:val="nil"/>
            </w:tcBorders>
          </w:tcPr>
          <w:p w14:paraId="1432CAF6" w14:textId="77777777" w:rsidR="00E02897" w:rsidRPr="008A3302" w:rsidRDefault="00E02897" w:rsidP="002D4A86">
            <w:pPr>
              <w:pStyle w:val="Normal6a"/>
            </w:pPr>
          </w:p>
        </w:tc>
        <w:tc>
          <w:tcPr>
            <w:tcW w:w="4876" w:type="dxa"/>
            <w:tcBorders>
              <w:top w:val="nil"/>
              <w:left w:val="nil"/>
              <w:bottom w:val="nil"/>
              <w:right w:val="nil"/>
            </w:tcBorders>
          </w:tcPr>
          <w:p w14:paraId="7BA10B0B" w14:textId="77777777" w:rsidR="00E02897" w:rsidRPr="008A3302" w:rsidRDefault="00E02897" w:rsidP="002D4A86">
            <w:pPr>
              <w:pStyle w:val="Normal6a"/>
            </w:pPr>
            <w:r w:rsidRPr="008A3302">
              <w:rPr>
                <w:b/>
                <w:i/>
              </w:rPr>
              <w:t>40β.</w:t>
            </w:r>
            <w:r w:rsidRPr="008A3302">
              <w:tab/>
            </w:r>
            <w:r w:rsidRPr="008A3302">
              <w:rPr>
                <w:b/>
                <w:i/>
              </w:rPr>
              <w:t>υπενθυμίζει ότι, σε κάθε διαδικασία σύναψης σύμβασης, είναι σημαντικό να τηρούνται όλες οι αρχές: διαφάνεια, αναλογικότητα, ίση μεταχείριση, απαγόρευση των διακρίσεων, θεμιτός ανταγωνισμός μεταξύ των προσφερόντων, προμήθεια κ.λπ., ευνοώντας παράλληλα τις ευρωπαϊκές εταιρείες και τα προϊόντα ευρωπαϊκής προέλευσης ή ανοικτής πηγής έναντι των μη ευρωπαϊκών εταιρειών (τεχνολογική κυριαρχία, επισιτιστική κυριαρχία κ.λπ.)·</w:t>
            </w:r>
          </w:p>
        </w:tc>
      </w:tr>
    </w:tbl>
    <w:p w14:paraId="447C4B3A"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6F5ECB41" w14:textId="77777777" w:rsidR="00E02897" w:rsidRPr="008A3302" w:rsidRDefault="00E02897" w:rsidP="00E02897">
      <w:r w:rsidRPr="00F65CF7">
        <w:rPr>
          <w:rStyle w:val="HideTWBExt"/>
        </w:rPr>
        <w:t>&lt;/Amend&gt;</w:t>
      </w:r>
    </w:p>
    <w:p w14:paraId="2237BAE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92</w:t>
      </w:r>
      <w:r w:rsidRPr="00F65CF7">
        <w:rPr>
          <w:rStyle w:val="HideTWBExt"/>
          <w:b w:val="0"/>
        </w:rPr>
        <w:t>&lt;/NumAm&gt;</w:t>
      </w:r>
    </w:p>
    <w:p w14:paraId="4F09EBA3"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4AA19D23" w14:textId="77777777" w:rsidR="00E02897" w:rsidRPr="008A3302" w:rsidRDefault="00E02897" w:rsidP="00E02897">
      <w:pPr>
        <w:pStyle w:val="NormalBold"/>
      </w:pPr>
      <w:r w:rsidRPr="00F65CF7">
        <w:rPr>
          <w:rStyle w:val="HideTWBExt"/>
          <w:b w:val="0"/>
        </w:rPr>
        <w:t>&lt;/RepeatBlock-By&gt;</w:t>
      </w:r>
    </w:p>
    <w:p w14:paraId="3516282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E0F0AE1" w14:textId="77777777" w:rsidR="00E02897" w:rsidRPr="008A3302" w:rsidRDefault="00E02897" w:rsidP="00E02897">
      <w:pPr>
        <w:pStyle w:val="NormalBold"/>
      </w:pPr>
      <w:r w:rsidRPr="00F65CF7">
        <w:rPr>
          <w:rStyle w:val="HideTWBExt"/>
          <w:b w:val="0"/>
        </w:rPr>
        <w:t>&lt;Article&gt;</w:t>
      </w:r>
      <w:r w:rsidRPr="008A3302">
        <w:t>Παράγραφος 43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C186538" w14:textId="77777777" w:rsidTr="002D4A86">
        <w:trPr>
          <w:trHeight w:hRule="exact" w:val="240"/>
          <w:jc w:val="center"/>
        </w:trPr>
        <w:tc>
          <w:tcPr>
            <w:tcW w:w="9752" w:type="dxa"/>
            <w:gridSpan w:val="2"/>
            <w:tcBorders>
              <w:top w:val="nil"/>
              <w:left w:val="nil"/>
              <w:bottom w:val="nil"/>
              <w:right w:val="nil"/>
            </w:tcBorders>
          </w:tcPr>
          <w:p w14:paraId="122121BF" w14:textId="77777777" w:rsidR="00E02897" w:rsidRPr="008A3302" w:rsidRDefault="00E02897" w:rsidP="002D4A86"/>
        </w:tc>
      </w:tr>
      <w:tr w:rsidR="00E02897" w:rsidRPr="008A3302" w14:paraId="3C27BCDB" w14:textId="77777777" w:rsidTr="002D4A86">
        <w:trPr>
          <w:trHeight w:val="240"/>
          <w:jc w:val="center"/>
        </w:trPr>
        <w:tc>
          <w:tcPr>
            <w:tcW w:w="4876" w:type="dxa"/>
            <w:tcBorders>
              <w:top w:val="nil"/>
              <w:left w:val="nil"/>
              <w:bottom w:val="nil"/>
              <w:right w:val="nil"/>
            </w:tcBorders>
          </w:tcPr>
          <w:p w14:paraId="6EEFDE1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3284D3D" w14:textId="77777777" w:rsidR="00E02897" w:rsidRPr="008A3302" w:rsidRDefault="00E02897" w:rsidP="002D4A86">
            <w:pPr>
              <w:pStyle w:val="AmColumnHeading"/>
            </w:pPr>
            <w:r w:rsidRPr="008A3302">
              <w:t>Τροπολογία</w:t>
            </w:r>
          </w:p>
        </w:tc>
      </w:tr>
      <w:tr w:rsidR="00E02897" w:rsidRPr="008A3302" w14:paraId="550C698D" w14:textId="77777777" w:rsidTr="002D4A86">
        <w:trPr>
          <w:jc w:val="center"/>
        </w:trPr>
        <w:tc>
          <w:tcPr>
            <w:tcW w:w="4876" w:type="dxa"/>
            <w:tcBorders>
              <w:top w:val="nil"/>
              <w:left w:val="nil"/>
              <w:bottom w:val="nil"/>
              <w:right w:val="nil"/>
            </w:tcBorders>
          </w:tcPr>
          <w:p w14:paraId="5B84F108" w14:textId="77777777" w:rsidR="00E02897" w:rsidRPr="008A3302" w:rsidRDefault="00E02897" w:rsidP="002D4A86">
            <w:pPr>
              <w:pStyle w:val="Normal6a"/>
            </w:pPr>
            <w:r w:rsidRPr="008A3302">
              <w:t>43.</w:t>
            </w:r>
            <w:r w:rsidRPr="008A3302">
              <w:tab/>
              <w:t xml:space="preserve">σημειώνει ότι, όπως και τα προηγούμενα έτη, το Ελεγκτικό Συνέδριο θεωρεί ότι ο κίνδυνος για τη χρηστή δημοσιονομική διαχείριση είναι μέτριος και συνδέεται κυρίως με τις διαδικασίες </w:t>
            </w:r>
            <w:r w:rsidRPr="008A3302">
              <w:lastRenderedPageBreak/>
              <w:t>σύναψης δημόσιων συμβάσεων·</w:t>
            </w:r>
          </w:p>
        </w:tc>
        <w:tc>
          <w:tcPr>
            <w:tcW w:w="4876" w:type="dxa"/>
            <w:tcBorders>
              <w:top w:val="nil"/>
              <w:left w:val="nil"/>
              <w:bottom w:val="nil"/>
              <w:right w:val="nil"/>
            </w:tcBorders>
          </w:tcPr>
          <w:p w14:paraId="161F97BA" w14:textId="77777777" w:rsidR="00E02897" w:rsidRPr="008A3302" w:rsidRDefault="00E02897" w:rsidP="002D4A86">
            <w:pPr>
              <w:pStyle w:val="Normal6a"/>
            </w:pPr>
            <w:r w:rsidRPr="008A3302">
              <w:lastRenderedPageBreak/>
              <w:t>43.</w:t>
            </w:r>
            <w:r w:rsidRPr="008A3302">
              <w:tab/>
              <w:t xml:space="preserve">σημειώνει ότι, όπως και τα προηγούμενα έτη, το Ελεγκτικό Συνέδριο θεωρεί ότι ο κίνδυνος για τη χρηστή δημοσιονομική διαχείριση είναι μέτριος και συνδέεται κυρίως με τις διαδικασίες σύναψης δημόσιων συμβάσεων· </w:t>
            </w:r>
            <w:r w:rsidRPr="008A3302">
              <w:rPr>
                <w:b/>
                <w:i/>
              </w:rPr>
              <w:t xml:space="preserve">οι </w:t>
            </w:r>
            <w:r w:rsidRPr="008A3302">
              <w:rPr>
                <w:b/>
                <w:i/>
              </w:rPr>
              <w:lastRenderedPageBreak/>
              <w:t>οργανισμοί «δεν καταφέρνουν πάντοτε να επιτύχουν ικανοποιητικά επίπεδα διαφάνειας και οικονομικής αποδοτικότητας στο πλαίσιο διαγωνιστικών διαδικασιών που διέπονται από πολύπλοκους κανόνες και διαδικασίες σύναψης συμβάσεων</w:t>
            </w:r>
            <w:r w:rsidRPr="008A3302">
              <w:rPr>
                <w:b/>
                <w:i/>
                <w:vertAlign w:val="superscript"/>
              </w:rPr>
              <w:t>1α</w:t>
            </w:r>
            <w:r w:rsidRPr="008A3302">
              <w:rPr>
                <w:b/>
                <w:i/>
              </w:rPr>
              <w:t>»·</w:t>
            </w:r>
          </w:p>
        </w:tc>
      </w:tr>
      <w:tr w:rsidR="00E02897" w:rsidRPr="008A3302" w14:paraId="3365F5AB" w14:textId="77777777" w:rsidTr="002D4A86">
        <w:trPr>
          <w:jc w:val="center"/>
        </w:trPr>
        <w:tc>
          <w:tcPr>
            <w:tcW w:w="4876" w:type="dxa"/>
            <w:tcBorders>
              <w:top w:val="nil"/>
              <w:left w:val="nil"/>
              <w:bottom w:val="nil"/>
              <w:right w:val="nil"/>
            </w:tcBorders>
          </w:tcPr>
          <w:p w14:paraId="583A1BCA" w14:textId="77777777" w:rsidR="00E02897" w:rsidRPr="008A3302" w:rsidRDefault="00E02897" w:rsidP="002D4A86"/>
        </w:tc>
        <w:tc>
          <w:tcPr>
            <w:tcW w:w="4876" w:type="dxa"/>
            <w:tcBorders>
              <w:top w:val="nil"/>
              <w:left w:val="nil"/>
              <w:bottom w:val="nil"/>
              <w:right w:val="nil"/>
            </w:tcBorders>
          </w:tcPr>
          <w:p w14:paraId="4848FEDB" w14:textId="77777777" w:rsidR="00E02897" w:rsidRPr="008A3302" w:rsidRDefault="00E02897" w:rsidP="002D4A86">
            <w:pPr>
              <w:pStyle w:val="Normal6a"/>
            </w:pPr>
            <w:r w:rsidRPr="008A3302">
              <w:rPr>
                <w:b/>
                <w:i/>
              </w:rPr>
              <w:t>_________________</w:t>
            </w:r>
          </w:p>
        </w:tc>
      </w:tr>
      <w:tr w:rsidR="00E02897" w:rsidRPr="008A3302" w14:paraId="76D27E26" w14:textId="77777777" w:rsidTr="002D4A86">
        <w:trPr>
          <w:jc w:val="center"/>
        </w:trPr>
        <w:tc>
          <w:tcPr>
            <w:tcW w:w="4876" w:type="dxa"/>
            <w:tcBorders>
              <w:top w:val="nil"/>
              <w:left w:val="nil"/>
              <w:bottom w:val="nil"/>
              <w:right w:val="nil"/>
            </w:tcBorders>
          </w:tcPr>
          <w:p w14:paraId="698E805A" w14:textId="77777777" w:rsidR="00E02897" w:rsidRPr="008A3302" w:rsidRDefault="00E02897" w:rsidP="002D4A86"/>
        </w:tc>
        <w:tc>
          <w:tcPr>
            <w:tcW w:w="4876" w:type="dxa"/>
            <w:tcBorders>
              <w:top w:val="nil"/>
              <w:left w:val="nil"/>
              <w:bottom w:val="nil"/>
              <w:right w:val="nil"/>
            </w:tcBorders>
          </w:tcPr>
          <w:p w14:paraId="1ADEF7BB" w14:textId="77777777" w:rsidR="00E02897" w:rsidRPr="008A3302" w:rsidRDefault="00E02897" w:rsidP="002D4A86">
            <w:pPr>
              <w:pStyle w:val="Normal6a"/>
            </w:pPr>
            <w:r w:rsidRPr="008A3302">
              <w:rPr>
                <w:b/>
                <w:i/>
                <w:vertAlign w:val="superscript"/>
              </w:rPr>
              <w:t>1α</w:t>
            </w:r>
            <w:r w:rsidRPr="008A3302">
              <w:t xml:space="preserve"> </w:t>
            </w:r>
            <w:r w:rsidRPr="008A3302">
              <w:rPr>
                <w:b/>
                <w:i/>
              </w:rPr>
              <w:t>https://www.eca.europa.eu/ECAPublications/SAR-AGENCIES-2024/SAR-AGENCIES-2024_EL.pdf</w:t>
            </w:r>
          </w:p>
        </w:tc>
      </w:tr>
    </w:tbl>
    <w:p w14:paraId="043E6102"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681C3E19" w14:textId="77777777" w:rsidR="00E02897" w:rsidRPr="008A3302" w:rsidRDefault="00E02897" w:rsidP="00E02897">
      <w:r w:rsidRPr="00F65CF7">
        <w:rPr>
          <w:rStyle w:val="HideTWBExt"/>
        </w:rPr>
        <w:t>&lt;/Amend&gt;</w:t>
      </w:r>
    </w:p>
    <w:p w14:paraId="3F0860D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93</w:t>
      </w:r>
      <w:r w:rsidRPr="00F65CF7">
        <w:rPr>
          <w:rStyle w:val="HideTWBExt"/>
          <w:b w:val="0"/>
        </w:rPr>
        <w:t>&lt;/NumAm&gt;</w:t>
      </w:r>
    </w:p>
    <w:p w14:paraId="3F77FE9C"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796F6CBA" w14:textId="77777777" w:rsidR="00E02897" w:rsidRPr="008A3302" w:rsidRDefault="00E02897" w:rsidP="00E02897">
      <w:pPr>
        <w:pStyle w:val="NormalBold"/>
      </w:pPr>
      <w:r w:rsidRPr="00F65CF7">
        <w:rPr>
          <w:rStyle w:val="HideTWBExt"/>
          <w:b w:val="0"/>
        </w:rPr>
        <w:t>&lt;/RepeatBlock-By&gt;</w:t>
      </w:r>
    </w:p>
    <w:p w14:paraId="42AB156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860F7BF" w14:textId="77777777" w:rsidR="00E02897" w:rsidRPr="008A3302" w:rsidRDefault="00E02897" w:rsidP="00E02897">
      <w:pPr>
        <w:pStyle w:val="NormalBold"/>
      </w:pPr>
      <w:r w:rsidRPr="00F65CF7">
        <w:rPr>
          <w:rStyle w:val="HideTWBExt"/>
          <w:b w:val="0"/>
        </w:rPr>
        <w:t>&lt;Article&gt;</w:t>
      </w:r>
      <w:r w:rsidRPr="008A3302">
        <w:t>Παράγραφος 44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19FA904" w14:textId="77777777" w:rsidTr="002D4A86">
        <w:trPr>
          <w:trHeight w:hRule="exact" w:val="240"/>
          <w:jc w:val="center"/>
        </w:trPr>
        <w:tc>
          <w:tcPr>
            <w:tcW w:w="9752" w:type="dxa"/>
            <w:gridSpan w:val="2"/>
            <w:tcBorders>
              <w:top w:val="nil"/>
              <w:left w:val="nil"/>
              <w:bottom w:val="nil"/>
              <w:right w:val="nil"/>
            </w:tcBorders>
          </w:tcPr>
          <w:p w14:paraId="7B0D205E" w14:textId="77777777" w:rsidR="00E02897" w:rsidRPr="008A3302" w:rsidRDefault="00E02897" w:rsidP="002D4A86"/>
        </w:tc>
      </w:tr>
      <w:tr w:rsidR="00E02897" w:rsidRPr="008A3302" w14:paraId="0C26C129" w14:textId="77777777" w:rsidTr="002D4A86">
        <w:trPr>
          <w:trHeight w:val="240"/>
          <w:jc w:val="center"/>
        </w:trPr>
        <w:tc>
          <w:tcPr>
            <w:tcW w:w="4876" w:type="dxa"/>
            <w:tcBorders>
              <w:top w:val="nil"/>
              <w:left w:val="nil"/>
              <w:bottom w:val="nil"/>
              <w:right w:val="nil"/>
            </w:tcBorders>
          </w:tcPr>
          <w:p w14:paraId="2523C37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80E6ADE" w14:textId="77777777" w:rsidR="00E02897" w:rsidRPr="008A3302" w:rsidRDefault="00E02897" w:rsidP="002D4A86">
            <w:pPr>
              <w:pStyle w:val="AmColumnHeading"/>
            </w:pPr>
            <w:r w:rsidRPr="008A3302">
              <w:t>Τροπολογία</w:t>
            </w:r>
          </w:p>
        </w:tc>
      </w:tr>
      <w:tr w:rsidR="00E02897" w:rsidRPr="008A3302" w14:paraId="014F9E74" w14:textId="77777777" w:rsidTr="002D4A86">
        <w:trPr>
          <w:jc w:val="center"/>
        </w:trPr>
        <w:tc>
          <w:tcPr>
            <w:tcW w:w="4876" w:type="dxa"/>
            <w:tcBorders>
              <w:top w:val="nil"/>
              <w:left w:val="nil"/>
              <w:bottom w:val="nil"/>
              <w:right w:val="nil"/>
            </w:tcBorders>
          </w:tcPr>
          <w:p w14:paraId="45CCF4B2" w14:textId="77777777" w:rsidR="00E02897" w:rsidRPr="008A3302" w:rsidRDefault="00E02897" w:rsidP="002D4A86">
            <w:pPr>
              <w:pStyle w:val="Normal6a"/>
            </w:pPr>
            <w:r w:rsidRPr="008A3302">
              <w:t>44.</w:t>
            </w:r>
            <w:r w:rsidRPr="008A3302">
              <w:tab/>
              <w:t>σημειώνει ότι το Ελεγκτικό Συνέδριο θεωρεί ότι ο κίνδυνος για τη διαχείριση του προϋπολογισμού είναι χαμηλός, με τις αδυναμίες στις εκθέσεις ελέγχου του Ελεγκτικού Συνεδρίου να σχετίζονται κυρίως με τις αυτόματες μεταφορές μη διαχωριζόμενων πιστώσεων και τις καθυστερήσεις πληρωμών· επισημαίνει ότι οι αδυναμίες στα συστήματα διαχείρισης και ελέγχου αφορούν ζητήματα όπως η απουσία επαρκών εκ των υστέρων/εκ των προτέρων ελέγχων, οι επιχειρησιακές δημόσιες συμβάσεις που προκηρύσσονται χωρίς κατάλληλες αποφάσεις χρηματοδότησης, οι δαπάνες που εκτελούνται χωρίς την κατάλληλη ανάθεση εξουσιών από κύριο διατάκτη, οι αδυναμίες στη διαχείριση των επιχορηγήσεων και οι καθυστερήσεις στην αξιολόγηση ενός οργανισμού από την Επιτροπή·</w:t>
            </w:r>
          </w:p>
        </w:tc>
        <w:tc>
          <w:tcPr>
            <w:tcW w:w="4876" w:type="dxa"/>
            <w:tcBorders>
              <w:top w:val="nil"/>
              <w:left w:val="nil"/>
              <w:bottom w:val="nil"/>
              <w:right w:val="nil"/>
            </w:tcBorders>
          </w:tcPr>
          <w:p w14:paraId="62D43058" w14:textId="77777777" w:rsidR="00E02897" w:rsidRPr="008A3302" w:rsidRDefault="00E02897" w:rsidP="002D4A86">
            <w:pPr>
              <w:pStyle w:val="Normal6a"/>
            </w:pPr>
            <w:r w:rsidRPr="008A3302">
              <w:t>44.</w:t>
            </w:r>
            <w:r w:rsidRPr="008A3302">
              <w:tab/>
              <w:t xml:space="preserve">σημειώνει ότι το Ελεγκτικό Συνέδριο θεωρεί ότι ο κίνδυνος για τη διαχείριση του προϋπολογισμού είναι χαμηλός, με τις αδυναμίες στις εκθέσεις ελέγχου του Ελεγκτικού Συνεδρίου να σχετίζονται κυρίως με τις αυτόματες μεταφορές μη διαχωριζόμενων πιστώσεων και τις καθυστερήσεις πληρωμών· επισημαίνει ότι οι αδυναμίες στα συστήματα διαχείρισης και ελέγχου αφορούν ζητήματα όπως η απουσία επαρκών εκ των υστέρων/εκ των προτέρων ελέγχων, οι επιχειρησιακές δημόσιες συμβάσεις που προκηρύσσονται χωρίς κατάλληλες αποφάσεις χρηματοδότησης, οι δαπάνες που εκτελούνται χωρίς την κατάλληλη ανάθεση εξουσιών από κύριο διατάκτη, οι αδυναμίες στη διαχείριση των επιχορηγήσεων και οι καθυστερήσεις στην αξιολόγηση ενός οργανισμού από την Επιτροπή· </w:t>
            </w:r>
            <w:r w:rsidRPr="008A3302">
              <w:rPr>
                <w:b/>
                <w:i/>
              </w:rPr>
              <w:t xml:space="preserve">τονίζει ότι οι αδυναμίες αυτές που απαριθμούνται από το Ελεγκτικό </w:t>
            </w:r>
            <w:r w:rsidRPr="008A3302">
              <w:rPr>
                <w:b/>
                <w:i/>
              </w:rPr>
              <w:lastRenderedPageBreak/>
              <w:t>Συνέδριο υπονομεύουν τη χρηστή δημοσιονομική διαχείριση και εκθέτουν τους οργανισμούς σε οικονομικούς κινδύνους και κινδύνους για τη φήμη τους· καλεί τους ενδιαφερόμενους οργανισμούς να διασφαλίσουν την πλήρη συμμόρφωση με τον δημοσιονομικό κανονισμό και να λάβουν τα αναγκαία διορθωτικά μέτρα, και καλεί την Επιτροπή να παρακολουθεί στενά την εφαρμογή τους·</w:t>
            </w:r>
          </w:p>
        </w:tc>
      </w:tr>
    </w:tbl>
    <w:p w14:paraId="667E6CA1"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B1A47F0" w14:textId="77777777" w:rsidR="00E02897" w:rsidRPr="008A3302" w:rsidRDefault="00E02897" w:rsidP="00E02897">
      <w:r w:rsidRPr="00F65CF7">
        <w:rPr>
          <w:rStyle w:val="HideTWBExt"/>
        </w:rPr>
        <w:t>&lt;/Amend&gt;</w:t>
      </w:r>
    </w:p>
    <w:p w14:paraId="641F6A4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94</w:t>
      </w:r>
      <w:r w:rsidRPr="00F65CF7">
        <w:rPr>
          <w:rStyle w:val="HideTWBExt"/>
          <w:b w:val="0"/>
        </w:rPr>
        <w:t>&lt;/NumAm&gt;</w:t>
      </w:r>
    </w:p>
    <w:p w14:paraId="243CE81B"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4FA12422" w14:textId="77777777" w:rsidR="00E02897" w:rsidRPr="008A3302" w:rsidRDefault="00E02897" w:rsidP="00E02897">
      <w:pPr>
        <w:pStyle w:val="NormalBold"/>
      </w:pPr>
      <w:r w:rsidRPr="00F65CF7">
        <w:rPr>
          <w:rStyle w:val="HideTWBExt"/>
          <w:b w:val="0"/>
        </w:rPr>
        <w:t>&lt;/RepeatBlock-By&gt;</w:t>
      </w:r>
    </w:p>
    <w:p w14:paraId="73F3FB6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2006A18" w14:textId="77777777" w:rsidR="00E02897" w:rsidRPr="008A3302" w:rsidRDefault="00E02897" w:rsidP="00E02897">
      <w:pPr>
        <w:pStyle w:val="NormalBold"/>
      </w:pPr>
      <w:r w:rsidRPr="00F65CF7">
        <w:rPr>
          <w:rStyle w:val="HideTWBExt"/>
          <w:b w:val="0"/>
        </w:rPr>
        <w:t>&lt;Article&gt;</w:t>
      </w:r>
      <w:r w:rsidRPr="008A3302">
        <w:t>Παράγραφος 48</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A43452D" w14:textId="77777777" w:rsidTr="002D4A86">
        <w:trPr>
          <w:trHeight w:hRule="exact" w:val="240"/>
          <w:jc w:val="center"/>
        </w:trPr>
        <w:tc>
          <w:tcPr>
            <w:tcW w:w="9752" w:type="dxa"/>
            <w:gridSpan w:val="2"/>
            <w:tcBorders>
              <w:top w:val="nil"/>
              <w:left w:val="nil"/>
              <w:bottom w:val="nil"/>
              <w:right w:val="nil"/>
            </w:tcBorders>
          </w:tcPr>
          <w:p w14:paraId="14F3063E" w14:textId="77777777" w:rsidR="00E02897" w:rsidRPr="008A3302" w:rsidRDefault="00E02897" w:rsidP="002D4A86"/>
        </w:tc>
      </w:tr>
      <w:tr w:rsidR="00E02897" w:rsidRPr="008A3302" w14:paraId="5C065BBA" w14:textId="77777777" w:rsidTr="002D4A86">
        <w:trPr>
          <w:trHeight w:val="240"/>
          <w:jc w:val="center"/>
        </w:trPr>
        <w:tc>
          <w:tcPr>
            <w:tcW w:w="4876" w:type="dxa"/>
            <w:tcBorders>
              <w:top w:val="nil"/>
              <w:left w:val="nil"/>
              <w:bottom w:val="nil"/>
              <w:right w:val="nil"/>
            </w:tcBorders>
          </w:tcPr>
          <w:p w14:paraId="11C1A23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C791423" w14:textId="77777777" w:rsidR="00E02897" w:rsidRPr="008A3302" w:rsidRDefault="00E02897" w:rsidP="002D4A86">
            <w:pPr>
              <w:pStyle w:val="AmColumnHeading"/>
            </w:pPr>
            <w:r w:rsidRPr="008A3302">
              <w:t>Τροπολογία</w:t>
            </w:r>
          </w:p>
        </w:tc>
      </w:tr>
      <w:tr w:rsidR="00E02897" w:rsidRPr="008A3302" w14:paraId="675E884A" w14:textId="77777777" w:rsidTr="002D4A86">
        <w:trPr>
          <w:jc w:val="center"/>
        </w:trPr>
        <w:tc>
          <w:tcPr>
            <w:tcW w:w="4876" w:type="dxa"/>
            <w:tcBorders>
              <w:top w:val="nil"/>
              <w:left w:val="nil"/>
              <w:bottom w:val="nil"/>
              <w:right w:val="nil"/>
            </w:tcBorders>
          </w:tcPr>
          <w:p w14:paraId="7AF9E6AD" w14:textId="77777777" w:rsidR="00E02897" w:rsidRPr="008A3302" w:rsidRDefault="00E02897" w:rsidP="002D4A86">
            <w:pPr>
              <w:pStyle w:val="Normal6a"/>
            </w:pPr>
            <w:r w:rsidRPr="008A3302">
              <w:t>48.</w:t>
            </w:r>
            <w:r w:rsidRPr="008A3302">
              <w:tab/>
              <w:t xml:space="preserve">σημειώνει ότι, όσον αφορά την ELA, η επιφύλαξη αφορά πληρωμές ύψους 2,6 εκατομμυρίων EUR το 2024, ποσό που αντιστοιχεί στο 5,7 % των συνολικών διαθέσιμων πιστώσεων πληρωμών· σημειώνει ότι το ποσό αυτό περιλαμβάνει 2,2 εκατομμύρια EUR που σχετίζονται με σύμβαση που κρίθηκε παράτυπη στην έκθεση ελέγχου του 2022 λόγω της αξίας της ανατεθείσας σύμβασης που υπερβαίνει το καθορισμένο μέγιστο όριο σύμβασης κατά παράβαση του σημείου 12.3 στοιχείο α) του παραρτήματος I του δημοσιονομικού κανονισμού και 0,4 εκατομμύρια EUR που συνδέονται με ελλείψεις στους εκ των προτέρων ελέγχους σχετικά με την εκτέλεση των συμβάσεων· λαμβάνει υπόψη την απάντηση της ELA κατά την ακρόαση που πραγματοποιήθηκε την 1η Δεκεμβρίου 2025, σύμφωνα με την οποία, παρά την παράτυπη ανάθεση, οι πραγματικές πληρωμές που πραγματοποιήθηκαν στο πλαίσιο της σύμβασης παρέμειναν εντός του ανώτατου </w:t>
            </w:r>
            <w:r w:rsidRPr="008A3302">
              <w:lastRenderedPageBreak/>
              <w:t>ορίου των 6 εκατομμυρίων EUR που ορίζεται στη συγγραφή υποχρεώσεων, και η σύμβαση ήταν απαραίτητη για τη διασφάλιση της συνέχειας των δραστηριοτήτων της Αρχής κατά το αρχικό στάδιο σύστασής της· σημειώνει περαιτέρω ότι η παράτυπη σύμβαση έληξε τον Φεβρουάριο του 2024 και δεν ανανεώθηκε· εκφράζει την ικανοποίησή του για τις διαβεβαιώσεις της Αρχής ότι έχουν εφαρμοστεί διορθωτικά μέτρα, συμπεριλαμβανομένων αναθεωρημένων φακέλων πρόσκλησης υποβολής προσφορών, ενισχυμένων διαδικασιών σύναψης δημόσιων συμβάσεων και επικαιροποιημένων εσωτερικών καταλόγων ελέγχου για την πρόληψη παρόμοιων παρατυπιών·</w:t>
            </w:r>
          </w:p>
        </w:tc>
        <w:tc>
          <w:tcPr>
            <w:tcW w:w="4876" w:type="dxa"/>
            <w:tcBorders>
              <w:top w:val="nil"/>
              <w:left w:val="nil"/>
              <w:bottom w:val="nil"/>
              <w:right w:val="nil"/>
            </w:tcBorders>
          </w:tcPr>
          <w:p w14:paraId="60138191" w14:textId="77777777" w:rsidR="00E02897" w:rsidRPr="008A3302" w:rsidRDefault="00E02897" w:rsidP="002D4A86">
            <w:pPr>
              <w:pStyle w:val="Normal6a"/>
            </w:pPr>
            <w:r w:rsidRPr="008A3302">
              <w:lastRenderedPageBreak/>
              <w:t>48.</w:t>
            </w:r>
            <w:r w:rsidRPr="008A3302">
              <w:tab/>
              <w:t xml:space="preserve">σημειώνει ότι, όσον αφορά την ELA, η επιφύλαξη αφορά πληρωμές ύψους 2,6 εκατομμυρίων EUR το 2024, ποσό που αντιστοιχεί στο 5,7 % των συνολικών διαθέσιμων πιστώσεων πληρωμών· σημειώνει ότι το ποσό αυτό περιλαμβάνει 2,2 εκατομμύρια EUR που σχετίζονται με σύμβαση που κρίθηκε παράτυπη στην έκθεση ελέγχου του 2022 λόγω της αξίας της ανατεθείσας σύμβασης που υπερβαίνει το καθορισμένο μέγιστο όριο σύμβασης κατά παράβαση του σημείου 12.3 στοιχείο α) του παραρτήματος I του δημοσιονομικού κανονισμού και 0,4 εκατομμύρια EUR που συνδέονται με ελλείψεις στους εκ των προτέρων ελέγχους σχετικά με την εκτέλεση των συμβάσεων· λαμβάνει υπόψη την απάντηση της ELA κατά την ακρόαση που πραγματοποιήθηκε την 1η Δεκεμβρίου 2025, σύμφωνα με την οποία, παρά την παράτυπη ανάθεση, οι πραγματικές πληρωμές που πραγματοποιήθηκαν στο πλαίσιο της σύμβασης παρέμειναν εντός του ανώτατου </w:t>
            </w:r>
            <w:r w:rsidRPr="008A3302">
              <w:lastRenderedPageBreak/>
              <w:t xml:space="preserve">ορίου των 6 εκατομμυρίων EUR που ορίζεται στη συγγραφή υποχρεώσεων, και η σύμβαση ήταν απαραίτητη για τη διασφάλιση της συνέχειας των δραστηριοτήτων της Αρχής κατά το αρχικό στάδιο σύστασής της· σημειώνει περαιτέρω ότι η παράτυπη σύμβαση έληξε τον Φεβρουάριο του 2024 και δεν ανανεώθηκε· εκφράζει την ικανοποίησή του για τις διαβεβαιώσεις της Αρχής ότι έχουν εφαρμοστεί διορθωτικά μέτρα, συμπεριλαμβανομένων αναθεωρημένων φακέλων πρόσκλησης υποβολής προσφορών, ενισχυμένων διαδικασιών σύναψης δημόσιων συμβάσεων και επικαιροποιημένων εσωτερικών καταλόγων ελέγχου για την πρόληψη παρόμοιων παρατυπιών· </w:t>
            </w:r>
            <w:r w:rsidRPr="008A3302">
              <w:rPr>
                <w:b/>
                <w:i/>
              </w:rPr>
              <w:t>ενθαρρύνει την ELA να ενισχύσει τους μηχανισμούς σχεδιασμού και ιεράρχησης προτεραιοτήτων προκειμένου να διασφαλίσει την αποδοτική χρήση των πιστώσεων και την έγκαιρη υλοποίηση των επιχειρησιακών δραστηριοτήτων στο μέλλον·</w:t>
            </w:r>
          </w:p>
        </w:tc>
      </w:tr>
    </w:tbl>
    <w:p w14:paraId="309F7F50"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1E3E046" w14:textId="77777777" w:rsidR="00E02897" w:rsidRPr="008A3302" w:rsidRDefault="00E02897" w:rsidP="00E02897">
      <w:r w:rsidRPr="00F65CF7">
        <w:rPr>
          <w:rStyle w:val="HideTWBExt"/>
        </w:rPr>
        <w:t>&lt;/Amend&gt;</w:t>
      </w:r>
    </w:p>
    <w:p w14:paraId="65C8AC4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95</w:t>
      </w:r>
      <w:r w:rsidRPr="00F65CF7">
        <w:rPr>
          <w:rStyle w:val="HideTWBExt"/>
          <w:b w:val="0"/>
        </w:rPr>
        <w:t>&lt;/NumAm&gt;</w:t>
      </w:r>
    </w:p>
    <w:p w14:paraId="5E8720C6"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0101301D" w14:textId="77777777" w:rsidR="00E02897" w:rsidRPr="008A3302" w:rsidRDefault="00E02897" w:rsidP="00E02897">
      <w:pPr>
        <w:pStyle w:val="NormalBold"/>
      </w:pPr>
      <w:r w:rsidRPr="00F65CF7">
        <w:rPr>
          <w:rStyle w:val="HideTWBExt"/>
          <w:b w:val="0"/>
        </w:rPr>
        <w:t>&lt;/RepeatBlock-By&gt;</w:t>
      </w:r>
    </w:p>
    <w:p w14:paraId="259F7665"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18DBA76" w14:textId="77777777" w:rsidR="00E02897" w:rsidRPr="008A3302" w:rsidRDefault="00E02897" w:rsidP="00E02897">
      <w:pPr>
        <w:pStyle w:val="NormalBold"/>
      </w:pPr>
      <w:r w:rsidRPr="00F65CF7">
        <w:rPr>
          <w:rStyle w:val="HideTWBExt"/>
          <w:b w:val="0"/>
        </w:rPr>
        <w:t>&lt;Article&gt;</w:t>
      </w:r>
      <w:r w:rsidRPr="008A3302">
        <w:t>Παράγραφος 50</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003BCA4" w14:textId="77777777" w:rsidTr="002D4A86">
        <w:trPr>
          <w:trHeight w:hRule="exact" w:val="240"/>
          <w:jc w:val="center"/>
        </w:trPr>
        <w:tc>
          <w:tcPr>
            <w:tcW w:w="9752" w:type="dxa"/>
            <w:gridSpan w:val="2"/>
            <w:tcBorders>
              <w:top w:val="nil"/>
              <w:left w:val="nil"/>
              <w:bottom w:val="nil"/>
              <w:right w:val="nil"/>
            </w:tcBorders>
          </w:tcPr>
          <w:p w14:paraId="653727EE" w14:textId="77777777" w:rsidR="00E02897" w:rsidRPr="008A3302" w:rsidRDefault="00E02897" w:rsidP="002D4A86"/>
        </w:tc>
      </w:tr>
      <w:tr w:rsidR="00E02897" w:rsidRPr="008A3302" w14:paraId="6ABA9445" w14:textId="77777777" w:rsidTr="002D4A86">
        <w:trPr>
          <w:trHeight w:val="240"/>
          <w:jc w:val="center"/>
        </w:trPr>
        <w:tc>
          <w:tcPr>
            <w:tcW w:w="4876" w:type="dxa"/>
            <w:tcBorders>
              <w:top w:val="nil"/>
              <w:left w:val="nil"/>
              <w:bottom w:val="nil"/>
              <w:right w:val="nil"/>
            </w:tcBorders>
          </w:tcPr>
          <w:p w14:paraId="7A68979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98DA9DF" w14:textId="77777777" w:rsidR="00E02897" w:rsidRPr="008A3302" w:rsidRDefault="00E02897" w:rsidP="002D4A86">
            <w:pPr>
              <w:pStyle w:val="AmColumnHeading"/>
            </w:pPr>
            <w:r w:rsidRPr="008A3302">
              <w:t>Τροπολογία</w:t>
            </w:r>
          </w:p>
        </w:tc>
      </w:tr>
      <w:tr w:rsidR="00E02897" w:rsidRPr="008A3302" w14:paraId="4158A276" w14:textId="77777777" w:rsidTr="002D4A86">
        <w:trPr>
          <w:jc w:val="center"/>
        </w:trPr>
        <w:tc>
          <w:tcPr>
            <w:tcW w:w="4876" w:type="dxa"/>
            <w:tcBorders>
              <w:top w:val="nil"/>
              <w:left w:val="nil"/>
              <w:bottom w:val="nil"/>
              <w:right w:val="nil"/>
            </w:tcBorders>
          </w:tcPr>
          <w:p w14:paraId="12D7071E" w14:textId="77777777" w:rsidR="00E02897" w:rsidRPr="008A3302" w:rsidRDefault="00E02897" w:rsidP="002D4A86">
            <w:pPr>
              <w:pStyle w:val="Normal6a"/>
            </w:pPr>
            <w:r w:rsidRPr="008A3302">
              <w:t>50.</w:t>
            </w:r>
            <w:r w:rsidRPr="008A3302">
              <w:tab/>
              <w:t>σημειώνει ότι οι «παρατηρήσεις» στις ειδικές ετήσιες εκθέσεις των οργανισμών αποτελούν στην πραγματικότητα «μη χρονικά προσδιορισμένες συστάσεις» του Ελεγκτικού Συνεδρίου· σημειώνει ότι το Ελεγκτικό Συνέδριο παρακολουθεί ετησίως τις εν λόγω παρατηρήσεις αξιολογώντας το καθεστώς τους ως «εκκρεμών» ή «περατωμένων»·</w:t>
            </w:r>
          </w:p>
        </w:tc>
        <w:tc>
          <w:tcPr>
            <w:tcW w:w="4876" w:type="dxa"/>
            <w:tcBorders>
              <w:top w:val="nil"/>
              <w:left w:val="nil"/>
              <w:bottom w:val="nil"/>
              <w:right w:val="nil"/>
            </w:tcBorders>
          </w:tcPr>
          <w:p w14:paraId="5E38BA86" w14:textId="77777777" w:rsidR="00E02897" w:rsidRPr="008A3302" w:rsidRDefault="00E02897" w:rsidP="002D4A86">
            <w:pPr>
              <w:pStyle w:val="Normal6a"/>
            </w:pPr>
            <w:r w:rsidRPr="008A3302">
              <w:t>50.</w:t>
            </w:r>
            <w:r w:rsidRPr="008A3302">
              <w:tab/>
              <w:t xml:space="preserve">σημειώνει ότι οι «παρατηρήσεις» στις ειδικές ετήσιες εκθέσεις των οργανισμών αποτελούν στην πραγματικότητα «μη χρονικά προσδιορισμένες συστάσεις» του Ελεγκτικού Συνεδρίου· σημειώνει ότι το Ελεγκτικό Συνέδριο παρακολουθεί ετησίως τις εν λόγω παρατηρήσεις αξιολογώντας το καθεστώς τους ως «εκκρεμών» ή «περατωμένων»· </w:t>
            </w:r>
            <w:r w:rsidRPr="008A3302">
              <w:rPr>
                <w:b/>
                <w:i/>
              </w:rPr>
              <w:t xml:space="preserve">θεωρεί, </w:t>
            </w:r>
            <w:r w:rsidRPr="008A3302">
              <w:rPr>
                <w:b/>
                <w:i/>
              </w:rPr>
              <w:lastRenderedPageBreak/>
              <w:t>ωστόσο, ότι οι μακροχρόνιες ανοικτές παρατηρήσεις θα πρέπει να απαιτούν έγκαιρα και συγκεκριμένα διορθωτικά μέτρα, συνοδευόμενα από ενισχυμένη εποπτεία από τα αντίστοιχα διοικητικά συμβούλια, προκειμένου να αποφευχθούν επαναλαμβανόμενες αδυναμίες·</w:t>
            </w:r>
          </w:p>
        </w:tc>
      </w:tr>
    </w:tbl>
    <w:p w14:paraId="005D6568"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A0806C6" w14:textId="77777777" w:rsidR="00E02897" w:rsidRPr="008A3302" w:rsidRDefault="00E02897" w:rsidP="00E02897">
      <w:r w:rsidRPr="00F65CF7">
        <w:rPr>
          <w:rStyle w:val="HideTWBExt"/>
        </w:rPr>
        <w:t>&lt;/Amend&gt;</w:t>
      </w:r>
    </w:p>
    <w:p w14:paraId="7D7D3B4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96</w:t>
      </w:r>
      <w:r w:rsidRPr="00F65CF7">
        <w:rPr>
          <w:rStyle w:val="HideTWBExt"/>
          <w:b w:val="0"/>
        </w:rPr>
        <w:t>&lt;/NumAm&gt;</w:t>
      </w:r>
    </w:p>
    <w:p w14:paraId="485721CD"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51B8929C" w14:textId="77777777" w:rsidR="00E02897" w:rsidRPr="008A3302" w:rsidRDefault="00E02897" w:rsidP="00E02897">
      <w:pPr>
        <w:pStyle w:val="NormalBold"/>
      </w:pPr>
      <w:r w:rsidRPr="00F65CF7">
        <w:rPr>
          <w:rStyle w:val="HideTWBExt"/>
          <w:b w:val="0"/>
        </w:rPr>
        <w:t>&lt;/RepeatBlock-By&gt;</w:t>
      </w:r>
    </w:p>
    <w:p w14:paraId="30DD3C0C"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25555E0" w14:textId="77777777" w:rsidR="00E02897" w:rsidRPr="008A3302" w:rsidRDefault="00E02897" w:rsidP="00E02897">
      <w:pPr>
        <w:pStyle w:val="NormalBold"/>
      </w:pPr>
      <w:r w:rsidRPr="00F65CF7">
        <w:rPr>
          <w:rStyle w:val="HideTWBExt"/>
          <w:b w:val="0"/>
        </w:rPr>
        <w:t>&lt;Article&gt;</w:t>
      </w:r>
      <w:r w:rsidRPr="008A3302">
        <w:t>Παράγραφος 54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F4F833F" w14:textId="77777777" w:rsidTr="002D4A86">
        <w:trPr>
          <w:trHeight w:hRule="exact" w:val="240"/>
          <w:jc w:val="center"/>
        </w:trPr>
        <w:tc>
          <w:tcPr>
            <w:tcW w:w="9752" w:type="dxa"/>
            <w:gridSpan w:val="2"/>
            <w:tcBorders>
              <w:top w:val="nil"/>
              <w:left w:val="nil"/>
              <w:bottom w:val="nil"/>
              <w:right w:val="nil"/>
            </w:tcBorders>
          </w:tcPr>
          <w:p w14:paraId="0ECC5116" w14:textId="77777777" w:rsidR="00E02897" w:rsidRPr="008A3302" w:rsidRDefault="00E02897" w:rsidP="002D4A86"/>
        </w:tc>
      </w:tr>
      <w:tr w:rsidR="00E02897" w:rsidRPr="008A3302" w14:paraId="60FF5795" w14:textId="77777777" w:rsidTr="002D4A86">
        <w:trPr>
          <w:trHeight w:val="240"/>
          <w:jc w:val="center"/>
        </w:trPr>
        <w:tc>
          <w:tcPr>
            <w:tcW w:w="4876" w:type="dxa"/>
            <w:tcBorders>
              <w:top w:val="nil"/>
              <w:left w:val="nil"/>
              <w:bottom w:val="nil"/>
              <w:right w:val="nil"/>
            </w:tcBorders>
          </w:tcPr>
          <w:p w14:paraId="386AE1F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76B0DDA" w14:textId="77777777" w:rsidR="00E02897" w:rsidRPr="008A3302" w:rsidRDefault="00E02897" w:rsidP="002D4A86">
            <w:pPr>
              <w:pStyle w:val="AmColumnHeading"/>
            </w:pPr>
            <w:r w:rsidRPr="008A3302">
              <w:t>Τροπολογία</w:t>
            </w:r>
          </w:p>
        </w:tc>
      </w:tr>
      <w:tr w:rsidR="00E02897" w:rsidRPr="008A3302" w14:paraId="15B24EEC" w14:textId="77777777" w:rsidTr="002D4A86">
        <w:trPr>
          <w:jc w:val="center"/>
        </w:trPr>
        <w:tc>
          <w:tcPr>
            <w:tcW w:w="4876" w:type="dxa"/>
            <w:tcBorders>
              <w:top w:val="nil"/>
              <w:left w:val="nil"/>
              <w:bottom w:val="nil"/>
              <w:right w:val="nil"/>
            </w:tcBorders>
          </w:tcPr>
          <w:p w14:paraId="3ECFE4D7" w14:textId="77777777" w:rsidR="00E02897" w:rsidRPr="008A3302" w:rsidRDefault="00E02897" w:rsidP="002D4A86">
            <w:pPr>
              <w:pStyle w:val="Normal6a"/>
            </w:pPr>
            <w:r w:rsidRPr="008A3302">
              <w:t>54.</w:t>
            </w:r>
            <w:r w:rsidRPr="008A3302">
              <w:tab/>
              <w:t xml:space="preserve">εφιστά την προσοχή στον σημαντικό αντίκτυπο της πράξης σχετικά με την ψηφιακή επιχειρησιακή ανθεκτικότητα (DORA) και του κανονισμού για τις αγορές κρυπτοστοιχείων (MiCAR) στις επιχειρησιακές εντολές και καθήκοντα της Ευρωπαϊκής Αρχής Τραπεζών (ΕΑΤ)· </w:t>
            </w:r>
            <w:r w:rsidRPr="008A3302">
              <w:rPr>
                <w:b/>
                <w:i/>
              </w:rPr>
              <w:t>σημειώνει με ανησυχία ότι οι αρχικές διατάξεις δεν κάλυπταν επαρκώς τη</w:t>
            </w:r>
            <w:r w:rsidRPr="008A3302">
              <w:t xml:space="preserve"> χρηματοδότηση </w:t>
            </w:r>
            <w:r w:rsidRPr="008A3302">
              <w:rPr>
                <w:b/>
                <w:i/>
              </w:rPr>
              <w:t>που απαιτείται για τον καθορισμό αυτών των ρόλων ή για τις φάσεις προετοιμασίας και υλοποίησης των σχετικών πολιτικών· υποστηρίζει πλήρως την άποψη της Αρχής ότι τα μελλοντικά νομοθετικά δημοσιονομικά δελτία πρέπει να προβλέπουν και να παρέχουν επαρκείς πόρους για την έγκαιρη και αποτελεσματική συγκρότηση τέτοιων πολύπλοκων εντολών· ζητεί να παρασχεθεί επαρκής χρηματοδότηση για την αντιμετώπιση αυτής της επέκτασης της εντολής</w:t>
            </w:r>
            <w:r w:rsidRPr="008A3302">
              <w:t>·</w:t>
            </w:r>
          </w:p>
        </w:tc>
        <w:tc>
          <w:tcPr>
            <w:tcW w:w="4876" w:type="dxa"/>
            <w:tcBorders>
              <w:top w:val="nil"/>
              <w:left w:val="nil"/>
              <w:bottom w:val="nil"/>
              <w:right w:val="nil"/>
            </w:tcBorders>
          </w:tcPr>
          <w:p w14:paraId="488AF3A8" w14:textId="77777777" w:rsidR="00E02897" w:rsidRPr="008A3302" w:rsidRDefault="00E02897" w:rsidP="002D4A86">
            <w:pPr>
              <w:pStyle w:val="Normal6a"/>
            </w:pPr>
            <w:r w:rsidRPr="008A3302">
              <w:t>54.</w:t>
            </w:r>
            <w:r w:rsidRPr="008A3302">
              <w:tab/>
              <w:t xml:space="preserve">εφιστά την προσοχή στον σημαντικό αντίκτυπο της πράξης σχετικά με την ψηφιακή επιχειρησιακή ανθεκτικότητα (DORA) και του κανονισμού για τις αγορές κρυπτοστοιχείων (MiCAR) στις επιχειρησιακές εντολές και καθήκοντα της Ευρωπαϊκής Αρχής Τραπεζών (ΕΑΤ)· </w:t>
            </w:r>
            <w:r w:rsidRPr="008A3302">
              <w:rPr>
                <w:b/>
                <w:i/>
              </w:rPr>
              <w:t>τονίζει ότι πριν από οποιαδήποτε πρόσθετη</w:t>
            </w:r>
            <w:r w:rsidRPr="008A3302">
              <w:t xml:space="preserve"> χρηματοδότηση </w:t>
            </w:r>
            <w:r w:rsidRPr="008A3302">
              <w:rPr>
                <w:b/>
                <w:i/>
              </w:rPr>
              <w:t>πρέπει να προηγηθεί λεπτομερής αξιολόγηση της υφιστάμενης κατανομής των πόρων της ΕΑΤ και προσδιορισμός των δυνητικών οφελών όσον αφορά την εσωτερική αποδοτικότητα πριν ζητηθούν πρόσθετες συνεισφορές της Ένωσης</w:t>
            </w:r>
            <w:r w:rsidRPr="008A3302">
              <w:t>·</w:t>
            </w:r>
          </w:p>
        </w:tc>
      </w:tr>
    </w:tbl>
    <w:p w14:paraId="748A73DF"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E8C1E6E" w14:textId="77777777" w:rsidR="00E02897" w:rsidRPr="008A3302" w:rsidRDefault="00E02897" w:rsidP="00E02897">
      <w:r w:rsidRPr="00F65CF7">
        <w:rPr>
          <w:rStyle w:val="HideTWBExt"/>
        </w:rPr>
        <w:t>&lt;/Amend&gt;</w:t>
      </w:r>
    </w:p>
    <w:p w14:paraId="2D50CE8B" w14:textId="77777777" w:rsidR="00E02897" w:rsidRPr="008A3302" w:rsidRDefault="00E02897" w:rsidP="00E02897">
      <w:pPr>
        <w:pStyle w:val="AmNumberTabs"/>
      </w:pPr>
      <w:r w:rsidRPr="00F65CF7">
        <w:rPr>
          <w:rStyle w:val="HideTWBExt"/>
          <w:b w:val="0"/>
        </w:rPr>
        <w:lastRenderedPageBreak/>
        <w:t>&lt;Amend&gt;</w:t>
      </w:r>
      <w:r w:rsidRPr="008A3302">
        <w:t>Τροπολογία</w:t>
      </w:r>
      <w:r w:rsidRPr="008A3302">
        <w:tab/>
      </w:r>
      <w:r w:rsidRPr="008A3302">
        <w:tab/>
      </w:r>
      <w:r w:rsidRPr="00F65CF7">
        <w:rPr>
          <w:rStyle w:val="HideTWBExt"/>
          <w:b w:val="0"/>
        </w:rPr>
        <w:t>&lt;NumAm&gt;</w:t>
      </w:r>
      <w:r w:rsidRPr="008A3302">
        <w:t>97</w:t>
      </w:r>
      <w:r w:rsidRPr="00F65CF7">
        <w:rPr>
          <w:rStyle w:val="HideTWBExt"/>
          <w:b w:val="0"/>
        </w:rPr>
        <w:t>&lt;/NumAm&gt;</w:t>
      </w:r>
    </w:p>
    <w:p w14:paraId="10106984"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w:t>
      </w:r>
      <w:r w:rsidRPr="00F65CF7">
        <w:rPr>
          <w:rStyle w:val="HideTWBExt"/>
          <w:b w:val="0"/>
        </w:rPr>
        <w:t>&lt;/Members&gt;</w:t>
      </w:r>
    </w:p>
    <w:p w14:paraId="60AC9736" w14:textId="77777777" w:rsidR="00E02897" w:rsidRPr="008A3302" w:rsidRDefault="00E02897" w:rsidP="00E02897">
      <w:pPr>
        <w:pStyle w:val="NormalBold"/>
      </w:pPr>
      <w:r w:rsidRPr="00F65CF7">
        <w:rPr>
          <w:rStyle w:val="HideTWBExt"/>
          <w:b w:val="0"/>
        </w:rPr>
        <w:t>&lt;/RepeatBlock-By&gt;</w:t>
      </w:r>
    </w:p>
    <w:p w14:paraId="5831DD8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C0CD8B1" w14:textId="77777777" w:rsidR="00E02897" w:rsidRPr="008A3302" w:rsidRDefault="00E02897" w:rsidP="00E02897">
      <w:pPr>
        <w:pStyle w:val="NormalBold"/>
      </w:pPr>
      <w:r w:rsidRPr="00F65CF7">
        <w:rPr>
          <w:rStyle w:val="HideTWBExt"/>
          <w:b w:val="0"/>
        </w:rPr>
        <w:t>&lt;Article&gt;</w:t>
      </w:r>
      <w:r w:rsidRPr="008A3302">
        <w:t>Παράγραφος 54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748101D" w14:textId="77777777" w:rsidTr="002D4A86">
        <w:trPr>
          <w:trHeight w:hRule="exact" w:val="240"/>
          <w:jc w:val="center"/>
        </w:trPr>
        <w:tc>
          <w:tcPr>
            <w:tcW w:w="9752" w:type="dxa"/>
            <w:gridSpan w:val="2"/>
            <w:tcBorders>
              <w:top w:val="nil"/>
              <w:left w:val="nil"/>
              <w:bottom w:val="nil"/>
              <w:right w:val="nil"/>
            </w:tcBorders>
          </w:tcPr>
          <w:p w14:paraId="63E1C4CE" w14:textId="77777777" w:rsidR="00E02897" w:rsidRPr="008A3302" w:rsidRDefault="00E02897" w:rsidP="002D4A86"/>
        </w:tc>
      </w:tr>
      <w:tr w:rsidR="00E02897" w:rsidRPr="008A3302" w14:paraId="521332E3" w14:textId="77777777" w:rsidTr="002D4A86">
        <w:trPr>
          <w:trHeight w:val="240"/>
          <w:jc w:val="center"/>
        </w:trPr>
        <w:tc>
          <w:tcPr>
            <w:tcW w:w="4876" w:type="dxa"/>
            <w:tcBorders>
              <w:top w:val="nil"/>
              <w:left w:val="nil"/>
              <w:bottom w:val="nil"/>
              <w:right w:val="nil"/>
            </w:tcBorders>
          </w:tcPr>
          <w:p w14:paraId="529F1D5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D35BFFD" w14:textId="77777777" w:rsidR="00E02897" w:rsidRPr="008A3302" w:rsidRDefault="00E02897" w:rsidP="002D4A86">
            <w:pPr>
              <w:pStyle w:val="AmColumnHeading"/>
            </w:pPr>
            <w:r w:rsidRPr="008A3302">
              <w:t>Τροπολογία</w:t>
            </w:r>
          </w:p>
        </w:tc>
      </w:tr>
      <w:tr w:rsidR="00E02897" w:rsidRPr="008A3302" w14:paraId="6D5DBE32" w14:textId="77777777" w:rsidTr="002D4A86">
        <w:trPr>
          <w:jc w:val="center"/>
        </w:trPr>
        <w:tc>
          <w:tcPr>
            <w:tcW w:w="4876" w:type="dxa"/>
            <w:tcBorders>
              <w:top w:val="nil"/>
              <w:left w:val="nil"/>
              <w:bottom w:val="nil"/>
              <w:right w:val="nil"/>
            </w:tcBorders>
          </w:tcPr>
          <w:p w14:paraId="45941079" w14:textId="77777777" w:rsidR="00E02897" w:rsidRPr="008A3302" w:rsidRDefault="00E02897" w:rsidP="002D4A86">
            <w:pPr>
              <w:pStyle w:val="Normal6a"/>
            </w:pPr>
            <w:r w:rsidRPr="008A3302">
              <w:t>54.</w:t>
            </w:r>
            <w:r w:rsidRPr="008A3302">
              <w:tab/>
              <w:t xml:space="preserve">εφιστά την προσοχή στον σημαντικό αντίκτυπο της πράξης σχετικά με την ψηφιακή επιχειρησιακή ανθεκτικότητα (DORA) και του κανονισμού για τις αγορές κρυπτοστοιχείων (MiCAR) στις επιχειρησιακές εντολές και καθήκοντα της Ευρωπαϊκής Αρχής Τραπεζών (ΕΑΤ)· σημειώνει με ανησυχία ότι οι αρχικές διατάξεις δεν κάλυπταν επαρκώς τη χρηματοδότηση που απαιτείται για τον καθορισμό αυτών των ρόλων ή για τις φάσεις προετοιμασίας και υλοποίησης των σχετικών πολιτικών· υποστηρίζει πλήρως την άποψη της Αρχής ότι τα μελλοντικά νομοθετικά δημοσιονομικά δελτία πρέπει να προβλέπουν και να παρέχουν επαρκείς πόρους για την έγκαιρη και αποτελεσματική συγκρότηση τέτοιων πολύπλοκων εντολών· </w:t>
            </w:r>
            <w:r w:rsidRPr="008A3302">
              <w:rPr>
                <w:b/>
                <w:i/>
              </w:rPr>
              <w:t>ζητεί να παρασχεθεί επαρκής χρηματοδότηση για την αντιμετώπιση αυτής της επέκτασης της εντολής·</w:t>
            </w:r>
          </w:p>
        </w:tc>
        <w:tc>
          <w:tcPr>
            <w:tcW w:w="4876" w:type="dxa"/>
            <w:tcBorders>
              <w:top w:val="nil"/>
              <w:left w:val="nil"/>
              <w:bottom w:val="nil"/>
              <w:right w:val="nil"/>
            </w:tcBorders>
          </w:tcPr>
          <w:p w14:paraId="5C48BBE9" w14:textId="77777777" w:rsidR="00E02897" w:rsidRPr="008A3302" w:rsidRDefault="00E02897" w:rsidP="002D4A86">
            <w:pPr>
              <w:pStyle w:val="Normal6a"/>
            </w:pPr>
            <w:r w:rsidRPr="008A3302">
              <w:t>54.</w:t>
            </w:r>
            <w:r w:rsidRPr="008A3302">
              <w:tab/>
              <w:t>εφιστά την προσοχή στον σημαντικό αντίκτυπο της πράξης σχετικά με την ψηφιακή επιχειρησιακή ανθεκτικότητα (DORA) και του κανονισμού για τις αγορές κρυπτοστοιχείων (MiCAR) στις επιχειρησιακές εντολές και καθήκοντα της Ευρωπαϊκής Αρχής Τραπεζών (ΕΑΤ)· σημειώνει με ανησυχία ότι οι αρχικές διατάξεις δεν κάλυπταν επαρκώς τη χρηματοδότηση που απαιτείται για τον καθορισμό αυτών των ρόλων ή για τις φάσεις προετοιμασίας και υλοποίησης των σχετικών πολιτικών· υποστηρίζει πλήρως την άποψη της Αρχής ότι τα μελλοντικά νομοθετικά δημοσιονομικά δελτία πρέπει να προβλέπουν και να παρέχουν επαρκείς πόρους για την έγκαιρη και αποτελεσματική συγκρότηση τέτοιων πολύπλοκων εντολών·</w:t>
            </w:r>
          </w:p>
        </w:tc>
      </w:tr>
    </w:tbl>
    <w:p w14:paraId="40567B3A"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50C22BAC" w14:textId="77777777" w:rsidR="00E02897" w:rsidRPr="008A3302" w:rsidRDefault="00E02897" w:rsidP="00E02897">
      <w:r w:rsidRPr="00F65CF7">
        <w:rPr>
          <w:rStyle w:val="HideTWBExt"/>
        </w:rPr>
        <w:t>&lt;/Amend&gt;</w:t>
      </w:r>
    </w:p>
    <w:p w14:paraId="3C094D33"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98</w:t>
      </w:r>
      <w:r w:rsidRPr="00F65CF7">
        <w:rPr>
          <w:rStyle w:val="HideTWBExt"/>
          <w:b w:val="0"/>
        </w:rPr>
        <w:t>&lt;/NumAm&gt;</w:t>
      </w:r>
    </w:p>
    <w:p w14:paraId="4BE361C9"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6D2B4810" w14:textId="77777777" w:rsidR="00E02897" w:rsidRPr="008A3302" w:rsidRDefault="00E02897" w:rsidP="00E02897">
      <w:pPr>
        <w:pStyle w:val="NormalBold"/>
      </w:pPr>
      <w:r w:rsidRPr="00F65CF7">
        <w:rPr>
          <w:rStyle w:val="HideTWBExt"/>
          <w:b w:val="0"/>
        </w:rPr>
        <w:t>&lt;/RepeatBlock-By&gt;</w:t>
      </w:r>
    </w:p>
    <w:p w14:paraId="30788B2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B7FC61E" w14:textId="77777777" w:rsidR="00E02897" w:rsidRPr="008A3302" w:rsidRDefault="00E02897" w:rsidP="00E02897">
      <w:pPr>
        <w:pStyle w:val="NormalBold"/>
      </w:pPr>
      <w:r w:rsidRPr="00F65CF7">
        <w:rPr>
          <w:rStyle w:val="HideTWBExt"/>
          <w:b w:val="0"/>
        </w:rPr>
        <w:t>&lt;Article&gt;</w:t>
      </w:r>
      <w:r w:rsidRPr="008A3302">
        <w:t>Παράγραφος 57</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5B9A3DE" w14:textId="77777777" w:rsidTr="002D4A86">
        <w:trPr>
          <w:trHeight w:hRule="exact" w:val="240"/>
          <w:jc w:val="center"/>
        </w:trPr>
        <w:tc>
          <w:tcPr>
            <w:tcW w:w="9752" w:type="dxa"/>
            <w:gridSpan w:val="2"/>
            <w:tcBorders>
              <w:top w:val="nil"/>
              <w:left w:val="nil"/>
              <w:bottom w:val="nil"/>
              <w:right w:val="nil"/>
            </w:tcBorders>
          </w:tcPr>
          <w:p w14:paraId="0FE02A0B" w14:textId="77777777" w:rsidR="00E02897" w:rsidRPr="008A3302" w:rsidRDefault="00E02897" w:rsidP="002D4A86"/>
        </w:tc>
      </w:tr>
      <w:tr w:rsidR="00E02897" w:rsidRPr="008A3302" w14:paraId="5661E3AC" w14:textId="77777777" w:rsidTr="002D4A86">
        <w:trPr>
          <w:trHeight w:val="240"/>
          <w:jc w:val="center"/>
        </w:trPr>
        <w:tc>
          <w:tcPr>
            <w:tcW w:w="4876" w:type="dxa"/>
            <w:tcBorders>
              <w:top w:val="nil"/>
              <w:left w:val="nil"/>
              <w:bottom w:val="nil"/>
              <w:right w:val="nil"/>
            </w:tcBorders>
          </w:tcPr>
          <w:p w14:paraId="5DD0342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76D47A3" w14:textId="77777777" w:rsidR="00E02897" w:rsidRPr="008A3302" w:rsidRDefault="00E02897" w:rsidP="002D4A86">
            <w:pPr>
              <w:pStyle w:val="AmColumnHeading"/>
            </w:pPr>
            <w:r w:rsidRPr="008A3302">
              <w:t>Τροπολογία</w:t>
            </w:r>
          </w:p>
        </w:tc>
      </w:tr>
      <w:tr w:rsidR="00E02897" w:rsidRPr="008A3302" w14:paraId="3436985D" w14:textId="77777777" w:rsidTr="002D4A86">
        <w:trPr>
          <w:jc w:val="center"/>
        </w:trPr>
        <w:tc>
          <w:tcPr>
            <w:tcW w:w="4876" w:type="dxa"/>
            <w:tcBorders>
              <w:top w:val="nil"/>
              <w:left w:val="nil"/>
              <w:bottom w:val="nil"/>
              <w:right w:val="nil"/>
            </w:tcBorders>
          </w:tcPr>
          <w:p w14:paraId="046824D0" w14:textId="77777777" w:rsidR="00E02897" w:rsidRPr="008A3302" w:rsidRDefault="00E02897" w:rsidP="002D4A86">
            <w:pPr>
              <w:pStyle w:val="Normal6a"/>
            </w:pPr>
            <w:r w:rsidRPr="008A3302">
              <w:t>57.</w:t>
            </w:r>
            <w:r w:rsidRPr="008A3302">
              <w:tab/>
              <w:t xml:space="preserve">σημειώνει ότι, τον Ιούνιο του 2024, ο ΕΑΑ αντιμετώπισε σφοδρή κυβερνοεπίθεση που επηρέασε όλους τους επιχειρησιακούς τομείς, με αποτέλεσμα την ακύρωση 10 επιτόπιων </w:t>
            </w:r>
            <w:r w:rsidRPr="008A3302">
              <w:lastRenderedPageBreak/>
              <w:t xml:space="preserve">δραστηριοτήτων κατάρτισης και την αναστολή όλων των διαδικτυακών καταρτίσεων για το υπόλοιπο του έτους· σημειώνει, επιπλέον, ότι το περιστατικό αυτό όχι μόνο διατάραξε τις επιχειρησιακές δραστηριότητες του ΕΑΑ, αλλά είχε επίσης ως αποτέλεσμα πρόσθετες μη προγραμματισμένες δαπάνες που σχετίζονται με την αντιμετώπιση περιστατικών, την αποκατάσταση του συστήματος και τα ενισχυμένα μέτρα κυβερνοασφάλειας· </w:t>
            </w:r>
            <w:r w:rsidRPr="008A3302">
              <w:rPr>
                <w:b/>
                <w:i/>
              </w:rPr>
              <w:t>γνωρίζει ότι</w:t>
            </w:r>
            <w:r w:rsidRPr="008A3302">
              <w:t xml:space="preserve"> η επίθεση οδήγησε σε ποινική έρευνα με την υποστήριξη της CERT-ΕΕ και της Ευρωπόλ· εφιστά την προσοχή στις συμβουλές της CERT-ΕΕ για την ανοικοδόμηση των υποδομών, με αποτέλεσμα την υλοποίηση </w:t>
            </w:r>
            <w:r w:rsidRPr="008A3302">
              <w:rPr>
                <w:b/>
                <w:i/>
              </w:rPr>
              <w:t>υποδομών με προσέγγιση</w:t>
            </w:r>
            <w:r w:rsidRPr="008A3302">
              <w:t xml:space="preserve"> μηδενικής εμπιστοσύνης από τη ΓΔ DIGIT εντός τριών εβδομάδων·</w:t>
            </w:r>
          </w:p>
        </w:tc>
        <w:tc>
          <w:tcPr>
            <w:tcW w:w="4876" w:type="dxa"/>
            <w:tcBorders>
              <w:top w:val="nil"/>
              <w:left w:val="nil"/>
              <w:bottom w:val="nil"/>
              <w:right w:val="nil"/>
            </w:tcBorders>
          </w:tcPr>
          <w:p w14:paraId="2A59058C" w14:textId="77777777" w:rsidR="00E02897" w:rsidRPr="008A3302" w:rsidRDefault="00E02897" w:rsidP="002D4A86">
            <w:pPr>
              <w:pStyle w:val="Normal6a"/>
            </w:pPr>
            <w:r w:rsidRPr="008A3302">
              <w:lastRenderedPageBreak/>
              <w:t>57.</w:t>
            </w:r>
            <w:r w:rsidRPr="008A3302">
              <w:tab/>
              <w:t xml:space="preserve">σημειώνει ότι, τον Ιούνιο του 2024, ο ΕΑΑ αντιμετώπισε σφοδρή κυβερνοεπίθεση που επηρέασε όλους τους επιχειρησιακούς τομείς, με αποτέλεσμα την ακύρωση 10 επιτόπιων </w:t>
            </w:r>
            <w:r w:rsidRPr="008A3302">
              <w:lastRenderedPageBreak/>
              <w:t xml:space="preserve">δραστηριοτήτων κατάρτισης και την αναστολή όλων των διαδικτυακών καταρτίσεων για το υπόλοιπο του έτους· σημειώνει, επιπλέον, ότι το περιστατικό αυτό όχι μόνο διατάραξε τις επιχειρησιακές δραστηριότητες του ΕΑΑ, αλλά είχε επίσης ως αποτέλεσμα πρόσθετες μη προγραμματισμένες δαπάνες που σχετίζονται με την αντιμετώπιση περιστατικών, την αποκατάσταση του συστήματος και τα ενισχυμένα μέτρα κυβερνοασφάλειας· </w:t>
            </w:r>
            <w:r w:rsidRPr="008A3302">
              <w:rPr>
                <w:b/>
                <w:i/>
              </w:rPr>
              <w:t>σημειώνει ότι η παραβίαση της ασφάλειας ήταν το άμεσο αποτέλεσμα μιας εξελιγμένης κυβερνοεπίθεσης που στόχευε τις ψηφιακές υποδομές του ΕΑΑ και ότι μη εξουσιοδοτημένοι παράγοντες απέκτησαν πρόσβαση σε σημαντικό όγκο δεδομένων προσωπικού χαρακτήρα, θέτοντας σε κίνδυνο την εμπιστευτικότητα, την ακεραιότητα και τη διαθεσιμότητά τους· τονίζει ότι, λόγω του κυβερνοπεριστατικού, περίπου 99 000 άτομα χρειάστηκε να ενημερωθούν απευθείας για την παραβίαση των δεδομένων προσωπικού χαρακτήρα τους·</w:t>
            </w:r>
            <w:r w:rsidRPr="008A3302">
              <w:t xml:space="preserve"> η επίθεση οδήγησε σε ποινική έρευνα με την υποστήριξη της CERT-ΕΕ και της Ευρωπόλ</w:t>
            </w:r>
            <w:r w:rsidRPr="008A3302">
              <w:rPr>
                <w:b/>
                <w:i/>
              </w:rPr>
              <w:t>· εκφράζει την ανησυχία του για το γεγονός ότι, παρά ορισμένες έμμεσες αποδείξεις, ο παράγοντας απειλής δεν έχει προσδιοριστεί με βεβαιότητα</w:t>
            </w:r>
            <w:r w:rsidRPr="008A3302">
              <w:t xml:space="preserve">· εφιστά την προσοχή στις συμβουλές της CERT-ΕΕ για την ανοικοδόμηση των υποδομών, με αποτέλεσμα την υλοποίηση </w:t>
            </w:r>
            <w:r w:rsidRPr="008A3302">
              <w:rPr>
                <w:b/>
                <w:i/>
              </w:rPr>
              <w:t>ενός περιβάλλοντος πληροφορικής για πλήρη χρήση στο υπολογιστικό νέφος με προσέγγιση</w:t>
            </w:r>
            <w:r w:rsidRPr="008A3302">
              <w:t xml:space="preserve"> μηδενικής εμπιστοσύνης </w:t>
            </w:r>
            <w:r w:rsidRPr="008A3302">
              <w:rPr>
                <w:b/>
                <w:i/>
              </w:rPr>
              <w:t>και με νέο εξοπλισμό</w:t>
            </w:r>
            <w:r w:rsidRPr="008A3302">
              <w:t xml:space="preserve"> από τη ΓΔ DIGIT εντός τριών εβδομάδων· </w:t>
            </w:r>
            <w:r w:rsidRPr="008A3302">
              <w:rPr>
                <w:b/>
                <w:i/>
              </w:rPr>
              <w:t xml:space="preserve">σημειώνει ότι ο ΕΑΑ υλοποιεί επί του παρόντος 42 καθήκοντα και έργα κυβερνοασφάλειας στο πλαίσιο του σχεδίου για την κυβερνοασφάλεια· επισημαίνει ότι έχουν αναπτυχθεί σεμινάρια ευαισθητοποίησης και κατάρτισης σχετικά με την ασφάλεια των ΤΠΕ για όλο το προσωπικό, τα οποία συμπληρώνονται από τακτικές </w:t>
            </w:r>
            <w:r w:rsidRPr="008A3302">
              <w:rPr>
                <w:b/>
                <w:i/>
              </w:rPr>
              <w:lastRenderedPageBreak/>
              <w:t>κοινοποιήσεις και επικαιροποιήσεις στο ενδοδίκτυο, στο πλαίσιο της συνήθους πρακτικής·</w:t>
            </w:r>
          </w:p>
        </w:tc>
      </w:tr>
    </w:tbl>
    <w:p w14:paraId="2D7FECB8"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FA92CE2" w14:textId="77777777" w:rsidR="00E02897" w:rsidRPr="008A3302" w:rsidRDefault="00E02897" w:rsidP="00E02897">
      <w:r w:rsidRPr="00F65CF7">
        <w:rPr>
          <w:rStyle w:val="HideTWBExt"/>
        </w:rPr>
        <w:t>&lt;/Amend&gt;</w:t>
      </w:r>
    </w:p>
    <w:p w14:paraId="2F7609D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99</w:t>
      </w:r>
      <w:r w:rsidRPr="00F65CF7">
        <w:rPr>
          <w:rStyle w:val="HideTWBExt"/>
          <w:b w:val="0"/>
        </w:rPr>
        <w:t>&lt;/NumAm&gt;</w:t>
      </w:r>
    </w:p>
    <w:p w14:paraId="5E655B65"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7170120C"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737146D3" w14:textId="77777777" w:rsidR="00E02897" w:rsidRPr="008A3302" w:rsidRDefault="00E02897" w:rsidP="00E02897">
      <w:pPr>
        <w:pStyle w:val="NormalBold"/>
      </w:pPr>
      <w:r w:rsidRPr="00F65CF7">
        <w:rPr>
          <w:rStyle w:val="HideTWBExt"/>
          <w:b w:val="0"/>
        </w:rPr>
        <w:t>&lt;/RepeatBlock-By&gt;</w:t>
      </w:r>
    </w:p>
    <w:p w14:paraId="5BB6FF3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669D6D8" w14:textId="77777777" w:rsidR="00E02897" w:rsidRPr="008A3302" w:rsidRDefault="00E02897" w:rsidP="00E02897">
      <w:pPr>
        <w:pStyle w:val="NormalBold"/>
      </w:pPr>
      <w:r w:rsidRPr="00F65CF7">
        <w:rPr>
          <w:rStyle w:val="HideTWBExt"/>
          <w:b w:val="0"/>
        </w:rPr>
        <w:t>&lt;Article&gt;</w:t>
      </w:r>
      <w:r w:rsidRPr="008A3302">
        <w:t>Παράγραφος 57</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551F8DE" w14:textId="77777777" w:rsidTr="002D4A86">
        <w:trPr>
          <w:trHeight w:hRule="exact" w:val="240"/>
          <w:jc w:val="center"/>
        </w:trPr>
        <w:tc>
          <w:tcPr>
            <w:tcW w:w="9752" w:type="dxa"/>
            <w:gridSpan w:val="2"/>
            <w:tcBorders>
              <w:top w:val="nil"/>
              <w:left w:val="nil"/>
              <w:bottom w:val="nil"/>
              <w:right w:val="nil"/>
            </w:tcBorders>
          </w:tcPr>
          <w:p w14:paraId="7563EB97" w14:textId="77777777" w:rsidR="00E02897" w:rsidRPr="008A3302" w:rsidRDefault="00E02897" w:rsidP="002D4A86"/>
        </w:tc>
      </w:tr>
      <w:tr w:rsidR="00E02897" w:rsidRPr="008A3302" w14:paraId="42D84A51" w14:textId="77777777" w:rsidTr="002D4A86">
        <w:trPr>
          <w:trHeight w:val="240"/>
          <w:jc w:val="center"/>
        </w:trPr>
        <w:tc>
          <w:tcPr>
            <w:tcW w:w="4876" w:type="dxa"/>
            <w:tcBorders>
              <w:top w:val="nil"/>
              <w:left w:val="nil"/>
              <w:bottom w:val="nil"/>
              <w:right w:val="nil"/>
            </w:tcBorders>
          </w:tcPr>
          <w:p w14:paraId="04C51D9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90DD605" w14:textId="77777777" w:rsidR="00E02897" w:rsidRPr="008A3302" w:rsidRDefault="00E02897" w:rsidP="002D4A86">
            <w:pPr>
              <w:pStyle w:val="AmColumnHeading"/>
            </w:pPr>
            <w:r w:rsidRPr="008A3302">
              <w:t>Τροπολογία</w:t>
            </w:r>
          </w:p>
        </w:tc>
      </w:tr>
      <w:tr w:rsidR="00E02897" w:rsidRPr="008A3302" w14:paraId="7D4A6DDC" w14:textId="77777777" w:rsidTr="002D4A86">
        <w:trPr>
          <w:jc w:val="center"/>
        </w:trPr>
        <w:tc>
          <w:tcPr>
            <w:tcW w:w="4876" w:type="dxa"/>
            <w:tcBorders>
              <w:top w:val="nil"/>
              <w:left w:val="nil"/>
              <w:bottom w:val="nil"/>
              <w:right w:val="nil"/>
            </w:tcBorders>
          </w:tcPr>
          <w:p w14:paraId="7EA7F0B8" w14:textId="77777777" w:rsidR="00E02897" w:rsidRPr="008A3302" w:rsidRDefault="00E02897" w:rsidP="002D4A86">
            <w:pPr>
              <w:pStyle w:val="Normal6a"/>
            </w:pPr>
            <w:r w:rsidRPr="008A3302">
              <w:t>57.</w:t>
            </w:r>
            <w:r w:rsidRPr="008A3302">
              <w:tab/>
              <w:t>σημειώνει ότι, τον Ιούνιο του 2024, ο ΕΑΑ αντιμετώπισε σφοδρή κυβερνοεπίθεση που επηρέασε όλους τους επιχειρησιακούς τομείς, με αποτέλεσμα την ακύρωση 10 επιτόπιων δραστηριοτήτων κατάρτισης και την αναστολή όλων των διαδικτυακών καταρτίσεων για το υπόλοιπο του έτους· σημειώνει, επιπλέον, ότι το περιστατικό αυτό όχι μόνο διατάραξε τις επιχειρησιακές δραστηριότητες του ΕΑΑ, αλλά είχε επίσης ως αποτέλεσμα πρόσθετες μη προγραμματισμένες δαπάνες που σχετίζονται με την αντιμετώπιση περιστατικών, την αποκατάσταση του συστήματος και τα ενισχυμένα μέτρα κυβερνοασφάλειας· γνωρίζει ότι η επίθεση οδήγησε σε ποινική έρευνα με την υποστήριξη της CERT-ΕΕ και της Ευρωπόλ· εφιστά την προσοχή στις συμβουλές της CERT-ΕΕ για την ανοικοδόμηση των υποδομών, με αποτέλεσμα την υλοποίηση υποδομών με προσέγγιση μηδενικής εμπιστοσύνης από τη ΓΔ DIGIT εντός τριών εβδομάδων·</w:t>
            </w:r>
          </w:p>
        </w:tc>
        <w:tc>
          <w:tcPr>
            <w:tcW w:w="4876" w:type="dxa"/>
            <w:tcBorders>
              <w:top w:val="nil"/>
              <w:left w:val="nil"/>
              <w:bottom w:val="nil"/>
              <w:right w:val="nil"/>
            </w:tcBorders>
          </w:tcPr>
          <w:p w14:paraId="0BCAC73F" w14:textId="77777777" w:rsidR="00E02897" w:rsidRPr="008A3302" w:rsidRDefault="00E02897" w:rsidP="002D4A86">
            <w:pPr>
              <w:pStyle w:val="Normal6a"/>
            </w:pPr>
            <w:r w:rsidRPr="008A3302">
              <w:t>57.</w:t>
            </w:r>
            <w:r w:rsidRPr="008A3302">
              <w:tab/>
              <w:t xml:space="preserve">σημειώνει ότι, τον Ιούνιο του 2024, ο ΕΑΑ αντιμετώπισε σφοδρή κυβερνοεπίθεση που επηρέασε όλους τους επιχειρησιακούς τομείς, με αποτέλεσμα την ακύρωση 10 επιτόπιων δραστηριοτήτων κατάρτισης και την αναστολή όλων των διαδικτυακών καταρτίσεων για το υπόλοιπο του έτους· σημειώνει, επιπλέον, ότι το περιστατικό αυτό όχι μόνο διατάραξε τις επιχειρησιακές δραστηριότητες του ΕΑΑ, αλλά είχε επίσης ως αποτέλεσμα πρόσθετες μη προγραμματισμένες δαπάνες που σχετίζονται με την αντιμετώπιση περιστατικών, την αποκατάσταση του συστήματος και τα ενισχυμένα μέτρα κυβερνοασφάλειας· γνωρίζει ότι η επίθεση οδήγησε σε ποινική έρευνα με την υποστήριξη της CERT-ΕΕ και της Ευρωπόλ· εφιστά την προσοχή στις συμβουλές της CERT-ΕΕ για την ανοικοδόμηση των υποδομών, με αποτέλεσμα την υλοποίηση υποδομών με προσέγγιση μηδενικής εμπιστοσύνης από τη ΓΔ DIGIT εντός τριών εβδομάδων· </w:t>
            </w:r>
            <w:r w:rsidRPr="008A3302">
              <w:rPr>
                <w:b/>
                <w:i/>
              </w:rPr>
              <w:t xml:space="preserve">τονίζει ότι οι αστοχίες στον τομέα της κυβερνοασφάλειας ενέχουν όχι μόνο επιχειρησιακούς αλλά και νομικούς κινδύνους και κινδύνους για τη φήμη των οργανισμών· ζητεί δεσμευτικά ελάχιστα πρότυπα κυβερνοασφάλειας και επαρκή, </w:t>
            </w:r>
            <w:r w:rsidRPr="008A3302">
              <w:rPr>
                <w:b/>
                <w:i/>
              </w:rPr>
              <w:lastRenderedPageBreak/>
              <w:t>σταθερή χρηματοδότηση για τη διασφάλιση της αποτελεσματικής εφαρμογής τους·</w:t>
            </w:r>
          </w:p>
        </w:tc>
      </w:tr>
    </w:tbl>
    <w:p w14:paraId="2B65970C"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360603A" w14:textId="77777777" w:rsidR="00E02897" w:rsidRPr="008A3302" w:rsidRDefault="00E02897" w:rsidP="00E02897">
      <w:r w:rsidRPr="00F65CF7">
        <w:rPr>
          <w:rStyle w:val="HideTWBExt"/>
        </w:rPr>
        <w:t>&lt;/Amend&gt;</w:t>
      </w:r>
    </w:p>
    <w:p w14:paraId="212A690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100</w:t>
      </w:r>
      <w:r w:rsidRPr="00F65CF7">
        <w:rPr>
          <w:rStyle w:val="HideTWBExt"/>
          <w:b w:val="0"/>
        </w:rPr>
        <w:t>&lt;/NumAm&gt;</w:t>
      </w:r>
    </w:p>
    <w:p w14:paraId="730C5EB3" w14:textId="77777777" w:rsidR="00E02897" w:rsidRPr="008A3302" w:rsidRDefault="00E02897" w:rsidP="00E02897">
      <w:pPr>
        <w:pStyle w:val="NormalBold"/>
      </w:pPr>
      <w:r w:rsidRPr="00F65CF7">
        <w:rPr>
          <w:rStyle w:val="HideTWBExt"/>
          <w:b w:val="0"/>
        </w:rPr>
        <w:t>&lt;RepeatBlock-By&gt;&lt;Members&gt;</w:t>
      </w:r>
      <w:r w:rsidRPr="008A3302">
        <w:t>Virginie Joron, Julien Sanchez</w:t>
      </w:r>
      <w:r w:rsidRPr="00F65CF7">
        <w:rPr>
          <w:rStyle w:val="HideTWBExt"/>
          <w:b w:val="0"/>
        </w:rPr>
        <w:t>&lt;/Members&gt;</w:t>
      </w:r>
    </w:p>
    <w:p w14:paraId="3C99F077" w14:textId="77777777" w:rsidR="00E02897" w:rsidRPr="008A3302" w:rsidRDefault="00E02897" w:rsidP="00E02897">
      <w:pPr>
        <w:pStyle w:val="NormalBold"/>
      </w:pPr>
      <w:r w:rsidRPr="00F65CF7">
        <w:rPr>
          <w:rStyle w:val="HideTWBExt"/>
          <w:b w:val="0"/>
        </w:rPr>
        <w:t>&lt;/RepeatBlock-By&gt;</w:t>
      </w:r>
    </w:p>
    <w:p w14:paraId="78AACD6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B9625BB" w14:textId="77777777" w:rsidR="00E02897" w:rsidRPr="008A3302" w:rsidRDefault="00E02897" w:rsidP="00E02897">
      <w:pPr>
        <w:pStyle w:val="NormalBold"/>
      </w:pPr>
      <w:r w:rsidRPr="00F65CF7">
        <w:rPr>
          <w:rStyle w:val="HideTWBExt"/>
          <w:b w:val="0"/>
        </w:rPr>
        <w:t>&lt;Article&gt;</w:t>
      </w:r>
      <w:r w:rsidRPr="008A3302">
        <w:t>Παράγραφος 57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94B76D7" w14:textId="77777777" w:rsidTr="002D4A86">
        <w:trPr>
          <w:trHeight w:hRule="exact" w:val="240"/>
          <w:jc w:val="center"/>
        </w:trPr>
        <w:tc>
          <w:tcPr>
            <w:tcW w:w="9752" w:type="dxa"/>
            <w:gridSpan w:val="2"/>
            <w:tcBorders>
              <w:top w:val="nil"/>
              <w:left w:val="nil"/>
              <w:bottom w:val="nil"/>
              <w:right w:val="nil"/>
            </w:tcBorders>
          </w:tcPr>
          <w:p w14:paraId="5A325DF5" w14:textId="77777777" w:rsidR="00E02897" w:rsidRPr="008A3302" w:rsidRDefault="00E02897" w:rsidP="002D4A86"/>
        </w:tc>
      </w:tr>
      <w:tr w:rsidR="00E02897" w:rsidRPr="008A3302" w14:paraId="1C3BFB4B" w14:textId="77777777" w:rsidTr="002D4A86">
        <w:trPr>
          <w:trHeight w:val="240"/>
          <w:jc w:val="center"/>
        </w:trPr>
        <w:tc>
          <w:tcPr>
            <w:tcW w:w="4876" w:type="dxa"/>
            <w:tcBorders>
              <w:top w:val="nil"/>
              <w:left w:val="nil"/>
              <w:bottom w:val="nil"/>
              <w:right w:val="nil"/>
            </w:tcBorders>
          </w:tcPr>
          <w:p w14:paraId="3F1AF318"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7ECA328" w14:textId="77777777" w:rsidR="00E02897" w:rsidRPr="008A3302" w:rsidRDefault="00E02897" w:rsidP="002D4A86">
            <w:pPr>
              <w:pStyle w:val="AmColumnHeading"/>
            </w:pPr>
            <w:r w:rsidRPr="008A3302">
              <w:t>Τροπολογία</w:t>
            </w:r>
          </w:p>
        </w:tc>
      </w:tr>
      <w:tr w:rsidR="00E02897" w:rsidRPr="008A3302" w14:paraId="7AC4CA1C" w14:textId="77777777" w:rsidTr="002D4A86">
        <w:trPr>
          <w:jc w:val="center"/>
        </w:trPr>
        <w:tc>
          <w:tcPr>
            <w:tcW w:w="4876" w:type="dxa"/>
            <w:tcBorders>
              <w:top w:val="nil"/>
              <w:left w:val="nil"/>
              <w:bottom w:val="nil"/>
              <w:right w:val="nil"/>
            </w:tcBorders>
          </w:tcPr>
          <w:p w14:paraId="442423D8" w14:textId="77777777" w:rsidR="00E02897" w:rsidRPr="008A3302" w:rsidRDefault="00E02897" w:rsidP="002D4A86">
            <w:pPr>
              <w:pStyle w:val="Normal6a"/>
            </w:pPr>
          </w:p>
        </w:tc>
        <w:tc>
          <w:tcPr>
            <w:tcW w:w="4876" w:type="dxa"/>
            <w:tcBorders>
              <w:top w:val="nil"/>
              <w:left w:val="nil"/>
              <w:bottom w:val="nil"/>
              <w:right w:val="nil"/>
            </w:tcBorders>
          </w:tcPr>
          <w:p w14:paraId="397FE6C4" w14:textId="77777777" w:rsidR="00E02897" w:rsidRPr="008A3302" w:rsidRDefault="00E02897" w:rsidP="002D4A86">
            <w:pPr>
              <w:pStyle w:val="Normal6a"/>
            </w:pPr>
            <w:r w:rsidRPr="008A3302">
              <w:rPr>
                <w:b/>
                <w:i/>
              </w:rPr>
              <w:t>57α.</w:t>
            </w:r>
            <w:r w:rsidRPr="008A3302">
              <w:tab/>
            </w:r>
            <w:r w:rsidRPr="008A3302">
              <w:rPr>
                <w:b/>
                <w:i/>
              </w:rPr>
              <w:t>σημειώνει, , ως εκ τούτου, τη συνολική μείωση των δραστηριοτήτων κατάρτισης το 2024 και τονίζει την ανάγκη να διασφαλιστεί ότι οι πόροι του CEPOL χρησιμοποιούνται πρωτίστως για επιχειρησιακή και τεχνική κατάρτιση που σχετίζεται άμεσα με την επιβολή του νόμου· υπενθυμίζει ότι εντολή του CEPOL είναι η ενίσχυση της αστυνομικής συνεργασίας, της ερευνητικής ικανότητας και της πρόληψης του διασυνοριακού εγκλήματος, και όχι η συμμετοχή σε θεματικά ή ιδεολογικά προγράμματα κατάρτισης·</w:t>
            </w:r>
          </w:p>
        </w:tc>
      </w:tr>
    </w:tbl>
    <w:p w14:paraId="6A8A9D5D"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62C3E91A" w14:textId="77777777" w:rsidR="00E02897" w:rsidRPr="008A3302" w:rsidRDefault="00E02897" w:rsidP="00E02897">
      <w:r w:rsidRPr="00F65CF7">
        <w:rPr>
          <w:rStyle w:val="HideTWBExt"/>
        </w:rPr>
        <w:t>&lt;/Amend&gt;</w:t>
      </w:r>
    </w:p>
    <w:p w14:paraId="31D085C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101</w:t>
      </w:r>
      <w:r w:rsidRPr="00F65CF7">
        <w:rPr>
          <w:rStyle w:val="HideTWBExt"/>
          <w:b w:val="0"/>
        </w:rPr>
        <w:t>&lt;/NumAm&gt;</w:t>
      </w:r>
    </w:p>
    <w:p w14:paraId="27A816E1"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76828BF1"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093F88B7" w14:textId="77777777" w:rsidR="00E02897" w:rsidRPr="008A3302" w:rsidRDefault="00E02897" w:rsidP="00E02897">
      <w:pPr>
        <w:pStyle w:val="NormalBold"/>
      </w:pPr>
      <w:r w:rsidRPr="00F65CF7">
        <w:rPr>
          <w:rStyle w:val="HideTWBExt"/>
          <w:b w:val="0"/>
        </w:rPr>
        <w:t>&lt;/RepeatBlock-By&gt;</w:t>
      </w:r>
    </w:p>
    <w:p w14:paraId="656C7C6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DEDE798" w14:textId="77777777" w:rsidR="00E02897" w:rsidRPr="008A3302" w:rsidRDefault="00E02897" w:rsidP="00E02897">
      <w:pPr>
        <w:pStyle w:val="NormalBold"/>
      </w:pPr>
      <w:r w:rsidRPr="00F65CF7">
        <w:rPr>
          <w:rStyle w:val="HideTWBExt"/>
          <w:b w:val="0"/>
        </w:rPr>
        <w:t>&lt;Article&gt;</w:t>
      </w:r>
      <w:r w:rsidRPr="008A3302">
        <w:t>Παράγραφος 57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A8A0C29" w14:textId="77777777" w:rsidTr="002D4A86">
        <w:trPr>
          <w:trHeight w:hRule="exact" w:val="240"/>
          <w:jc w:val="center"/>
        </w:trPr>
        <w:tc>
          <w:tcPr>
            <w:tcW w:w="9752" w:type="dxa"/>
            <w:gridSpan w:val="2"/>
            <w:tcBorders>
              <w:top w:val="nil"/>
              <w:left w:val="nil"/>
              <w:bottom w:val="nil"/>
              <w:right w:val="nil"/>
            </w:tcBorders>
          </w:tcPr>
          <w:p w14:paraId="7ADA7A12" w14:textId="77777777" w:rsidR="00E02897" w:rsidRPr="008A3302" w:rsidRDefault="00E02897" w:rsidP="002D4A86"/>
        </w:tc>
      </w:tr>
      <w:tr w:rsidR="00E02897" w:rsidRPr="008A3302" w14:paraId="723D9B2A" w14:textId="77777777" w:rsidTr="002D4A86">
        <w:trPr>
          <w:trHeight w:val="240"/>
          <w:jc w:val="center"/>
        </w:trPr>
        <w:tc>
          <w:tcPr>
            <w:tcW w:w="4876" w:type="dxa"/>
            <w:tcBorders>
              <w:top w:val="nil"/>
              <w:left w:val="nil"/>
              <w:bottom w:val="nil"/>
              <w:right w:val="nil"/>
            </w:tcBorders>
          </w:tcPr>
          <w:p w14:paraId="0D01520C"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6B53EF9" w14:textId="77777777" w:rsidR="00E02897" w:rsidRPr="008A3302" w:rsidRDefault="00E02897" w:rsidP="002D4A86">
            <w:pPr>
              <w:pStyle w:val="AmColumnHeading"/>
            </w:pPr>
            <w:r w:rsidRPr="008A3302">
              <w:t>Τροπολογία</w:t>
            </w:r>
          </w:p>
        </w:tc>
      </w:tr>
      <w:tr w:rsidR="00E02897" w:rsidRPr="008A3302" w14:paraId="7FB0B3E7" w14:textId="77777777" w:rsidTr="002D4A86">
        <w:trPr>
          <w:jc w:val="center"/>
        </w:trPr>
        <w:tc>
          <w:tcPr>
            <w:tcW w:w="4876" w:type="dxa"/>
            <w:tcBorders>
              <w:top w:val="nil"/>
              <w:left w:val="nil"/>
              <w:bottom w:val="nil"/>
              <w:right w:val="nil"/>
            </w:tcBorders>
          </w:tcPr>
          <w:p w14:paraId="407689C0" w14:textId="77777777" w:rsidR="00E02897" w:rsidRPr="008A3302" w:rsidRDefault="00E02897" w:rsidP="002D4A86">
            <w:pPr>
              <w:pStyle w:val="Normal6a"/>
            </w:pPr>
          </w:p>
        </w:tc>
        <w:tc>
          <w:tcPr>
            <w:tcW w:w="4876" w:type="dxa"/>
            <w:tcBorders>
              <w:top w:val="nil"/>
              <w:left w:val="nil"/>
              <w:bottom w:val="nil"/>
              <w:right w:val="nil"/>
            </w:tcBorders>
          </w:tcPr>
          <w:p w14:paraId="1E8F6F62" w14:textId="77777777" w:rsidR="00E02897" w:rsidRPr="008A3302" w:rsidRDefault="00E02897" w:rsidP="002D4A86">
            <w:pPr>
              <w:pStyle w:val="Normal6a"/>
            </w:pPr>
            <w:r w:rsidRPr="008A3302">
              <w:rPr>
                <w:b/>
                <w:i/>
              </w:rPr>
              <w:t>57α.</w:t>
            </w:r>
            <w:r w:rsidRPr="008A3302">
              <w:tab/>
            </w:r>
            <w:r w:rsidRPr="008A3302">
              <w:rPr>
                <w:b/>
                <w:i/>
              </w:rPr>
              <w:t xml:space="preserve">τονίζει ότι, όταν οι οργανισμοί δραστηριοποιούνται εκτός του εδάφους της Ένωσης ή συνεργάζονται με αρχές τρίτων χωρών, εξακολουθούν να </w:t>
            </w:r>
            <w:r w:rsidRPr="008A3302">
              <w:rPr>
                <w:b/>
                <w:i/>
              </w:rPr>
              <w:lastRenderedPageBreak/>
              <w:t>δεσμεύονται πλήρως από το δίκαιο της Ένωσης, καθώς και από τις υποχρεώσεις για τα θεμελιώδη δικαιώματα, τις απαιτήσεις διαφάνειας και τα πρότυπα λογοδοσίας· καλεί την Επιτροπή να διασφαλίσει ότι οι συμφωνίες συνεργασίας, οι επιχειρησιακές ρυθμίσεις και τα πλαίσια ανταλλαγής δεδομένων περιλαμβάνουν εκτελεστές διασφαλίσεις, μηχανισμούς παρακολούθησης και σαφείς υποχρεώσεις υποβολής εκθέσεων στην αρμόδια για την απαλλαγή αρχή·</w:t>
            </w:r>
          </w:p>
        </w:tc>
      </w:tr>
    </w:tbl>
    <w:p w14:paraId="38F292B0"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CF247D2" w14:textId="77777777" w:rsidR="00E02897" w:rsidRPr="008A3302" w:rsidRDefault="00E02897" w:rsidP="00E02897">
      <w:r w:rsidRPr="00F65CF7">
        <w:rPr>
          <w:rStyle w:val="HideTWBExt"/>
        </w:rPr>
        <w:t>&lt;/Amend&gt;</w:t>
      </w:r>
    </w:p>
    <w:p w14:paraId="1282168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102</w:t>
      </w:r>
      <w:r w:rsidRPr="00F65CF7">
        <w:rPr>
          <w:rStyle w:val="HideTWBExt"/>
          <w:b w:val="0"/>
        </w:rPr>
        <w:t>&lt;/NumAm&gt;</w:t>
      </w:r>
    </w:p>
    <w:p w14:paraId="23A6ED58"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55EC1A91" w14:textId="77777777" w:rsidR="00E02897" w:rsidRPr="008A3302" w:rsidRDefault="00E02897" w:rsidP="00E02897">
      <w:pPr>
        <w:pStyle w:val="NormalBold"/>
      </w:pPr>
      <w:r w:rsidRPr="00F65CF7">
        <w:rPr>
          <w:rStyle w:val="HideTWBExt"/>
          <w:b w:val="0"/>
        </w:rPr>
        <w:t>&lt;/RepeatBlock-By&gt;</w:t>
      </w:r>
    </w:p>
    <w:p w14:paraId="5DC3FF18"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31E346E" w14:textId="77777777" w:rsidR="00E02897" w:rsidRPr="008A3302" w:rsidRDefault="00E02897" w:rsidP="00E02897">
      <w:pPr>
        <w:pStyle w:val="NormalBold"/>
      </w:pPr>
      <w:r w:rsidRPr="00F65CF7">
        <w:rPr>
          <w:rStyle w:val="HideTWBExt"/>
          <w:b w:val="0"/>
        </w:rPr>
        <w:t>&lt;Article&gt;</w:t>
      </w:r>
      <w:r w:rsidRPr="008A3302">
        <w:t>Παράγραφος 58</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861781B" w14:textId="77777777" w:rsidTr="002D4A86">
        <w:trPr>
          <w:trHeight w:hRule="exact" w:val="240"/>
          <w:jc w:val="center"/>
        </w:trPr>
        <w:tc>
          <w:tcPr>
            <w:tcW w:w="9752" w:type="dxa"/>
            <w:gridSpan w:val="2"/>
            <w:tcBorders>
              <w:top w:val="nil"/>
              <w:left w:val="nil"/>
              <w:bottom w:val="nil"/>
              <w:right w:val="nil"/>
            </w:tcBorders>
          </w:tcPr>
          <w:p w14:paraId="78CE2B56" w14:textId="77777777" w:rsidR="00E02897" w:rsidRPr="008A3302" w:rsidRDefault="00E02897" w:rsidP="002D4A86"/>
        </w:tc>
      </w:tr>
      <w:tr w:rsidR="00E02897" w:rsidRPr="008A3302" w14:paraId="011705BD" w14:textId="77777777" w:rsidTr="002D4A86">
        <w:trPr>
          <w:trHeight w:val="240"/>
          <w:jc w:val="center"/>
        </w:trPr>
        <w:tc>
          <w:tcPr>
            <w:tcW w:w="4876" w:type="dxa"/>
            <w:tcBorders>
              <w:top w:val="nil"/>
              <w:left w:val="nil"/>
              <w:bottom w:val="nil"/>
              <w:right w:val="nil"/>
            </w:tcBorders>
          </w:tcPr>
          <w:p w14:paraId="6E49730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2CDED58" w14:textId="77777777" w:rsidR="00E02897" w:rsidRPr="008A3302" w:rsidRDefault="00E02897" w:rsidP="002D4A86">
            <w:pPr>
              <w:pStyle w:val="AmColumnHeading"/>
            </w:pPr>
            <w:r w:rsidRPr="008A3302">
              <w:t>Τροπολογία</w:t>
            </w:r>
          </w:p>
        </w:tc>
      </w:tr>
      <w:tr w:rsidR="00E02897" w:rsidRPr="008A3302" w14:paraId="53C61E95" w14:textId="77777777" w:rsidTr="002D4A86">
        <w:trPr>
          <w:jc w:val="center"/>
        </w:trPr>
        <w:tc>
          <w:tcPr>
            <w:tcW w:w="4876" w:type="dxa"/>
            <w:tcBorders>
              <w:top w:val="nil"/>
              <w:left w:val="nil"/>
              <w:bottom w:val="nil"/>
              <w:right w:val="nil"/>
            </w:tcBorders>
          </w:tcPr>
          <w:p w14:paraId="6B43E30C" w14:textId="77777777" w:rsidR="00E02897" w:rsidRPr="008A3302" w:rsidRDefault="00E02897" w:rsidP="002D4A86">
            <w:pPr>
              <w:pStyle w:val="Normal6a"/>
            </w:pPr>
            <w:r w:rsidRPr="008A3302">
              <w:t>58.</w:t>
            </w:r>
            <w:r w:rsidRPr="008A3302">
              <w:tab/>
              <w:t>υπενθυμίζει ότι ο κανονισμός (ΕΕ, Ευρατόμ) 2023/284</w:t>
            </w:r>
            <w:r w:rsidRPr="008A3302">
              <w:rPr>
                <w:vertAlign w:val="superscript"/>
              </w:rPr>
              <w:t>16</w:t>
            </w:r>
            <w:r w:rsidRPr="008A3302">
              <w:t xml:space="preserve"> θεσπίζει ένα δεσμευτικό και φιλόδοξο πλαίσιο κυβερνοασφάλειας για όλους τους αποκεντρωμένους οργανισμούς, συμπεριλαμβανομένης της έγκρισης ενός ολοκληρωμένου συστήματος διαχείρισης κινδύνων κυβερνοασφάλειας, της εφαρμογής ισχυρών τεχνικών και οργανωτικών μέτρων σε όλα τα περιβάλλοντα ΤΠΕ, της σταδιακής μετάβασης προς μια προσέγγιση μηδενικής εμπιστοσύνης, της ενισχυμένης συνεργασίας με τη CERT-ΕΕ και των αυστηρών υποχρεώσεων αναφοράς συμβάντων· σημειώνει ότι αρκετές από αυτές τις βασικές απαιτήσεις εξακολουθούν να αποτελούν πρόκληση, δεδομένων των σημερινών άνισων επιπέδων ετοιμότητας μεταξύ των οργανισμών· τονίζει ότι </w:t>
            </w:r>
            <w:r w:rsidRPr="008A3302">
              <w:rPr>
                <w:b/>
                <w:i/>
              </w:rPr>
              <w:t xml:space="preserve">όλοι οι οργανισμοί πρέπει να αντιμετωπίζουν την κυβερνοεπίθεση που υπέστη η ΕΑΑ ως </w:t>
            </w:r>
            <w:r w:rsidRPr="008A3302">
              <w:rPr>
                <w:b/>
                <w:i/>
              </w:rPr>
              <w:lastRenderedPageBreak/>
              <w:t>σαφές δίδαγμα και να επιταχύνουν την εφαρμογή</w:t>
            </w:r>
            <w:r w:rsidRPr="008A3302">
              <w:t xml:space="preserve"> των διατάξεων του κανονισμού για την κυβερνοασφάλεια·</w:t>
            </w:r>
          </w:p>
        </w:tc>
        <w:tc>
          <w:tcPr>
            <w:tcW w:w="4876" w:type="dxa"/>
            <w:tcBorders>
              <w:top w:val="nil"/>
              <w:left w:val="nil"/>
              <w:bottom w:val="nil"/>
              <w:right w:val="nil"/>
            </w:tcBorders>
          </w:tcPr>
          <w:p w14:paraId="266A36D4" w14:textId="77777777" w:rsidR="00E02897" w:rsidRPr="008A3302" w:rsidRDefault="00E02897" w:rsidP="002D4A86">
            <w:pPr>
              <w:pStyle w:val="Normal6a"/>
            </w:pPr>
            <w:r w:rsidRPr="008A3302">
              <w:lastRenderedPageBreak/>
              <w:t>58.</w:t>
            </w:r>
            <w:r w:rsidRPr="008A3302">
              <w:tab/>
              <w:t>υπενθυμίζει ότι ο κανονισμός (ΕΕ, Ευρατόμ) 2023/284</w:t>
            </w:r>
            <w:r w:rsidRPr="008A3302">
              <w:rPr>
                <w:vertAlign w:val="superscript"/>
              </w:rPr>
              <w:t>16</w:t>
            </w:r>
            <w:r w:rsidRPr="008A3302">
              <w:t xml:space="preserve"> θεσπίζει ένα δεσμευτικό και φιλόδοξο πλαίσιο κυβερνοασφάλειας για όλους τους αποκεντρωμένους οργανισμούς, συμπεριλαμβανομένης της έγκρισης ενός ολοκληρωμένου συστήματος διαχείρισης κινδύνων κυβερνοασφάλειας, της εφαρμογής ισχυρών τεχνικών και οργανωτικών μέτρων σε όλα τα περιβάλλοντα ΤΠΕ, της σταδιακής μετάβασης προς μια προσέγγιση μηδενικής εμπιστοσύνης, της ενισχυμένης συνεργασίας με τη CERT-ΕΕ και των αυστηρών υποχρεώσεων αναφοράς συμβάντων· σημειώνει ότι αρκετές από αυτές τις βασικές απαιτήσεις εξακολουθούν να αποτελούν πρόκληση, δεδομένων των σημερινών άνισων επιπέδων ετοιμότητας μεταξύ των οργανισμών· τονίζει ότι </w:t>
            </w:r>
            <w:r w:rsidRPr="008A3302">
              <w:rPr>
                <w:b/>
                <w:i/>
              </w:rPr>
              <w:t xml:space="preserve">το περιστατικό κυβερνοασφάλειας που έπληξε τον ΕΑΑ καταδεικνύει τη συστημική ευπάθεια των </w:t>
            </w:r>
            <w:r w:rsidRPr="008A3302">
              <w:rPr>
                <w:b/>
                <w:i/>
              </w:rPr>
              <w:lastRenderedPageBreak/>
              <w:t>οργανισμών που χειρίζονται ευαίσθητα δεδομένα· ζητεί την επιτάχυνση της εφαρμογής σε όλους τους οργανισμούς</w:t>
            </w:r>
            <w:r w:rsidRPr="008A3302">
              <w:t xml:space="preserve"> των διατάξεων του κανονισμού </w:t>
            </w:r>
            <w:r w:rsidRPr="008A3302">
              <w:rPr>
                <w:b/>
                <w:i/>
              </w:rPr>
              <w:t>(ΕΕ, Ευρατόμ) 2023/284</w:t>
            </w:r>
            <w:r w:rsidRPr="008A3302">
              <w:t xml:space="preserve"> για την κυβερνοασφάλεια</w:t>
            </w:r>
            <w:r w:rsidRPr="008A3302">
              <w:rPr>
                <w:b/>
                <w:i/>
              </w:rPr>
              <w:t>, καθώς και τακτικών προσομοιώσεων ακραίων καταστάσεων των συστημάτων ΤΠ και επιχειρησιακής συνέχειας των οργανισμών</w:t>
            </w:r>
            <w:r w:rsidRPr="008A3302">
              <w:t>·</w:t>
            </w:r>
          </w:p>
        </w:tc>
      </w:tr>
      <w:tr w:rsidR="00E02897" w:rsidRPr="008A3302" w14:paraId="10A9F20A" w14:textId="77777777" w:rsidTr="002D4A86">
        <w:trPr>
          <w:jc w:val="center"/>
        </w:trPr>
        <w:tc>
          <w:tcPr>
            <w:tcW w:w="4876" w:type="dxa"/>
            <w:tcBorders>
              <w:top w:val="nil"/>
              <w:left w:val="nil"/>
              <w:bottom w:val="nil"/>
              <w:right w:val="nil"/>
            </w:tcBorders>
          </w:tcPr>
          <w:p w14:paraId="7290237A" w14:textId="77777777" w:rsidR="00E02897" w:rsidRPr="008A3302" w:rsidRDefault="00E02897" w:rsidP="002D4A86">
            <w:pPr>
              <w:pStyle w:val="Normal6a"/>
            </w:pPr>
            <w:r w:rsidRPr="008A3302">
              <w:rPr>
                <w:b/>
                <w:i/>
              </w:rPr>
              <w:lastRenderedPageBreak/>
              <w:t>_________________</w:t>
            </w:r>
          </w:p>
        </w:tc>
        <w:tc>
          <w:tcPr>
            <w:tcW w:w="4876" w:type="dxa"/>
            <w:tcBorders>
              <w:top w:val="nil"/>
              <w:left w:val="nil"/>
              <w:bottom w:val="nil"/>
              <w:right w:val="nil"/>
            </w:tcBorders>
          </w:tcPr>
          <w:p w14:paraId="1EADE7FF" w14:textId="77777777" w:rsidR="00E02897" w:rsidRPr="008A3302" w:rsidRDefault="00E02897" w:rsidP="002D4A86">
            <w:pPr>
              <w:pStyle w:val="Normal6a"/>
            </w:pPr>
            <w:r w:rsidRPr="008A3302">
              <w:rPr>
                <w:b/>
                <w:i/>
              </w:rPr>
              <w:t>_________________</w:t>
            </w:r>
          </w:p>
        </w:tc>
      </w:tr>
      <w:tr w:rsidR="00E02897" w:rsidRPr="008A3302" w14:paraId="53F4FB6F" w14:textId="77777777" w:rsidTr="002D4A86">
        <w:trPr>
          <w:jc w:val="center"/>
        </w:trPr>
        <w:tc>
          <w:tcPr>
            <w:tcW w:w="4876" w:type="dxa"/>
            <w:tcBorders>
              <w:top w:val="nil"/>
              <w:left w:val="nil"/>
              <w:bottom w:val="nil"/>
              <w:right w:val="nil"/>
            </w:tcBorders>
          </w:tcPr>
          <w:p w14:paraId="62B71949" w14:textId="77777777" w:rsidR="00E02897" w:rsidRPr="008A3302" w:rsidRDefault="00E02897" w:rsidP="002D4A86">
            <w:pPr>
              <w:pStyle w:val="Normal6a"/>
            </w:pPr>
            <w:r w:rsidRPr="008A3302">
              <w:rPr>
                <w:vertAlign w:val="superscript"/>
              </w:rPr>
              <w:t>16</w:t>
            </w:r>
            <w:r w:rsidRPr="008A3302">
              <w:t xml:space="preserve"> 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(OJ L, 2023/2841, 18.12.2023, ELI: http://data.europa.eu/eli/reg/2023/2841/oj.).</w:t>
            </w:r>
          </w:p>
        </w:tc>
        <w:tc>
          <w:tcPr>
            <w:tcW w:w="4876" w:type="dxa"/>
            <w:tcBorders>
              <w:top w:val="nil"/>
              <w:left w:val="nil"/>
              <w:bottom w:val="nil"/>
              <w:right w:val="nil"/>
            </w:tcBorders>
          </w:tcPr>
          <w:p w14:paraId="2551F371" w14:textId="77777777" w:rsidR="00E02897" w:rsidRPr="008A3302" w:rsidRDefault="00E02897" w:rsidP="002D4A86">
            <w:pPr>
              <w:pStyle w:val="Normal6a"/>
            </w:pPr>
            <w:r w:rsidRPr="008A3302">
              <w:rPr>
                <w:vertAlign w:val="superscript"/>
              </w:rPr>
              <w:t>16</w:t>
            </w:r>
            <w:r w:rsidRPr="008A3302">
              <w:t xml:space="preserve"> 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(OJ L, 2023/2841, 18.12.2023, ELI: http://data.europa.eu/eli/reg/2023/2841/oj.).</w:t>
            </w:r>
          </w:p>
        </w:tc>
      </w:tr>
    </w:tbl>
    <w:p w14:paraId="785EB2C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3FE6EBD" w14:textId="77777777" w:rsidR="00E02897" w:rsidRPr="008A3302" w:rsidRDefault="00E02897" w:rsidP="00E02897">
      <w:r w:rsidRPr="00F65CF7">
        <w:rPr>
          <w:rStyle w:val="HideTWBExt"/>
        </w:rPr>
        <w:t>&lt;/Amend&gt;</w:t>
      </w:r>
    </w:p>
    <w:p w14:paraId="16B1AB33"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103</w:t>
      </w:r>
      <w:r w:rsidRPr="00F65CF7">
        <w:rPr>
          <w:rStyle w:val="HideTWBExt"/>
          <w:b w:val="0"/>
        </w:rPr>
        <w:t>&lt;/NumAm&gt;</w:t>
      </w:r>
    </w:p>
    <w:p w14:paraId="39017445"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07D647C2" w14:textId="77777777" w:rsidR="00E02897" w:rsidRPr="008A3302" w:rsidRDefault="00E02897" w:rsidP="00E02897">
      <w:pPr>
        <w:pStyle w:val="NormalBold"/>
      </w:pPr>
      <w:r w:rsidRPr="00F65CF7">
        <w:rPr>
          <w:rStyle w:val="HideTWBExt"/>
          <w:b w:val="0"/>
        </w:rPr>
        <w:t>&lt;/RepeatBlock-By&gt;</w:t>
      </w:r>
    </w:p>
    <w:p w14:paraId="428BA09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19D774A" w14:textId="77777777" w:rsidR="00E02897" w:rsidRPr="008A3302" w:rsidRDefault="00E02897" w:rsidP="00E02897">
      <w:pPr>
        <w:pStyle w:val="NormalBold"/>
      </w:pPr>
      <w:r w:rsidRPr="00F65CF7">
        <w:rPr>
          <w:rStyle w:val="HideTWBExt"/>
          <w:b w:val="0"/>
        </w:rPr>
        <w:t>&lt;Article&gt;</w:t>
      </w:r>
      <w:r w:rsidRPr="008A3302">
        <w:t>Παράγραφος 58</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68F2ABF" w14:textId="77777777" w:rsidTr="002D4A86">
        <w:trPr>
          <w:trHeight w:hRule="exact" w:val="240"/>
          <w:jc w:val="center"/>
        </w:trPr>
        <w:tc>
          <w:tcPr>
            <w:tcW w:w="9752" w:type="dxa"/>
            <w:gridSpan w:val="2"/>
            <w:tcBorders>
              <w:top w:val="nil"/>
              <w:left w:val="nil"/>
              <w:bottom w:val="nil"/>
              <w:right w:val="nil"/>
            </w:tcBorders>
          </w:tcPr>
          <w:p w14:paraId="10F5F39B" w14:textId="77777777" w:rsidR="00E02897" w:rsidRPr="008A3302" w:rsidRDefault="00E02897" w:rsidP="002D4A86"/>
        </w:tc>
      </w:tr>
      <w:tr w:rsidR="00E02897" w:rsidRPr="008A3302" w14:paraId="6B265EC9" w14:textId="77777777" w:rsidTr="002D4A86">
        <w:trPr>
          <w:trHeight w:val="240"/>
          <w:jc w:val="center"/>
        </w:trPr>
        <w:tc>
          <w:tcPr>
            <w:tcW w:w="4876" w:type="dxa"/>
            <w:tcBorders>
              <w:top w:val="nil"/>
              <w:left w:val="nil"/>
              <w:bottom w:val="nil"/>
              <w:right w:val="nil"/>
            </w:tcBorders>
          </w:tcPr>
          <w:p w14:paraId="7D67B18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E123275" w14:textId="77777777" w:rsidR="00E02897" w:rsidRPr="008A3302" w:rsidRDefault="00E02897" w:rsidP="002D4A86">
            <w:pPr>
              <w:pStyle w:val="AmColumnHeading"/>
            </w:pPr>
            <w:r w:rsidRPr="008A3302">
              <w:t>Τροπολογία</w:t>
            </w:r>
          </w:p>
        </w:tc>
      </w:tr>
      <w:tr w:rsidR="00E02897" w:rsidRPr="008A3302" w14:paraId="02E1FDC8" w14:textId="77777777" w:rsidTr="002D4A86">
        <w:trPr>
          <w:jc w:val="center"/>
        </w:trPr>
        <w:tc>
          <w:tcPr>
            <w:tcW w:w="4876" w:type="dxa"/>
            <w:tcBorders>
              <w:top w:val="nil"/>
              <w:left w:val="nil"/>
              <w:bottom w:val="nil"/>
              <w:right w:val="nil"/>
            </w:tcBorders>
          </w:tcPr>
          <w:p w14:paraId="3A0F2C45" w14:textId="77777777" w:rsidR="00E02897" w:rsidRPr="008A3302" w:rsidRDefault="00E02897" w:rsidP="002D4A86">
            <w:pPr>
              <w:pStyle w:val="Normal6a"/>
            </w:pPr>
            <w:r w:rsidRPr="008A3302">
              <w:t>58.</w:t>
            </w:r>
            <w:r w:rsidRPr="008A3302">
              <w:tab/>
              <w:t>υπενθυμίζει ότι ο κανονισμός (ΕΕ, Ευρατόμ) 2023/284</w:t>
            </w:r>
            <w:r w:rsidRPr="008A3302">
              <w:rPr>
                <w:vertAlign w:val="superscript"/>
              </w:rPr>
              <w:t>16</w:t>
            </w:r>
            <w:r w:rsidRPr="008A3302">
              <w:t xml:space="preserve"> θεσπίζει ένα δεσμευτικό και φιλόδοξο πλαίσιο κυβερνοασφάλειας για όλους τους αποκεντρωμένους οργανισμούς, συμπεριλαμβανομένης της έγκρισης ενός ολοκληρωμένου συστήματος διαχείρισης κινδύνων κυβερνοασφάλειας, της εφαρμογής ισχυρών τεχνικών και οργανωτικών μέτρων σε όλα τα περιβάλλοντα ΤΠΕ, της σταδιακής μετάβασης προς μια προσέγγιση μηδενικής εμπιστοσύνης, της ενισχυμένης συνεργασίας με τη CERT-ΕΕ και των </w:t>
            </w:r>
            <w:r w:rsidRPr="008A3302">
              <w:lastRenderedPageBreak/>
              <w:t>αυστηρών υποχρεώσεων αναφοράς συμβάντων· σημειώνει ότι αρκετές από αυτές τις βασικές απαιτήσεις εξακολουθούν να αποτελούν πρόκληση, δεδομένων των σημερινών άνισων επιπέδων ετοιμότητας μεταξύ των οργανισμών· τονίζει ότι όλοι οι οργανισμοί πρέπει να αντιμετωπίζουν την κυβερνοεπίθεση που υπέστη η ΕΑΑ ως σαφές δίδαγμα και να επιταχύνουν την εφαρμογή των διατάξεων του κανονισμού για την κυβερνοασφάλεια·</w:t>
            </w:r>
          </w:p>
        </w:tc>
        <w:tc>
          <w:tcPr>
            <w:tcW w:w="4876" w:type="dxa"/>
            <w:tcBorders>
              <w:top w:val="nil"/>
              <w:left w:val="nil"/>
              <w:bottom w:val="nil"/>
              <w:right w:val="nil"/>
            </w:tcBorders>
          </w:tcPr>
          <w:p w14:paraId="73223897" w14:textId="77777777" w:rsidR="00E02897" w:rsidRPr="008A3302" w:rsidRDefault="00E02897" w:rsidP="002D4A86">
            <w:pPr>
              <w:pStyle w:val="Normal6a"/>
            </w:pPr>
            <w:r w:rsidRPr="008A3302">
              <w:lastRenderedPageBreak/>
              <w:t>58.</w:t>
            </w:r>
            <w:r w:rsidRPr="008A3302">
              <w:tab/>
              <w:t>υπενθυμίζει ότι ο κανονισμός (ΕΕ, Ευρατόμ) 2023/284</w:t>
            </w:r>
            <w:r w:rsidRPr="008A3302">
              <w:rPr>
                <w:vertAlign w:val="superscript"/>
              </w:rPr>
              <w:t>16</w:t>
            </w:r>
            <w:r w:rsidRPr="008A3302">
              <w:t xml:space="preserve"> θεσπίζει ένα δεσμευτικό και φιλόδοξο πλαίσιο κυβερνοασφάλειας για όλους τους αποκεντρωμένους οργανισμούς, συμπεριλαμβανομένης της έγκρισης ενός ολοκληρωμένου συστήματος διαχείρισης κινδύνων κυβερνοασφάλειας </w:t>
            </w:r>
            <w:r w:rsidRPr="008A3302">
              <w:rPr>
                <w:b/>
                <w:i/>
              </w:rPr>
              <w:t>που καλύπτει τους οικονομικούς μηχανισμούς, τις επιχειρησιακές πλατφόρμες και τα ευαίσθητα δεδομένα</w:t>
            </w:r>
            <w:r w:rsidRPr="008A3302">
              <w:t xml:space="preserve">, </w:t>
            </w:r>
            <w:r w:rsidRPr="008A3302">
              <w:rPr>
                <w:b/>
                <w:i/>
              </w:rPr>
              <w:t>καθώς και</w:t>
            </w:r>
            <w:r w:rsidRPr="008A3302">
              <w:t xml:space="preserve"> της εφαρμογής ισχυρών τεχνικών και οργανωτικών μέτρων σε όλα τα περιβάλλοντα ΤΠΕ, της σταδιακής </w:t>
            </w:r>
            <w:r w:rsidRPr="008A3302">
              <w:lastRenderedPageBreak/>
              <w:t>μετάβασης προς μια προσέγγιση μηδενικής εμπιστοσύνης, της ενισχυμένης συνεργασίας με τη CERT-ΕΕ</w:t>
            </w:r>
            <w:r w:rsidRPr="008A3302">
              <w:rPr>
                <w:b/>
                <w:i/>
              </w:rPr>
              <w:t>, τη ΓΔ DIGIT και άλλους σχετικούς διοργανικούς φορείς, καθώς</w:t>
            </w:r>
            <w:r w:rsidRPr="008A3302">
              <w:t xml:space="preserve"> και των αυστηρών υποχρεώσεων αναφοράς συμβάντων· σημειώνει ότι αρκετές από αυτές τις βασικές απαιτήσεις εξακολουθούν να αποτελούν πρόκληση, δεδομένων των σημερινών άνισων επιπέδων ετοιμότητας μεταξύ των οργανισμών· </w:t>
            </w:r>
            <w:r w:rsidRPr="008A3302">
              <w:rPr>
                <w:b/>
                <w:i/>
              </w:rPr>
              <w:t>καλεί τους οργανισμούς να διοργανώνουν περιοδικές ασκήσεις προσομοίωσης συμβάντων στον κυβερνοχώρο και να επικυρώνουν τις διαδικασίες ετοιμότητας και συντονισμού·</w:t>
            </w:r>
            <w:r w:rsidRPr="008A3302">
              <w:t xml:space="preserve"> τονίζει ότι όλοι οι οργανισμοί πρέπει να αντιμετωπίζουν την κυβερνοεπίθεση που υπέστη η ΕΑΑ ως σαφές δίδαγμα και να επιταχύνουν την εφαρμογή των διατάξεων του κανονισμού για την κυβερνοασφάλεια·</w:t>
            </w:r>
          </w:p>
        </w:tc>
      </w:tr>
      <w:tr w:rsidR="00E02897" w:rsidRPr="008A3302" w14:paraId="16DC7874" w14:textId="77777777" w:rsidTr="002D4A86">
        <w:trPr>
          <w:jc w:val="center"/>
        </w:trPr>
        <w:tc>
          <w:tcPr>
            <w:tcW w:w="4876" w:type="dxa"/>
            <w:tcBorders>
              <w:top w:val="nil"/>
              <w:left w:val="nil"/>
              <w:bottom w:val="nil"/>
              <w:right w:val="nil"/>
            </w:tcBorders>
          </w:tcPr>
          <w:p w14:paraId="32D19E20" w14:textId="77777777" w:rsidR="00E02897" w:rsidRPr="008A3302" w:rsidRDefault="00E02897" w:rsidP="002D4A86">
            <w:pPr>
              <w:pStyle w:val="Normal6a"/>
            </w:pPr>
            <w:r w:rsidRPr="008A3302">
              <w:rPr>
                <w:b/>
                <w:i/>
              </w:rPr>
              <w:lastRenderedPageBreak/>
              <w:t>_________________</w:t>
            </w:r>
          </w:p>
        </w:tc>
        <w:tc>
          <w:tcPr>
            <w:tcW w:w="4876" w:type="dxa"/>
            <w:tcBorders>
              <w:top w:val="nil"/>
              <w:left w:val="nil"/>
              <w:bottom w:val="nil"/>
              <w:right w:val="nil"/>
            </w:tcBorders>
          </w:tcPr>
          <w:p w14:paraId="2EABFB82" w14:textId="77777777" w:rsidR="00E02897" w:rsidRPr="008A3302" w:rsidRDefault="00E02897" w:rsidP="002D4A86">
            <w:pPr>
              <w:pStyle w:val="Normal6a"/>
            </w:pPr>
            <w:r w:rsidRPr="008A3302">
              <w:rPr>
                <w:b/>
                <w:i/>
              </w:rPr>
              <w:t>_________________</w:t>
            </w:r>
          </w:p>
        </w:tc>
      </w:tr>
      <w:tr w:rsidR="00E02897" w:rsidRPr="008A3302" w14:paraId="36778881" w14:textId="77777777" w:rsidTr="002D4A86">
        <w:trPr>
          <w:jc w:val="center"/>
        </w:trPr>
        <w:tc>
          <w:tcPr>
            <w:tcW w:w="4876" w:type="dxa"/>
            <w:tcBorders>
              <w:top w:val="nil"/>
              <w:left w:val="nil"/>
              <w:bottom w:val="nil"/>
              <w:right w:val="nil"/>
            </w:tcBorders>
          </w:tcPr>
          <w:p w14:paraId="2305C5E5" w14:textId="77777777" w:rsidR="00E02897" w:rsidRPr="008A3302" w:rsidRDefault="00E02897" w:rsidP="002D4A86">
            <w:pPr>
              <w:pStyle w:val="Normal6a"/>
            </w:pPr>
            <w:r w:rsidRPr="008A3302">
              <w:rPr>
                <w:vertAlign w:val="superscript"/>
              </w:rPr>
              <w:t>16</w:t>
            </w:r>
            <w:r w:rsidRPr="008A3302">
              <w:t xml:space="preserve"> 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(OJ L, 2023/2841, 18.12.2023, ELI: http://data.europa.eu/eli/reg/2023/2841/oj.).</w:t>
            </w:r>
          </w:p>
        </w:tc>
        <w:tc>
          <w:tcPr>
            <w:tcW w:w="4876" w:type="dxa"/>
            <w:tcBorders>
              <w:top w:val="nil"/>
              <w:left w:val="nil"/>
              <w:bottom w:val="nil"/>
              <w:right w:val="nil"/>
            </w:tcBorders>
          </w:tcPr>
          <w:p w14:paraId="2F85AE2C" w14:textId="77777777" w:rsidR="00E02897" w:rsidRPr="008A3302" w:rsidRDefault="00E02897" w:rsidP="002D4A86">
            <w:pPr>
              <w:pStyle w:val="Normal6a"/>
            </w:pPr>
            <w:r w:rsidRPr="008A3302">
              <w:rPr>
                <w:vertAlign w:val="superscript"/>
              </w:rPr>
              <w:t>16</w:t>
            </w:r>
            <w:r w:rsidRPr="008A3302">
              <w:t xml:space="preserve"> 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(OJ L, 2023/2841, 18.12.2023, ELI: http://data.europa.eu/eli/reg/2023/2841/oj.).</w:t>
            </w:r>
          </w:p>
        </w:tc>
      </w:tr>
    </w:tbl>
    <w:p w14:paraId="22BC9162"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722323F" w14:textId="77777777" w:rsidR="00E02897" w:rsidRPr="008A3302" w:rsidRDefault="00E02897" w:rsidP="00E02897">
      <w:r w:rsidRPr="00F65CF7">
        <w:rPr>
          <w:rStyle w:val="HideTWBExt"/>
        </w:rPr>
        <w:t>&lt;/Amend&gt;</w:t>
      </w:r>
    </w:p>
    <w:p w14:paraId="34D1DB09"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104</w:t>
      </w:r>
      <w:r w:rsidRPr="00F65CF7">
        <w:rPr>
          <w:rStyle w:val="HideTWBExt"/>
          <w:b w:val="0"/>
        </w:rPr>
        <w:t>&lt;/NumAm&gt;</w:t>
      </w:r>
    </w:p>
    <w:p w14:paraId="71CCBD16"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567EE682" w14:textId="77777777" w:rsidR="00E02897" w:rsidRPr="008A3302" w:rsidRDefault="00E02897" w:rsidP="00E02897">
      <w:pPr>
        <w:pStyle w:val="NormalBold"/>
      </w:pPr>
      <w:r w:rsidRPr="00F65CF7">
        <w:rPr>
          <w:rStyle w:val="HideTWBExt"/>
          <w:b w:val="0"/>
        </w:rPr>
        <w:t>&lt;/RepeatBlock-By&gt;</w:t>
      </w:r>
    </w:p>
    <w:p w14:paraId="5D5DEA4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6F0C86E" w14:textId="77777777" w:rsidR="00E02897" w:rsidRPr="008A3302" w:rsidRDefault="00E02897" w:rsidP="00E02897">
      <w:pPr>
        <w:pStyle w:val="NormalBold"/>
      </w:pPr>
      <w:r w:rsidRPr="00F65CF7">
        <w:rPr>
          <w:rStyle w:val="HideTWBExt"/>
          <w:b w:val="0"/>
        </w:rPr>
        <w:t>&lt;Article&gt;</w:t>
      </w:r>
      <w:r w:rsidRPr="008A3302">
        <w:t>Παράγραφος 58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2090679" w14:textId="77777777" w:rsidTr="002D4A86">
        <w:trPr>
          <w:trHeight w:hRule="exact" w:val="240"/>
          <w:jc w:val="center"/>
        </w:trPr>
        <w:tc>
          <w:tcPr>
            <w:tcW w:w="9752" w:type="dxa"/>
            <w:gridSpan w:val="2"/>
            <w:tcBorders>
              <w:top w:val="nil"/>
              <w:left w:val="nil"/>
              <w:bottom w:val="nil"/>
              <w:right w:val="nil"/>
            </w:tcBorders>
          </w:tcPr>
          <w:p w14:paraId="0E4617BA" w14:textId="77777777" w:rsidR="00E02897" w:rsidRPr="008A3302" w:rsidRDefault="00E02897" w:rsidP="002D4A86"/>
        </w:tc>
      </w:tr>
      <w:tr w:rsidR="00E02897" w:rsidRPr="008A3302" w14:paraId="416563F0" w14:textId="77777777" w:rsidTr="002D4A86">
        <w:trPr>
          <w:trHeight w:val="240"/>
          <w:jc w:val="center"/>
        </w:trPr>
        <w:tc>
          <w:tcPr>
            <w:tcW w:w="4876" w:type="dxa"/>
            <w:tcBorders>
              <w:top w:val="nil"/>
              <w:left w:val="nil"/>
              <w:bottom w:val="nil"/>
              <w:right w:val="nil"/>
            </w:tcBorders>
          </w:tcPr>
          <w:p w14:paraId="1F4A29E0"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B3528A6" w14:textId="77777777" w:rsidR="00E02897" w:rsidRPr="008A3302" w:rsidRDefault="00E02897" w:rsidP="002D4A86">
            <w:pPr>
              <w:pStyle w:val="AmColumnHeading"/>
            </w:pPr>
            <w:r w:rsidRPr="008A3302">
              <w:t>Τροπολογία</w:t>
            </w:r>
          </w:p>
        </w:tc>
      </w:tr>
      <w:tr w:rsidR="00E02897" w:rsidRPr="008A3302" w14:paraId="25518D8E" w14:textId="77777777" w:rsidTr="002D4A86">
        <w:trPr>
          <w:jc w:val="center"/>
        </w:trPr>
        <w:tc>
          <w:tcPr>
            <w:tcW w:w="4876" w:type="dxa"/>
            <w:tcBorders>
              <w:top w:val="nil"/>
              <w:left w:val="nil"/>
              <w:bottom w:val="nil"/>
              <w:right w:val="nil"/>
            </w:tcBorders>
          </w:tcPr>
          <w:p w14:paraId="69B7BCEF" w14:textId="77777777" w:rsidR="00E02897" w:rsidRPr="008A3302" w:rsidRDefault="00E02897" w:rsidP="002D4A86">
            <w:pPr>
              <w:pStyle w:val="Normal6a"/>
            </w:pPr>
          </w:p>
        </w:tc>
        <w:tc>
          <w:tcPr>
            <w:tcW w:w="4876" w:type="dxa"/>
            <w:tcBorders>
              <w:top w:val="nil"/>
              <w:left w:val="nil"/>
              <w:bottom w:val="nil"/>
              <w:right w:val="nil"/>
            </w:tcBorders>
          </w:tcPr>
          <w:p w14:paraId="48D8195B" w14:textId="77777777" w:rsidR="00E02897" w:rsidRPr="008A3302" w:rsidRDefault="00E02897" w:rsidP="002D4A86">
            <w:pPr>
              <w:pStyle w:val="Normal6a"/>
            </w:pPr>
            <w:r w:rsidRPr="008A3302">
              <w:rPr>
                <w:b/>
                <w:i/>
              </w:rPr>
              <w:t>58α.</w:t>
            </w:r>
            <w:r w:rsidRPr="008A3302">
              <w:tab/>
            </w:r>
            <w:r w:rsidRPr="008A3302">
              <w:rPr>
                <w:b/>
                <w:i/>
              </w:rPr>
              <w:t xml:space="preserve">καλεί τους οργανισμούς να </w:t>
            </w:r>
            <w:r w:rsidRPr="008A3302">
              <w:rPr>
                <w:b/>
                <w:i/>
              </w:rPr>
              <w:lastRenderedPageBreak/>
              <w:t>ενισχύσουν τις ικανότητες παρακολούθησης και εντοπισμού απειλών σε πραγματικό χρόνο, ώστε να ελαχιστοποιείται ο χρόνος έκθεσης και αντίδρασης σε περίπτωση κυβερνοεπιθέσεων· ενθαρρύνει τους οργανισμούς να εφαρμόζουν συνεχή προγράμματα ευαισθητοποίησης και κατάρτισης του προσωπικού στον τομέα της κυβερνοασφάλειας·</w:t>
            </w:r>
          </w:p>
        </w:tc>
      </w:tr>
    </w:tbl>
    <w:p w14:paraId="44B03DBA"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83CEACD" w14:textId="77777777" w:rsidR="00E02897" w:rsidRPr="008A3302" w:rsidRDefault="00E02897" w:rsidP="00E02897">
      <w:r w:rsidRPr="00F65CF7">
        <w:rPr>
          <w:rStyle w:val="HideTWBExt"/>
        </w:rPr>
        <w:t>&lt;/Amend&gt;</w:t>
      </w:r>
    </w:p>
    <w:p w14:paraId="2802FA1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105</w:t>
      </w:r>
      <w:r w:rsidRPr="00F65CF7">
        <w:rPr>
          <w:rStyle w:val="HideTWBExt"/>
          <w:b w:val="0"/>
        </w:rPr>
        <w:t>&lt;/NumAm&gt;</w:t>
      </w:r>
    </w:p>
    <w:p w14:paraId="1540DF42"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74C1A277" w14:textId="77777777" w:rsidR="00E02897" w:rsidRPr="008A3302" w:rsidRDefault="00E02897" w:rsidP="00E02897">
      <w:pPr>
        <w:pStyle w:val="NormalBold"/>
      </w:pPr>
      <w:r w:rsidRPr="00F65CF7">
        <w:rPr>
          <w:rStyle w:val="HideTWBExt"/>
          <w:b w:val="0"/>
        </w:rPr>
        <w:t>&lt;/RepeatBlock-By&gt;</w:t>
      </w:r>
    </w:p>
    <w:p w14:paraId="4382B7F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8D8B855" w14:textId="77777777" w:rsidR="00E02897" w:rsidRPr="008A3302" w:rsidRDefault="00E02897" w:rsidP="00E02897">
      <w:pPr>
        <w:pStyle w:val="NormalBold"/>
      </w:pPr>
      <w:r w:rsidRPr="00F65CF7">
        <w:rPr>
          <w:rStyle w:val="HideTWBExt"/>
          <w:b w:val="0"/>
        </w:rPr>
        <w:t>&lt;Article&gt;</w:t>
      </w:r>
      <w:r w:rsidRPr="008A3302">
        <w:t>Παράγραφος 59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38881C5" w14:textId="77777777" w:rsidTr="002D4A86">
        <w:trPr>
          <w:trHeight w:hRule="exact" w:val="240"/>
          <w:jc w:val="center"/>
        </w:trPr>
        <w:tc>
          <w:tcPr>
            <w:tcW w:w="9752" w:type="dxa"/>
            <w:gridSpan w:val="2"/>
            <w:tcBorders>
              <w:top w:val="nil"/>
              <w:left w:val="nil"/>
              <w:bottom w:val="nil"/>
              <w:right w:val="nil"/>
            </w:tcBorders>
          </w:tcPr>
          <w:p w14:paraId="7D24456E" w14:textId="77777777" w:rsidR="00E02897" w:rsidRPr="008A3302" w:rsidRDefault="00E02897" w:rsidP="002D4A86"/>
        </w:tc>
      </w:tr>
      <w:tr w:rsidR="00E02897" w:rsidRPr="008A3302" w14:paraId="10B8785D" w14:textId="77777777" w:rsidTr="002D4A86">
        <w:trPr>
          <w:trHeight w:val="240"/>
          <w:jc w:val="center"/>
        </w:trPr>
        <w:tc>
          <w:tcPr>
            <w:tcW w:w="4876" w:type="dxa"/>
            <w:tcBorders>
              <w:top w:val="nil"/>
              <w:left w:val="nil"/>
              <w:bottom w:val="nil"/>
              <w:right w:val="nil"/>
            </w:tcBorders>
          </w:tcPr>
          <w:p w14:paraId="56E769A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6CD656B" w14:textId="77777777" w:rsidR="00E02897" w:rsidRPr="008A3302" w:rsidRDefault="00E02897" w:rsidP="002D4A86">
            <w:pPr>
              <w:pStyle w:val="AmColumnHeading"/>
            </w:pPr>
            <w:r w:rsidRPr="008A3302">
              <w:t>Τροπολογία</w:t>
            </w:r>
          </w:p>
        </w:tc>
      </w:tr>
      <w:tr w:rsidR="00E02897" w:rsidRPr="008A3302" w14:paraId="7061F424" w14:textId="77777777" w:rsidTr="002D4A86">
        <w:trPr>
          <w:jc w:val="center"/>
        </w:trPr>
        <w:tc>
          <w:tcPr>
            <w:tcW w:w="4876" w:type="dxa"/>
            <w:tcBorders>
              <w:top w:val="nil"/>
              <w:left w:val="nil"/>
              <w:bottom w:val="nil"/>
              <w:right w:val="nil"/>
            </w:tcBorders>
          </w:tcPr>
          <w:p w14:paraId="0FEE4DFF" w14:textId="77777777" w:rsidR="00E02897" w:rsidRPr="008A3302" w:rsidRDefault="00E02897" w:rsidP="002D4A86">
            <w:pPr>
              <w:pStyle w:val="Normal6a"/>
            </w:pPr>
          </w:p>
        </w:tc>
        <w:tc>
          <w:tcPr>
            <w:tcW w:w="4876" w:type="dxa"/>
            <w:tcBorders>
              <w:top w:val="nil"/>
              <w:left w:val="nil"/>
              <w:bottom w:val="nil"/>
              <w:right w:val="nil"/>
            </w:tcBorders>
          </w:tcPr>
          <w:p w14:paraId="4432EAAE" w14:textId="77777777" w:rsidR="00E02897" w:rsidRPr="008A3302" w:rsidRDefault="00E02897" w:rsidP="002D4A86">
            <w:pPr>
              <w:pStyle w:val="Normal6a"/>
            </w:pPr>
            <w:r w:rsidRPr="008A3302">
              <w:rPr>
                <w:b/>
                <w:i/>
              </w:rPr>
              <w:t>59α.</w:t>
            </w:r>
            <w:r w:rsidRPr="008A3302">
              <w:tab/>
            </w:r>
            <w:r w:rsidRPr="008A3302">
              <w:rPr>
                <w:b/>
                <w:i/>
              </w:rPr>
              <w:t>σημειώνει την υποεκπροσώπηση των ανδρών στο προσωπικό του EIGE σε μόλις 29 % και 21 % (8 άνδρες) στο διοικητικό συμβούλιο, ενθαρρύνει το EIGE να έχει μεγαλύτερη ισορροπία μεταξύ των φύλων στις μελλοντικές προσλήψεις προσωπικού·</w:t>
            </w:r>
          </w:p>
        </w:tc>
      </w:tr>
    </w:tbl>
    <w:p w14:paraId="78E00E99"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69CF7CC" w14:textId="77777777" w:rsidR="00E02897" w:rsidRPr="008A3302" w:rsidRDefault="00E02897" w:rsidP="00E02897">
      <w:r w:rsidRPr="00F65CF7">
        <w:rPr>
          <w:rStyle w:val="HideTWBExt"/>
        </w:rPr>
        <w:t>&lt;/Amend&gt;</w:t>
      </w:r>
    </w:p>
    <w:p w14:paraId="303A7E4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106</w:t>
      </w:r>
      <w:r w:rsidRPr="00F65CF7">
        <w:rPr>
          <w:rStyle w:val="HideTWBExt"/>
          <w:b w:val="0"/>
        </w:rPr>
        <w:t>&lt;/NumAm&gt;</w:t>
      </w:r>
    </w:p>
    <w:p w14:paraId="4F0AFC99"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73896A1F" w14:textId="77777777" w:rsidR="00E02897" w:rsidRPr="008A3302" w:rsidRDefault="00E02897" w:rsidP="00E02897">
      <w:pPr>
        <w:pStyle w:val="NormalBold"/>
      </w:pPr>
      <w:r w:rsidRPr="00F65CF7">
        <w:rPr>
          <w:rStyle w:val="HideTWBExt"/>
          <w:b w:val="0"/>
        </w:rPr>
        <w:t>&lt;/RepeatBlock-By&gt;</w:t>
      </w:r>
    </w:p>
    <w:p w14:paraId="79B920B8"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E291D9E" w14:textId="77777777" w:rsidR="00E02897" w:rsidRPr="008A3302" w:rsidRDefault="00E02897" w:rsidP="00E02897">
      <w:pPr>
        <w:pStyle w:val="NormalBold"/>
      </w:pPr>
      <w:r w:rsidRPr="00F65CF7">
        <w:rPr>
          <w:rStyle w:val="HideTWBExt"/>
          <w:b w:val="0"/>
        </w:rPr>
        <w:t>&lt;Article&gt;</w:t>
      </w:r>
      <w:r w:rsidRPr="008A3302">
        <w:t>Παράγραφος 59 – εισαγωγικό μέρος</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E2A1070" w14:textId="77777777" w:rsidTr="002D4A86">
        <w:trPr>
          <w:trHeight w:hRule="exact" w:val="240"/>
          <w:jc w:val="center"/>
        </w:trPr>
        <w:tc>
          <w:tcPr>
            <w:tcW w:w="9752" w:type="dxa"/>
            <w:gridSpan w:val="2"/>
            <w:tcBorders>
              <w:top w:val="nil"/>
              <w:left w:val="nil"/>
              <w:bottom w:val="nil"/>
              <w:right w:val="nil"/>
            </w:tcBorders>
          </w:tcPr>
          <w:p w14:paraId="1A620A19" w14:textId="77777777" w:rsidR="00E02897" w:rsidRPr="008A3302" w:rsidRDefault="00E02897" w:rsidP="002D4A86"/>
        </w:tc>
      </w:tr>
      <w:tr w:rsidR="00E02897" w:rsidRPr="008A3302" w14:paraId="5D871F64" w14:textId="77777777" w:rsidTr="002D4A86">
        <w:trPr>
          <w:trHeight w:val="240"/>
          <w:jc w:val="center"/>
        </w:trPr>
        <w:tc>
          <w:tcPr>
            <w:tcW w:w="4876" w:type="dxa"/>
            <w:tcBorders>
              <w:top w:val="nil"/>
              <w:left w:val="nil"/>
              <w:bottom w:val="nil"/>
              <w:right w:val="nil"/>
            </w:tcBorders>
          </w:tcPr>
          <w:p w14:paraId="6EC56AB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69C842B" w14:textId="77777777" w:rsidR="00E02897" w:rsidRPr="008A3302" w:rsidRDefault="00E02897" w:rsidP="002D4A86">
            <w:pPr>
              <w:pStyle w:val="AmColumnHeading"/>
            </w:pPr>
            <w:r w:rsidRPr="008A3302">
              <w:t>Τροπολογία</w:t>
            </w:r>
          </w:p>
        </w:tc>
      </w:tr>
      <w:tr w:rsidR="00E02897" w:rsidRPr="008A3302" w14:paraId="2611921F" w14:textId="77777777" w:rsidTr="002D4A86">
        <w:trPr>
          <w:jc w:val="center"/>
        </w:trPr>
        <w:tc>
          <w:tcPr>
            <w:tcW w:w="4876" w:type="dxa"/>
            <w:tcBorders>
              <w:top w:val="nil"/>
              <w:left w:val="nil"/>
              <w:bottom w:val="nil"/>
              <w:right w:val="nil"/>
            </w:tcBorders>
          </w:tcPr>
          <w:p w14:paraId="23CC1AE4" w14:textId="77777777" w:rsidR="00E02897" w:rsidRPr="008A3302" w:rsidRDefault="00E02897" w:rsidP="002D4A86">
            <w:pPr>
              <w:pStyle w:val="Normal6a"/>
            </w:pPr>
            <w:r w:rsidRPr="008A3302">
              <w:t>59.</w:t>
            </w:r>
            <w:r w:rsidRPr="008A3302">
              <w:tab/>
              <w:t>λαμβάνει υπόψη τις παρατηρήσεις του Ελεγκτικού Συνεδρίου σχετικά με τα συστήματα διαχείρισης και ελέγχου του EIGE, μεταξύ των οποίων</w:t>
            </w:r>
            <w:r w:rsidRPr="008A3302">
              <w:rPr>
                <w:b/>
                <w:i/>
              </w:rPr>
              <w:t>:</w:t>
            </w:r>
          </w:p>
        </w:tc>
        <w:tc>
          <w:tcPr>
            <w:tcW w:w="4876" w:type="dxa"/>
            <w:tcBorders>
              <w:top w:val="nil"/>
              <w:left w:val="nil"/>
              <w:bottom w:val="nil"/>
              <w:right w:val="nil"/>
            </w:tcBorders>
          </w:tcPr>
          <w:p w14:paraId="68307551" w14:textId="77777777" w:rsidR="00E02897" w:rsidRPr="008A3302" w:rsidRDefault="00E02897" w:rsidP="002D4A86">
            <w:pPr>
              <w:pStyle w:val="Normal6a"/>
            </w:pPr>
            <w:r w:rsidRPr="008A3302">
              <w:t>59.</w:t>
            </w:r>
            <w:r w:rsidRPr="008A3302">
              <w:tab/>
              <w:t xml:space="preserve">λαμβάνει υπόψη τις παρατηρήσεις του Ελεγκτικού Συνεδρίου σχετικά με τα συστήματα διαχείρισης και ελέγχου του EIGE, μεταξύ των οποίων </w:t>
            </w:r>
            <w:r w:rsidRPr="008A3302">
              <w:rPr>
                <w:b/>
                <w:i/>
              </w:rPr>
              <w:t xml:space="preserve">τα υπερβολικά και περιοριστικά κριτήρια σε μια πρόσκληση υποβολής προσφορών του </w:t>
            </w:r>
            <w:r w:rsidRPr="008A3302">
              <w:rPr>
                <w:b/>
                <w:i/>
              </w:rPr>
              <w:lastRenderedPageBreak/>
              <w:t>2024 για υπηρεσίες καθαρισμού, οι ελλείψεις σε δύο αξιολογήσεις προσφορών λόγω έλλειψης αποδεικτικών στοιχείων και η ανεπαρκής εποπτεία τριών συμβάσεων «χρόνου και μέσων» στις οποίες δεν είχαν επαληθευτεί οι ημέρες εργασίας, με αποτέλεσμα να δημιουργηθούν κίνδυνοι υπερπληρωμών· σημειώνει τη δέσμευση του EIGE να ενισχύσει τους εκ των προτέρων ελέγχους·</w:t>
            </w:r>
          </w:p>
        </w:tc>
      </w:tr>
    </w:tbl>
    <w:p w14:paraId="0B1F861B"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368814A" w14:textId="77777777" w:rsidR="00E02897" w:rsidRPr="008A3302" w:rsidRDefault="00E02897" w:rsidP="00E02897">
      <w:r w:rsidRPr="00F65CF7">
        <w:rPr>
          <w:rStyle w:val="HideTWBExt"/>
        </w:rPr>
        <w:t>&lt;/Amend&gt;</w:t>
      </w:r>
    </w:p>
    <w:p w14:paraId="6A782A68"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107</w:t>
      </w:r>
      <w:r w:rsidRPr="00F65CF7">
        <w:rPr>
          <w:rStyle w:val="HideTWBExt"/>
          <w:b w:val="0"/>
        </w:rPr>
        <w:t>&lt;/NumAm&gt;</w:t>
      </w:r>
    </w:p>
    <w:p w14:paraId="1EFFD60A"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57C2F394" w14:textId="77777777" w:rsidR="00E02897" w:rsidRPr="008A3302" w:rsidRDefault="00E02897" w:rsidP="00E02897">
      <w:pPr>
        <w:pStyle w:val="NormalBold"/>
      </w:pPr>
      <w:r w:rsidRPr="00F65CF7">
        <w:rPr>
          <w:rStyle w:val="HideTWBExt"/>
          <w:b w:val="0"/>
        </w:rPr>
        <w:t>&lt;/RepeatBlock-By&gt;</w:t>
      </w:r>
    </w:p>
    <w:p w14:paraId="6D076C9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0DD2E40" w14:textId="77777777" w:rsidR="00E02897" w:rsidRPr="008A3302" w:rsidRDefault="00E02897" w:rsidP="00E02897">
      <w:pPr>
        <w:pStyle w:val="NormalBold"/>
      </w:pPr>
      <w:r w:rsidRPr="00F65CF7">
        <w:rPr>
          <w:rStyle w:val="HideTWBExt"/>
          <w:b w:val="0"/>
        </w:rPr>
        <w:t>&lt;Article&gt;</w:t>
      </w:r>
      <w:r w:rsidRPr="008A3302">
        <w:t>Παράγραφος 59 – περίπτωση 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1BEED79" w14:textId="77777777" w:rsidTr="002D4A86">
        <w:trPr>
          <w:trHeight w:hRule="exact" w:val="240"/>
          <w:jc w:val="center"/>
        </w:trPr>
        <w:tc>
          <w:tcPr>
            <w:tcW w:w="9752" w:type="dxa"/>
            <w:gridSpan w:val="2"/>
            <w:tcBorders>
              <w:top w:val="nil"/>
              <w:left w:val="nil"/>
              <w:bottom w:val="nil"/>
              <w:right w:val="nil"/>
            </w:tcBorders>
          </w:tcPr>
          <w:p w14:paraId="504427FD" w14:textId="77777777" w:rsidR="00E02897" w:rsidRPr="008A3302" w:rsidRDefault="00E02897" w:rsidP="002D4A86"/>
        </w:tc>
      </w:tr>
      <w:tr w:rsidR="00E02897" w:rsidRPr="008A3302" w14:paraId="799C91E6" w14:textId="77777777" w:rsidTr="002D4A86">
        <w:trPr>
          <w:trHeight w:val="240"/>
          <w:jc w:val="center"/>
        </w:trPr>
        <w:tc>
          <w:tcPr>
            <w:tcW w:w="4876" w:type="dxa"/>
            <w:tcBorders>
              <w:top w:val="nil"/>
              <w:left w:val="nil"/>
              <w:bottom w:val="nil"/>
              <w:right w:val="nil"/>
            </w:tcBorders>
          </w:tcPr>
          <w:p w14:paraId="74A92F9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994B97C" w14:textId="77777777" w:rsidR="00E02897" w:rsidRPr="008A3302" w:rsidRDefault="00E02897" w:rsidP="002D4A86">
            <w:pPr>
              <w:pStyle w:val="AmColumnHeading"/>
            </w:pPr>
            <w:r w:rsidRPr="008A3302">
              <w:t>Τροπολογία</w:t>
            </w:r>
          </w:p>
        </w:tc>
      </w:tr>
      <w:tr w:rsidR="00E02897" w:rsidRPr="008A3302" w14:paraId="36D9561D" w14:textId="77777777" w:rsidTr="002D4A86">
        <w:trPr>
          <w:jc w:val="center"/>
        </w:trPr>
        <w:tc>
          <w:tcPr>
            <w:tcW w:w="4876" w:type="dxa"/>
            <w:tcBorders>
              <w:top w:val="nil"/>
              <w:left w:val="nil"/>
              <w:bottom w:val="nil"/>
              <w:right w:val="nil"/>
            </w:tcBorders>
          </w:tcPr>
          <w:p w14:paraId="06962C2E" w14:textId="77777777" w:rsidR="00E02897" w:rsidRPr="008A3302" w:rsidRDefault="00E02897" w:rsidP="002D4A86">
            <w:pPr>
              <w:pStyle w:val="Normal6a"/>
            </w:pPr>
            <w:r w:rsidRPr="008A3302">
              <w:rPr>
                <w:b/>
                <w:i/>
              </w:rPr>
              <w:t>–</w:t>
            </w:r>
            <w:r w:rsidRPr="008A3302">
              <w:tab/>
            </w:r>
            <w:r w:rsidRPr="008A3302">
              <w:rPr>
                <w:b/>
                <w:i/>
              </w:rPr>
              <w:t>παρατυπίες στον τομέα των δημόσιων συμβάσεων: επισημαίνει ότι, το 2024, το EIGE εφάρμοσε υπερβολικές απαιτήσεις οικονομικής επάρκειας και περιοριστικά κριτήρια επιλογής σε διαδικασία υποβολής προσφορών για υπηρεσίες καθαρισμού, γεγονός που, σύμφωνα με το Ελεγκτικό Συνέδριο, ενδέχεται να απέτρεψε ή ακόμη και να εμπόδισε τη συμμετοχή δυνητικών προσφερόντων· αναγνωρίζει ότι το EIGE επισημαίνει ότι τα περιοριστικά κριτήρια ζητήθηκαν από τις συναναθέτουσες αρχές (Επιτροπή και Κοινοβούλιο) και ότι κανένας δυνητικός προσφέρων δεν διαμαρτυρήθηκε για τα κριτήρια επιλογής·</w:t>
            </w:r>
          </w:p>
        </w:tc>
        <w:tc>
          <w:tcPr>
            <w:tcW w:w="4876" w:type="dxa"/>
            <w:tcBorders>
              <w:top w:val="nil"/>
              <w:left w:val="nil"/>
              <w:bottom w:val="nil"/>
              <w:right w:val="nil"/>
            </w:tcBorders>
          </w:tcPr>
          <w:p w14:paraId="4A298B7F" w14:textId="77777777" w:rsidR="00E02897" w:rsidRPr="008A3302" w:rsidRDefault="00E02897" w:rsidP="002D4A86">
            <w:pPr>
              <w:pStyle w:val="Normal6a"/>
            </w:pPr>
            <w:r w:rsidRPr="008A3302">
              <w:rPr>
                <w:b/>
                <w:i/>
              </w:rPr>
              <w:t>διαγράφεται</w:t>
            </w:r>
          </w:p>
        </w:tc>
      </w:tr>
    </w:tbl>
    <w:p w14:paraId="4AC95B3E"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9BE4905" w14:textId="77777777" w:rsidR="00E02897" w:rsidRPr="008A3302" w:rsidRDefault="00E02897" w:rsidP="00E02897">
      <w:r w:rsidRPr="00F65CF7">
        <w:rPr>
          <w:rStyle w:val="HideTWBExt"/>
        </w:rPr>
        <w:t>&lt;/Amend&gt;</w:t>
      </w:r>
    </w:p>
    <w:p w14:paraId="7747CA33"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108</w:t>
      </w:r>
      <w:r w:rsidRPr="00F65CF7">
        <w:rPr>
          <w:rStyle w:val="HideTWBExt"/>
          <w:b w:val="0"/>
        </w:rPr>
        <w:t>&lt;/NumAm&gt;</w:t>
      </w:r>
    </w:p>
    <w:p w14:paraId="1824F20D"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5C66A95F" w14:textId="77777777" w:rsidR="00E02897" w:rsidRPr="008A3302" w:rsidRDefault="00E02897" w:rsidP="00E02897">
      <w:pPr>
        <w:pStyle w:val="NormalBold"/>
      </w:pPr>
      <w:r w:rsidRPr="00F65CF7">
        <w:rPr>
          <w:rStyle w:val="HideTWBExt"/>
          <w:b w:val="0"/>
        </w:rPr>
        <w:t>&lt;/RepeatBlock-By&gt;</w:t>
      </w:r>
    </w:p>
    <w:p w14:paraId="697C9ABE" w14:textId="77777777" w:rsidR="00E02897" w:rsidRPr="008A3302" w:rsidRDefault="00E02897" w:rsidP="00E02897">
      <w:pPr>
        <w:pStyle w:val="NormalBold"/>
      </w:pPr>
      <w:r w:rsidRPr="00F65CF7">
        <w:rPr>
          <w:rStyle w:val="HideTWBExt"/>
          <w:b w:val="0"/>
        </w:rPr>
        <w:lastRenderedPageBreak/>
        <w:t>&lt;DocAmend&gt;</w:t>
      </w:r>
      <w:r w:rsidRPr="008A3302">
        <w:t>Πρόταση ψηφίσματος</w:t>
      </w:r>
      <w:r w:rsidRPr="00F65CF7">
        <w:rPr>
          <w:rStyle w:val="HideTWBExt"/>
          <w:b w:val="0"/>
        </w:rPr>
        <w:t>&lt;/DocAmend&gt;</w:t>
      </w:r>
    </w:p>
    <w:p w14:paraId="6C49672D" w14:textId="77777777" w:rsidR="00E02897" w:rsidRPr="008A3302" w:rsidRDefault="00E02897" w:rsidP="00E02897">
      <w:pPr>
        <w:pStyle w:val="NormalBold"/>
      </w:pPr>
      <w:r w:rsidRPr="00F65CF7">
        <w:rPr>
          <w:rStyle w:val="HideTWBExt"/>
          <w:b w:val="0"/>
        </w:rPr>
        <w:t>&lt;Article&gt;</w:t>
      </w:r>
      <w:r w:rsidRPr="008A3302">
        <w:t>Παράγραφος 59 – περίπτωση 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F0F3951" w14:textId="77777777" w:rsidTr="002D4A86">
        <w:trPr>
          <w:trHeight w:hRule="exact" w:val="240"/>
          <w:jc w:val="center"/>
        </w:trPr>
        <w:tc>
          <w:tcPr>
            <w:tcW w:w="9752" w:type="dxa"/>
            <w:gridSpan w:val="2"/>
            <w:tcBorders>
              <w:top w:val="nil"/>
              <w:left w:val="nil"/>
              <w:bottom w:val="nil"/>
              <w:right w:val="nil"/>
            </w:tcBorders>
          </w:tcPr>
          <w:p w14:paraId="570828BA" w14:textId="77777777" w:rsidR="00E02897" w:rsidRPr="008A3302" w:rsidRDefault="00E02897" w:rsidP="002D4A86"/>
        </w:tc>
      </w:tr>
      <w:tr w:rsidR="00E02897" w:rsidRPr="008A3302" w14:paraId="5DF2747E" w14:textId="77777777" w:rsidTr="002D4A86">
        <w:trPr>
          <w:trHeight w:val="240"/>
          <w:jc w:val="center"/>
        </w:trPr>
        <w:tc>
          <w:tcPr>
            <w:tcW w:w="4876" w:type="dxa"/>
            <w:tcBorders>
              <w:top w:val="nil"/>
              <w:left w:val="nil"/>
              <w:bottom w:val="nil"/>
              <w:right w:val="nil"/>
            </w:tcBorders>
          </w:tcPr>
          <w:p w14:paraId="3616B8C9"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0BBC147" w14:textId="77777777" w:rsidR="00E02897" w:rsidRPr="008A3302" w:rsidRDefault="00E02897" w:rsidP="002D4A86">
            <w:pPr>
              <w:pStyle w:val="AmColumnHeading"/>
            </w:pPr>
            <w:r w:rsidRPr="008A3302">
              <w:t>Τροπολογία</w:t>
            </w:r>
          </w:p>
        </w:tc>
      </w:tr>
      <w:tr w:rsidR="00E02897" w:rsidRPr="008A3302" w14:paraId="3183598F" w14:textId="77777777" w:rsidTr="002D4A86">
        <w:trPr>
          <w:jc w:val="center"/>
        </w:trPr>
        <w:tc>
          <w:tcPr>
            <w:tcW w:w="4876" w:type="dxa"/>
            <w:tcBorders>
              <w:top w:val="nil"/>
              <w:left w:val="nil"/>
              <w:bottom w:val="nil"/>
              <w:right w:val="nil"/>
            </w:tcBorders>
          </w:tcPr>
          <w:p w14:paraId="396BEC5A" w14:textId="77777777" w:rsidR="00E02897" w:rsidRPr="008A3302" w:rsidRDefault="00E02897" w:rsidP="002D4A86">
            <w:pPr>
              <w:pStyle w:val="Normal6a"/>
            </w:pPr>
            <w:r w:rsidRPr="008A3302">
              <w:rPr>
                <w:b/>
                <w:i/>
              </w:rPr>
              <w:t>–</w:t>
            </w:r>
            <w:r w:rsidRPr="008A3302">
              <w:tab/>
            </w:r>
            <w:r w:rsidRPr="008A3302">
              <w:rPr>
                <w:b/>
                <w:i/>
              </w:rPr>
              <w:t>ανεπαρκής αξιολόγηση των προσφορών: σημειώνει ότι, σε δύο διαδικασίες δημόσιων συμβάσεων (220 000 EUR και 193 175 EUR), οι επιτροπές αξιολόγησης του EIGE δεν αξιολόγησαν δεόντως την ικανότητα των προσφερόντων να διαχειρίζονται ομάδες εμπειρογνωμόνων, διότι, στη συγγραφή υποχρεώσεων, το EIGE δεν είχε ζητήσει από τους προσφέροντες να παράσχουν κατάλληλα αποδεικτικά στοιχεία σχετικά με το θέμα αυτό, με κίνδυνο κακής παροχής υπηρεσιών·</w:t>
            </w:r>
          </w:p>
        </w:tc>
        <w:tc>
          <w:tcPr>
            <w:tcW w:w="4876" w:type="dxa"/>
            <w:tcBorders>
              <w:top w:val="nil"/>
              <w:left w:val="nil"/>
              <w:bottom w:val="nil"/>
              <w:right w:val="nil"/>
            </w:tcBorders>
          </w:tcPr>
          <w:p w14:paraId="7C5705B8" w14:textId="77777777" w:rsidR="00E02897" w:rsidRPr="008A3302" w:rsidRDefault="00E02897" w:rsidP="002D4A86">
            <w:pPr>
              <w:pStyle w:val="Normal6a"/>
            </w:pPr>
            <w:r w:rsidRPr="008A3302">
              <w:rPr>
                <w:b/>
                <w:i/>
              </w:rPr>
              <w:t>διαγράφεται</w:t>
            </w:r>
          </w:p>
        </w:tc>
      </w:tr>
    </w:tbl>
    <w:p w14:paraId="170F8437"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94FED79" w14:textId="77777777" w:rsidR="00E02897" w:rsidRPr="008A3302" w:rsidRDefault="00E02897" w:rsidP="00E02897">
      <w:r w:rsidRPr="00F65CF7">
        <w:rPr>
          <w:rStyle w:val="HideTWBExt"/>
        </w:rPr>
        <w:t>&lt;/Amend&gt;</w:t>
      </w:r>
    </w:p>
    <w:p w14:paraId="649B48F4"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109</w:t>
      </w:r>
      <w:r w:rsidRPr="00F65CF7">
        <w:rPr>
          <w:rStyle w:val="HideTWBExt"/>
          <w:b w:val="0"/>
        </w:rPr>
        <w:t>&lt;/NumAm&gt;</w:t>
      </w:r>
    </w:p>
    <w:p w14:paraId="344AA80F"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F1E251C" w14:textId="77777777" w:rsidR="00E02897" w:rsidRPr="008A3302" w:rsidRDefault="00E02897" w:rsidP="00E02897">
      <w:pPr>
        <w:pStyle w:val="NormalBold"/>
      </w:pPr>
      <w:r w:rsidRPr="00F65CF7">
        <w:rPr>
          <w:rStyle w:val="HideTWBExt"/>
          <w:b w:val="0"/>
        </w:rPr>
        <w:t>&lt;/RepeatBlock-By&gt;</w:t>
      </w:r>
    </w:p>
    <w:p w14:paraId="32827EF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34D6A66" w14:textId="77777777" w:rsidR="00E02897" w:rsidRPr="008A3302" w:rsidRDefault="00E02897" w:rsidP="00E02897">
      <w:pPr>
        <w:pStyle w:val="NormalBold"/>
      </w:pPr>
      <w:r w:rsidRPr="00F65CF7">
        <w:rPr>
          <w:rStyle w:val="HideTWBExt"/>
          <w:b w:val="0"/>
        </w:rPr>
        <w:t>&lt;Article&gt;</w:t>
      </w:r>
      <w:r w:rsidRPr="008A3302">
        <w:t>Παράγραφος 59 – περίπτωση 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79D29EE" w14:textId="77777777" w:rsidTr="002D4A86">
        <w:trPr>
          <w:trHeight w:hRule="exact" w:val="240"/>
          <w:jc w:val="center"/>
        </w:trPr>
        <w:tc>
          <w:tcPr>
            <w:tcW w:w="9752" w:type="dxa"/>
            <w:gridSpan w:val="2"/>
            <w:tcBorders>
              <w:top w:val="nil"/>
              <w:left w:val="nil"/>
              <w:bottom w:val="nil"/>
              <w:right w:val="nil"/>
            </w:tcBorders>
          </w:tcPr>
          <w:p w14:paraId="5BF7AC63" w14:textId="77777777" w:rsidR="00E02897" w:rsidRPr="008A3302" w:rsidRDefault="00E02897" w:rsidP="002D4A86"/>
        </w:tc>
      </w:tr>
      <w:tr w:rsidR="00E02897" w:rsidRPr="008A3302" w14:paraId="76CE318D" w14:textId="77777777" w:rsidTr="002D4A86">
        <w:trPr>
          <w:trHeight w:val="240"/>
          <w:jc w:val="center"/>
        </w:trPr>
        <w:tc>
          <w:tcPr>
            <w:tcW w:w="4876" w:type="dxa"/>
            <w:tcBorders>
              <w:top w:val="nil"/>
              <w:left w:val="nil"/>
              <w:bottom w:val="nil"/>
              <w:right w:val="nil"/>
            </w:tcBorders>
          </w:tcPr>
          <w:p w14:paraId="735E72B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964B05A" w14:textId="77777777" w:rsidR="00E02897" w:rsidRPr="008A3302" w:rsidRDefault="00E02897" w:rsidP="002D4A86">
            <w:pPr>
              <w:pStyle w:val="AmColumnHeading"/>
            </w:pPr>
            <w:r w:rsidRPr="008A3302">
              <w:t>Τροπολογία</w:t>
            </w:r>
          </w:p>
        </w:tc>
      </w:tr>
      <w:tr w:rsidR="00E02897" w:rsidRPr="008A3302" w14:paraId="42C8AB3E" w14:textId="77777777" w:rsidTr="002D4A86">
        <w:trPr>
          <w:jc w:val="center"/>
        </w:trPr>
        <w:tc>
          <w:tcPr>
            <w:tcW w:w="4876" w:type="dxa"/>
            <w:tcBorders>
              <w:top w:val="nil"/>
              <w:left w:val="nil"/>
              <w:bottom w:val="nil"/>
              <w:right w:val="nil"/>
            </w:tcBorders>
          </w:tcPr>
          <w:p w14:paraId="5F4FEBA7" w14:textId="77777777" w:rsidR="00E02897" w:rsidRPr="008A3302" w:rsidRDefault="00E02897" w:rsidP="002D4A86">
            <w:pPr>
              <w:pStyle w:val="Normal6a"/>
            </w:pPr>
            <w:r w:rsidRPr="008A3302">
              <w:rPr>
                <w:b/>
                <w:i/>
              </w:rPr>
              <w:t>–</w:t>
            </w:r>
            <w:r w:rsidRPr="008A3302">
              <w:tab/>
            </w:r>
            <w:r w:rsidRPr="008A3302">
              <w:rPr>
                <w:b/>
                <w:i/>
              </w:rPr>
              <w:t>ανεπαρκής εποπτεία των συμβάσεων: αναγνωρίζει ότι το EIGE πλήρωσε τιμολόγια που εκτελέστηκαν στο πλαίσιο τριών συμβάσεων βάσει τιμής ανά ανθρωποώρα χωρίς να επαληθεύσει τις πραγματικές ημέρες εργασίας, παραβιάζοντας το άρθρο 45 παράγραφος 5 του δημοσιονομικού κανονισμού του και εκθέτοντάς το σε κινδύνους υπερπληρωμής· σημειώνει ότι το EIGE θα ενισχύσει αναλόγως τους εκ των προτέρων ελέγχους·</w:t>
            </w:r>
          </w:p>
        </w:tc>
        <w:tc>
          <w:tcPr>
            <w:tcW w:w="4876" w:type="dxa"/>
            <w:tcBorders>
              <w:top w:val="nil"/>
              <w:left w:val="nil"/>
              <w:bottom w:val="nil"/>
              <w:right w:val="nil"/>
            </w:tcBorders>
          </w:tcPr>
          <w:p w14:paraId="18104235" w14:textId="77777777" w:rsidR="00E02897" w:rsidRPr="008A3302" w:rsidRDefault="00E02897" w:rsidP="002D4A86">
            <w:pPr>
              <w:pStyle w:val="Normal6a"/>
            </w:pPr>
            <w:r w:rsidRPr="008A3302">
              <w:rPr>
                <w:b/>
                <w:i/>
              </w:rPr>
              <w:t>διαγράφεται</w:t>
            </w:r>
          </w:p>
        </w:tc>
      </w:tr>
    </w:tbl>
    <w:p w14:paraId="275E4803"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6FD5070" w14:textId="77777777" w:rsidR="00E02897" w:rsidRPr="008A3302" w:rsidRDefault="00E02897" w:rsidP="00E02897">
      <w:r w:rsidRPr="00F65CF7">
        <w:rPr>
          <w:rStyle w:val="HideTWBExt"/>
        </w:rPr>
        <w:t>&lt;/Amend&gt;</w:t>
      </w:r>
    </w:p>
    <w:p w14:paraId="56B7CFB9"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110</w:t>
      </w:r>
      <w:r w:rsidRPr="00F65CF7">
        <w:rPr>
          <w:rStyle w:val="HideTWBExt"/>
          <w:b w:val="0"/>
        </w:rPr>
        <w:t>&lt;/NumAm&gt;</w:t>
      </w:r>
    </w:p>
    <w:p w14:paraId="64A8CEA9" w14:textId="77777777" w:rsidR="00E02897" w:rsidRPr="008A3302" w:rsidRDefault="00E02897" w:rsidP="00E02897">
      <w:pPr>
        <w:pStyle w:val="NormalBold"/>
      </w:pPr>
      <w:r w:rsidRPr="00F65CF7">
        <w:rPr>
          <w:rStyle w:val="HideTWBExt"/>
          <w:b w:val="0"/>
        </w:rPr>
        <w:lastRenderedPageBreak/>
        <w:t>&lt;RepeatBlock-By&gt;&lt;Members&gt;</w:t>
      </w:r>
      <w:r w:rsidRPr="008A3302">
        <w:t>Gilles Boyer, Olivier Chastel, Michal Wiezik</w:t>
      </w:r>
      <w:r w:rsidRPr="00F65CF7">
        <w:rPr>
          <w:rStyle w:val="HideTWBExt"/>
          <w:b w:val="0"/>
        </w:rPr>
        <w:t>&lt;/Members&gt;</w:t>
      </w:r>
    </w:p>
    <w:p w14:paraId="3B0D1D29" w14:textId="77777777" w:rsidR="00E02897" w:rsidRPr="008A3302" w:rsidRDefault="00E02897" w:rsidP="00E02897">
      <w:pPr>
        <w:pStyle w:val="NormalBold"/>
      </w:pPr>
      <w:r w:rsidRPr="00F65CF7">
        <w:rPr>
          <w:rStyle w:val="HideTWBExt"/>
          <w:b w:val="0"/>
        </w:rPr>
        <w:t>&lt;/RepeatBlock-By&gt;</w:t>
      </w:r>
    </w:p>
    <w:p w14:paraId="012479B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F5E8126" w14:textId="77777777" w:rsidR="00E02897" w:rsidRPr="008A3302" w:rsidRDefault="00E02897" w:rsidP="00E02897">
      <w:pPr>
        <w:pStyle w:val="NormalBold"/>
      </w:pPr>
      <w:r w:rsidRPr="00F65CF7">
        <w:rPr>
          <w:rStyle w:val="HideTWBExt"/>
          <w:b w:val="0"/>
        </w:rPr>
        <w:t>&lt;Article&gt;</w:t>
      </w:r>
      <w:r w:rsidRPr="008A3302">
        <w:t>Παράγραφος 60 – εισαγωγικό μέρος</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D2437E5" w14:textId="77777777" w:rsidTr="002D4A86">
        <w:trPr>
          <w:trHeight w:hRule="exact" w:val="240"/>
          <w:jc w:val="center"/>
        </w:trPr>
        <w:tc>
          <w:tcPr>
            <w:tcW w:w="9752" w:type="dxa"/>
            <w:gridSpan w:val="2"/>
            <w:tcBorders>
              <w:top w:val="nil"/>
              <w:left w:val="nil"/>
              <w:bottom w:val="nil"/>
              <w:right w:val="nil"/>
            </w:tcBorders>
          </w:tcPr>
          <w:p w14:paraId="178D91EF" w14:textId="77777777" w:rsidR="00E02897" w:rsidRPr="008A3302" w:rsidRDefault="00E02897" w:rsidP="002D4A86"/>
        </w:tc>
      </w:tr>
      <w:tr w:rsidR="00E02897" w:rsidRPr="008A3302" w14:paraId="5F18EBF2" w14:textId="77777777" w:rsidTr="002D4A86">
        <w:trPr>
          <w:trHeight w:val="240"/>
          <w:jc w:val="center"/>
        </w:trPr>
        <w:tc>
          <w:tcPr>
            <w:tcW w:w="4876" w:type="dxa"/>
            <w:tcBorders>
              <w:top w:val="nil"/>
              <w:left w:val="nil"/>
              <w:bottom w:val="nil"/>
              <w:right w:val="nil"/>
            </w:tcBorders>
          </w:tcPr>
          <w:p w14:paraId="61811D43"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14C81B6" w14:textId="77777777" w:rsidR="00E02897" w:rsidRPr="008A3302" w:rsidRDefault="00E02897" w:rsidP="002D4A86">
            <w:pPr>
              <w:pStyle w:val="AmColumnHeading"/>
            </w:pPr>
            <w:r w:rsidRPr="008A3302">
              <w:t>Τροπολογία</w:t>
            </w:r>
          </w:p>
        </w:tc>
      </w:tr>
      <w:tr w:rsidR="00E02897" w:rsidRPr="008A3302" w14:paraId="448D765B" w14:textId="77777777" w:rsidTr="002D4A86">
        <w:trPr>
          <w:jc w:val="center"/>
        </w:trPr>
        <w:tc>
          <w:tcPr>
            <w:tcW w:w="4876" w:type="dxa"/>
            <w:tcBorders>
              <w:top w:val="nil"/>
              <w:left w:val="nil"/>
              <w:bottom w:val="nil"/>
              <w:right w:val="nil"/>
            </w:tcBorders>
          </w:tcPr>
          <w:p w14:paraId="5A209208" w14:textId="77777777" w:rsidR="00E02897" w:rsidRPr="008A3302" w:rsidRDefault="00E02897" w:rsidP="002D4A86">
            <w:pPr>
              <w:pStyle w:val="Normal6a"/>
            </w:pPr>
            <w:r w:rsidRPr="008A3302">
              <w:t>60.</w:t>
            </w:r>
            <w:r w:rsidRPr="008A3302">
              <w:tab/>
              <w:t xml:space="preserve">σημειώνει τις διαπιστώσεις του Ελεγκτικού Συνεδρίου σχετικά με τον eu-LISA, </w:t>
            </w:r>
            <w:r w:rsidRPr="008A3302">
              <w:rPr>
                <w:b/>
                <w:i/>
              </w:rPr>
              <w:t>οι περισσότερες από τις οποίες αφορούν</w:t>
            </w:r>
            <w:r w:rsidRPr="008A3302">
              <w:t xml:space="preserve"> παρατυπίες στον τομέα των δημόσιων συμβάσεων </w:t>
            </w:r>
            <w:r w:rsidRPr="008A3302">
              <w:rPr>
                <w:b/>
                <w:i/>
              </w:rPr>
              <w:t>που κινήθηκαν τα προηγούμενα έτη, με αποτέλεσμα</w:t>
            </w:r>
            <w:r w:rsidRPr="008A3302">
              <w:t xml:space="preserve"> παράτυπες πληρωμές το 2024</w:t>
            </w:r>
            <w:r w:rsidRPr="008A3302">
              <w:rPr>
                <w:b/>
                <w:i/>
              </w:rPr>
              <w:t>, οι οποίες περιλαμβάνουν:</w:t>
            </w:r>
          </w:p>
        </w:tc>
        <w:tc>
          <w:tcPr>
            <w:tcW w:w="4876" w:type="dxa"/>
            <w:tcBorders>
              <w:top w:val="nil"/>
              <w:left w:val="nil"/>
              <w:bottom w:val="nil"/>
              <w:right w:val="nil"/>
            </w:tcBorders>
          </w:tcPr>
          <w:p w14:paraId="2E8F250F" w14:textId="77777777" w:rsidR="00E02897" w:rsidRPr="008A3302" w:rsidRDefault="00E02897" w:rsidP="002D4A86">
            <w:pPr>
              <w:pStyle w:val="Normal6a"/>
            </w:pPr>
            <w:r w:rsidRPr="008A3302">
              <w:t>60.</w:t>
            </w:r>
            <w:r w:rsidRPr="008A3302">
              <w:tab/>
              <w:t xml:space="preserve">σημειώνει τις διαπιστώσεις του Ελεγκτικού Συνεδρίου σχετικά με τον eu-LISA, </w:t>
            </w:r>
            <w:r w:rsidRPr="008A3302">
              <w:rPr>
                <w:b/>
                <w:i/>
              </w:rPr>
              <w:t>κυρίως όσον αφορά</w:t>
            </w:r>
            <w:r w:rsidRPr="008A3302">
              <w:t xml:space="preserve"> παρατυπίες στον τομέα των δημόσιων συμβάσεων </w:t>
            </w:r>
            <w:r w:rsidRPr="008A3302">
              <w:rPr>
                <w:b/>
                <w:i/>
              </w:rPr>
              <w:t>από προηγούμενες διαδικασίες που οδήγησαν σε</w:t>
            </w:r>
            <w:r w:rsidRPr="008A3302">
              <w:t xml:space="preserve"> παράτυπες πληρωμές το 2024</w:t>
            </w:r>
            <w:r w:rsidRPr="008A3302">
              <w:rPr>
                <w:b/>
                <w:i/>
              </w:rPr>
              <w:t xml:space="preserve">· επισημαίνει ειδικότερα μια παράτυπη διαδικασία με διαπραγμάτευση για τη μίσθωση χώρων στο Στρασβούργο, όπου τα κριτήρια ανάθεσης αποτέλεσαν αντικείμενο επαναδιαπραγμάτευσης και οι χώροι δεν πληρούσαν τις προδιαγραφές (850 000 EUR)· τροποποιήσεις στις οικονομικές προσφορές των προσφερόντων στο πλαίσιο διαδικασίας για ηλεκτρολογικά και τεχνικά έργα, με αποτέλεσμα τη σύναψη παράτυπης σύμβασης (150 000 EUR)· αλλαγές στα στοιχεία τιμολόγησης πέραν των επιτρεπόμενων από το άρθρο 151 του δημοσιονομικού κανονισμού, οι οποίες επηρεάζουν την ανάθεση συμβάσεων (1,4 εκατομμύρια EUR)· ανησυχίες σχετικά με τον επαναπροκηρυχθέντα διαγωνισμό για την παρακολούθηση και τη συντήρηση του VIS, όπου η επιλεγείσα προσφορά (47,8 εκατομμύρια EUR) ήταν δυσανάλογα χαμηλότερη από εκείνη των ανταγωνιστών και συνεπαγόταν σημαντικούς επιχειρησιακούς και συμβατικούς κινδύνους· και την ανεπίλυτη διαφορά σχετικά με το κόστος συντήρησης του ΣΕΕ, η οποία προκάλεσε διακοπή της κάλυψης και είχε ως αποτέλεσμα ο eu-LISA να καταβάλει 5,3 εκατομμύρια EUR το 2023 και 1,3 εκατομμύρια EUR το 2024 για τέλη αποκατάστασης, τα οποία θεωρεί ότι θα έπρεπε να βαρύνουν τον ανάδοχο· εκφράζει τη λύπη του για το γεγονός ότι δεν είχε κινηθεί δικαστική διαδικασία </w:t>
            </w:r>
            <w:r w:rsidRPr="008A3302">
              <w:rPr>
                <w:b/>
                <w:i/>
              </w:rPr>
              <w:lastRenderedPageBreak/>
              <w:t>έως το τέλος του 2024·</w:t>
            </w:r>
          </w:p>
        </w:tc>
      </w:tr>
    </w:tbl>
    <w:p w14:paraId="02026CF6"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21ABC0F" w14:textId="77777777" w:rsidR="00E02897" w:rsidRPr="008A3302" w:rsidRDefault="00E02897" w:rsidP="00E02897">
      <w:r w:rsidRPr="00F65CF7">
        <w:rPr>
          <w:rStyle w:val="HideTWBExt"/>
        </w:rPr>
        <w:t>&lt;/Amend&gt;</w:t>
      </w:r>
    </w:p>
    <w:p w14:paraId="6DD5758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111</w:t>
      </w:r>
      <w:r w:rsidRPr="00F65CF7">
        <w:rPr>
          <w:rStyle w:val="HideTWBExt"/>
          <w:b w:val="0"/>
        </w:rPr>
        <w:t>&lt;/NumAm&gt;</w:t>
      </w:r>
    </w:p>
    <w:p w14:paraId="3109D551"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1495D37" w14:textId="77777777" w:rsidR="00E02897" w:rsidRPr="008A3302" w:rsidRDefault="00E02897" w:rsidP="00E02897">
      <w:pPr>
        <w:pStyle w:val="NormalBold"/>
      </w:pPr>
      <w:r w:rsidRPr="00F65CF7">
        <w:rPr>
          <w:rStyle w:val="HideTWBExt"/>
          <w:b w:val="0"/>
        </w:rPr>
        <w:t>&lt;/RepeatBlock-By&gt;</w:t>
      </w:r>
    </w:p>
    <w:p w14:paraId="5689EA2F"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3E9F9CD" w14:textId="77777777" w:rsidR="00E02897" w:rsidRPr="008A3302" w:rsidRDefault="00E02897" w:rsidP="00E02897">
      <w:pPr>
        <w:pStyle w:val="NormalBold"/>
      </w:pPr>
      <w:r w:rsidRPr="00F65CF7">
        <w:rPr>
          <w:rStyle w:val="HideTWBExt"/>
          <w:b w:val="0"/>
        </w:rPr>
        <w:t>&lt;Article&gt;</w:t>
      </w:r>
      <w:r w:rsidRPr="008A3302">
        <w:t>Παράγραφος 60 – περίπτωση 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FDBD90B" w14:textId="77777777" w:rsidTr="002D4A86">
        <w:trPr>
          <w:trHeight w:hRule="exact" w:val="240"/>
          <w:jc w:val="center"/>
        </w:trPr>
        <w:tc>
          <w:tcPr>
            <w:tcW w:w="9752" w:type="dxa"/>
            <w:gridSpan w:val="2"/>
            <w:tcBorders>
              <w:top w:val="nil"/>
              <w:left w:val="nil"/>
              <w:bottom w:val="nil"/>
              <w:right w:val="nil"/>
            </w:tcBorders>
          </w:tcPr>
          <w:p w14:paraId="4220D017" w14:textId="77777777" w:rsidR="00E02897" w:rsidRPr="008A3302" w:rsidRDefault="00E02897" w:rsidP="002D4A86"/>
        </w:tc>
      </w:tr>
      <w:tr w:rsidR="00E02897" w:rsidRPr="008A3302" w14:paraId="6430700F" w14:textId="77777777" w:rsidTr="002D4A86">
        <w:trPr>
          <w:trHeight w:val="240"/>
          <w:jc w:val="center"/>
        </w:trPr>
        <w:tc>
          <w:tcPr>
            <w:tcW w:w="4876" w:type="dxa"/>
            <w:tcBorders>
              <w:top w:val="nil"/>
              <w:left w:val="nil"/>
              <w:bottom w:val="nil"/>
              <w:right w:val="nil"/>
            </w:tcBorders>
          </w:tcPr>
          <w:p w14:paraId="3022814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6C5FABA" w14:textId="77777777" w:rsidR="00E02897" w:rsidRPr="008A3302" w:rsidRDefault="00E02897" w:rsidP="002D4A86">
            <w:pPr>
              <w:pStyle w:val="AmColumnHeading"/>
            </w:pPr>
            <w:r w:rsidRPr="008A3302">
              <w:t>Τροπολογία</w:t>
            </w:r>
          </w:p>
        </w:tc>
      </w:tr>
      <w:tr w:rsidR="00E02897" w:rsidRPr="008A3302" w14:paraId="57C6A2A4" w14:textId="77777777" w:rsidTr="002D4A86">
        <w:trPr>
          <w:jc w:val="center"/>
        </w:trPr>
        <w:tc>
          <w:tcPr>
            <w:tcW w:w="4876" w:type="dxa"/>
            <w:tcBorders>
              <w:top w:val="nil"/>
              <w:left w:val="nil"/>
              <w:bottom w:val="nil"/>
              <w:right w:val="nil"/>
            </w:tcBorders>
          </w:tcPr>
          <w:p w14:paraId="3147DC06" w14:textId="77777777" w:rsidR="00E02897" w:rsidRPr="008A3302" w:rsidRDefault="00E02897" w:rsidP="002D4A86">
            <w:pPr>
              <w:pStyle w:val="Normal6a"/>
            </w:pPr>
            <w:r w:rsidRPr="008A3302">
              <w:rPr>
                <w:b/>
                <w:i/>
              </w:rPr>
              <w:t>–</w:t>
            </w:r>
            <w:r w:rsidRPr="008A3302">
              <w:tab/>
            </w:r>
            <w:r w:rsidRPr="008A3302">
              <w:rPr>
                <w:b/>
                <w:i/>
              </w:rPr>
              <w:t>παρατυπίες σε διαδικασία με διαπραγμάτευση που ξεκίνησε το 2019 και ολοκληρώθηκε το 2020 για τη μίσθωση εγκαταστάσεων στο Στρασβούργο, όπου η επιφάνεια των εγκαταστάσεων και ο αριθμός των χώρων εργασίας ήταν κάτω από τις ανάγκες που ορίζονται στη συγγραφή υποχρεώσεων, και η ποιότητα της προσφοράς αξιολογήθηκε ως πολύ χαμηλή, αλλά δεν απορρίφθηκε· σημειώνει, επιπλέον, ότι τα κριτήρια ανάθεσης αποτέλεσαν επίσης στη συνέχεια αντικείμενο διαπραγμάτευσης με τον προσφέροντα, κατά παράβαση του άρθρου 167 παράγραφος 3 και του σημείου 6.5 του παραρτήματος I του δημοσιονομικού κανονισμού· επισημαίνει ότι η διαδικασία με διαπραγμάτευση και η επακόλουθη σύμβαση μίσθωσης είναι παράτυπες, όπως και οι σχετικές πληρωμές που ανήλθαν σε 850 000 EUR το 2024·</w:t>
            </w:r>
          </w:p>
        </w:tc>
        <w:tc>
          <w:tcPr>
            <w:tcW w:w="4876" w:type="dxa"/>
            <w:tcBorders>
              <w:top w:val="nil"/>
              <w:left w:val="nil"/>
              <w:bottom w:val="nil"/>
              <w:right w:val="nil"/>
            </w:tcBorders>
          </w:tcPr>
          <w:p w14:paraId="2CD08D3A" w14:textId="77777777" w:rsidR="00E02897" w:rsidRPr="008A3302" w:rsidRDefault="00E02897" w:rsidP="002D4A86">
            <w:pPr>
              <w:pStyle w:val="Normal6a"/>
            </w:pPr>
            <w:r w:rsidRPr="008A3302">
              <w:rPr>
                <w:b/>
                <w:i/>
              </w:rPr>
              <w:t>διαγράφεται</w:t>
            </w:r>
          </w:p>
        </w:tc>
      </w:tr>
    </w:tbl>
    <w:p w14:paraId="7A5A4CBC"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53EBC5C" w14:textId="77777777" w:rsidR="00E02897" w:rsidRPr="008A3302" w:rsidRDefault="00E02897" w:rsidP="00E02897">
      <w:r w:rsidRPr="00F65CF7">
        <w:rPr>
          <w:rStyle w:val="HideTWBExt"/>
        </w:rPr>
        <w:t>&lt;/Amend&gt;</w:t>
      </w:r>
    </w:p>
    <w:p w14:paraId="432552F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112</w:t>
      </w:r>
      <w:r w:rsidRPr="00F65CF7">
        <w:rPr>
          <w:rStyle w:val="HideTWBExt"/>
          <w:b w:val="0"/>
        </w:rPr>
        <w:t>&lt;/NumAm&gt;</w:t>
      </w:r>
    </w:p>
    <w:p w14:paraId="09EBA0A6"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F7EC384" w14:textId="77777777" w:rsidR="00E02897" w:rsidRPr="008A3302" w:rsidRDefault="00E02897" w:rsidP="00E02897">
      <w:pPr>
        <w:pStyle w:val="NormalBold"/>
      </w:pPr>
      <w:r w:rsidRPr="00F65CF7">
        <w:rPr>
          <w:rStyle w:val="HideTWBExt"/>
          <w:b w:val="0"/>
        </w:rPr>
        <w:t>&lt;/RepeatBlock-By&gt;</w:t>
      </w:r>
    </w:p>
    <w:p w14:paraId="2D1F762C"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B0539F2" w14:textId="77777777" w:rsidR="00E02897" w:rsidRPr="008A3302" w:rsidRDefault="00E02897" w:rsidP="00E02897">
      <w:pPr>
        <w:pStyle w:val="NormalBold"/>
      </w:pPr>
      <w:r w:rsidRPr="00F65CF7">
        <w:rPr>
          <w:rStyle w:val="HideTWBExt"/>
          <w:b w:val="0"/>
        </w:rPr>
        <w:t>&lt;Article&gt;</w:t>
      </w:r>
      <w:r w:rsidRPr="008A3302">
        <w:t>Παράγραφος 60 – περίπτωση 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E0B3877" w14:textId="77777777" w:rsidTr="002D4A86">
        <w:trPr>
          <w:trHeight w:hRule="exact" w:val="240"/>
          <w:jc w:val="center"/>
        </w:trPr>
        <w:tc>
          <w:tcPr>
            <w:tcW w:w="9752" w:type="dxa"/>
            <w:gridSpan w:val="2"/>
            <w:tcBorders>
              <w:top w:val="nil"/>
              <w:left w:val="nil"/>
              <w:bottom w:val="nil"/>
              <w:right w:val="nil"/>
            </w:tcBorders>
          </w:tcPr>
          <w:p w14:paraId="028CC917" w14:textId="77777777" w:rsidR="00E02897" w:rsidRPr="008A3302" w:rsidRDefault="00E02897" w:rsidP="002D4A86"/>
        </w:tc>
      </w:tr>
      <w:tr w:rsidR="00E02897" w:rsidRPr="008A3302" w14:paraId="5B20D6D5" w14:textId="77777777" w:rsidTr="002D4A86">
        <w:trPr>
          <w:trHeight w:val="240"/>
          <w:jc w:val="center"/>
        </w:trPr>
        <w:tc>
          <w:tcPr>
            <w:tcW w:w="4876" w:type="dxa"/>
            <w:tcBorders>
              <w:top w:val="nil"/>
              <w:left w:val="nil"/>
              <w:bottom w:val="nil"/>
              <w:right w:val="nil"/>
            </w:tcBorders>
          </w:tcPr>
          <w:p w14:paraId="3F822784" w14:textId="77777777" w:rsidR="00E02897" w:rsidRPr="008A3302" w:rsidRDefault="00E02897" w:rsidP="002D4A86">
            <w:pPr>
              <w:pStyle w:val="AmColumnHeading"/>
            </w:pPr>
            <w:r w:rsidRPr="008A3302">
              <w:lastRenderedPageBreak/>
              <w:t>Πρόταση ψηφίσματος</w:t>
            </w:r>
          </w:p>
        </w:tc>
        <w:tc>
          <w:tcPr>
            <w:tcW w:w="4876" w:type="dxa"/>
            <w:tcBorders>
              <w:top w:val="nil"/>
              <w:left w:val="nil"/>
              <w:bottom w:val="nil"/>
              <w:right w:val="nil"/>
            </w:tcBorders>
          </w:tcPr>
          <w:p w14:paraId="7F32CE4A" w14:textId="77777777" w:rsidR="00E02897" w:rsidRPr="008A3302" w:rsidRDefault="00E02897" w:rsidP="002D4A86">
            <w:pPr>
              <w:pStyle w:val="AmColumnHeading"/>
            </w:pPr>
            <w:r w:rsidRPr="008A3302">
              <w:t>Τροπολογία</w:t>
            </w:r>
          </w:p>
        </w:tc>
      </w:tr>
      <w:tr w:rsidR="00E02897" w:rsidRPr="008A3302" w14:paraId="5130D497" w14:textId="77777777" w:rsidTr="002D4A86">
        <w:trPr>
          <w:jc w:val="center"/>
        </w:trPr>
        <w:tc>
          <w:tcPr>
            <w:tcW w:w="4876" w:type="dxa"/>
            <w:tcBorders>
              <w:top w:val="nil"/>
              <w:left w:val="nil"/>
              <w:bottom w:val="nil"/>
              <w:right w:val="nil"/>
            </w:tcBorders>
          </w:tcPr>
          <w:p w14:paraId="15DE7D3A" w14:textId="77777777" w:rsidR="00E02897" w:rsidRPr="008A3302" w:rsidRDefault="00E02897" w:rsidP="002D4A86">
            <w:pPr>
              <w:pStyle w:val="Normal6a"/>
            </w:pPr>
            <w:r w:rsidRPr="008A3302">
              <w:rPr>
                <w:b/>
                <w:i/>
              </w:rPr>
              <w:t>–</w:t>
            </w:r>
            <w:r w:rsidRPr="008A3302">
              <w:tab/>
            </w:r>
            <w:r w:rsidRPr="008A3302">
              <w:rPr>
                <w:b/>
                <w:i/>
              </w:rPr>
              <w:t>τροποποιήσεις στις οικονομικές προσφορές των προσφερόντων κατά τη διάρκεια διαδικασίας σύναψης δημόσιας σύμβασης για ηλεκτρικά και τεχνικά έργα στο Στρασβούργο, οι οποίες επηρεάζουν το αποτέλεσμα της διαδικασίας και έχουν ως αποτέλεσμα παράτυπη σύμβαση και σχετικές πληρωμές ύψους 150 000 EUR το 2024·</w:t>
            </w:r>
          </w:p>
        </w:tc>
        <w:tc>
          <w:tcPr>
            <w:tcW w:w="4876" w:type="dxa"/>
            <w:tcBorders>
              <w:top w:val="nil"/>
              <w:left w:val="nil"/>
              <w:bottom w:val="nil"/>
              <w:right w:val="nil"/>
            </w:tcBorders>
          </w:tcPr>
          <w:p w14:paraId="1376D75D" w14:textId="77777777" w:rsidR="00E02897" w:rsidRPr="008A3302" w:rsidRDefault="00E02897" w:rsidP="002D4A86">
            <w:pPr>
              <w:pStyle w:val="Normal6a"/>
            </w:pPr>
            <w:r w:rsidRPr="008A3302">
              <w:rPr>
                <w:b/>
                <w:i/>
              </w:rPr>
              <w:t>διαγράφεται</w:t>
            </w:r>
          </w:p>
        </w:tc>
      </w:tr>
    </w:tbl>
    <w:p w14:paraId="59587B79"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285A9E6" w14:textId="77777777" w:rsidR="00E02897" w:rsidRPr="008A3302" w:rsidRDefault="00E02897" w:rsidP="00E02897">
      <w:r w:rsidRPr="00F65CF7">
        <w:rPr>
          <w:rStyle w:val="HideTWBExt"/>
        </w:rPr>
        <w:t>&lt;/Amend&gt;</w:t>
      </w:r>
    </w:p>
    <w:p w14:paraId="49328CC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113</w:t>
      </w:r>
      <w:r w:rsidRPr="00F65CF7">
        <w:rPr>
          <w:rStyle w:val="HideTWBExt"/>
          <w:b w:val="0"/>
        </w:rPr>
        <w:t>&lt;/NumAm&gt;</w:t>
      </w:r>
    </w:p>
    <w:p w14:paraId="33503BE3"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8163BC6" w14:textId="77777777" w:rsidR="00E02897" w:rsidRPr="008A3302" w:rsidRDefault="00E02897" w:rsidP="00E02897">
      <w:pPr>
        <w:pStyle w:val="NormalBold"/>
      </w:pPr>
      <w:r w:rsidRPr="00F65CF7">
        <w:rPr>
          <w:rStyle w:val="HideTWBExt"/>
          <w:b w:val="0"/>
        </w:rPr>
        <w:t>&lt;/RepeatBlock-By&gt;</w:t>
      </w:r>
    </w:p>
    <w:p w14:paraId="77FFD94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D3F0AB4" w14:textId="77777777" w:rsidR="00E02897" w:rsidRPr="008A3302" w:rsidRDefault="00E02897" w:rsidP="00E02897">
      <w:pPr>
        <w:pStyle w:val="NormalBold"/>
      </w:pPr>
      <w:r w:rsidRPr="00F65CF7">
        <w:rPr>
          <w:rStyle w:val="HideTWBExt"/>
          <w:b w:val="0"/>
        </w:rPr>
        <w:t>&lt;Article&gt;</w:t>
      </w:r>
      <w:r w:rsidRPr="008A3302">
        <w:t>Παράγραφος 60 – περίπτωση 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561D0E7" w14:textId="77777777" w:rsidTr="002D4A86">
        <w:trPr>
          <w:trHeight w:hRule="exact" w:val="240"/>
          <w:jc w:val="center"/>
        </w:trPr>
        <w:tc>
          <w:tcPr>
            <w:tcW w:w="9752" w:type="dxa"/>
            <w:gridSpan w:val="2"/>
            <w:tcBorders>
              <w:top w:val="nil"/>
              <w:left w:val="nil"/>
              <w:bottom w:val="nil"/>
              <w:right w:val="nil"/>
            </w:tcBorders>
          </w:tcPr>
          <w:p w14:paraId="668A5EC0" w14:textId="77777777" w:rsidR="00E02897" w:rsidRPr="008A3302" w:rsidRDefault="00E02897" w:rsidP="002D4A86"/>
        </w:tc>
      </w:tr>
      <w:tr w:rsidR="00E02897" w:rsidRPr="008A3302" w14:paraId="14EC5E2C" w14:textId="77777777" w:rsidTr="002D4A86">
        <w:trPr>
          <w:trHeight w:val="240"/>
          <w:jc w:val="center"/>
        </w:trPr>
        <w:tc>
          <w:tcPr>
            <w:tcW w:w="4876" w:type="dxa"/>
            <w:tcBorders>
              <w:top w:val="nil"/>
              <w:left w:val="nil"/>
              <w:bottom w:val="nil"/>
              <w:right w:val="nil"/>
            </w:tcBorders>
          </w:tcPr>
          <w:p w14:paraId="74980FF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8AAA0ED" w14:textId="77777777" w:rsidR="00E02897" w:rsidRPr="008A3302" w:rsidRDefault="00E02897" w:rsidP="002D4A86">
            <w:pPr>
              <w:pStyle w:val="AmColumnHeading"/>
            </w:pPr>
            <w:r w:rsidRPr="008A3302">
              <w:t>Τροπολογία</w:t>
            </w:r>
          </w:p>
        </w:tc>
      </w:tr>
      <w:tr w:rsidR="00E02897" w:rsidRPr="008A3302" w14:paraId="179A5B51" w14:textId="77777777" w:rsidTr="002D4A86">
        <w:trPr>
          <w:jc w:val="center"/>
        </w:trPr>
        <w:tc>
          <w:tcPr>
            <w:tcW w:w="4876" w:type="dxa"/>
            <w:tcBorders>
              <w:top w:val="nil"/>
              <w:left w:val="nil"/>
              <w:bottom w:val="nil"/>
              <w:right w:val="nil"/>
            </w:tcBorders>
          </w:tcPr>
          <w:p w14:paraId="4AE568B1" w14:textId="77777777" w:rsidR="00E02897" w:rsidRPr="008A3302" w:rsidRDefault="00E02897" w:rsidP="002D4A86">
            <w:pPr>
              <w:pStyle w:val="Normal6a"/>
            </w:pPr>
            <w:r w:rsidRPr="008A3302">
              <w:rPr>
                <w:b/>
                <w:i/>
              </w:rPr>
              <w:t>–</w:t>
            </w:r>
            <w:r w:rsidRPr="008A3302">
              <w:tab/>
            </w:r>
            <w:r w:rsidRPr="008A3302">
              <w:rPr>
                <w:b/>
                <w:i/>
              </w:rPr>
              <w:t>αλλαγές στα στοιχεία τιμολόγησης των οικονομικών προσφορών πέραν των διορθώσεων που επιτρέπονται βάσει του άρθρου 151 του δημοσιονομικού κανονισμού, οι οποίες επηρεάζουν αποφασιστικά το αποτέλεσμα μιας πρόσκλησης υποβολής προσφορών και έχουν ως αποτέλεσμα παράτυπες συμβάσεις και σχετικές πληρωμές συνολικού ύψους 1,4 εκατ. EUR το 2024·</w:t>
            </w:r>
          </w:p>
        </w:tc>
        <w:tc>
          <w:tcPr>
            <w:tcW w:w="4876" w:type="dxa"/>
            <w:tcBorders>
              <w:top w:val="nil"/>
              <w:left w:val="nil"/>
              <w:bottom w:val="nil"/>
              <w:right w:val="nil"/>
            </w:tcBorders>
          </w:tcPr>
          <w:p w14:paraId="5DEE3CAB" w14:textId="77777777" w:rsidR="00E02897" w:rsidRPr="008A3302" w:rsidRDefault="00E02897" w:rsidP="002D4A86">
            <w:pPr>
              <w:pStyle w:val="Normal6a"/>
            </w:pPr>
            <w:r w:rsidRPr="008A3302">
              <w:rPr>
                <w:b/>
                <w:i/>
              </w:rPr>
              <w:t>διαγράφεται</w:t>
            </w:r>
          </w:p>
        </w:tc>
      </w:tr>
    </w:tbl>
    <w:p w14:paraId="17ADFB2F"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889FBDD" w14:textId="77777777" w:rsidR="00E02897" w:rsidRPr="008A3302" w:rsidRDefault="00E02897" w:rsidP="00E02897">
      <w:r w:rsidRPr="00F65CF7">
        <w:rPr>
          <w:rStyle w:val="HideTWBExt"/>
        </w:rPr>
        <w:t>&lt;/Amend&gt;</w:t>
      </w:r>
    </w:p>
    <w:p w14:paraId="1548F0C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114</w:t>
      </w:r>
      <w:r w:rsidRPr="00F65CF7">
        <w:rPr>
          <w:rStyle w:val="HideTWBExt"/>
          <w:b w:val="0"/>
        </w:rPr>
        <w:t>&lt;/NumAm&gt;</w:t>
      </w:r>
    </w:p>
    <w:p w14:paraId="2A49904E"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331D8E6" w14:textId="77777777" w:rsidR="00E02897" w:rsidRPr="008A3302" w:rsidRDefault="00E02897" w:rsidP="00E02897">
      <w:pPr>
        <w:pStyle w:val="NormalBold"/>
      </w:pPr>
      <w:r w:rsidRPr="00F65CF7">
        <w:rPr>
          <w:rStyle w:val="HideTWBExt"/>
          <w:b w:val="0"/>
        </w:rPr>
        <w:t>&lt;/RepeatBlock-By&gt;</w:t>
      </w:r>
    </w:p>
    <w:p w14:paraId="0A5AE43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BF20B10" w14:textId="77777777" w:rsidR="00E02897" w:rsidRPr="008A3302" w:rsidRDefault="00E02897" w:rsidP="00E02897">
      <w:pPr>
        <w:pStyle w:val="NormalBold"/>
      </w:pPr>
      <w:r w:rsidRPr="00F65CF7">
        <w:rPr>
          <w:rStyle w:val="HideTWBExt"/>
          <w:b w:val="0"/>
        </w:rPr>
        <w:t>&lt;Article&gt;</w:t>
      </w:r>
      <w:r w:rsidRPr="008A3302">
        <w:t>Παράγραφος 60 – περίπτωση 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E413B2A" w14:textId="77777777" w:rsidTr="002D4A86">
        <w:trPr>
          <w:trHeight w:hRule="exact" w:val="240"/>
          <w:jc w:val="center"/>
        </w:trPr>
        <w:tc>
          <w:tcPr>
            <w:tcW w:w="9752" w:type="dxa"/>
            <w:gridSpan w:val="2"/>
            <w:tcBorders>
              <w:top w:val="nil"/>
              <w:left w:val="nil"/>
              <w:bottom w:val="nil"/>
              <w:right w:val="nil"/>
            </w:tcBorders>
          </w:tcPr>
          <w:p w14:paraId="6F9F5308" w14:textId="77777777" w:rsidR="00E02897" w:rsidRPr="008A3302" w:rsidRDefault="00E02897" w:rsidP="002D4A86"/>
        </w:tc>
      </w:tr>
      <w:tr w:rsidR="00E02897" w:rsidRPr="008A3302" w14:paraId="0B5D4E30" w14:textId="77777777" w:rsidTr="002D4A86">
        <w:trPr>
          <w:trHeight w:val="240"/>
          <w:jc w:val="center"/>
        </w:trPr>
        <w:tc>
          <w:tcPr>
            <w:tcW w:w="4876" w:type="dxa"/>
            <w:tcBorders>
              <w:top w:val="nil"/>
              <w:left w:val="nil"/>
              <w:bottom w:val="nil"/>
              <w:right w:val="nil"/>
            </w:tcBorders>
          </w:tcPr>
          <w:p w14:paraId="37878B68"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5FBE3C1" w14:textId="77777777" w:rsidR="00E02897" w:rsidRPr="008A3302" w:rsidRDefault="00E02897" w:rsidP="002D4A86">
            <w:pPr>
              <w:pStyle w:val="AmColumnHeading"/>
            </w:pPr>
            <w:r w:rsidRPr="008A3302">
              <w:t>Τροπολογία</w:t>
            </w:r>
          </w:p>
        </w:tc>
      </w:tr>
      <w:tr w:rsidR="00E02897" w:rsidRPr="008A3302" w14:paraId="0A4A1B01" w14:textId="77777777" w:rsidTr="002D4A86">
        <w:trPr>
          <w:jc w:val="center"/>
        </w:trPr>
        <w:tc>
          <w:tcPr>
            <w:tcW w:w="4876" w:type="dxa"/>
            <w:tcBorders>
              <w:top w:val="nil"/>
              <w:left w:val="nil"/>
              <w:bottom w:val="nil"/>
              <w:right w:val="nil"/>
            </w:tcBorders>
          </w:tcPr>
          <w:p w14:paraId="158D5092" w14:textId="77777777" w:rsidR="00E02897" w:rsidRPr="008A3302" w:rsidRDefault="00E02897" w:rsidP="002D4A86">
            <w:pPr>
              <w:pStyle w:val="Normal6a"/>
            </w:pPr>
            <w:r w:rsidRPr="008A3302">
              <w:rPr>
                <w:b/>
                <w:i/>
              </w:rPr>
              <w:t>–</w:t>
            </w:r>
            <w:r w:rsidRPr="008A3302">
              <w:tab/>
            </w:r>
            <w:r w:rsidRPr="008A3302">
              <w:rPr>
                <w:b/>
                <w:i/>
              </w:rPr>
              <w:t xml:space="preserve">επανεκκίνηση του διαγωνισμού για υπηρεσίες παρακολούθησης και </w:t>
            </w:r>
            <w:r w:rsidRPr="008A3302">
              <w:rPr>
                <w:b/>
                <w:i/>
              </w:rPr>
              <w:lastRenderedPageBreak/>
              <w:t>συντήρησης σε σχέση με το σύστημα πληροφοριών για τις θεωρήσεις· εκφράζει την ανησυχία του για το γεγονός ότι ο επιτυχών προσφέρων (47,8 εκατομμύρια EUR) ήταν πέντε φορές πιο φθηνός από τον δεύτερο φθηνότερο (243,4 εκατομμύρια EUR) και 50 φορές πιο φθηνός από τον πιο ακριβό προσφέροντα (2,4 δισεκατομμύρια EUR), γεγονός που εγείρει ανησυχίες σχετικά με την εγκυρότητά του· εφιστά την προσοχή στο γεγονός ότι ο eu‑LISA συγκρότησε ομάδα εργασίας για την επανεξέταση αυτής της επανεκκίνησης του διαγωνισμού, η οποία επιβεβαίωσε την αξιολόγηση των δημοσιονομικών υπαλλήλων, αλλά ανέφερε επιχειρησιακούς και συμβατικούς κινδύνους που συνδέονται με το γεγονός ότι ο οργανισμός θα πρέπει να καταβάλει εκ των προτέρων το μεγαλύτερο μέρος του ποσού της σύμβασης· επισημαίνει ότι το Ελεγκτικό Συνέδριο έκρινε ότι ο κίνδυνος αυτός είναι σημαντικός·</w:t>
            </w:r>
          </w:p>
        </w:tc>
        <w:tc>
          <w:tcPr>
            <w:tcW w:w="4876" w:type="dxa"/>
            <w:tcBorders>
              <w:top w:val="nil"/>
              <w:left w:val="nil"/>
              <w:bottom w:val="nil"/>
              <w:right w:val="nil"/>
            </w:tcBorders>
          </w:tcPr>
          <w:p w14:paraId="6958AF4D" w14:textId="77777777" w:rsidR="00E02897" w:rsidRPr="008A3302" w:rsidRDefault="00E02897" w:rsidP="002D4A86">
            <w:pPr>
              <w:pStyle w:val="Normal6a"/>
            </w:pPr>
            <w:r w:rsidRPr="008A3302">
              <w:rPr>
                <w:b/>
                <w:i/>
              </w:rPr>
              <w:lastRenderedPageBreak/>
              <w:t>διαγράφεται</w:t>
            </w:r>
          </w:p>
        </w:tc>
      </w:tr>
    </w:tbl>
    <w:p w14:paraId="57FABCC5"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928AF60" w14:textId="77777777" w:rsidR="00E02897" w:rsidRPr="008A3302" w:rsidRDefault="00E02897" w:rsidP="00E02897">
      <w:r w:rsidRPr="00F65CF7">
        <w:rPr>
          <w:rStyle w:val="HideTWBExt"/>
        </w:rPr>
        <w:t>&lt;/Amend&gt;</w:t>
      </w:r>
    </w:p>
    <w:p w14:paraId="5E8BF18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115</w:t>
      </w:r>
      <w:r w:rsidRPr="00F65CF7">
        <w:rPr>
          <w:rStyle w:val="HideTWBExt"/>
          <w:b w:val="0"/>
        </w:rPr>
        <w:t>&lt;/NumAm&gt;</w:t>
      </w:r>
    </w:p>
    <w:p w14:paraId="39BEC3C8"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6699869" w14:textId="77777777" w:rsidR="00E02897" w:rsidRPr="008A3302" w:rsidRDefault="00E02897" w:rsidP="00E02897">
      <w:pPr>
        <w:pStyle w:val="NormalBold"/>
      </w:pPr>
      <w:r w:rsidRPr="00F65CF7">
        <w:rPr>
          <w:rStyle w:val="HideTWBExt"/>
          <w:b w:val="0"/>
        </w:rPr>
        <w:t>&lt;/RepeatBlock-By&gt;</w:t>
      </w:r>
    </w:p>
    <w:p w14:paraId="7C08DC4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AF81584" w14:textId="77777777" w:rsidR="00E02897" w:rsidRPr="008A3302" w:rsidRDefault="00E02897" w:rsidP="00E02897">
      <w:pPr>
        <w:pStyle w:val="NormalBold"/>
      </w:pPr>
      <w:r w:rsidRPr="00F65CF7">
        <w:rPr>
          <w:rStyle w:val="HideTWBExt"/>
          <w:b w:val="0"/>
        </w:rPr>
        <w:t>&lt;Article&gt;</w:t>
      </w:r>
      <w:r w:rsidRPr="008A3302">
        <w:t>Παράγραφος 60 – περίπτωση 5</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FECD833" w14:textId="77777777" w:rsidTr="002D4A86">
        <w:trPr>
          <w:trHeight w:hRule="exact" w:val="240"/>
          <w:jc w:val="center"/>
        </w:trPr>
        <w:tc>
          <w:tcPr>
            <w:tcW w:w="9752" w:type="dxa"/>
            <w:gridSpan w:val="2"/>
            <w:tcBorders>
              <w:top w:val="nil"/>
              <w:left w:val="nil"/>
              <w:bottom w:val="nil"/>
              <w:right w:val="nil"/>
            </w:tcBorders>
          </w:tcPr>
          <w:p w14:paraId="1A5E54ED" w14:textId="77777777" w:rsidR="00E02897" w:rsidRPr="008A3302" w:rsidRDefault="00E02897" w:rsidP="002D4A86"/>
        </w:tc>
      </w:tr>
      <w:tr w:rsidR="00E02897" w:rsidRPr="008A3302" w14:paraId="22606AEE" w14:textId="77777777" w:rsidTr="002D4A86">
        <w:trPr>
          <w:trHeight w:val="240"/>
          <w:jc w:val="center"/>
        </w:trPr>
        <w:tc>
          <w:tcPr>
            <w:tcW w:w="4876" w:type="dxa"/>
            <w:tcBorders>
              <w:top w:val="nil"/>
              <w:left w:val="nil"/>
              <w:bottom w:val="nil"/>
              <w:right w:val="nil"/>
            </w:tcBorders>
          </w:tcPr>
          <w:p w14:paraId="2C2ED6AC"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BEE5C87" w14:textId="77777777" w:rsidR="00E02897" w:rsidRPr="008A3302" w:rsidRDefault="00E02897" w:rsidP="002D4A86">
            <w:pPr>
              <w:pStyle w:val="AmColumnHeading"/>
            </w:pPr>
            <w:r w:rsidRPr="008A3302">
              <w:t>Τροπολογία</w:t>
            </w:r>
          </w:p>
        </w:tc>
      </w:tr>
      <w:tr w:rsidR="00E02897" w:rsidRPr="008A3302" w14:paraId="72AE849A" w14:textId="77777777" w:rsidTr="002D4A86">
        <w:trPr>
          <w:jc w:val="center"/>
        </w:trPr>
        <w:tc>
          <w:tcPr>
            <w:tcW w:w="4876" w:type="dxa"/>
            <w:tcBorders>
              <w:top w:val="nil"/>
              <w:left w:val="nil"/>
              <w:bottom w:val="nil"/>
              <w:right w:val="nil"/>
            </w:tcBorders>
          </w:tcPr>
          <w:p w14:paraId="67F2F5AA" w14:textId="77777777" w:rsidR="00E02897" w:rsidRPr="008A3302" w:rsidRDefault="00E02897" w:rsidP="002D4A86">
            <w:pPr>
              <w:pStyle w:val="Normal6a"/>
            </w:pPr>
            <w:r w:rsidRPr="008A3302">
              <w:rPr>
                <w:b/>
                <w:i/>
              </w:rPr>
              <w:t>–</w:t>
            </w:r>
            <w:r w:rsidRPr="008A3302">
              <w:tab/>
            </w:r>
            <w:r w:rsidRPr="008A3302">
              <w:rPr>
                <w:b/>
                <w:i/>
              </w:rPr>
              <w:t xml:space="preserve">υπενθυμίζει ότι, μετά από καθυστερήσεις στην εφαρμογή του συστήματος εισόδου/εξόδου (ΣΕΕ), προέκυψε διαφορά στην οποία ο ανάδοχος αρνήθηκε να καλύψει πρόσθετες δαπάνες συντήρησης για ορισμένα προϊόντα ΤΠ, με αποτέλεσμα να υπάρξει ένα κενό στη συντήρηση μεταξύ Νοεμβρίου 2022 και Απριλίου 2023 και να εκτεθεί ο eu-LISA σε επιχειρησιακούς κινδύνους· υπενθυμίζει ότι, για την </w:t>
            </w:r>
            <w:r w:rsidRPr="008A3302">
              <w:rPr>
                <w:b/>
                <w:i/>
              </w:rPr>
              <w:lastRenderedPageBreak/>
              <w:t>αντιμετώπιση του άμεσου κινδύνου για την επιχειρησιακή συνέχεια, ο eu-LISA τροποποίησε τη σύμβαση-πλαίσιο για διατομεακές λειτουργικές υπηρεσίες το 2023, ώστε να συμπεριλάβει τέλη αποκατάστασης, κυρώσεις που επιβάλλονται όταν η συντήρηση δεν πραγματοποιείται εγκαίρως· στη συνέχεια κατέβαλε 5,3 εκατομμύρια EUR το 2023 και 1,3 εκατομμύρια EUR το 2024 για την ανανέωση της συντήρησης λογισμικού και τις σχετικές δαπάνες αποκατάστασης, οι οποίες, σύμφωνα με την ερμηνεία του Οργανισμού, θα έπρεπε να βαρύνουν τον ανάδοχο του ΣΕΕ· υπενθυμίζει περαιτέρω ότι, παρά το μέγεθος των αμφισβητούμενων ποσών και το γεγονός ότι η παρατήρηση του Ελεγκτικού Συνεδρίου εξακολουθεί να εκκρεμεί, ο eu-LISA δεν είχε κινήσει δικαστική διαδικασία κατά του αναδόχου του ΣΕΕ έως το τέλος του 2024·</w:t>
            </w:r>
          </w:p>
        </w:tc>
        <w:tc>
          <w:tcPr>
            <w:tcW w:w="4876" w:type="dxa"/>
            <w:tcBorders>
              <w:top w:val="nil"/>
              <w:left w:val="nil"/>
              <w:bottom w:val="nil"/>
              <w:right w:val="nil"/>
            </w:tcBorders>
          </w:tcPr>
          <w:p w14:paraId="6EC7665A" w14:textId="77777777" w:rsidR="00E02897" w:rsidRPr="008A3302" w:rsidRDefault="00E02897" w:rsidP="002D4A86">
            <w:pPr>
              <w:pStyle w:val="Normal6a"/>
            </w:pPr>
            <w:r w:rsidRPr="008A3302">
              <w:rPr>
                <w:b/>
                <w:i/>
              </w:rPr>
              <w:lastRenderedPageBreak/>
              <w:t>διαγράφεται</w:t>
            </w:r>
          </w:p>
        </w:tc>
      </w:tr>
    </w:tbl>
    <w:p w14:paraId="2C21F62B"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DED8A97" w14:textId="77777777" w:rsidR="00E02897" w:rsidRPr="008A3302" w:rsidRDefault="00E02897" w:rsidP="00E02897">
      <w:r w:rsidRPr="00F65CF7">
        <w:rPr>
          <w:rStyle w:val="HideTWBExt"/>
        </w:rPr>
        <w:t>&lt;/Amend&gt;</w:t>
      </w:r>
    </w:p>
    <w:p w14:paraId="3C07CF8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116</w:t>
      </w:r>
      <w:r w:rsidRPr="00F65CF7">
        <w:rPr>
          <w:rStyle w:val="HideTWBExt"/>
          <w:b w:val="0"/>
        </w:rPr>
        <w:t>&lt;/NumAm&gt;</w:t>
      </w:r>
    </w:p>
    <w:p w14:paraId="12B20E25"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53D56494" w14:textId="77777777" w:rsidR="00E02897" w:rsidRPr="008A3302" w:rsidRDefault="00E02897" w:rsidP="00E02897">
      <w:pPr>
        <w:pStyle w:val="NormalBold"/>
      </w:pPr>
      <w:r w:rsidRPr="00F65CF7">
        <w:rPr>
          <w:rStyle w:val="HideTWBExt"/>
          <w:b w:val="0"/>
        </w:rPr>
        <w:t>&lt;/RepeatBlock-By&gt;</w:t>
      </w:r>
    </w:p>
    <w:p w14:paraId="3C80520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1D72B89" w14:textId="77777777" w:rsidR="00E02897" w:rsidRPr="008A3302" w:rsidRDefault="00E02897" w:rsidP="00E02897">
      <w:pPr>
        <w:pStyle w:val="NormalBold"/>
      </w:pPr>
      <w:r w:rsidRPr="00F65CF7">
        <w:rPr>
          <w:rStyle w:val="HideTWBExt"/>
          <w:b w:val="0"/>
        </w:rPr>
        <w:t>&lt;Article&gt;</w:t>
      </w:r>
      <w:r w:rsidRPr="008A3302">
        <w:t>Παράγραφος 62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AD903AC" w14:textId="77777777" w:rsidTr="002D4A86">
        <w:trPr>
          <w:trHeight w:hRule="exact" w:val="240"/>
          <w:jc w:val="center"/>
        </w:trPr>
        <w:tc>
          <w:tcPr>
            <w:tcW w:w="9752" w:type="dxa"/>
            <w:gridSpan w:val="2"/>
            <w:tcBorders>
              <w:top w:val="nil"/>
              <w:left w:val="nil"/>
              <w:bottom w:val="nil"/>
              <w:right w:val="nil"/>
            </w:tcBorders>
          </w:tcPr>
          <w:p w14:paraId="56ADF691" w14:textId="77777777" w:rsidR="00E02897" w:rsidRPr="008A3302" w:rsidRDefault="00E02897" w:rsidP="002D4A86"/>
        </w:tc>
      </w:tr>
      <w:tr w:rsidR="00E02897" w:rsidRPr="008A3302" w14:paraId="6FF3B67B" w14:textId="77777777" w:rsidTr="002D4A86">
        <w:trPr>
          <w:trHeight w:val="240"/>
          <w:jc w:val="center"/>
        </w:trPr>
        <w:tc>
          <w:tcPr>
            <w:tcW w:w="4876" w:type="dxa"/>
            <w:tcBorders>
              <w:top w:val="nil"/>
              <w:left w:val="nil"/>
              <w:bottom w:val="nil"/>
              <w:right w:val="nil"/>
            </w:tcBorders>
          </w:tcPr>
          <w:p w14:paraId="226EC603"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EAF238E" w14:textId="77777777" w:rsidR="00E02897" w:rsidRPr="008A3302" w:rsidRDefault="00E02897" w:rsidP="002D4A86">
            <w:pPr>
              <w:pStyle w:val="AmColumnHeading"/>
            </w:pPr>
            <w:r w:rsidRPr="008A3302">
              <w:t>Τροπολογία</w:t>
            </w:r>
          </w:p>
        </w:tc>
      </w:tr>
      <w:tr w:rsidR="00E02897" w:rsidRPr="008A3302" w14:paraId="2ED591D3" w14:textId="77777777" w:rsidTr="002D4A86">
        <w:trPr>
          <w:jc w:val="center"/>
        </w:trPr>
        <w:tc>
          <w:tcPr>
            <w:tcW w:w="4876" w:type="dxa"/>
            <w:tcBorders>
              <w:top w:val="nil"/>
              <w:left w:val="nil"/>
              <w:bottom w:val="nil"/>
              <w:right w:val="nil"/>
            </w:tcBorders>
          </w:tcPr>
          <w:p w14:paraId="73AC79DA" w14:textId="77777777" w:rsidR="00E02897" w:rsidRPr="008A3302" w:rsidRDefault="00E02897" w:rsidP="002D4A86">
            <w:pPr>
              <w:pStyle w:val="Normal6a"/>
            </w:pPr>
            <w:r w:rsidRPr="008A3302">
              <w:t>62.</w:t>
            </w:r>
            <w:r w:rsidRPr="008A3302">
              <w:tab/>
              <w:t xml:space="preserve">αναγνωρίζει ότι ο eu-LISA βρίσκεται αντιμέτωπος με σημαντικές προκλήσεις </w:t>
            </w:r>
            <w:r w:rsidRPr="008A3302">
              <w:rPr>
                <w:b/>
                <w:i/>
              </w:rPr>
              <w:t>και τονίζει την ανάγκη να αυξηθεί το προσωπικό του για την αποτελεσματική αντιμετώπιση αυτών των προκλήσεων και τη διασφάλιση της συνέχειας των δραστηριοτήτων του, και της ανάλογης χρηματοδότησης</w:t>
            </w:r>
            <w:r w:rsidRPr="008A3302">
              <w:t>·</w:t>
            </w:r>
          </w:p>
        </w:tc>
        <w:tc>
          <w:tcPr>
            <w:tcW w:w="4876" w:type="dxa"/>
            <w:tcBorders>
              <w:top w:val="nil"/>
              <w:left w:val="nil"/>
              <w:bottom w:val="nil"/>
              <w:right w:val="nil"/>
            </w:tcBorders>
          </w:tcPr>
          <w:p w14:paraId="3ACB9310" w14:textId="77777777" w:rsidR="00E02897" w:rsidRPr="008A3302" w:rsidRDefault="00E02897" w:rsidP="002D4A86">
            <w:pPr>
              <w:pStyle w:val="Normal6a"/>
            </w:pPr>
            <w:r w:rsidRPr="008A3302">
              <w:t>62.</w:t>
            </w:r>
            <w:r w:rsidRPr="008A3302">
              <w:tab/>
              <w:t>αναγνωρίζει ότι ο eu-LISA βρίσκεται αντιμέτωπος με σημαντικές προκλήσεις</w:t>
            </w:r>
            <w:r w:rsidRPr="008A3302">
              <w:rPr>
                <w:b/>
                <w:i/>
              </w:rPr>
              <w:t xml:space="preserve">· σημειώνει, ωστόσο, ότι το Ελεγκτικό Συνέδριο έχει εντοπίσει επίμονες και συστημικές παρατυπίες στον τομέα των δημόσιων συμβάσεων στις δραστηριότητες του eu-LISA· τονίζει ότι, πριν από την έγκριση και τη χρηματοδότηση της πρόσθετης στελέχωσης, ο οργανισμός πρέπει πρώτα να αποδείξει ότι έχει αντιμετωπίσει τις διαρθρωτικές αδυναμίες που εντόπισε το Ελεγκτικό Συνέδριο και ότι οι </w:t>
            </w:r>
            <w:r w:rsidRPr="008A3302">
              <w:rPr>
                <w:b/>
                <w:i/>
              </w:rPr>
              <w:lastRenderedPageBreak/>
              <w:t>υφιστάμενοι πόροι χρησιμοποιούνται αποτελεσματικά</w:t>
            </w:r>
            <w:r w:rsidRPr="008A3302">
              <w:t>·</w:t>
            </w:r>
          </w:p>
        </w:tc>
      </w:tr>
    </w:tbl>
    <w:p w14:paraId="52480A4B"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0BFB364" w14:textId="77777777" w:rsidR="00E02897" w:rsidRPr="008A3302" w:rsidRDefault="00E02897" w:rsidP="00E02897">
      <w:r w:rsidRPr="00F65CF7">
        <w:rPr>
          <w:rStyle w:val="HideTWBExt"/>
        </w:rPr>
        <w:t>&lt;/Amend&gt;</w:t>
      </w:r>
    </w:p>
    <w:p w14:paraId="2A4A4472"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117</w:t>
      </w:r>
      <w:r w:rsidRPr="00F65CF7">
        <w:rPr>
          <w:rStyle w:val="HideTWBExt"/>
          <w:b w:val="0"/>
        </w:rPr>
        <w:t>&lt;/NumAm&gt;</w:t>
      </w:r>
    </w:p>
    <w:p w14:paraId="7E30941D"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28AF2069" w14:textId="77777777" w:rsidR="00E02897" w:rsidRPr="008A3302" w:rsidRDefault="00E02897" w:rsidP="00E02897">
      <w:pPr>
        <w:pStyle w:val="NormalBold"/>
      </w:pPr>
      <w:r w:rsidRPr="00F65CF7">
        <w:rPr>
          <w:rStyle w:val="HideTWBExt"/>
          <w:b w:val="0"/>
        </w:rPr>
        <w:t>&lt;/RepeatBlock-By&gt;</w:t>
      </w:r>
    </w:p>
    <w:p w14:paraId="617B29F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D06EAE9" w14:textId="77777777" w:rsidR="00E02897" w:rsidRPr="008A3302" w:rsidRDefault="00E02897" w:rsidP="00E02897">
      <w:pPr>
        <w:pStyle w:val="NormalBold"/>
      </w:pPr>
      <w:r w:rsidRPr="00F65CF7">
        <w:rPr>
          <w:rStyle w:val="HideTWBExt"/>
          <w:b w:val="0"/>
        </w:rPr>
        <w:t>&lt;Article&gt;</w:t>
      </w:r>
      <w:r w:rsidRPr="008A3302">
        <w:t>Παράγραφος 70</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EC40914" w14:textId="77777777" w:rsidTr="002D4A86">
        <w:trPr>
          <w:trHeight w:hRule="exact" w:val="240"/>
          <w:jc w:val="center"/>
        </w:trPr>
        <w:tc>
          <w:tcPr>
            <w:tcW w:w="9752" w:type="dxa"/>
            <w:gridSpan w:val="2"/>
            <w:tcBorders>
              <w:top w:val="nil"/>
              <w:left w:val="nil"/>
              <w:bottom w:val="nil"/>
              <w:right w:val="nil"/>
            </w:tcBorders>
          </w:tcPr>
          <w:p w14:paraId="1D6ECD3B" w14:textId="77777777" w:rsidR="00E02897" w:rsidRPr="008A3302" w:rsidRDefault="00E02897" w:rsidP="002D4A86"/>
        </w:tc>
      </w:tr>
      <w:tr w:rsidR="00E02897" w:rsidRPr="008A3302" w14:paraId="3BABF525" w14:textId="77777777" w:rsidTr="002D4A86">
        <w:trPr>
          <w:trHeight w:val="240"/>
          <w:jc w:val="center"/>
        </w:trPr>
        <w:tc>
          <w:tcPr>
            <w:tcW w:w="4876" w:type="dxa"/>
            <w:tcBorders>
              <w:top w:val="nil"/>
              <w:left w:val="nil"/>
              <w:bottom w:val="nil"/>
              <w:right w:val="nil"/>
            </w:tcBorders>
          </w:tcPr>
          <w:p w14:paraId="019D2A66"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5702E46" w14:textId="77777777" w:rsidR="00E02897" w:rsidRPr="008A3302" w:rsidRDefault="00E02897" w:rsidP="002D4A86">
            <w:pPr>
              <w:pStyle w:val="AmColumnHeading"/>
            </w:pPr>
            <w:r w:rsidRPr="008A3302">
              <w:t>Τροπολογία</w:t>
            </w:r>
          </w:p>
        </w:tc>
      </w:tr>
      <w:tr w:rsidR="00E02897" w:rsidRPr="008A3302" w14:paraId="091E8238" w14:textId="77777777" w:rsidTr="002D4A86">
        <w:trPr>
          <w:jc w:val="center"/>
        </w:trPr>
        <w:tc>
          <w:tcPr>
            <w:tcW w:w="4876" w:type="dxa"/>
            <w:tcBorders>
              <w:top w:val="nil"/>
              <w:left w:val="nil"/>
              <w:bottom w:val="nil"/>
              <w:right w:val="nil"/>
            </w:tcBorders>
          </w:tcPr>
          <w:p w14:paraId="4EE856E1" w14:textId="77777777" w:rsidR="00E02897" w:rsidRPr="008A3302" w:rsidRDefault="00E02897" w:rsidP="002D4A86">
            <w:pPr>
              <w:pStyle w:val="Normal6a"/>
            </w:pPr>
            <w:r w:rsidRPr="008A3302">
              <w:t>70.</w:t>
            </w:r>
            <w:r w:rsidRPr="008A3302">
              <w:tab/>
              <w:t xml:space="preserve">εκφράζει την ικανοποίησή του για το γεγονός ότι οι μηχανισμοί των επιχειρησιακών ειδικών ομάδων και των κοινών ομάδων έρευνας της Ευρωπόλ διαδραμάτισαν καθοριστικό ρόλο στην εξάρθρωση της πλατφόρμας κρυπτογραφημένης επικοινωνίας Matrix, αποδεικνύοντας τους συμπληρωματικούς, αλλά διακριτούς ρόλους τους στην καταπολέμηση του διακρατικού οργανωμένου εγκλήματος· σημειώνει ότι η επιχείρηση ξεκίνησε ως επιχειρησιακή ειδική ομάδα τον Ιούνιο του 2024 μεταξύ των Κάτω Χωρών, της Γαλλίας, της Λιθουανίας, της Ιταλίας και της Ισπανίας, διευκολύνοντας την ανταλλαγή πληροφοριών και την παρακολούθηση εγκληματικών δραστηριοτήτων· επισημαίνει ότι η μετάβαση σε κοινή ομάδα έρευνας στο πλαίσιο της Eurojust κατέστησε δυνατό τον επίσημο συντονισμό των ερευνών, με αποτέλεσμα συλλήψεις, κατασχέσεις και την αποκρυπτογράφηση 2,3 εκατομμυρίων μηνυμάτων σε 33 γλώσσες· παρατηρεί ότι οι γερμανικές αρχές παρείχαν τεχνική υποστήριξη, ενώ η ισπανική, η γαλλική και η ολλανδική αστυνομία συνεργάστηκαν καθ’ όλη τη διάρκεια της έρευνας· είναι της άποψης ότι η υπόθεση αυτή υπογραμμίζει την αποτελεσματικότητα της διασυνοριακής συνεργασίας όσον αφορά την εξάρθρωση παράνομων δικτύων και την ανάγκη για </w:t>
            </w:r>
            <w:r w:rsidRPr="008A3302">
              <w:lastRenderedPageBreak/>
              <w:t>συνεχείς επενδύσεις σε ικανότητες επιβολής του νόμου για την αντιμετώπιση των εξελισσόμενων εγκληματικών τακτικών·</w:t>
            </w:r>
          </w:p>
        </w:tc>
        <w:tc>
          <w:tcPr>
            <w:tcW w:w="4876" w:type="dxa"/>
            <w:tcBorders>
              <w:top w:val="nil"/>
              <w:left w:val="nil"/>
              <w:bottom w:val="nil"/>
              <w:right w:val="nil"/>
            </w:tcBorders>
          </w:tcPr>
          <w:p w14:paraId="4259C670" w14:textId="77777777" w:rsidR="00E02897" w:rsidRPr="008A3302" w:rsidRDefault="00E02897" w:rsidP="002D4A86">
            <w:pPr>
              <w:pStyle w:val="Normal6a"/>
            </w:pPr>
            <w:r w:rsidRPr="008A3302">
              <w:lastRenderedPageBreak/>
              <w:t>70.</w:t>
            </w:r>
            <w:r w:rsidRPr="008A3302">
              <w:tab/>
              <w:t xml:space="preserve">εκφράζει την ικανοποίησή του για το γεγονός ότι οι μηχανισμοί των επιχειρησιακών ειδικών ομάδων και των κοινών ομάδων έρευνας της Ευρωπόλ διαδραμάτισαν καθοριστικό ρόλο στην εξάρθρωση της πλατφόρμας κρυπτογραφημένης επικοινωνίας Matrix, αποδεικνύοντας τους συμπληρωματικούς, αλλά διακριτούς ρόλους τους στην καταπολέμηση του διακρατικού οργανωμένου εγκλήματος· σημειώνει ότι η επιχείρηση ξεκίνησε ως επιχειρησιακή ειδική ομάδα τον Ιούνιο του 2024 μεταξύ των Κάτω Χωρών, της Γαλλίας, της Λιθουανίας, της Ιταλίας και της Ισπανίας, διευκολύνοντας την ανταλλαγή πληροφοριών και την παρακολούθηση εγκληματικών δραστηριοτήτων· επισημαίνει ότι η μετάβαση σε κοινή ομάδα έρευνας στο πλαίσιο της Eurojust κατέστησε δυνατό τον επίσημο συντονισμό των ερευνών, με αποτέλεσμα συλλήψεις, κατασχέσεις και την αποκρυπτογράφηση 2,3 εκατομμυρίων μηνυμάτων σε 33 γλώσσες· παρατηρεί ότι οι γερμανικές αρχές παρείχαν τεχνική υποστήριξη, ενώ η ισπανική, η γαλλική και η ολλανδική αστυνομία συνεργάστηκαν καθ’ όλη τη διάρκεια της έρευνας· είναι της άποψης ότι η υπόθεση αυτή υπογραμμίζει την αποτελεσματικότητα της διασυνοριακής συνεργασίας όσον αφορά την εξάρθρωση παράνομων δικτύων και την ανάγκη για </w:t>
            </w:r>
            <w:r w:rsidRPr="008A3302">
              <w:lastRenderedPageBreak/>
              <w:t xml:space="preserve">συνεχείς επενδύσεις σε ικανότητες επιβολής του νόμου για την αντιμετώπιση των εξελισσόμενων εγκληματικών τακτικών· </w:t>
            </w:r>
            <w:r w:rsidRPr="008A3302">
              <w:rPr>
                <w:b/>
                <w:i/>
              </w:rPr>
              <w:t>τονίζει και εκφράζει την ικανοποίησή του για τα θετικά αποτελέσματα των οργανισμών που οργανώνουν τη συνεργασία μεταξύ των κρατών μελών· εκφράζει τη λύπη του για το γεγονός ότι, αντιθέτως, η πλειονότητα των οργανισμών ακολουθούν περισσότερο μια κανονιστική και τεχνοκρατική συγκεντρωτική προσέγγιση από την κορυφή προς τη βάση έναντι των κρατών μελών·</w:t>
            </w:r>
          </w:p>
        </w:tc>
      </w:tr>
    </w:tbl>
    <w:p w14:paraId="7276556A"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40B7B0C1" w14:textId="77777777" w:rsidR="00E02897" w:rsidRPr="008A3302" w:rsidRDefault="00E02897" w:rsidP="00E02897">
      <w:r w:rsidRPr="00F65CF7">
        <w:rPr>
          <w:rStyle w:val="HideTWBExt"/>
        </w:rPr>
        <w:t>&lt;/Amend&gt;</w:t>
      </w:r>
    </w:p>
    <w:p w14:paraId="3D23098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118</w:t>
      </w:r>
      <w:r w:rsidRPr="00F65CF7">
        <w:rPr>
          <w:rStyle w:val="HideTWBExt"/>
          <w:b w:val="0"/>
        </w:rPr>
        <w:t>&lt;/NumAm&gt;</w:t>
      </w:r>
    </w:p>
    <w:p w14:paraId="0431BAFE"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02DF5D2C" w14:textId="77777777" w:rsidR="00E02897" w:rsidRPr="008A3302" w:rsidRDefault="00E02897" w:rsidP="00E02897">
      <w:pPr>
        <w:pStyle w:val="NormalBold"/>
      </w:pPr>
      <w:r w:rsidRPr="00F65CF7">
        <w:rPr>
          <w:rStyle w:val="HideTWBExt"/>
          <w:b w:val="0"/>
        </w:rPr>
        <w:t>&lt;/RepeatBlock-By&gt;</w:t>
      </w:r>
    </w:p>
    <w:p w14:paraId="4E060B9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8F893CD" w14:textId="77777777" w:rsidR="00E02897" w:rsidRPr="008A3302" w:rsidRDefault="00E02897" w:rsidP="00E02897">
      <w:pPr>
        <w:pStyle w:val="NormalBold"/>
      </w:pPr>
      <w:r w:rsidRPr="00F65CF7">
        <w:rPr>
          <w:rStyle w:val="HideTWBExt"/>
          <w:b w:val="0"/>
        </w:rPr>
        <w:t>&lt;Article&gt;</w:t>
      </w:r>
      <w:r w:rsidRPr="008A3302">
        <w:t>Παράγραφος 71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FCF5246" w14:textId="77777777" w:rsidTr="002D4A86">
        <w:trPr>
          <w:trHeight w:hRule="exact" w:val="240"/>
          <w:jc w:val="center"/>
        </w:trPr>
        <w:tc>
          <w:tcPr>
            <w:tcW w:w="9752" w:type="dxa"/>
            <w:gridSpan w:val="2"/>
            <w:tcBorders>
              <w:top w:val="nil"/>
              <w:left w:val="nil"/>
              <w:bottom w:val="nil"/>
              <w:right w:val="nil"/>
            </w:tcBorders>
          </w:tcPr>
          <w:p w14:paraId="534B036D" w14:textId="77777777" w:rsidR="00E02897" w:rsidRPr="008A3302" w:rsidRDefault="00E02897" w:rsidP="002D4A86"/>
        </w:tc>
      </w:tr>
      <w:tr w:rsidR="00E02897" w:rsidRPr="008A3302" w14:paraId="1BAA9BD4" w14:textId="77777777" w:rsidTr="002D4A86">
        <w:trPr>
          <w:trHeight w:val="240"/>
          <w:jc w:val="center"/>
        </w:trPr>
        <w:tc>
          <w:tcPr>
            <w:tcW w:w="4876" w:type="dxa"/>
            <w:tcBorders>
              <w:top w:val="nil"/>
              <w:left w:val="nil"/>
              <w:bottom w:val="nil"/>
              <w:right w:val="nil"/>
            </w:tcBorders>
          </w:tcPr>
          <w:p w14:paraId="4F9433E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398E58A" w14:textId="77777777" w:rsidR="00E02897" w:rsidRPr="008A3302" w:rsidRDefault="00E02897" w:rsidP="002D4A86">
            <w:pPr>
              <w:pStyle w:val="AmColumnHeading"/>
            </w:pPr>
            <w:r w:rsidRPr="008A3302">
              <w:t>Τροπολογία</w:t>
            </w:r>
          </w:p>
        </w:tc>
      </w:tr>
      <w:tr w:rsidR="00E02897" w:rsidRPr="008A3302" w14:paraId="5F4A8196" w14:textId="77777777" w:rsidTr="002D4A86">
        <w:trPr>
          <w:jc w:val="center"/>
        </w:trPr>
        <w:tc>
          <w:tcPr>
            <w:tcW w:w="4876" w:type="dxa"/>
            <w:tcBorders>
              <w:top w:val="nil"/>
              <w:left w:val="nil"/>
              <w:bottom w:val="nil"/>
              <w:right w:val="nil"/>
            </w:tcBorders>
          </w:tcPr>
          <w:p w14:paraId="7B28CC6F" w14:textId="77777777" w:rsidR="00E02897" w:rsidRPr="008A3302" w:rsidRDefault="00E02897" w:rsidP="002D4A86">
            <w:pPr>
              <w:pStyle w:val="Normal6a"/>
            </w:pPr>
            <w:r w:rsidRPr="008A3302">
              <w:t>71.</w:t>
            </w:r>
            <w:r w:rsidRPr="008A3302">
              <w:tab/>
              <w:t>λαμβάνει υπό σημείωση την έκθεση προόδου του Οργανισμού της Ευρωπαϊκής Ένωσης για το Άσυλο (EUAA), της 31ης Οκτωβρίου 2025, σχετικά με την εφαρμογή διορθωτικών μέτρων, όπως συμφωνήθηκε μεταξύ της εκτελεστικής διευθύντριας και του διοικητικού συμβουλίου, σε συνέχεια του ψηφίσματος του Κοινοβουλίου· σημειώνει ότι το διοικητικό συμβούλιο εξετάζει τις παρατηρήσεις του Κοινοβουλίου σύμφωνα με τις διαδικασίες του και θα επανεξετάσει την πρόοδο όσον αφορά τα εκκρεμή μέτρα κατά τη συνεδρίασή του τον Νοέμβριο του 2025·</w:t>
            </w:r>
          </w:p>
        </w:tc>
        <w:tc>
          <w:tcPr>
            <w:tcW w:w="4876" w:type="dxa"/>
            <w:tcBorders>
              <w:top w:val="nil"/>
              <w:left w:val="nil"/>
              <w:bottom w:val="nil"/>
              <w:right w:val="nil"/>
            </w:tcBorders>
          </w:tcPr>
          <w:p w14:paraId="6737B5E8" w14:textId="77777777" w:rsidR="00E02897" w:rsidRPr="008A3302" w:rsidRDefault="00E02897" w:rsidP="002D4A86">
            <w:pPr>
              <w:pStyle w:val="Normal6a"/>
            </w:pPr>
            <w:r w:rsidRPr="008A3302">
              <w:t>71.</w:t>
            </w:r>
            <w:r w:rsidRPr="008A3302">
              <w:tab/>
              <w:t xml:space="preserve">λαμβάνει υπό σημείωση την έκθεση προόδου του Οργανισμού της Ευρωπαϊκής Ένωσης για το Άσυλο (EUAA), της 31ης Οκτωβρίου 2025, σχετικά με την εφαρμογή διορθωτικών μέτρων, όπως συμφωνήθηκε μεταξύ της εκτελεστικής διευθύντριας και του διοικητικού συμβουλίου, σε συνέχεια του ψηφίσματος του Κοινοβουλίου· σημειώνει ότι το διοικητικό συμβούλιο εξετάζει τις παρατηρήσεις του Κοινοβουλίου σύμφωνα με τις διαδικασίες του και θα επανεξετάσει την πρόοδο όσον αφορά τα εκκρεμή μέτρα κατά τη συνεδρίασή του τον Νοέμβριο του 2025· </w:t>
            </w:r>
            <w:r w:rsidRPr="008A3302">
              <w:rPr>
                <w:b/>
                <w:i/>
              </w:rPr>
              <w:t xml:space="preserve">παροτρύνει τον Οργανισμό να αποσαφηνίσει πλήρως όλα τα εκκρεμή ζητήματα, να εφαρμόσει τις συστάσεις της OLAF με αξιόπιστο και διαφανή τρόπο και να θεσπίσει ισχυρούς μηχανισμούς εσωτερικού ελέγχου, δεοντολογικής εποπτείας και λογοδοσίας· </w:t>
            </w:r>
            <w:r w:rsidRPr="008A3302">
              <w:rPr>
                <w:b/>
                <w:i/>
              </w:rPr>
              <w:lastRenderedPageBreak/>
              <w:t>καλεί τον Οργανισμό να ενημερώσει την αρμόδια για την απαλλαγή αρχή σχετικά με τυχόν διορθωτικά μέτρα που έλαβε χωρίς αδικαιολόγητη καθυστέρηση· τονίζει την επείγουσα ανάγκη να στηρίξει ο EUAA τα κράτη μέλη σε μέτρα για την πρόληψη της παράτυπης μετανάστευσης και την αποτελεσματική διεκπεραίωση των αποφάσεων επιστροφής·</w:t>
            </w:r>
          </w:p>
        </w:tc>
      </w:tr>
    </w:tbl>
    <w:p w14:paraId="485A3E72"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91A64EB" w14:textId="77777777" w:rsidR="00E02897" w:rsidRPr="008A3302" w:rsidRDefault="00E02897" w:rsidP="00E02897">
      <w:r w:rsidRPr="00F65CF7">
        <w:rPr>
          <w:rStyle w:val="HideTWBExt"/>
        </w:rPr>
        <w:t>&lt;/Amend&gt;</w:t>
      </w:r>
    </w:p>
    <w:p w14:paraId="49A68A04"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119</w:t>
      </w:r>
      <w:r w:rsidRPr="00F65CF7">
        <w:rPr>
          <w:rStyle w:val="HideTWBExt"/>
          <w:b w:val="0"/>
        </w:rPr>
        <w:t>&lt;/NumAm&gt;</w:t>
      </w:r>
    </w:p>
    <w:p w14:paraId="1509906D"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2AF65853" w14:textId="77777777" w:rsidR="00E02897" w:rsidRPr="008A3302" w:rsidRDefault="00E02897" w:rsidP="00E02897">
      <w:pPr>
        <w:pStyle w:val="NormalBold"/>
      </w:pPr>
      <w:r w:rsidRPr="00F65CF7">
        <w:rPr>
          <w:rStyle w:val="HideTWBExt"/>
          <w:b w:val="0"/>
        </w:rPr>
        <w:t>&lt;/RepeatBlock-By&gt;</w:t>
      </w:r>
    </w:p>
    <w:p w14:paraId="47A740D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67060E2" w14:textId="77777777" w:rsidR="00E02897" w:rsidRPr="008A3302" w:rsidRDefault="00E02897" w:rsidP="00E02897">
      <w:pPr>
        <w:pStyle w:val="NormalBold"/>
      </w:pPr>
      <w:r w:rsidRPr="00F65CF7">
        <w:rPr>
          <w:rStyle w:val="HideTWBExt"/>
          <w:b w:val="0"/>
        </w:rPr>
        <w:t>&lt;Article&gt;</w:t>
      </w:r>
      <w:r w:rsidRPr="008A3302">
        <w:t>Παράγραφος 71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2E142AC" w14:textId="77777777" w:rsidTr="002D4A86">
        <w:trPr>
          <w:trHeight w:hRule="exact" w:val="240"/>
          <w:jc w:val="center"/>
        </w:trPr>
        <w:tc>
          <w:tcPr>
            <w:tcW w:w="9752" w:type="dxa"/>
            <w:gridSpan w:val="2"/>
            <w:tcBorders>
              <w:top w:val="nil"/>
              <w:left w:val="nil"/>
              <w:bottom w:val="nil"/>
              <w:right w:val="nil"/>
            </w:tcBorders>
          </w:tcPr>
          <w:p w14:paraId="5041AEF1" w14:textId="77777777" w:rsidR="00E02897" w:rsidRPr="008A3302" w:rsidRDefault="00E02897" w:rsidP="002D4A86"/>
        </w:tc>
      </w:tr>
      <w:tr w:rsidR="00E02897" w:rsidRPr="008A3302" w14:paraId="121E4F25" w14:textId="77777777" w:rsidTr="002D4A86">
        <w:trPr>
          <w:trHeight w:val="240"/>
          <w:jc w:val="center"/>
        </w:trPr>
        <w:tc>
          <w:tcPr>
            <w:tcW w:w="4876" w:type="dxa"/>
            <w:tcBorders>
              <w:top w:val="nil"/>
              <w:left w:val="nil"/>
              <w:bottom w:val="nil"/>
              <w:right w:val="nil"/>
            </w:tcBorders>
          </w:tcPr>
          <w:p w14:paraId="16C78246"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EDD7D56" w14:textId="77777777" w:rsidR="00E02897" w:rsidRPr="008A3302" w:rsidRDefault="00E02897" w:rsidP="002D4A86">
            <w:pPr>
              <w:pStyle w:val="AmColumnHeading"/>
            </w:pPr>
            <w:r w:rsidRPr="008A3302">
              <w:t>Τροπολογία</w:t>
            </w:r>
          </w:p>
        </w:tc>
      </w:tr>
      <w:tr w:rsidR="00E02897" w:rsidRPr="008A3302" w14:paraId="1B757B05" w14:textId="77777777" w:rsidTr="002D4A86">
        <w:trPr>
          <w:jc w:val="center"/>
        </w:trPr>
        <w:tc>
          <w:tcPr>
            <w:tcW w:w="4876" w:type="dxa"/>
            <w:tcBorders>
              <w:top w:val="nil"/>
              <w:left w:val="nil"/>
              <w:bottom w:val="nil"/>
              <w:right w:val="nil"/>
            </w:tcBorders>
          </w:tcPr>
          <w:p w14:paraId="2FCEFE82" w14:textId="77777777" w:rsidR="00E02897" w:rsidRPr="008A3302" w:rsidRDefault="00E02897" w:rsidP="002D4A86">
            <w:pPr>
              <w:pStyle w:val="Normal6a"/>
            </w:pPr>
            <w:r w:rsidRPr="008A3302">
              <w:t>71.</w:t>
            </w:r>
            <w:r w:rsidRPr="008A3302">
              <w:tab/>
              <w:t>λαμβάνει υπό σημείωση την έκθεση προόδου του Οργανισμού της Ευρωπαϊκής Ένωσης για το Άσυλο (EUAA), της 31ης Οκτωβρίου 2025, σχετικά με την εφαρμογή διορθωτικών μέτρων, όπως συμφωνήθηκε μεταξύ της εκτελεστικής διευθύντριας και του διοικητικού συμβουλίου, σε συνέχεια του ψηφίσματος του Κοινοβουλίου· σημειώνει ότι το διοικητικό συμβούλιο εξετάζει τις παρατηρήσεις του Κοινοβουλίου σύμφωνα με τις διαδικασίες του και θα επανεξετάσει την πρόοδο όσον αφορά τα εκκρεμή μέτρα κατά τη συνεδρίασή του τον Νοέμβριο του 2025·</w:t>
            </w:r>
          </w:p>
        </w:tc>
        <w:tc>
          <w:tcPr>
            <w:tcW w:w="4876" w:type="dxa"/>
            <w:tcBorders>
              <w:top w:val="nil"/>
              <w:left w:val="nil"/>
              <w:bottom w:val="nil"/>
              <w:right w:val="nil"/>
            </w:tcBorders>
          </w:tcPr>
          <w:p w14:paraId="33068051" w14:textId="77777777" w:rsidR="00E02897" w:rsidRPr="008A3302" w:rsidRDefault="00E02897" w:rsidP="002D4A86">
            <w:pPr>
              <w:pStyle w:val="Normal6a"/>
            </w:pPr>
            <w:r w:rsidRPr="008A3302">
              <w:t>71.</w:t>
            </w:r>
            <w:r w:rsidRPr="008A3302">
              <w:tab/>
              <w:t xml:space="preserve">λαμβάνει υπό σημείωση την έκθεση προόδου του Οργανισμού της Ευρωπαϊκής Ένωσης για το Άσυλο (EUAA), της 31ης Οκτωβρίου 2025, σχετικά με την εφαρμογή διορθωτικών μέτρων, όπως συμφωνήθηκε μεταξύ της εκτελεστικής διευθύντριας και του διοικητικού συμβουλίου, σε συνέχεια του ψηφίσματος του Κοινοβουλίου· </w:t>
            </w:r>
            <w:r w:rsidRPr="008A3302">
              <w:rPr>
                <w:b/>
                <w:i/>
              </w:rPr>
              <w:t xml:space="preserve">εκφράζει την ικανοποίησή του για το γεγονός ότι, έπειτα από αρκετά χρόνια, ο EUAA κατήγγειλε τελικά τις συμβάσεις μίσθωσης εγκαταστάσεων στη Λέσβο και τη Ρώμη, οι οποίες είχαν χαρακτηριστεί παράτυπες από το Ευρωπαϊκό Ελεγκτικό Συνέδριο από το 2014, και οι οποίες εξακολουθούσαν να κοστίζουν 123 800 EUR μόνο το 2023, χωρίς να προκύψουν περαιτέρω δαπάνες το 2024· επαναλαμβάνει την ανησυχία του για την ανωμαλία και την οικονομική ζημία που προκαλεί μια τόσο μεγάλη καθυστέρηση στην αντιμετώπιση του μακροχρόνιου αυτού προβλήματος, καθώς ο προϋπολογισμός αυτός θα μπορούσε να κατανεμηθεί διαφορετικά, ιδίως στο </w:t>
            </w:r>
            <w:r w:rsidRPr="008A3302">
              <w:rPr>
                <w:b/>
                <w:i/>
              </w:rPr>
              <w:lastRenderedPageBreak/>
              <w:t>πλαίσιο της δραστηριότητάς του για την καταπολέμηση της παράνομης μετανάστευσης·</w:t>
            </w:r>
            <w:r w:rsidRPr="008A3302">
              <w:t xml:space="preserve"> σημειώνει ότι το διοικητικό συμβούλιο εξετάζει τις παρατηρήσεις του Κοινοβουλίου σύμφωνα με τις διαδικασίες του και θα επανεξετάσει την πρόοδο όσον αφορά τα εκκρεμή μέτρα κατά τη συνεδρίασή του τον Νοέμβριο του 2025·</w:t>
            </w:r>
          </w:p>
        </w:tc>
      </w:tr>
    </w:tbl>
    <w:p w14:paraId="04FD2F42"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000AB28C" w14:textId="77777777" w:rsidR="00E02897" w:rsidRPr="008A3302" w:rsidRDefault="00E02897" w:rsidP="00E02897">
      <w:r w:rsidRPr="00F65CF7">
        <w:rPr>
          <w:rStyle w:val="HideTWBExt"/>
        </w:rPr>
        <w:t>&lt;/Amend&gt;</w:t>
      </w:r>
    </w:p>
    <w:p w14:paraId="1A94E07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120</w:t>
      </w:r>
      <w:r w:rsidRPr="00F65CF7">
        <w:rPr>
          <w:rStyle w:val="HideTWBExt"/>
          <w:b w:val="0"/>
        </w:rPr>
        <w:t>&lt;/NumAm&gt;</w:t>
      </w:r>
    </w:p>
    <w:p w14:paraId="5C747FC3"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7C5634B4"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1230C791" w14:textId="77777777" w:rsidR="00E02897" w:rsidRPr="008A3302" w:rsidRDefault="00E02897" w:rsidP="00E02897">
      <w:pPr>
        <w:pStyle w:val="NormalBold"/>
      </w:pPr>
      <w:r w:rsidRPr="00F65CF7">
        <w:rPr>
          <w:rStyle w:val="HideTWBExt"/>
          <w:b w:val="0"/>
        </w:rPr>
        <w:t>&lt;/RepeatBlock-By&gt;</w:t>
      </w:r>
    </w:p>
    <w:p w14:paraId="7464C7FC"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959053B" w14:textId="77777777" w:rsidR="00E02897" w:rsidRPr="008A3302" w:rsidRDefault="00E02897" w:rsidP="00E02897">
      <w:pPr>
        <w:pStyle w:val="NormalBold"/>
      </w:pPr>
      <w:r w:rsidRPr="00F65CF7">
        <w:rPr>
          <w:rStyle w:val="HideTWBExt"/>
          <w:b w:val="0"/>
        </w:rPr>
        <w:t>&lt;Article&gt;</w:t>
      </w:r>
      <w:r w:rsidRPr="008A3302">
        <w:t>Παράγραφος 72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8F65982" w14:textId="77777777" w:rsidTr="002D4A86">
        <w:trPr>
          <w:trHeight w:hRule="exact" w:val="240"/>
          <w:jc w:val="center"/>
        </w:trPr>
        <w:tc>
          <w:tcPr>
            <w:tcW w:w="9752" w:type="dxa"/>
            <w:gridSpan w:val="2"/>
            <w:tcBorders>
              <w:top w:val="nil"/>
              <w:left w:val="nil"/>
              <w:bottom w:val="nil"/>
              <w:right w:val="nil"/>
            </w:tcBorders>
          </w:tcPr>
          <w:p w14:paraId="472A9DD9" w14:textId="77777777" w:rsidR="00E02897" w:rsidRPr="008A3302" w:rsidRDefault="00E02897" w:rsidP="002D4A86"/>
        </w:tc>
      </w:tr>
      <w:tr w:rsidR="00E02897" w:rsidRPr="008A3302" w14:paraId="57686BA3" w14:textId="77777777" w:rsidTr="002D4A86">
        <w:trPr>
          <w:trHeight w:val="240"/>
          <w:jc w:val="center"/>
        </w:trPr>
        <w:tc>
          <w:tcPr>
            <w:tcW w:w="4876" w:type="dxa"/>
            <w:tcBorders>
              <w:top w:val="nil"/>
              <w:left w:val="nil"/>
              <w:bottom w:val="nil"/>
              <w:right w:val="nil"/>
            </w:tcBorders>
          </w:tcPr>
          <w:p w14:paraId="2DD4BB9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52DC196" w14:textId="77777777" w:rsidR="00E02897" w:rsidRPr="008A3302" w:rsidRDefault="00E02897" w:rsidP="002D4A86">
            <w:pPr>
              <w:pStyle w:val="AmColumnHeading"/>
            </w:pPr>
            <w:r w:rsidRPr="008A3302">
              <w:t>Τροπολογία</w:t>
            </w:r>
          </w:p>
        </w:tc>
      </w:tr>
      <w:tr w:rsidR="00E02897" w:rsidRPr="008A3302" w14:paraId="0E290ADA" w14:textId="77777777" w:rsidTr="002D4A86">
        <w:trPr>
          <w:jc w:val="center"/>
        </w:trPr>
        <w:tc>
          <w:tcPr>
            <w:tcW w:w="4876" w:type="dxa"/>
            <w:tcBorders>
              <w:top w:val="nil"/>
              <w:left w:val="nil"/>
              <w:bottom w:val="nil"/>
              <w:right w:val="nil"/>
            </w:tcBorders>
          </w:tcPr>
          <w:p w14:paraId="5BF62561" w14:textId="77777777" w:rsidR="00E02897" w:rsidRPr="008A3302" w:rsidRDefault="00E02897" w:rsidP="002D4A86">
            <w:pPr>
              <w:pStyle w:val="Normal6a"/>
            </w:pPr>
          </w:p>
        </w:tc>
        <w:tc>
          <w:tcPr>
            <w:tcW w:w="4876" w:type="dxa"/>
            <w:tcBorders>
              <w:top w:val="nil"/>
              <w:left w:val="nil"/>
              <w:bottom w:val="nil"/>
              <w:right w:val="nil"/>
            </w:tcBorders>
          </w:tcPr>
          <w:p w14:paraId="0D04D9ED" w14:textId="77777777" w:rsidR="00E02897" w:rsidRPr="008A3302" w:rsidRDefault="00E02897" w:rsidP="002D4A86">
            <w:pPr>
              <w:pStyle w:val="Normal6a"/>
            </w:pPr>
            <w:r w:rsidRPr="008A3302">
              <w:rPr>
                <w:b/>
                <w:i/>
              </w:rPr>
              <w:t>72α.</w:t>
            </w:r>
            <w:r w:rsidRPr="008A3302">
              <w:tab/>
            </w:r>
            <w:r w:rsidRPr="008A3302">
              <w:rPr>
                <w:b/>
                <w:i/>
              </w:rPr>
              <w:t>τονίζει ότι η ολοκλήρωση των ερευνών της OLAF δεν συνιστά από μόνη της περάτωση των αστοχιών διακυβέρνησης· επαναλαμβάνει ότι η αρμόδια για την απαλλαγή αρχή διατηρεί πλήρη δικαιώματα εποπτείας έως ότου διορθωθούν και επαληθευτούν πλήρως οι διαρθρωτικές αδυναμίες στη διαχείριση, τη διαφάνεια και τον χειρισμό των συγκρούσεων συμφερόντων·</w:t>
            </w:r>
          </w:p>
        </w:tc>
      </w:tr>
    </w:tbl>
    <w:p w14:paraId="5792180C"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AB16FCF" w14:textId="77777777" w:rsidR="00E02897" w:rsidRPr="008A3302" w:rsidRDefault="00E02897" w:rsidP="00E02897">
      <w:r w:rsidRPr="00F65CF7">
        <w:rPr>
          <w:rStyle w:val="HideTWBExt"/>
        </w:rPr>
        <w:t>&lt;/Amend&gt;</w:t>
      </w:r>
    </w:p>
    <w:p w14:paraId="7230E979"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121</w:t>
      </w:r>
      <w:r w:rsidRPr="00F65CF7">
        <w:rPr>
          <w:rStyle w:val="HideTWBExt"/>
          <w:b w:val="0"/>
        </w:rPr>
        <w:t>&lt;/NumAm&gt;</w:t>
      </w:r>
    </w:p>
    <w:p w14:paraId="5979B853" w14:textId="77777777" w:rsidR="00E02897" w:rsidRPr="008A3302" w:rsidRDefault="00E02897" w:rsidP="00E02897">
      <w:pPr>
        <w:pStyle w:val="NormalBold"/>
      </w:pPr>
      <w:r w:rsidRPr="00F65CF7">
        <w:rPr>
          <w:rStyle w:val="HideTWBExt"/>
          <w:b w:val="0"/>
        </w:rPr>
        <w:t>&lt;RepeatBlock-By&gt;&lt;Members&gt;</w:t>
      </w:r>
      <w:r w:rsidRPr="008A3302">
        <w:t>Virginie Joron, Tamás Deutsch</w:t>
      </w:r>
      <w:r w:rsidRPr="00F65CF7">
        <w:rPr>
          <w:rStyle w:val="HideTWBExt"/>
          <w:b w:val="0"/>
        </w:rPr>
        <w:t>&lt;/Members&gt;</w:t>
      </w:r>
    </w:p>
    <w:p w14:paraId="2DA11B40" w14:textId="77777777" w:rsidR="00E02897" w:rsidRPr="008A3302" w:rsidRDefault="00E02897" w:rsidP="00E02897">
      <w:pPr>
        <w:pStyle w:val="NormalBold"/>
      </w:pPr>
      <w:r w:rsidRPr="00F65CF7">
        <w:rPr>
          <w:rStyle w:val="HideTWBExt"/>
          <w:b w:val="0"/>
        </w:rPr>
        <w:t>&lt;/RepeatBlock-By&gt;</w:t>
      </w:r>
    </w:p>
    <w:p w14:paraId="189F2A9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D318925" w14:textId="77777777" w:rsidR="00E02897" w:rsidRPr="008A3302" w:rsidRDefault="00E02897" w:rsidP="00E02897">
      <w:pPr>
        <w:pStyle w:val="NormalBold"/>
      </w:pPr>
      <w:r w:rsidRPr="00F65CF7">
        <w:rPr>
          <w:rStyle w:val="HideTWBExt"/>
          <w:b w:val="0"/>
        </w:rPr>
        <w:t>&lt;Article&gt;</w:t>
      </w:r>
      <w:r w:rsidRPr="008A3302">
        <w:t>Παράγραφος 73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FC289DA" w14:textId="77777777" w:rsidTr="002D4A86">
        <w:trPr>
          <w:trHeight w:hRule="exact" w:val="240"/>
          <w:jc w:val="center"/>
        </w:trPr>
        <w:tc>
          <w:tcPr>
            <w:tcW w:w="9752" w:type="dxa"/>
            <w:gridSpan w:val="2"/>
            <w:tcBorders>
              <w:top w:val="nil"/>
              <w:left w:val="nil"/>
              <w:bottom w:val="nil"/>
              <w:right w:val="nil"/>
            </w:tcBorders>
          </w:tcPr>
          <w:p w14:paraId="6067234F" w14:textId="77777777" w:rsidR="00E02897" w:rsidRPr="008A3302" w:rsidRDefault="00E02897" w:rsidP="002D4A86"/>
        </w:tc>
      </w:tr>
      <w:tr w:rsidR="00E02897" w:rsidRPr="008A3302" w14:paraId="1B228E2A" w14:textId="77777777" w:rsidTr="002D4A86">
        <w:trPr>
          <w:trHeight w:val="240"/>
          <w:jc w:val="center"/>
        </w:trPr>
        <w:tc>
          <w:tcPr>
            <w:tcW w:w="4876" w:type="dxa"/>
            <w:tcBorders>
              <w:top w:val="nil"/>
              <w:left w:val="nil"/>
              <w:bottom w:val="nil"/>
              <w:right w:val="nil"/>
            </w:tcBorders>
          </w:tcPr>
          <w:p w14:paraId="152F6F9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7D82C26" w14:textId="77777777" w:rsidR="00E02897" w:rsidRPr="008A3302" w:rsidRDefault="00E02897" w:rsidP="002D4A86">
            <w:pPr>
              <w:pStyle w:val="AmColumnHeading"/>
            </w:pPr>
            <w:r w:rsidRPr="008A3302">
              <w:t>Τροπολογία</w:t>
            </w:r>
          </w:p>
        </w:tc>
      </w:tr>
      <w:tr w:rsidR="00E02897" w:rsidRPr="008A3302" w14:paraId="7FC10B76" w14:textId="77777777" w:rsidTr="002D4A86">
        <w:trPr>
          <w:jc w:val="center"/>
        </w:trPr>
        <w:tc>
          <w:tcPr>
            <w:tcW w:w="4876" w:type="dxa"/>
            <w:tcBorders>
              <w:top w:val="nil"/>
              <w:left w:val="nil"/>
              <w:bottom w:val="nil"/>
              <w:right w:val="nil"/>
            </w:tcBorders>
          </w:tcPr>
          <w:p w14:paraId="17B4AB5D" w14:textId="77777777" w:rsidR="00E02897" w:rsidRPr="008A3302" w:rsidRDefault="00E02897" w:rsidP="002D4A86">
            <w:pPr>
              <w:pStyle w:val="Normal6a"/>
            </w:pPr>
          </w:p>
        </w:tc>
        <w:tc>
          <w:tcPr>
            <w:tcW w:w="4876" w:type="dxa"/>
            <w:tcBorders>
              <w:top w:val="nil"/>
              <w:left w:val="nil"/>
              <w:bottom w:val="nil"/>
              <w:right w:val="nil"/>
            </w:tcBorders>
          </w:tcPr>
          <w:p w14:paraId="091EDAEA" w14:textId="77777777" w:rsidR="00E02897" w:rsidRPr="008A3302" w:rsidRDefault="00E02897" w:rsidP="002D4A86">
            <w:pPr>
              <w:pStyle w:val="Normal6a"/>
            </w:pPr>
            <w:r w:rsidRPr="008A3302">
              <w:rPr>
                <w:b/>
                <w:i/>
              </w:rPr>
              <w:t>73α.</w:t>
            </w:r>
            <w:r w:rsidRPr="008A3302">
              <w:tab/>
            </w:r>
            <w:r w:rsidRPr="008A3302">
              <w:rPr>
                <w:b/>
                <w:i/>
              </w:rPr>
              <w:t xml:space="preserve">τονίζει ότι η επιλογή ΜΚΟ ή εμπειρογνωμόνων της κοινωνίας των πολιτών που συμμετέχουν σε συζητήσεις </w:t>
            </w:r>
            <w:r w:rsidRPr="008A3302">
              <w:rPr>
                <w:b/>
                <w:i/>
              </w:rPr>
              <w:lastRenderedPageBreak/>
              <w:t>εντός των οργανισμών πρέπει να αντικατοπτρίζει την ισορροπία των πολιτικών δυνάμεων στο Ευρωπαϊκό Κοινοβούλιο (EUAA)·</w:t>
            </w:r>
          </w:p>
        </w:tc>
      </w:tr>
    </w:tbl>
    <w:p w14:paraId="2BE1A082"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09D771C6" w14:textId="77777777" w:rsidR="00E02897" w:rsidRPr="008A3302" w:rsidRDefault="00E02897" w:rsidP="00E02897">
      <w:r w:rsidRPr="00F65CF7">
        <w:rPr>
          <w:rStyle w:val="HideTWBExt"/>
        </w:rPr>
        <w:t>&lt;/Amend&gt;</w:t>
      </w:r>
    </w:p>
    <w:p w14:paraId="191CDDAF"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122</w:t>
      </w:r>
      <w:r w:rsidRPr="00F65CF7">
        <w:rPr>
          <w:rStyle w:val="HideTWBExt"/>
          <w:b w:val="0"/>
        </w:rPr>
        <w:t>&lt;/NumAm&gt;</w:t>
      </w:r>
    </w:p>
    <w:p w14:paraId="03713860" w14:textId="77777777" w:rsidR="00E02897" w:rsidRPr="008A3302" w:rsidRDefault="00E02897" w:rsidP="00E02897">
      <w:pPr>
        <w:pStyle w:val="NormalBold"/>
      </w:pPr>
      <w:r w:rsidRPr="00F65CF7">
        <w:rPr>
          <w:rStyle w:val="HideTWBExt"/>
          <w:b w:val="0"/>
        </w:rPr>
        <w:t>&lt;RepeatBlock-By&gt;&lt;Members&gt;</w:t>
      </w:r>
      <w:r w:rsidRPr="008A3302">
        <w:t>Erik Marquardt</w:t>
      </w:r>
      <w:r w:rsidRPr="00F65CF7">
        <w:rPr>
          <w:rStyle w:val="HideTWBExt"/>
          <w:b w:val="0"/>
        </w:rPr>
        <w:t>&lt;/Members&gt;</w:t>
      </w:r>
    </w:p>
    <w:p w14:paraId="298C7E63" w14:textId="77777777" w:rsidR="00E02897" w:rsidRPr="008A3302" w:rsidRDefault="00E02897" w:rsidP="00E02897">
      <w:r w:rsidRPr="00F65CF7">
        <w:rPr>
          <w:rStyle w:val="HideTWBExt"/>
        </w:rPr>
        <w:t>&lt;AuNomDe&gt;</w:t>
      </w:r>
      <w:r w:rsidRPr="00F65CF7">
        <w:rPr>
          <w:rStyle w:val="HideTWBInt"/>
        </w:rPr>
        <w:t>{Verts/ALE}</w:t>
      </w:r>
      <w:r w:rsidRPr="008A3302">
        <w:t>εξ ονόματος της Ομάδας Verts/ALE</w:t>
      </w:r>
      <w:r w:rsidRPr="00F65CF7">
        <w:rPr>
          <w:rStyle w:val="HideTWBExt"/>
        </w:rPr>
        <w:t>&lt;/AuNomDe&gt;</w:t>
      </w:r>
    </w:p>
    <w:p w14:paraId="0DD968B2" w14:textId="77777777" w:rsidR="00E02897" w:rsidRPr="008A3302" w:rsidRDefault="00E02897" w:rsidP="00E02897">
      <w:pPr>
        <w:pStyle w:val="NormalBold"/>
      </w:pPr>
      <w:r w:rsidRPr="00F65CF7">
        <w:rPr>
          <w:rStyle w:val="HideTWBExt"/>
          <w:b w:val="0"/>
        </w:rPr>
        <w:t>&lt;/RepeatBlock-By&gt;</w:t>
      </w:r>
    </w:p>
    <w:p w14:paraId="6892282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A1ABEC0" w14:textId="77777777" w:rsidR="00E02897" w:rsidRPr="008A3302" w:rsidRDefault="00E02897" w:rsidP="00E02897">
      <w:pPr>
        <w:pStyle w:val="NormalBold"/>
      </w:pPr>
      <w:r w:rsidRPr="00F65CF7">
        <w:rPr>
          <w:rStyle w:val="HideTWBExt"/>
          <w:b w:val="0"/>
        </w:rPr>
        <w:t>&lt;Article&gt;</w:t>
      </w:r>
      <w:r w:rsidRPr="008A3302">
        <w:t>Παράγραφος 73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610244D" w14:textId="77777777" w:rsidTr="002D4A86">
        <w:trPr>
          <w:trHeight w:hRule="exact" w:val="240"/>
          <w:jc w:val="center"/>
        </w:trPr>
        <w:tc>
          <w:tcPr>
            <w:tcW w:w="9752" w:type="dxa"/>
            <w:gridSpan w:val="2"/>
            <w:tcBorders>
              <w:top w:val="nil"/>
              <w:left w:val="nil"/>
              <w:bottom w:val="nil"/>
              <w:right w:val="nil"/>
            </w:tcBorders>
          </w:tcPr>
          <w:p w14:paraId="7F14A523" w14:textId="77777777" w:rsidR="00E02897" w:rsidRPr="008A3302" w:rsidRDefault="00E02897" w:rsidP="002D4A86"/>
        </w:tc>
      </w:tr>
      <w:tr w:rsidR="00E02897" w:rsidRPr="008A3302" w14:paraId="2D6A33C3" w14:textId="77777777" w:rsidTr="002D4A86">
        <w:trPr>
          <w:trHeight w:val="240"/>
          <w:jc w:val="center"/>
        </w:trPr>
        <w:tc>
          <w:tcPr>
            <w:tcW w:w="4876" w:type="dxa"/>
            <w:tcBorders>
              <w:top w:val="nil"/>
              <w:left w:val="nil"/>
              <w:bottom w:val="nil"/>
              <w:right w:val="nil"/>
            </w:tcBorders>
          </w:tcPr>
          <w:p w14:paraId="444D901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E9D8E55" w14:textId="77777777" w:rsidR="00E02897" w:rsidRPr="008A3302" w:rsidRDefault="00E02897" w:rsidP="002D4A86">
            <w:pPr>
              <w:pStyle w:val="AmColumnHeading"/>
            </w:pPr>
            <w:r w:rsidRPr="008A3302">
              <w:t>Τροπολογία</w:t>
            </w:r>
          </w:p>
        </w:tc>
      </w:tr>
      <w:tr w:rsidR="00E02897" w:rsidRPr="008A3302" w14:paraId="4C23B825" w14:textId="77777777" w:rsidTr="002D4A86">
        <w:trPr>
          <w:jc w:val="center"/>
        </w:trPr>
        <w:tc>
          <w:tcPr>
            <w:tcW w:w="4876" w:type="dxa"/>
            <w:tcBorders>
              <w:top w:val="nil"/>
              <w:left w:val="nil"/>
              <w:bottom w:val="nil"/>
              <w:right w:val="nil"/>
            </w:tcBorders>
          </w:tcPr>
          <w:p w14:paraId="5E50946F" w14:textId="77777777" w:rsidR="00E02897" w:rsidRPr="008A3302" w:rsidRDefault="00E02897" w:rsidP="002D4A86">
            <w:pPr>
              <w:pStyle w:val="Normal6a"/>
            </w:pPr>
          </w:p>
        </w:tc>
        <w:tc>
          <w:tcPr>
            <w:tcW w:w="4876" w:type="dxa"/>
            <w:tcBorders>
              <w:top w:val="nil"/>
              <w:left w:val="nil"/>
              <w:bottom w:val="nil"/>
              <w:right w:val="nil"/>
            </w:tcBorders>
          </w:tcPr>
          <w:p w14:paraId="545B42EF" w14:textId="77777777" w:rsidR="00E02897" w:rsidRPr="008A3302" w:rsidRDefault="00E02897" w:rsidP="002D4A86">
            <w:pPr>
              <w:pStyle w:val="Normal6a"/>
            </w:pPr>
            <w:r w:rsidRPr="008A3302">
              <w:rPr>
                <w:b/>
                <w:i/>
              </w:rPr>
              <w:t>73α.</w:t>
            </w:r>
            <w:r w:rsidRPr="008A3302">
              <w:tab/>
            </w:r>
            <w:r w:rsidRPr="008A3302">
              <w:rPr>
                <w:b/>
                <w:i/>
              </w:rPr>
              <w:t>διατηρεί το δικαίωμα να θέτει όρους όσον αφορά μελλοντικές αποφάσεις απαλλαγής ή να τις αναβάλλει σε περίπτωση που οι οργανισμοί δεν υλοποιήσουν πλήρεις και επαληθεύσιμες διαρθρωτικές μεταρρυθμίσεις έπειτα από σοβαρές διαπιστώσεις·</w:t>
            </w:r>
          </w:p>
        </w:tc>
      </w:tr>
    </w:tbl>
    <w:p w14:paraId="115C3DCF"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ABBE3ED" w14:textId="77777777" w:rsidR="00E02897" w:rsidRPr="008A3302" w:rsidRDefault="00E02897" w:rsidP="00E02897">
      <w:r w:rsidRPr="00F65CF7">
        <w:rPr>
          <w:rStyle w:val="HideTWBExt"/>
        </w:rPr>
        <w:t>&lt;/Amend&gt;</w:t>
      </w:r>
    </w:p>
    <w:p w14:paraId="2371961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123</w:t>
      </w:r>
      <w:r w:rsidRPr="00F65CF7">
        <w:rPr>
          <w:rStyle w:val="HideTWBExt"/>
          <w:b w:val="0"/>
        </w:rPr>
        <w:t>&lt;/NumAm&gt;</w:t>
      </w:r>
    </w:p>
    <w:p w14:paraId="5798460D"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07C43C10" w14:textId="77777777" w:rsidR="00E02897" w:rsidRPr="008A3302" w:rsidRDefault="00E02897" w:rsidP="00E02897">
      <w:pPr>
        <w:pStyle w:val="NormalBold"/>
      </w:pPr>
      <w:r w:rsidRPr="00F65CF7">
        <w:rPr>
          <w:rStyle w:val="HideTWBExt"/>
          <w:b w:val="0"/>
        </w:rPr>
        <w:t>&lt;/RepeatBlock-By&gt;</w:t>
      </w:r>
    </w:p>
    <w:p w14:paraId="0E40F56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D131DBF" w14:textId="77777777" w:rsidR="00E02897" w:rsidRPr="008A3302" w:rsidRDefault="00E02897" w:rsidP="00E02897">
      <w:pPr>
        <w:pStyle w:val="NormalBold"/>
      </w:pPr>
      <w:r w:rsidRPr="00F65CF7">
        <w:rPr>
          <w:rStyle w:val="HideTWBExt"/>
          <w:b w:val="0"/>
        </w:rPr>
        <w:t>&lt;Article&gt;</w:t>
      </w:r>
      <w:r w:rsidRPr="008A3302">
        <w:t>Παράγραφος 73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9A8E1A5" w14:textId="77777777" w:rsidTr="002D4A86">
        <w:trPr>
          <w:trHeight w:hRule="exact" w:val="240"/>
          <w:jc w:val="center"/>
        </w:trPr>
        <w:tc>
          <w:tcPr>
            <w:tcW w:w="9752" w:type="dxa"/>
            <w:gridSpan w:val="2"/>
            <w:tcBorders>
              <w:top w:val="nil"/>
              <w:left w:val="nil"/>
              <w:bottom w:val="nil"/>
              <w:right w:val="nil"/>
            </w:tcBorders>
          </w:tcPr>
          <w:p w14:paraId="11692479" w14:textId="77777777" w:rsidR="00E02897" w:rsidRPr="008A3302" w:rsidRDefault="00E02897" w:rsidP="002D4A86"/>
        </w:tc>
      </w:tr>
      <w:tr w:rsidR="00E02897" w:rsidRPr="008A3302" w14:paraId="4054EDAE" w14:textId="77777777" w:rsidTr="002D4A86">
        <w:trPr>
          <w:trHeight w:val="240"/>
          <w:jc w:val="center"/>
        </w:trPr>
        <w:tc>
          <w:tcPr>
            <w:tcW w:w="4876" w:type="dxa"/>
            <w:tcBorders>
              <w:top w:val="nil"/>
              <w:left w:val="nil"/>
              <w:bottom w:val="nil"/>
              <w:right w:val="nil"/>
            </w:tcBorders>
          </w:tcPr>
          <w:p w14:paraId="2EE52673"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800C366" w14:textId="77777777" w:rsidR="00E02897" w:rsidRPr="008A3302" w:rsidRDefault="00E02897" w:rsidP="002D4A86">
            <w:pPr>
              <w:pStyle w:val="AmColumnHeading"/>
            </w:pPr>
            <w:r w:rsidRPr="008A3302">
              <w:t>Τροπολογία</w:t>
            </w:r>
          </w:p>
        </w:tc>
      </w:tr>
      <w:tr w:rsidR="00E02897" w:rsidRPr="008A3302" w14:paraId="1538F406" w14:textId="77777777" w:rsidTr="002D4A86">
        <w:trPr>
          <w:jc w:val="center"/>
        </w:trPr>
        <w:tc>
          <w:tcPr>
            <w:tcW w:w="4876" w:type="dxa"/>
            <w:tcBorders>
              <w:top w:val="nil"/>
              <w:left w:val="nil"/>
              <w:bottom w:val="nil"/>
              <w:right w:val="nil"/>
            </w:tcBorders>
          </w:tcPr>
          <w:p w14:paraId="152F0CF2" w14:textId="77777777" w:rsidR="00E02897" w:rsidRPr="008A3302" w:rsidRDefault="00E02897" w:rsidP="002D4A86">
            <w:pPr>
              <w:pStyle w:val="Normal6a"/>
            </w:pPr>
          </w:p>
        </w:tc>
        <w:tc>
          <w:tcPr>
            <w:tcW w:w="4876" w:type="dxa"/>
            <w:tcBorders>
              <w:top w:val="nil"/>
              <w:left w:val="nil"/>
              <w:bottom w:val="nil"/>
              <w:right w:val="nil"/>
            </w:tcBorders>
          </w:tcPr>
          <w:p w14:paraId="4910667F" w14:textId="77777777" w:rsidR="00E02897" w:rsidRPr="008A3302" w:rsidRDefault="00E02897" w:rsidP="002D4A86">
            <w:pPr>
              <w:pStyle w:val="Normal6a"/>
            </w:pPr>
            <w:r w:rsidRPr="008A3302">
              <w:rPr>
                <w:b/>
                <w:i/>
              </w:rPr>
              <w:t>73α.</w:t>
            </w:r>
            <w:r w:rsidRPr="008A3302">
              <w:tab/>
            </w:r>
            <w:r w:rsidRPr="008A3302">
              <w:rPr>
                <w:b/>
                <w:i/>
              </w:rPr>
              <w:t>σημειώνει ότι, τον Μάιο του 2025, η απαλλαγή του EUAA αναβλήθηκε λόγω «πολύ ανησυχητικών» διαπιστώσεων της Ευρωπαϊκής Υπηρεσίας Καταπολέμησης της Απάτης (OLAF) σχετικά με τη διακυβέρνηση και τη σταθερότητα·</w:t>
            </w:r>
          </w:p>
        </w:tc>
      </w:tr>
    </w:tbl>
    <w:p w14:paraId="44F65482"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914E042" w14:textId="77777777" w:rsidR="00E02897" w:rsidRPr="008A3302" w:rsidRDefault="00E02897" w:rsidP="00E02897">
      <w:r w:rsidRPr="00F65CF7">
        <w:rPr>
          <w:rStyle w:val="HideTWBExt"/>
        </w:rPr>
        <w:t>&lt;/Amend&gt;</w:t>
      </w:r>
    </w:p>
    <w:p w14:paraId="576DAE68" w14:textId="77777777" w:rsidR="00E02897" w:rsidRPr="008A3302" w:rsidRDefault="00E02897" w:rsidP="00E02897">
      <w:pPr>
        <w:pStyle w:val="AmNumberTabs"/>
      </w:pPr>
      <w:r w:rsidRPr="00F65CF7">
        <w:rPr>
          <w:rStyle w:val="HideTWBExt"/>
          <w:b w:val="0"/>
        </w:rPr>
        <w:lastRenderedPageBreak/>
        <w:t>&lt;Amend&gt;</w:t>
      </w:r>
      <w:r w:rsidRPr="008A3302">
        <w:t>Τροπολογία</w:t>
      </w:r>
      <w:r w:rsidRPr="008A3302">
        <w:tab/>
      </w:r>
      <w:r w:rsidRPr="008A3302">
        <w:tab/>
      </w:r>
      <w:r w:rsidRPr="00F65CF7">
        <w:rPr>
          <w:rStyle w:val="HideTWBExt"/>
          <w:b w:val="0"/>
        </w:rPr>
        <w:t>&lt;NumAm&gt;</w:t>
      </w:r>
      <w:r w:rsidRPr="008A3302">
        <w:t>124</w:t>
      </w:r>
      <w:r w:rsidRPr="00F65CF7">
        <w:rPr>
          <w:rStyle w:val="HideTWBExt"/>
          <w:b w:val="0"/>
        </w:rPr>
        <w:t>&lt;/NumAm&gt;</w:t>
      </w:r>
    </w:p>
    <w:p w14:paraId="25C8A82B"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1DE8520A" w14:textId="77777777" w:rsidR="00E02897" w:rsidRPr="008A3302" w:rsidRDefault="00E02897" w:rsidP="00E02897">
      <w:pPr>
        <w:pStyle w:val="NormalBold"/>
      </w:pPr>
      <w:r w:rsidRPr="00F65CF7">
        <w:rPr>
          <w:rStyle w:val="HideTWBExt"/>
          <w:b w:val="0"/>
        </w:rPr>
        <w:t>&lt;/RepeatBlock-By&gt;</w:t>
      </w:r>
    </w:p>
    <w:p w14:paraId="74A009F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AAC569A" w14:textId="77777777" w:rsidR="00E02897" w:rsidRPr="008A3302" w:rsidRDefault="00E02897" w:rsidP="00E02897">
      <w:pPr>
        <w:pStyle w:val="NormalBold"/>
      </w:pPr>
      <w:r w:rsidRPr="00F65CF7">
        <w:rPr>
          <w:rStyle w:val="HideTWBExt"/>
          <w:b w:val="0"/>
        </w:rPr>
        <w:t>&lt;Article&gt;</w:t>
      </w:r>
      <w:r w:rsidRPr="008A3302">
        <w:t>Παράγραφος 73 β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06AAFC4" w14:textId="77777777" w:rsidTr="002D4A86">
        <w:trPr>
          <w:trHeight w:hRule="exact" w:val="240"/>
          <w:jc w:val="center"/>
        </w:trPr>
        <w:tc>
          <w:tcPr>
            <w:tcW w:w="9752" w:type="dxa"/>
            <w:gridSpan w:val="2"/>
            <w:tcBorders>
              <w:top w:val="nil"/>
              <w:left w:val="nil"/>
              <w:bottom w:val="nil"/>
              <w:right w:val="nil"/>
            </w:tcBorders>
          </w:tcPr>
          <w:p w14:paraId="00831935" w14:textId="77777777" w:rsidR="00E02897" w:rsidRPr="008A3302" w:rsidRDefault="00E02897" w:rsidP="002D4A86"/>
        </w:tc>
      </w:tr>
      <w:tr w:rsidR="00E02897" w:rsidRPr="008A3302" w14:paraId="1D901580" w14:textId="77777777" w:rsidTr="002D4A86">
        <w:trPr>
          <w:trHeight w:val="240"/>
          <w:jc w:val="center"/>
        </w:trPr>
        <w:tc>
          <w:tcPr>
            <w:tcW w:w="4876" w:type="dxa"/>
            <w:tcBorders>
              <w:top w:val="nil"/>
              <w:left w:val="nil"/>
              <w:bottom w:val="nil"/>
              <w:right w:val="nil"/>
            </w:tcBorders>
          </w:tcPr>
          <w:p w14:paraId="57E5BDC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3AF77B5" w14:textId="77777777" w:rsidR="00E02897" w:rsidRPr="008A3302" w:rsidRDefault="00E02897" w:rsidP="002D4A86">
            <w:pPr>
              <w:pStyle w:val="AmColumnHeading"/>
            </w:pPr>
            <w:r w:rsidRPr="008A3302">
              <w:t>Τροπολογία</w:t>
            </w:r>
          </w:p>
        </w:tc>
      </w:tr>
      <w:tr w:rsidR="00E02897" w:rsidRPr="008A3302" w14:paraId="33A6FE6C" w14:textId="77777777" w:rsidTr="002D4A86">
        <w:trPr>
          <w:jc w:val="center"/>
        </w:trPr>
        <w:tc>
          <w:tcPr>
            <w:tcW w:w="4876" w:type="dxa"/>
            <w:tcBorders>
              <w:top w:val="nil"/>
              <w:left w:val="nil"/>
              <w:bottom w:val="nil"/>
              <w:right w:val="nil"/>
            </w:tcBorders>
          </w:tcPr>
          <w:p w14:paraId="3B959290" w14:textId="77777777" w:rsidR="00E02897" w:rsidRPr="008A3302" w:rsidRDefault="00E02897" w:rsidP="002D4A86">
            <w:pPr>
              <w:pStyle w:val="Normal6a"/>
            </w:pPr>
          </w:p>
        </w:tc>
        <w:tc>
          <w:tcPr>
            <w:tcW w:w="4876" w:type="dxa"/>
            <w:tcBorders>
              <w:top w:val="nil"/>
              <w:left w:val="nil"/>
              <w:bottom w:val="nil"/>
              <w:right w:val="nil"/>
            </w:tcBorders>
          </w:tcPr>
          <w:p w14:paraId="74246797" w14:textId="77777777" w:rsidR="00E02897" w:rsidRPr="008A3302" w:rsidRDefault="00E02897" w:rsidP="002D4A86">
            <w:pPr>
              <w:pStyle w:val="Normal6a"/>
            </w:pPr>
            <w:r w:rsidRPr="008A3302">
              <w:rPr>
                <w:b/>
                <w:i/>
              </w:rPr>
              <w:t>73β.</w:t>
            </w:r>
            <w:r w:rsidRPr="008A3302">
              <w:tab/>
            </w:r>
            <w:r w:rsidRPr="008A3302">
              <w:rPr>
                <w:b/>
                <w:i/>
              </w:rPr>
              <w:t>σημειώνει ότι τα ανώτερα διοικητικά στελέχη του οργανισμού EUAA παρακάμπτουν τον κανονισμό υπηρεσιακής κατάστασης για την προώθηση ενός «φιλικού κύκλου» σε ανώτερες θέσεις, όπως διαπιστώθηκε από εμπιστευτική έρευνα της OLAF· ότι οι ερευνητές της OLAF έχουν επισημάνει ότι οι εν λόγω πρακτικές πρόσληψης παραβιάζουν τον κανονισμό υπηρεσιακής κατάστασης της ΕΕ, καθώς η ηγεσία κατηγορείται για παράκαμψη των καθιερωμένων διαδικασιών και παράβλεψη των εσωτερικών συστάσεων</w:t>
            </w:r>
            <w:r w:rsidRPr="008A3302">
              <w:rPr>
                <w:b/>
                <w:i/>
                <w:vertAlign w:val="superscript"/>
              </w:rPr>
              <w:t>1α</w:t>
            </w:r>
            <w:r w:rsidRPr="008A3302">
              <w:rPr>
                <w:b/>
                <w:i/>
              </w:rPr>
              <w:t>·</w:t>
            </w:r>
          </w:p>
        </w:tc>
      </w:tr>
      <w:tr w:rsidR="00E02897" w:rsidRPr="008A3302" w14:paraId="143E94E2" w14:textId="77777777" w:rsidTr="002D4A86">
        <w:trPr>
          <w:jc w:val="center"/>
        </w:trPr>
        <w:tc>
          <w:tcPr>
            <w:tcW w:w="4876" w:type="dxa"/>
            <w:tcBorders>
              <w:top w:val="nil"/>
              <w:left w:val="nil"/>
              <w:bottom w:val="nil"/>
              <w:right w:val="nil"/>
            </w:tcBorders>
          </w:tcPr>
          <w:p w14:paraId="287B44BC" w14:textId="77777777" w:rsidR="00E02897" w:rsidRPr="008A3302" w:rsidRDefault="00E02897" w:rsidP="002D4A86"/>
        </w:tc>
        <w:tc>
          <w:tcPr>
            <w:tcW w:w="4876" w:type="dxa"/>
            <w:tcBorders>
              <w:top w:val="nil"/>
              <w:left w:val="nil"/>
              <w:bottom w:val="nil"/>
              <w:right w:val="nil"/>
            </w:tcBorders>
          </w:tcPr>
          <w:p w14:paraId="1C08AF6C" w14:textId="77777777" w:rsidR="00E02897" w:rsidRPr="008A3302" w:rsidRDefault="00E02897" w:rsidP="002D4A86">
            <w:pPr>
              <w:pStyle w:val="Normal6a"/>
            </w:pPr>
            <w:r w:rsidRPr="008A3302">
              <w:rPr>
                <w:b/>
                <w:i/>
              </w:rPr>
              <w:t>_________________</w:t>
            </w:r>
          </w:p>
        </w:tc>
      </w:tr>
      <w:tr w:rsidR="00E02897" w:rsidRPr="008A3302" w14:paraId="70600C81" w14:textId="77777777" w:rsidTr="002D4A86">
        <w:trPr>
          <w:jc w:val="center"/>
        </w:trPr>
        <w:tc>
          <w:tcPr>
            <w:tcW w:w="4876" w:type="dxa"/>
            <w:tcBorders>
              <w:top w:val="nil"/>
              <w:left w:val="nil"/>
              <w:bottom w:val="nil"/>
              <w:right w:val="nil"/>
            </w:tcBorders>
          </w:tcPr>
          <w:p w14:paraId="3FE262FD" w14:textId="77777777" w:rsidR="00E02897" w:rsidRPr="008A3302" w:rsidRDefault="00E02897" w:rsidP="002D4A86"/>
        </w:tc>
        <w:tc>
          <w:tcPr>
            <w:tcW w:w="4876" w:type="dxa"/>
            <w:tcBorders>
              <w:top w:val="nil"/>
              <w:left w:val="nil"/>
              <w:bottom w:val="nil"/>
              <w:right w:val="nil"/>
            </w:tcBorders>
          </w:tcPr>
          <w:p w14:paraId="6AFC6949" w14:textId="77777777" w:rsidR="00E02897" w:rsidRPr="008A3302" w:rsidRDefault="00E02897" w:rsidP="002D4A86">
            <w:pPr>
              <w:pStyle w:val="Normal6a"/>
            </w:pPr>
            <w:r w:rsidRPr="008A3302">
              <w:rPr>
                <w:b/>
                <w:i/>
                <w:vertAlign w:val="superscript"/>
              </w:rPr>
              <w:t>1α</w:t>
            </w:r>
            <w:r w:rsidRPr="008A3302">
              <w:t xml:space="preserve"> </w:t>
            </w:r>
            <w:r w:rsidRPr="008A3302">
              <w:rPr>
                <w:b/>
                <w:i/>
              </w:rPr>
              <w:t>https://www.politico.eu/article/eu-asylum-agency-bosses-promotions-watchdog-probe/</w:t>
            </w:r>
          </w:p>
        </w:tc>
      </w:tr>
    </w:tbl>
    <w:p w14:paraId="2FCC9BCA"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7814FA6" w14:textId="77777777" w:rsidR="00E02897" w:rsidRPr="008A3302" w:rsidRDefault="00E02897" w:rsidP="00E02897">
      <w:r w:rsidRPr="00F65CF7">
        <w:rPr>
          <w:rStyle w:val="HideTWBExt"/>
        </w:rPr>
        <w:t>&lt;/Amend&gt;</w:t>
      </w:r>
    </w:p>
    <w:p w14:paraId="01C18ED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125</w:t>
      </w:r>
      <w:r w:rsidRPr="00F65CF7">
        <w:rPr>
          <w:rStyle w:val="HideTWBExt"/>
          <w:b w:val="0"/>
        </w:rPr>
        <w:t>&lt;/NumAm&gt;</w:t>
      </w:r>
    </w:p>
    <w:p w14:paraId="79912DA9"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519193A6" w14:textId="77777777" w:rsidR="00E02897" w:rsidRPr="008A3302" w:rsidRDefault="00E02897" w:rsidP="00E02897">
      <w:pPr>
        <w:pStyle w:val="NormalBold"/>
      </w:pPr>
      <w:r w:rsidRPr="00F65CF7">
        <w:rPr>
          <w:rStyle w:val="HideTWBExt"/>
          <w:b w:val="0"/>
        </w:rPr>
        <w:t>&lt;/RepeatBlock-By&gt;</w:t>
      </w:r>
    </w:p>
    <w:p w14:paraId="58DA1D65"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2A6A094" w14:textId="77777777" w:rsidR="00E02897" w:rsidRPr="008A3302" w:rsidRDefault="00E02897" w:rsidP="00E02897">
      <w:pPr>
        <w:pStyle w:val="NormalBold"/>
      </w:pPr>
      <w:r w:rsidRPr="00F65CF7">
        <w:rPr>
          <w:rStyle w:val="HideTWBExt"/>
          <w:b w:val="0"/>
        </w:rPr>
        <w:t>&lt;Article&gt;</w:t>
      </w:r>
      <w:r w:rsidRPr="008A3302">
        <w:t>Παράγραφος 75 – σημείο v α (νέο)</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4EC1F2F" w14:textId="77777777" w:rsidTr="002D4A86">
        <w:trPr>
          <w:trHeight w:hRule="exact" w:val="240"/>
          <w:jc w:val="center"/>
        </w:trPr>
        <w:tc>
          <w:tcPr>
            <w:tcW w:w="9752" w:type="dxa"/>
            <w:gridSpan w:val="2"/>
            <w:tcBorders>
              <w:top w:val="nil"/>
              <w:left w:val="nil"/>
              <w:bottom w:val="nil"/>
              <w:right w:val="nil"/>
            </w:tcBorders>
          </w:tcPr>
          <w:p w14:paraId="0D6B3565" w14:textId="77777777" w:rsidR="00E02897" w:rsidRPr="008A3302" w:rsidRDefault="00E02897" w:rsidP="002D4A86"/>
        </w:tc>
      </w:tr>
      <w:tr w:rsidR="00E02897" w:rsidRPr="008A3302" w14:paraId="3E39CD23" w14:textId="77777777" w:rsidTr="002D4A86">
        <w:trPr>
          <w:trHeight w:val="240"/>
          <w:jc w:val="center"/>
        </w:trPr>
        <w:tc>
          <w:tcPr>
            <w:tcW w:w="4876" w:type="dxa"/>
            <w:tcBorders>
              <w:top w:val="nil"/>
              <w:left w:val="nil"/>
              <w:bottom w:val="nil"/>
              <w:right w:val="nil"/>
            </w:tcBorders>
          </w:tcPr>
          <w:p w14:paraId="5175307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7D0BEF0" w14:textId="77777777" w:rsidR="00E02897" w:rsidRPr="008A3302" w:rsidRDefault="00E02897" w:rsidP="002D4A86">
            <w:pPr>
              <w:pStyle w:val="AmColumnHeading"/>
            </w:pPr>
            <w:r w:rsidRPr="008A3302">
              <w:t>Τροπολογία</w:t>
            </w:r>
          </w:p>
        </w:tc>
      </w:tr>
      <w:tr w:rsidR="00E02897" w:rsidRPr="008A3302" w14:paraId="18B78BF9" w14:textId="77777777" w:rsidTr="002D4A86">
        <w:trPr>
          <w:jc w:val="center"/>
        </w:trPr>
        <w:tc>
          <w:tcPr>
            <w:tcW w:w="4876" w:type="dxa"/>
            <w:tcBorders>
              <w:top w:val="nil"/>
              <w:left w:val="nil"/>
              <w:bottom w:val="nil"/>
              <w:right w:val="nil"/>
            </w:tcBorders>
          </w:tcPr>
          <w:p w14:paraId="4A7F8A49" w14:textId="77777777" w:rsidR="00E02897" w:rsidRPr="008A3302" w:rsidRDefault="00E02897" w:rsidP="002D4A86">
            <w:pPr>
              <w:pStyle w:val="Normal6a"/>
            </w:pPr>
          </w:p>
        </w:tc>
        <w:tc>
          <w:tcPr>
            <w:tcW w:w="4876" w:type="dxa"/>
            <w:tcBorders>
              <w:top w:val="nil"/>
              <w:left w:val="nil"/>
              <w:bottom w:val="nil"/>
              <w:right w:val="nil"/>
            </w:tcBorders>
          </w:tcPr>
          <w:p w14:paraId="19E8F2CE" w14:textId="77777777" w:rsidR="00E02897" w:rsidRPr="008A3302" w:rsidRDefault="00E02897" w:rsidP="002D4A86">
            <w:pPr>
              <w:pStyle w:val="Normal6a"/>
            </w:pPr>
            <w:r w:rsidRPr="008A3302">
              <w:rPr>
                <w:b/>
                <w:i/>
              </w:rPr>
              <w:t>v α)</w:t>
            </w:r>
            <w:r w:rsidRPr="008A3302">
              <w:tab/>
            </w:r>
            <w:r w:rsidRPr="008A3302">
              <w:rPr>
                <w:b/>
                <w:i/>
              </w:rPr>
              <w:t xml:space="preserve">επιμένει ότι ο Frontex πρέπει να έχει υποχρεώσεις όσον αφορά τα ανθρώπινα δικαιώματα βάσει του Χάρτη των Θεμελιωδών Δικαιωμάτων της ΕΕ, καθώς και βάσει του κανονισμού του Frontex του 2019 και του σχεδίου δράσης του ίδιου του οργανισμού για τα θεμελιώδη δικαιώματα· υπογραμμίζει ότι </w:t>
            </w:r>
            <w:r w:rsidRPr="008A3302">
              <w:rPr>
                <w:b/>
                <w:i/>
              </w:rPr>
              <w:lastRenderedPageBreak/>
              <w:t>το διεθνές δίκαιο για τα ανθρώπινα δικαιώματα υποχρεώνει τον Frontex να μην παραβιάζει άμεσα τα ανθρώπινα δικαιώματα κανενός και να μην τον εκθέτει έμμεσα σε σοβαρές παραβιάσεις των εν λόγω δικαιωμάτων, όπως βασανιστήρια, αλλού· παροτρύνει, ως εκ τούτου, τον οργανισμό να λάβει μέτρα για τον μετριασμό των κινδύνων για τα ανθρώπινα δικαιώματα που ενέχουν οι δραστηριότητές του για τη συλλογή πληροφοριών και τη διαχείριση των συνόρων· υπενθυμίζει, επιπλέον, ότι ο Frontex είναι επίσης υποχρεωμένος να προστατεύει το δικαίωμα στη ζωή, μεταξύ άλλων λαμβάνοντας θετικά μέτρα για την πρόληψη της απώλειας ανθρώπινων ζωών όταν υπάρχουν προβλέψιμες απειλές και απειλητικές για τη ζωή καταστάσεις</w:t>
            </w:r>
            <w:r w:rsidRPr="008A3302">
              <w:rPr>
                <w:b/>
                <w:i/>
                <w:vertAlign w:val="superscript"/>
              </w:rPr>
              <w:t>1α</w:t>
            </w:r>
            <w:r w:rsidRPr="008A3302">
              <w:rPr>
                <w:b/>
                <w:i/>
              </w:rPr>
              <w:t>·</w:t>
            </w:r>
          </w:p>
        </w:tc>
      </w:tr>
      <w:tr w:rsidR="00E02897" w:rsidRPr="008A3302" w14:paraId="121EA38B" w14:textId="77777777" w:rsidTr="002D4A86">
        <w:trPr>
          <w:jc w:val="center"/>
        </w:trPr>
        <w:tc>
          <w:tcPr>
            <w:tcW w:w="4876" w:type="dxa"/>
            <w:tcBorders>
              <w:top w:val="nil"/>
              <w:left w:val="nil"/>
              <w:bottom w:val="nil"/>
              <w:right w:val="nil"/>
            </w:tcBorders>
          </w:tcPr>
          <w:p w14:paraId="54819FB4" w14:textId="77777777" w:rsidR="00E02897" w:rsidRPr="008A3302" w:rsidRDefault="00E02897" w:rsidP="002D4A86"/>
        </w:tc>
        <w:tc>
          <w:tcPr>
            <w:tcW w:w="4876" w:type="dxa"/>
            <w:tcBorders>
              <w:top w:val="nil"/>
              <w:left w:val="nil"/>
              <w:bottom w:val="nil"/>
              <w:right w:val="nil"/>
            </w:tcBorders>
          </w:tcPr>
          <w:p w14:paraId="0BD8AAD7" w14:textId="77777777" w:rsidR="00E02897" w:rsidRPr="008A3302" w:rsidRDefault="00E02897" w:rsidP="002D4A86">
            <w:pPr>
              <w:pStyle w:val="Normal6a"/>
            </w:pPr>
            <w:r w:rsidRPr="008A3302">
              <w:rPr>
                <w:b/>
                <w:i/>
              </w:rPr>
              <w:t>_________________</w:t>
            </w:r>
          </w:p>
        </w:tc>
      </w:tr>
      <w:tr w:rsidR="00E02897" w:rsidRPr="008A3302" w14:paraId="7C400C56" w14:textId="77777777" w:rsidTr="002D4A86">
        <w:trPr>
          <w:jc w:val="center"/>
        </w:trPr>
        <w:tc>
          <w:tcPr>
            <w:tcW w:w="4876" w:type="dxa"/>
            <w:tcBorders>
              <w:top w:val="nil"/>
              <w:left w:val="nil"/>
              <w:bottom w:val="nil"/>
              <w:right w:val="nil"/>
            </w:tcBorders>
          </w:tcPr>
          <w:p w14:paraId="3C74D022" w14:textId="77777777" w:rsidR="00E02897" w:rsidRPr="008A3302" w:rsidRDefault="00E02897" w:rsidP="002D4A86"/>
        </w:tc>
        <w:tc>
          <w:tcPr>
            <w:tcW w:w="4876" w:type="dxa"/>
            <w:tcBorders>
              <w:top w:val="nil"/>
              <w:left w:val="nil"/>
              <w:bottom w:val="nil"/>
              <w:right w:val="nil"/>
            </w:tcBorders>
          </w:tcPr>
          <w:p w14:paraId="68616A83" w14:textId="77777777" w:rsidR="00E02897" w:rsidRPr="008A3302" w:rsidRDefault="00E02897" w:rsidP="002D4A86">
            <w:pPr>
              <w:pStyle w:val="Normal6a"/>
            </w:pPr>
            <w:r w:rsidRPr="008A3302">
              <w:rPr>
                <w:b/>
                <w:i/>
                <w:vertAlign w:val="superscript"/>
              </w:rPr>
              <w:t>1α</w:t>
            </w:r>
            <w:r w:rsidRPr="008A3302">
              <w:t xml:space="preserve"> </w:t>
            </w:r>
            <w:r w:rsidRPr="008A3302">
              <w:rPr>
                <w:b/>
                <w:i/>
              </w:rPr>
              <w:t>https://www.hrw.org/news/2025/04/14/eu-border-agency-use-aerial-surveillance-save-lives-sea</w:t>
            </w:r>
          </w:p>
        </w:tc>
      </w:tr>
    </w:tbl>
    <w:p w14:paraId="40263CE6"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5FB0E90" w14:textId="77777777" w:rsidR="00E02897" w:rsidRPr="008A3302" w:rsidRDefault="00E02897" w:rsidP="00E02897">
      <w:r w:rsidRPr="00F65CF7">
        <w:rPr>
          <w:rStyle w:val="HideTWBExt"/>
        </w:rPr>
        <w:t>&lt;/Amend&gt;</w:t>
      </w:r>
    </w:p>
    <w:p w14:paraId="27CB6B64"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126</w:t>
      </w:r>
      <w:r w:rsidRPr="00F65CF7">
        <w:rPr>
          <w:rStyle w:val="HideTWBExt"/>
          <w:b w:val="0"/>
        </w:rPr>
        <w:t>&lt;/NumAm&gt;</w:t>
      </w:r>
    </w:p>
    <w:p w14:paraId="41E3934D"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5296BEBF" w14:textId="77777777" w:rsidR="00E02897" w:rsidRPr="008A3302" w:rsidRDefault="00E02897" w:rsidP="00E02897">
      <w:pPr>
        <w:pStyle w:val="NormalBold"/>
      </w:pPr>
      <w:r w:rsidRPr="00F65CF7">
        <w:rPr>
          <w:rStyle w:val="HideTWBExt"/>
          <w:b w:val="0"/>
        </w:rPr>
        <w:t>&lt;/RepeatBlock-By&gt;</w:t>
      </w:r>
    </w:p>
    <w:p w14:paraId="7C20940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8DCC1CB" w14:textId="77777777" w:rsidR="00E02897" w:rsidRPr="008A3302" w:rsidRDefault="00E02897" w:rsidP="00E02897">
      <w:pPr>
        <w:pStyle w:val="NormalBold"/>
      </w:pPr>
      <w:r w:rsidRPr="00F65CF7">
        <w:rPr>
          <w:rStyle w:val="HideTWBExt"/>
          <w:b w:val="0"/>
        </w:rPr>
        <w:t>&lt;Article&gt;</w:t>
      </w:r>
      <w:r w:rsidRPr="008A3302">
        <w:t>Παράγραφος 75 – σημείο v α (νέο)</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FE2201A" w14:textId="77777777" w:rsidTr="002D4A86">
        <w:trPr>
          <w:trHeight w:hRule="exact" w:val="240"/>
          <w:jc w:val="center"/>
        </w:trPr>
        <w:tc>
          <w:tcPr>
            <w:tcW w:w="9752" w:type="dxa"/>
            <w:gridSpan w:val="2"/>
            <w:tcBorders>
              <w:top w:val="nil"/>
              <w:left w:val="nil"/>
              <w:bottom w:val="nil"/>
              <w:right w:val="nil"/>
            </w:tcBorders>
          </w:tcPr>
          <w:p w14:paraId="18034105" w14:textId="77777777" w:rsidR="00E02897" w:rsidRPr="008A3302" w:rsidRDefault="00E02897" w:rsidP="002D4A86"/>
        </w:tc>
      </w:tr>
      <w:tr w:rsidR="00E02897" w:rsidRPr="008A3302" w14:paraId="2C093FDA" w14:textId="77777777" w:rsidTr="002D4A86">
        <w:trPr>
          <w:trHeight w:val="240"/>
          <w:jc w:val="center"/>
        </w:trPr>
        <w:tc>
          <w:tcPr>
            <w:tcW w:w="4876" w:type="dxa"/>
            <w:tcBorders>
              <w:top w:val="nil"/>
              <w:left w:val="nil"/>
              <w:bottom w:val="nil"/>
              <w:right w:val="nil"/>
            </w:tcBorders>
          </w:tcPr>
          <w:p w14:paraId="30F663A2"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758FDB0" w14:textId="77777777" w:rsidR="00E02897" w:rsidRPr="008A3302" w:rsidRDefault="00E02897" w:rsidP="002D4A86">
            <w:pPr>
              <w:pStyle w:val="AmColumnHeading"/>
            </w:pPr>
            <w:r w:rsidRPr="008A3302">
              <w:t>Τροπολογία</w:t>
            </w:r>
          </w:p>
        </w:tc>
      </w:tr>
      <w:tr w:rsidR="00E02897" w:rsidRPr="008A3302" w14:paraId="417B5A33" w14:textId="77777777" w:rsidTr="002D4A86">
        <w:trPr>
          <w:jc w:val="center"/>
        </w:trPr>
        <w:tc>
          <w:tcPr>
            <w:tcW w:w="4876" w:type="dxa"/>
            <w:tcBorders>
              <w:top w:val="nil"/>
              <w:left w:val="nil"/>
              <w:bottom w:val="nil"/>
              <w:right w:val="nil"/>
            </w:tcBorders>
          </w:tcPr>
          <w:p w14:paraId="79E34BDC" w14:textId="77777777" w:rsidR="00E02897" w:rsidRPr="008A3302" w:rsidRDefault="00E02897" w:rsidP="002D4A86">
            <w:pPr>
              <w:pStyle w:val="Normal6a"/>
            </w:pPr>
          </w:p>
        </w:tc>
        <w:tc>
          <w:tcPr>
            <w:tcW w:w="4876" w:type="dxa"/>
            <w:tcBorders>
              <w:top w:val="nil"/>
              <w:left w:val="nil"/>
              <w:bottom w:val="nil"/>
              <w:right w:val="nil"/>
            </w:tcBorders>
          </w:tcPr>
          <w:p w14:paraId="1FE22392" w14:textId="77777777" w:rsidR="00E02897" w:rsidRPr="008A3302" w:rsidRDefault="00E02897" w:rsidP="002D4A86">
            <w:pPr>
              <w:pStyle w:val="Normal6a"/>
            </w:pPr>
            <w:r w:rsidRPr="008A3302">
              <w:rPr>
                <w:b/>
                <w:i/>
              </w:rPr>
              <w:t>v α)</w:t>
            </w:r>
            <w:r w:rsidRPr="008A3302">
              <w:tab/>
            </w:r>
            <w:r w:rsidRPr="008A3302">
              <w:rPr>
                <w:b/>
                <w:i/>
              </w:rPr>
              <w:t xml:space="preserve">καλεί τον FRONTEX να ενισχύσει τον σχεδιασμό και την εκτέλεση του προϋπολογισμού προκειμένου να διασφαλιστεί η συμμόρφωση με την αρχή της ετήσιας διάρκειας του προϋπολογισμού· τονίζει ότι η κλίμακα και η πολυπλοκότητα της εντολής του οργανισμού απαιτούν ισχυρούς εσωτερικούς μηχανισμούς και καλεί τον </w:t>
            </w:r>
            <w:r w:rsidRPr="008A3302">
              <w:rPr>
                <w:b/>
                <w:i/>
              </w:rPr>
              <w:lastRenderedPageBreak/>
              <w:t>οργανισμό να ενισχύσει την εποπτεία των διαδικασιών σύναψης και διαχείρισης συμβάσεων· ενθαρρύνει τον FRONTEX να ενισχύσει τις διαδικασίες παρακολούθησης των διαπιστώσεων του ελέγχου και να αναφέρει μετρήσιμη πρόοδο στην αρμόδια για την απαλλαγή αρχή·</w:t>
            </w:r>
          </w:p>
        </w:tc>
      </w:tr>
    </w:tbl>
    <w:p w14:paraId="34403F47"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FC85E16" w14:textId="77777777" w:rsidR="00E02897" w:rsidRPr="008A3302" w:rsidRDefault="00E02897" w:rsidP="00E02897">
      <w:r w:rsidRPr="00F65CF7">
        <w:rPr>
          <w:rStyle w:val="HideTWBExt"/>
        </w:rPr>
        <w:t>&lt;/Amend&gt;</w:t>
      </w:r>
    </w:p>
    <w:p w14:paraId="60AF3132"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127</w:t>
      </w:r>
      <w:r w:rsidRPr="00F65CF7">
        <w:rPr>
          <w:rStyle w:val="HideTWBExt"/>
          <w:b w:val="0"/>
        </w:rPr>
        <w:t>&lt;/NumAm&gt;</w:t>
      </w:r>
    </w:p>
    <w:p w14:paraId="3BFF3291" w14:textId="77777777" w:rsidR="00E02897" w:rsidRPr="008A3302" w:rsidRDefault="00E02897" w:rsidP="00E02897">
      <w:pPr>
        <w:pStyle w:val="NormalBold"/>
      </w:pPr>
      <w:r w:rsidRPr="00F65CF7">
        <w:rPr>
          <w:rStyle w:val="HideTWBExt"/>
          <w:b w:val="0"/>
        </w:rPr>
        <w:t>&lt;RepeatBlock-By&gt;&lt;Members&gt;</w:t>
      </w:r>
      <w:r w:rsidRPr="008A3302">
        <w:t>Jonas Sjöstedt</w:t>
      </w:r>
      <w:r w:rsidRPr="00F65CF7">
        <w:rPr>
          <w:rStyle w:val="HideTWBExt"/>
          <w:b w:val="0"/>
        </w:rPr>
        <w:t>&lt;/Members&gt;</w:t>
      </w:r>
    </w:p>
    <w:p w14:paraId="4843B1A1" w14:textId="77777777" w:rsidR="00E02897" w:rsidRPr="008A3302" w:rsidRDefault="00E02897" w:rsidP="00E02897">
      <w:pPr>
        <w:pStyle w:val="NormalBold"/>
      </w:pPr>
      <w:r w:rsidRPr="00F65CF7">
        <w:rPr>
          <w:rStyle w:val="HideTWBExt"/>
          <w:b w:val="0"/>
        </w:rPr>
        <w:t>&lt;/RepeatBlock-By&gt;</w:t>
      </w:r>
    </w:p>
    <w:p w14:paraId="680235D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7D97152" w14:textId="77777777" w:rsidR="00E02897" w:rsidRPr="008A3302" w:rsidRDefault="00E02897" w:rsidP="00E02897">
      <w:pPr>
        <w:pStyle w:val="NormalBold"/>
      </w:pPr>
      <w:r w:rsidRPr="00F65CF7">
        <w:rPr>
          <w:rStyle w:val="HideTWBExt"/>
          <w:b w:val="0"/>
        </w:rPr>
        <w:t>&lt;Article&gt;</w:t>
      </w:r>
      <w:r w:rsidRPr="008A3302">
        <w:t>Παράγραφος 75 – σημείο v β (νέο)</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FB940FF" w14:textId="77777777" w:rsidTr="002D4A86">
        <w:trPr>
          <w:trHeight w:hRule="exact" w:val="240"/>
          <w:jc w:val="center"/>
        </w:trPr>
        <w:tc>
          <w:tcPr>
            <w:tcW w:w="9752" w:type="dxa"/>
            <w:gridSpan w:val="2"/>
            <w:tcBorders>
              <w:top w:val="nil"/>
              <w:left w:val="nil"/>
              <w:bottom w:val="nil"/>
              <w:right w:val="nil"/>
            </w:tcBorders>
          </w:tcPr>
          <w:p w14:paraId="2BDD314E" w14:textId="77777777" w:rsidR="00E02897" w:rsidRPr="008A3302" w:rsidRDefault="00E02897" w:rsidP="002D4A86"/>
        </w:tc>
      </w:tr>
      <w:tr w:rsidR="00E02897" w:rsidRPr="008A3302" w14:paraId="26C15B76" w14:textId="77777777" w:rsidTr="002D4A86">
        <w:trPr>
          <w:trHeight w:val="240"/>
          <w:jc w:val="center"/>
        </w:trPr>
        <w:tc>
          <w:tcPr>
            <w:tcW w:w="4876" w:type="dxa"/>
            <w:tcBorders>
              <w:top w:val="nil"/>
              <w:left w:val="nil"/>
              <w:bottom w:val="nil"/>
              <w:right w:val="nil"/>
            </w:tcBorders>
          </w:tcPr>
          <w:p w14:paraId="60FF514C"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DDEC892" w14:textId="77777777" w:rsidR="00E02897" w:rsidRPr="008A3302" w:rsidRDefault="00E02897" w:rsidP="002D4A86">
            <w:pPr>
              <w:pStyle w:val="AmColumnHeading"/>
            </w:pPr>
            <w:r w:rsidRPr="008A3302">
              <w:t>Τροπολογία</w:t>
            </w:r>
          </w:p>
        </w:tc>
      </w:tr>
      <w:tr w:rsidR="00E02897" w:rsidRPr="008A3302" w14:paraId="7223EDEB" w14:textId="77777777" w:rsidTr="002D4A86">
        <w:trPr>
          <w:jc w:val="center"/>
        </w:trPr>
        <w:tc>
          <w:tcPr>
            <w:tcW w:w="4876" w:type="dxa"/>
            <w:tcBorders>
              <w:top w:val="nil"/>
              <w:left w:val="nil"/>
              <w:bottom w:val="nil"/>
              <w:right w:val="nil"/>
            </w:tcBorders>
          </w:tcPr>
          <w:p w14:paraId="62DE9036" w14:textId="77777777" w:rsidR="00E02897" w:rsidRPr="008A3302" w:rsidRDefault="00E02897" w:rsidP="002D4A86">
            <w:pPr>
              <w:pStyle w:val="Normal6a"/>
            </w:pPr>
          </w:p>
        </w:tc>
        <w:tc>
          <w:tcPr>
            <w:tcW w:w="4876" w:type="dxa"/>
            <w:tcBorders>
              <w:top w:val="nil"/>
              <w:left w:val="nil"/>
              <w:bottom w:val="nil"/>
              <w:right w:val="nil"/>
            </w:tcBorders>
          </w:tcPr>
          <w:p w14:paraId="0F4F595D" w14:textId="77777777" w:rsidR="00E02897" w:rsidRPr="008A3302" w:rsidRDefault="00E02897" w:rsidP="002D4A86">
            <w:pPr>
              <w:pStyle w:val="Normal6a"/>
            </w:pPr>
            <w:r w:rsidRPr="008A3302">
              <w:rPr>
                <w:b/>
                <w:i/>
              </w:rPr>
              <w:t>vβ)</w:t>
            </w:r>
            <w:r w:rsidRPr="008A3302">
              <w:tab/>
            </w:r>
            <w:r w:rsidRPr="008A3302">
              <w:rPr>
                <w:b/>
                <w:i/>
              </w:rPr>
              <w:t>επιμένει ότι οι αλλαγές στην εντολή και τον προϋπολογισμό του Frontex θα πρέπει να ενισχύουν και όχι να αποδυναμώνουν τα πρότυπά του για τα ανθρώπινα δικαιώματα, τη διαφάνεια και τη λογοδοσία· και ότι αυτό θα περιλαμβάνει τη διασφάλιση ότι η παροχή πόρων και υπηρεσιών του Frontex στα κράτη μέλη εξαρτάται από έναν ευρύ ορισμό του κινδύνου, τη συνεργασία με ανθρωπιστικές οργανώσεις και την παρακολούθηση των περιπτώσεων κινδύνου και των επιχειρήσεων διάσωσης·</w:t>
            </w:r>
          </w:p>
        </w:tc>
      </w:tr>
    </w:tbl>
    <w:p w14:paraId="676B45DB"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963DB92" w14:textId="77777777" w:rsidR="00E02897" w:rsidRPr="008A3302" w:rsidRDefault="00E02897" w:rsidP="00E02897">
      <w:r w:rsidRPr="00F65CF7">
        <w:rPr>
          <w:rStyle w:val="HideTWBExt"/>
        </w:rPr>
        <w:t>&lt;/Amend&gt;</w:t>
      </w:r>
    </w:p>
    <w:p w14:paraId="7A96EB62"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128</w:t>
      </w:r>
      <w:r w:rsidRPr="00F65CF7">
        <w:rPr>
          <w:rStyle w:val="HideTWBExt"/>
          <w:b w:val="0"/>
        </w:rPr>
        <w:t>&lt;/NumAm&gt;</w:t>
      </w:r>
    </w:p>
    <w:p w14:paraId="0AD0FAE0"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0E3528FD" w14:textId="77777777" w:rsidR="00E02897" w:rsidRPr="008A3302" w:rsidRDefault="00E02897" w:rsidP="00E02897">
      <w:pPr>
        <w:pStyle w:val="NormalBold"/>
      </w:pPr>
      <w:r w:rsidRPr="00F65CF7">
        <w:rPr>
          <w:rStyle w:val="HideTWBExt"/>
          <w:b w:val="0"/>
        </w:rPr>
        <w:t>&lt;/RepeatBlock-By&gt;</w:t>
      </w:r>
    </w:p>
    <w:p w14:paraId="28721B9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C988994" w14:textId="77777777" w:rsidR="00E02897" w:rsidRPr="008A3302" w:rsidRDefault="00E02897" w:rsidP="00E02897">
      <w:pPr>
        <w:pStyle w:val="NormalBold"/>
      </w:pPr>
      <w:r w:rsidRPr="00F65CF7">
        <w:rPr>
          <w:rStyle w:val="HideTWBExt"/>
          <w:b w:val="0"/>
        </w:rPr>
        <w:t>&lt;Article&gt;</w:t>
      </w:r>
      <w:r w:rsidRPr="008A3302">
        <w:t>Παράγραφος 75 – σημείο v α (νέο)</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22943F9" w14:textId="77777777" w:rsidTr="002D4A86">
        <w:trPr>
          <w:trHeight w:hRule="exact" w:val="240"/>
          <w:jc w:val="center"/>
        </w:trPr>
        <w:tc>
          <w:tcPr>
            <w:tcW w:w="9752" w:type="dxa"/>
            <w:gridSpan w:val="2"/>
            <w:tcBorders>
              <w:top w:val="nil"/>
              <w:left w:val="nil"/>
              <w:bottom w:val="nil"/>
              <w:right w:val="nil"/>
            </w:tcBorders>
          </w:tcPr>
          <w:p w14:paraId="42E2CEED" w14:textId="77777777" w:rsidR="00E02897" w:rsidRPr="008A3302" w:rsidRDefault="00E02897" w:rsidP="002D4A86"/>
        </w:tc>
      </w:tr>
      <w:tr w:rsidR="00E02897" w:rsidRPr="008A3302" w14:paraId="3229CAAE" w14:textId="77777777" w:rsidTr="002D4A86">
        <w:trPr>
          <w:trHeight w:val="240"/>
          <w:jc w:val="center"/>
        </w:trPr>
        <w:tc>
          <w:tcPr>
            <w:tcW w:w="4876" w:type="dxa"/>
            <w:tcBorders>
              <w:top w:val="nil"/>
              <w:left w:val="nil"/>
              <w:bottom w:val="nil"/>
              <w:right w:val="nil"/>
            </w:tcBorders>
          </w:tcPr>
          <w:p w14:paraId="5421742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27308EA" w14:textId="77777777" w:rsidR="00E02897" w:rsidRPr="008A3302" w:rsidRDefault="00E02897" w:rsidP="002D4A86">
            <w:pPr>
              <w:pStyle w:val="AmColumnHeading"/>
            </w:pPr>
            <w:r w:rsidRPr="008A3302">
              <w:t>Τροπολογία</w:t>
            </w:r>
          </w:p>
        </w:tc>
      </w:tr>
      <w:tr w:rsidR="00E02897" w:rsidRPr="008A3302" w14:paraId="0B14BBBE" w14:textId="77777777" w:rsidTr="002D4A86">
        <w:trPr>
          <w:jc w:val="center"/>
        </w:trPr>
        <w:tc>
          <w:tcPr>
            <w:tcW w:w="4876" w:type="dxa"/>
            <w:tcBorders>
              <w:top w:val="nil"/>
              <w:left w:val="nil"/>
              <w:bottom w:val="nil"/>
              <w:right w:val="nil"/>
            </w:tcBorders>
          </w:tcPr>
          <w:p w14:paraId="08514E9B" w14:textId="77777777" w:rsidR="00E02897" w:rsidRPr="008A3302" w:rsidRDefault="00E02897" w:rsidP="002D4A86">
            <w:pPr>
              <w:pStyle w:val="Normal6a"/>
            </w:pPr>
          </w:p>
        </w:tc>
        <w:tc>
          <w:tcPr>
            <w:tcW w:w="4876" w:type="dxa"/>
            <w:tcBorders>
              <w:top w:val="nil"/>
              <w:left w:val="nil"/>
              <w:bottom w:val="nil"/>
              <w:right w:val="nil"/>
            </w:tcBorders>
          </w:tcPr>
          <w:p w14:paraId="3241382C" w14:textId="77777777" w:rsidR="00E02897" w:rsidRPr="008A3302" w:rsidRDefault="00E02897" w:rsidP="002D4A86">
            <w:pPr>
              <w:pStyle w:val="Normal6a"/>
            </w:pPr>
            <w:r w:rsidRPr="008A3302">
              <w:rPr>
                <w:b/>
                <w:i/>
              </w:rPr>
              <w:t>v α)</w:t>
            </w:r>
            <w:r w:rsidRPr="008A3302">
              <w:tab/>
            </w:r>
            <w:r w:rsidRPr="008A3302">
              <w:rPr>
                <w:b/>
                <w:i/>
              </w:rPr>
              <w:t>καλεί τη Eurojust να κοινοποιήσει τις μελλοντικές ανάγκες κατάρτισης προϋπολογισμού στην Επιτροπή όσον αφορά τη μελλοντική επέκταση της εντολής και ζητεί να παρασχεθεί επαρκής χρηματοδότηση και στελέχωση για την αντιμετώπιση της εν λόγω επέκτασης της εντολής·</w:t>
            </w:r>
          </w:p>
        </w:tc>
      </w:tr>
    </w:tbl>
    <w:p w14:paraId="35730DA3"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9DF071A" w14:textId="77777777" w:rsidR="00E02897" w:rsidRPr="008A3302" w:rsidRDefault="00E02897" w:rsidP="00E02897">
      <w:r w:rsidRPr="00F65CF7">
        <w:rPr>
          <w:rStyle w:val="HideTWBExt"/>
        </w:rPr>
        <w:t>&lt;/Amend&gt;</w:t>
      </w:r>
    </w:p>
    <w:p w14:paraId="1BE5AD8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129</w:t>
      </w:r>
      <w:r w:rsidRPr="00F65CF7">
        <w:rPr>
          <w:rStyle w:val="HideTWBExt"/>
          <w:b w:val="0"/>
        </w:rPr>
        <w:t>&lt;/NumAm&gt;</w:t>
      </w:r>
    </w:p>
    <w:p w14:paraId="553EA87F" w14:textId="77777777" w:rsidR="00E02897" w:rsidRPr="008A3302" w:rsidRDefault="00E02897" w:rsidP="00E02897">
      <w:pPr>
        <w:pStyle w:val="NormalBold"/>
      </w:pPr>
      <w:r w:rsidRPr="00F65CF7">
        <w:rPr>
          <w:rStyle w:val="HideTWBExt"/>
          <w:b w:val="0"/>
        </w:rPr>
        <w:t>&lt;RepeatBlock-By&gt;&lt;Members&gt;</w:t>
      </w:r>
      <w:r w:rsidRPr="008A3302">
        <w:t>Virginie Joron, Tamás Deutsch</w:t>
      </w:r>
      <w:r w:rsidRPr="00F65CF7">
        <w:rPr>
          <w:rStyle w:val="HideTWBExt"/>
          <w:b w:val="0"/>
        </w:rPr>
        <w:t>&lt;/Members&gt;</w:t>
      </w:r>
    </w:p>
    <w:p w14:paraId="5FD30087" w14:textId="77777777" w:rsidR="00E02897" w:rsidRPr="008A3302" w:rsidRDefault="00E02897" w:rsidP="00E02897">
      <w:pPr>
        <w:pStyle w:val="NormalBold"/>
      </w:pPr>
      <w:r w:rsidRPr="00F65CF7">
        <w:rPr>
          <w:rStyle w:val="HideTWBExt"/>
          <w:b w:val="0"/>
        </w:rPr>
        <w:t>&lt;/RepeatBlock-By&gt;</w:t>
      </w:r>
    </w:p>
    <w:p w14:paraId="3CC8269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57C5540" w14:textId="77777777" w:rsidR="00E02897" w:rsidRPr="008A3302" w:rsidRDefault="00E02897" w:rsidP="00E02897">
      <w:pPr>
        <w:pStyle w:val="NormalBold"/>
      </w:pPr>
      <w:r w:rsidRPr="00F65CF7">
        <w:rPr>
          <w:rStyle w:val="HideTWBExt"/>
          <w:b w:val="0"/>
        </w:rPr>
        <w:t>&lt;Article&gt;</w:t>
      </w:r>
      <w:r w:rsidRPr="008A3302">
        <w:t>Παράγραφος 78</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F0623DE" w14:textId="77777777" w:rsidTr="002D4A86">
        <w:trPr>
          <w:trHeight w:hRule="exact" w:val="240"/>
          <w:jc w:val="center"/>
        </w:trPr>
        <w:tc>
          <w:tcPr>
            <w:tcW w:w="9752" w:type="dxa"/>
            <w:gridSpan w:val="2"/>
            <w:tcBorders>
              <w:top w:val="nil"/>
              <w:left w:val="nil"/>
              <w:bottom w:val="nil"/>
              <w:right w:val="nil"/>
            </w:tcBorders>
          </w:tcPr>
          <w:p w14:paraId="6DDF6A83" w14:textId="77777777" w:rsidR="00E02897" w:rsidRPr="008A3302" w:rsidRDefault="00E02897" w:rsidP="002D4A86"/>
        </w:tc>
      </w:tr>
      <w:tr w:rsidR="00E02897" w:rsidRPr="008A3302" w14:paraId="14DFD6C5" w14:textId="77777777" w:rsidTr="002D4A86">
        <w:trPr>
          <w:trHeight w:val="240"/>
          <w:jc w:val="center"/>
        </w:trPr>
        <w:tc>
          <w:tcPr>
            <w:tcW w:w="4876" w:type="dxa"/>
            <w:tcBorders>
              <w:top w:val="nil"/>
              <w:left w:val="nil"/>
              <w:bottom w:val="nil"/>
              <w:right w:val="nil"/>
            </w:tcBorders>
          </w:tcPr>
          <w:p w14:paraId="199AD44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3CEF026" w14:textId="77777777" w:rsidR="00E02897" w:rsidRPr="008A3302" w:rsidRDefault="00E02897" w:rsidP="002D4A86">
            <w:pPr>
              <w:pStyle w:val="AmColumnHeading"/>
            </w:pPr>
            <w:r w:rsidRPr="008A3302">
              <w:t>Τροπολογία</w:t>
            </w:r>
          </w:p>
        </w:tc>
      </w:tr>
      <w:tr w:rsidR="00E02897" w:rsidRPr="008A3302" w14:paraId="180D373A" w14:textId="77777777" w:rsidTr="002D4A86">
        <w:trPr>
          <w:jc w:val="center"/>
        </w:trPr>
        <w:tc>
          <w:tcPr>
            <w:tcW w:w="4876" w:type="dxa"/>
            <w:tcBorders>
              <w:top w:val="nil"/>
              <w:left w:val="nil"/>
              <w:bottom w:val="nil"/>
              <w:right w:val="nil"/>
            </w:tcBorders>
          </w:tcPr>
          <w:p w14:paraId="6A3F0BCC" w14:textId="77777777" w:rsidR="00E02897" w:rsidRPr="008A3302" w:rsidRDefault="00E02897" w:rsidP="002D4A86">
            <w:pPr>
              <w:pStyle w:val="Normal6a"/>
            </w:pPr>
            <w:r w:rsidRPr="008A3302">
              <w:t>78.</w:t>
            </w:r>
            <w:r w:rsidRPr="008A3302">
              <w:tab/>
              <w:t>σημειώνει με ανησυχία ότι η ELA εξακολουθεί να βασίζεται υπερβολικά στους έκτακτους υπαλλήλους, τους αποσπασμένους εθνικούς εμπειρογνώμονες και το προσωρινό προσωπικό για βασικές επιχειρησιακές και οικονομικές λειτουργίες· παρατηρεί ότι, στο τέλος του 2022, οι έκτακτοι υπάλληλοι αντιπροσώπευαν το 58 % του εργατικού δυναμικού της ELA και, παρά την ελαφρά μείωση, το ποσοστό παρέμεινε πολύ υψηλό στο 47 % στο τέλος τόσο του 2023 όσο και του 2024· σημειώνει περαιτέρω ότι, σε αντίθεση με το άρθρο 41 παράγραφος 1 των δημοσιονομικών κανόνων της ELA, η Αρχή βασίστηκε σε προσωρινό υπάλληλο και ασκούμενο για την εκτέλεση βασικών οικονομικών δραστηριοτήτων που σχετίζονται με την εκτέλεση του προϋπολογισμού μεταξύ Νοεμβρίου 2022 και Μαρτίου 2023, πρακτική που συνεχίστηκε το 2023 και συνεχίστηκε το 2024 με τη συνεχιζόμενη χρήση προσωρινών υπαλλήλων για βασικά οικονομικά καθήκοντα·</w:t>
            </w:r>
          </w:p>
        </w:tc>
        <w:tc>
          <w:tcPr>
            <w:tcW w:w="4876" w:type="dxa"/>
            <w:tcBorders>
              <w:top w:val="nil"/>
              <w:left w:val="nil"/>
              <w:bottom w:val="nil"/>
              <w:right w:val="nil"/>
            </w:tcBorders>
          </w:tcPr>
          <w:p w14:paraId="0FB46ED9" w14:textId="77777777" w:rsidR="00E02897" w:rsidRPr="008A3302" w:rsidRDefault="00E02897" w:rsidP="002D4A86">
            <w:pPr>
              <w:pStyle w:val="Normal6a"/>
            </w:pPr>
            <w:r w:rsidRPr="008A3302">
              <w:t>78.</w:t>
            </w:r>
            <w:r w:rsidRPr="008A3302">
              <w:tab/>
              <w:t xml:space="preserve">σημειώνει με ανησυχία ότι η ELA εξακολουθεί να βασίζεται υπερβολικά στους έκτακτους υπαλλήλους, τους αποσπασμένους εθνικούς εμπειρογνώμονες και το προσωρινό προσωπικό για βασικές επιχειρησιακές και οικονομικές λειτουργίες· παρατηρεί ότι, στο τέλος του 2022, οι έκτακτοι υπάλληλοι αντιπροσώπευαν το 58 % του εργατικού δυναμικού της ELA και, παρά την ελαφρά μείωση, το ποσοστό παρέμεινε πολύ υψηλό στο 47 % στο τέλος τόσο του 2023 όσο και του 2024· σημειώνει περαιτέρω ότι, σε αντίθεση με το άρθρο 41 παράγραφος 1 των δημοσιονομικών κανόνων της ELA, η Αρχή βασίστηκε σε προσωρινό υπάλληλο και ασκούμενο για την εκτέλεση βασικών οικονομικών δραστηριοτήτων που σχετίζονται με την εκτέλεση του προϋπολογισμού μεταξύ Νοεμβρίου 2022 και Μαρτίου 2023, πρακτική που συνεχίστηκε το 2023 και συνεχίστηκε το 2024 με τη συνεχιζόμενη χρήση προσωρινών υπαλλήλων για βασικά οικονομικά καθήκοντα· </w:t>
            </w:r>
            <w:r w:rsidRPr="008A3302">
              <w:rPr>
                <w:b/>
                <w:i/>
              </w:rPr>
              <w:t xml:space="preserve">σημειώνει ότι ο διευθυντής της ELA ζητεί τακτικά από το Κοινοβούλιο, κατά τη διάρκεια </w:t>
            </w:r>
            <w:r w:rsidRPr="008A3302">
              <w:rPr>
                <w:b/>
                <w:i/>
              </w:rPr>
              <w:lastRenderedPageBreak/>
              <w:t>ακροάσεων και γραπτώς, να μετατρέψει τις θέσεις αποσπασμένων εθνικών εμπειρογνωμόνων του σε θέσεις μόνιμων έκτακτων υπαλλήλων· υπενθυμίζει ότι το Ελεγκτικό Συνέδριο έχει αποφανθεί ότι όλοι οι διαγωνισμοί πρέπει να είναι ανοικτοί και χωρίς θέσεις που προορίζονται για εσωτερικούς υποψηφίους·</w:t>
            </w:r>
          </w:p>
        </w:tc>
      </w:tr>
    </w:tbl>
    <w:p w14:paraId="4E0C6EFB"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4E0A74E4" w14:textId="77777777" w:rsidR="00E02897" w:rsidRPr="008A3302" w:rsidRDefault="00E02897" w:rsidP="00E02897">
      <w:r w:rsidRPr="00F65CF7">
        <w:rPr>
          <w:rStyle w:val="HideTWBExt"/>
        </w:rPr>
        <w:t>&lt;/Amend&gt;</w:t>
      </w:r>
    </w:p>
    <w:p w14:paraId="44038B79"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130</w:t>
      </w:r>
      <w:r w:rsidRPr="00F65CF7">
        <w:rPr>
          <w:rStyle w:val="HideTWBExt"/>
          <w:b w:val="0"/>
        </w:rPr>
        <w:t>&lt;/NumAm&gt;</w:t>
      </w:r>
    </w:p>
    <w:p w14:paraId="570A704E"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468347E3" w14:textId="77777777" w:rsidR="00E02897" w:rsidRPr="008A3302" w:rsidRDefault="00E02897" w:rsidP="00E02897">
      <w:pPr>
        <w:pStyle w:val="NormalBold"/>
      </w:pPr>
      <w:r w:rsidRPr="00F65CF7">
        <w:rPr>
          <w:rStyle w:val="HideTWBExt"/>
          <w:b w:val="0"/>
        </w:rPr>
        <w:t>&lt;/RepeatBlock-By&gt;</w:t>
      </w:r>
    </w:p>
    <w:p w14:paraId="3569AA5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1B92533" w14:textId="77777777" w:rsidR="00E02897" w:rsidRPr="008A3302" w:rsidRDefault="00E02897" w:rsidP="00E02897">
      <w:pPr>
        <w:pStyle w:val="NormalBold"/>
      </w:pPr>
      <w:r w:rsidRPr="00F65CF7">
        <w:rPr>
          <w:rStyle w:val="HideTWBExt"/>
          <w:b w:val="0"/>
        </w:rPr>
        <w:t>&lt;Article&gt;</w:t>
      </w:r>
      <w:r w:rsidRPr="008A3302">
        <w:t>Παράγραφος 79</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EF8DCF6" w14:textId="77777777" w:rsidTr="002D4A86">
        <w:trPr>
          <w:trHeight w:hRule="exact" w:val="240"/>
          <w:jc w:val="center"/>
        </w:trPr>
        <w:tc>
          <w:tcPr>
            <w:tcW w:w="9752" w:type="dxa"/>
            <w:gridSpan w:val="2"/>
            <w:tcBorders>
              <w:top w:val="nil"/>
              <w:left w:val="nil"/>
              <w:bottom w:val="nil"/>
              <w:right w:val="nil"/>
            </w:tcBorders>
          </w:tcPr>
          <w:p w14:paraId="26D4DB96" w14:textId="77777777" w:rsidR="00E02897" w:rsidRPr="008A3302" w:rsidRDefault="00E02897" w:rsidP="002D4A86"/>
        </w:tc>
      </w:tr>
      <w:tr w:rsidR="00E02897" w:rsidRPr="008A3302" w14:paraId="155C7307" w14:textId="77777777" w:rsidTr="002D4A86">
        <w:trPr>
          <w:trHeight w:val="240"/>
          <w:jc w:val="center"/>
        </w:trPr>
        <w:tc>
          <w:tcPr>
            <w:tcW w:w="4876" w:type="dxa"/>
            <w:tcBorders>
              <w:top w:val="nil"/>
              <w:left w:val="nil"/>
              <w:bottom w:val="nil"/>
              <w:right w:val="nil"/>
            </w:tcBorders>
          </w:tcPr>
          <w:p w14:paraId="3C41B08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F1EA2E8" w14:textId="77777777" w:rsidR="00E02897" w:rsidRPr="008A3302" w:rsidRDefault="00E02897" w:rsidP="002D4A86">
            <w:pPr>
              <w:pStyle w:val="AmColumnHeading"/>
            </w:pPr>
            <w:r w:rsidRPr="008A3302">
              <w:t>Τροπολογία</w:t>
            </w:r>
          </w:p>
        </w:tc>
      </w:tr>
      <w:tr w:rsidR="00E02897" w:rsidRPr="008A3302" w14:paraId="141B7E6C" w14:textId="77777777" w:rsidTr="002D4A86">
        <w:trPr>
          <w:jc w:val="center"/>
        </w:trPr>
        <w:tc>
          <w:tcPr>
            <w:tcW w:w="4876" w:type="dxa"/>
            <w:tcBorders>
              <w:top w:val="nil"/>
              <w:left w:val="nil"/>
              <w:bottom w:val="nil"/>
              <w:right w:val="nil"/>
            </w:tcBorders>
          </w:tcPr>
          <w:p w14:paraId="16B597BB" w14:textId="77777777" w:rsidR="00E02897" w:rsidRPr="008A3302" w:rsidRDefault="00E02897" w:rsidP="002D4A86">
            <w:pPr>
              <w:pStyle w:val="Normal6a"/>
            </w:pPr>
            <w:r w:rsidRPr="008A3302">
              <w:t>79.</w:t>
            </w:r>
            <w:r w:rsidRPr="008A3302">
              <w:tab/>
              <w:t xml:space="preserve">λαμβάνει υπόψη τις εξηγήσεις που παρασχέθηκαν κατά τη διάρκεια της ακρόασης που πραγματοποιήθηκε την 1η Δεκεμβρίου 2025 από τον εκτελεστικό διευθυντή της ELA σχετικά με το διαρθρωτικά υψηλό ποσοστό των έκτακτων υπαλλήλων, ιδίως των αποσπασμένων εθνικών εμπειρογνωμόνων, οι οποίοι επί του παρόντος αντιπροσωπεύουν περίπου το 42-50 % του επιχειρησιακού προσωπικού της ELA και </w:t>
            </w:r>
            <w:r w:rsidRPr="008A3302">
              <w:rPr>
                <w:b/>
                <w:i/>
              </w:rPr>
              <w:t>εμποδίζονται</w:t>
            </w:r>
            <w:r w:rsidRPr="008A3302">
              <w:t xml:space="preserve"> νομικά να εκτελούν βασικά καθήκοντα</w:t>
            </w:r>
            <w:r w:rsidRPr="008A3302">
              <w:rPr>
                <w:b/>
                <w:i/>
              </w:rPr>
              <w:t>, όπως η εκπροσώπηση της Αρχής ή η διαχείριση οικονομικών φακέλων και φακέλων δημόσιων συμβάσεων</w:t>
            </w:r>
            <w:r w:rsidRPr="008A3302">
              <w:t xml:space="preserve">, δημιουργώντας έτσι συγκέντρωση αρμοδιοτήτων και υψηλότερο κίνδυνο σφαλμάτων·  υποστηρίζει </w:t>
            </w:r>
            <w:r w:rsidRPr="008A3302">
              <w:rPr>
                <w:b/>
                <w:i/>
              </w:rPr>
              <w:t>το αίτημα του εκτελεστικού διευθυντή για</w:t>
            </w:r>
            <w:r w:rsidRPr="008A3302">
              <w:t xml:space="preserve"> προσαρμογή του πίνακα προσωπικού ώστε να </w:t>
            </w:r>
            <w:r w:rsidRPr="008A3302">
              <w:rPr>
                <w:b/>
                <w:i/>
              </w:rPr>
              <w:t>καταστεί δυνατή η μετάβαση από τους πόρους</w:t>
            </w:r>
            <w:r w:rsidRPr="008A3302">
              <w:t xml:space="preserve"> που βασίζονται σε αποσπασμένους εθνικούς εμπειρογνώμονες </w:t>
            </w:r>
            <w:r w:rsidRPr="008A3302">
              <w:rPr>
                <w:b/>
                <w:i/>
              </w:rPr>
              <w:t>σε</w:t>
            </w:r>
            <w:r w:rsidRPr="008A3302">
              <w:t xml:space="preserve"> πρόσθετες θέσεις έκτακτων υπαλλήλων, οι οποίες θα </w:t>
            </w:r>
            <w:r w:rsidRPr="008A3302">
              <w:rPr>
                <w:b/>
                <w:i/>
              </w:rPr>
              <w:t>πρέπει να</w:t>
            </w:r>
            <w:r w:rsidRPr="008A3302">
              <w:t xml:space="preserve"> καλυφθούν μέσω ανοικτών και </w:t>
            </w:r>
            <w:r w:rsidRPr="008A3302">
              <w:lastRenderedPageBreak/>
              <w:t xml:space="preserve">ανταγωνιστικών διαδικασιών εντός του υφιστάμενου δημοσιονομικού ανώτατου ορίου· είναι της άποψης ότι η Αρχή Εργασίας θα πρέπει να </w:t>
            </w:r>
            <w:r w:rsidRPr="008A3302">
              <w:rPr>
                <w:b/>
                <w:i/>
              </w:rPr>
              <w:t>αποτελεί υπόδειγμα</w:t>
            </w:r>
            <w:r w:rsidRPr="008A3302">
              <w:t xml:space="preserve"> στα εργασιακά πρότυπα και να επιδιώκει να προσφέρει συμβάσεις μεγαλύτερης διάρκειας</w:t>
            </w:r>
            <w:r w:rsidRPr="008A3302">
              <w:rPr>
                <w:b/>
                <w:i/>
              </w:rPr>
              <w:t>, οι οποίες θα ωφελούν το προσωπικό, τη συνέχεια</w:t>
            </w:r>
            <w:r w:rsidRPr="008A3302">
              <w:t xml:space="preserve"> των δραστηριοτήτων</w:t>
            </w:r>
            <w:r w:rsidRPr="008A3302">
              <w:rPr>
                <w:b/>
                <w:i/>
              </w:rPr>
              <w:t>, τη διατήρηση</w:t>
            </w:r>
            <w:r w:rsidRPr="008A3302">
              <w:t xml:space="preserve"> των γνώσεων </w:t>
            </w:r>
            <w:r w:rsidRPr="008A3302">
              <w:rPr>
                <w:b/>
                <w:i/>
              </w:rPr>
              <w:t>και θα αποφεύγουν τα σημεία συμφόρησης</w:t>
            </w:r>
            <w:r w:rsidRPr="008A3302">
              <w:t>·</w:t>
            </w:r>
          </w:p>
        </w:tc>
        <w:tc>
          <w:tcPr>
            <w:tcW w:w="4876" w:type="dxa"/>
            <w:tcBorders>
              <w:top w:val="nil"/>
              <w:left w:val="nil"/>
              <w:bottom w:val="nil"/>
              <w:right w:val="nil"/>
            </w:tcBorders>
          </w:tcPr>
          <w:p w14:paraId="4F8A9FA6" w14:textId="77777777" w:rsidR="00E02897" w:rsidRPr="008A3302" w:rsidRDefault="00E02897" w:rsidP="002D4A86">
            <w:pPr>
              <w:pStyle w:val="Normal6a"/>
            </w:pPr>
            <w:r w:rsidRPr="008A3302">
              <w:lastRenderedPageBreak/>
              <w:t>79.</w:t>
            </w:r>
            <w:r w:rsidRPr="008A3302">
              <w:tab/>
              <w:t xml:space="preserve">λαμβάνει υπόψη τις εξηγήσεις που παρασχέθηκαν κατά τη διάρκεια της ακρόασης που πραγματοποιήθηκε την 1η Δεκεμβρίου 2025 από τον εκτελεστικό διευθυντή της ELA σχετικά με το διαρθρωτικά υψηλό ποσοστό των έκτακτων υπαλλήλων, ιδίως των αποσπασμένων εθνικών εμπειρογνωμόνων, οι οποίοι επί του παρόντος αντιπροσωπεύουν περίπου το 42-50 % του επιχειρησιακού προσωπικού της ELA και </w:t>
            </w:r>
            <w:r w:rsidRPr="008A3302">
              <w:rPr>
                <w:b/>
                <w:i/>
              </w:rPr>
              <w:t>αδυνατούν</w:t>
            </w:r>
            <w:r w:rsidRPr="008A3302">
              <w:t xml:space="preserve"> νομικά να εκτελούν βασικά καθήκοντα, δημιουργώντας έτσι συγκέντρωση αρμοδιοτήτων και υψηλότερο κίνδυνο σφαλμάτων· υποστηρίζει </w:t>
            </w:r>
            <w:r w:rsidRPr="008A3302">
              <w:rPr>
                <w:b/>
                <w:i/>
              </w:rPr>
              <w:t>την</w:t>
            </w:r>
            <w:r w:rsidRPr="008A3302">
              <w:t xml:space="preserve"> προσαρμογή του πίνακα προσωπικού ώστε να </w:t>
            </w:r>
            <w:r w:rsidRPr="008A3302">
              <w:rPr>
                <w:b/>
                <w:i/>
              </w:rPr>
              <w:t>αντικατασταθούν οι πόροι</w:t>
            </w:r>
            <w:r w:rsidRPr="008A3302">
              <w:t xml:space="preserve"> που βασίζονται σε αποσπασμένους εθνικούς εμπειρογνώμονες </w:t>
            </w:r>
            <w:r w:rsidRPr="008A3302">
              <w:rPr>
                <w:b/>
                <w:i/>
              </w:rPr>
              <w:t>με</w:t>
            </w:r>
            <w:r w:rsidRPr="008A3302">
              <w:t xml:space="preserve"> πρόσθετες θέσεις έκτακτων υπαλλήλων, οι οποίες θα καλυφθούν μέσω ανοικτών και ανταγωνιστικών διαδικασιών εντός του υφιστάμενου δημοσιονομικού ανώτατου ορίου· είναι της άποψης ότι η Αρχή Εργασίας θα πρέπει να </w:t>
            </w:r>
            <w:r w:rsidRPr="008A3302">
              <w:rPr>
                <w:b/>
                <w:i/>
              </w:rPr>
              <w:t>δώσει το παράδειγμα</w:t>
            </w:r>
            <w:r w:rsidRPr="008A3302">
              <w:t xml:space="preserve"> στα εργασιακά πρότυπα και </w:t>
            </w:r>
            <w:r w:rsidRPr="008A3302">
              <w:lastRenderedPageBreak/>
              <w:t xml:space="preserve">να επιδιώκει να προσφέρει συμβάσεις μεγαλύτερης διάρκειας </w:t>
            </w:r>
            <w:r w:rsidRPr="008A3302">
              <w:rPr>
                <w:b/>
                <w:i/>
              </w:rPr>
              <w:t>για τη στήριξη του προσωπικού, της συνέχειας</w:t>
            </w:r>
            <w:r w:rsidRPr="008A3302">
              <w:t xml:space="preserve"> των δραστηριοτήτων </w:t>
            </w:r>
            <w:r w:rsidRPr="008A3302">
              <w:rPr>
                <w:b/>
                <w:i/>
              </w:rPr>
              <w:t>και της διατήρησης</w:t>
            </w:r>
            <w:r w:rsidRPr="008A3302">
              <w:t xml:space="preserve"> των γνώσεων·</w:t>
            </w:r>
          </w:p>
        </w:tc>
      </w:tr>
    </w:tbl>
    <w:p w14:paraId="7DCDA3E9"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5162811" w14:textId="77777777" w:rsidR="00E02897" w:rsidRPr="008A3302" w:rsidRDefault="00E02897" w:rsidP="00E02897">
      <w:r w:rsidRPr="00F65CF7">
        <w:rPr>
          <w:rStyle w:val="HideTWBExt"/>
        </w:rPr>
        <w:t>&lt;/Amend&gt;</w:t>
      </w:r>
    </w:p>
    <w:p w14:paraId="1DB230F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131</w:t>
      </w:r>
      <w:r w:rsidRPr="00F65CF7">
        <w:rPr>
          <w:rStyle w:val="HideTWBExt"/>
          <w:b w:val="0"/>
        </w:rPr>
        <w:t>&lt;/NumAm&gt;</w:t>
      </w:r>
    </w:p>
    <w:p w14:paraId="580D3C56"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0ED08976" w14:textId="77777777" w:rsidR="00E02897" w:rsidRPr="008A3302" w:rsidRDefault="00E02897" w:rsidP="00E02897">
      <w:pPr>
        <w:pStyle w:val="NormalBold"/>
      </w:pPr>
      <w:r w:rsidRPr="00F65CF7">
        <w:rPr>
          <w:rStyle w:val="HideTWBExt"/>
          <w:b w:val="0"/>
        </w:rPr>
        <w:t>&lt;/RepeatBlock-By&gt;</w:t>
      </w:r>
    </w:p>
    <w:p w14:paraId="71361BA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3CFC0D1" w14:textId="77777777" w:rsidR="00E02897" w:rsidRPr="008A3302" w:rsidRDefault="00E02897" w:rsidP="00E02897">
      <w:pPr>
        <w:pStyle w:val="NormalBold"/>
      </w:pPr>
      <w:r w:rsidRPr="00F65CF7">
        <w:rPr>
          <w:rStyle w:val="HideTWBExt"/>
          <w:b w:val="0"/>
        </w:rPr>
        <w:t>&lt;Article&gt;</w:t>
      </w:r>
      <w:r w:rsidRPr="008A3302">
        <w:t>Παράγραφος 79</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605A06D" w14:textId="77777777" w:rsidTr="002D4A86">
        <w:trPr>
          <w:trHeight w:hRule="exact" w:val="240"/>
          <w:jc w:val="center"/>
        </w:trPr>
        <w:tc>
          <w:tcPr>
            <w:tcW w:w="9752" w:type="dxa"/>
            <w:gridSpan w:val="2"/>
            <w:tcBorders>
              <w:top w:val="nil"/>
              <w:left w:val="nil"/>
              <w:bottom w:val="nil"/>
              <w:right w:val="nil"/>
            </w:tcBorders>
          </w:tcPr>
          <w:p w14:paraId="1424E22D" w14:textId="77777777" w:rsidR="00E02897" w:rsidRPr="008A3302" w:rsidRDefault="00E02897" w:rsidP="002D4A86"/>
        </w:tc>
      </w:tr>
      <w:tr w:rsidR="00E02897" w:rsidRPr="008A3302" w14:paraId="5768F67B" w14:textId="77777777" w:rsidTr="002D4A86">
        <w:trPr>
          <w:trHeight w:val="240"/>
          <w:jc w:val="center"/>
        </w:trPr>
        <w:tc>
          <w:tcPr>
            <w:tcW w:w="4876" w:type="dxa"/>
            <w:tcBorders>
              <w:top w:val="nil"/>
              <w:left w:val="nil"/>
              <w:bottom w:val="nil"/>
              <w:right w:val="nil"/>
            </w:tcBorders>
          </w:tcPr>
          <w:p w14:paraId="00E86BC4"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F7ADC79" w14:textId="77777777" w:rsidR="00E02897" w:rsidRPr="008A3302" w:rsidRDefault="00E02897" w:rsidP="002D4A86">
            <w:pPr>
              <w:pStyle w:val="AmColumnHeading"/>
            </w:pPr>
            <w:r w:rsidRPr="008A3302">
              <w:t>Τροπολογία</w:t>
            </w:r>
          </w:p>
        </w:tc>
      </w:tr>
      <w:tr w:rsidR="00E02897" w:rsidRPr="008A3302" w14:paraId="6884A761" w14:textId="77777777" w:rsidTr="002D4A86">
        <w:trPr>
          <w:jc w:val="center"/>
        </w:trPr>
        <w:tc>
          <w:tcPr>
            <w:tcW w:w="4876" w:type="dxa"/>
            <w:tcBorders>
              <w:top w:val="nil"/>
              <w:left w:val="nil"/>
              <w:bottom w:val="nil"/>
              <w:right w:val="nil"/>
            </w:tcBorders>
          </w:tcPr>
          <w:p w14:paraId="70C4C10B" w14:textId="77777777" w:rsidR="00E02897" w:rsidRPr="008A3302" w:rsidRDefault="00E02897" w:rsidP="002D4A86">
            <w:pPr>
              <w:pStyle w:val="Normal6a"/>
            </w:pPr>
            <w:r w:rsidRPr="008A3302">
              <w:t>79.</w:t>
            </w:r>
            <w:r w:rsidRPr="008A3302">
              <w:tab/>
              <w:t xml:space="preserve">λαμβάνει υπόψη τις εξηγήσεις που παρασχέθηκαν κατά τη διάρκεια της ακρόασης που πραγματοποιήθηκε την 1η Δεκεμβρίου 2025 από τον εκτελεστικό διευθυντή της ELA σχετικά με το διαρθρωτικά υψηλό ποσοστό των έκτακτων υπαλλήλων, ιδίως των αποσπασμένων εθνικών εμπειρογνωμόνων, οι οποίοι επί του παρόντος αντιπροσωπεύουν περίπου το 42-50 % του επιχειρησιακού προσωπικού της ELA και εμποδίζονται νομικά να εκτελούν βασικά καθήκοντα, όπως η εκπροσώπηση της Αρχής ή η διαχείριση οικονομικών φακέλων και φακέλων δημόσιων συμβάσεων, δημιουργώντας έτσι συγκέντρωση αρμοδιοτήτων και υψηλότερο κίνδυνο σφαλμάτων· υποστηρίζει το αίτημα του εκτελεστικού διευθυντή για προσαρμογή του πίνακα προσωπικού ώστε να καταστεί δυνατή η μετάβαση από τους πόρους που βασίζονται σε αποσπασμένους εθνικούς εμπειρογνώμονες σε πρόσθετες θέσεις </w:t>
            </w:r>
            <w:r w:rsidRPr="008A3302">
              <w:lastRenderedPageBreak/>
              <w:t>έκτακτων υπαλλήλων, οι οποίες θα πρέπει να καλυφθούν μέσω ανοικτών και ανταγωνιστικών διαδικασιών εντός του υφιστάμενου δημοσιονομικού ανώτατου ορίου· είναι της άποψης ότι η Αρχή Εργασίας θα πρέπει να αποτελεί υπόδειγμα στα εργασιακά πρότυπα και να επιδιώκει να προσφέρει συμβάσεις μεγαλύτερης διάρκειας, οι οποίες θα ωφελούν το προσωπικό, τη συνέχεια των δραστηριοτήτων, τη διατήρηση των γνώσεων και θα αποφεύγουν τα σημεία συμφόρησης·</w:t>
            </w:r>
          </w:p>
        </w:tc>
        <w:tc>
          <w:tcPr>
            <w:tcW w:w="4876" w:type="dxa"/>
            <w:tcBorders>
              <w:top w:val="nil"/>
              <w:left w:val="nil"/>
              <w:bottom w:val="nil"/>
              <w:right w:val="nil"/>
            </w:tcBorders>
          </w:tcPr>
          <w:p w14:paraId="472EC692" w14:textId="77777777" w:rsidR="00E02897" w:rsidRPr="008A3302" w:rsidRDefault="00E02897" w:rsidP="002D4A86">
            <w:pPr>
              <w:pStyle w:val="Normal6a"/>
            </w:pPr>
            <w:r w:rsidRPr="008A3302">
              <w:lastRenderedPageBreak/>
              <w:t>79.</w:t>
            </w:r>
            <w:r w:rsidRPr="008A3302">
              <w:tab/>
              <w:t xml:space="preserve">λαμβάνει υπόψη τις εξηγήσεις που παρασχέθηκαν κατά τη διάρκεια της ακρόασης που πραγματοποιήθηκε την 1η Δεκεμβρίου 2025 από τον εκτελεστικό διευθυντή της ELA σχετικά με το διαρθρωτικά υψηλό ποσοστό των έκτακτων υπαλλήλων, ιδίως των αποσπασμένων εθνικών εμπειρογνωμόνων, οι οποίοι επί του παρόντος αντιπροσωπεύουν περίπου το 42-50 % του επιχειρησιακού προσωπικού της ELA και εμποδίζονται νομικά να εκτελούν βασικά καθήκοντα, όπως η εκπροσώπηση της Αρχής ή η διαχείριση οικονομικών φακέλων και φακέλων δημόσιων συμβάσεων, δημιουργώντας έτσι συγκέντρωση αρμοδιοτήτων και υψηλότερο κίνδυνο σφαλμάτων· υποστηρίζει το αίτημα του εκτελεστικού διευθυντή για προσαρμογή του πίνακα προσωπικού ώστε να καταστεί δυνατή η μετάβαση από τους πόρους που βασίζονται σε αποσπασμένους εθνικούς εμπειρογνώμονες σε πρόσθετες θέσεις </w:t>
            </w:r>
            <w:r w:rsidRPr="008A3302">
              <w:lastRenderedPageBreak/>
              <w:t xml:space="preserve">έκτακτων υπαλλήλων, οι οποίες θα πρέπει να καλυφθούν μέσω ανοικτών και ανταγωνιστικών διαδικασιών εντός του υφιστάμενου δημοσιονομικού ανώτατου ορίου· είναι της άποψης ότι η Αρχή Εργασίας θα πρέπει να αποτελεί υπόδειγμα στα εργασιακά πρότυπα και να επιδιώκει να προσφέρει συμβάσεις μεγαλύτερης διάρκειας, οι οποίες θα ωφελούν το προσωπικό, τη συνέχεια των δραστηριοτήτων, τη διατήρηση των γνώσεων και θα αποφεύγουν τα σημεία συμφόρησης· </w:t>
            </w:r>
            <w:r w:rsidRPr="008A3302">
              <w:rPr>
                <w:b/>
                <w:i/>
              </w:rPr>
              <w:t>καλεί την Αρχή να ενισχύσει περαιτέρω τη συνεργασία με τις εθνικές αρχές εργασίας, προκειμένου να αποφευχθούν οι αλληλεπικαλύψεις και να βελτιωθεί η ανταλλαγή πληροφοριών· </w:t>
            </w:r>
          </w:p>
        </w:tc>
      </w:tr>
    </w:tbl>
    <w:p w14:paraId="441613FF"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E09FCB9" w14:textId="77777777" w:rsidR="00E02897" w:rsidRPr="008A3302" w:rsidRDefault="00E02897" w:rsidP="00E02897">
      <w:r w:rsidRPr="00F65CF7">
        <w:rPr>
          <w:rStyle w:val="HideTWBExt"/>
        </w:rPr>
        <w:t>&lt;/Amend&gt;</w:t>
      </w:r>
    </w:p>
    <w:p w14:paraId="7EFC4662"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132</w:t>
      </w:r>
      <w:r w:rsidRPr="00F65CF7">
        <w:rPr>
          <w:rStyle w:val="HideTWBExt"/>
          <w:b w:val="0"/>
        </w:rPr>
        <w:t>&lt;/NumAm&gt;</w:t>
      </w:r>
    </w:p>
    <w:p w14:paraId="2F251DCE"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3DF53995" w14:textId="77777777" w:rsidR="00E02897" w:rsidRPr="008A3302" w:rsidRDefault="00E02897" w:rsidP="00E02897">
      <w:pPr>
        <w:pStyle w:val="NormalBold"/>
      </w:pPr>
      <w:r w:rsidRPr="00F65CF7">
        <w:rPr>
          <w:rStyle w:val="HideTWBExt"/>
          <w:b w:val="0"/>
        </w:rPr>
        <w:t>&lt;/RepeatBlock-By&gt;</w:t>
      </w:r>
    </w:p>
    <w:p w14:paraId="03AEE97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8402A83" w14:textId="77777777" w:rsidR="00E02897" w:rsidRPr="008A3302" w:rsidRDefault="00E02897" w:rsidP="00E02897">
      <w:pPr>
        <w:pStyle w:val="NormalBold"/>
      </w:pPr>
      <w:r w:rsidRPr="00F65CF7">
        <w:rPr>
          <w:rStyle w:val="HideTWBExt"/>
          <w:b w:val="0"/>
        </w:rPr>
        <w:t>&lt;Article&gt;</w:t>
      </w:r>
      <w:r w:rsidRPr="008A3302">
        <w:t>Παράγραφος 81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B40AC15" w14:textId="77777777" w:rsidTr="002D4A86">
        <w:trPr>
          <w:trHeight w:hRule="exact" w:val="240"/>
          <w:jc w:val="center"/>
        </w:trPr>
        <w:tc>
          <w:tcPr>
            <w:tcW w:w="9752" w:type="dxa"/>
            <w:gridSpan w:val="2"/>
            <w:tcBorders>
              <w:top w:val="nil"/>
              <w:left w:val="nil"/>
              <w:bottom w:val="nil"/>
              <w:right w:val="nil"/>
            </w:tcBorders>
          </w:tcPr>
          <w:p w14:paraId="00ABD616" w14:textId="77777777" w:rsidR="00E02897" w:rsidRPr="008A3302" w:rsidRDefault="00E02897" w:rsidP="002D4A86"/>
        </w:tc>
      </w:tr>
      <w:tr w:rsidR="00E02897" w:rsidRPr="008A3302" w14:paraId="00EDCC1F" w14:textId="77777777" w:rsidTr="002D4A86">
        <w:trPr>
          <w:trHeight w:val="240"/>
          <w:jc w:val="center"/>
        </w:trPr>
        <w:tc>
          <w:tcPr>
            <w:tcW w:w="4876" w:type="dxa"/>
            <w:tcBorders>
              <w:top w:val="nil"/>
              <w:left w:val="nil"/>
              <w:bottom w:val="nil"/>
              <w:right w:val="nil"/>
            </w:tcBorders>
          </w:tcPr>
          <w:p w14:paraId="5B16944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C42FCED" w14:textId="77777777" w:rsidR="00E02897" w:rsidRPr="008A3302" w:rsidRDefault="00E02897" w:rsidP="002D4A86">
            <w:pPr>
              <w:pStyle w:val="AmColumnHeading"/>
            </w:pPr>
            <w:r w:rsidRPr="008A3302">
              <w:t>Τροπολογία</w:t>
            </w:r>
          </w:p>
        </w:tc>
      </w:tr>
      <w:tr w:rsidR="00E02897" w:rsidRPr="008A3302" w14:paraId="29C1A80D" w14:textId="77777777" w:rsidTr="002D4A86">
        <w:trPr>
          <w:jc w:val="center"/>
        </w:trPr>
        <w:tc>
          <w:tcPr>
            <w:tcW w:w="4876" w:type="dxa"/>
            <w:tcBorders>
              <w:top w:val="nil"/>
              <w:left w:val="nil"/>
              <w:bottom w:val="nil"/>
              <w:right w:val="nil"/>
            </w:tcBorders>
          </w:tcPr>
          <w:p w14:paraId="3DBC6155" w14:textId="77777777" w:rsidR="00E02897" w:rsidRPr="008A3302" w:rsidRDefault="00E02897" w:rsidP="002D4A86">
            <w:pPr>
              <w:pStyle w:val="Normal6a"/>
            </w:pPr>
            <w:r w:rsidRPr="008A3302">
              <w:t>81.</w:t>
            </w:r>
            <w:r w:rsidRPr="008A3302">
              <w:tab/>
              <w:t xml:space="preserve">παρατηρεί ότι τα συστήματα παρακολούθησης σε όλους τους οργανισμούς, συμπεριλαμβανομένων των στόχων SMART και των ΒΔΕ, θα πρέπει να ενισχυθούν για τη βελτίωση της αξιολόγησης των επιδόσεων και της συμμετοχής των ενδιαφερόμενων μερών· επισημαίνει ότι τα κενά στα δεδομένα (ιδίως στο ETF), η έλλειψη στόχων επιδόσεων και η απουσία δεικτών σε εθνικό επίπεδο υπονομεύουν την αποτελεσματικότητα· παρατηρεί ότι οι προκλήσεις αυτές απαιτούν βελτιωμένη πληρότητα των δεδομένων, σαφέστερο καθορισμό στόχων και ενισχυμένα πλαίσια παρακολούθησης για τη διασφάλιση ολοκληρωμένων αξιολογήσεων επιδόσεων και ευθυγράμμισης με τις ανάγκες των </w:t>
            </w:r>
            <w:r w:rsidRPr="008A3302">
              <w:lastRenderedPageBreak/>
              <w:t>ενδιαφερόμενων μερών·</w:t>
            </w:r>
          </w:p>
        </w:tc>
        <w:tc>
          <w:tcPr>
            <w:tcW w:w="4876" w:type="dxa"/>
            <w:tcBorders>
              <w:top w:val="nil"/>
              <w:left w:val="nil"/>
              <w:bottom w:val="nil"/>
              <w:right w:val="nil"/>
            </w:tcBorders>
          </w:tcPr>
          <w:p w14:paraId="7EEEC9D3" w14:textId="77777777" w:rsidR="00E02897" w:rsidRPr="008A3302" w:rsidRDefault="00E02897" w:rsidP="002D4A86">
            <w:pPr>
              <w:pStyle w:val="Normal6a"/>
            </w:pPr>
            <w:r w:rsidRPr="008A3302">
              <w:lastRenderedPageBreak/>
              <w:t>81.</w:t>
            </w:r>
            <w:r w:rsidRPr="008A3302">
              <w:tab/>
              <w:t xml:space="preserve">παρατηρεί ότι τα συστήματα παρακολούθησης σε όλους τους οργανισμούς, συμπεριλαμβανομένων των στόχων SMART και των ΒΔΕ, θα πρέπει να ενισχυθούν για τη βελτίωση της αξιολόγησης των επιδόσεων και της συμμετοχής των ενδιαφερόμενων μερών· επισημαίνει ότι τα κενά στα δεδομένα (ιδίως στο ETF), η έλλειψη στόχων επιδόσεων και η απουσία δεικτών σε εθνικό επίπεδο υπονομεύουν την αποτελεσματικότητα· παρατηρεί ότι οι προκλήσεις αυτές απαιτούν βελτιωμένη πληρότητα των δεδομένων, σαφέστερο καθορισμό στόχων και ενισχυμένα πλαίσια παρακολούθησης για τη διασφάλιση ολοκληρωμένων αξιολογήσεων επιδόσεων και ευθυγράμμισης με τις ανάγκες των </w:t>
            </w:r>
            <w:r w:rsidRPr="008A3302">
              <w:lastRenderedPageBreak/>
              <w:t xml:space="preserve">ενδιαφερόμενων μερών· </w:t>
            </w:r>
            <w:r w:rsidRPr="008A3302">
              <w:rPr>
                <w:b/>
                <w:i/>
              </w:rPr>
              <w:t>τονίζει τη σημασία των διαφανών δομών διακυβέρνησης και των διασφαλίσεων κατά των συγκρούσεων συμφερόντων για τη στήριξη της εμπιστοσύνης των ενδιαφερόμενων μερών στο έργο τους· </w:t>
            </w:r>
          </w:p>
        </w:tc>
      </w:tr>
    </w:tbl>
    <w:p w14:paraId="0558D311"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BA5EC92" w14:textId="77777777" w:rsidR="00E02897" w:rsidRPr="008A3302" w:rsidRDefault="00E02897" w:rsidP="00E02897">
      <w:r w:rsidRPr="00F65CF7">
        <w:rPr>
          <w:rStyle w:val="HideTWBExt"/>
        </w:rPr>
        <w:t>&lt;/Amend&gt;</w:t>
      </w:r>
    </w:p>
    <w:p w14:paraId="698F992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133</w:t>
      </w:r>
      <w:r w:rsidRPr="00F65CF7">
        <w:rPr>
          <w:rStyle w:val="HideTWBExt"/>
          <w:b w:val="0"/>
        </w:rPr>
        <w:t>&lt;/NumAm&gt;</w:t>
      </w:r>
    </w:p>
    <w:p w14:paraId="44F3C843" w14:textId="77777777" w:rsidR="00E02897" w:rsidRPr="008A3302" w:rsidRDefault="00E02897" w:rsidP="00E02897">
      <w:pPr>
        <w:pStyle w:val="NormalBold"/>
      </w:pPr>
      <w:r w:rsidRPr="00F65CF7">
        <w:rPr>
          <w:rStyle w:val="HideTWBExt"/>
          <w:b w:val="0"/>
        </w:rPr>
        <w:t>&lt;RepeatBlock-By&gt;&lt;Members&gt;</w:t>
      </w:r>
      <w:r w:rsidRPr="008A3302">
        <w:t>Virginie Joron, Ondřej Knotek, Tamás Deutsch, Julien Sanchez</w:t>
      </w:r>
      <w:r w:rsidRPr="00F65CF7">
        <w:rPr>
          <w:rStyle w:val="HideTWBExt"/>
          <w:b w:val="0"/>
        </w:rPr>
        <w:t>&lt;/Members&gt;</w:t>
      </w:r>
    </w:p>
    <w:p w14:paraId="57568150" w14:textId="77777777" w:rsidR="00E02897" w:rsidRPr="008A3302" w:rsidRDefault="00E02897" w:rsidP="00E02897">
      <w:pPr>
        <w:pStyle w:val="NormalBold"/>
      </w:pPr>
      <w:r w:rsidRPr="00F65CF7">
        <w:rPr>
          <w:rStyle w:val="HideTWBExt"/>
          <w:b w:val="0"/>
        </w:rPr>
        <w:t>&lt;/RepeatBlock-By&gt;</w:t>
      </w:r>
    </w:p>
    <w:p w14:paraId="2CABC52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4B698D8" w14:textId="77777777" w:rsidR="00E02897" w:rsidRPr="008A3302" w:rsidRDefault="00E02897" w:rsidP="00E02897">
      <w:pPr>
        <w:pStyle w:val="NormalBold"/>
      </w:pPr>
      <w:r w:rsidRPr="00F65CF7">
        <w:rPr>
          <w:rStyle w:val="HideTWBExt"/>
          <w:b w:val="0"/>
        </w:rPr>
        <w:t>&lt;Article&gt;</w:t>
      </w:r>
      <w:r w:rsidRPr="008A3302">
        <w:t>Παράγραφος 82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C0945BF" w14:textId="77777777" w:rsidTr="002D4A86">
        <w:trPr>
          <w:trHeight w:hRule="exact" w:val="240"/>
          <w:jc w:val="center"/>
        </w:trPr>
        <w:tc>
          <w:tcPr>
            <w:tcW w:w="9752" w:type="dxa"/>
            <w:gridSpan w:val="2"/>
            <w:tcBorders>
              <w:top w:val="nil"/>
              <w:left w:val="nil"/>
              <w:bottom w:val="nil"/>
              <w:right w:val="nil"/>
            </w:tcBorders>
          </w:tcPr>
          <w:p w14:paraId="7C127B18" w14:textId="77777777" w:rsidR="00E02897" w:rsidRPr="008A3302" w:rsidRDefault="00E02897" w:rsidP="002D4A86"/>
        </w:tc>
      </w:tr>
      <w:tr w:rsidR="00E02897" w:rsidRPr="008A3302" w14:paraId="06FAA0FC" w14:textId="77777777" w:rsidTr="002D4A86">
        <w:trPr>
          <w:trHeight w:val="240"/>
          <w:jc w:val="center"/>
        </w:trPr>
        <w:tc>
          <w:tcPr>
            <w:tcW w:w="4876" w:type="dxa"/>
            <w:tcBorders>
              <w:top w:val="nil"/>
              <w:left w:val="nil"/>
              <w:bottom w:val="nil"/>
              <w:right w:val="nil"/>
            </w:tcBorders>
          </w:tcPr>
          <w:p w14:paraId="3AC59E4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A570228" w14:textId="77777777" w:rsidR="00E02897" w:rsidRPr="008A3302" w:rsidRDefault="00E02897" w:rsidP="002D4A86">
            <w:pPr>
              <w:pStyle w:val="AmColumnHeading"/>
            </w:pPr>
            <w:r w:rsidRPr="008A3302">
              <w:t>Τροπολογία</w:t>
            </w:r>
          </w:p>
        </w:tc>
      </w:tr>
      <w:tr w:rsidR="00E02897" w:rsidRPr="008A3302" w14:paraId="56DA66FE" w14:textId="77777777" w:rsidTr="002D4A86">
        <w:trPr>
          <w:jc w:val="center"/>
        </w:trPr>
        <w:tc>
          <w:tcPr>
            <w:tcW w:w="4876" w:type="dxa"/>
            <w:tcBorders>
              <w:top w:val="nil"/>
              <w:left w:val="nil"/>
              <w:bottom w:val="nil"/>
              <w:right w:val="nil"/>
            </w:tcBorders>
          </w:tcPr>
          <w:p w14:paraId="57FE9EF7" w14:textId="77777777" w:rsidR="00E02897" w:rsidRPr="008A3302" w:rsidRDefault="00E02897" w:rsidP="002D4A86">
            <w:pPr>
              <w:pStyle w:val="Normal6a"/>
            </w:pPr>
            <w:r w:rsidRPr="008A3302">
              <w:t>82.</w:t>
            </w:r>
            <w:r w:rsidRPr="008A3302">
              <w:tab/>
              <w:t>σημειώνει ότι οι τέσσερις οργανισμοί (Cedefop, EU‑OSHA, Eurofound και ETF) έχουν τη δυνατότητα να μειώσουν τον διοικητικό φόρτο και να βελτιώσουν την αποδοτικότητα μέσω κοινών υπηρεσιών</w:t>
            </w:r>
            <w:r w:rsidRPr="008A3302">
              <w:rPr>
                <w:vertAlign w:val="superscript"/>
              </w:rPr>
              <w:t>20</w:t>
            </w:r>
            <w:r w:rsidRPr="008A3302">
              <w:t xml:space="preserve">· επισημαίνει ότι οι οργανισμοί θα πρέπει να μειώσουν τον διοικητικό φόρτο για το προσωπικό, ώστε να διατηρηθεί ο βιώσιμος φόρτος εργασίας μέσω της κοινής χρήσης κοινών υπηρεσιών για τους ανθρώπινους πόρους, τις νομικές και τεχνικές λειτουργίες, και τις λειτουργίες ΤΠ· επισημαίνει ότι αυτό θα επιτρέψει στους οργανισμούς να μειώσουν το προσωπικό που απασχολείται σε διοικητικές δραστηριότητες </w:t>
            </w:r>
            <w:r w:rsidRPr="008A3302">
              <w:rPr>
                <w:b/>
                <w:i/>
              </w:rPr>
              <w:t>και να αυξήσουν την εστίαση</w:t>
            </w:r>
            <w:r w:rsidRPr="008A3302">
              <w:t xml:space="preserve"> στις βασικές λειτουργίες·</w:t>
            </w:r>
          </w:p>
        </w:tc>
        <w:tc>
          <w:tcPr>
            <w:tcW w:w="4876" w:type="dxa"/>
            <w:tcBorders>
              <w:top w:val="nil"/>
              <w:left w:val="nil"/>
              <w:bottom w:val="nil"/>
              <w:right w:val="nil"/>
            </w:tcBorders>
          </w:tcPr>
          <w:p w14:paraId="5E254524" w14:textId="77777777" w:rsidR="00E02897" w:rsidRPr="008A3302" w:rsidRDefault="00E02897" w:rsidP="002D4A86">
            <w:pPr>
              <w:pStyle w:val="Normal6a"/>
            </w:pPr>
            <w:r w:rsidRPr="008A3302">
              <w:t>82.</w:t>
            </w:r>
            <w:r w:rsidRPr="008A3302">
              <w:tab/>
              <w:t>σημειώνει ότι οι τέσσερις οργανισμοί (Cedefop, EU‑OSHA, Eurofound και ETF) έχουν τη δυνατότητα να μειώσουν τον διοικητικό φόρτο και να βελτιώσουν την αποδοτικότητα μέσω κοινών υπηρεσιών</w:t>
            </w:r>
            <w:r w:rsidRPr="008A3302">
              <w:rPr>
                <w:vertAlign w:val="superscript"/>
              </w:rPr>
              <w:t>20</w:t>
            </w:r>
            <w:r w:rsidRPr="008A3302">
              <w:t xml:space="preserve">· επισημαίνει ότι </w:t>
            </w:r>
            <w:r w:rsidRPr="008A3302">
              <w:rPr>
                <w:b/>
                <w:i/>
              </w:rPr>
              <w:t>όλοι</w:t>
            </w:r>
            <w:r w:rsidRPr="008A3302">
              <w:t xml:space="preserve"> οι οργανισμοί θα πρέπει να μειώσουν τον διοικητικό φόρτο για το προσωπικό, ώστε να διατηρηθεί ο βιώσιμος φόρτος εργασίας μέσω της κοινής χρήσης κοινών υπηρεσιών για τους ανθρώπινους πόρους, τις νομικές</w:t>
            </w:r>
            <w:r w:rsidRPr="008A3302">
              <w:rPr>
                <w:b/>
                <w:i/>
              </w:rPr>
              <w:t>, οικονομικές</w:t>
            </w:r>
            <w:r w:rsidRPr="008A3302">
              <w:t xml:space="preserve"> και τεχνικές λειτουργίες, και τις λειτουργίες ΤΠ· επισημαίνει ότι αυτό θα επιτρέψει στους οργανισμούς να μειώσουν το προσωπικό που απασχολείται σε διοικητικές δραστηριότητες</w:t>
            </w:r>
            <w:r w:rsidRPr="008A3302">
              <w:rPr>
                <w:b/>
                <w:i/>
              </w:rPr>
              <w:t>, επιτρέποντάς τους να αποκτήσουν εμπειρογνωμοσύνη· ζητεί, επιπλέον, την κοινή χρήση των κτιριακών πόρων και ικανοτήτων μέσω της συγκέντρωσης, σε μια ενιαία πλατφόρμα, των λειτουργιών υποστήριξης, όπου είναι δυνατόν, με εξοικονόμηση πόρων για καθέναν από τους εν λόγω οργανισμούς, και την αύξηση της εστίασης</w:t>
            </w:r>
            <w:r w:rsidRPr="008A3302">
              <w:t xml:space="preserve"> στις βασικές λειτουργίες·</w:t>
            </w:r>
          </w:p>
        </w:tc>
      </w:tr>
      <w:tr w:rsidR="00E02897" w:rsidRPr="008A3302" w14:paraId="7161E1A4" w14:textId="77777777" w:rsidTr="002D4A86">
        <w:trPr>
          <w:jc w:val="center"/>
        </w:trPr>
        <w:tc>
          <w:tcPr>
            <w:tcW w:w="4876" w:type="dxa"/>
            <w:tcBorders>
              <w:top w:val="nil"/>
              <w:left w:val="nil"/>
              <w:bottom w:val="nil"/>
              <w:right w:val="nil"/>
            </w:tcBorders>
          </w:tcPr>
          <w:p w14:paraId="13AE1437" w14:textId="77777777" w:rsidR="00E02897" w:rsidRPr="008A3302" w:rsidRDefault="00E02897" w:rsidP="002D4A86">
            <w:pPr>
              <w:pStyle w:val="Normal6a"/>
            </w:pPr>
            <w:r w:rsidRPr="008A3302">
              <w:rPr>
                <w:b/>
                <w:i/>
              </w:rPr>
              <w:t>_________________</w:t>
            </w:r>
          </w:p>
        </w:tc>
        <w:tc>
          <w:tcPr>
            <w:tcW w:w="4876" w:type="dxa"/>
            <w:tcBorders>
              <w:top w:val="nil"/>
              <w:left w:val="nil"/>
              <w:bottom w:val="nil"/>
              <w:right w:val="nil"/>
            </w:tcBorders>
          </w:tcPr>
          <w:p w14:paraId="184A31B6" w14:textId="77777777" w:rsidR="00E02897" w:rsidRPr="008A3302" w:rsidRDefault="00E02897" w:rsidP="002D4A86">
            <w:pPr>
              <w:pStyle w:val="Normal6a"/>
            </w:pPr>
            <w:r w:rsidRPr="008A3302">
              <w:rPr>
                <w:b/>
                <w:i/>
              </w:rPr>
              <w:t>_________________</w:t>
            </w:r>
          </w:p>
        </w:tc>
      </w:tr>
      <w:tr w:rsidR="00E02897" w:rsidRPr="008A3302" w14:paraId="6624D5A3" w14:textId="77777777" w:rsidTr="002D4A86">
        <w:trPr>
          <w:jc w:val="center"/>
        </w:trPr>
        <w:tc>
          <w:tcPr>
            <w:tcW w:w="4876" w:type="dxa"/>
            <w:tcBorders>
              <w:top w:val="nil"/>
              <w:left w:val="nil"/>
              <w:bottom w:val="nil"/>
              <w:right w:val="nil"/>
            </w:tcBorders>
          </w:tcPr>
          <w:p w14:paraId="531A3834" w14:textId="77777777" w:rsidR="00E02897" w:rsidRPr="008A3302" w:rsidRDefault="00E02897" w:rsidP="002D4A86">
            <w:pPr>
              <w:pStyle w:val="Normal6a"/>
            </w:pPr>
            <w:r w:rsidRPr="008A3302">
              <w:rPr>
                <w:vertAlign w:val="superscript"/>
              </w:rPr>
              <w:lastRenderedPageBreak/>
              <w:t>20</w:t>
            </w:r>
            <w:r w:rsidRPr="008A3302">
              <w:t xml:space="preserve"> SWD(2024) 222.</w:t>
            </w:r>
          </w:p>
        </w:tc>
        <w:tc>
          <w:tcPr>
            <w:tcW w:w="4876" w:type="dxa"/>
            <w:tcBorders>
              <w:top w:val="nil"/>
              <w:left w:val="nil"/>
              <w:bottom w:val="nil"/>
              <w:right w:val="nil"/>
            </w:tcBorders>
          </w:tcPr>
          <w:p w14:paraId="2FEB04D3" w14:textId="77777777" w:rsidR="00E02897" w:rsidRPr="008A3302" w:rsidRDefault="00E02897" w:rsidP="002D4A86">
            <w:pPr>
              <w:pStyle w:val="Normal6a"/>
            </w:pPr>
            <w:r w:rsidRPr="008A3302">
              <w:rPr>
                <w:vertAlign w:val="superscript"/>
              </w:rPr>
              <w:t>20</w:t>
            </w:r>
            <w:r w:rsidRPr="008A3302">
              <w:t xml:space="preserve"> SWD(2024) 222.</w:t>
            </w:r>
          </w:p>
        </w:tc>
      </w:tr>
    </w:tbl>
    <w:p w14:paraId="2E24B6E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51891927" w14:textId="77777777" w:rsidR="00E02897" w:rsidRPr="008A3302" w:rsidRDefault="00E02897" w:rsidP="00E02897">
      <w:r w:rsidRPr="00F65CF7">
        <w:rPr>
          <w:rStyle w:val="HideTWBExt"/>
        </w:rPr>
        <w:t>&lt;/Amend&gt;</w:t>
      </w:r>
    </w:p>
    <w:p w14:paraId="41F5363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134</w:t>
      </w:r>
      <w:r w:rsidRPr="00F65CF7">
        <w:rPr>
          <w:rStyle w:val="HideTWBExt"/>
          <w:b w:val="0"/>
        </w:rPr>
        <w:t>&lt;/NumAm&gt;</w:t>
      </w:r>
    </w:p>
    <w:p w14:paraId="772E1919"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3E85BF9B" w14:textId="77777777" w:rsidR="00E02897" w:rsidRPr="008A3302" w:rsidRDefault="00E02897" w:rsidP="00E02897">
      <w:pPr>
        <w:pStyle w:val="NormalBold"/>
      </w:pPr>
      <w:r w:rsidRPr="00F65CF7">
        <w:rPr>
          <w:rStyle w:val="HideTWBExt"/>
          <w:b w:val="0"/>
        </w:rPr>
        <w:t>&lt;/RepeatBlock-By&gt;</w:t>
      </w:r>
    </w:p>
    <w:p w14:paraId="2C1469F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631D53D" w14:textId="77777777" w:rsidR="00E02897" w:rsidRPr="008A3302" w:rsidRDefault="00E02897" w:rsidP="00E02897">
      <w:pPr>
        <w:pStyle w:val="NormalBold"/>
      </w:pPr>
      <w:r w:rsidRPr="00F65CF7">
        <w:rPr>
          <w:rStyle w:val="HideTWBExt"/>
          <w:b w:val="0"/>
        </w:rPr>
        <w:t>&lt;Article&gt;</w:t>
      </w:r>
      <w:r w:rsidRPr="008A3302">
        <w:t>Παράγραφος 82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7841BA7" w14:textId="77777777" w:rsidTr="002D4A86">
        <w:trPr>
          <w:trHeight w:hRule="exact" w:val="240"/>
          <w:jc w:val="center"/>
        </w:trPr>
        <w:tc>
          <w:tcPr>
            <w:tcW w:w="9752" w:type="dxa"/>
            <w:gridSpan w:val="2"/>
            <w:tcBorders>
              <w:top w:val="nil"/>
              <w:left w:val="nil"/>
              <w:bottom w:val="nil"/>
              <w:right w:val="nil"/>
            </w:tcBorders>
          </w:tcPr>
          <w:p w14:paraId="60CE5AF4" w14:textId="77777777" w:rsidR="00E02897" w:rsidRPr="008A3302" w:rsidRDefault="00E02897" w:rsidP="002D4A86"/>
        </w:tc>
      </w:tr>
      <w:tr w:rsidR="00E02897" w:rsidRPr="008A3302" w14:paraId="2B1B6FC6" w14:textId="77777777" w:rsidTr="002D4A86">
        <w:trPr>
          <w:trHeight w:val="240"/>
          <w:jc w:val="center"/>
        </w:trPr>
        <w:tc>
          <w:tcPr>
            <w:tcW w:w="4876" w:type="dxa"/>
            <w:tcBorders>
              <w:top w:val="nil"/>
              <w:left w:val="nil"/>
              <w:bottom w:val="nil"/>
              <w:right w:val="nil"/>
            </w:tcBorders>
          </w:tcPr>
          <w:p w14:paraId="5225CDC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F542BA7" w14:textId="77777777" w:rsidR="00E02897" w:rsidRPr="008A3302" w:rsidRDefault="00E02897" w:rsidP="002D4A86">
            <w:pPr>
              <w:pStyle w:val="AmColumnHeading"/>
            </w:pPr>
            <w:r w:rsidRPr="008A3302">
              <w:t>Τροπολογία</w:t>
            </w:r>
          </w:p>
        </w:tc>
      </w:tr>
      <w:tr w:rsidR="00E02897" w:rsidRPr="008A3302" w14:paraId="24E07E8F" w14:textId="77777777" w:rsidTr="002D4A86">
        <w:trPr>
          <w:jc w:val="center"/>
        </w:trPr>
        <w:tc>
          <w:tcPr>
            <w:tcW w:w="4876" w:type="dxa"/>
            <w:tcBorders>
              <w:top w:val="nil"/>
              <w:left w:val="nil"/>
              <w:bottom w:val="nil"/>
              <w:right w:val="nil"/>
            </w:tcBorders>
          </w:tcPr>
          <w:p w14:paraId="569BCB0E" w14:textId="77777777" w:rsidR="00E02897" w:rsidRPr="008A3302" w:rsidRDefault="00E02897" w:rsidP="002D4A86">
            <w:pPr>
              <w:pStyle w:val="Normal6a"/>
            </w:pPr>
            <w:r w:rsidRPr="008A3302">
              <w:t>82.</w:t>
            </w:r>
            <w:r w:rsidRPr="008A3302">
              <w:tab/>
              <w:t>σημειώνει ότι οι τέσσερις οργανισμοί (Cedefop, EU‑OSHA, Eurofound και ETF) έχουν τη δυνατότητα να μειώσουν τον διοικητικό φόρτο και να βελτιώσουν την αποδοτικότητα μέσω κοινών υπηρεσιών</w:t>
            </w:r>
            <w:r w:rsidRPr="008A3302">
              <w:rPr>
                <w:vertAlign w:val="superscript"/>
              </w:rPr>
              <w:t>20</w:t>
            </w:r>
            <w:r w:rsidRPr="008A3302">
              <w:t>· επισημαίνει ότι οι οργανισμοί θα πρέπει να μειώσουν τον διοικητικό φόρτο για το προσωπικό, ώστε να διατηρηθεί ο βιώσιμος φόρτος εργασίας μέσω της κοινής χρήσης κοινών υπηρεσιών για τους ανθρώπινους πόρους, τις νομικές και τεχνικές λειτουργίες, και τις λειτουργίες ΤΠ· επισημαίνει ότι αυτό θα επιτρέψει στους οργανισμούς να μειώσουν το προσωπικό που απασχολείται σε διοικητικές δραστηριότητες και να αυξήσουν την εστίαση στις βασικές λειτουργίες·</w:t>
            </w:r>
          </w:p>
        </w:tc>
        <w:tc>
          <w:tcPr>
            <w:tcW w:w="4876" w:type="dxa"/>
            <w:tcBorders>
              <w:top w:val="nil"/>
              <w:left w:val="nil"/>
              <w:bottom w:val="nil"/>
              <w:right w:val="nil"/>
            </w:tcBorders>
          </w:tcPr>
          <w:p w14:paraId="31C9C6E8" w14:textId="77777777" w:rsidR="00E02897" w:rsidRPr="008A3302" w:rsidRDefault="00E02897" w:rsidP="002D4A86">
            <w:pPr>
              <w:pStyle w:val="Normal6a"/>
            </w:pPr>
            <w:r w:rsidRPr="008A3302">
              <w:t>82.</w:t>
            </w:r>
            <w:r w:rsidRPr="008A3302">
              <w:tab/>
              <w:t>σημειώνει ότι οι τέσσερις οργανισμοί (Cedefop, EU‑OSHA, Eurofound και ETF) έχουν τη δυνατότητα να μειώσουν τον διοικητικό φόρτο και να βελτιώσουν την αποδοτικότητα μέσω κοινών υπηρεσιών</w:t>
            </w:r>
            <w:r w:rsidRPr="008A3302">
              <w:rPr>
                <w:vertAlign w:val="superscript"/>
              </w:rPr>
              <w:t>20</w:t>
            </w:r>
            <w:r w:rsidRPr="008A3302">
              <w:t xml:space="preserve">· επισημαίνει ότι οι οργανισμοί θα πρέπει να μειώσουν τον διοικητικό φόρτο για το προσωπικό, ώστε να διατηρηθεί ο βιώσιμος φόρτος εργασίας μέσω της κοινής χρήσης κοινών υπηρεσιών για τους ανθρώπινους πόρους, τις νομικές και τεχνικές λειτουργίες, και τις λειτουργίες ΤΠ· επισημαίνει ότι αυτό θα επιτρέψει στους οργανισμούς να μειώσουν το προσωπικό που απασχολείται σε διοικητικές δραστηριότητες και να αυξήσουν την εστίαση στις βασικές λειτουργίες· </w:t>
            </w:r>
            <w:r w:rsidRPr="008A3302">
              <w:rPr>
                <w:b/>
                <w:i/>
              </w:rPr>
              <w:t xml:space="preserve">καλεί τους οργανισμούς αυτούς, σε στενό συντονισμό με το Ελεγκτικό Συνέδριο, να αναπτύξουν ένα διαρθρωμένο σχέδιο υλοποίησης κοινών υπηρεσιών με συγκεκριμένα ορόσημα, καθώς και μετρήσιμους στόχους για τη βελτίωση της αποδοτικότητας και την προβλεπόμενη εξοικονόμηση σε ευρώ· επιμένει ότι το σχέδιο αυτό θα πρέπει να διευκολύνει την αμοιβαία ανταλλαγή βέλτιστων πρακτικών και συστάσεων μεταξύ των ενδιαφερόμενων οργανισμών, καθώς και σε ολόκληρο το ευρύτερο EUAN, με βάση τις διαπιστώσεις του ελέγχου του Ελεγκτικού Συνεδρίου και τις οριζόντιες αξιολογήσεις· καλεί την Επιτροπή να υποβάλλει ετησίως έκθεση </w:t>
            </w:r>
            <w:r w:rsidRPr="008A3302">
              <w:rPr>
                <w:b/>
                <w:i/>
              </w:rPr>
              <w:lastRenderedPageBreak/>
              <w:t>στην αρμόδια για την απαλλαγή αρχή σχετικά με την πρόοδο που έχει επιτευχθεί στο πλαίσιο του σχεδίου αυτού, προσδιορίζοντας τον τρόπο με τον οποίο έχουν βελτιωθεί οι επιδόσεις των επιμέρους οργανισμών και τις πραγματικές εξοικονομήσεις που επιτεύχθηκαν· τονίζει ότι η πρώτη έκθεση προόδου θα πρέπει να υποβληθεί έως το τέλος του 2026·</w:t>
            </w:r>
          </w:p>
        </w:tc>
      </w:tr>
      <w:tr w:rsidR="00E02897" w:rsidRPr="008A3302" w14:paraId="18A07B82" w14:textId="77777777" w:rsidTr="002D4A86">
        <w:trPr>
          <w:jc w:val="center"/>
        </w:trPr>
        <w:tc>
          <w:tcPr>
            <w:tcW w:w="4876" w:type="dxa"/>
            <w:tcBorders>
              <w:top w:val="nil"/>
              <w:left w:val="nil"/>
              <w:bottom w:val="nil"/>
              <w:right w:val="nil"/>
            </w:tcBorders>
          </w:tcPr>
          <w:p w14:paraId="53640A57" w14:textId="77777777" w:rsidR="00E02897" w:rsidRPr="008A3302" w:rsidRDefault="00E02897" w:rsidP="002D4A86">
            <w:pPr>
              <w:pStyle w:val="Normal6a"/>
            </w:pPr>
            <w:r w:rsidRPr="008A3302">
              <w:rPr>
                <w:b/>
                <w:i/>
              </w:rPr>
              <w:lastRenderedPageBreak/>
              <w:t>_________________</w:t>
            </w:r>
          </w:p>
        </w:tc>
        <w:tc>
          <w:tcPr>
            <w:tcW w:w="4876" w:type="dxa"/>
            <w:tcBorders>
              <w:top w:val="nil"/>
              <w:left w:val="nil"/>
              <w:bottom w:val="nil"/>
              <w:right w:val="nil"/>
            </w:tcBorders>
          </w:tcPr>
          <w:p w14:paraId="3FED9601" w14:textId="77777777" w:rsidR="00E02897" w:rsidRPr="008A3302" w:rsidRDefault="00E02897" w:rsidP="002D4A86">
            <w:pPr>
              <w:pStyle w:val="Normal6a"/>
            </w:pPr>
            <w:r w:rsidRPr="008A3302">
              <w:rPr>
                <w:b/>
                <w:i/>
              </w:rPr>
              <w:t>_________________</w:t>
            </w:r>
          </w:p>
        </w:tc>
      </w:tr>
      <w:tr w:rsidR="00E02897" w:rsidRPr="008A3302" w14:paraId="32090B51" w14:textId="77777777" w:rsidTr="002D4A86">
        <w:trPr>
          <w:jc w:val="center"/>
        </w:trPr>
        <w:tc>
          <w:tcPr>
            <w:tcW w:w="4876" w:type="dxa"/>
            <w:tcBorders>
              <w:top w:val="nil"/>
              <w:left w:val="nil"/>
              <w:bottom w:val="nil"/>
              <w:right w:val="nil"/>
            </w:tcBorders>
          </w:tcPr>
          <w:p w14:paraId="5FAEE737" w14:textId="77777777" w:rsidR="00E02897" w:rsidRPr="008A3302" w:rsidRDefault="00E02897" w:rsidP="002D4A86">
            <w:pPr>
              <w:pStyle w:val="Normal6a"/>
            </w:pPr>
            <w:r w:rsidRPr="008A3302">
              <w:rPr>
                <w:vertAlign w:val="superscript"/>
              </w:rPr>
              <w:t>20</w:t>
            </w:r>
            <w:r w:rsidRPr="008A3302">
              <w:t xml:space="preserve"> SWD(2024) 222.</w:t>
            </w:r>
          </w:p>
        </w:tc>
        <w:tc>
          <w:tcPr>
            <w:tcW w:w="4876" w:type="dxa"/>
            <w:tcBorders>
              <w:top w:val="nil"/>
              <w:left w:val="nil"/>
              <w:bottom w:val="nil"/>
              <w:right w:val="nil"/>
            </w:tcBorders>
          </w:tcPr>
          <w:p w14:paraId="53E923A3" w14:textId="77777777" w:rsidR="00E02897" w:rsidRPr="008A3302" w:rsidRDefault="00E02897" w:rsidP="002D4A86">
            <w:pPr>
              <w:pStyle w:val="Normal6a"/>
            </w:pPr>
            <w:r w:rsidRPr="008A3302">
              <w:rPr>
                <w:vertAlign w:val="superscript"/>
              </w:rPr>
              <w:t>20</w:t>
            </w:r>
            <w:r w:rsidRPr="008A3302">
              <w:t xml:space="preserve"> SWD(2024) 222.</w:t>
            </w:r>
          </w:p>
        </w:tc>
      </w:tr>
    </w:tbl>
    <w:p w14:paraId="2003F9DF"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3959283" w14:textId="77777777" w:rsidR="00E02897" w:rsidRPr="008A3302" w:rsidRDefault="00E02897" w:rsidP="00E02897">
      <w:r w:rsidRPr="00F65CF7">
        <w:rPr>
          <w:rStyle w:val="HideTWBExt"/>
        </w:rPr>
        <w:t>&lt;/Amend&gt;</w:t>
      </w:r>
    </w:p>
    <w:p w14:paraId="21E1481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135</w:t>
      </w:r>
      <w:r w:rsidRPr="00F65CF7">
        <w:rPr>
          <w:rStyle w:val="HideTWBExt"/>
          <w:b w:val="0"/>
        </w:rPr>
        <w:t>&lt;/NumAm&gt;</w:t>
      </w:r>
    </w:p>
    <w:p w14:paraId="5A9826D3"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1A165687" w14:textId="77777777" w:rsidR="00E02897" w:rsidRPr="008A3302" w:rsidRDefault="00E02897" w:rsidP="00E02897">
      <w:pPr>
        <w:pStyle w:val="NormalBold"/>
      </w:pPr>
      <w:r w:rsidRPr="00F65CF7">
        <w:rPr>
          <w:rStyle w:val="HideTWBExt"/>
          <w:b w:val="0"/>
        </w:rPr>
        <w:t>&lt;/RepeatBlock-By&gt;</w:t>
      </w:r>
    </w:p>
    <w:p w14:paraId="660245C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03B7069" w14:textId="77777777" w:rsidR="00E02897" w:rsidRPr="008A3302" w:rsidRDefault="00E02897" w:rsidP="00E02897">
      <w:pPr>
        <w:pStyle w:val="NormalBold"/>
      </w:pPr>
      <w:r w:rsidRPr="00F65CF7">
        <w:rPr>
          <w:rStyle w:val="HideTWBExt"/>
          <w:b w:val="0"/>
        </w:rPr>
        <w:t>&lt;Article&gt;</w:t>
      </w:r>
      <w:r w:rsidRPr="008A3302">
        <w:t>Παράγραφος 83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C149688" w14:textId="77777777" w:rsidTr="002D4A86">
        <w:trPr>
          <w:trHeight w:hRule="exact" w:val="240"/>
          <w:jc w:val="center"/>
        </w:trPr>
        <w:tc>
          <w:tcPr>
            <w:tcW w:w="9752" w:type="dxa"/>
            <w:gridSpan w:val="2"/>
            <w:tcBorders>
              <w:top w:val="nil"/>
              <w:left w:val="nil"/>
              <w:bottom w:val="nil"/>
              <w:right w:val="nil"/>
            </w:tcBorders>
          </w:tcPr>
          <w:p w14:paraId="03541775" w14:textId="77777777" w:rsidR="00E02897" w:rsidRPr="008A3302" w:rsidRDefault="00E02897" w:rsidP="002D4A86"/>
        </w:tc>
      </w:tr>
      <w:tr w:rsidR="00E02897" w:rsidRPr="008A3302" w14:paraId="2D3276CF" w14:textId="77777777" w:rsidTr="002D4A86">
        <w:trPr>
          <w:trHeight w:val="240"/>
          <w:jc w:val="center"/>
        </w:trPr>
        <w:tc>
          <w:tcPr>
            <w:tcW w:w="4876" w:type="dxa"/>
            <w:tcBorders>
              <w:top w:val="nil"/>
              <w:left w:val="nil"/>
              <w:bottom w:val="nil"/>
              <w:right w:val="nil"/>
            </w:tcBorders>
          </w:tcPr>
          <w:p w14:paraId="4CDFBC0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3E3C5FC2" w14:textId="77777777" w:rsidR="00E02897" w:rsidRPr="008A3302" w:rsidRDefault="00E02897" w:rsidP="002D4A86">
            <w:pPr>
              <w:pStyle w:val="AmColumnHeading"/>
            </w:pPr>
            <w:r w:rsidRPr="008A3302">
              <w:t>Τροπολογία</w:t>
            </w:r>
          </w:p>
        </w:tc>
      </w:tr>
      <w:tr w:rsidR="00E02897" w:rsidRPr="008A3302" w14:paraId="74B30475" w14:textId="77777777" w:rsidTr="002D4A86">
        <w:trPr>
          <w:jc w:val="center"/>
        </w:trPr>
        <w:tc>
          <w:tcPr>
            <w:tcW w:w="4876" w:type="dxa"/>
            <w:tcBorders>
              <w:top w:val="nil"/>
              <w:left w:val="nil"/>
              <w:bottom w:val="nil"/>
              <w:right w:val="nil"/>
            </w:tcBorders>
          </w:tcPr>
          <w:p w14:paraId="0404BB2B" w14:textId="77777777" w:rsidR="00E02897" w:rsidRPr="008A3302" w:rsidRDefault="00E02897" w:rsidP="002D4A86">
            <w:pPr>
              <w:pStyle w:val="Normal6a"/>
            </w:pPr>
            <w:r w:rsidRPr="008A3302">
              <w:t>83.</w:t>
            </w:r>
            <w:r w:rsidRPr="008A3302">
              <w:tab/>
              <w:t xml:space="preserve">σημειώνει ότι το Cedefop έχει εμπλακεί σε νομική διαφορά με πρώην υπάλληλο, η σύμβαση της οποίας δεν ανανεώθηκε το 2017· υπενθυμίζει ότι, το 2020, το Γενικό Δικαστήριο ακύρωσε την απόφαση του Cedefop και διέταξε την καταβολή χρηματικής αποζημίωσης, η οποία εκτελέστηκε από το Cedefop· σημειώνει ότι μεταγενέστερη προσφυγή που άσκησε η πρώην υπάλληλος σχετικά με την εφαρμογή της εν λόγω απόφασης απορρίφθηκε από το Γενικό Δικαστήριο τον Φεβρουάριο του 2024· παρατηρεί ότι η πρώην υπάλληλος έχει ασκήσει έφεση κατά της απόφασης αυτής ενώπιον του Δικαστηρίου της Ευρωπαϊκής Ένωσης (υπόθεση C-209/24 P) και ότι η τελική απόφαση εξακολουθεί να εκκρεμεί· υπενθυμίζει ότι το Γενικό Δικαστήριο διαπίστωσε παραβιάσεις των θεμελιωδών διαδικαστικών εγγυήσεων, συμπεριλαμβανομένων του δικαιώματος </w:t>
            </w:r>
            <w:r w:rsidRPr="008A3302">
              <w:lastRenderedPageBreak/>
              <w:t xml:space="preserve">ακρόασης, των δικαιωμάτων υπεράσπισης, του καθήκοντος μέριμνας και της αρχής της χρηστής διοίκησης· </w:t>
            </w:r>
            <w:r w:rsidRPr="008A3302">
              <w:rPr>
                <w:b/>
                <w:i/>
              </w:rPr>
              <w:t>σημειώνει με ανησυχία ότι δεν φαίνεται να έχει κινηθεί πειθαρχική διαδικασία</w:t>
            </w:r>
            <w:r w:rsidRPr="008A3302">
              <w:t xml:space="preserve"> μετά </w:t>
            </w:r>
            <w:r w:rsidRPr="008A3302">
              <w:rPr>
                <w:b/>
                <w:i/>
              </w:rPr>
              <w:t>τα εν λόγω πορίσματα:</w:t>
            </w:r>
            <w:r w:rsidRPr="008A3302">
              <w:t xml:space="preserve"> επικρίνει την υπερβολική διάρκεια της διαδικασίας λήψης αποφάσεων και το γεγονός ότι η υπόθεση εξακολουθεί να εκκρεμεί</w:t>
            </w:r>
            <w:r w:rsidRPr="008A3302">
              <w:rPr>
                <w:b/>
                <w:i/>
              </w:rPr>
              <w:t>· ζητεί επιτακτικά το εν λόγω μέλος του προσωπικού να λάβει αποζημίωση για την απώλεια εισοδήματος</w:t>
            </w:r>
            <w:r w:rsidRPr="008A3302">
              <w:t>· ζητεί επιτακτικά οι αποφάσεις που αφορούν το προσωπικό να λαμβάνονται με διαφανή και ανιχνεύσιμο τρόπο·</w:t>
            </w:r>
          </w:p>
        </w:tc>
        <w:tc>
          <w:tcPr>
            <w:tcW w:w="4876" w:type="dxa"/>
            <w:tcBorders>
              <w:top w:val="nil"/>
              <w:left w:val="nil"/>
              <w:bottom w:val="nil"/>
              <w:right w:val="nil"/>
            </w:tcBorders>
          </w:tcPr>
          <w:p w14:paraId="448D1D8A" w14:textId="77777777" w:rsidR="00E02897" w:rsidRPr="008A3302" w:rsidRDefault="00E02897" w:rsidP="002D4A86">
            <w:pPr>
              <w:pStyle w:val="Normal6a"/>
            </w:pPr>
            <w:r w:rsidRPr="008A3302">
              <w:lastRenderedPageBreak/>
              <w:t>83.</w:t>
            </w:r>
            <w:r w:rsidRPr="008A3302">
              <w:tab/>
              <w:t xml:space="preserve">σημειώνει ότι το Cedefop έχει εμπλακεί σε νομική διαφορά με πρώην υπάλληλο, η σύμβαση της οποίας δεν ανανεώθηκε το 2017· υπενθυμίζει ότι, το 2020, το Γενικό Δικαστήριο ακύρωσε την απόφαση του Cedefop και διέταξε την καταβολή χρηματικής αποζημίωσης, η οποία εκτελέστηκε από το Cedefop· σημειώνει ότι μεταγενέστερη προσφυγή που άσκησε η πρώην υπάλληλος σχετικά με την εφαρμογή της εν λόγω απόφασης απορρίφθηκε από το Γενικό Δικαστήριο τον Φεβρουάριο του 2024· παρατηρεί ότι η πρώην υπάλληλος έχει ασκήσει έφεση κατά της απόφασης αυτής ενώπιον του Δικαστηρίου της Ευρωπαϊκής Ένωσης (υπόθεση C-209/24 P) και ότι η τελική απόφαση εξακολουθεί να εκκρεμεί· υπενθυμίζει ότι το Γενικό Δικαστήριο διαπίστωσε παραβιάσεις των θεμελιωδών διαδικαστικών εγγυήσεων, συμπεριλαμβανομένων του δικαιώματος </w:t>
            </w:r>
            <w:r w:rsidRPr="008A3302">
              <w:lastRenderedPageBreak/>
              <w:t xml:space="preserve">ακρόασης, των δικαιωμάτων υπεράσπισης, του καθήκοντος μέριμνας και της αρχής της χρηστής διοίκησης· </w:t>
            </w:r>
            <w:r w:rsidRPr="008A3302">
              <w:rPr>
                <w:b/>
                <w:i/>
              </w:rPr>
              <w:t>υπογραμμίζει ότι,</w:t>
            </w:r>
            <w:r w:rsidRPr="008A3302">
              <w:t xml:space="preserve"> μετά </w:t>
            </w:r>
            <w:r w:rsidRPr="008A3302">
              <w:rPr>
                <w:b/>
                <w:i/>
              </w:rPr>
              <w:t>τη μη συμμόρφωση της διευθύντριας με τον κώδικα δεοντολογίας και με τις διοικητικές και διαδικαστικές διατάξεις, το διοικητικό συμβούλιο αρνήθηκε να ανανεώσει τη σύμβαση με τη διευθύντρια·</w:t>
            </w:r>
            <w:r w:rsidRPr="008A3302">
              <w:t xml:space="preserve"> επικρίνει την υπερβολική διάρκεια της διαδικασίας λήψης αποφάσεων</w:t>
            </w:r>
            <w:r w:rsidRPr="008A3302">
              <w:rPr>
                <w:b/>
                <w:i/>
              </w:rPr>
              <w:t>, το υπερβολικό κόστος της νομικής διαδικασίας και των νομικών συμβούλων</w:t>
            </w:r>
            <w:r w:rsidRPr="008A3302">
              <w:t xml:space="preserve"> και το γεγονός ότι η υπόθεση εξακολουθεί να εκκρεμεί· ζητεί επιτακτικά οι αποφάσεις που αφορούν το προσωπικό να λαμβάνονται με διαφανή και ανιχνεύσιμο τρόπο· </w:t>
            </w:r>
            <w:r w:rsidRPr="008A3302">
              <w:rPr>
                <w:b/>
                <w:i/>
              </w:rPr>
              <w:t>καλεί την Επιτροπή και τους οργανισμούς να θεσπίσουν μηχανισμούς που θα παρέχουν στους οργανισμούς μεγαλύτερη ευελιξία για την αντιμετώπιση και την επίλυση διαφορών που σχετίζονται με το προσωπικό σε πρώιμο στάδιο, μεταξύ άλλων μέσω φιλικών διακανονισμών, κατά περίπτωση, προκειμένου να αποφεύγονται οι χρονοβόρες και δαπανηρές δικαστικές διαδικασίες· καλεί επίσης την Επιτροπή και το Δίκτυο των Οργανισμών της ΕΕ να δημιουργήσουν μια κοινή νομική υπηρεσία για τους οργανισμούς, η οποία θα είναι αφιερωμένη στον χειρισμό των νομικών υποθέσεων των οργανισμών και στην παροχή έγκαιρης νομικής καθοδήγησης·</w:t>
            </w:r>
          </w:p>
        </w:tc>
      </w:tr>
    </w:tbl>
    <w:p w14:paraId="12BEE7BB"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0CCA1B6" w14:textId="77777777" w:rsidR="00E02897" w:rsidRPr="008A3302" w:rsidRDefault="00E02897" w:rsidP="00E02897">
      <w:r w:rsidRPr="00F65CF7">
        <w:rPr>
          <w:rStyle w:val="HideTWBExt"/>
        </w:rPr>
        <w:t>&lt;/Amend&gt;</w:t>
      </w:r>
    </w:p>
    <w:p w14:paraId="5BC5A958"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136</w:t>
      </w:r>
      <w:r w:rsidRPr="00F65CF7">
        <w:rPr>
          <w:rStyle w:val="HideTWBExt"/>
          <w:b w:val="0"/>
        </w:rPr>
        <w:t>&lt;/NumAm&gt;</w:t>
      </w:r>
    </w:p>
    <w:p w14:paraId="48FE73FA"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4B423F2" w14:textId="77777777" w:rsidR="00E02897" w:rsidRPr="008A3302" w:rsidRDefault="00E02897" w:rsidP="00E02897">
      <w:pPr>
        <w:pStyle w:val="NormalBold"/>
      </w:pPr>
      <w:r w:rsidRPr="00F65CF7">
        <w:rPr>
          <w:rStyle w:val="HideTWBExt"/>
          <w:b w:val="0"/>
        </w:rPr>
        <w:t>&lt;/RepeatBlock-By&gt;</w:t>
      </w:r>
    </w:p>
    <w:p w14:paraId="6DD3EAD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5E5BBA2" w14:textId="77777777" w:rsidR="00E02897" w:rsidRPr="008A3302" w:rsidRDefault="00E02897" w:rsidP="00E02897">
      <w:pPr>
        <w:pStyle w:val="NormalBold"/>
      </w:pPr>
      <w:r w:rsidRPr="00F65CF7">
        <w:rPr>
          <w:rStyle w:val="HideTWBExt"/>
          <w:b w:val="0"/>
        </w:rPr>
        <w:t>&lt;Article&gt;</w:t>
      </w:r>
      <w:r w:rsidRPr="008A3302">
        <w:t>Παράγραφος 83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D8D7722" w14:textId="77777777" w:rsidTr="002D4A86">
        <w:trPr>
          <w:trHeight w:hRule="exact" w:val="240"/>
          <w:jc w:val="center"/>
        </w:trPr>
        <w:tc>
          <w:tcPr>
            <w:tcW w:w="9752" w:type="dxa"/>
            <w:gridSpan w:val="2"/>
            <w:tcBorders>
              <w:top w:val="nil"/>
              <w:left w:val="nil"/>
              <w:bottom w:val="nil"/>
              <w:right w:val="nil"/>
            </w:tcBorders>
          </w:tcPr>
          <w:p w14:paraId="095C1B3C" w14:textId="77777777" w:rsidR="00E02897" w:rsidRPr="008A3302" w:rsidRDefault="00E02897" w:rsidP="002D4A86"/>
        </w:tc>
      </w:tr>
      <w:tr w:rsidR="00E02897" w:rsidRPr="008A3302" w14:paraId="357B343B" w14:textId="77777777" w:rsidTr="002D4A86">
        <w:trPr>
          <w:trHeight w:val="240"/>
          <w:jc w:val="center"/>
        </w:trPr>
        <w:tc>
          <w:tcPr>
            <w:tcW w:w="4876" w:type="dxa"/>
            <w:tcBorders>
              <w:top w:val="nil"/>
              <w:left w:val="nil"/>
              <w:bottom w:val="nil"/>
              <w:right w:val="nil"/>
            </w:tcBorders>
          </w:tcPr>
          <w:p w14:paraId="27201EE2"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64D7B2D" w14:textId="77777777" w:rsidR="00E02897" w:rsidRPr="008A3302" w:rsidRDefault="00E02897" w:rsidP="002D4A86">
            <w:pPr>
              <w:pStyle w:val="AmColumnHeading"/>
            </w:pPr>
            <w:r w:rsidRPr="008A3302">
              <w:t>Τροπολογία</w:t>
            </w:r>
          </w:p>
        </w:tc>
      </w:tr>
      <w:tr w:rsidR="00E02897" w:rsidRPr="008A3302" w14:paraId="5B57DC3D" w14:textId="77777777" w:rsidTr="002D4A86">
        <w:trPr>
          <w:jc w:val="center"/>
        </w:trPr>
        <w:tc>
          <w:tcPr>
            <w:tcW w:w="4876" w:type="dxa"/>
            <w:tcBorders>
              <w:top w:val="nil"/>
              <w:left w:val="nil"/>
              <w:bottom w:val="nil"/>
              <w:right w:val="nil"/>
            </w:tcBorders>
          </w:tcPr>
          <w:p w14:paraId="528F8ED4" w14:textId="77777777" w:rsidR="00E02897" w:rsidRPr="008A3302" w:rsidRDefault="00E02897" w:rsidP="002D4A86">
            <w:pPr>
              <w:pStyle w:val="Normal6a"/>
            </w:pPr>
            <w:r w:rsidRPr="008A3302">
              <w:t>83.</w:t>
            </w:r>
            <w:r w:rsidRPr="008A3302">
              <w:tab/>
              <w:t xml:space="preserve">σημειώνει ότι το Cedefop έχει </w:t>
            </w:r>
            <w:r w:rsidRPr="008A3302">
              <w:lastRenderedPageBreak/>
              <w:t xml:space="preserve">εμπλακεί σε νομική διαφορά με πρώην υπάλληλο, η σύμβαση της οποίας δεν ανανεώθηκε το 2017· υπενθυμίζει ότι, το 2020, το Γενικό Δικαστήριο ακύρωσε την απόφαση του Cedefop και διέταξε την καταβολή χρηματικής αποζημίωσης, η οποία εκτελέστηκε από το Cedefop· σημειώνει ότι μεταγενέστερη προσφυγή που άσκησε η πρώην υπάλληλος σχετικά με την εφαρμογή της εν λόγω απόφασης απορρίφθηκε από το Γενικό Δικαστήριο τον Φεβρουάριο του 2024· παρατηρεί ότι η πρώην υπάλληλος έχει ασκήσει έφεση κατά της απόφασης αυτής ενώπιον του Δικαστηρίου της Ευρωπαϊκής Ένωσης (υπόθεση C-209/24 P) και ότι η τελική απόφαση εξακολουθεί να εκκρεμεί· υπενθυμίζει ότι το Γενικό Δικαστήριο διαπίστωσε παραβιάσεις των θεμελιωδών διαδικαστικών εγγυήσεων, </w:t>
            </w:r>
            <w:r w:rsidRPr="008A3302">
              <w:rPr>
                <w:b/>
                <w:i/>
              </w:rPr>
              <w:t>συμπεριλαμβανομένων του δικαιώματος ακρόασης, των δικαιωμάτων υπεράσπισης, του καθήκοντος μέριμνας και της αρχής της χρηστής διοίκησης· σημειώνει με ανησυχία ότι</w:t>
            </w:r>
            <w:r w:rsidRPr="008A3302">
              <w:t xml:space="preserve"> δεν φαίνεται να </w:t>
            </w:r>
            <w:r w:rsidRPr="008A3302">
              <w:rPr>
                <w:b/>
                <w:i/>
              </w:rPr>
              <w:t>έχει κινηθεί πειθαρχική διαδικασία μετά τα εν λόγω πορίσματα:</w:t>
            </w:r>
            <w:r w:rsidRPr="008A3302">
              <w:t xml:space="preserve"> επικρίνει την υπερβολική διάρκεια της διαδικασίας λήψης αποφάσεων και το γεγονός ότι η υπόθεση εξακολουθεί να εκκρεμεί· ζητεί επιτακτικά το εν λόγω μέλος του προσωπικού να λάβει αποζημίωση για την απώλεια εισοδήματος· ζητεί επιτακτικά οι αποφάσεις που αφορούν το προσωπικό να λαμβάνονται με διαφανή και ανιχνεύσιμο τρόπο·</w:t>
            </w:r>
          </w:p>
        </w:tc>
        <w:tc>
          <w:tcPr>
            <w:tcW w:w="4876" w:type="dxa"/>
            <w:tcBorders>
              <w:top w:val="nil"/>
              <w:left w:val="nil"/>
              <w:bottom w:val="nil"/>
              <w:right w:val="nil"/>
            </w:tcBorders>
          </w:tcPr>
          <w:p w14:paraId="68673B39" w14:textId="77777777" w:rsidR="00E02897" w:rsidRPr="008A3302" w:rsidRDefault="00E02897" w:rsidP="002D4A86">
            <w:pPr>
              <w:pStyle w:val="Normal6a"/>
            </w:pPr>
            <w:r w:rsidRPr="008A3302">
              <w:lastRenderedPageBreak/>
              <w:t>83.</w:t>
            </w:r>
            <w:r w:rsidRPr="008A3302">
              <w:tab/>
              <w:t xml:space="preserve">σημειώνει ότι το Cedefop έχει </w:t>
            </w:r>
            <w:r w:rsidRPr="008A3302">
              <w:lastRenderedPageBreak/>
              <w:t xml:space="preserve">εμπλακεί σε νομική διαφορά με πρώην υπάλληλο, η σύμβαση της οποίας δεν ανανεώθηκε το 2017· υπενθυμίζει ότι, το 2020, το Γενικό Δικαστήριο ακύρωσε την απόφαση του Cedefop και διέταξε την καταβολή χρηματικής αποζημίωσης, η οποία εκτελέστηκε από το Cedefop· σημειώνει ότι μεταγενέστερη προσφυγή που άσκησε η πρώην υπάλληλος σχετικά με την εφαρμογή της εν λόγω απόφασης απορρίφθηκε από το Γενικό Δικαστήριο τον Φεβρουάριο του 2024· παρατηρεί ότι η πρώην υπάλληλος έχει ασκήσει έφεση κατά της απόφασης αυτής ενώπιον του Δικαστηρίου της Ευρωπαϊκής Ένωσης (υπόθεση C-209/24 P) και ότι η τελική απόφαση εξακολουθεί να εκκρεμεί· υπενθυμίζει ότι το Γενικό Δικαστήριο διαπίστωσε παραβιάσεις των θεμελιωδών διαδικαστικών εγγυήσεων, </w:t>
            </w:r>
            <w:r w:rsidRPr="008A3302">
              <w:rPr>
                <w:b/>
                <w:i/>
              </w:rPr>
              <w:t>ωστόσο,</w:t>
            </w:r>
            <w:r w:rsidRPr="008A3302">
              <w:t xml:space="preserve"> δεν φαίνεται να </w:t>
            </w:r>
            <w:r w:rsidRPr="008A3302">
              <w:rPr>
                <w:b/>
                <w:i/>
              </w:rPr>
              <w:t>έχουν ληφθεί πειθαρχικά μέτρα·</w:t>
            </w:r>
            <w:r w:rsidRPr="008A3302">
              <w:t xml:space="preserve"> επικρίνει την υπερβολική διάρκεια της διαδικασίας λήψης αποφάσεων και το γεγονός ότι η υπόθεση εξακολουθεί να εκκρεμεί· ζητεί επιτακτικά το εν λόγω μέλος του προσωπικού να λάβει αποζημίωση για την απώλεια εισοδήματος· ζητεί επιτακτικά οι αποφάσεις που αφορούν το προσωπικό να λαμβάνονται με διαφανή και ανιχνεύσιμο τρόπο·</w:t>
            </w:r>
          </w:p>
        </w:tc>
      </w:tr>
    </w:tbl>
    <w:p w14:paraId="54A8E487"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E53FD1C" w14:textId="77777777" w:rsidR="00E02897" w:rsidRPr="008A3302" w:rsidRDefault="00E02897" w:rsidP="00E02897">
      <w:r w:rsidRPr="00F65CF7">
        <w:rPr>
          <w:rStyle w:val="HideTWBExt"/>
        </w:rPr>
        <w:t>&lt;/Amend&gt;</w:t>
      </w:r>
    </w:p>
    <w:p w14:paraId="37A94C1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137</w:t>
      </w:r>
      <w:r w:rsidRPr="00F65CF7">
        <w:rPr>
          <w:rStyle w:val="HideTWBExt"/>
          <w:b w:val="0"/>
        </w:rPr>
        <w:t>&lt;/NumAm&gt;</w:t>
      </w:r>
    </w:p>
    <w:p w14:paraId="74D96EFD"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5483CF2E" w14:textId="77777777" w:rsidR="00E02897" w:rsidRPr="008A3302" w:rsidRDefault="00E02897" w:rsidP="00E02897">
      <w:pPr>
        <w:pStyle w:val="NormalBold"/>
      </w:pPr>
      <w:r w:rsidRPr="00F65CF7">
        <w:rPr>
          <w:rStyle w:val="HideTWBExt"/>
          <w:b w:val="0"/>
        </w:rPr>
        <w:t>&lt;/RepeatBlock-By&gt;</w:t>
      </w:r>
    </w:p>
    <w:p w14:paraId="5FAFE782"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A515139" w14:textId="77777777" w:rsidR="00E02897" w:rsidRPr="008A3302" w:rsidRDefault="00E02897" w:rsidP="00E02897">
      <w:pPr>
        <w:pStyle w:val="NormalBold"/>
      </w:pPr>
      <w:r w:rsidRPr="00F65CF7">
        <w:rPr>
          <w:rStyle w:val="HideTWBExt"/>
          <w:b w:val="0"/>
        </w:rPr>
        <w:t>&lt;Article&gt;</w:t>
      </w:r>
      <w:r w:rsidRPr="008A3302">
        <w:t>Παράγραφος 84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2982043" w14:textId="77777777" w:rsidTr="002D4A86">
        <w:trPr>
          <w:trHeight w:hRule="exact" w:val="240"/>
          <w:jc w:val="center"/>
        </w:trPr>
        <w:tc>
          <w:tcPr>
            <w:tcW w:w="9752" w:type="dxa"/>
            <w:gridSpan w:val="2"/>
            <w:tcBorders>
              <w:top w:val="nil"/>
              <w:left w:val="nil"/>
              <w:bottom w:val="nil"/>
              <w:right w:val="nil"/>
            </w:tcBorders>
          </w:tcPr>
          <w:p w14:paraId="1CA5E03C" w14:textId="77777777" w:rsidR="00E02897" w:rsidRPr="008A3302" w:rsidRDefault="00E02897" w:rsidP="002D4A86"/>
        </w:tc>
      </w:tr>
      <w:tr w:rsidR="00E02897" w:rsidRPr="008A3302" w14:paraId="68F4EA85" w14:textId="77777777" w:rsidTr="002D4A86">
        <w:trPr>
          <w:trHeight w:val="240"/>
          <w:jc w:val="center"/>
        </w:trPr>
        <w:tc>
          <w:tcPr>
            <w:tcW w:w="4876" w:type="dxa"/>
            <w:tcBorders>
              <w:top w:val="nil"/>
              <w:left w:val="nil"/>
              <w:bottom w:val="nil"/>
              <w:right w:val="nil"/>
            </w:tcBorders>
          </w:tcPr>
          <w:p w14:paraId="411A623D" w14:textId="77777777" w:rsidR="00E02897" w:rsidRPr="008A3302" w:rsidRDefault="00E02897" w:rsidP="002D4A86">
            <w:pPr>
              <w:pStyle w:val="AmColumnHeading"/>
            </w:pPr>
            <w:r w:rsidRPr="008A3302">
              <w:lastRenderedPageBreak/>
              <w:t>Πρόταση ψηφίσματος</w:t>
            </w:r>
          </w:p>
        </w:tc>
        <w:tc>
          <w:tcPr>
            <w:tcW w:w="4876" w:type="dxa"/>
            <w:tcBorders>
              <w:top w:val="nil"/>
              <w:left w:val="nil"/>
              <w:bottom w:val="nil"/>
              <w:right w:val="nil"/>
            </w:tcBorders>
          </w:tcPr>
          <w:p w14:paraId="2C3784F8" w14:textId="77777777" w:rsidR="00E02897" w:rsidRPr="008A3302" w:rsidRDefault="00E02897" w:rsidP="002D4A86">
            <w:pPr>
              <w:pStyle w:val="AmColumnHeading"/>
            </w:pPr>
            <w:r w:rsidRPr="008A3302">
              <w:t>Τροπολογία</w:t>
            </w:r>
          </w:p>
        </w:tc>
      </w:tr>
      <w:tr w:rsidR="00E02897" w:rsidRPr="008A3302" w14:paraId="0449B6FA" w14:textId="77777777" w:rsidTr="002D4A86">
        <w:trPr>
          <w:jc w:val="center"/>
        </w:trPr>
        <w:tc>
          <w:tcPr>
            <w:tcW w:w="4876" w:type="dxa"/>
            <w:tcBorders>
              <w:top w:val="nil"/>
              <w:left w:val="nil"/>
              <w:bottom w:val="nil"/>
              <w:right w:val="nil"/>
            </w:tcBorders>
          </w:tcPr>
          <w:p w14:paraId="16D5D4A6" w14:textId="77777777" w:rsidR="00E02897" w:rsidRPr="008A3302" w:rsidRDefault="00E02897" w:rsidP="002D4A86">
            <w:pPr>
              <w:pStyle w:val="Normal6a"/>
            </w:pPr>
          </w:p>
        </w:tc>
        <w:tc>
          <w:tcPr>
            <w:tcW w:w="4876" w:type="dxa"/>
            <w:tcBorders>
              <w:top w:val="nil"/>
              <w:left w:val="nil"/>
              <w:bottom w:val="nil"/>
              <w:right w:val="nil"/>
            </w:tcBorders>
          </w:tcPr>
          <w:p w14:paraId="244BA019" w14:textId="77777777" w:rsidR="00E02897" w:rsidRPr="008A3302" w:rsidRDefault="00E02897" w:rsidP="002D4A86">
            <w:pPr>
              <w:pStyle w:val="Normal6a"/>
            </w:pPr>
            <w:r w:rsidRPr="008A3302">
              <w:rPr>
                <w:b/>
                <w:i/>
              </w:rPr>
              <w:t>84α.</w:t>
            </w:r>
            <w:r w:rsidRPr="008A3302">
              <w:tab/>
            </w:r>
            <w:r w:rsidRPr="008A3302">
              <w:rPr>
                <w:b/>
                <w:i/>
              </w:rPr>
              <w:t>παρατηρεί ότι το 75 % των καρκίνων που σχετίζονται με την εργασία συνδέονται με την έκθεση στον αμίαντο, αναγνωρίζει τη συμβολή του EU-OSHA το 2024 στις νέες κατευθυντήριες γραμμές της Επιτροπής για τον αμίαντο και ενθαρρύνει τον EU-OSHA να συνεχίσει να διαθέτει προσωπικό και δημοσιονομικούς πόρους για να συμβάλει στην ευαισθητοποίηση σχετικά με τον αμίαντο και στις μεθόδους αντιμετώπισης του ευρέως διαδεδομένου ζητήματος του αμιάντου σε ολόκληρη την Ευρώπη·</w:t>
            </w:r>
          </w:p>
        </w:tc>
      </w:tr>
    </w:tbl>
    <w:p w14:paraId="1AFD4AC5"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22A3904" w14:textId="77777777" w:rsidR="00E02897" w:rsidRPr="008A3302" w:rsidRDefault="00E02897" w:rsidP="00E02897">
      <w:r w:rsidRPr="00F65CF7">
        <w:rPr>
          <w:rStyle w:val="HideTWBExt"/>
        </w:rPr>
        <w:t>&lt;/Amend&gt;</w:t>
      </w:r>
    </w:p>
    <w:p w14:paraId="32075EC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138</w:t>
      </w:r>
      <w:r w:rsidRPr="00F65CF7">
        <w:rPr>
          <w:rStyle w:val="HideTWBExt"/>
          <w:b w:val="0"/>
        </w:rPr>
        <w:t>&lt;/NumAm&gt;</w:t>
      </w:r>
    </w:p>
    <w:p w14:paraId="5FCAEC1A" w14:textId="77777777" w:rsidR="00E02897" w:rsidRPr="008A3302" w:rsidRDefault="00E02897" w:rsidP="00E02897">
      <w:pPr>
        <w:pStyle w:val="NormalBold"/>
      </w:pPr>
      <w:r w:rsidRPr="00F65CF7">
        <w:rPr>
          <w:rStyle w:val="HideTWBExt"/>
          <w:b w:val="0"/>
        </w:rPr>
        <w:t>&lt;RepeatBlock-By&gt;&lt;Members&gt;</w:t>
      </w:r>
      <w:r w:rsidRPr="008A3302">
        <w:t>Virginie Joron, Julien Sanchez</w:t>
      </w:r>
      <w:r w:rsidRPr="00F65CF7">
        <w:rPr>
          <w:rStyle w:val="HideTWBExt"/>
          <w:b w:val="0"/>
        </w:rPr>
        <w:t>&lt;/Members&gt;</w:t>
      </w:r>
    </w:p>
    <w:p w14:paraId="06D0810F" w14:textId="77777777" w:rsidR="00E02897" w:rsidRPr="008A3302" w:rsidRDefault="00E02897" w:rsidP="00E02897">
      <w:pPr>
        <w:pStyle w:val="NormalBold"/>
      </w:pPr>
      <w:r w:rsidRPr="00F65CF7">
        <w:rPr>
          <w:rStyle w:val="HideTWBExt"/>
          <w:b w:val="0"/>
        </w:rPr>
        <w:t>&lt;/RepeatBlock-By&gt;</w:t>
      </w:r>
    </w:p>
    <w:p w14:paraId="07F3C73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E2F17C6" w14:textId="77777777" w:rsidR="00E02897" w:rsidRPr="008A3302" w:rsidRDefault="00E02897" w:rsidP="00E02897">
      <w:pPr>
        <w:pStyle w:val="NormalBold"/>
      </w:pPr>
      <w:r w:rsidRPr="00F65CF7">
        <w:rPr>
          <w:rStyle w:val="HideTWBExt"/>
          <w:b w:val="0"/>
        </w:rPr>
        <w:t>&lt;Article&gt;</w:t>
      </w:r>
      <w:r w:rsidRPr="008A3302">
        <w:t>Παράγραφος 94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6241BB5" w14:textId="77777777" w:rsidTr="002D4A86">
        <w:trPr>
          <w:trHeight w:hRule="exact" w:val="240"/>
          <w:jc w:val="center"/>
        </w:trPr>
        <w:tc>
          <w:tcPr>
            <w:tcW w:w="9752" w:type="dxa"/>
            <w:gridSpan w:val="2"/>
            <w:tcBorders>
              <w:top w:val="nil"/>
              <w:left w:val="nil"/>
              <w:bottom w:val="nil"/>
              <w:right w:val="nil"/>
            </w:tcBorders>
          </w:tcPr>
          <w:p w14:paraId="5FAFCBA3" w14:textId="77777777" w:rsidR="00E02897" w:rsidRPr="008A3302" w:rsidRDefault="00E02897" w:rsidP="002D4A86"/>
        </w:tc>
      </w:tr>
      <w:tr w:rsidR="00E02897" w:rsidRPr="008A3302" w14:paraId="284FB458" w14:textId="77777777" w:rsidTr="002D4A86">
        <w:trPr>
          <w:trHeight w:val="240"/>
          <w:jc w:val="center"/>
        </w:trPr>
        <w:tc>
          <w:tcPr>
            <w:tcW w:w="4876" w:type="dxa"/>
            <w:tcBorders>
              <w:top w:val="nil"/>
              <w:left w:val="nil"/>
              <w:bottom w:val="nil"/>
              <w:right w:val="nil"/>
            </w:tcBorders>
          </w:tcPr>
          <w:p w14:paraId="6247D36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8852E57" w14:textId="77777777" w:rsidR="00E02897" w:rsidRPr="008A3302" w:rsidRDefault="00E02897" w:rsidP="002D4A86">
            <w:pPr>
              <w:pStyle w:val="AmColumnHeading"/>
            </w:pPr>
            <w:r w:rsidRPr="008A3302">
              <w:t>Τροπολογία</w:t>
            </w:r>
          </w:p>
        </w:tc>
      </w:tr>
      <w:tr w:rsidR="00E02897" w:rsidRPr="008A3302" w14:paraId="1D239767" w14:textId="77777777" w:rsidTr="002D4A86">
        <w:trPr>
          <w:jc w:val="center"/>
        </w:trPr>
        <w:tc>
          <w:tcPr>
            <w:tcW w:w="4876" w:type="dxa"/>
            <w:tcBorders>
              <w:top w:val="nil"/>
              <w:left w:val="nil"/>
              <w:bottom w:val="nil"/>
              <w:right w:val="nil"/>
            </w:tcBorders>
          </w:tcPr>
          <w:p w14:paraId="14C66DD0" w14:textId="77777777" w:rsidR="00E02897" w:rsidRPr="008A3302" w:rsidRDefault="00E02897" w:rsidP="002D4A86">
            <w:pPr>
              <w:pStyle w:val="Normal6a"/>
            </w:pPr>
            <w:r w:rsidRPr="008A3302">
              <w:t>94.</w:t>
            </w:r>
            <w:r w:rsidRPr="008A3302">
              <w:tab/>
              <w:t xml:space="preserve">εφιστά την προσοχή στην εκτελεστική απόφαση της Επιτροπής, της 28ης Ιουνίου 2024, για την ανάκληση της απόφασης C (2018) 4831 (final) της Επιτροπής, η οποία είχε αρνηθεί τη χορήγηση άδειας κυκλοφορίας δυνάμει του κανονισμού (ΕΚ) αριθ. 726/2004 για το φάρμακο «Aplidin (πλιτιδεψίνη)», το οποίο προορίζεται για ανθρώπινη χρήση· επισημαίνει ότι η ανάκληση βασίστηκε στη διαπίστωση ότι μία σύγκρουση συμφερόντων που αφορούσε έναν από τους επιστημονικούς συμβούλους που συμμετείχαν στη συμβουλευτική ομάδα είχε ενεργό ρόλο στην ανάπτυξη ανταγωνιστικού φαρμάκου, γεγονός που θα έπρεπε να είχε αποκλείσει τη συμμετοχή του εν λόγω συμβούλου σύμφωνα με την αρχή της αντικειμενικής </w:t>
            </w:r>
            <w:r w:rsidRPr="008A3302">
              <w:lastRenderedPageBreak/>
              <w:t>αμεροληψίας· επισημαίνει ότι ο EMA έχει ενισχύσει σημαντικά την πολιτική του για τον χειρισμό ανταγωνιστικών συμφερόντων για τα μέλη επιστημονικών επιτροπών και τους εμπειρογνώμονες, η οποία εγκρίθηκε από το διοικητικό συμβούλιο του EMA τον Δεκέμβριο του 2024 και τέθηκε σε ισχύ την 1η Μαΐου 2025·</w:t>
            </w:r>
          </w:p>
        </w:tc>
        <w:tc>
          <w:tcPr>
            <w:tcW w:w="4876" w:type="dxa"/>
            <w:tcBorders>
              <w:top w:val="nil"/>
              <w:left w:val="nil"/>
              <w:bottom w:val="nil"/>
              <w:right w:val="nil"/>
            </w:tcBorders>
          </w:tcPr>
          <w:p w14:paraId="1B6F6FE0" w14:textId="77777777" w:rsidR="00E02897" w:rsidRPr="008A3302" w:rsidRDefault="00E02897" w:rsidP="002D4A86">
            <w:pPr>
              <w:pStyle w:val="Normal6a"/>
            </w:pPr>
            <w:r w:rsidRPr="008A3302">
              <w:lastRenderedPageBreak/>
              <w:t>94.</w:t>
            </w:r>
            <w:r w:rsidRPr="008A3302">
              <w:tab/>
              <w:t xml:space="preserve">εφιστά την προσοχή στην εκτελεστική απόφαση της Επιτροπής, της 28ης Ιουνίου 2024, για την ανάκληση της απόφασης C (2018) 4831 (final) της Επιτροπής, η οποία είχε αρνηθεί τη χορήγηση άδειας κυκλοφορίας δυνάμει του κανονισμού (ΕΚ) αριθ. 726/2004 για το φάρμακο «Aplidin (πλιτιδεψίνη)», το οποίο προορίζεται για ανθρώπινη χρήση· επισημαίνει ότι η ανάκληση βασίστηκε στη διαπίστωση ότι μία σύγκρουση συμφερόντων που αφορούσε έναν από τους επιστημονικούς συμβούλους που συμμετείχαν στη συμβουλευτική ομάδα είχε ενεργό ρόλο στην ανάπτυξη ανταγωνιστικού φαρμάκου, γεγονός που θα έπρεπε να είχε αποκλείσει τη συμμετοχή του εν λόγω συμβούλου σύμφωνα με την αρχή της αντικειμενικής </w:t>
            </w:r>
            <w:r w:rsidRPr="008A3302">
              <w:lastRenderedPageBreak/>
              <w:t xml:space="preserve">αμεροληψίας· </w:t>
            </w:r>
            <w:r w:rsidRPr="008A3302">
              <w:rPr>
                <w:b/>
                <w:i/>
              </w:rPr>
              <w:t>ομοίως, υπενθυμίζει ότι το 2024 το Δικαστήριο ακύρωσε</w:t>
            </w:r>
            <w:r w:rsidRPr="008A3302">
              <w:rPr>
                <w:b/>
                <w:i/>
                <w:vertAlign w:val="superscript"/>
              </w:rPr>
              <w:t>1α</w:t>
            </w:r>
            <w:r w:rsidRPr="008A3302">
              <w:rPr>
                <w:b/>
                <w:i/>
              </w:rPr>
              <w:t xml:space="preserve"> την άρνηση χορήγησης άδειας κυκλοφορίας για το φάρμακο Hopveus (γνωστό και ως Debrégeas et associés Pharma ή D &amp; A Pharma), ένα προϊόν που αναπτύχθηκε από τη γαλλική εταιρεία Debrégeas, κατόπιν σύγκρουσης συμφερόντων στην οποία εμπλεκόταν ένας εμπειρογνώμονας «κύριος ερευνητής» σε κλινική δοκιμή ανταγωνιστικού προϊόντος (υπόθεση C-291/22 P)· υπενθυμίζει τις επανειλημμένες επικρίσεις για την προκατειλημμένη ή υπερβολικά λακωνική προσέγγιση του EMA στην εξέταση και ανάλυση σοβαρών ανεπιθύμητων ενεργειών· σημειώνει ότι ο EMA κατηγορείται τακτικά ότι υποβαθμίζει τις αναφορές σοβαρών περιστατικών σοβαρών ανεπιθύμητων ενεργειών, δεν εξετάζει επαρκώς τις ανεπεξέργαστες κλινικές εκθέσεις ή αντιδρά πολύ αργά όταν εντοπίζονται κίνδυνοι, κάτι που οδηγεί σε αντιπαραθέσεις και έλλειψη εμπιστοσύνης στις αξιολογήσεις του (εμβόλια κατά της νόσου COVID, εμβόλιο κατά του HPV κ.λπ.)· υπενθυμίζει την εξάρτηση του EMA από τα δεδομένα του κλάδου: οι επικριτές επισημαίνουν ότι ο EMA βασίζεται υπερβολικά σε επιδοτούμενες κλινικές δοκιμές, γεγονός που συμβάλλει σε ισχυρό αντίκτυπο στην εμπιστοσύνη του κοινού. Οι αντιπαραθέσεις αυτές έχουν συμβάλει στη μείωση της εμβολιαστικής κάλυψης σε ορισμένους χωρικούς με καταγγελίες σχετικά με την έλλειψη ανεξαρτησίας του EMA και τους στενούς δεσμούς του με τις μεγάλες φαρμακευτικές εταιρείες»·</w:t>
            </w:r>
            <w:r w:rsidRPr="008A3302">
              <w:t xml:space="preserve"> επισημαίνει ότι ο EMA έχει ενισχύσει σημαντικά την πολιτική του για τον χειρισμό ανταγωνιστικών συμφερόντων για τα μέλη επιστημονικών επιτροπών και τους εμπειρογνώμονες, η οποία εγκρίθηκε από το διοικητικό συμβούλιο του EMA τον Δεκέμβριο του 2024 και τέθηκε σε ισχύ την 1η Μαΐου 2025·</w:t>
            </w:r>
          </w:p>
        </w:tc>
      </w:tr>
      <w:tr w:rsidR="00E02897" w:rsidRPr="008A3302" w14:paraId="0365A1B8" w14:textId="77777777" w:rsidTr="002D4A86">
        <w:trPr>
          <w:jc w:val="center"/>
        </w:trPr>
        <w:tc>
          <w:tcPr>
            <w:tcW w:w="4876" w:type="dxa"/>
            <w:tcBorders>
              <w:top w:val="nil"/>
              <w:left w:val="nil"/>
              <w:bottom w:val="nil"/>
              <w:right w:val="nil"/>
            </w:tcBorders>
          </w:tcPr>
          <w:p w14:paraId="797418A4" w14:textId="77777777" w:rsidR="00E02897" w:rsidRPr="008A3302" w:rsidRDefault="00E02897" w:rsidP="002D4A86"/>
        </w:tc>
        <w:tc>
          <w:tcPr>
            <w:tcW w:w="4876" w:type="dxa"/>
            <w:tcBorders>
              <w:top w:val="nil"/>
              <w:left w:val="nil"/>
              <w:bottom w:val="nil"/>
              <w:right w:val="nil"/>
            </w:tcBorders>
          </w:tcPr>
          <w:p w14:paraId="75E23DB1" w14:textId="77777777" w:rsidR="00E02897" w:rsidRPr="008A3302" w:rsidRDefault="00E02897" w:rsidP="002D4A86">
            <w:pPr>
              <w:pStyle w:val="Normal6a"/>
            </w:pPr>
            <w:r w:rsidRPr="008A3302">
              <w:rPr>
                <w:b/>
                <w:i/>
              </w:rPr>
              <w:t>_________________</w:t>
            </w:r>
          </w:p>
        </w:tc>
      </w:tr>
      <w:tr w:rsidR="00E02897" w:rsidRPr="008A3302" w14:paraId="1B0635DB" w14:textId="77777777" w:rsidTr="002D4A86">
        <w:trPr>
          <w:jc w:val="center"/>
        </w:trPr>
        <w:tc>
          <w:tcPr>
            <w:tcW w:w="4876" w:type="dxa"/>
            <w:tcBorders>
              <w:top w:val="nil"/>
              <w:left w:val="nil"/>
              <w:bottom w:val="nil"/>
              <w:right w:val="nil"/>
            </w:tcBorders>
          </w:tcPr>
          <w:p w14:paraId="6CF9D167" w14:textId="77777777" w:rsidR="00E02897" w:rsidRPr="008A3302" w:rsidRDefault="00E02897" w:rsidP="002D4A86"/>
        </w:tc>
        <w:tc>
          <w:tcPr>
            <w:tcW w:w="4876" w:type="dxa"/>
            <w:tcBorders>
              <w:top w:val="nil"/>
              <w:left w:val="nil"/>
              <w:bottom w:val="nil"/>
              <w:right w:val="nil"/>
            </w:tcBorders>
          </w:tcPr>
          <w:p w14:paraId="46E35A26" w14:textId="77777777" w:rsidR="00E02897" w:rsidRPr="008A3302" w:rsidRDefault="00E02897" w:rsidP="002D4A86">
            <w:pPr>
              <w:pStyle w:val="Normal6a"/>
            </w:pPr>
            <w:r w:rsidRPr="008A3302">
              <w:rPr>
                <w:b/>
                <w:i/>
                <w:vertAlign w:val="superscript"/>
              </w:rPr>
              <w:t>1α</w:t>
            </w:r>
            <w:r w:rsidRPr="008A3302">
              <w:t xml:space="preserve"> </w:t>
            </w:r>
            <w:r w:rsidRPr="008A3302">
              <w:rPr>
                <w:b/>
                <w:i/>
              </w:rPr>
              <w:t>https://eur-lex.europa.eu/legal-content/EL/TXT/PDF/?uri=CELEX:62022CJ0291</w:t>
            </w:r>
          </w:p>
        </w:tc>
      </w:tr>
    </w:tbl>
    <w:p w14:paraId="584CC210"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13BDBFCC" w14:textId="77777777" w:rsidR="00E02897" w:rsidRPr="008A3302" w:rsidRDefault="00E02897" w:rsidP="00E02897">
      <w:r w:rsidRPr="00F65CF7">
        <w:rPr>
          <w:rStyle w:val="HideTWBExt"/>
        </w:rPr>
        <w:t>&lt;/Amend&gt;</w:t>
      </w:r>
    </w:p>
    <w:p w14:paraId="6AD815C9"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139</w:t>
      </w:r>
      <w:r w:rsidRPr="00F65CF7">
        <w:rPr>
          <w:rStyle w:val="HideTWBExt"/>
          <w:b w:val="0"/>
        </w:rPr>
        <w:t>&lt;/NumAm&gt;</w:t>
      </w:r>
    </w:p>
    <w:p w14:paraId="7EC8BA00"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7594871C" w14:textId="77777777" w:rsidR="00E02897" w:rsidRPr="008A3302" w:rsidRDefault="00E02897" w:rsidP="00E02897">
      <w:pPr>
        <w:pStyle w:val="NormalBold"/>
      </w:pPr>
      <w:r w:rsidRPr="00F65CF7">
        <w:rPr>
          <w:rStyle w:val="HideTWBExt"/>
          <w:b w:val="0"/>
        </w:rPr>
        <w:t>&lt;/RepeatBlock-By&gt;</w:t>
      </w:r>
    </w:p>
    <w:p w14:paraId="5E1039C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F8563D5" w14:textId="77777777" w:rsidR="00E02897" w:rsidRPr="008A3302" w:rsidRDefault="00E02897" w:rsidP="00E02897">
      <w:pPr>
        <w:pStyle w:val="NormalBold"/>
      </w:pPr>
      <w:r w:rsidRPr="00F65CF7">
        <w:rPr>
          <w:rStyle w:val="HideTWBExt"/>
          <w:b w:val="0"/>
        </w:rPr>
        <w:t>&lt;Article&gt;</w:t>
      </w:r>
      <w:r w:rsidRPr="008A3302">
        <w:t>Παράγραφος 94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288CEA2" w14:textId="77777777" w:rsidTr="002D4A86">
        <w:trPr>
          <w:trHeight w:hRule="exact" w:val="240"/>
          <w:jc w:val="center"/>
        </w:trPr>
        <w:tc>
          <w:tcPr>
            <w:tcW w:w="9752" w:type="dxa"/>
            <w:gridSpan w:val="2"/>
            <w:tcBorders>
              <w:top w:val="nil"/>
              <w:left w:val="nil"/>
              <w:bottom w:val="nil"/>
              <w:right w:val="nil"/>
            </w:tcBorders>
          </w:tcPr>
          <w:p w14:paraId="2B53A25F" w14:textId="77777777" w:rsidR="00E02897" w:rsidRPr="008A3302" w:rsidRDefault="00E02897" w:rsidP="002D4A86"/>
        </w:tc>
      </w:tr>
      <w:tr w:rsidR="00E02897" w:rsidRPr="008A3302" w14:paraId="24A9421D" w14:textId="77777777" w:rsidTr="002D4A86">
        <w:trPr>
          <w:trHeight w:val="240"/>
          <w:jc w:val="center"/>
        </w:trPr>
        <w:tc>
          <w:tcPr>
            <w:tcW w:w="4876" w:type="dxa"/>
            <w:tcBorders>
              <w:top w:val="nil"/>
              <w:left w:val="nil"/>
              <w:bottom w:val="nil"/>
              <w:right w:val="nil"/>
            </w:tcBorders>
          </w:tcPr>
          <w:p w14:paraId="156BF89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A2B92BD" w14:textId="77777777" w:rsidR="00E02897" w:rsidRPr="008A3302" w:rsidRDefault="00E02897" w:rsidP="002D4A86">
            <w:pPr>
              <w:pStyle w:val="AmColumnHeading"/>
            </w:pPr>
            <w:r w:rsidRPr="008A3302">
              <w:t>Τροπολογία</w:t>
            </w:r>
          </w:p>
        </w:tc>
      </w:tr>
      <w:tr w:rsidR="00E02897" w:rsidRPr="008A3302" w14:paraId="2AC3DB88" w14:textId="77777777" w:rsidTr="002D4A86">
        <w:trPr>
          <w:jc w:val="center"/>
        </w:trPr>
        <w:tc>
          <w:tcPr>
            <w:tcW w:w="4876" w:type="dxa"/>
            <w:tcBorders>
              <w:top w:val="nil"/>
              <w:left w:val="nil"/>
              <w:bottom w:val="nil"/>
              <w:right w:val="nil"/>
            </w:tcBorders>
          </w:tcPr>
          <w:p w14:paraId="0C5A2A21" w14:textId="77777777" w:rsidR="00E02897" w:rsidRPr="008A3302" w:rsidRDefault="00E02897" w:rsidP="002D4A86">
            <w:pPr>
              <w:pStyle w:val="Normal6a"/>
            </w:pPr>
          </w:p>
        </w:tc>
        <w:tc>
          <w:tcPr>
            <w:tcW w:w="4876" w:type="dxa"/>
            <w:tcBorders>
              <w:top w:val="nil"/>
              <w:left w:val="nil"/>
              <w:bottom w:val="nil"/>
              <w:right w:val="nil"/>
            </w:tcBorders>
          </w:tcPr>
          <w:p w14:paraId="7A0EF46C" w14:textId="77777777" w:rsidR="00E02897" w:rsidRPr="008A3302" w:rsidRDefault="00E02897" w:rsidP="002D4A86">
            <w:pPr>
              <w:pStyle w:val="Normal6a"/>
            </w:pPr>
            <w:r w:rsidRPr="008A3302">
              <w:rPr>
                <w:b/>
                <w:i/>
              </w:rPr>
              <w:t>94α.</w:t>
            </w:r>
            <w:r w:rsidRPr="008A3302">
              <w:tab/>
            </w:r>
            <w:r w:rsidRPr="008A3302">
              <w:rPr>
                <w:b/>
                <w:i/>
              </w:rPr>
              <w:t>επικροτεί το έργο του Ευρωπαϊκού Οργανισμού Φαρμάκων για την αντιμετώπιση της έλλειψης φαρμάκων σε αντιβιοτικά αμοξικιλίνης στην Ευρώπη και τη συνεργασία με τον εθνικό οργανισμό φαρμάκων για την αντιμετώπιση της έλλειψης, με αποτέλεσμα η αμοξικιλίνη να αφαιρεθεί από τον κατάλογο ελλείψεων το 2024· ενθαρρύνει τον EMA να συνεχίσει να χρησιμοποιεί ανθρώπινους και δημοσιονομικούς πόρους για παρόμοιους στόχους·</w:t>
            </w:r>
          </w:p>
        </w:tc>
      </w:tr>
    </w:tbl>
    <w:p w14:paraId="36C9B378"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2F6CBDF" w14:textId="77777777" w:rsidR="00E02897" w:rsidRPr="008A3302" w:rsidRDefault="00E02897" w:rsidP="00E02897">
      <w:r w:rsidRPr="00F65CF7">
        <w:rPr>
          <w:rStyle w:val="HideTWBExt"/>
        </w:rPr>
        <w:t>&lt;/Amend&gt;</w:t>
      </w:r>
    </w:p>
    <w:p w14:paraId="2F1E90F5"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140</w:t>
      </w:r>
      <w:r w:rsidRPr="00F65CF7">
        <w:rPr>
          <w:rStyle w:val="HideTWBExt"/>
          <w:b w:val="0"/>
        </w:rPr>
        <w:t>&lt;/NumAm&gt;</w:t>
      </w:r>
    </w:p>
    <w:p w14:paraId="42ABD023" w14:textId="77777777" w:rsidR="00E02897" w:rsidRPr="008A3302" w:rsidRDefault="00E02897" w:rsidP="00E02897">
      <w:pPr>
        <w:pStyle w:val="NormalBold"/>
      </w:pPr>
      <w:r w:rsidRPr="00F65CF7">
        <w:rPr>
          <w:rStyle w:val="HideTWBExt"/>
          <w:b w:val="0"/>
        </w:rPr>
        <w:t>&lt;RepeatBlock-By&gt;&lt;Members&gt;</w:t>
      </w:r>
      <w:r w:rsidRPr="008A3302">
        <w:t>Virginie Joron, Tamás Deutsch</w:t>
      </w:r>
      <w:r w:rsidRPr="00F65CF7">
        <w:rPr>
          <w:rStyle w:val="HideTWBExt"/>
          <w:b w:val="0"/>
        </w:rPr>
        <w:t>&lt;/Members&gt;</w:t>
      </w:r>
    </w:p>
    <w:p w14:paraId="545CA3FB" w14:textId="77777777" w:rsidR="00E02897" w:rsidRPr="008A3302" w:rsidRDefault="00E02897" w:rsidP="00E02897">
      <w:pPr>
        <w:pStyle w:val="NormalBold"/>
      </w:pPr>
      <w:r w:rsidRPr="00F65CF7">
        <w:rPr>
          <w:rStyle w:val="HideTWBExt"/>
          <w:b w:val="0"/>
        </w:rPr>
        <w:t>&lt;/RepeatBlock-By&gt;</w:t>
      </w:r>
    </w:p>
    <w:p w14:paraId="010BC92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C307F09" w14:textId="77777777" w:rsidR="00E02897" w:rsidRPr="008A3302" w:rsidRDefault="00E02897" w:rsidP="00E02897">
      <w:pPr>
        <w:pStyle w:val="NormalBold"/>
      </w:pPr>
      <w:r w:rsidRPr="00F65CF7">
        <w:rPr>
          <w:rStyle w:val="HideTWBExt"/>
          <w:b w:val="0"/>
        </w:rPr>
        <w:t>&lt;Article&gt;</w:t>
      </w:r>
      <w:r w:rsidRPr="008A3302">
        <w:t>Παράγραφος 94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C37C695" w14:textId="77777777" w:rsidTr="002D4A86">
        <w:trPr>
          <w:trHeight w:hRule="exact" w:val="240"/>
          <w:jc w:val="center"/>
        </w:trPr>
        <w:tc>
          <w:tcPr>
            <w:tcW w:w="9752" w:type="dxa"/>
            <w:gridSpan w:val="2"/>
            <w:tcBorders>
              <w:top w:val="nil"/>
              <w:left w:val="nil"/>
              <w:bottom w:val="nil"/>
              <w:right w:val="nil"/>
            </w:tcBorders>
          </w:tcPr>
          <w:p w14:paraId="2B865A02" w14:textId="77777777" w:rsidR="00E02897" w:rsidRPr="008A3302" w:rsidRDefault="00E02897" w:rsidP="002D4A86"/>
        </w:tc>
      </w:tr>
      <w:tr w:rsidR="00E02897" w:rsidRPr="008A3302" w14:paraId="786D8DC4" w14:textId="77777777" w:rsidTr="002D4A86">
        <w:trPr>
          <w:trHeight w:val="240"/>
          <w:jc w:val="center"/>
        </w:trPr>
        <w:tc>
          <w:tcPr>
            <w:tcW w:w="4876" w:type="dxa"/>
            <w:tcBorders>
              <w:top w:val="nil"/>
              <w:left w:val="nil"/>
              <w:bottom w:val="nil"/>
              <w:right w:val="nil"/>
            </w:tcBorders>
          </w:tcPr>
          <w:p w14:paraId="62CA2362"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FBC5DF5" w14:textId="77777777" w:rsidR="00E02897" w:rsidRPr="008A3302" w:rsidRDefault="00E02897" w:rsidP="002D4A86">
            <w:pPr>
              <w:pStyle w:val="AmColumnHeading"/>
            </w:pPr>
            <w:r w:rsidRPr="008A3302">
              <w:t>Τροπολογία</w:t>
            </w:r>
          </w:p>
        </w:tc>
      </w:tr>
      <w:tr w:rsidR="00E02897" w:rsidRPr="008A3302" w14:paraId="3920B935" w14:textId="77777777" w:rsidTr="002D4A86">
        <w:trPr>
          <w:jc w:val="center"/>
        </w:trPr>
        <w:tc>
          <w:tcPr>
            <w:tcW w:w="4876" w:type="dxa"/>
            <w:tcBorders>
              <w:top w:val="nil"/>
              <w:left w:val="nil"/>
              <w:bottom w:val="nil"/>
              <w:right w:val="nil"/>
            </w:tcBorders>
          </w:tcPr>
          <w:p w14:paraId="1DE48B85" w14:textId="77777777" w:rsidR="00E02897" w:rsidRPr="008A3302" w:rsidRDefault="00E02897" w:rsidP="002D4A86">
            <w:pPr>
              <w:pStyle w:val="Normal6a"/>
            </w:pPr>
          </w:p>
        </w:tc>
        <w:tc>
          <w:tcPr>
            <w:tcW w:w="4876" w:type="dxa"/>
            <w:tcBorders>
              <w:top w:val="nil"/>
              <w:left w:val="nil"/>
              <w:bottom w:val="nil"/>
              <w:right w:val="nil"/>
            </w:tcBorders>
          </w:tcPr>
          <w:p w14:paraId="63C935C5" w14:textId="77777777" w:rsidR="00E02897" w:rsidRPr="008A3302" w:rsidRDefault="00E02897" w:rsidP="002D4A86">
            <w:pPr>
              <w:pStyle w:val="Normal6a"/>
            </w:pPr>
            <w:r w:rsidRPr="008A3302">
              <w:rPr>
                <w:b/>
                <w:i/>
              </w:rPr>
              <w:t>94α.</w:t>
            </w:r>
            <w:r w:rsidRPr="008A3302">
              <w:tab/>
            </w:r>
            <w:r w:rsidRPr="008A3302">
              <w:rPr>
                <w:b/>
                <w:i/>
              </w:rPr>
              <w:t>καταγγέλλει, επιπλέον, τη διάθεση 72 000 EUR για χριστουγεννιάτικο στολισμό το 2024 μέσω της εταιρείας «Santa’s Office»</w:t>
            </w:r>
            <w:r w:rsidRPr="008A3302">
              <w:rPr>
                <w:b/>
                <w:i/>
                <w:vertAlign w:val="superscript"/>
              </w:rPr>
              <w:t>1α</w:t>
            </w:r>
            <w:r w:rsidRPr="008A3302">
              <w:rPr>
                <w:b/>
                <w:i/>
              </w:rPr>
              <w:t>·</w:t>
            </w:r>
          </w:p>
        </w:tc>
      </w:tr>
      <w:tr w:rsidR="00E02897" w:rsidRPr="008A3302" w14:paraId="4A8550BF" w14:textId="77777777" w:rsidTr="002D4A86">
        <w:trPr>
          <w:jc w:val="center"/>
        </w:trPr>
        <w:tc>
          <w:tcPr>
            <w:tcW w:w="4876" w:type="dxa"/>
            <w:tcBorders>
              <w:top w:val="nil"/>
              <w:left w:val="nil"/>
              <w:bottom w:val="nil"/>
              <w:right w:val="nil"/>
            </w:tcBorders>
          </w:tcPr>
          <w:p w14:paraId="376DFCA6" w14:textId="77777777" w:rsidR="00E02897" w:rsidRPr="008A3302" w:rsidRDefault="00E02897" w:rsidP="002D4A86"/>
        </w:tc>
        <w:tc>
          <w:tcPr>
            <w:tcW w:w="4876" w:type="dxa"/>
            <w:tcBorders>
              <w:top w:val="nil"/>
              <w:left w:val="nil"/>
              <w:bottom w:val="nil"/>
              <w:right w:val="nil"/>
            </w:tcBorders>
          </w:tcPr>
          <w:p w14:paraId="11823058" w14:textId="77777777" w:rsidR="00E02897" w:rsidRPr="008A3302" w:rsidRDefault="00E02897" w:rsidP="002D4A86">
            <w:pPr>
              <w:pStyle w:val="Normal6a"/>
            </w:pPr>
            <w:r w:rsidRPr="008A3302">
              <w:rPr>
                <w:b/>
                <w:i/>
              </w:rPr>
              <w:t>_________________</w:t>
            </w:r>
          </w:p>
        </w:tc>
      </w:tr>
      <w:tr w:rsidR="00E02897" w:rsidRPr="008A3302" w14:paraId="1C33A59B" w14:textId="77777777" w:rsidTr="002D4A86">
        <w:trPr>
          <w:jc w:val="center"/>
        </w:trPr>
        <w:tc>
          <w:tcPr>
            <w:tcW w:w="4876" w:type="dxa"/>
            <w:tcBorders>
              <w:top w:val="nil"/>
              <w:left w:val="nil"/>
              <w:bottom w:val="nil"/>
              <w:right w:val="nil"/>
            </w:tcBorders>
          </w:tcPr>
          <w:p w14:paraId="777792BD" w14:textId="77777777" w:rsidR="00E02897" w:rsidRPr="008A3302" w:rsidRDefault="00E02897" w:rsidP="002D4A86"/>
        </w:tc>
        <w:tc>
          <w:tcPr>
            <w:tcW w:w="4876" w:type="dxa"/>
            <w:tcBorders>
              <w:top w:val="nil"/>
              <w:left w:val="nil"/>
              <w:bottom w:val="nil"/>
              <w:right w:val="nil"/>
            </w:tcBorders>
          </w:tcPr>
          <w:p w14:paraId="41455751" w14:textId="77777777" w:rsidR="00E02897" w:rsidRPr="008A3302" w:rsidRDefault="00E02897" w:rsidP="002D4A86">
            <w:pPr>
              <w:pStyle w:val="Normal6a"/>
            </w:pPr>
            <w:r w:rsidRPr="008A3302">
              <w:rPr>
                <w:b/>
                <w:i/>
                <w:vertAlign w:val="superscript"/>
              </w:rPr>
              <w:t>1α</w:t>
            </w:r>
            <w:r w:rsidRPr="008A3302">
              <w:t xml:space="preserve"> </w:t>
            </w:r>
            <w:r w:rsidRPr="008A3302">
              <w:rPr>
                <w:b/>
                <w:i/>
              </w:rPr>
              <w:t>https://www.ema.europa.eu/en/documents/other/annual-list-contracts-2024_en.pdf</w:t>
            </w:r>
          </w:p>
        </w:tc>
      </w:tr>
    </w:tbl>
    <w:p w14:paraId="0464E35C"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2D72EECE" w14:textId="77777777" w:rsidR="00E02897" w:rsidRPr="008A3302" w:rsidRDefault="00E02897" w:rsidP="00E02897">
      <w:r w:rsidRPr="00F65CF7">
        <w:rPr>
          <w:rStyle w:val="HideTWBExt"/>
        </w:rPr>
        <w:t>&lt;/Amend&gt;</w:t>
      </w:r>
    </w:p>
    <w:p w14:paraId="6AB79D9D"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141</w:t>
      </w:r>
      <w:r w:rsidRPr="00F65CF7">
        <w:rPr>
          <w:rStyle w:val="HideTWBExt"/>
          <w:b w:val="0"/>
        </w:rPr>
        <w:t>&lt;/NumAm&gt;</w:t>
      </w:r>
    </w:p>
    <w:p w14:paraId="21267710"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5BB27149" w14:textId="77777777" w:rsidR="00E02897" w:rsidRPr="008A3302" w:rsidRDefault="00E02897" w:rsidP="00E02897">
      <w:pPr>
        <w:pStyle w:val="NormalBold"/>
      </w:pPr>
      <w:r w:rsidRPr="00F65CF7">
        <w:rPr>
          <w:rStyle w:val="HideTWBExt"/>
          <w:b w:val="0"/>
        </w:rPr>
        <w:t>&lt;/RepeatBlock-By&gt;</w:t>
      </w:r>
    </w:p>
    <w:p w14:paraId="67B0DA8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6BB70AA" w14:textId="77777777" w:rsidR="00E02897" w:rsidRPr="008A3302" w:rsidRDefault="00E02897" w:rsidP="00E02897">
      <w:pPr>
        <w:pStyle w:val="NormalBold"/>
      </w:pPr>
      <w:r w:rsidRPr="00F65CF7">
        <w:rPr>
          <w:rStyle w:val="HideTWBExt"/>
          <w:b w:val="0"/>
        </w:rPr>
        <w:t>&lt;Article&gt;</w:t>
      </w:r>
      <w:r w:rsidRPr="008A3302">
        <w:t>Παράγραφος 94 β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03A78E9" w14:textId="77777777" w:rsidTr="002D4A86">
        <w:trPr>
          <w:trHeight w:hRule="exact" w:val="240"/>
          <w:jc w:val="center"/>
        </w:trPr>
        <w:tc>
          <w:tcPr>
            <w:tcW w:w="9752" w:type="dxa"/>
            <w:gridSpan w:val="2"/>
            <w:tcBorders>
              <w:top w:val="nil"/>
              <w:left w:val="nil"/>
              <w:bottom w:val="nil"/>
              <w:right w:val="nil"/>
            </w:tcBorders>
          </w:tcPr>
          <w:p w14:paraId="5FDDEF84" w14:textId="77777777" w:rsidR="00E02897" w:rsidRPr="008A3302" w:rsidRDefault="00E02897" w:rsidP="002D4A86"/>
        </w:tc>
      </w:tr>
      <w:tr w:rsidR="00E02897" w:rsidRPr="008A3302" w14:paraId="5F4656B7" w14:textId="77777777" w:rsidTr="002D4A86">
        <w:trPr>
          <w:trHeight w:val="240"/>
          <w:jc w:val="center"/>
        </w:trPr>
        <w:tc>
          <w:tcPr>
            <w:tcW w:w="4876" w:type="dxa"/>
            <w:tcBorders>
              <w:top w:val="nil"/>
              <w:left w:val="nil"/>
              <w:bottom w:val="nil"/>
              <w:right w:val="nil"/>
            </w:tcBorders>
          </w:tcPr>
          <w:p w14:paraId="3E3D7A4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789DF3F" w14:textId="77777777" w:rsidR="00E02897" w:rsidRPr="008A3302" w:rsidRDefault="00E02897" w:rsidP="002D4A86">
            <w:pPr>
              <w:pStyle w:val="AmColumnHeading"/>
            </w:pPr>
            <w:r w:rsidRPr="008A3302">
              <w:t>Τροπολογία</w:t>
            </w:r>
          </w:p>
        </w:tc>
      </w:tr>
      <w:tr w:rsidR="00E02897" w:rsidRPr="008A3302" w14:paraId="7359A890" w14:textId="77777777" w:rsidTr="002D4A86">
        <w:trPr>
          <w:jc w:val="center"/>
        </w:trPr>
        <w:tc>
          <w:tcPr>
            <w:tcW w:w="4876" w:type="dxa"/>
            <w:tcBorders>
              <w:top w:val="nil"/>
              <w:left w:val="nil"/>
              <w:bottom w:val="nil"/>
              <w:right w:val="nil"/>
            </w:tcBorders>
          </w:tcPr>
          <w:p w14:paraId="28799ABA" w14:textId="77777777" w:rsidR="00E02897" w:rsidRPr="008A3302" w:rsidRDefault="00E02897" w:rsidP="002D4A86">
            <w:pPr>
              <w:pStyle w:val="Normal6a"/>
            </w:pPr>
          </w:p>
        </w:tc>
        <w:tc>
          <w:tcPr>
            <w:tcW w:w="4876" w:type="dxa"/>
            <w:tcBorders>
              <w:top w:val="nil"/>
              <w:left w:val="nil"/>
              <w:bottom w:val="nil"/>
              <w:right w:val="nil"/>
            </w:tcBorders>
          </w:tcPr>
          <w:p w14:paraId="5C3188CB" w14:textId="77777777" w:rsidR="00E02897" w:rsidRPr="008A3302" w:rsidRDefault="00E02897" w:rsidP="002D4A86">
            <w:pPr>
              <w:pStyle w:val="Normal6a"/>
            </w:pPr>
            <w:r w:rsidRPr="008A3302">
              <w:rPr>
                <w:b/>
                <w:i/>
              </w:rPr>
              <w:t>94β.</w:t>
            </w:r>
            <w:r w:rsidRPr="008A3302">
              <w:tab/>
            </w:r>
            <w:r w:rsidRPr="008A3302">
              <w:rPr>
                <w:b/>
                <w:i/>
              </w:rPr>
              <w:t>σημειώνει ότι, στην ειδική έκθεσή του αριθ. 12/2024, το ΕΕΣ συνέστησε στον Ευρωπαϊκό Οργανισμό Φαρμάκων να συνεχίσει να εργάζεται προκειμένου να καταστήσει τις ανακοινώσεις του εύκολα προσβάσιμες στο κοινό, ώστε το κοινό να έχει καλύτερη εικόνα της χρήσης των κονδυλίων της ΕΕ από τον εν λόγω οργανισμό·</w:t>
            </w:r>
          </w:p>
        </w:tc>
      </w:tr>
    </w:tbl>
    <w:p w14:paraId="51A48DD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0E1DF0D" w14:textId="77777777" w:rsidR="00E02897" w:rsidRPr="008A3302" w:rsidRDefault="00E02897" w:rsidP="00E02897">
      <w:r w:rsidRPr="00F65CF7">
        <w:rPr>
          <w:rStyle w:val="HideTWBExt"/>
        </w:rPr>
        <w:t>&lt;/Amend&gt;</w:t>
      </w:r>
    </w:p>
    <w:p w14:paraId="6F3E9FD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142</w:t>
      </w:r>
      <w:r w:rsidRPr="00F65CF7">
        <w:rPr>
          <w:rStyle w:val="HideTWBExt"/>
          <w:b w:val="0"/>
        </w:rPr>
        <w:t>&lt;/NumAm&gt;</w:t>
      </w:r>
    </w:p>
    <w:p w14:paraId="5086D6F8"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5FF1B63E" w14:textId="77777777" w:rsidR="00E02897" w:rsidRPr="008A3302" w:rsidRDefault="00E02897" w:rsidP="00E02897">
      <w:pPr>
        <w:pStyle w:val="NormalBold"/>
      </w:pPr>
      <w:r w:rsidRPr="00F65CF7">
        <w:rPr>
          <w:rStyle w:val="HideTWBExt"/>
          <w:b w:val="0"/>
        </w:rPr>
        <w:t>&lt;/RepeatBlock-By&gt;</w:t>
      </w:r>
    </w:p>
    <w:p w14:paraId="56E953A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03BBD95" w14:textId="77777777" w:rsidR="00E02897" w:rsidRPr="008A3302" w:rsidRDefault="00E02897" w:rsidP="00E02897">
      <w:pPr>
        <w:pStyle w:val="NormalBold"/>
      </w:pPr>
      <w:r w:rsidRPr="00F65CF7">
        <w:rPr>
          <w:rStyle w:val="HideTWBExt"/>
          <w:b w:val="0"/>
        </w:rPr>
        <w:t>&lt;Article&gt;</w:t>
      </w:r>
      <w:r w:rsidRPr="008A3302">
        <w:t>Παράγραφος 94 γ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D178E41" w14:textId="77777777" w:rsidTr="002D4A86">
        <w:trPr>
          <w:trHeight w:hRule="exact" w:val="240"/>
          <w:jc w:val="center"/>
        </w:trPr>
        <w:tc>
          <w:tcPr>
            <w:tcW w:w="9752" w:type="dxa"/>
            <w:gridSpan w:val="2"/>
            <w:tcBorders>
              <w:top w:val="nil"/>
              <w:left w:val="nil"/>
              <w:bottom w:val="nil"/>
              <w:right w:val="nil"/>
            </w:tcBorders>
          </w:tcPr>
          <w:p w14:paraId="1EE4DDA4" w14:textId="77777777" w:rsidR="00E02897" w:rsidRPr="008A3302" w:rsidRDefault="00E02897" w:rsidP="002D4A86"/>
        </w:tc>
      </w:tr>
      <w:tr w:rsidR="00E02897" w:rsidRPr="008A3302" w14:paraId="54907702" w14:textId="77777777" w:rsidTr="002D4A86">
        <w:trPr>
          <w:trHeight w:val="240"/>
          <w:jc w:val="center"/>
        </w:trPr>
        <w:tc>
          <w:tcPr>
            <w:tcW w:w="4876" w:type="dxa"/>
            <w:tcBorders>
              <w:top w:val="nil"/>
              <w:left w:val="nil"/>
              <w:bottom w:val="nil"/>
              <w:right w:val="nil"/>
            </w:tcBorders>
          </w:tcPr>
          <w:p w14:paraId="1BB93DD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C87107E" w14:textId="77777777" w:rsidR="00E02897" w:rsidRPr="008A3302" w:rsidRDefault="00E02897" w:rsidP="002D4A86">
            <w:pPr>
              <w:pStyle w:val="AmColumnHeading"/>
            </w:pPr>
            <w:r w:rsidRPr="008A3302">
              <w:t>Τροπολογία</w:t>
            </w:r>
          </w:p>
        </w:tc>
      </w:tr>
      <w:tr w:rsidR="00E02897" w:rsidRPr="008A3302" w14:paraId="4D7F75E8" w14:textId="77777777" w:rsidTr="002D4A86">
        <w:trPr>
          <w:jc w:val="center"/>
        </w:trPr>
        <w:tc>
          <w:tcPr>
            <w:tcW w:w="4876" w:type="dxa"/>
            <w:tcBorders>
              <w:top w:val="nil"/>
              <w:left w:val="nil"/>
              <w:bottom w:val="nil"/>
              <w:right w:val="nil"/>
            </w:tcBorders>
          </w:tcPr>
          <w:p w14:paraId="45325B46" w14:textId="77777777" w:rsidR="00E02897" w:rsidRPr="008A3302" w:rsidRDefault="00E02897" w:rsidP="002D4A86">
            <w:pPr>
              <w:pStyle w:val="Normal6a"/>
            </w:pPr>
          </w:p>
        </w:tc>
        <w:tc>
          <w:tcPr>
            <w:tcW w:w="4876" w:type="dxa"/>
            <w:tcBorders>
              <w:top w:val="nil"/>
              <w:left w:val="nil"/>
              <w:bottom w:val="nil"/>
              <w:right w:val="nil"/>
            </w:tcBorders>
          </w:tcPr>
          <w:p w14:paraId="37E45436" w14:textId="77777777" w:rsidR="00E02897" w:rsidRPr="008A3302" w:rsidRDefault="00E02897" w:rsidP="002D4A86">
            <w:pPr>
              <w:pStyle w:val="Normal6a"/>
            </w:pPr>
            <w:r w:rsidRPr="008A3302">
              <w:rPr>
                <w:b/>
                <w:i/>
              </w:rPr>
              <w:t>94γ.</w:t>
            </w:r>
            <w:r w:rsidRPr="008A3302">
              <w:tab/>
            </w:r>
            <w:r w:rsidRPr="008A3302">
              <w:rPr>
                <w:b/>
                <w:i/>
              </w:rPr>
              <w:t xml:space="preserve">σημειώνει ότι, στην ειδική έκθεσή του αριθ. 12/2024, το ΕΕΣ συνέστησε στον Ευρωπαϊκό Οργανισμό Φαρμάκων να συνεχίσει να συνεργάζεται και να συντονίζεται με το ECDC και τη HERA για τη διασφάλιση καλύτερης ετοιμότητας για μελλοντικές πανδημίες, καθώς και σαφέστερου καταμερισμού της εργασίας και των αρμοδιοτήτων και αποδοτικότερης χρήσης των κονδυλίων </w:t>
            </w:r>
            <w:r w:rsidRPr="008A3302">
              <w:rPr>
                <w:b/>
                <w:i/>
              </w:rPr>
              <w:lastRenderedPageBreak/>
              <w:t>της ΕΕ·</w:t>
            </w:r>
          </w:p>
        </w:tc>
      </w:tr>
    </w:tbl>
    <w:p w14:paraId="2DDB1A67"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990A215" w14:textId="77777777" w:rsidR="00E02897" w:rsidRPr="008A3302" w:rsidRDefault="00E02897" w:rsidP="00E02897">
      <w:r w:rsidRPr="00F65CF7">
        <w:rPr>
          <w:rStyle w:val="HideTWBExt"/>
        </w:rPr>
        <w:t>&lt;/Amend&gt;</w:t>
      </w:r>
    </w:p>
    <w:p w14:paraId="511C80A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143</w:t>
      </w:r>
      <w:r w:rsidRPr="00F65CF7">
        <w:rPr>
          <w:rStyle w:val="HideTWBExt"/>
          <w:b w:val="0"/>
        </w:rPr>
        <w:t>&lt;/NumAm&gt;</w:t>
      </w:r>
    </w:p>
    <w:p w14:paraId="4D80E68E"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6519BC89" w14:textId="77777777" w:rsidR="00E02897" w:rsidRPr="008A3302" w:rsidRDefault="00E02897" w:rsidP="00E02897">
      <w:pPr>
        <w:pStyle w:val="NormalBold"/>
      </w:pPr>
      <w:r w:rsidRPr="00F65CF7">
        <w:rPr>
          <w:rStyle w:val="HideTWBExt"/>
          <w:b w:val="0"/>
        </w:rPr>
        <w:t>&lt;/RepeatBlock-By&gt;</w:t>
      </w:r>
    </w:p>
    <w:p w14:paraId="2762C3A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2F82553" w14:textId="77777777" w:rsidR="00E02897" w:rsidRPr="008A3302" w:rsidRDefault="00E02897" w:rsidP="00E02897">
      <w:pPr>
        <w:pStyle w:val="NormalBold"/>
      </w:pPr>
      <w:r w:rsidRPr="00F65CF7">
        <w:rPr>
          <w:rStyle w:val="HideTWBExt"/>
          <w:b w:val="0"/>
        </w:rPr>
        <w:t>&lt;Article&gt;</w:t>
      </w:r>
      <w:r w:rsidRPr="008A3302">
        <w:t>Παράγραφος 94 δ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3F49B42" w14:textId="77777777" w:rsidTr="002D4A86">
        <w:trPr>
          <w:trHeight w:hRule="exact" w:val="240"/>
          <w:jc w:val="center"/>
        </w:trPr>
        <w:tc>
          <w:tcPr>
            <w:tcW w:w="9752" w:type="dxa"/>
            <w:gridSpan w:val="2"/>
            <w:tcBorders>
              <w:top w:val="nil"/>
              <w:left w:val="nil"/>
              <w:bottom w:val="nil"/>
              <w:right w:val="nil"/>
            </w:tcBorders>
          </w:tcPr>
          <w:p w14:paraId="54BCA436" w14:textId="77777777" w:rsidR="00E02897" w:rsidRPr="008A3302" w:rsidRDefault="00E02897" w:rsidP="002D4A86"/>
        </w:tc>
      </w:tr>
      <w:tr w:rsidR="00E02897" w:rsidRPr="008A3302" w14:paraId="0D6569E5" w14:textId="77777777" w:rsidTr="002D4A86">
        <w:trPr>
          <w:trHeight w:val="240"/>
          <w:jc w:val="center"/>
        </w:trPr>
        <w:tc>
          <w:tcPr>
            <w:tcW w:w="4876" w:type="dxa"/>
            <w:tcBorders>
              <w:top w:val="nil"/>
              <w:left w:val="nil"/>
              <w:bottom w:val="nil"/>
              <w:right w:val="nil"/>
            </w:tcBorders>
          </w:tcPr>
          <w:p w14:paraId="39F5258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CAE14EC" w14:textId="77777777" w:rsidR="00E02897" w:rsidRPr="008A3302" w:rsidRDefault="00E02897" w:rsidP="002D4A86">
            <w:pPr>
              <w:pStyle w:val="AmColumnHeading"/>
            </w:pPr>
            <w:r w:rsidRPr="008A3302">
              <w:t>Τροπολογία</w:t>
            </w:r>
          </w:p>
        </w:tc>
      </w:tr>
      <w:tr w:rsidR="00E02897" w:rsidRPr="008A3302" w14:paraId="15828D9F" w14:textId="77777777" w:rsidTr="002D4A86">
        <w:trPr>
          <w:jc w:val="center"/>
        </w:trPr>
        <w:tc>
          <w:tcPr>
            <w:tcW w:w="4876" w:type="dxa"/>
            <w:tcBorders>
              <w:top w:val="nil"/>
              <w:left w:val="nil"/>
              <w:bottom w:val="nil"/>
              <w:right w:val="nil"/>
            </w:tcBorders>
          </w:tcPr>
          <w:p w14:paraId="069C2699" w14:textId="77777777" w:rsidR="00E02897" w:rsidRPr="008A3302" w:rsidRDefault="00E02897" w:rsidP="002D4A86">
            <w:pPr>
              <w:pStyle w:val="Normal6a"/>
            </w:pPr>
          </w:p>
        </w:tc>
        <w:tc>
          <w:tcPr>
            <w:tcW w:w="4876" w:type="dxa"/>
            <w:tcBorders>
              <w:top w:val="nil"/>
              <w:left w:val="nil"/>
              <w:bottom w:val="nil"/>
              <w:right w:val="nil"/>
            </w:tcBorders>
          </w:tcPr>
          <w:p w14:paraId="2F817C19" w14:textId="77777777" w:rsidR="00E02897" w:rsidRPr="008A3302" w:rsidRDefault="00E02897" w:rsidP="002D4A86">
            <w:pPr>
              <w:pStyle w:val="Normal6a"/>
            </w:pPr>
            <w:r w:rsidRPr="008A3302">
              <w:rPr>
                <w:b/>
                <w:i/>
              </w:rPr>
              <w:t>94δ.</w:t>
            </w:r>
            <w:r w:rsidRPr="008A3302">
              <w:tab/>
            </w:r>
            <w:r w:rsidRPr="008A3302">
              <w:rPr>
                <w:b/>
                <w:i/>
              </w:rPr>
              <w:t>σημειώνει ότι το Ελεγκτικό Συνέδριο συνέστησε στην ειδική έκθεσή του αριθ. 12/24 ότι ο EMA θα πρέπει να επανεξετάσει τα εργαλεία, τις διαδικασίες και την καθοδήγηση που έθεσε σε εφαρμογή κατά τη διάρκεια της πανδημίας, να καθορίσει ποια από αυτά θα πρέπει να διατηρηθούν για μελλοντικές πανδημίες ή άλλες καταστάσεις κρίσης και να τα προσαρμόσει σύμφωνα με τη συνεχιζόμενη επιστημονική και τεχνολογική πρόοδο· ενθαρρύνει τη διάθεση επαρκών πόρων για την επίτευξη του στόχου αυτού·</w:t>
            </w:r>
          </w:p>
        </w:tc>
      </w:tr>
    </w:tbl>
    <w:p w14:paraId="4C7FCBA0"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DB3A22C" w14:textId="77777777" w:rsidR="00E02897" w:rsidRPr="008A3302" w:rsidRDefault="00E02897" w:rsidP="00E02897">
      <w:r w:rsidRPr="00F65CF7">
        <w:rPr>
          <w:rStyle w:val="HideTWBExt"/>
        </w:rPr>
        <w:t>&lt;/Amend&gt;</w:t>
      </w:r>
    </w:p>
    <w:p w14:paraId="7FE2904D"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144</w:t>
      </w:r>
      <w:r w:rsidRPr="00F65CF7">
        <w:rPr>
          <w:rStyle w:val="HideTWBExt"/>
          <w:b w:val="0"/>
        </w:rPr>
        <w:t>&lt;/NumAm&gt;</w:t>
      </w:r>
    </w:p>
    <w:p w14:paraId="31C6C665"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31B5E43D" w14:textId="77777777" w:rsidR="00E02897" w:rsidRPr="008A3302" w:rsidRDefault="00E02897" w:rsidP="00E02897">
      <w:pPr>
        <w:pStyle w:val="NormalBold"/>
      </w:pPr>
      <w:r w:rsidRPr="00F65CF7">
        <w:rPr>
          <w:rStyle w:val="HideTWBExt"/>
          <w:b w:val="0"/>
        </w:rPr>
        <w:t>&lt;/RepeatBlock-By&gt;</w:t>
      </w:r>
    </w:p>
    <w:p w14:paraId="2A01BFF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02D5AD7" w14:textId="77777777" w:rsidR="00E02897" w:rsidRPr="008A3302" w:rsidRDefault="00E02897" w:rsidP="00E02897">
      <w:pPr>
        <w:pStyle w:val="NormalBold"/>
      </w:pPr>
      <w:r w:rsidRPr="00F65CF7">
        <w:rPr>
          <w:rStyle w:val="HideTWBExt"/>
          <w:b w:val="0"/>
        </w:rPr>
        <w:t>&lt;Article&gt;</w:t>
      </w:r>
      <w:r w:rsidRPr="008A3302">
        <w:t>Παράγραφος 94 ε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F6ED4BD" w14:textId="77777777" w:rsidTr="002D4A86">
        <w:trPr>
          <w:trHeight w:hRule="exact" w:val="240"/>
          <w:jc w:val="center"/>
        </w:trPr>
        <w:tc>
          <w:tcPr>
            <w:tcW w:w="9752" w:type="dxa"/>
            <w:gridSpan w:val="2"/>
            <w:tcBorders>
              <w:top w:val="nil"/>
              <w:left w:val="nil"/>
              <w:bottom w:val="nil"/>
              <w:right w:val="nil"/>
            </w:tcBorders>
          </w:tcPr>
          <w:p w14:paraId="0702BF3A" w14:textId="77777777" w:rsidR="00E02897" w:rsidRPr="008A3302" w:rsidRDefault="00E02897" w:rsidP="002D4A86"/>
        </w:tc>
      </w:tr>
      <w:tr w:rsidR="00E02897" w:rsidRPr="008A3302" w14:paraId="7C17A505" w14:textId="77777777" w:rsidTr="002D4A86">
        <w:trPr>
          <w:trHeight w:val="240"/>
          <w:jc w:val="center"/>
        </w:trPr>
        <w:tc>
          <w:tcPr>
            <w:tcW w:w="4876" w:type="dxa"/>
            <w:tcBorders>
              <w:top w:val="nil"/>
              <w:left w:val="nil"/>
              <w:bottom w:val="nil"/>
              <w:right w:val="nil"/>
            </w:tcBorders>
          </w:tcPr>
          <w:p w14:paraId="29E400C6"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AFE628E" w14:textId="77777777" w:rsidR="00E02897" w:rsidRPr="008A3302" w:rsidRDefault="00E02897" w:rsidP="002D4A86">
            <w:pPr>
              <w:pStyle w:val="AmColumnHeading"/>
            </w:pPr>
            <w:r w:rsidRPr="008A3302">
              <w:t>Τροπολογία</w:t>
            </w:r>
          </w:p>
        </w:tc>
      </w:tr>
      <w:tr w:rsidR="00E02897" w:rsidRPr="008A3302" w14:paraId="09C93FFA" w14:textId="77777777" w:rsidTr="002D4A86">
        <w:trPr>
          <w:jc w:val="center"/>
        </w:trPr>
        <w:tc>
          <w:tcPr>
            <w:tcW w:w="4876" w:type="dxa"/>
            <w:tcBorders>
              <w:top w:val="nil"/>
              <w:left w:val="nil"/>
              <w:bottom w:val="nil"/>
              <w:right w:val="nil"/>
            </w:tcBorders>
          </w:tcPr>
          <w:p w14:paraId="32229CF0" w14:textId="77777777" w:rsidR="00E02897" w:rsidRPr="008A3302" w:rsidRDefault="00E02897" w:rsidP="002D4A86">
            <w:pPr>
              <w:pStyle w:val="Normal6a"/>
            </w:pPr>
          </w:p>
        </w:tc>
        <w:tc>
          <w:tcPr>
            <w:tcW w:w="4876" w:type="dxa"/>
            <w:tcBorders>
              <w:top w:val="nil"/>
              <w:left w:val="nil"/>
              <w:bottom w:val="nil"/>
              <w:right w:val="nil"/>
            </w:tcBorders>
          </w:tcPr>
          <w:p w14:paraId="74EB8138" w14:textId="77777777" w:rsidR="00E02897" w:rsidRPr="008A3302" w:rsidRDefault="00E02897" w:rsidP="002D4A86">
            <w:pPr>
              <w:pStyle w:val="Normal6a"/>
            </w:pPr>
            <w:r w:rsidRPr="008A3302">
              <w:rPr>
                <w:b/>
                <w:i/>
              </w:rPr>
              <w:t>94ε.</w:t>
            </w:r>
            <w:r w:rsidRPr="008A3302">
              <w:tab/>
            </w:r>
            <w:r w:rsidRPr="008A3302">
              <w:rPr>
                <w:b/>
                <w:i/>
              </w:rPr>
              <w:t xml:space="preserve">επισημαίνει ότι ο EMA έχει επισημάνει τη συνεχιζόμενη έλλειψη κρίσιμων αντικαρκινικών φαρμάκων, συμπεριλαμβανομένων της φλουδαραβίνης, της βινδεσίνης, της φθοριοουρακίλης, της σισπλατίνης, της τοποτεκάνης και της μεθοτρεξάτης, τα </w:t>
            </w:r>
            <w:r w:rsidRPr="008A3302">
              <w:rPr>
                <w:b/>
                <w:i/>
              </w:rPr>
              <w:lastRenderedPageBreak/>
              <w:t>οποία είναι απαραίτητα για τη θεραπεία ασθενών με λευχαιμία, λέμφωμα, καρκίνο των ωοθηκών και μικροκυτταρικό καρκίνο του πνεύμονα·</w:t>
            </w:r>
          </w:p>
        </w:tc>
      </w:tr>
    </w:tbl>
    <w:p w14:paraId="08A80C67"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1F06FD6" w14:textId="77777777" w:rsidR="00E02897" w:rsidRPr="008A3302" w:rsidRDefault="00E02897" w:rsidP="00E02897">
      <w:r w:rsidRPr="00F65CF7">
        <w:rPr>
          <w:rStyle w:val="HideTWBExt"/>
        </w:rPr>
        <w:t>&lt;/Amend&gt;</w:t>
      </w:r>
    </w:p>
    <w:p w14:paraId="3C82A702"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145</w:t>
      </w:r>
      <w:r w:rsidRPr="00F65CF7">
        <w:rPr>
          <w:rStyle w:val="HideTWBExt"/>
          <w:b w:val="0"/>
        </w:rPr>
        <w:t>&lt;/NumAm&gt;</w:t>
      </w:r>
    </w:p>
    <w:p w14:paraId="7B4DDE73"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755BE31A" w14:textId="77777777" w:rsidR="00E02897" w:rsidRPr="008A3302" w:rsidRDefault="00E02897" w:rsidP="00E02897">
      <w:pPr>
        <w:pStyle w:val="NormalBold"/>
      </w:pPr>
      <w:r w:rsidRPr="00F65CF7">
        <w:rPr>
          <w:rStyle w:val="HideTWBExt"/>
          <w:b w:val="0"/>
        </w:rPr>
        <w:t>&lt;/RepeatBlock-By&gt;</w:t>
      </w:r>
    </w:p>
    <w:p w14:paraId="61244A10"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83A3E20" w14:textId="77777777" w:rsidR="00E02897" w:rsidRPr="008A3302" w:rsidRDefault="00E02897" w:rsidP="00E02897">
      <w:pPr>
        <w:pStyle w:val="NormalBold"/>
      </w:pPr>
      <w:r w:rsidRPr="00F65CF7">
        <w:rPr>
          <w:rStyle w:val="HideTWBExt"/>
          <w:b w:val="0"/>
        </w:rPr>
        <w:t>&lt;Article&gt;</w:t>
      </w:r>
      <w:r w:rsidRPr="008A3302">
        <w:t>Παράγραφος 94 στ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56F7273" w14:textId="77777777" w:rsidTr="002D4A86">
        <w:trPr>
          <w:trHeight w:hRule="exact" w:val="240"/>
          <w:jc w:val="center"/>
        </w:trPr>
        <w:tc>
          <w:tcPr>
            <w:tcW w:w="9752" w:type="dxa"/>
            <w:gridSpan w:val="2"/>
            <w:tcBorders>
              <w:top w:val="nil"/>
              <w:left w:val="nil"/>
              <w:bottom w:val="nil"/>
              <w:right w:val="nil"/>
            </w:tcBorders>
          </w:tcPr>
          <w:p w14:paraId="7D6E2431" w14:textId="77777777" w:rsidR="00E02897" w:rsidRPr="008A3302" w:rsidRDefault="00E02897" w:rsidP="002D4A86"/>
        </w:tc>
      </w:tr>
      <w:tr w:rsidR="00E02897" w:rsidRPr="008A3302" w14:paraId="18777AF3" w14:textId="77777777" w:rsidTr="002D4A86">
        <w:trPr>
          <w:trHeight w:val="240"/>
          <w:jc w:val="center"/>
        </w:trPr>
        <w:tc>
          <w:tcPr>
            <w:tcW w:w="4876" w:type="dxa"/>
            <w:tcBorders>
              <w:top w:val="nil"/>
              <w:left w:val="nil"/>
              <w:bottom w:val="nil"/>
              <w:right w:val="nil"/>
            </w:tcBorders>
          </w:tcPr>
          <w:p w14:paraId="1F8668FE"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2768921" w14:textId="77777777" w:rsidR="00E02897" w:rsidRPr="008A3302" w:rsidRDefault="00E02897" w:rsidP="002D4A86">
            <w:pPr>
              <w:pStyle w:val="AmColumnHeading"/>
            </w:pPr>
            <w:r w:rsidRPr="008A3302">
              <w:t>Τροπολογία</w:t>
            </w:r>
          </w:p>
        </w:tc>
      </w:tr>
      <w:tr w:rsidR="00E02897" w:rsidRPr="008A3302" w14:paraId="48CBACD4" w14:textId="77777777" w:rsidTr="002D4A86">
        <w:trPr>
          <w:jc w:val="center"/>
        </w:trPr>
        <w:tc>
          <w:tcPr>
            <w:tcW w:w="4876" w:type="dxa"/>
            <w:tcBorders>
              <w:top w:val="nil"/>
              <w:left w:val="nil"/>
              <w:bottom w:val="nil"/>
              <w:right w:val="nil"/>
            </w:tcBorders>
          </w:tcPr>
          <w:p w14:paraId="3AB48C74" w14:textId="77777777" w:rsidR="00E02897" w:rsidRPr="008A3302" w:rsidRDefault="00E02897" w:rsidP="002D4A86">
            <w:pPr>
              <w:pStyle w:val="Normal6a"/>
            </w:pPr>
          </w:p>
        </w:tc>
        <w:tc>
          <w:tcPr>
            <w:tcW w:w="4876" w:type="dxa"/>
            <w:tcBorders>
              <w:top w:val="nil"/>
              <w:left w:val="nil"/>
              <w:bottom w:val="nil"/>
              <w:right w:val="nil"/>
            </w:tcBorders>
          </w:tcPr>
          <w:p w14:paraId="3B7D1642" w14:textId="77777777" w:rsidR="00E02897" w:rsidRPr="008A3302" w:rsidRDefault="00E02897" w:rsidP="002D4A86">
            <w:pPr>
              <w:pStyle w:val="Normal6a"/>
            </w:pPr>
            <w:r w:rsidRPr="008A3302">
              <w:rPr>
                <w:b/>
                <w:i/>
              </w:rPr>
              <w:t>94στ.</w:t>
            </w:r>
            <w:r w:rsidRPr="008A3302">
              <w:tab/>
            </w:r>
            <w:r w:rsidRPr="008A3302">
              <w:rPr>
                <w:b/>
                <w:i/>
              </w:rPr>
              <w:t>επισημαίνει ότι ο EMA έχει επισημάνει τις συνεχιζόμενες ελλείψεις φαρμάκων κρίσιμης σημασίας για τον διαβήτη, συμπεριλαμβανομένων της ινσουλίνης ασπάρτης (Fiasp, NovoRapid PumpCart), της ινσουλίνης lispro (Sanofi), της ανθρώπινης ινσουλίνης σε όλες τις μορφές βραχείας, ταχείας, ενδιάμεσης, μικτής και μακράς δράσης, του Insuman Rapid, του Basal, του Comb 25, της λιραγλουτίδης (Victoza), της ντουλαγλουτίδης (Trulicity) και της λιραγλουτίδης (Saxenda), τα οποία είναι απαραίτητα για τη διαχείριση του διαβήτη τύπου 1 και τύπου 2 και για ασθενείς που χρειάζονται αγωνιστές των υποδοχέων GLP-1 για τον έλεγχο της σακχάρου στο αίμα και τη μείωση του μεταβολικού κινδύνου·</w:t>
            </w:r>
          </w:p>
        </w:tc>
      </w:tr>
    </w:tbl>
    <w:p w14:paraId="48B22C76"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66096D6" w14:textId="77777777" w:rsidR="00E02897" w:rsidRPr="008A3302" w:rsidRDefault="00E02897" w:rsidP="00E02897">
      <w:r w:rsidRPr="00F65CF7">
        <w:rPr>
          <w:rStyle w:val="HideTWBExt"/>
        </w:rPr>
        <w:t>&lt;/Amend&gt;</w:t>
      </w:r>
    </w:p>
    <w:p w14:paraId="3D35E349"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146</w:t>
      </w:r>
      <w:r w:rsidRPr="00F65CF7">
        <w:rPr>
          <w:rStyle w:val="HideTWBExt"/>
          <w:b w:val="0"/>
        </w:rPr>
        <w:t>&lt;/NumAm&gt;</w:t>
      </w:r>
    </w:p>
    <w:p w14:paraId="575D2A94"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2C375F69" w14:textId="77777777" w:rsidR="00E02897" w:rsidRPr="008A3302" w:rsidRDefault="00E02897" w:rsidP="00E02897">
      <w:pPr>
        <w:pStyle w:val="NormalBold"/>
      </w:pPr>
      <w:r w:rsidRPr="00F65CF7">
        <w:rPr>
          <w:rStyle w:val="HideTWBExt"/>
          <w:b w:val="0"/>
        </w:rPr>
        <w:t>&lt;/RepeatBlock-By&gt;</w:t>
      </w:r>
    </w:p>
    <w:p w14:paraId="63540B58"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A4424C2" w14:textId="77777777" w:rsidR="00E02897" w:rsidRPr="008A3302" w:rsidRDefault="00E02897" w:rsidP="00E02897">
      <w:pPr>
        <w:pStyle w:val="NormalBold"/>
      </w:pPr>
      <w:r w:rsidRPr="00F65CF7">
        <w:rPr>
          <w:rStyle w:val="HideTWBExt"/>
          <w:b w:val="0"/>
        </w:rPr>
        <w:t>&lt;Article&gt;</w:t>
      </w:r>
      <w:r w:rsidRPr="008A3302">
        <w:t>Παράγραφος 95 – εισαγωγικό μέρος</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9C9939F" w14:textId="77777777" w:rsidTr="002D4A86">
        <w:trPr>
          <w:trHeight w:hRule="exact" w:val="240"/>
          <w:jc w:val="center"/>
        </w:trPr>
        <w:tc>
          <w:tcPr>
            <w:tcW w:w="9752" w:type="dxa"/>
            <w:gridSpan w:val="2"/>
            <w:tcBorders>
              <w:top w:val="nil"/>
              <w:left w:val="nil"/>
              <w:bottom w:val="nil"/>
              <w:right w:val="nil"/>
            </w:tcBorders>
          </w:tcPr>
          <w:p w14:paraId="1342EEA3" w14:textId="77777777" w:rsidR="00E02897" w:rsidRPr="008A3302" w:rsidRDefault="00E02897" w:rsidP="002D4A86"/>
        </w:tc>
      </w:tr>
      <w:tr w:rsidR="00E02897" w:rsidRPr="008A3302" w14:paraId="7D819CBE" w14:textId="77777777" w:rsidTr="002D4A86">
        <w:trPr>
          <w:trHeight w:val="240"/>
          <w:jc w:val="center"/>
        </w:trPr>
        <w:tc>
          <w:tcPr>
            <w:tcW w:w="4876" w:type="dxa"/>
            <w:tcBorders>
              <w:top w:val="nil"/>
              <w:left w:val="nil"/>
              <w:bottom w:val="nil"/>
              <w:right w:val="nil"/>
            </w:tcBorders>
          </w:tcPr>
          <w:p w14:paraId="1530FB4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3249555" w14:textId="77777777" w:rsidR="00E02897" w:rsidRPr="008A3302" w:rsidRDefault="00E02897" w:rsidP="002D4A86">
            <w:pPr>
              <w:pStyle w:val="AmColumnHeading"/>
            </w:pPr>
            <w:r w:rsidRPr="008A3302">
              <w:t>Τροπολογία</w:t>
            </w:r>
          </w:p>
        </w:tc>
      </w:tr>
      <w:tr w:rsidR="00E02897" w:rsidRPr="008A3302" w14:paraId="0A9A8905" w14:textId="77777777" w:rsidTr="002D4A86">
        <w:trPr>
          <w:jc w:val="center"/>
        </w:trPr>
        <w:tc>
          <w:tcPr>
            <w:tcW w:w="4876" w:type="dxa"/>
            <w:tcBorders>
              <w:top w:val="nil"/>
              <w:left w:val="nil"/>
              <w:bottom w:val="nil"/>
              <w:right w:val="nil"/>
            </w:tcBorders>
          </w:tcPr>
          <w:p w14:paraId="70670E12" w14:textId="77777777" w:rsidR="00E02897" w:rsidRPr="008A3302" w:rsidRDefault="00E02897" w:rsidP="002D4A86">
            <w:pPr>
              <w:pStyle w:val="Normal6a"/>
            </w:pPr>
            <w:r w:rsidRPr="008A3302">
              <w:lastRenderedPageBreak/>
              <w:t>95.</w:t>
            </w:r>
            <w:r w:rsidRPr="008A3302">
              <w:tab/>
              <w:t xml:space="preserve">εκφράζει σοβαρή ανησυχία για </w:t>
            </w:r>
            <w:r w:rsidRPr="008A3302">
              <w:rPr>
                <w:b/>
                <w:i/>
              </w:rPr>
              <w:t>τις</w:t>
            </w:r>
            <w:r w:rsidRPr="008A3302">
              <w:t xml:space="preserve"> επανειλημμένες παραβιάσεις του δημοσιονομικού κανονισμού </w:t>
            </w:r>
            <w:r w:rsidRPr="008A3302">
              <w:rPr>
                <w:b/>
                <w:i/>
              </w:rPr>
              <w:t>που εντοπίστηκαν</w:t>
            </w:r>
            <w:r w:rsidRPr="008A3302">
              <w:t xml:space="preserve"> στις </w:t>
            </w:r>
            <w:r w:rsidRPr="008A3302">
              <w:rPr>
                <w:b/>
                <w:i/>
              </w:rPr>
              <w:t>διαδικασίες σύναψης δημόσιων συμβάσεων</w:t>
            </w:r>
            <w:r w:rsidRPr="008A3302">
              <w:t xml:space="preserve"> του EUDA, </w:t>
            </w:r>
            <w:r w:rsidRPr="008A3302">
              <w:rPr>
                <w:b/>
                <w:i/>
              </w:rPr>
              <w:t>λαμβάνοντας υπόψη τις</w:t>
            </w:r>
            <w:r w:rsidRPr="008A3302">
              <w:t xml:space="preserve"> πέντε παρατυπίες που </w:t>
            </w:r>
            <w:r w:rsidRPr="008A3302">
              <w:rPr>
                <w:b/>
                <w:i/>
              </w:rPr>
              <w:t>επισημάνθηκαν</w:t>
            </w:r>
            <w:r w:rsidRPr="008A3302">
              <w:t xml:space="preserve"> από το Ελεγκτικό Συνέδριο το 2024</w:t>
            </w:r>
            <w:r w:rsidRPr="008A3302">
              <w:rPr>
                <w:b/>
                <w:i/>
              </w:rPr>
              <w:t>· τονίζει ότι οι παρατυπίες αυτές περιλαμβάνουν:</w:t>
            </w:r>
          </w:p>
        </w:tc>
        <w:tc>
          <w:tcPr>
            <w:tcW w:w="4876" w:type="dxa"/>
            <w:tcBorders>
              <w:top w:val="nil"/>
              <w:left w:val="nil"/>
              <w:bottom w:val="nil"/>
              <w:right w:val="nil"/>
            </w:tcBorders>
          </w:tcPr>
          <w:p w14:paraId="3C93BBDB" w14:textId="77777777" w:rsidR="00E02897" w:rsidRPr="008A3302" w:rsidRDefault="00E02897" w:rsidP="002D4A86">
            <w:pPr>
              <w:pStyle w:val="Normal6a"/>
            </w:pPr>
            <w:r w:rsidRPr="008A3302">
              <w:t>95.</w:t>
            </w:r>
            <w:r w:rsidRPr="008A3302">
              <w:tab/>
              <w:t xml:space="preserve">εκφράζει σοβαρή ανησυχία για επανειλημμένες παραβιάσεις του δημοσιονομικού κανονισμού στις </w:t>
            </w:r>
            <w:r w:rsidRPr="008A3302">
              <w:rPr>
                <w:b/>
                <w:i/>
              </w:rPr>
              <w:t>δημόσιες συμβάσεις</w:t>
            </w:r>
            <w:r w:rsidRPr="008A3302">
              <w:t xml:space="preserve"> του EUDA, </w:t>
            </w:r>
            <w:r w:rsidRPr="008A3302">
              <w:rPr>
                <w:b/>
                <w:i/>
              </w:rPr>
              <w:t>σημειώνοντας</w:t>
            </w:r>
            <w:r w:rsidRPr="008A3302">
              <w:t xml:space="preserve"> πέντε παρατυπίες που </w:t>
            </w:r>
            <w:r w:rsidRPr="008A3302">
              <w:rPr>
                <w:b/>
                <w:i/>
              </w:rPr>
              <w:t>εντοπίστηκαν</w:t>
            </w:r>
            <w:r w:rsidRPr="008A3302">
              <w:t xml:space="preserve"> από το Ελεγκτικό Συνέδριο το 2024</w:t>
            </w:r>
            <w:r w:rsidRPr="008A3302">
              <w:rPr>
                <w:b/>
                <w:i/>
              </w:rPr>
              <w:t>: μη εξουσιοδοτημένη κατάτμηση συμβάσεων και διαδικασίες με διαπραγμάτευση χωρίς αιτιολόγηση για συμβάσεις εκδηλώσεων στη Λισαβόνα (210 668 EUR)· σοβαρές ελλείψεις σε σύμβαση ύψους 410 000 EUR για σύστημα αναφοράς διακίνησης ναρκωτικών, με αποτέλεσμα η σύμβαση και η πληρωμή ύψους 60 000 EUR να καθίστανται παράτυπες· υπερβολικές πληρωμές ύψους 14 007 EUR για τελετές εγκαινίων· πλημμελή προμήθεια για δημόσια σύμβαση συλλογής δεδομένων ύψους 10 000 EUR στην Ουκρανία· και μη συμμόρφωση με τις απαιτήσεις δημοσιότητας και σύγκρουσης συμφερόντων σε σύμβαση προσωρινών υπηρεσιών ύψους 100 000 EUR·</w:t>
            </w:r>
          </w:p>
        </w:tc>
      </w:tr>
    </w:tbl>
    <w:p w14:paraId="65872ABA"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0D7F1E54" w14:textId="77777777" w:rsidR="00E02897" w:rsidRPr="008A3302" w:rsidRDefault="00E02897" w:rsidP="00E02897">
      <w:r w:rsidRPr="00F65CF7">
        <w:rPr>
          <w:rStyle w:val="HideTWBExt"/>
        </w:rPr>
        <w:t>&lt;/Amend&gt;</w:t>
      </w:r>
    </w:p>
    <w:p w14:paraId="07EDD29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147</w:t>
      </w:r>
      <w:r w:rsidRPr="00F65CF7">
        <w:rPr>
          <w:rStyle w:val="HideTWBExt"/>
          <w:b w:val="0"/>
        </w:rPr>
        <w:t>&lt;/NumAm&gt;</w:t>
      </w:r>
    </w:p>
    <w:p w14:paraId="49B5BD3B"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5C29655C" w14:textId="77777777" w:rsidR="00E02897" w:rsidRPr="008A3302" w:rsidRDefault="00E02897" w:rsidP="00E02897">
      <w:pPr>
        <w:pStyle w:val="NormalBold"/>
      </w:pPr>
      <w:r w:rsidRPr="00F65CF7">
        <w:rPr>
          <w:rStyle w:val="HideTWBExt"/>
          <w:b w:val="0"/>
        </w:rPr>
        <w:t>&lt;/RepeatBlock-By&gt;</w:t>
      </w:r>
    </w:p>
    <w:p w14:paraId="3B226DF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2E153A7" w14:textId="77777777" w:rsidR="00E02897" w:rsidRPr="008A3302" w:rsidRDefault="00E02897" w:rsidP="00E02897">
      <w:pPr>
        <w:pStyle w:val="NormalBold"/>
      </w:pPr>
      <w:r w:rsidRPr="00F65CF7">
        <w:rPr>
          <w:rStyle w:val="HideTWBExt"/>
          <w:b w:val="0"/>
        </w:rPr>
        <w:t>&lt;Article&gt;</w:t>
      </w:r>
      <w:r w:rsidRPr="008A3302">
        <w:t>Παράγραφος 95 – περίπτωση 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225AE75" w14:textId="77777777" w:rsidTr="002D4A86">
        <w:trPr>
          <w:trHeight w:hRule="exact" w:val="240"/>
          <w:jc w:val="center"/>
        </w:trPr>
        <w:tc>
          <w:tcPr>
            <w:tcW w:w="9752" w:type="dxa"/>
            <w:gridSpan w:val="2"/>
            <w:tcBorders>
              <w:top w:val="nil"/>
              <w:left w:val="nil"/>
              <w:bottom w:val="nil"/>
              <w:right w:val="nil"/>
            </w:tcBorders>
          </w:tcPr>
          <w:p w14:paraId="09530CFB" w14:textId="77777777" w:rsidR="00E02897" w:rsidRPr="008A3302" w:rsidRDefault="00E02897" w:rsidP="002D4A86"/>
        </w:tc>
      </w:tr>
      <w:tr w:rsidR="00E02897" w:rsidRPr="008A3302" w14:paraId="6A4027C4" w14:textId="77777777" w:rsidTr="002D4A86">
        <w:trPr>
          <w:trHeight w:val="240"/>
          <w:jc w:val="center"/>
        </w:trPr>
        <w:tc>
          <w:tcPr>
            <w:tcW w:w="4876" w:type="dxa"/>
            <w:tcBorders>
              <w:top w:val="nil"/>
              <w:left w:val="nil"/>
              <w:bottom w:val="nil"/>
              <w:right w:val="nil"/>
            </w:tcBorders>
          </w:tcPr>
          <w:p w14:paraId="0AA29DF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B92CFF2" w14:textId="77777777" w:rsidR="00E02897" w:rsidRPr="008A3302" w:rsidRDefault="00E02897" w:rsidP="002D4A86">
            <w:pPr>
              <w:pStyle w:val="AmColumnHeading"/>
            </w:pPr>
            <w:r w:rsidRPr="008A3302">
              <w:t>Τροπολογία</w:t>
            </w:r>
          </w:p>
        </w:tc>
      </w:tr>
      <w:tr w:rsidR="00E02897" w:rsidRPr="008A3302" w14:paraId="37893875" w14:textId="77777777" w:rsidTr="002D4A86">
        <w:trPr>
          <w:jc w:val="center"/>
        </w:trPr>
        <w:tc>
          <w:tcPr>
            <w:tcW w:w="4876" w:type="dxa"/>
            <w:tcBorders>
              <w:top w:val="nil"/>
              <w:left w:val="nil"/>
              <w:bottom w:val="nil"/>
              <w:right w:val="nil"/>
            </w:tcBorders>
          </w:tcPr>
          <w:p w14:paraId="3A427487" w14:textId="77777777" w:rsidR="00E02897" w:rsidRPr="008A3302" w:rsidRDefault="00E02897" w:rsidP="002D4A86">
            <w:pPr>
              <w:pStyle w:val="Normal6a"/>
            </w:pPr>
            <w:r w:rsidRPr="008A3302">
              <w:rPr>
                <w:b/>
                <w:i/>
              </w:rPr>
              <w:t>–</w:t>
            </w:r>
            <w:r w:rsidRPr="008A3302">
              <w:tab/>
            </w:r>
            <w:r w:rsidRPr="008A3302">
              <w:rPr>
                <w:b/>
                <w:i/>
              </w:rPr>
              <w:t>μη εξουσιοδοτημένη κατάτμηση συμβάσεων και αθέμιτη χρήση διαδικασιών με διαπραγμάτευση χωρίς αιτιολόγηση για τρεις συμβάσεις εκδηλώσεων στη Λισαβόνα (χώρος εκδηλώσεων και εστίαση, συνολικό ύψος: 210 668 EUR), παράλληλα με την έλλειψη βασικής τεκμηρίωσης και τη μη τήρηση των απαιτήσεων δημοσιότητας των δημόσιων συμβάσεων·</w:t>
            </w:r>
          </w:p>
        </w:tc>
        <w:tc>
          <w:tcPr>
            <w:tcW w:w="4876" w:type="dxa"/>
            <w:tcBorders>
              <w:top w:val="nil"/>
              <w:left w:val="nil"/>
              <w:bottom w:val="nil"/>
              <w:right w:val="nil"/>
            </w:tcBorders>
          </w:tcPr>
          <w:p w14:paraId="227D2F38" w14:textId="77777777" w:rsidR="00E02897" w:rsidRPr="008A3302" w:rsidRDefault="00E02897" w:rsidP="002D4A86">
            <w:pPr>
              <w:pStyle w:val="Normal6a"/>
            </w:pPr>
            <w:r w:rsidRPr="008A3302">
              <w:rPr>
                <w:b/>
                <w:i/>
              </w:rPr>
              <w:t>διαγράφεται</w:t>
            </w:r>
          </w:p>
        </w:tc>
      </w:tr>
    </w:tbl>
    <w:p w14:paraId="2647B46D"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27E17DDC" w14:textId="77777777" w:rsidR="00E02897" w:rsidRPr="008A3302" w:rsidRDefault="00E02897" w:rsidP="00E02897">
      <w:r w:rsidRPr="00F65CF7">
        <w:rPr>
          <w:rStyle w:val="HideTWBExt"/>
        </w:rPr>
        <w:t>&lt;/Amend&gt;</w:t>
      </w:r>
    </w:p>
    <w:p w14:paraId="4029ED0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148</w:t>
      </w:r>
      <w:r w:rsidRPr="00F65CF7">
        <w:rPr>
          <w:rStyle w:val="HideTWBExt"/>
          <w:b w:val="0"/>
        </w:rPr>
        <w:t>&lt;/NumAm&gt;</w:t>
      </w:r>
    </w:p>
    <w:p w14:paraId="23760C77"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02C9078D" w14:textId="77777777" w:rsidR="00E02897" w:rsidRPr="008A3302" w:rsidRDefault="00E02897" w:rsidP="00E02897">
      <w:pPr>
        <w:pStyle w:val="NormalBold"/>
      </w:pPr>
      <w:r w:rsidRPr="00F65CF7">
        <w:rPr>
          <w:rStyle w:val="HideTWBExt"/>
          <w:b w:val="0"/>
        </w:rPr>
        <w:t>&lt;/RepeatBlock-By&gt;</w:t>
      </w:r>
    </w:p>
    <w:p w14:paraId="7533694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05B1726" w14:textId="77777777" w:rsidR="00E02897" w:rsidRPr="008A3302" w:rsidRDefault="00E02897" w:rsidP="00E02897">
      <w:pPr>
        <w:pStyle w:val="NormalBold"/>
      </w:pPr>
      <w:r w:rsidRPr="00F65CF7">
        <w:rPr>
          <w:rStyle w:val="HideTWBExt"/>
          <w:b w:val="0"/>
        </w:rPr>
        <w:t>&lt;Article&gt;</w:t>
      </w:r>
      <w:r w:rsidRPr="008A3302">
        <w:t>Παράγραφος 95 – περίπτωση 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1186438" w14:textId="77777777" w:rsidTr="002D4A86">
        <w:trPr>
          <w:trHeight w:hRule="exact" w:val="240"/>
          <w:jc w:val="center"/>
        </w:trPr>
        <w:tc>
          <w:tcPr>
            <w:tcW w:w="9752" w:type="dxa"/>
            <w:gridSpan w:val="2"/>
            <w:tcBorders>
              <w:top w:val="nil"/>
              <w:left w:val="nil"/>
              <w:bottom w:val="nil"/>
              <w:right w:val="nil"/>
            </w:tcBorders>
          </w:tcPr>
          <w:p w14:paraId="5193E080" w14:textId="77777777" w:rsidR="00E02897" w:rsidRPr="008A3302" w:rsidRDefault="00E02897" w:rsidP="002D4A86"/>
        </w:tc>
      </w:tr>
      <w:tr w:rsidR="00E02897" w:rsidRPr="008A3302" w14:paraId="3B7B0226" w14:textId="77777777" w:rsidTr="002D4A86">
        <w:trPr>
          <w:trHeight w:val="240"/>
          <w:jc w:val="center"/>
        </w:trPr>
        <w:tc>
          <w:tcPr>
            <w:tcW w:w="4876" w:type="dxa"/>
            <w:tcBorders>
              <w:top w:val="nil"/>
              <w:left w:val="nil"/>
              <w:bottom w:val="nil"/>
              <w:right w:val="nil"/>
            </w:tcBorders>
          </w:tcPr>
          <w:p w14:paraId="0FC98A6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1CEF432" w14:textId="77777777" w:rsidR="00E02897" w:rsidRPr="008A3302" w:rsidRDefault="00E02897" w:rsidP="002D4A86">
            <w:pPr>
              <w:pStyle w:val="AmColumnHeading"/>
            </w:pPr>
            <w:r w:rsidRPr="008A3302">
              <w:t>Τροπολογία</w:t>
            </w:r>
          </w:p>
        </w:tc>
      </w:tr>
      <w:tr w:rsidR="00E02897" w:rsidRPr="008A3302" w14:paraId="63B9A052" w14:textId="77777777" w:rsidTr="002D4A86">
        <w:trPr>
          <w:jc w:val="center"/>
        </w:trPr>
        <w:tc>
          <w:tcPr>
            <w:tcW w:w="4876" w:type="dxa"/>
            <w:tcBorders>
              <w:top w:val="nil"/>
              <w:left w:val="nil"/>
              <w:bottom w:val="nil"/>
              <w:right w:val="nil"/>
            </w:tcBorders>
          </w:tcPr>
          <w:p w14:paraId="790E396D" w14:textId="77777777" w:rsidR="00E02897" w:rsidRPr="008A3302" w:rsidRDefault="00E02897" w:rsidP="002D4A86">
            <w:pPr>
              <w:pStyle w:val="Normal6a"/>
            </w:pPr>
            <w:r w:rsidRPr="008A3302">
              <w:rPr>
                <w:b/>
                <w:i/>
              </w:rPr>
              <w:t>–</w:t>
            </w:r>
            <w:r w:rsidRPr="008A3302">
              <w:tab/>
            </w:r>
            <w:r w:rsidRPr="008A3302">
              <w:rPr>
                <w:b/>
                <w:i/>
              </w:rPr>
              <w:t>σοβαρές ελλείψεις σε σύμβαση ύψους 410 000 EUR για σύστημα αναφοράς διακίνησης ναρκωτικών, συμπεριλαμβανομένης της έλλειψης κατάλληλης συγγραφής υποχρεώσεων, κριτηρίων ανάθεσης και επιτροπής αξιολόγησης, γεγονότα που καθιστούν παράτυπη τόσο τη σύμβαση όσο και την αντίστοιχη πληρωμή ύψους 60 000 EUR·</w:t>
            </w:r>
          </w:p>
        </w:tc>
        <w:tc>
          <w:tcPr>
            <w:tcW w:w="4876" w:type="dxa"/>
            <w:tcBorders>
              <w:top w:val="nil"/>
              <w:left w:val="nil"/>
              <w:bottom w:val="nil"/>
              <w:right w:val="nil"/>
            </w:tcBorders>
          </w:tcPr>
          <w:p w14:paraId="31BE11B2" w14:textId="77777777" w:rsidR="00E02897" w:rsidRPr="008A3302" w:rsidRDefault="00E02897" w:rsidP="002D4A86">
            <w:pPr>
              <w:pStyle w:val="Normal6a"/>
            </w:pPr>
            <w:r w:rsidRPr="008A3302">
              <w:rPr>
                <w:b/>
                <w:i/>
              </w:rPr>
              <w:t>διαγράφεται</w:t>
            </w:r>
          </w:p>
        </w:tc>
      </w:tr>
    </w:tbl>
    <w:p w14:paraId="63484EA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7FDD626" w14:textId="77777777" w:rsidR="00E02897" w:rsidRPr="008A3302" w:rsidRDefault="00E02897" w:rsidP="00E02897">
      <w:r w:rsidRPr="00F65CF7">
        <w:rPr>
          <w:rStyle w:val="HideTWBExt"/>
        </w:rPr>
        <w:t>&lt;/Amend&gt;</w:t>
      </w:r>
    </w:p>
    <w:p w14:paraId="433BF2AB"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149</w:t>
      </w:r>
      <w:r w:rsidRPr="00F65CF7">
        <w:rPr>
          <w:rStyle w:val="HideTWBExt"/>
          <w:b w:val="0"/>
        </w:rPr>
        <w:t>&lt;/NumAm&gt;</w:t>
      </w:r>
    </w:p>
    <w:p w14:paraId="6DD96502"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4804E43A" w14:textId="77777777" w:rsidR="00E02897" w:rsidRPr="008A3302" w:rsidRDefault="00E02897" w:rsidP="00E02897">
      <w:pPr>
        <w:pStyle w:val="NormalBold"/>
      </w:pPr>
      <w:r w:rsidRPr="00F65CF7">
        <w:rPr>
          <w:rStyle w:val="HideTWBExt"/>
          <w:b w:val="0"/>
        </w:rPr>
        <w:t>&lt;/RepeatBlock-By&gt;</w:t>
      </w:r>
    </w:p>
    <w:p w14:paraId="7EB4717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B72C23E" w14:textId="77777777" w:rsidR="00E02897" w:rsidRPr="008A3302" w:rsidRDefault="00E02897" w:rsidP="00E02897">
      <w:pPr>
        <w:pStyle w:val="NormalBold"/>
      </w:pPr>
      <w:r w:rsidRPr="00F65CF7">
        <w:rPr>
          <w:rStyle w:val="HideTWBExt"/>
          <w:b w:val="0"/>
        </w:rPr>
        <w:t>&lt;Article&gt;</w:t>
      </w:r>
      <w:r w:rsidRPr="008A3302">
        <w:t>Παράγραφος 95 – περίπτωση 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1D79042" w14:textId="77777777" w:rsidTr="002D4A86">
        <w:trPr>
          <w:trHeight w:hRule="exact" w:val="240"/>
          <w:jc w:val="center"/>
        </w:trPr>
        <w:tc>
          <w:tcPr>
            <w:tcW w:w="9752" w:type="dxa"/>
            <w:gridSpan w:val="2"/>
            <w:tcBorders>
              <w:top w:val="nil"/>
              <w:left w:val="nil"/>
              <w:bottom w:val="nil"/>
              <w:right w:val="nil"/>
            </w:tcBorders>
          </w:tcPr>
          <w:p w14:paraId="2C92ABDA" w14:textId="77777777" w:rsidR="00E02897" w:rsidRPr="008A3302" w:rsidRDefault="00E02897" w:rsidP="002D4A86"/>
        </w:tc>
      </w:tr>
      <w:tr w:rsidR="00E02897" w:rsidRPr="008A3302" w14:paraId="6042C23E" w14:textId="77777777" w:rsidTr="002D4A86">
        <w:trPr>
          <w:trHeight w:val="240"/>
          <w:jc w:val="center"/>
        </w:trPr>
        <w:tc>
          <w:tcPr>
            <w:tcW w:w="4876" w:type="dxa"/>
            <w:tcBorders>
              <w:top w:val="nil"/>
              <w:left w:val="nil"/>
              <w:bottom w:val="nil"/>
              <w:right w:val="nil"/>
            </w:tcBorders>
          </w:tcPr>
          <w:p w14:paraId="15C5E116"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358C9CE" w14:textId="77777777" w:rsidR="00E02897" w:rsidRPr="008A3302" w:rsidRDefault="00E02897" w:rsidP="002D4A86">
            <w:pPr>
              <w:pStyle w:val="AmColumnHeading"/>
            </w:pPr>
            <w:r w:rsidRPr="008A3302">
              <w:t>Τροπολογία</w:t>
            </w:r>
          </w:p>
        </w:tc>
      </w:tr>
      <w:tr w:rsidR="00E02897" w:rsidRPr="008A3302" w14:paraId="16703480" w14:textId="77777777" w:rsidTr="002D4A86">
        <w:trPr>
          <w:jc w:val="center"/>
        </w:trPr>
        <w:tc>
          <w:tcPr>
            <w:tcW w:w="4876" w:type="dxa"/>
            <w:tcBorders>
              <w:top w:val="nil"/>
              <w:left w:val="nil"/>
              <w:bottom w:val="nil"/>
              <w:right w:val="nil"/>
            </w:tcBorders>
          </w:tcPr>
          <w:p w14:paraId="7C22BFA1" w14:textId="77777777" w:rsidR="00E02897" w:rsidRPr="008A3302" w:rsidRDefault="00E02897" w:rsidP="002D4A86">
            <w:pPr>
              <w:pStyle w:val="Normal6a"/>
            </w:pPr>
            <w:r w:rsidRPr="008A3302">
              <w:rPr>
                <w:b/>
                <w:i/>
              </w:rPr>
              <w:t>–</w:t>
            </w:r>
            <w:r w:rsidRPr="008A3302">
              <w:tab/>
            </w:r>
            <w:r w:rsidRPr="008A3302">
              <w:rPr>
                <w:b/>
                <w:i/>
              </w:rPr>
              <w:t>υπερβολικές πληρωμές ύψους 14 007 EUR πάνω από τη συμφωνηθείσα συμβατική αξία για τελετές εγκαινίων, κατά παράβαση του άρθρου 73 του δημοσιονομικού κανονισμού του EUDA·</w:t>
            </w:r>
          </w:p>
        </w:tc>
        <w:tc>
          <w:tcPr>
            <w:tcW w:w="4876" w:type="dxa"/>
            <w:tcBorders>
              <w:top w:val="nil"/>
              <w:left w:val="nil"/>
              <w:bottom w:val="nil"/>
              <w:right w:val="nil"/>
            </w:tcBorders>
          </w:tcPr>
          <w:p w14:paraId="5C1E6E09" w14:textId="77777777" w:rsidR="00E02897" w:rsidRPr="008A3302" w:rsidRDefault="00E02897" w:rsidP="002D4A86">
            <w:pPr>
              <w:pStyle w:val="Normal6a"/>
            </w:pPr>
            <w:r w:rsidRPr="008A3302">
              <w:rPr>
                <w:b/>
                <w:i/>
              </w:rPr>
              <w:t>διαγράφεται</w:t>
            </w:r>
          </w:p>
        </w:tc>
      </w:tr>
    </w:tbl>
    <w:p w14:paraId="699AD52F"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3F15F3C" w14:textId="77777777" w:rsidR="00E02897" w:rsidRPr="008A3302" w:rsidRDefault="00E02897" w:rsidP="00E02897">
      <w:r w:rsidRPr="00F65CF7">
        <w:rPr>
          <w:rStyle w:val="HideTWBExt"/>
        </w:rPr>
        <w:t>&lt;/Amend&gt;</w:t>
      </w:r>
    </w:p>
    <w:p w14:paraId="03D946EF"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150</w:t>
      </w:r>
      <w:r w:rsidRPr="00F65CF7">
        <w:rPr>
          <w:rStyle w:val="HideTWBExt"/>
          <w:b w:val="0"/>
        </w:rPr>
        <w:t>&lt;/NumAm&gt;</w:t>
      </w:r>
    </w:p>
    <w:p w14:paraId="4182EA35"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565FD39C" w14:textId="77777777" w:rsidR="00E02897" w:rsidRPr="008A3302" w:rsidRDefault="00E02897" w:rsidP="00E02897">
      <w:pPr>
        <w:pStyle w:val="NormalBold"/>
      </w:pPr>
      <w:r w:rsidRPr="00F65CF7">
        <w:rPr>
          <w:rStyle w:val="HideTWBExt"/>
          <w:b w:val="0"/>
        </w:rPr>
        <w:t>&lt;/RepeatBlock-By&gt;</w:t>
      </w:r>
    </w:p>
    <w:p w14:paraId="3545F82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84D4934" w14:textId="77777777" w:rsidR="00E02897" w:rsidRPr="008A3302" w:rsidRDefault="00E02897" w:rsidP="00E02897">
      <w:pPr>
        <w:pStyle w:val="NormalBold"/>
      </w:pPr>
      <w:r w:rsidRPr="00F65CF7">
        <w:rPr>
          <w:rStyle w:val="HideTWBExt"/>
          <w:b w:val="0"/>
        </w:rPr>
        <w:t>&lt;Article&gt;</w:t>
      </w:r>
      <w:r w:rsidRPr="008A3302">
        <w:t>Παράγραφος 95 – περίπτωση 4</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FB89865" w14:textId="77777777" w:rsidTr="002D4A86">
        <w:trPr>
          <w:trHeight w:hRule="exact" w:val="240"/>
          <w:jc w:val="center"/>
        </w:trPr>
        <w:tc>
          <w:tcPr>
            <w:tcW w:w="9752" w:type="dxa"/>
            <w:gridSpan w:val="2"/>
            <w:tcBorders>
              <w:top w:val="nil"/>
              <w:left w:val="nil"/>
              <w:bottom w:val="nil"/>
              <w:right w:val="nil"/>
            </w:tcBorders>
          </w:tcPr>
          <w:p w14:paraId="27FE3EB6" w14:textId="77777777" w:rsidR="00E02897" w:rsidRPr="008A3302" w:rsidRDefault="00E02897" w:rsidP="002D4A86"/>
        </w:tc>
      </w:tr>
      <w:tr w:rsidR="00E02897" w:rsidRPr="008A3302" w14:paraId="666A2CAF" w14:textId="77777777" w:rsidTr="002D4A86">
        <w:trPr>
          <w:trHeight w:val="240"/>
          <w:jc w:val="center"/>
        </w:trPr>
        <w:tc>
          <w:tcPr>
            <w:tcW w:w="4876" w:type="dxa"/>
            <w:tcBorders>
              <w:top w:val="nil"/>
              <w:left w:val="nil"/>
              <w:bottom w:val="nil"/>
              <w:right w:val="nil"/>
            </w:tcBorders>
          </w:tcPr>
          <w:p w14:paraId="47BB3115" w14:textId="77777777" w:rsidR="00E02897" w:rsidRPr="008A3302" w:rsidRDefault="00E02897" w:rsidP="002D4A86">
            <w:pPr>
              <w:pStyle w:val="AmColumnHeading"/>
            </w:pPr>
            <w:r w:rsidRPr="008A3302">
              <w:lastRenderedPageBreak/>
              <w:t>Πρόταση ψηφίσματος</w:t>
            </w:r>
          </w:p>
        </w:tc>
        <w:tc>
          <w:tcPr>
            <w:tcW w:w="4876" w:type="dxa"/>
            <w:tcBorders>
              <w:top w:val="nil"/>
              <w:left w:val="nil"/>
              <w:bottom w:val="nil"/>
              <w:right w:val="nil"/>
            </w:tcBorders>
          </w:tcPr>
          <w:p w14:paraId="7356DD06" w14:textId="77777777" w:rsidR="00E02897" w:rsidRPr="008A3302" w:rsidRDefault="00E02897" w:rsidP="002D4A86">
            <w:pPr>
              <w:pStyle w:val="AmColumnHeading"/>
            </w:pPr>
            <w:r w:rsidRPr="008A3302">
              <w:t>Τροπολογία</w:t>
            </w:r>
          </w:p>
        </w:tc>
      </w:tr>
      <w:tr w:rsidR="00E02897" w:rsidRPr="008A3302" w14:paraId="6895DB1A" w14:textId="77777777" w:rsidTr="002D4A86">
        <w:trPr>
          <w:jc w:val="center"/>
        </w:trPr>
        <w:tc>
          <w:tcPr>
            <w:tcW w:w="4876" w:type="dxa"/>
            <w:tcBorders>
              <w:top w:val="nil"/>
              <w:left w:val="nil"/>
              <w:bottom w:val="nil"/>
              <w:right w:val="nil"/>
            </w:tcBorders>
          </w:tcPr>
          <w:p w14:paraId="12411902" w14:textId="77777777" w:rsidR="00E02897" w:rsidRPr="008A3302" w:rsidRDefault="00E02897" w:rsidP="002D4A86">
            <w:pPr>
              <w:pStyle w:val="Normal6a"/>
            </w:pPr>
            <w:r w:rsidRPr="008A3302">
              <w:rPr>
                <w:b/>
                <w:i/>
              </w:rPr>
              <w:t>–</w:t>
            </w:r>
            <w:r w:rsidRPr="008A3302">
              <w:tab/>
            </w:r>
            <w:r w:rsidRPr="008A3302">
              <w:rPr>
                <w:b/>
                <w:i/>
              </w:rPr>
              <w:t>πλημμελή προμήθεια για δημόσια σύμβαση συλλογής δεδομένων ύψους 10 000 EUR στην Ουκρανία, η οποία δεν περιλάμβανε κριτήρια ανάθεσης και κατάλληλη τεκμηρίωση·</w:t>
            </w:r>
          </w:p>
        </w:tc>
        <w:tc>
          <w:tcPr>
            <w:tcW w:w="4876" w:type="dxa"/>
            <w:tcBorders>
              <w:top w:val="nil"/>
              <w:left w:val="nil"/>
              <w:bottom w:val="nil"/>
              <w:right w:val="nil"/>
            </w:tcBorders>
          </w:tcPr>
          <w:p w14:paraId="666916A0" w14:textId="77777777" w:rsidR="00E02897" w:rsidRPr="008A3302" w:rsidRDefault="00E02897" w:rsidP="002D4A86">
            <w:pPr>
              <w:pStyle w:val="Normal6a"/>
            </w:pPr>
            <w:r w:rsidRPr="008A3302">
              <w:rPr>
                <w:b/>
                <w:i/>
              </w:rPr>
              <w:t>διαγράφεται</w:t>
            </w:r>
          </w:p>
        </w:tc>
      </w:tr>
    </w:tbl>
    <w:p w14:paraId="580372A0"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7513979" w14:textId="77777777" w:rsidR="00E02897" w:rsidRPr="008A3302" w:rsidRDefault="00E02897" w:rsidP="00E02897">
      <w:r w:rsidRPr="00F65CF7">
        <w:rPr>
          <w:rStyle w:val="HideTWBExt"/>
        </w:rPr>
        <w:t>&lt;/Amend&gt;</w:t>
      </w:r>
    </w:p>
    <w:p w14:paraId="7BE94C49"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151</w:t>
      </w:r>
      <w:r w:rsidRPr="00F65CF7">
        <w:rPr>
          <w:rStyle w:val="HideTWBExt"/>
          <w:b w:val="0"/>
        </w:rPr>
        <w:t>&lt;/NumAm&gt;</w:t>
      </w:r>
    </w:p>
    <w:p w14:paraId="40207F3C"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39BDFE3C" w14:textId="77777777" w:rsidR="00E02897" w:rsidRPr="008A3302" w:rsidRDefault="00E02897" w:rsidP="00E02897">
      <w:pPr>
        <w:pStyle w:val="NormalBold"/>
      </w:pPr>
      <w:r w:rsidRPr="00F65CF7">
        <w:rPr>
          <w:rStyle w:val="HideTWBExt"/>
          <w:b w:val="0"/>
        </w:rPr>
        <w:t>&lt;/RepeatBlock-By&gt;</w:t>
      </w:r>
    </w:p>
    <w:p w14:paraId="48CF0AA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9D9889B" w14:textId="77777777" w:rsidR="00E02897" w:rsidRPr="008A3302" w:rsidRDefault="00E02897" w:rsidP="00E02897">
      <w:pPr>
        <w:pStyle w:val="NormalBold"/>
      </w:pPr>
      <w:r w:rsidRPr="00F65CF7">
        <w:rPr>
          <w:rStyle w:val="HideTWBExt"/>
          <w:b w:val="0"/>
        </w:rPr>
        <w:t>&lt;Article&gt;</w:t>
      </w:r>
      <w:r w:rsidRPr="008A3302">
        <w:t>Παράγραφος 95 – περίπτωση 5</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04DE47B" w14:textId="77777777" w:rsidTr="002D4A86">
        <w:trPr>
          <w:trHeight w:hRule="exact" w:val="240"/>
          <w:jc w:val="center"/>
        </w:trPr>
        <w:tc>
          <w:tcPr>
            <w:tcW w:w="9752" w:type="dxa"/>
            <w:gridSpan w:val="2"/>
            <w:tcBorders>
              <w:top w:val="nil"/>
              <w:left w:val="nil"/>
              <w:bottom w:val="nil"/>
              <w:right w:val="nil"/>
            </w:tcBorders>
          </w:tcPr>
          <w:p w14:paraId="395A8284" w14:textId="77777777" w:rsidR="00E02897" w:rsidRPr="008A3302" w:rsidRDefault="00E02897" w:rsidP="002D4A86"/>
        </w:tc>
      </w:tr>
      <w:tr w:rsidR="00E02897" w:rsidRPr="008A3302" w14:paraId="364E7616" w14:textId="77777777" w:rsidTr="002D4A86">
        <w:trPr>
          <w:trHeight w:val="240"/>
          <w:jc w:val="center"/>
        </w:trPr>
        <w:tc>
          <w:tcPr>
            <w:tcW w:w="4876" w:type="dxa"/>
            <w:tcBorders>
              <w:top w:val="nil"/>
              <w:left w:val="nil"/>
              <w:bottom w:val="nil"/>
              <w:right w:val="nil"/>
            </w:tcBorders>
          </w:tcPr>
          <w:p w14:paraId="27433D6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997F994" w14:textId="77777777" w:rsidR="00E02897" w:rsidRPr="008A3302" w:rsidRDefault="00E02897" w:rsidP="002D4A86">
            <w:pPr>
              <w:pStyle w:val="AmColumnHeading"/>
            </w:pPr>
            <w:r w:rsidRPr="008A3302">
              <w:t>Τροπολογία</w:t>
            </w:r>
          </w:p>
        </w:tc>
      </w:tr>
      <w:tr w:rsidR="00E02897" w:rsidRPr="008A3302" w14:paraId="0FE08124" w14:textId="77777777" w:rsidTr="002D4A86">
        <w:trPr>
          <w:jc w:val="center"/>
        </w:trPr>
        <w:tc>
          <w:tcPr>
            <w:tcW w:w="4876" w:type="dxa"/>
            <w:tcBorders>
              <w:top w:val="nil"/>
              <w:left w:val="nil"/>
              <w:bottom w:val="nil"/>
              <w:right w:val="nil"/>
            </w:tcBorders>
          </w:tcPr>
          <w:p w14:paraId="7B15033A" w14:textId="77777777" w:rsidR="00E02897" w:rsidRPr="008A3302" w:rsidRDefault="00E02897" w:rsidP="002D4A86">
            <w:pPr>
              <w:pStyle w:val="Normal6a"/>
            </w:pPr>
            <w:r w:rsidRPr="008A3302">
              <w:rPr>
                <w:b/>
                <w:i/>
              </w:rPr>
              <w:t>–</w:t>
            </w:r>
            <w:r w:rsidRPr="008A3302">
              <w:tab/>
            </w:r>
            <w:r w:rsidRPr="008A3302">
              <w:rPr>
                <w:b/>
                <w:i/>
              </w:rPr>
              <w:t>μη συμμόρφωση με τις απαιτήσεις δημοσιότητας και τις δηλώσεις σύγκρουσης συμφερόντων σε δημόσια σύμβαση προσωρινών υπηρεσιών αξίας 100 000 EUR·</w:t>
            </w:r>
          </w:p>
        </w:tc>
        <w:tc>
          <w:tcPr>
            <w:tcW w:w="4876" w:type="dxa"/>
            <w:tcBorders>
              <w:top w:val="nil"/>
              <w:left w:val="nil"/>
              <w:bottom w:val="nil"/>
              <w:right w:val="nil"/>
            </w:tcBorders>
          </w:tcPr>
          <w:p w14:paraId="7029D515" w14:textId="77777777" w:rsidR="00E02897" w:rsidRPr="008A3302" w:rsidRDefault="00E02897" w:rsidP="002D4A86">
            <w:pPr>
              <w:pStyle w:val="Normal6a"/>
            </w:pPr>
            <w:r w:rsidRPr="008A3302">
              <w:rPr>
                <w:b/>
                <w:i/>
              </w:rPr>
              <w:t>διαγράφεται</w:t>
            </w:r>
          </w:p>
        </w:tc>
      </w:tr>
    </w:tbl>
    <w:p w14:paraId="32C6F4F5"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5B01B4C" w14:textId="77777777" w:rsidR="00E02897" w:rsidRPr="008A3302" w:rsidRDefault="00E02897" w:rsidP="00E02897">
      <w:r w:rsidRPr="00F65CF7">
        <w:rPr>
          <w:rStyle w:val="HideTWBExt"/>
        </w:rPr>
        <w:t>&lt;/Amend&gt;</w:t>
      </w:r>
    </w:p>
    <w:p w14:paraId="49816148"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152</w:t>
      </w:r>
      <w:r w:rsidRPr="00F65CF7">
        <w:rPr>
          <w:rStyle w:val="HideTWBExt"/>
          <w:b w:val="0"/>
        </w:rPr>
        <w:t>&lt;/NumAm&gt;</w:t>
      </w:r>
    </w:p>
    <w:p w14:paraId="037DDA7B"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0E335390" w14:textId="77777777" w:rsidR="00E02897" w:rsidRPr="008A3302" w:rsidRDefault="00E02897" w:rsidP="00E02897">
      <w:pPr>
        <w:pStyle w:val="NormalBold"/>
      </w:pPr>
      <w:r w:rsidRPr="00F65CF7">
        <w:rPr>
          <w:rStyle w:val="HideTWBExt"/>
          <w:b w:val="0"/>
        </w:rPr>
        <w:t>&lt;/RepeatBlock-By&gt;</w:t>
      </w:r>
    </w:p>
    <w:p w14:paraId="62197B9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6A796F2" w14:textId="77777777" w:rsidR="00E02897" w:rsidRPr="008A3302" w:rsidRDefault="00E02897" w:rsidP="00E02897">
      <w:pPr>
        <w:pStyle w:val="NormalBold"/>
      </w:pPr>
      <w:r w:rsidRPr="00F65CF7">
        <w:rPr>
          <w:rStyle w:val="HideTWBExt"/>
          <w:b w:val="0"/>
        </w:rPr>
        <w:t>&lt;Article&gt;</w:t>
      </w:r>
      <w:r w:rsidRPr="008A3302">
        <w:t>Παράγραφος 97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1BB1C839" w14:textId="77777777" w:rsidTr="002D4A86">
        <w:trPr>
          <w:trHeight w:hRule="exact" w:val="240"/>
          <w:jc w:val="center"/>
        </w:trPr>
        <w:tc>
          <w:tcPr>
            <w:tcW w:w="9752" w:type="dxa"/>
            <w:gridSpan w:val="2"/>
            <w:tcBorders>
              <w:top w:val="nil"/>
              <w:left w:val="nil"/>
              <w:bottom w:val="nil"/>
              <w:right w:val="nil"/>
            </w:tcBorders>
          </w:tcPr>
          <w:p w14:paraId="665666C7" w14:textId="77777777" w:rsidR="00E02897" w:rsidRPr="008A3302" w:rsidRDefault="00E02897" w:rsidP="002D4A86"/>
        </w:tc>
      </w:tr>
      <w:tr w:rsidR="00E02897" w:rsidRPr="008A3302" w14:paraId="28215463" w14:textId="77777777" w:rsidTr="002D4A86">
        <w:trPr>
          <w:trHeight w:val="240"/>
          <w:jc w:val="center"/>
        </w:trPr>
        <w:tc>
          <w:tcPr>
            <w:tcW w:w="4876" w:type="dxa"/>
            <w:tcBorders>
              <w:top w:val="nil"/>
              <w:left w:val="nil"/>
              <w:bottom w:val="nil"/>
              <w:right w:val="nil"/>
            </w:tcBorders>
          </w:tcPr>
          <w:p w14:paraId="0E5AE3B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FDE8F03" w14:textId="77777777" w:rsidR="00E02897" w:rsidRPr="008A3302" w:rsidRDefault="00E02897" w:rsidP="002D4A86">
            <w:pPr>
              <w:pStyle w:val="AmColumnHeading"/>
            </w:pPr>
            <w:r w:rsidRPr="008A3302">
              <w:t>Τροπολογία</w:t>
            </w:r>
          </w:p>
        </w:tc>
      </w:tr>
      <w:tr w:rsidR="00E02897" w:rsidRPr="008A3302" w14:paraId="7650F29A" w14:textId="77777777" w:rsidTr="002D4A86">
        <w:trPr>
          <w:jc w:val="center"/>
        </w:trPr>
        <w:tc>
          <w:tcPr>
            <w:tcW w:w="4876" w:type="dxa"/>
            <w:tcBorders>
              <w:top w:val="nil"/>
              <w:left w:val="nil"/>
              <w:bottom w:val="nil"/>
              <w:right w:val="nil"/>
            </w:tcBorders>
          </w:tcPr>
          <w:p w14:paraId="21AF1BD4" w14:textId="77777777" w:rsidR="00E02897" w:rsidRPr="008A3302" w:rsidRDefault="00E02897" w:rsidP="002D4A86">
            <w:pPr>
              <w:pStyle w:val="Normal6a"/>
            </w:pPr>
          </w:p>
        </w:tc>
        <w:tc>
          <w:tcPr>
            <w:tcW w:w="4876" w:type="dxa"/>
            <w:tcBorders>
              <w:top w:val="nil"/>
              <w:left w:val="nil"/>
              <w:bottom w:val="nil"/>
              <w:right w:val="nil"/>
            </w:tcBorders>
          </w:tcPr>
          <w:p w14:paraId="55CB60E4" w14:textId="77777777" w:rsidR="00E02897" w:rsidRPr="008A3302" w:rsidRDefault="00E02897" w:rsidP="002D4A86">
            <w:pPr>
              <w:pStyle w:val="Normal6a"/>
            </w:pPr>
            <w:r w:rsidRPr="008A3302">
              <w:rPr>
                <w:b/>
                <w:i/>
              </w:rPr>
              <w:t>97α.</w:t>
            </w:r>
            <w:r w:rsidRPr="008A3302">
              <w:tab/>
            </w:r>
            <w:r w:rsidRPr="008A3302">
              <w:rPr>
                <w:b/>
                <w:i/>
              </w:rPr>
              <w:t xml:space="preserve">λαμβάνει υπό σημείωση τις δραστηριότητες ανάλυσης και συντονισμού που διεξάγονται από τον EUDA για τη στήριξη των εθνικών αρχών· σημειώνει ότι το 2024 ο EUDA κατάρτισε πάνω από 11 700 επαγγελματίες στον τομέα της πολιτικής ελέγχου των ναρκωτικών, μεταξύ άλλων, οργάνων επιβολής του νόμου, εργαζομένων στον τομέα της υγείας και υπευθύνων χάραξης πολιτικής· </w:t>
            </w:r>
            <w:r w:rsidRPr="008A3302">
              <w:rPr>
                <w:b/>
                <w:i/>
              </w:rPr>
              <w:lastRenderedPageBreak/>
              <w:t>υπενθυμίζει ότι οι πόροι της Ένωσης στον τομέα αυτόν θα πρέπει πρωτίστως να συμβάλλουν στην πρόληψη και την καταπολέμηση της διακίνησης ναρκωτικών, στην ενίσχυση της συνεργασίας στον τομέα της επιβολής του νόμου και στην προστασία της δημόσιας υγείας και ασφάλειας, και ότι οι δραστηριότητες κατάρτισης θα πρέπει να εξακολουθήσουν να επικεντρώνονται στην επιχειρησιακή συνεργασία, την ανταλλαγή πληροφοριών και την πρόληψη του οργανωμένου εγκλήματος· υπογραμμίζει ότι η συνεργασία με άλλους οργανισμούς της Ένωσης πρέπει να αποσκοπεί στην ενίσχυση της ασφάλειας και του αποτελεσματικού ελέγχου των συνόρων, με την εξασφάλιση μετρήσιμων αποτελεσμάτων και της αποδοτικής χρήσης των κονδυλίων της Ένωσης·</w:t>
            </w:r>
          </w:p>
        </w:tc>
      </w:tr>
    </w:tbl>
    <w:p w14:paraId="1A77EDBE"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05E845CE" w14:textId="77777777" w:rsidR="00E02897" w:rsidRPr="008A3302" w:rsidRDefault="00E02897" w:rsidP="00E02897">
      <w:r w:rsidRPr="00F65CF7">
        <w:rPr>
          <w:rStyle w:val="HideTWBExt"/>
        </w:rPr>
        <w:t>&lt;/Amend&gt;</w:t>
      </w:r>
    </w:p>
    <w:p w14:paraId="67ECE23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153</w:t>
      </w:r>
      <w:r w:rsidRPr="00F65CF7">
        <w:rPr>
          <w:rStyle w:val="HideTWBExt"/>
          <w:b w:val="0"/>
        </w:rPr>
        <w:t>&lt;/NumAm&gt;</w:t>
      </w:r>
    </w:p>
    <w:p w14:paraId="05B00A37"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4D84A178" w14:textId="77777777" w:rsidR="00E02897" w:rsidRPr="008A3302" w:rsidRDefault="00E02897" w:rsidP="00E02897">
      <w:pPr>
        <w:pStyle w:val="NormalBold"/>
      </w:pPr>
      <w:r w:rsidRPr="00F65CF7">
        <w:rPr>
          <w:rStyle w:val="HideTWBExt"/>
          <w:b w:val="0"/>
        </w:rPr>
        <w:t>&lt;/RepeatBlock-By&gt;</w:t>
      </w:r>
    </w:p>
    <w:p w14:paraId="743348F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6E840E4A" w14:textId="77777777" w:rsidR="00E02897" w:rsidRPr="008A3302" w:rsidRDefault="00E02897" w:rsidP="00E02897">
      <w:pPr>
        <w:pStyle w:val="NormalBold"/>
      </w:pPr>
      <w:r w:rsidRPr="00F65CF7">
        <w:rPr>
          <w:rStyle w:val="HideTWBExt"/>
          <w:b w:val="0"/>
        </w:rPr>
        <w:t>&lt;Article&gt;</w:t>
      </w:r>
      <w:r w:rsidRPr="008A3302">
        <w:t>Παράγραφος 98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982164C" w14:textId="77777777" w:rsidTr="002D4A86">
        <w:trPr>
          <w:trHeight w:hRule="exact" w:val="240"/>
          <w:jc w:val="center"/>
        </w:trPr>
        <w:tc>
          <w:tcPr>
            <w:tcW w:w="9752" w:type="dxa"/>
            <w:gridSpan w:val="2"/>
            <w:tcBorders>
              <w:top w:val="nil"/>
              <w:left w:val="nil"/>
              <w:bottom w:val="nil"/>
              <w:right w:val="nil"/>
            </w:tcBorders>
          </w:tcPr>
          <w:p w14:paraId="5B251ACD" w14:textId="77777777" w:rsidR="00E02897" w:rsidRPr="008A3302" w:rsidRDefault="00E02897" w:rsidP="002D4A86"/>
        </w:tc>
      </w:tr>
      <w:tr w:rsidR="00E02897" w:rsidRPr="008A3302" w14:paraId="6E9101D3" w14:textId="77777777" w:rsidTr="002D4A86">
        <w:trPr>
          <w:trHeight w:val="240"/>
          <w:jc w:val="center"/>
        </w:trPr>
        <w:tc>
          <w:tcPr>
            <w:tcW w:w="4876" w:type="dxa"/>
            <w:tcBorders>
              <w:top w:val="nil"/>
              <w:left w:val="nil"/>
              <w:bottom w:val="nil"/>
              <w:right w:val="nil"/>
            </w:tcBorders>
          </w:tcPr>
          <w:p w14:paraId="4E9E23B2"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3CC4573" w14:textId="77777777" w:rsidR="00E02897" w:rsidRPr="008A3302" w:rsidRDefault="00E02897" w:rsidP="002D4A86">
            <w:pPr>
              <w:pStyle w:val="AmColumnHeading"/>
            </w:pPr>
            <w:r w:rsidRPr="008A3302">
              <w:t>Τροπολογία</w:t>
            </w:r>
          </w:p>
        </w:tc>
      </w:tr>
      <w:tr w:rsidR="00E02897" w:rsidRPr="008A3302" w14:paraId="4E0D78FF" w14:textId="77777777" w:rsidTr="002D4A86">
        <w:trPr>
          <w:jc w:val="center"/>
        </w:trPr>
        <w:tc>
          <w:tcPr>
            <w:tcW w:w="4876" w:type="dxa"/>
            <w:tcBorders>
              <w:top w:val="nil"/>
              <w:left w:val="nil"/>
              <w:bottom w:val="nil"/>
              <w:right w:val="nil"/>
            </w:tcBorders>
          </w:tcPr>
          <w:p w14:paraId="4BFFEC92" w14:textId="77777777" w:rsidR="00E02897" w:rsidRPr="008A3302" w:rsidRDefault="00E02897" w:rsidP="002D4A86">
            <w:pPr>
              <w:pStyle w:val="Normal6a"/>
            </w:pPr>
          </w:p>
        </w:tc>
        <w:tc>
          <w:tcPr>
            <w:tcW w:w="4876" w:type="dxa"/>
            <w:tcBorders>
              <w:top w:val="nil"/>
              <w:left w:val="nil"/>
              <w:bottom w:val="nil"/>
              <w:right w:val="nil"/>
            </w:tcBorders>
          </w:tcPr>
          <w:p w14:paraId="34236CB0" w14:textId="77777777" w:rsidR="00E02897" w:rsidRPr="008A3302" w:rsidRDefault="00E02897" w:rsidP="002D4A86">
            <w:pPr>
              <w:pStyle w:val="Normal6a"/>
            </w:pPr>
            <w:r w:rsidRPr="008A3302">
              <w:rPr>
                <w:b/>
                <w:i/>
              </w:rPr>
              <w:t>98α.</w:t>
            </w:r>
            <w:r w:rsidRPr="008A3302">
              <w:tab/>
            </w:r>
            <w:r w:rsidRPr="008A3302">
              <w:rPr>
                <w:b/>
                <w:i/>
              </w:rPr>
              <w:t>επισημαίνει ότι το ΕΕΣ συνιστά στο ECDC να συνεργαστεί με τα κράτη μέλη για την ενίσχυση ενός εναρμονισμένου συστήματος επιτήρησης λοιμωδών νόσων σε επίπεδο ΕΕ, τη βελτίωση των εσωτερικών διαδικασιών για την παροχή πιο έγκαιρης και πρακτικής καθοδήγησης και τη σαφέστερη επικοινωνία με το κοινό με τη χρήση απλής γλώσσας, ώστε να αντικατοπτρίζεται καλύτερα η χρήση των κονδυλίων της ΕΕ, όπως επισημαίνεται από το ΕΕΣ στην ειδική έκθεσή του αριθ. 12/2024·</w:t>
            </w:r>
          </w:p>
        </w:tc>
      </w:tr>
    </w:tbl>
    <w:p w14:paraId="75E7BF67"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6A6BA6B" w14:textId="77777777" w:rsidR="00E02897" w:rsidRPr="008A3302" w:rsidRDefault="00E02897" w:rsidP="00E02897">
      <w:r w:rsidRPr="00F65CF7">
        <w:rPr>
          <w:rStyle w:val="HideTWBExt"/>
        </w:rPr>
        <w:t>&lt;/Amend&gt;</w:t>
      </w:r>
    </w:p>
    <w:p w14:paraId="528AB9F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154</w:t>
      </w:r>
      <w:r w:rsidRPr="00F65CF7">
        <w:rPr>
          <w:rStyle w:val="HideTWBExt"/>
          <w:b w:val="0"/>
        </w:rPr>
        <w:t>&lt;/NumAm&gt;</w:t>
      </w:r>
    </w:p>
    <w:p w14:paraId="2F0D7AB9" w14:textId="77777777" w:rsidR="00E02897" w:rsidRPr="008A3302" w:rsidRDefault="00E02897" w:rsidP="00E02897">
      <w:pPr>
        <w:pStyle w:val="NormalBold"/>
      </w:pPr>
      <w:r w:rsidRPr="00F65CF7">
        <w:rPr>
          <w:rStyle w:val="HideTWBExt"/>
          <w:b w:val="0"/>
        </w:rPr>
        <w:t>&lt;RepeatBlock-By&gt;&lt;Members&gt;</w:t>
      </w:r>
      <w:r w:rsidRPr="008A3302">
        <w:t>Virginie Joron, Julien Sanchez</w:t>
      </w:r>
      <w:r w:rsidRPr="00F65CF7">
        <w:rPr>
          <w:rStyle w:val="HideTWBExt"/>
          <w:b w:val="0"/>
        </w:rPr>
        <w:t>&lt;/Members&gt;</w:t>
      </w:r>
    </w:p>
    <w:p w14:paraId="3329C8F3" w14:textId="77777777" w:rsidR="00E02897" w:rsidRPr="008A3302" w:rsidRDefault="00E02897" w:rsidP="00E02897">
      <w:pPr>
        <w:pStyle w:val="NormalBold"/>
      </w:pPr>
      <w:r w:rsidRPr="00F65CF7">
        <w:rPr>
          <w:rStyle w:val="HideTWBExt"/>
          <w:b w:val="0"/>
        </w:rPr>
        <w:t>&lt;/RepeatBlock-By&gt;</w:t>
      </w:r>
    </w:p>
    <w:p w14:paraId="650EDF87"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6A2224D" w14:textId="77777777" w:rsidR="00E02897" w:rsidRPr="008A3302" w:rsidRDefault="00E02897" w:rsidP="00E02897">
      <w:pPr>
        <w:pStyle w:val="NormalBold"/>
      </w:pPr>
      <w:r w:rsidRPr="00F65CF7">
        <w:rPr>
          <w:rStyle w:val="HideTWBExt"/>
          <w:b w:val="0"/>
        </w:rPr>
        <w:t>&lt;Article&gt;</w:t>
      </w:r>
      <w:r w:rsidRPr="008A3302">
        <w:t>Παράγραφος 98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294A61F" w14:textId="77777777" w:rsidTr="002D4A86">
        <w:trPr>
          <w:trHeight w:hRule="exact" w:val="240"/>
          <w:jc w:val="center"/>
        </w:trPr>
        <w:tc>
          <w:tcPr>
            <w:tcW w:w="9752" w:type="dxa"/>
            <w:gridSpan w:val="2"/>
            <w:tcBorders>
              <w:top w:val="nil"/>
              <w:left w:val="nil"/>
              <w:bottom w:val="nil"/>
              <w:right w:val="nil"/>
            </w:tcBorders>
          </w:tcPr>
          <w:p w14:paraId="150A98CD" w14:textId="77777777" w:rsidR="00E02897" w:rsidRPr="008A3302" w:rsidRDefault="00E02897" w:rsidP="002D4A86"/>
        </w:tc>
      </w:tr>
      <w:tr w:rsidR="00E02897" w:rsidRPr="008A3302" w14:paraId="78185D39" w14:textId="77777777" w:rsidTr="002D4A86">
        <w:trPr>
          <w:trHeight w:val="240"/>
          <w:jc w:val="center"/>
        </w:trPr>
        <w:tc>
          <w:tcPr>
            <w:tcW w:w="4876" w:type="dxa"/>
            <w:tcBorders>
              <w:top w:val="nil"/>
              <w:left w:val="nil"/>
              <w:bottom w:val="nil"/>
              <w:right w:val="nil"/>
            </w:tcBorders>
          </w:tcPr>
          <w:p w14:paraId="2BB5CF33"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8DAAC7E" w14:textId="77777777" w:rsidR="00E02897" w:rsidRPr="008A3302" w:rsidRDefault="00E02897" w:rsidP="002D4A86">
            <w:pPr>
              <w:pStyle w:val="AmColumnHeading"/>
            </w:pPr>
            <w:r w:rsidRPr="008A3302">
              <w:t>Τροπολογία</w:t>
            </w:r>
          </w:p>
        </w:tc>
      </w:tr>
      <w:tr w:rsidR="00E02897" w:rsidRPr="008A3302" w14:paraId="326E8938" w14:textId="77777777" w:rsidTr="002D4A86">
        <w:trPr>
          <w:jc w:val="center"/>
        </w:trPr>
        <w:tc>
          <w:tcPr>
            <w:tcW w:w="4876" w:type="dxa"/>
            <w:tcBorders>
              <w:top w:val="nil"/>
              <w:left w:val="nil"/>
              <w:bottom w:val="nil"/>
              <w:right w:val="nil"/>
            </w:tcBorders>
          </w:tcPr>
          <w:p w14:paraId="59BD52DC" w14:textId="77777777" w:rsidR="00E02897" w:rsidRPr="008A3302" w:rsidRDefault="00E02897" w:rsidP="002D4A86">
            <w:pPr>
              <w:pStyle w:val="Normal6a"/>
            </w:pPr>
          </w:p>
        </w:tc>
        <w:tc>
          <w:tcPr>
            <w:tcW w:w="4876" w:type="dxa"/>
            <w:tcBorders>
              <w:top w:val="nil"/>
              <w:left w:val="nil"/>
              <w:bottom w:val="nil"/>
              <w:right w:val="nil"/>
            </w:tcBorders>
          </w:tcPr>
          <w:p w14:paraId="4F20A534" w14:textId="77777777" w:rsidR="00E02897" w:rsidRPr="008A3302" w:rsidRDefault="00E02897" w:rsidP="002D4A86">
            <w:pPr>
              <w:pStyle w:val="Normal6a"/>
            </w:pPr>
            <w:r w:rsidRPr="008A3302">
              <w:rPr>
                <w:b/>
                <w:i/>
              </w:rPr>
              <w:t>98α.</w:t>
            </w:r>
            <w:r w:rsidRPr="008A3302">
              <w:tab/>
            </w:r>
            <w:r w:rsidRPr="008A3302">
              <w:rPr>
                <w:b/>
                <w:i/>
              </w:rPr>
              <w:t>εκφράζει την ικανοποίησή του για το γεγονός ότι η EFSA ενέκρινε νέα πολιτική σχετικά με τις συγκρούσεις συμφερόντων, έπειτα από διάφορες υποθέσεις: της Diána Bánáti, πρώην προέδρου του διοικητικού συμβουλίου, η οποία παραιτήθηκε το 2012 για να προσχωρήσει στην ILSI (φιλοκλαδική ομάδα συμφερόντων), αφού δεν δήλωσε τους δεσμούς της, και της Suzy Renckens, πρώην επικεφαλής ΓΤΟ, η οποία προσχώρησε στη Syngenta το 2008·</w:t>
            </w:r>
          </w:p>
        </w:tc>
      </w:tr>
    </w:tbl>
    <w:p w14:paraId="5592EE3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00C917F6" w14:textId="77777777" w:rsidR="00E02897" w:rsidRPr="008A3302" w:rsidRDefault="00E02897" w:rsidP="00E02897">
      <w:r w:rsidRPr="00F65CF7">
        <w:rPr>
          <w:rStyle w:val="HideTWBExt"/>
        </w:rPr>
        <w:t>&lt;/Amend&gt;</w:t>
      </w:r>
    </w:p>
    <w:p w14:paraId="264AF5A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155</w:t>
      </w:r>
      <w:r w:rsidRPr="00F65CF7">
        <w:rPr>
          <w:rStyle w:val="HideTWBExt"/>
          <w:b w:val="0"/>
        </w:rPr>
        <w:t>&lt;/NumAm&gt;</w:t>
      </w:r>
    </w:p>
    <w:p w14:paraId="24BFD134"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6DC98C2F" w14:textId="77777777" w:rsidR="00E02897" w:rsidRPr="008A3302" w:rsidRDefault="00E02897" w:rsidP="00E02897">
      <w:pPr>
        <w:pStyle w:val="NormalBold"/>
      </w:pPr>
      <w:r w:rsidRPr="00F65CF7">
        <w:rPr>
          <w:rStyle w:val="HideTWBExt"/>
          <w:b w:val="0"/>
        </w:rPr>
        <w:t>&lt;/RepeatBlock-By&gt;</w:t>
      </w:r>
    </w:p>
    <w:p w14:paraId="6813CE2C"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AD96BCA" w14:textId="77777777" w:rsidR="00E02897" w:rsidRPr="008A3302" w:rsidRDefault="00E02897" w:rsidP="00E02897">
      <w:pPr>
        <w:pStyle w:val="NormalBold"/>
      </w:pPr>
      <w:r w:rsidRPr="00F65CF7">
        <w:rPr>
          <w:rStyle w:val="HideTWBExt"/>
          <w:b w:val="0"/>
        </w:rPr>
        <w:t>&lt;Article&gt;</w:t>
      </w:r>
      <w:r w:rsidRPr="008A3302">
        <w:t>Παράγραφος 100 – σημείο ii α (νέο)</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DE84410" w14:textId="77777777" w:rsidTr="002D4A86">
        <w:trPr>
          <w:trHeight w:hRule="exact" w:val="240"/>
          <w:jc w:val="center"/>
        </w:trPr>
        <w:tc>
          <w:tcPr>
            <w:tcW w:w="9752" w:type="dxa"/>
            <w:gridSpan w:val="2"/>
            <w:tcBorders>
              <w:top w:val="nil"/>
              <w:left w:val="nil"/>
              <w:bottom w:val="nil"/>
              <w:right w:val="nil"/>
            </w:tcBorders>
          </w:tcPr>
          <w:p w14:paraId="6208FD3F" w14:textId="77777777" w:rsidR="00E02897" w:rsidRPr="008A3302" w:rsidRDefault="00E02897" w:rsidP="002D4A86"/>
        </w:tc>
      </w:tr>
      <w:tr w:rsidR="00E02897" w:rsidRPr="008A3302" w14:paraId="2D69DA70" w14:textId="77777777" w:rsidTr="002D4A86">
        <w:trPr>
          <w:trHeight w:val="240"/>
          <w:jc w:val="center"/>
        </w:trPr>
        <w:tc>
          <w:tcPr>
            <w:tcW w:w="4876" w:type="dxa"/>
            <w:tcBorders>
              <w:top w:val="nil"/>
              <w:left w:val="nil"/>
              <w:bottom w:val="nil"/>
              <w:right w:val="nil"/>
            </w:tcBorders>
          </w:tcPr>
          <w:p w14:paraId="2287DC0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111A814" w14:textId="77777777" w:rsidR="00E02897" w:rsidRPr="008A3302" w:rsidRDefault="00E02897" w:rsidP="002D4A86">
            <w:pPr>
              <w:pStyle w:val="AmColumnHeading"/>
            </w:pPr>
            <w:r w:rsidRPr="008A3302">
              <w:t>Τροπολογία</w:t>
            </w:r>
          </w:p>
        </w:tc>
      </w:tr>
      <w:tr w:rsidR="00E02897" w:rsidRPr="008A3302" w14:paraId="18D4D716" w14:textId="77777777" w:rsidTr="002D4A86">
        <w:trPr>
          <w:jc w:val="center"/>
        </w:trPr>
        <w:tc>
          <w:tcPr>
            <w:tcW w:w="4876" w:type="dxa"/>
            <w:tcBorders>
              <w:top w:val="nil"/>
              <w:left w:val="nil"/>
              <w:bottom w:val="nil"/>
              <w:right w:val="nil"/>
            </w:tcBorders>
          </w:tcPr>
          <w:p w14:paraId="50EDC5FD" w14:textId="77777777" w:rsidR="00E02897" w:rsidRPr="008A3302" w:rsidRDefault="00E02897" w:rsidP="002D4A86">
            <w:pPr>
              <w:pStyle w:val="Normal6a"/>
            </w:pPr>
          </w:p>
        </w:tc>
        <w:tc>
          <w:tcPr>
            <w:tcW w:w="4876" w:type="dxa"/>
            <w:tcBorders>
              <w:top w:val="nil"/>
              <w:left w:val="nil"/>
              <w:bottom w:val="nil"/>
              <w:right w:val="nil"/>
            </w:tcBorders>
          </w:tcPr>
          <w:p w14:paraId="4CD169CE" w14:textId="77777777" w:rsidR="00E02897" w:rsidRPr="008A3302" w:rsidRDefault="00E02897" w:rsidP="002D4A86">
            <w:pPr>
              <w:pStyle w:val="Normal6a"/>
            </w:pPr>
            <w:r w:rsidRPr="008A3302">
              <w:rPr>
                <w:b/>
                <w:i/>
              </w:rPr>
              <w:t>ii α)</w:t>
            </w:r>
            <w:r w:rsidRPr="008A3302">
              <w:tab/>
            </w:r>
            <w:r w:rsidRPr="008A3302">
              <w:rPr>
                <w:b/>
                <w:i/>
              </w:rPr>
              <w:t>καλεί το ECDC και τον EMA να εφαρμόσουν μέρος του προϋπολογισμού τους για την υλοποίηση των συστάσεων που περιγράφονται από το Ευρωπαϊκό Ελεγκτικό Συνέδριο στην ειδική έκθεση αριθ. 12/2024 και παρατίθενται ανωτέρω·</w:t>
            </w:r>
          </w:p>
        </w:tc>
      </w:tr>
    </w:tbl>
    <w:p w14:paraId="384C12E7"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97DEC54" w14:textId="77777777" w:rsidR="00E02897" w:rsidRPr="008A3302" w:rsidRDefault="00E02897" w:rsidP="00E02897">
      <w:r w:rsidRPr="00F65CF7">
        <w:rPr>
          <w:rStyle w:val="HideTWBExt"/>
        </w:rPr>
        <w:t>&lt;/Amend&gt;</w:t>
      </w:r>
    </w:p>
    <w:p w14:paraId="4B475B2B" w14:textId="77777777" w:rsidR="00E02897" w:rsidRPr="008A3302" w:rsidRDefault="00E02897" w:rsidP="00E02897">
      <w:pPr>
        <w:pStyle w:val="AmNumberTabs"/>
      </w:pPr>
      <w:r w:rsidRPr="00F65CF7">
        <w:rPr>
          <w:rStyle w:val="HideTWBExt"/>
          <w:b w:val="0"/>
        </w:rPr>
        <w:lastRenderedPageBreak/>
        <w:t>&lt;Amend&gt;</w:t>
      </w:r>
      <w:r w:rsidRPr="008A3302">
        <w:t>Τροπολογία</w:t>
      </w:r>
      <w:r w:rsidRPr="008A3302">
        <w:tab/>
      </w:r>
      <w:r w:rsidRPr="008A3302">
        <w:tab/>
      </w:r>
      <w:r w:rsidRPr="00F65CF7">
        <w:rPr>
          <w:rStyle w:val="HideTWBExt"/>
          <w:b w:val="0"/>
        </w:rPr>
        <w:t>&lt;NumAm&gt;</w:t>
      </w:r>
      <w:r w:rsidRPr="008A3302">
        <w:t>156</w:t>
      </w:r>
      <w:r w:rsidRPr="00F65CF7">
        <w:rPr>
          <w:rStyle w:val="HideTWBExt"/>
          <w:b w:val="0"/>
        </w:rPr>
        <w:t>&lt;/NumAm&gt;</w:t>
      </w:r>
    </w:p>
    <w:p w14:paraId="0B816088" w14:textId="77777777" w:rsidR="00E02897" w:rsidRPr="008A3302" w:rsidRDefault="00E02897" w:rsidP="00E02897">
      <w:pPr>
        <w:pStyle w:val="NormalBold"/>
      </w:pPr>
      <w:r w:rsidRPr="00F65CF7">
        <w:rPr>
          <w:rStyle w:val="HideTWBExt"/>
          <w:b w:val="0"/>
        </w:rPr>
        <w:t>&lt;RepeatBlock-By&gt;&lt;Members&gt;</w:t>
      </w:r>
      <w:r w:rsidRPr="008A3302">
        <w:t>Monika Hohlmeier</w:t>
      </w:r>
      <w:r w:rsidRPr="00F65CF7">
        <w:rPr>
          <w:rStyle w:val="HideTWBExt"/>
          <w:b w:val="0"/>
        </w:rPr>
        <w:t>&lt;/Members&gt;</w:t>
      </w:r>
    </w:p>
    <w:p w14:paraId="7D61080F" w14:textId="77777777" w:rsidR="00E02897" w:rsidRPr="008A3302" w:rsidRDefault="00E02897" w:rsidP="00E02897">
      <w:pPr>
        <w:pStyle w:val="NormalBold"/>
      </w:pPr>
      <w:r w:rsidRPr="00F65CF7">
        <w:rPr>
          <w:rStyle w:val="HideTWBExt"/>
          <w:b w:val="0"/>
        </w:rPr>
        <w:t>&lt;/RepeatBlock-By&gt;</w:t>
      </w:r>
    </w:p>
    <w:p w14:paraId="0E7F32A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0C7907B" w14:textId="77777777" w:rsidR="00E02897" w:rsidRPr="008A3302" w:rsidRDefault="00E02897" w:rsidP="00E02897">
      <w:pPr>
        <w:pStyle w:val="NormalBold"/>
      </w:pPr>
      <w:r w:rsidRPr="00F65CF7">
        <w:rPr>
          <w:rStyle w:val="HideTWBExt"/>
          <w:b w:val="0"/>
        </w:rPr>
        <w:t>&lt;Article&gt;</w:t>
      </w:r>
      <w:r w:rsidRPr="008A3302">
        <w:t>Παράγραφος 100 – σημείο ii β (νέο)</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9A75B73" w14:textId="77777777" w:rsidTr="002D4A86">
        <w:trPr>
          <w:trHeight w:hRule="exact" w:val="240"/>
          <w:jc w:val="center"/>
        </w:trPr>
        <w:tc>
          <w:tcPr>
            <w:tcW w:w="9752" w:type="dxa"/>
            <w:gridSpan w:val="2"/>
            <w:tcBorders>
              <w:top w:val="nil"/>
              <w:left w:val="nil"/>
              <w:bottom w:val="nil"/>
              <w:right w:val="nil"/>
            </w:tcBorders>
          </w:tcPr>
          <w:p w14:paraId="42FE87AA" w14:textId="77777777" w:rsidR="00E02897" w:rsidRPr="008A3302" w:rsidRDefault="00E02897" w:rsidP="002D4A86"/>
        </w:tc>
      </w:tr>
      <w:tr w:rsidR="00E02897" w:rsidRPr="008A3302" w14:paraId="51EF7412" w14:textId="77777777" w:rsidTr="002D4A86">
        <w:trPr>
          <w:trHeight w:val="240"/>
          <w:jc w:val="center"/>
        </w:trPr>
        <w:tc>
          <w:tcPr>
            <w:tcW w:w="4876" w:type="dxa"/>
            <w:tcBorders>
              <w:top w:val="nil"/>
              <w:left w:val="nil"/>
              <w:bottom w:val="nil"/>
              <w:right w:val="nil"/>
            </w:tcBorders>
          </w:tcPr>
          <w:p w14:paraId="646C2AAF"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4AE6899" w14:textId="77777777" w:rsidR="00E02897" w:rsidRPr="008A3302" w:rsidRDefault="00E02897" w:rsidP="002D4A86">
            <w:pPr>
              <w:pStyle w:val="AmColumnHeading"/>
            </w:pPr>
            <w:r w:rsidRPr="008A3302">
              <w:t>Τροπολογία</w:t>
            </w:r>
          </w:p>
        </w:tc>
      </w:tr>
      <w:tr w:rsidR="00E02897" w:rsidRPr="008A3302" w14:paraId="2A1D0EB4" w14:textId="77777777" w:rsidTr="002D4A86">
        <w:trPr>
          <w:jc w:val="center"/>
        </w:trPr>
        <w:tc>
          <w:tcPr>
            <w:tcW w:w="4876" w:type="dxa"/>
            <w:tcBorders>
              <w:top w:val="nil"/>
              <w:left w:val="nil"/>
              <w:bottom w:val="nil"/>
              <w:right w:val="nil"/>
            </w:tcBorders>
          </w:tcPr>
          <w:p w14:paraId="6A44C31C" w14:textId="77777777" w:rsidR="00E02897" w:rsidRPr="008A3302" w:rsidRDefault="00E02897" w:rsidP="002D4A86">
            <w:pPr>
              <w:pStyle w:val="Normal6a"/>
            </w:pPr>
          </w:p>
        </w:tc>
        <w:tc>
          <w:tcPr>
            <w:tcW w:w="4876" w:type="dxa"/>
            <w:tcBorders>
              <w:top w:val="nil"/>
              <w:left w:val="nil"/>
              <w:bottom w:val="nil"/>
              <w:right w:val="nil"/>
            </w:tcBorders>
          </w:tcPr>
          <w:p w14:paraId="6AFDEA94" w14:textId="77777777" w:rsidR="00E02897" w:rsidRPr="008A3302" w:rsidRDefault="00E02897" w:rsidP="002D4A86">
            <w:pPr>
              <w:pStyle w:val="Normal6a"/>
            </w:pPr>
            <w:r w:rsidRPr="008A3302">
              <w:rPr>
                <w:b/>
                <w:i/>
              </w:rPr>
              <w:t>ii β)</w:t>
            </w:r>
            <w:r w:rsidRPr="008A3302">
              <w:tab/>
            </w:r>
            <w:r w:rsidRPr="008A3302">
              <w:rPr>
                <w:b/>
                <w:i/>
              </w:rPr>
              <w:t>καλεί τον EMA, την Επιτροπή και τα κράτη μέλη να λάβουν άμεσα μέτρα για την αντιμετώπιση των συνεχιζόμενων ελλείψεων φαρμάκων κρίσιμης σημασίας που αναφέρονται ανωτέρω και, στο πλαίσιο αυτό, παροτρύνει τον EMA να συνεργαστεί στενά με τις εθνικές αρχές και την Ευρωπαϊκή Επιτροπή με σκοπό: i) να διαθέσουν επαρκείς πόρους για την αντιμετώπιση του προβλήματος ii) να αναλύσουν και να αντιμετωπίσουν τα αίτια των εν λόγω ελλείψεων, συμπεριλαμβανομένων των προκλήσεων στην παρασκευή, την αλυσίδα εφοδιασμού, τη διανομή και των εμποδίων στην εσωτερική αγορά ή του εθνικού προστατευτισμού, καθώς και της ανάγκης παραγωγής ευρωπαϊκών φαρμάκων iii) να αναπτύξουν σχέδια έκτακτης ανάγκης για τη διασφάλιση της αδιάλειπτης πρόσβασης των ασθενών, συμπεριλαμβανομένης της απόδοσης προτεραιότητας σε περιπτώσεις υψηλής ανάγκης· επισημαίνει ότι η άμεση και συντονισμένη δράση είναι ζωτικής σημασίας για την πρόληψη των καθυστερήσεων στη θεραπεία, την αποφυγή της επιδείνωσης των αποτελεσμάτων για τους ασθενείς και την προστασία της εμπιστοσύνης του κοινού στο ευρωπαϊκό σύστημα υγειονομικής περίθαλψης· ενθαρρύνει τον EMA να χρησιμοποιήσει πρόσθετους εσωτερικούς πόρους από τον προϋπολογισμό του για την επίτευξη του στόχου αυτού·</w:t>
            </w:r>
          </w:p>
        </w:tc>
      </w:tr>
    </w:tbl>
    <w:p w14:paraId="37C9C843"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3148702" w14:textId="77777777" w:rsidR="00E02897" w:rsidRPr="008A3302" w:rsidRDefault="00E02897" w:rsidP="00E02897">
      <w:r w:rsidRPr="00F65CF7">
        <w:rPr>
          <w:rStyle w:val="HideTWBExt"/>
        </w:rPr>
        <w:t>&lt;/Amend&gt;</w:t>
      </w:r>
    </w:p>
    <w:p w14:paraId="6306DE48" w14:textId="77777777" w:rsidR="00E02897" w:rsidRPr="008A3302" w:rsidRDefault="00E02897" w:rsidP="00E02897">
      <w:pPr>
        <w:pStyle w:val="AmNumberTabs"/>
      </w:pPr>
      <w:r w:rsidRPr="00F65CF7">
        <w:rPr>
          <w:rStyle w:val="HideTWBExt"/>
          <w:b w:val="0"/>
        </w:rPr>
        <w:lastRenderedPageBreak/>
        <w:t>&lt;Amend&gt;</w:t>
      </w:r>
      <w:r w:rsidRPr="008A3302">
        <w:t>Τροπολογία</w:t>
      </w:r>
      <w:r w:rsidRPr="008A3302">
        <w:tab/>
      </w:r>
      <w:r w:rsidRPr="008A3302">
        <w:tab/>
      </w:r>
      <w:r w:rsidRPr="00F65CF7">
        <w:rPr>
          <w:rStyle w:val="HideTWBExt"/>
          <w:b w:val="0"/>
        </w:rPr>
        <w:t>&lt;NumAm&gt;</w:t>
      </w:r>
      <w:r w:rsidRPr="008A3302">
        <w:t>157</w:t>
      </w:r>
      <w:r w:rsidRPr="00F65CF7">
        <w:rPr>
          <w:rStyle w:val="HideTWBExt"/>
          <w:b w:val="0"/>
        </w:rPr>
        <w:t>&lt;/NumAm&gt;</w:t>
      </w:r>
    </w:p>
    <w:p w14:paraId="198A4B59"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9794AFA" w14:textId="77777777" w:rsidR="00E02897" w:rsidRPr="008A3302" w:rsidRDefault="00E02897" w:rsidP="00E02897">
      <w:pPr>
        <w:pStyle w:val="NormalBold"/>
      </w:pPr>
      <w:r w:rsidRPr="00F65CF7">
        <w:rPr>
          <w:rStyle w:val="HideTWBExt"/>
          <w:b w:val="0"/>
        </w:rPr>
        <w:t>&lt;/RepeatBlock-By&gt;</w:t>
      </w:r>
    </w:p>
    <w:p w14:paraId="6D3E5B1E"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C3A893C" w14:textId="77777777" w:rsidR="00E02897" w:rsidRPr="008A3302" w:rsidRDefault="00E02897" w:rsidP="00E02897">
      <w:pPr>
        <w:pStyle w:val="NormalBold"/>
      </w:pPr>
      <w:r w:rsidRPr="00F65CF7">
        <w:rPr>
          <w:rStyle w:val="HideTWBExt"/>
          <w:b w:val="0"/>
        </w:rPr>
        <w:t>&lt;Article&gt;</w:t>
      </w:r>
      <w:r w:rsidRPr="008A3302">
        <w:t>Παράγραφος 104 – εισαγωγικό μέρος</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32422E23" w14:textId="77777777" w:rsidTr="002D4A86">
        <w:trPr>
          <w:trHeight w:hRule="exact" w:val="240"/>
          <w:jc w:val="center"/>
        </w:trPr>
        <w:tc>
          <w:tcPr>
            <w:tcW w:w="9752" w:type="dxa"/>
            <w:gridSpan w:val="2"/>
            <w:tcBorders>
              <w:top w:val="nil"/>
              <w:left w:val="nil"/>
              <w:bottom w:val="nil"/>
              <w:right w:val="nil"/>
            </w:tcBorders>
          </w:tcPr>
          <w:p w14:paraId="3CAF75AC" w14:textId="77777777" w:rsidR="00E02897" w:rsidRPr="008A3302" w:rsidRDefault="00E02897" w:rsidP="002D4A86"/>
        </w:tc>
      </w:tr>
      <w:tr w:rsidR="00E02897" w:rsidRPr="008A3302" w14:paraId="0AE34CE6" w14:textId="77777777" w:rsidTr="002D4A86">
        <w:trPr>
          <w:trHeight w:val="240"/>
          <w:jc w:val="center"/>
        </w:trPr>
        <w:tc>
          <w:tcPr>
            <w:tcW w:w="4876" w:type="dxa"/>
            <w:tcBorders>
              <w:top w:val="nil"/>
              <w:left w:val="nil"/>
              <w:bottom w:val="nil"/>
              <w:right w:val="nil"/>
            </w:tcBorders>
          </w:tcPr>
          <w:p w14:paraId="2FF0C8B6"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350B958" w14:textId="77777777" w:rsidR="00E02897" w:rsidRPr="008A3302" w:rsidRDefault="00E02897" w:rsidP="002D4A86">
            <w:pPr>
              <w:pStyle w:val="AmColumnHeading"/>
            </w:pPr>
            <w:r w:rsidRPr="008A3302">
              <w:t>Τροπολογία</w:t>
            </w:r>
          </w:p>
        </w:tc>
      </w:tr>
      <w:tr w:rsidR="00E02897" w:rsidRPr="008A3302" w14:paraId="7A5713C3" w14:textId="77777777" w:rsidTr="002D4A86">
        <w:trPr>
          <w:jc w:val="center"/>
        </w:trPr>
        <w:tc>
          <w:tcPr>
            <w:tcW w:w="4876" w:type="dxa"/>
            <w:tcBorders>
              <w:top w:val="nil"/>
              <w:left w:val="nil"/>
              <w:bottom w:val="nil"/>
              <w:right w:val="nil"/>
            </w:tcBorders>
          </w:tcPr>
          <w:p w14:paraId="4D09C48F" w14:textId="77777777" w:rsidR="00E02897" w:rsidRPr="008A3302" w:rsidRDefault="00E02897" w:rsidP="002D4A86">
            <w:pPr>
              <w:pStyle w:val="Normal6a"/>
            </w:pPr>
            <w:r w:rsidRPr="008A3302">
              <w:t>104.</w:t>
            </w:r>
            <w:r w:rsidRPr="008A3302">
              <w:tab/>
              <w:t>σημειώνει τις τρεις παρατηρήσεις του Ελεγκτικού Συνεδρίου σχετικά με τις παρατυπίες στον τομέα των δημόσιων συμβάσεων στον ΕΟΠ, μεταξύ των οποίων:</w:t>
            </w:r>
          </w:p>
        </w:tc>
        <w:tc>
          <w:tcPr>
            <w:tcW w:w="4876" w:type="dxa"/>
            <w:tcBorders>
              <w:top w:val="nil"/>
              <w:left w:val="nil"/>
              <w:bottom w:val="nil"/>
              <w:right w:val="nil"/>
            </w:tcBorders>
          </w:tcPr>
          <w:p w14:paraId="0AC673D9" w14:textId="77777777" w:rsidR="00E02897" w:rsidRPr="008A3302" w:rsidRDefault="00E02897" w:rsidP="002D4A86">
            <w:pPr>
              <w:pStyle w:val="Normal6a"/>
            </w:pPr>
            <w:r w:rsidRPr="008A3302">
              <w:t>104.</w:t>
            </w:r>
            <w:r w:rsidRPr="008A3302">
              <w:tab/>
              <w:t xml:space="preserve">σημειώνει τις τρεις παρατηρήσεις του Ελεγκτικού Συνεδρίου σχετικά με τις παρατυπίες στον τομέα των δημόσιων συμβάσεων στον ΕΟΠ, μεταξύ των οποίων: </w:t>
            </w:r>
            <w:r w:rsidRPr="008A3302">
              <w:rPr>
                <w:b/>
                <w:i/>
              </w:rPr>
              <w:t>παράτυπες πληρωμές βάσει της σύμβασης-πλαισίου για υπηρεσίες κυλικείου και εστίασης (με επιστροφή 6 514 EUR χωρίς τιμολόγιο και αύξηση των τιμών κατά 34 % πάνω από τον μηχανισμό τιμαριθμοποίησης)· χρήση του εσωτερικού συστήματος συνεδριάσεων εμπειρογνωμόνων αντί των απαιτούμενων δελτίων παραγγελίας, γεγονός που εμποδίζει την ορθή παρακολούθηση των σωρευτικών δαπανών και ενέχει τον κίνδυνο υπέρβασης του ανώτατου ορίου της σύμβασης· και μη διευκρίνιση του είδους της σύμβασης για σύμβαση παροχής συμβουλευτικών υπηρεσιών πληροφορικής ύψους 731 000 EUR, κατά παράβαση του παραρτήματος I του δημοσιονομικού κανονισμού· λαμβάνει υπό σημείωση τις εξηγήσεις και τις δεσμεύσεις του Οργανισμού για την ενίσχυση των διαδικασιών και τη διασφάλιση της μελλοντικής συμμόρφωσης·</w:t>
            </w:r>
          </w:p>
        </w:tc>
      </w:tr>
    </w:tbl>
    <w:p w14:paraId="799E0810"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EA84121" w14:textId="77777777" w:rsidR="00E02897" w:rsidRPr="008A3302" w:rsidRDefault="00E02897" w:rsidP="00E02897">
      <w:r w:rsidRPr="00F65CF7">
        <w:rPr>
          <w:rStyle w:val="HideTWBExt"/>
        </w:rPr>
        <w:t>&lt;/Amend&gt;</w:t>
      </w:r>
    </w:p>
    <w:p w14:paraId="640660B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158</w:t>
      </w:r>
      <w:r w:rsidRPr="00F65CF7">
        <w:rPr>
          <w:rStyle w:val="HideTWBExt"/>
          <w:b w:val="0"/>
        </w:rPr>
        <w:t>&lt;/NumAm&gt;</w:t>
      </w:r>
    </w:p>
    <w:p w14:paraId="63B92BB6"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51CEE026" w14:textId="77777777" w:rsidR="00E02897" w:rsidRPr="008A3302" w:rsidRDefault="00E02897" w:rsidP="00E02897">
      <w:pPr>
        <w:pStyle w:val="NormalBold"/>
      </w:pPr>
      <w:r w:rsidRPr="00F65CF7">
        <w:rPr>
          <w:rStyle w:val="HideTWBExt"/>
          <w:b w:val="0"/>
        </w:rPr>
        <w:t>&lt;/RepeatBlock-By&gt;</w:t>
      </w:r>
    </w:p>
    <w:p w14:paraId="0879F56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9C799CD" w14:textId="77777777" w:rsidR="00E02897" w:rsidRPr="008A3302" w:rsidRDefault="00E02897" w:rsidP="00E02897">
      <w:pPr>
        <w:pStyle w:val="NormalBold"/>
      </w:pPr>
      <w:r w:rsidRPr="00F65CF7">
        <w:rPr>
          <w:rStyle w:val="HideTWBExt"/>
          <w:b w:val="0"/>
        </w:rPr>
        <w:t>&lt;Article&gt;</w:t>
      </w:r>
      <w:r w:rsidRPr="008A3302">
        <w:t>Παράγραφος 104 – περίπτωση 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267782E" w14:textId="77777777" w:rsidTr="002D4A86">
        <w:trPr>
          <w:trHeight w:hRule="exact" w:val="240"/>
          <w:jc w:val="center"/>
        </w:trPr>
        <w:tc>
          <w:tcPr>
            <w:tcW w:w="9752" w:type="dxa"/>
            <w:gridSpan w:val="2"/>
            <w:tcBorders>
              <w:top w:val="nil"/>
              <w:left w:val="nil"/>
              <w:bottom w:val="nil"/>
              <w:right w:val="nil"/>
            </w:tcBorders>
          </w:tcPr>
          <w:p w14:paraId="09642837" w14:textId="77777777" w:rsidR="00E02897" w:rsidRPr="008A3302" w:rsidRDefault="00E02897" w:rsidP="002D4A86"/>
        </w:tc>
      </w:tr>
      <w:tr w:rsidR="00E02897" w:rsidRPr="008A3302" w14:paraId="7873AF6F" w14:textId="77777777" w:rsidTr="002D4A86">
        <w:trPr>
          <w:trHeight w:val="240"/>
          <w:jc w:val="center"/>
        </w:trPr>
        <w:tc>
          <w:tcPr>
            <w:tcW w:w="4876" w:type="dxa"/>
            <w:tcBorders>
              <w:top w:val="nil"/>
              <w:left w:val="nil"/>
              <w:bottom w:val="nil"/>
              <w:right w:val="nil"/>
            </w:tcBorders>
          </w:tcPr>
          <w:p w14:paraId="367A7160"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25C4299" w14:textId="77777777" w:rsidR="00E02897" w:rsidRPr="008A3302" w:rsidRDefault="00E02897" w:rsidP="002D4A86">
            <w:pPr>
              <w:pStyle w:val="AmColumnHeading"/>
            </w:pPr>
            <w:r w:rsidRPr="008A3302">
              <w:t>Τροπολογία</w:t>
            </w:r>
          </w:p>
        </w:tc>
      </w:tr>
      <w:tr w:rsidR="00E02897" w:rsidRPr="008A3302" w14:paraId="040AF1CA" w14:textId="77777777" w:rsidTr="002D4A86">
        <w:trPr>
          <w:jc w:val="center"/>
        </w:trPr>
        <w:tc>
          <w:tcPr>
            <w:tcW w:w="4876" w:type="dxa"/>
            <w:tcBorders>
              <w:top w:val="nil"/>
              <w:left w:val="nil"/>
              <w:bottom w:val="nil"/>
              <w:right w:val="nil"/>
            </w:tcBorders>
          </w:tcPr>
          <w:p w14:paraId="091E3CF3" w14:textId="77777777" w:rsidR="00E02897" w:rsidRPr="008A3302" w:rsidRDefault="00E02897" w:rsidP="002D4A86">
            <w:pPr>
              <w:pStyle w:val="Normal6a"/>
            </w:pPr>
            <w:r w:rsidRPr="008A3302">
              <w:rPr>
                <w:b/>
                <w:i/>
              </w:rPr>
              <w:lastRenderedPageBreak/>
              <w:t>–</w:t>
            </w:r>
            <w:r w:rsidRPr="008A3302">
              <w:tab/>
            </w:r>
            <w:r w:rsidRPr="008A3302">
              <w:rPr>
                <w:b/>
                <w:i/>
              </w:rPr>
              <w:t>παράτυπες πληρωμές βάσει σύμβασης-πλαισίου για υπηρεσίες κυλικείου και εστίασης, με επιστροφή 6 514 EUR χωρίς τιμολόγιο προς τον Οργανισμό, κατά παράβαση του άρθρου 111 παράγραφος 2 του δημοσιονομικού κανονισμού· αύξηση των τιμών των γευμάτων κατά 34 % πάνω από τον συμφωνηθέντα μηχανισμό τιμαριθμοποίησης· λαμβάνει υπόψη την απάντηση του Οργανισμού ότι επρόκειτο για μεμονωμένα περιστατικά, με διαδικασίες που έχουν έκτοτε αποσαφηνιστεί και ενισχυθεί, και ότι η προσαρμογή των τιμών οφειλόταν σε έκτακτες συνθήκες πληθωρισμού·</w:t>
            </w:r>
          </w:p>
        </w:tc>
        <w:tc>
          <w:tcPr>
            <w:tcW w:w="4876" w:type="dxa"/>
            <w:tcBorders>
              <w:top w:val="nil"/>
              <w:left w:val="nil"/>
              <w:bottom w:val="nil"/>
              <w:right w:val="nil"/>
            </w:tcBorders>
          </w:tcPr>
          <w:p w14:paraId="6814E10F" w14:textId="77777777" w:rsidR="00E02897" w:rsidRPr="008A3302" w:rsidRDefault="00E02897" w:rsidP="002D4A86">
            <w:pPr>
              <w:pStyle w:val="Normal6a"/>
            </w:pPr>
            <w:r w:rsidRPr="008A3302">
              <w:rPr>
                <w:b/>
                <w:i/>
              </w:rPr>
              <w:t>διαγράφεται</w:t>
            </w:r>
          </w:p>
        </w:tc>
      </w:tr>
    </w:tbl>
    <w:p w14:paraId="32EA9718"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CB33CD9" w14:textId="77777777" w:rsidR="00E02897" w:rsidRPr="008A3302" w:rsidRDefault="00E02897" w:rsidP="00E02897">
      <w:r w:rsidRPr="00F65CF7">
        <w:rPr>
          <w:rStyle w:val="HideTWBExt"/>
        </w:rPr>
        <w:t>&lt;/Amend&gt;</w:t>
      </w:r>
    </w:p>
    <w:p w14:paraId="176C629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159</w:t>
      </w:r>
      <w:r w:rsidRPr="00F65CF7">
        <w:rPr>
          <w:rStyle w:val="HideTWBExt"/>
          <w:b w:val="0"/>
        </w:rPr>
        <w:t>&lt;/NumAm&gt;</w:t>
      </w:r>
    </w:p>
    <w:p w14:paraId="340FFF12"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64B92DCD" w14:textId="77777777" w:rsidR="00E02897" w:rsidRPr="008A3302" w:rsidRDefault="00E02897" w:rsidP="00E02897">
      <w:pPr>
        <w:pStyle w:val="NormalBold"/>
      </w:pPr>
      <w:r w:rsidRPr="00F65CF7">
        <w:rPr>
          <w:rStyle w:val="HideTWBExt"/>
          <w:b w:val="0"/>
        </w:rPr>
        <w:t>&lt;/RepeatBlock-By&gt;</w:t>
      </w:r>
    </w:p>
    <w:p w14:paraId="2F1F10A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5CDAD54" w14:textId="77777777" w:rsidR="00E02897" w:rsidRPr="008A3302" w:rsidRDefault="00E02897" w:rsidP="00E02897">
      <w:pPr>
        <w:pStyle w:val="NormalBold"/>
      </w:pPr>
      <w:r w:rsidRPr="00F65CF7">
        <w:rPr>
          <w:rStyle w:val="HideTWBExt"/>
          <w:b w:val="0"/>
        </w:rPr>
        <w:t>&lt;Article&gt;</w:t>
      </w:r>
      <w:r w:rsidRPr="008A3302">
        <w:t>Παράγραφος 104 – περίπτωση 2</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7025925" w14:textId="77777777" w:rsidTr="002D4A86">
        <w:trPr>
          <w:trHeight w:hRule="exact" w:val="240"/>
          <w:jc w:val="center"/>
        </w:trPr>
        <w:tc>
          <w:tcPr>
            <w:tcW w:w="9752" w:type="dxa"/>
            <w:gridSpan w:val="2"/>
            <w:tcBorders>
              <w:top w:val="nil"/>
              <w:left w:val="nil"/>
              <w:bottom w:val="nil"/>
              <w:right w:val="nil"/>
            </w:tcBorders>
          </w:tcPr>
          <w:p w14:paraId="4E7F5C3C" w14:textId="77777777" w:rsidR="00E02897" w:rsidRPr="008A3302" w:rsidRDefault="00E02897" w:rsidP="002D4A86"/>
        </w:tc>
      </w:tr>
      <w:tr w:rsidR="00E02897" w:rsidRPr="008A3302" w14:paraId="53F6CFFA" w14:textId="77777777" w:rsidTr="002D4A86">
        <w:trPr>
          <w:trHeight w:val="240"/>
          <w:jc w:val="center"/>
        </w:trPr>
        <w:tc>
          <w:tcPr>
            <w:tcW w:w="4876" w:type="dxa"/>
            <w:tcBorders>
              <w:top w:val="nil"/>
              <w:left w:val="nil"/>
              <w:bottom w:val="nil"/>
              <w:right w:val="nil"/>
            </w:tcBorders>
          </w:tcPr>
          <w:p w14:paraId="002290C6"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918B579" w14:textId="77777777" w:rsidR="00E02897" w:rsidRPr="008A3302" w:rsidRDefault="00E02897" w:rsidP="002D4A86">
            <w:pPr>
              <w:pStyle w:val="AmColumnHeading"/>
            </w:pPr>
            <w:r w:rsidRPr="008A3302">
              <w:t>Τροπολογία</w:t>
            </w:r>
          </w:p>
        </w:tc>
      </w:tr>
      <w:tr w:rsidR="00E02897" w:rsidRPr="008A3302" w14:paraId="6AC1EA7F" w14:textId="77777777" w:rsidTr="002D4A86">
        <w:trPr>
          <w:jc w:val="center"/>
        </w:trPr>
        <w:tc>
          <w:tcPr>
            <w:tcW w:w="4876" w:type="dxa"/>
            <w:tcBorders>
              <w:top w:val="nil"/>
              <w:left w:val="nil"/>
              <w:bottom w:val="nil"/>
              <w:right w:val="nil"/>
            </w:tcBorders>
          </w:tcPr>
          <w:p w14:paraId="3E959D0F" w14:textId="77777777" w:rsidR="00E02897" w:rsidRPr="008A3302" w:rsidRDefault="00E02897" w:rsidP="002D4A86">
            <w:pPr>
              <w:pStyle w:val="Normal6a"/>
            </w:pPr>
            <w:r w:rsidRPr="008A3302">
              <w:rPr>
                <w:b/>
                <w:i/>
              </w:rPr>
              <w:t>–</w:t>
            </w:r>
            <w:r w:rsidRPr="008A3302">
              <w:tab/>
            </w:r>
            <w:r w:rsidRPr="008A3302">
              <w:rPr>
                <w:b/>
                <w:i/>
              </w:rPr>
              <w:t xml:space="preserve">χρήση του εσωτερικού συστήματος συνεδριάσεων εμπειρογνωμόνων για την παραγγελία υπηρεσιών εστίασης, αντί χρήσης των δελτίων παραγγελίας που απαιτούνται από τη σύμβαση-πλαίσιο, με αποτέλεσμα να παρεμποδίζεται η αξιόπιστη παρακολούθηση των σωρευτικών δαπανών και να υπάρχει κίνδυνος υπέρβασης του ανώτατου ορίου της σύμβασης κατά παράβαση του άρθρου 111 παράγραφος 1 και 3 του δημοσιονομικού κανονισμού· αναγνωρίζει την απάντηση του ΕΟΠ ότι το σύστημα συνεδριάσεων εμπειρογνωμόνων παρέχει μια εξορθολογισμένη διαδικασία ελέγχου και το γεγονός ότι θα τροποποιήσει αναλόγως τη σύμβαση-πλαίσιο· επισημαίνει ότι, προκειμένου να </w:t>
            </w:r>
            <w:r w:rsidRPr="008A3302">
              <w:rPr>
                <w:b/>
                <w:i/>
              </w:rPr>
              <w:lastRenderedPageBreak/>
              <w:t>αντιμετωπιστούν πλήρως οι ανησυχίες του Ελεγκτικού Συνεδρίου, το σύστημα συνεδριάσεων εμπειρογνωμόνων θα πρέπει να ενσωματωθεί στο λογιστικό σύστημα, ώστε να διασφαλιστεί ότι όλες οι εντολές εστίασης δημιουργούν αυτόματα νομικά δεσμευτικές υποχρεώσεις·</w:t>
            </w:r>
          </w:p>
        </w:tc>
        <w:tc>
          <w:tcPr>
            <w:tcW w:w="4876" w:type="dxa"/>
            <w:tcBorders>
              <w:top w:val="nil"/>
              <w:left w:val="nil"/>
              <w:bottom w:val="nil"/>
              <w:right w:val="nil"/>
            </w:tcBorders>
          </w:tcPr>
          <w:p w14:paraId="0CB7303A" w14:textId="77777777" w:rsidR="00E02897" w:rsidRPr="008A3302" w:rsidRDefault="00E02897" w:rsidP="002D4A86">
            <w:pPr>
              <w:pStyle w:val="Normal6a"/>
            </w:pPr>
            <w:r w:rsidRPr="008A3302">
              <w:rPr>
                <w:b/>
                <w:i/>
              </w:rPr>
              <w:lastRenderedPageBreak/>
              <w:t>διαγράφεται</w:t>
            </w:r>
          </w:p>
        </w:tc>
      </w:tr>
    </w:tbl>
    <w:p w14:paraId="2C4E0AA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8FAFCC3" w14:textId="77777777" w:rsidR="00E02897" w:rsidRPr="008A3302" w:rsidRDefault="00E02897" w:rsidP="00E02897">
      <w:r w:rsidRPr="00F65CF7">
        <w:rPr>
          <w:rStyle w:val="HideTWBExt"/>
        </w:rPr>
        <w:t>&lt;/Amend&gt;</w:t>
      </w:r>
    </w:p>
    <w:p w14:paraId="4615AE8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160</w:t>
      </w:r>
      <w:r w:rsidRPr="00F65CF7">
        <w:rPr>
          <w:rStyle w:val="HideTWBExt"/>
          <w:b w:val="0"/>
        </w:rPr>
        <w:t>&lt;/NumAm&gt;</w:t>
      </w:r>
    </w:p>
    <w:p w14:paraId="48D44049"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11B31DEB" w14:textId="77777777" w:rsidR="00E02897" w:rsidRPr="008A3302" w:rsidRDefault="00E02897" w:rsidP="00E02897">
      <w:pPr>
        <w:pStyle w:val="NormalBold"/>
      </w:pPr>
      <w:r w:rsidRPr="00F65CF7">
        <w:rPr>
          <w:rStyle w:val="HideTWBExt"/>
          <w:b w:val="0"/>
        </w:rPr>
        <w:t>&lt;/RepeatBlock-By&gt;</w:t>
      </w:r>
    </w:p>
    <w:p w14:paraId="1F8F7B58"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E7B9092" w14:textId="77777777" w:rsidR="00E02897" w:rsidRPr="008A3302" w:rsidRDefault="00E02897" w:rsidP="00E02897">
      <w:pPr>
        <w:pStyle w:val="NormalBold"/>
      </w:pPr>
      <w:r w:rsidRPr="00F65CF7">
        <w:rPr>
          <w:rStyle w:val="HideTWBExt"/>
          <w:b w:val="0"/>
        </w:rPr>
        <w:t>&lt;Article&gt;</w:t>
      </w:r>
      <w:r w:rsidRPr="008A3302">
        <w:t>Παράγραφος 104 – περίπτωση 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78265B1D" w14:textId="77777777" w:rsidTr="002D4A86">
        <w:trPr>
          <w:trHeight w:hRule="exact" w:val="240"/>
          <w:jc w:val="center"/>
        </w:trPr>
        <w:tc>
          <w:tcPr>
            <w:tcW w:w="9752" w:type="dxa"/>
            <w:gridSpan w:val="2"/>
            <w:tcBorders>
              <w:top w:val="nil"/>
              <w:left w:val="nil"/>
              <w:bottom w:val="nil"/>
              <w:right w:val="nil"/>
            </w:tcBorders>
          </w:tcPr>
          <w:p w14:paraId="45661452" w14:textId="77777777" w:rsidR="00E02897" w:rsidRPr="008A3302" w:rsidRDefault="00E02897" w:rsidP="002D4A86"/>
        </w:tc>
      </w:tr>
      <w:tr w:rsidR="00E02897" w:rsidRPr="008A3302" w14:paraId="7ED097D3" w14:textId="77777777" w:rsidTr="002D4A86">
        <w:trPr>
          <w:trHeight w:val="240"/>
          <w:jc w:val="center"/>
        </w:trPr>
        <w:tc>
          <w:tcPr>
            <w:tcW w:w="4876" w:type="dxa"/>
            <w:tcBorders>
              <w:top w:val="nil"/>
              <w:left w:val="nil"/>
              <w:bottom w:val="nil"/>
              <w:right w:val="nil"/>
            </w:tcBorders>
          </w:tcPr>
          <w:p w14:paraId="728252C1"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CADB39F" w14:textId="77777777" w:rsidR="00E02897" w:rsidRPr="008A3302" w:rsidRDefault="00E02897" w:rsidP="002D4A86">
            <w:pPr>
              <w:pStyle w:val="AmColumnHeading"/>
            </w:pPr>
            <w:r w:rsidRPr="008A3302">
              <w:t>Τροπολογία</w:t>
            </w:r>
          </w:p>
        </w:tc>
      </w:tr>
      <w:tr w:rsidR="00E02897" w:rsidRPr="008A3302" w14:paraId="7DD4847C" w14:textId="77777777" w:rsidTr="002D4A86">
        <w:trPr>
          <w:jc w:val="center"/>
        </w:trPr>
        <w:tc>
          <w:tcPr>
            <w:tcW w:w="4876" w:type="dxa"/>
            <w:tcBorders>
              <w:top w:val="nil"/>
              <w:left w:val="nil"/>
              <w:bottom w:val="nil"/>
              <w:right w:val="nil"/>
            </w:tcBorders>
          </w:tcPr>
          <w:p w14:paraId="235D7B48" w14:textId="77777777" w:rsidR="00E02897" w:rsidRPr="008A3302" w:rsidRDefault="00E02897" w:rsidP="002D4A86">
            <w:pPr>
              <w:pStyle w:val="Normal6a"/>
            </w:pPr>
            <w:r w:rsidRPr="008A3302">
              <w:rPr>
                <w:b/>
                <w:i/>
              </w:rPr>
              <w:t>–</w:t>
            </w:r>
            <w:r w:rsidRPr="008A3302">
              <w:tab/>
            </w:r>
            <w:r w:rsidRPr="008A3302">
              <w:rPr>
                <w:b/>
                <w:i/>
              </w:rPr>
              <w:t>τύπος σύμβασης: σημειώνει ότι ο ΕΟΠ δεν προσδιόρισε το είδος της ειδικής σύμβασης (κατ’ αποκοπήν τιμή ή τιμή ανά ανθρωποώρα) για σύμβαση παροχής συμβουλών ΤΠ ύψους 731 000 EUR, σε αντίθεση με το τμήμα 1.1 του παραρτήματος I του δημοσιονομικού κανονισμού, γεγονός που κατέστησε αδύνατη τη συμφωνία του συνολικού ποσού της σύμβασης με την τιμή ανά σύμβουλο· λαμβάνει υπόψη την εξήγηση του ΕΟΠ ότι η παράλειψη δεν είχε δημοσιονομικές επιπτώσεις, καθώς και τη δέσμευση να διασφαλιστεί ότι όλες οι μελλοντικές συμβάσεις θα περιλαμβάνουν αυτές τις πληροφορίες·</w:t>
            </w:r>
          </w:p>
        </w:tc>
        <w:tc>
          <w:tcPr>
            <w:tcW w:w="4876" w:type="dxa"/>
            <w:tcBorders>
              <w:top w:val="nil"/>
              <w:left w:val="nil"/>
              <w:bottom w:val="nil"/>
              <w:right w:val="nil"/>
            </w:tcBorders>
          </w:tcPr>
          <w:p w14:paraId="544F35EC" w14:textId="77777777" w:rsidR="00E02897" w:rsidRPr="008A3302" w:rsidRDefault="00E02897" w:rsidP="002D4A86">
            <w:pPr>
              <w:pStyle w:val="Normal6a"/>
            </w:pPr>
            <w:r w:rsidRPr="008A3302">
              <w:rPr>
                <w:b/>
                <w:i/>
              </w:rPr>
              <w:t>διαγράφεται</w:t>
            </w:r>
          </w:p>
        </w:tc>
      </w:tr>
    </w:tbl>
    <w:p w14:paraId="5CEB7C83"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11483FB" w14:textId="77777777" w:rsidR="00E02897" w:rsidRPr="008A3302" w:rsidRDefault="00E02897" w:rsidP="00E02897">
      <w:r w:rsidRPr="00F65CF7">
        <w:rPr>
          <w:rStyle w:val="HideTWBExt"/>
        </w:rPr>
        <w:t>&lt;/Amend&gt;</w:t>
      </w:r>
    </w:p>
    <w:p w14:paraId="40E29CA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161</w:t>
      </w:r>
      <w:r w:rsidRPr="00F65CF7">
        <w:rPr>
          <w:rStyle w:val="HideTWBExt"/>
          <w:b w:val="0"/>
        </w:rPr>
        <w:t>&lt;/NumAm&gt;</w:t>
      </w:r>
    </w:p>
    <w:p w14:paraId="50A10B36"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4D37EE35" w14:textId="77777777" w:rsidR="00E02897" w:rsidRPr="008A3302" w:rsidRDefault="00E02897" w:rsidP="00E02897">
      <w:pPr>
        <w:pStyle w:val="NormalBold"/>
      </w:pPr>
      <w:r w:rsidRPr="00F65CF7">
        <w:rPr>
          <w:rStyle w:val="HideTWBExt"/>
          <w:b w:val="0"/>
        </w:rPr>
        <w:t>&lt;/RepeatBlock-By&gt;</w:t>
      </w:r>
    </w:p>
    <w:p w14:paraId="75BA4E0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7515105" w14:textId="77777777" w:rsidR="00E02897" w:rsidRPr="008A3302" w:rsidRDefault="00E02897" w:rsidP="00E02897">
      <w:pPr>
        <w:pStyle w:val="NormalBold"/>
      </w:pPr>
      <w:r w:rsidRPr="00F65CF7">
        <w:rPr>
          <w:rStyle w:val="HideTWBExt"/>
          <w:b w:val="0"/>
        </w:rPr>
        <w:t>&lt;Article&gt;</w:t>
      </w:r>
      <w:r w:rsidRPr="008A3302">
        <w:t>Παράγραφος 104 – περίπτωση 3</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7085405" w14:textId="77777777" w:rsidTr="002D4A86">
        <w:trPr>
          <w:trHeight w:hRule="exact" w:val="240"/>
          <w:jc w:val="center"/>
        </w:trPr>
        <w:tc>
          <w:tcPr>
            <w:tcW w:w="9752" w:type="dxa"/>
            <w:gridSpan w:val="2"/>
            <w:tcBorders>
              <w:top w:val="nil"/>
              <w:left w:val="nil"/>
              <w:bottom w:val="nil"/>
              <w:right w:val="nil"/>
            </w:tcBorders>
          </w:tcPr>
          <w:p w14:paraId="559DEFE0" w14:textId="77777777" w:rsidR="00E02897" w:rsidRPr="008A3302" w:rsidRDefault="00E02897" w:rsidP="002D4A86"/>
        </w:tc>
      </w:tr>
      <w:tr w:rsidR="00E02897" w:rsidRPr="008A3302" w14:paraId="250595AE" w14:textId="77777777" w:rsidTr="002D4A86">
        <w:trPr>
          <w:trHeight w:val="240"/>
          <w:jc w:val="center"/>
        </w:trPr>
        <w:tc>
          <w:tcPr>
            <w:tcW w:w="4876" w:type="dxa"/>
            <w:tcBorders>
              <w:top w:val="nil"/>
              <w:left w:val="nil"/>
              <w:bottom w:val="nil"/>
              <w:right w:val="nil"/>
            </w:tcBorders>
          </w:tcPr>
          <w:p w14:paraId="058C1006" w14:textId="77777777" w:rsidR="00E02897" w:rsidRPr="008A3302" w:rsidRDefault="00E02897" w:rsidP="002D4A86">
            <w:pPr>
              <w:pStyle w:val="AmColumnHeading"/>
            </w:pPr>
            <w:r w:rsidRPr="008A3302">
              <w:lastRenderedPageBreak/>
              <w:t>Πρόταση ψηφίσματος</w:t>
            </w:r>
          </w:p>
        </w:tc>
        <w:tc>
          <w:tcPr>
            <w:tcW w:w="4876" w:type="dxa"/>
            <w:tcBorders>
              <w:top w:val="nil"/>
              <w:left w:val="nil"/>
              <w:bottom w:val="nil"/>
              <w:right w:val="nil"/>
            </w:tcBorders>
          </w:tcPr>
          <w:p w14:paraId="694F5F3D" w14:textId="77777777" w:rsidR="00E02897" w:rsidRPr="008A3302" w:rsidRDefault="00E02897" w:rsidP="002D4A86">
            <w:pPr>
              <w:pStyle w:val="AmColumnHeading"/>
            </w:pPr>
            <w:r w:rsidRPr="008A3302">
              <w:t>Τροπολογία</w:t>
            </w:r>
          </w:p>
        </w:tc>
      </w:tr>
      <w:tr w:rsidR="00E02897" w:rsidRPr="008A3302" w14:paraId="3D573890" w14:textId="77777777" w:rsidTr="002D4A86">
        <w:trPr>
          <w:jc w:val="center"/>
        </w:trPr>
        <w:tc>
          <w:tcPr>
            <w:tcW w:w="4876" w:type="dxa"/>
            <w:tcBorders>
              <w:top w:val="nil"/>
              <w:left w:val="nil"/>
              <w:bottom w:val="nil"/>
              <w:right w:val="nil"/>
            </w:tcBorders>
          </w:tcPr>
          <w:p w14:paraId="624C0AFA" w14:textId="77777777" w:rsidR="00E02897" w:rsidRPr="008A3302" w:rsidRDefault="00E02897" w:rsidP="002D4A86">
            <w:pPr>
              <w:pStyle w:val="Normal6a"/>
            </w:pPr>
            <w:r w:rsidRPr="008A3302">
              <w:t>–</w:t>
            </w:r>
            <w:r w:rsidRPr="008A3302">
              <w:tab/>
              <w:t xml:space="preserve">τύπος σύμβασης: </w:t>
            </w:r>
            <w:r w:rsidRPr="008A3302">
              <w:rPr>
                <w:b/>
                <w:i/>
              </w:rPr>
              <w:t>σημειώνει</w:t>
            </w:r>
            <w:r w:rsidRPr="008A3302">
              <w:t xml:space="preserve"> ότι ο ΕΟΠ δεν προσδιόρισε το είδος της ειδικής σύμβασης (κατ’ αποκοπήν τιμή ή τιμή ανά ανθρωποώρα) για σύμβαση παροχής συμβουλών ΤΠ ύψους 731 000 EUR, σε αντίθεση με το τμήμα 1.1 του παραρτήματος I του δημοσιονομικού κανονισμού, γεγονός που κατέστησε αδύνατη τη συμφωνία του συνολικού ποσού της σύμβασης με την τιμή ανά σύμβουλο· λαμβάνει υπόψη την εξήγηση του ΕΟΠ ότι η παράλειψη δεν είχε δημοσιονομικές επιπτώσεις, καθώς και τη δέσμευση να διασφαλιστεί ότι όλες οι μελλοντικές συμβάσεις θα περιλαμβάνουν αυτές τις πληροφορίες·</w:t>
            </w:r>
          </w:p>
        </w:tc>
        <w:tc>
          <w:tcPr>
            <w:tcW w:w="4876" w:type="dxa"/>
            <w:tcBorders>
              <w:top w:val="nil"/>
              <w:left w:val="nil"/>
              <w:bottom w:val="nil"/>
              <w:right w:val="nil"/>
            </w:tcBorders>
          </w:tcPr>
          <w:p w14:paraId="1A4DFFB3" w14:textId="77777777" w:rsidR="00E02897" w:rsidRPr="008A3302" w:rsidRDefault="00E02897" w:rsidP="002D4A86">
            <w:pPr>
              <w:pStyle w:val="Normal6a"/>
            </w:pPr>
            <w:r w:rsidRPr="008A3302">
              <w:t>–</w:t>
            </w:r>
            <w:r w:rsidRPr="008A3302">
              <w:tab/>
              <w:t xml:space="preserve">τύπος σύμβασης: </w:t>
            </w:r>
            <w:r w:rsidRPr="008A3302">
              <w:rPr>
                <w:b/>
                <w:i/>
              </w:rPr>
              <w:t>εκφράζει τη λύπη του για το γεγονός</w:t>
            </w:r>
            <w:r w:rsidRPr="008A3302">
              <w:t xml:space="preserve"> ότι ο ΕΟΠ δεν προσδιόρισε το είδος της ειδικής σύμβασης (κατ’ αποκοπήν τιμή ή τιμή ανά ανθρωποώρα) για σύμβαση παροχής συμβουλών ΤΠ ύψους 731 000 EUR, σε αντίθεση με το τμήμα 1.1 του παραρτήματος I του δημοσιονομικού κανονισμού, γεγονός που κατέστησε αδύνατη τη συμφωνία του συνολικού ποσού της σύμβασης με την τιμή ανά σύμβουλο· λαμβάνει υπόψη την εξήγηση του ΕΟΠ ότι η παράλειψη δεν είχε δημοσιονομικές επιπτώσεις, καθώς και τη δέσμευση να διασφαλιστεί ότι όλες οι μελλοντικές συμβάσεις θα περιλαμβάνουν αυτές τις πληροφορίες· </w:t>
            </w:r>
            <w:r w:rsidRPr="008A3302">
              <w:rPr>
                <w:b/>
                <w:i/>
              </w:rPr>
              <w:t>ζητεί επειγόντως την επαγγελματοποίηση των νομικών υπηρεσιών και των υπηρεσιών προμηθειών των οργανισμών, προκειμένου να αποφευχθεί η επανεμφάνιση αυτών των σφαλμάτων και, ως εκ τούτου, να τεθεί σε κίνδυνο το δημόσιο χρήμα·</w:t>
            </w:r>
          </w:p>
        </w:tc>
      </w:tr>
    </w:tbl>
    <w:p w14:paraId="5621D18A"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6A70842E" w14:textId="77777777" w:rsidR="00E02897" w:rsidRPr="008A3302" w:rsidRDefault="00E02897" w:rsidP="00E02897">
      <w:r w:rsidRPr="00F65CF7">
        <w:rPr>
          <w:rStyle w:val="HideTWBExt"/>
        </w:rPr>
        <w:t>&lt;/Amend&gt;</w:t>
      </w:r>
    </w:p>
    <w:p w14:paraId="48362218"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162</w:t>
      </w:r>
      <w:r w:rsidRPr="00F65CF7">
        <w:rPr>
          <w:rStyle w:val="HideTWBExt"/>
          <w:b w:val="0"/>
        </w:rPr>
        <w:t>&lt;/NumAm&gt;</w:t>
      </w:r>
    </w:p>
    <w:p w14:paraId="5FC6C9A2"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683240AA" w14:textId="77777777" w:rsidR="00E02897" w:rsidRPr="008A3302" w:rsidRDefault="00E02897" w:rsidP="00E02897">
      <w:pPr>
        <w:pStyle w:val="NormalBold"/>
      </w:pPr>
      <w:r w:rsidRPr="00F65CF7">
        <w:rPr>
          <w:rStyle w:val="HideTWBExt"/>
          <w:b w:val="0"/>
        </w:rPr>
        <w:t>&lt;/RepeatBlock-By&gt;</w:t>
      </w:r>
    </w:p>
    <w:p w14:paraId="6AE79A6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21BBA7C" w14:textId="77777777" w:rsidR="00E02897" w:rsidRPr="008A3302" w:rsidRDefault="00E02897" w:rsidP="00E02897">
      <w:pPr>
        <w:pStyle w:val="NormalBold"/>
      </w:pPr>
      <w:r w:rsidRPr="00F65CF7">
        <w:rPr>
          <w:rStyle w:val="HideTWBExt"/>
          <w:b w:val="0"/>
        </w:rPr>
        <w:t>&lt;Article&gt;</w:t>
      </w:r>
      <w:r w:rsidRPr="008A3302">
        <w:t>Παράγραφος 104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74107E9" w14:textId="77777777" w:rsidTr="002D4A86">
        <w:trPr>
          <w:trHeight w:hRule="exact" w:val="240"/>
          <w:jc w:val="center"/>
        </w:trPr>
        <w:tc>
          <w:tcPr>
            <w:tcW w:w="9752" w:type="dxa"/>
            <w:gridSpan w:val="2"/>
            <w:tcBorders>
              <w:top w:val="nil"/>
              <w:left w:val="nil"/>
              <w:bottom w:val="nil"/>
              <w:right w:val="nil"/>
            </w:tcBorders>
          </w:tcPr>
          <w:p w14:paraId="0CCE0922" w14:textId="77777777" w:rsidR="00E02897" w:rsidRPr="008A3302" w:rsidRDefault="00E02897" w:rsidP="002D4A86"/>
        </w:tc>
      </w:tr>
      <w:tr w:rsidR="00E02897" w:rsidRPr="008A3302" w14:paraId="25DAE7C3" w14:textId="77777777" w:rsidTr="002D4A86">
        <w:trPr>
          <w:trHeight w:val="240"/>
          <w:jc w:val="center"/>
        </w:trPr>
        <w:tc>
          <w:tcPr>
            <w:tcW w:w="4876" w:type="dxa"/>
            <w:tcBorders>
              <w:top w:val="nil"/>
              <w:left w:val="nil"/>
              <w:bottom w:val="nil"/>
              <w:right w:val="nil"/>
            </w:tcBorders>
          </w:tcPr>
          <w:p w14:paraId="74D95613"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50C80E56" w14:textId="77777777" w:rsidR="00E02897" w:rsidRPr="008A3302" w:rsidRDefault="00E02897" w:rsidP="002D4A86">
            <w:pPr>
              <w:pStyle w:val="AmColumnHeading"/>
            </w:pPr>
            <w:r w:rsidRPr="008A3302">
              <w:t>Τροπολογία</w:t>
            </w:r>
          </w:p>
        </w:tc>
      </w:tr>
      <w:tr w:rsidR="00E02897" w:rsidRPr="008A3302" w14:paraId="0CF13AFA" w14:textId="77777777" w:rsidTr="002D4A86">
        <w:trPr>
          <w:jc w:val="center"/>
        </w:trPr>
        <w:tc>
          <w:tcPr>
            <w:tcW w:w="4876" w:type="dxa"/>
            <w:tcBorders>
              <w:top w:val="nil"/>
              <w:left w:val="nil"/>
              <w:bottom w:val="nil"/>
              <w:right w:val="nil"/>
            </w:tcBorders>
          </w:tcPr>
          <w:p w14:paraId="59F9FA9B" w14:textId="77777777" w:rsidR="00E02897" w:rsidRPr="008A3302" w:rsidRDefault="00E02897" w:rsidP="002D4A86">
            <w:pPr>
              <w:pStyle w:val="Normal6a"/>
            </w:pPr>
          </w:p>
        </w:tc>
        <w:tc>
          <w:tcPr>
            <w:tcW w:w="4876" w:type="dxa"/>
            <w:tcBorders>
              <w:top w:val="nil"/>
              <w:left w:val="nil"/>
              <w:bottom w:val="nil"/>
              <w:right w:val="nil"/>
            </w:tcBorders>
          </w:tcPr>
          <w:p w14:paraId="660FF32F" w14:textId="77777777" w:rsidR="00E02897" w:rsidRPr="008A3302" w:rsidRDefault="00E02897" w:rsidP="002D4A86">
            <w:pPr>
              <w:pStyle w:val="Normal6a"/>
            </w:pPr>
            <w:r w:rsidRPr="008A3302">
              <w:rPr>
                <w:b/>
                <w:i/>
              </w:rPr>
              <w:t>104α.</w:t>
            </w:r>
            <w:r w:rsidRPr="008A3302">
              <w:tab/>
            </w:r>
            <w:r w:rsidRPr="008A3302">
              <w:rPr>
                <w:b/>
                <w:i/>
              </w:rPr>
              <w:t>επισημαίνει ότι αρκετές δημοσιεύσεις του ΕΟΠ αντικατοπτρίζουν μια ιδεολογική προσέγγιση της Πράσινης Συμφωνίας, η οποία θα μπορούσε να έχει δυσανάλογο αντίκτυπο στον ευρωπαϊκό γεωργικό και βιομηχανικό τομέα, και καλεί τον Οργανισμό να προκρίνει μια αυστηρή επιστημονική προσέγγιση χωρίς πολιτικό ακτιβισμό·</w:t>
            </w:r>
          </w:p>
        </w:tc>
      </w:tr>
    </w:tbl>
    <w:p w14:paraId="1D7047B0"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777AED9F" w14:textId="77777777" w:rsidR="00E02897" w:rsidRPr="008A3302" w:rsidRDefault="00E02897" w:rsidP="00E02897">
      <w:r w:rsidRPr="00F65CF7">
        <w:rPr>
          <w:rStyle w:val="HideTWBExt"/>
        </w:rPr>
        <w:t>&lt;/Amend&gt;</w:t>
      </w:r>
    </w:p>
    <w:p w14:paraId="62EA6F3E"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163</w:t>
      </w:r>
      <w:r w:rsidRPr="00F65CF7">
        <w:rPr>
          <w:rStyle w:val="HideTWBExt"/>
          <w:b w:val="0"/>
        </w:rPr>
        <w:t>&lt;/NumAm&gt;</w:t>
      </w:r>
    </w:p>
    <w:p w14:paraId="56BA8D77"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4DD1F64E" w14:textId="77777777" w:rsidR="00E02897" w:rsidRPr="008A3302" w:rsidRDefault="00E02897" w:rsidP="00E02897">
      <w:pPr>
        <w:pStyle w:val="NormalBold"/>
      </w:pPr>
      <w:r w:rsidRPr="00F65CF7">
        <w:rPr>
          <w:rStyle w:val="HideTWBExt"/>
          <w:b w:val="0"/>
        </w:rPr>
        <w:t>&lt;/RepeatBlock-By&gt;</w:t>
      </w:r>
    </w:p>
    <w:p w14:paraId="0AE2F3A4"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FA9A43C" w14:textId="77777777" w:rsidR="00E02897" w:rsidRPr="008A3302" w:rsidRDefault="00E02897" w:rsidP="00E02897">
      <w:pPr>
        <w:pStyle w:val="NormalBold"/>
      </w:pPr>
      <w:r w:rsidRPr="00F65CF7">
        <w:rPr>
          <w:rStyle w:val="HideTWBExt"/>
          <w:b w:val="0"/>
        </w:rPr>
        <w:t>&lt;Article&gt;</w:t>
      </w:r>
      <w:r w:rsidRPr="008A3302">
        <w:t>Παράγραφος 105</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3B1DB81" w14:textId="77777777" w:rsidTr="002D4A86">
        <w:trPr>
          <w:trHeight w:hRule="exact" w:val="240"/>
          <w:jc w:val="center"/>
        </w:trPr>
        <w:tc>
          <w:tcPr>
            <w:tcW w:w="9752" w:type="dxa"/>
            <w:gridSpan w:val="2"/>
            <w:tcBorders>
              <w:top w:val="nil"/>
              <w:left w:val="nil"/>
              <w:bottom w:val="nil"/>
              <w:right w:val="nil"/>
            </w:tcBorders>
          </w:tcPr>
          <w:p w14:paraId="6A0E5A7A" w14:textId="77777777" w:rsidR="00E02897" w:rsidRPr="008A3302" w:rsidRDefault="00E02897" w:rsidP="002D4A86"/>
        </w:tc>
      </w:tr>
      <w:tr w:rsidR="00E02897" w:rsidRPr="008A3302" w14:paraId="23681C46" w14:textId="77777777" w:rsidTr="002D4A86">
        <w:trPr>
          <w:trHeight w:val="240"/>
          <w:jc w:val="center"/>
        </w:trPr>
        <w:tc>
          <w:tcPr>
            <w:tcW w:w="4876" w:type="dxa"/>
            <w:tcBorders>
              <w:top w:val="nil"/>
              <w:left w:val="nil"/>
              <w:bottom w:val="nil"/>
              <w:right w:val="nil"/>
            </w:tcBorders>
          </w:tcPr>
          <w:p w14:paraId="193EADE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14A1EF5A" w14:textId="77777777" w:rsidR="00E02897" w:rsidRPr="008A3302" w:rsidRDefault="00E02897" w:rsidP="002D4A86">
            <w:pPr>
              <w:pStyle w:val="AmColumnHeading"/>
            </w:pPr>
            <w:r w:rsidRPr="008A3302">
              <w:t>Τροπολογία</w:t>
            </w:r>
          </w:p>
        </w:tc>
      </w:tr>
      <w:tr w:rsidR="00E02897" w:rsidRPr="008A3302" w14:paraId="47D09F63" w14:textId="77777777" w:rsidTr="002D4A86">
        <w:trPr>
          <w:jc w:val="center"/>
        </w:trPr>
        <w:tc>
          <w:tcPr>
            <w:tcW w:w="4876" w:type="dxa"/>
            <w:tcBorders>
              <w:top w:val="nil"/>
              <w:left w:val="nil"/>
              <w:bottom w:val="nil"/>
              <w:right w:val="nil"/>
            </w:tcBorders>
          </w:tcPr>
          <w:p w14:paraId="6C117554" w14:textId="77777777" w:rsidR="00E02897" w:rsidRPr="008A3302" w:rsidRDefault="00E02897" w:rsidP="002D4A86">
            <w:pPr>
              <w:pStyle w:val="Normal6a"/>
            </w:pPr>
            <w:r w:rsidRPr="008A3302">
              <w:t>105.</w:t>
            </w:r>
            <w:r w:rsidRPr="008A3302">
              <w:tab/>
              <w:t>σημειώνει την παρατήρηση του Ελεγκτικού Συνεδρίου ότι ο ECHA υπέγραψε ειδική σύμβαση υποδομής ΤΠ αξίας 8,1 εκατομμυρίων EUR, ποσό που υπερβαίνει κατά 1,3 εκατομμύρια EUR το κατ’ εξουσιοδότηση όριο του διατάκτη· λαμβάνει υπόψη την εξήγηση του Οργανισμού ότι η σύμβαση βασίστηκε σε μη δεσμευτικές εκτιμήσεις του όγκου των υπηρεσιών εντός των ορίων των ετήσιων πιστώσεων και ότι οι πραγματικές δημοσιονομικές αναλήψεις υποχρεώσεων δεν υπερέβησαν την κατ’ εξουσιοδότηση αρμοδιότητα· ενθαρρύνει τον ECHA να διασφαλίσει τη σαφή ευθυγράμμιση μεταξύ των χρηματοδοτικών αντιπροσωπειών και των συμβατικών δεσμεύσεων·</w:t>
            </w:r>
          </w:p>
        </w:tc>
        <w:tc>
          <w:tcPr>
            <w:tcW w:w="4876" w:type="dxa"/>
            <w:tcBorders>
              <w:top w:val="nil"/>
              <w:left w:val="nil"/>
              <w:bottom w:val="nil"/>
              <w:right w:val="nil"/>
            </w:tcBorders>
          </w:tcPr>
          <w:p w14:paraId="74CF17CA" w14:textId="77777777" w:rsidR="00E02897" w:rsidRPr="008A3302" w:rsidRDefault="00E02897" w:rsidP="002D4A86">
            <w:pPr>
              <w:pStyle w:val="Normal6a"/>
            </w:pPr>
            <w:r w:rsidRPr="008A3302">
              <w:t>105.</w:t>
            </w:r>
            <w:r w:rsidRPr="008A3302">
              <w:tab/>
              <w:t xml:space="preserve">σημειώνει την παρατήρηση του Ελεγκτικού Συνεδρίου ότι ο ECHA υπέγραψε ειδική σύμβαση υποδομής ΤΠ αξίας 8,1 εκατομμυρίων EUR, ποσό που υπερβαίνει κατά 1,3 εκατομμύρια EUR το κατ’ εξουσιοδότηση όριο του διατάκτη· λαμβάνει υπόψη την εξήγηση του Οργανισμού ότι η σύμβαση βασίστηκε σε μη δεσμευτικές εκτιμήσεις του όγκου των υπηρεσιών εντός των ορίων των ετήσιων πιστώσεων και ότι οι πραγματικές δημοσιονομικές αναλήψεις υποχρεώσεων δεν υπερέβησαν την κατ’ εξουσιοδότηση αρμοδιότητα· ενθαρρύνει τον ECHA να διασφαλίσει τη σαφή ευθυγράμμιση μεταξύ των χρηματοδοτικών αντιπροσωπειών και των συμβατικών δεσμεύσεων· </w:t>
            </w:r>
            <w:r w:rsidRPr="008A3302">
              <w:rPr>
                <w:b/>
                <w:i/>
              </w:rPr>
              <w:t>καλεί τον Οργανισμό να θεσπίσει ενισχυμένους μελλοντοστραφείς μηχανισμούς ελέγχου για τους εξωτερικούς αναδόχους που συμμετέχουν σε εργασίες που σχετίζονται με τη λήψη κανονιστικών αποφάσεων του Οργανισμού·</w:t>
            </w:r>
          </w:p>
        </w:tc>
      </w:tr>
    </w:tbl>
    <w:p w14:paraId="297F6E4F"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8B7A245" w14:textId="77777777" w:rsidR="00E02897" w:rsidRPr="008A3302" w:rsidRDefault="00E02897" w:rsidP="00E02897">
      <w:r w:rsidRPr="00F65CF7">
        <w:rPr>
          <w:rStyle w:val="HideTWBExt"/>
        </w:rPr>
        <w:t>&lt;/Amend&gt;</w:t>
      </w:r>
    </w:p>
    <w:p w14:paraId="0075C77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164</w:t>
      </w:r>
      <w:r w:rsidRPr="00F65CF7">
        <w:rPr>
          <w:rStyle w:val="HideTWBExt"/>
          <w:b w:val="0"/>
        </w:rPr>
        <w:t>&lt;/NumAm&gt;</w:t>
      </w:r>
    </w:p>
    <w:p w14:paraId="4170EC8D"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242FC766" w14:textId="77777777" w:rsidR="00E02897" w:rsidRPr="008A3302" w:rsidRDefault="00E02897" w:rsidP="00E02897">
      <w:pPr>
        <w:pStyle w:val="NormalBold"/>
      </w:pPr>
      <w:r w:rsidRPr="00F65CF7">
        <w:rPr>
          <w:rStyle w:val="HideTWBExt"/>
          <w:b w:val="0"/>
        </w:rPr>
        <w:t>&lt;/RepeatBlock-By&gt;</w:t>
      </w:r>
    </w:p>
    <w:p w14:paraId="580161C1"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81010D0" w14:textId="77777777" w:rsidR="00E02897" w:rsidRPr="008A3302" w:rsidRDefault="00E02897" w:rsidP="00E02897">
      <w:pPr>
        <w:pStyle w:val="NormalBold"/>
      </w:pPr>
      <w:r w:rsidRPr="00F65CF7">
        <w:rPr>
          <w:rStyle w:val="HideTWBExt"/>
          <w:b w:val="0"/>
        </w:rPr>
        <w:t>&lt;Article&gt;</w:t>
      </w:r>
      <w:r w:rsidRPr="008A3302">
        <w:t>Παράγραφος 106</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65838839" w14:textId="77777777" w:rsidTr="002D4A86">
        <w:trPr>
          <w:trHeight w:hRule="exact" w:val="240"/>
          <w:jc w:val="center"/>
        </w:trPr>
        <w:tc>
          <w:tcPr>
            <w:tcW w:w="9752" w:type="dxa"/>
            <w:gridSpan w:val="2"/>
            <w:tcBorders>
              <w:top w:val="nil"/>
              <w:left w:val="nil"/>
              <w:bottom w:val="nil"/>
              <w:right w:val="nil"/>
            </w:tcBorders>
          </w:tcPr>
          <w:p w14:paraId="2B61E464" w14:textId="77777777" w:rsidR="00E02897" w:rsidRPr="008A3302" w:rsidRDefault="00E02897" w:rsidP="002D4A86"/>
        </w:tc>
      </w:tr>
      <w:tr w:rsidR="00E02897" w:rsidRPr="008A3302" w14:paraId="1E183A97" w14:textId="77777777" w:rsidTr="002D4A86">
        <w:trPr>
          <w:trHeight w:val="240"/>
          <w:jc w:val="center"/>
        </w:trPr>
        <w:tc>
          <w:tcPr>
            <w:tcW w:w="4876" w:type="dxa"/>
            <w:tcBorders>
              <w:top w:val="nil"/>
              <w:left w:val="nil"/>
              <w:bottom w:val="nil"/>
              <w:right w:val="nil"/>
            </w:tcBorders>
          </w:tcPr>
          <w:p w14:paraId="020DDFE2"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6952872A" w14:textId="77777777" w:rsidR="00E02897" w:rsidRPr="008A3302" w:rsidRDefault="00E02897" w:rsidP="002D4A86">
            <w:pPr>
              <w:pStyle w:val="AmColumnHeading"/>
            </w:pPr>
            <w:r w:rsidRPr="008A3302">
              <w:t>Τροπολογία</w:t>
            </w:r>
          </w:p>
        </w:tc>
      </w:tr>
      <w:tr w:rsidR="00E02897" w:rsidRPr="008A3302" w14:paraId="2F018CE9" w14:textId="77777777" w:rsidTr="002D4A86">
        <w:trPr>
          <w:jc w:val="center"/>
        </w:trPr>
        <w:tc>
          <w:tcPr>
            <w:tcW w:w="4876" w:type="dxa"/>
            <w:tcBorders>
              <w:top w:val="nil"/>
              <w:left w:val="nil"/>
              <w:bottom w:val="nil"/>
              <w:right w:val="nil"/>
            </w:tcBorders>
          </w:tcPr>
          <w:p w14:paraId="228C85A7" w14:textId="77777777" w:rsidR="00E02897" w:rsidRPr="008A3302" w:rsidRDefault="00E02897" w:rsidP="002D4A86">
            <w:pPr>
              <w:pStyle w:val="Normal6a"/>
            </w:pPr>
            <w:r w:rsidRPr="008A3302">
              <w:lastRenderedPageBreak/>
              <w:t>106.</w:t>
            </w:r>
            <w:r w:rsidRPr="008A3302">
              <w:tab/>
              <w:t>εφιστά την προσοχή στις ανησυχίες που εξέφρασαν διάφορες οργανώσεις της κοινωνίας των πολιτών σχετικά με πιθανή επαγγελματική σύγκρουση συμφερόντων στην περίπτωση της Ramboll Germany GmbH, συμβουλευτικής εταιρείας που στο παρελθόν διεξήγαγε τεχνικές μελέτες για τον ECHA, παρέχοντας παράλληλα υπηρεσίες σε ενδιαφερόμενα μέρη του κλάδου που επιδιώκουν να επηρεάσουν τους επικείμενους περιορισμούς των PFAS· αναγνωρίζει τον ισχυρισμό των οργανώσεων ότι οι παράλληλες δραστηριότητες της Ramboll θα μπορούσαν να υπονομεύσουν την αμεροληψία που απαιτείται βάσει των άρθρων 2 παράγραφος 56 και 143 στοιχείο δ) του δημοσιονομικού κανονισμού·</w:t>
            </w:r>
          </w:p>
        </w:tc>
        <w:tc>
          <w:tcPr>
            <w:tcW w:w="4876" w:type="dxa"/>
            <w:tcBorders>
              <w:top w:val="nil"/>
              <w:left w:val="nil"/>
              <w:bottom w:val="nil"/>
              <w:right w:val="nil"/>
            </w:tcBorders>
          </w:tcPr>
          <w:p w14:paraId="03F0267F" w14:textId="77777777" w:rsidR="00E02897" w:rsidRPr="008A3302" w:rsidRDefault="00E02897" w:rsidP="002D4A86">
            <w:pPr>
              <w:pStyle w:val="Normal6a"/>
            </w:pPr>
            <w:r w:rsidRPr="008A3302">
              <w:t>106.</w:t>
            </w:r>
            <w:r w:rsidRPr="008A3302">
              <w:tab/>
              <w:t xml:space="preserve">εφιστά την προσοχή στις ανησυχίες που εξέφρασαν διάφορες οργανώσεις της κοινωνίας των πολιτών σχετικά με πιθανή επαγγελματική σύγκρουση συμφερόντων στην περίπτωση της Ramboll Germany GmbH, συμβουλευτικής εταιρείας που στο παρελθόν διεξήγαγε τεχνικές μελέτες για τον ECHA, παρέχοντας παράλληλα υπηρεσίες σε ενδιαφερόμενα μέρη του κλάδου που επιδιώκουν να επηρεάσουν τους επικείμενους περιορισμούς των PFAS· </w:t>
            </w:r>
            <w:r w:rsidRPr="008A3302">
              <w:rPr>
                <w:b/>
                <w:i/>
              </w:rPr>
              <w:t>τονίζει ότι οι συμβουλευτικές δομές εμπειρογνωμόνων θα πρέπει να αντικατοπτρίζουν την ισόρροπη εκπροσώπηση της επιστημονικής και βιομηχανικής εμπειρογνωσίας και της εμπειρογνωσίας της κοινωνίας των πολιτών, προκειμένου να ενισχυθούν η νομιμότητα και η τεκμηριωμένη λήψη αποφάσεων·</w:t>
            </w:r>
            <w:r w:rsidRPr="008A3302">
              <w:t xml:space="preserve"> αναγνωρίζει τον ισχυρισμό των οργανώσεων ότι οι παράλληλες δραστηριότητες της Ramboll θα μπορούσαν να υπονομεύσουν την αμεροληψία που απαιτείται βάσει των άρθρων 2 παράγραφος 56 και 143 στοιχείο δ) του δημοσιονομικού κανονισμού· </w:t>
            </w:r>
            <w:r w:rsidRPr="008A3302">
              <w:rPr>
                <w:b/>
                <w:i/>
              </w:rPr>
              <w:t>τονίζει ότι, σύμφωνα με την αρχή της χρηστής δημοσιονομικής διαχείρισης, απαιτείται ο Οργανισμός να διασφαλίζει ότι οι δημόσιες συμβάσεις και η εκτέλεση των συμβάσεων διεξάγονται κατά τρόπο που διαφυλάσσει τη θεσμική αμεροληψία και την εμπιστοσύνη του κοινού· σημειώνει ότι η εικαζόμενη σύγκρουση συμφερόντων μπορεί να επηρεάσει την αξιοπιστία των δραστηριοτήτων που χρηματοδοτούνται από την Ένωση, ακόμη και αν δεν υπάρχει διαδικαστική παρατυπία· ζητεί ενισχυμένες διασφαλίσεις για την αντιμετώπιση τόσο των πραγματικών όσο και των εμφανών κινδύνων·</w:t>
            </w:r>
          </w:p>
        </w:tc>
      </w:tr>
    </w:tbl>
    <w:p w14:paraId="6987980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11DFB556" w14:textId="77777777" w:rsidR="00E02897" w:rsidRPr="008A3302" w:rsidRDefault="00E02897" w:rsidP="00E02897">
      <w:r w:rsidRPr="00F65CF7">
        <w:rPr>
          <w:rStyle w:val="HideTWBExt"/>
        </w:rPr>
        <w:t>&lt;/Amend&gt;</w:t>
      </w:r>
    </w:p>
    <w:p w14:paraId="2D34C3EA"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165</w:t>
      </w:r>
      <w:r w:rsidRPr="00F65CF7">
        <w:rPr>
          <w:rStyle w:val="HideTWBExt"/>
          <w:b w:val="0"/>
        </w:rPr>
        <w:t>&lt;/NumAm&gt;</w:t>
      </w:r>
    </w:p>
    <w:p w14:paraId="5C4CB5C8" w14:textId="77777777" w:rsidR="00E02897" w:rsidRPr="008A3302" w:rsidRDefault="00E02897" w:rsidP="00E02897">
      <w:pPr>
        <w:pStyle w:val="NormalBold"/>
      </w:pPr>
      <w:r w:rsidRPr="00F65CF7">
        <w:rPr>
          <w:rStyle w:val="HideTWBExt"/>
          <w:b w:val="0"/>
        </w:rPr>
        <w:lastRenderedPageBreak/>
        <w:t>&lt;RepeatBlock-By&gt;&lt;Members&gt;</w:t>
      </w:r>
      <w:r w:rsidRPr="008A3302">
        <w:t>Gilles Boyer, Olivier Chastel, Michal Wiezik</w:t>
      </w:r>
      <w:r w:rsidRPr="00F65CF7">
        <w:rPr>
          <w:rStyle w:val="HideTWBExt"/>
          <w:b w:val="0"/>
        </w:rPr>
        <w:t>&lt;/Members&gt;</w:t>
      </w:r>
    </w:p>
    <w:p w14:paraId="05E6A854" w14:textId="77777777" w:rsidR="00E02897" w:rsidRPr="008A3302" w:rsidRDefault="00E02897" w:rsidP="00E02897">
      <w:pPr>
        <w:pStyle w:val="NormalBold"/>
      </w:pPr>
      <w:r w:rsidRPr="00F65CF7">
        <w:rPr>
          <w:rStyle w:val="HideTWBExt"/>
          <w:b w:val="0"/>
        </w:rPr>
        <w:t>&lt;/RepeatBlock-By&gt;</w:t>
      </w:r>
    </w:p>
    <w:p w14:paraId="7CD45CDA"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9FB1C31" w14:textId="77777777" w:rsidR="00E02897" w:rsidRPr="008A3302" w:rsidRDefault="00E02897" w:rsidP="00E02897">
      <w:pPr>
        <w:pStyle w:val="NormalBold"/>
      </w:pPr>
      <w:r w:rsidRPr="00F65CF7">
        <w:rPr>
          <w:rStyle w:val="HideTWBExt"/>
          <w:b w:val="0"/>
        </w:rPr>
        <w:t>&lt;Article&gt;</w:t>
      </w:r>
      <w:r w:rsidRPr="008A3302">
        <w:t>Παράγραφος 107</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0F792E9" w14:textId="77777777" w:rsidTr="002D4A86">
        <w:trPr>
          <w:trHeight w:hRule="exact" w:val="240"/>
          <w:jc w:val="center"/>
        </w:trPr>
        <w:tc>
          <w:tcPr>
            <w:tcW w:w="9752" w:type="dxa"/>
            <w:gridSpan w:val="2"/>
            <w:tcBorders>
              <w:top w:val="nil"/>
              <w:left w:val="nil"/>
              <w:bottom w:val="nil"/>
              <w:right w:val="nil"/>
            </w:tcBorders>
          </w:tcPr>
          <w:p w14:paraId="31756D87" w14:textId="77777777" w:rsidR="00E02897" w:rsidRPr="008A3302" w:rsidRDefault="00E02897" w:rsidP="002D4A86"/>
        </w:tc>
      </w:tr>
      <w:tr w:rsidR="00E02897" w:rsidRPr="008A3302" w14:paraId="20D17386" w14:textId="77777777" w:rsidTr="002D4A86">
        <w:trPr>
          <w:trHeight w:val="240"/>
          <w:jc w:val="center"/>
        </w:trPr>
        <w:tc>
          <w:tcPr>
            <w:tcW w:w="4876" w:type="dxa"/>
            <w:tcBorders>
              <w:top w:val="nil"/>
              <w:left w:val="nil"/>
              <w:bottom w:val="nil"/>
              <w:right w:val="nil"/>
            </w:tcBorders>
          </w:tcPr>
          <w:p w14:paraId="34CBB75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64504AF" w14:textId="77777777" w:rsidR="00E02897" w:rsidRPr="008A3302" w:rsidRDefault="00E02897" w:rsidP="002D4A86">
            <w:pPr>
              <w:pStyle w:val="AmColumnHeading"/>
            </w:pPr>
            <w:r w:rsidRPr="008A3302">
              <w:t>Τροπολογία</w:t>
            </w:r>
          </w:p>
        </w:tc>
      </w:tr>
      <w:tr w:rsidR="00E02897" w:rsidRPr="008A3302" w14:paraId="14C882D7" w14:textId="77777777" w:rsidTr="002D4A86">
        <w:trPr>
          <w:jc w:val="center"/>
        </w:trPr>
        <w:tc>
          <w:tcPr>
            <w:tcW w:w="4876" w:type="dxa"/>
            <w:tcBorders>
              <w:top w:val="nil"/>
              <w:left w:val="nil"/>
              <w:bottom w:val="nil"/>
              <w:right w:val="nil"/>
            </w:tcBorders>
          </w:tcPr>
          <w:p w14:paraId="1E499185" w14:textId="77777777" w:rsidR="00E02897" w:rsidRPr="008A3302" w:rsidRDefault="00E02897" w:rsidP="002D4A86">
            <w:pPr>
              <w:pStyle w:val="Normal6a"/>
            </w:pPr>
            <w:r w:rsidRPr="008A3302">
              <w:t>107.</w:t>
            </w:r>
            <w:r w:rsidRPr="008A3302">
              <w:tab/>
              <w:t>σημειώνει, ωστόσο, τη διευκρίνιση του ECHA ότι το έργο που επιτέλεσε η Ramboll Deutschland για τον Οργανισμό σχετικά με τις PFAS πραγματοποιήθηκε μεταξύ 2020 και 2021, πριν από τη συνεργασία της συμβουλευτικής εταιρείας με τη βιομηχανία το 2022, και ότι οι αξιολογήσεις συγκρούσεων συμφερόντων διενεργήθηκαν σύμφωνα με τις διαδικασίες του ECHA κατά τον χρόνο ανάθεσης της σύμβασης· σημειώνει, επιπλέον, ότι, σύμφωνα με την ισχύουσα σύμβαση-πλαίσιο του 2024, η Ramboll δεν έχει υποβάλει προσφορές για ειδικές συμβάσεις· εκφράζει την ικανοποίησή του για τη δήλωση του ECHA ότι διενήργησε λεπτομερή εσωτερική επανεξέταση ως απάντηση σε αιτήματα πρόσβασης σε έγγραφα και ότι δεν διαπίστωσε μη διαχειριζόμενη σύγκρουση συμφερόντων· τονίζει</w:t>
            </w:r>
            <w:r w:rsidRPr="008A3302">
              <w:rPr>
                <w:b/>
                <w:i/>
              </w:rPr>
              <w:t>, ωστόσο, ότι είναι σημαντικό να εξασφαλιστούν ισχυροί, προορατικοί και μελλοντοστραφείς έλεγχοι σύγκρουσης συμφερόντων για όλους τους εξωτερικούς αναδόχους,</w:t>
            </w:r>
            <w:r w:rsidRPr="008A3302">
              <w:t xml:space="preserve"> ιδίως </w:t>
            </w:r>
            <w:r w:rsidRPr="008A3302">
              <w:rPr>
                <w:b/>
                <w:i/>
              </w:rPr>
              <w:t xml:space="preserve">για όσους συμμετέχουν σε τεχνικές εργασίες που σχετίζονται με ευαίσθητες ρυθμιστικές αποφάσεις· εκφράζει την ανησυχία του για το γεγονός ότι ορισμένες συμβάσεις μεταξύ ΜΚΟ και της Επιτροπής περιείχαν σημεία προγράμματος εργασίας με στόχο την υπονόμευση του έργου του ECHA και της διαδικασίας λήψης αποφάσεων των σχετικών επιτροπών στο Ευρωπαϊκό Κοινοβούλιο· τονίζει ότι οι ομάδες εμπειρογνωμόνων θα πρέπει να χαρακτηρίζονται από ισορροπία μελών από διάφορους τομείς, μεταξύ άλλων του ιδιωτικού και του επιστημονικού τομέα, καθώς και της κοινωνίας των πολιτών, ώστε να εκπροσωπούνται διαφορετικές </w:t>
            </w:r>
            <w:r w:rsidRPr="008A3302">
              <w:rPr>
                <w:b/>
                <w:i/>
              </w:rPr>
              <w:lastRenderedPageBreak/>
              <w:t>ικανότητες και απόψεις</w:t>
            </w:r>
            <w:r w:rsidRPr="008A3302">
              <w:t>·</w:t>
            </w:r>
          </w:p>
        </w:tc>
        <w:tc>
          <w:tcPr>
            <w:tcW w:w="4876" w:type="dxa"/>
            <w:tcBorders>
              <w:top w:val="nil"/>
              <w:left w:val="nil"/>
              <w:bottom w:val="nil"/>
              <w:right w:val="nil"/>
            </w:tcBorders>
          </w:tcPr>
          <w:p w14:paraId="07604F22" w14:textId="77777777" w:rsidR="00E02897" w:rsidRPr="008A3302" w:rsidRDefault="00E02897" w:rsidP="002D4A86">
            <w:pPr>
              <w:pStyle w:val="Normal6a"/>
            </w:pPr>
            <w:r w:rsidRPr="008A3302">
              <w:lastRenderedPageBreak/>
              <w:t>107.</w:t>
            </w:r>
            <w:r w:rsidRPr="008A3302">
              <w:tab/>
              <w:t xml:space="preserve">σημειώνει, ωστόσο, τη διευκρίνιση του ECHA ότι το έργο που επιτέλεσε η Ramboll Deutschland για τον Οργανισμό σχετικά με τις PFAS πραγματοποιήθηκε μεταξύ 2020 και 2021, πριν από τη συνεργασία της συμβουλευτικής εταιρείας με τη βιομηχανία το 2022, και ότι οι αξιολογήσεις συγκρούσεων συμφερόντων διενεργήθηκαν σύμφωνα με τις διαδικασίες του ECHA κατά τον χρόνο ανάθεσης της σύμβασης· σημειώνει, επιπλέον, ότι, σύμφωνα με την ισχύουσα σύμβαση-πλαίσιο του 2024, η Ramboll δεν έχει υποβάλει προσφορές για ειδικές συμβάσεις· εκφράζει την ικανοποίησή του για τη δήλωση του ECHA ότι διενήργησε λεπτομερή εσωτερική επανεξέταση ως απάντηση σε αιτήματα πρόσβασης σε έγγραφα και ότι δεν διαπίστωσε μη διαχειριζόμενη σύγκρουση συμφερόντων· τονίζει </w:t>
            </w:r>
            <w:r w:rsidRPr="008A3302">
              <w:rPr>
                <w:b/>
                <w:i/>
              </w:rPr>
              <w:t>την ανάγκη να διασφαλιστούν</w:t>
            </w:r>
            <w:r w:rsidRPr="008A3302">
              <w:t xml:space="preserve"> ιδίως </w:t>
            </w:r>
            <w:r w:rsidRPr="008A3302">
              <w:rPr>
                <w:b/>
                <w:i/>
              </w:rPr>
              <w:t>ισχυρές και προορατικές διαδικασίες για την πρόληψη κάθε κινδύνου σύγκρουσης συμφερόντων</w:t>
            </w:r>
            <w:r w:rsidRPr="008A3302">
              <w:t>·</w:t>
            </w:r>
          </w:p>
        </w:tc>
      </w:tr>
    </w:tbl>
    <w:p w14:paraId="6B5025C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CC5C679" w14:textId="77777777" w:rsidR="00E02897" w:rsidRPr="008A3302" w:rsidRDefault="00E02897" w:rsidP="00E02897">
      <w:r w:rsidRPr="00F65CF7">
        <w:rPr>
          <w:rStyle w:val="HideTWBExt"/>
        </w:rPr>
        <w:t>&lt;/Amend&gt;</w:t>
      </w:r>
    </w:p>
    <w:p w14:paraId="1BC77E5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166</w:t>
      </w:r>
      <w:r w:rsidRPr="00F65CF7">
        <w:rPr>
          <w:rStyle w:val="HideTWBExt"/>
          <w:b w:val="0"/>
        </w:rPr>
        <w:t>&lt;/NumAm&gt;</w:t>
      </w:r>
    </w:p>
    <w:p w14:paraId="4F475195" w14:textId="77777777" w:rsidR="00E02897" w:rsidRPr="008A3302" w:rsidRDefault="00E02897" w:rsidP="00E02897">
      <w:pPr>
        <w:pStyle w:val="NormalBold"/>
      </w:pPr>
      <w:r w:rsidRPr="00F65CF7">
        <w:rPr>
          <w:rStyle w:val="HideTWBExt"/>
          <w:b w:val="0"/>
        </w:rPr>
        <w:t>&lt;RepeatBlock-By&gt;&lt;Members&gt;</w:t>
      </w:r>
      <w:r w:rsidRPr="008A3302">
        <w:t>Claudiu Manda</w:t>
      </w:r>
      <w:r w:rsidRPr="00F65CF7">
        <w:rPr>
          <w:rStyle w:val="HideTWBExt"/>
          <w:b w:val="0"/>
        </w:rPr>
        <w:t>&lt;/Members&gt;</w:t>
      </w:r>
    </w:p>
    <w:p w14:paraId="7E11A9E0" w14:textId="77777777" w:rsidR="00E02897" w:rsidRPr="008A3302" w:rsidRDefault="00E02897" w:rsidP="00E02897">
      <w:pPr>
        <w:pStyle w:val="NormalBold"/>
      </w:pPr>
      <w:r w:rsidRPr="00F65CF7">
        <w:rPr>
          <w:rStyle w:val="HideTWBExt"/>
          <w:b w:val="0"/>
        </w:rPr>
        <w:t>&lt;/RepeatBlock-By&gt;</w:t>
      </w:r>
    </w:p>
    <w:p w14:paraId="06AEF409"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00D4A1EA" w14:textId="77777777" w:rsidR="00E02897" w:rsidRPr="008A3302" w:rsidRDefault="00E02897" w:rsidP="00E02897">
      <w:pPr>
        <w:pStyle w:val="NormalBold"/>
      </w:pPr>
      <w:r w:rsidRPr="00F65CF7">
        <w:rPr>
          <w:rStyle w:val="HideTWBExt"/>
          <w:b w:val="0"/>
        </w:rPr>
        <w:t>&lt;Article&gt;</w:t>
      </w:r>
      <w:r w:rsidRPr="008A3302">
        <w:t>Παράγραφος 107</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25B6F7D" w14:textId="77777777" w:rsidTr="002D4A86">
        <w:trPr>
          <w:trHeight w:hRule="exact" w:val="240"/>
          <w:jc w:val="center"/>
        </w:trPr>
        <w:tc>
          <w:tcPr>
            <w:tcW w:w="9752" w:type="dxa"/>
            <w:gridSpan w:val="2"/>
            <w:tcBorders>
              <w:top w:val="nil"/>
              <w:left w:val="nil"/>
              <w:bottom w:val="nil"/>
              <w:right w:val="nil"/>
            </w:tcBorders>
          </w:tcPr>
          <w:p w14:paraId="78543AA9" w14:textId="77777777" w:rsidR="00E02897" w:rsidRPr="008A3302" w:rsidRDefault="00E02897" w:rsidP="002D4A86"/>
        </w:tc>
      </w:tr>
      <w:tr w:rsidR="00E02897" w:rsidRPr="008A3302" w14:paraId="3A6C3768" w14:textId="77777777" w:rsidTr="002D4A86">
        <w:trPr>
          <w:trHeight w:val="240"/>
          <w:jc w:val="center"/>
        </w:trPr>
        <w:tc>
          <w:tcPr>
            <w:tcW w:w="4876" w:type="dxa"/>
            <w:tcBorders>
              <w:top w:val="nil"/>
              <w:left w:val="nil"/>
              <w:bottom w:val="nil"/>
              <w:right w:val="nil"/>
            </w:tcBorders>
          </w:tcPr>
          <w:p w14:paraId="18D0EAC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1CC6C87" w14:textId="77777777" w:rsidR="00E02897" w:rsidRPr="008A3302" w:rsidRDefault="00E02897" w:rsidP="002D4A86">
            <w:pPr>
              <w:pStyle w:val="AmColumnHeading"/>
            </w:pPr>
            <w:r w:rsidRPr="008A3302">
              <w:t>Τροπολογία</w:t>
            </w:r>
          </w:p>
        </w:tc>
      </w:tr>
      <w:tr w:rsidR="00E02897" w:rsidRPr="008A3302" w14:paraId="7A66DB12" w14:textId="77777777" w:rsidTr="002D4A86">
        <w:trPr>
          <w:jc w:val="center"/>
        </w:trPr>
        <w:tc>
          <w:tcPr>
            <w:tcW w:w="4876" w:type="dxa"/>
            <w:tcBorders>
              <w:top w:val="nil"/>
              <w:left w:val="nil"/>
              <w:bottom w:val="nil"/>
              <w:right w:val="nil"/>
            </w:tcBorders>
          </w:tcPr>
          <w:p w14:paraId="64966BBE" w14:textId="77777777" w:rsidR="00E02897" w:rsidRPr="008A3302" w:rsidRDefault="00E02897" w:rsidP="002D4A86">
            <w:pPr>
              <w:pStyle w:val="Normal6a"/>
            </w:pPr>
            <w:r w:rsidRPr="008A3302">
              <w:t>107.</w:t>
            </w:r>
            <w:r w:rsidRPr="008A3302">
              <w:tab/>
              <w:t xml:space="preserve">σημειώνει, ωστόσο, τη διευκρίνιση του ECHA ότι το έργο που επιτέλεσε η Ramboll Deutschland για τον Οργανισμό σχετικά με τις PFAS πραγματοποιήθηκε μεταξύ 2020 και 2021, πριν από τη συνεργασία της συμβουλευτικής εταιρείας με τη βιομηχανία το 2022, και ότι οι αξιολογήσεις συγκρούσεων συμφερόντων διενεργήθηκαν σύμφωνα με τις διαδικασίες του ECHA κατά τον χρόνο ανάθεσης της σύμβασης· σημειώνει, επιπλέον, ότι, σύμφωνα με την ισχύουσα σύμβαση-πλαίσιο του 2024, η Ramboll δεν έχει υποβάλει προσφορές για ειδικές συμβάσεις· εκφράζει την ικανοποίησή του για τη δήλωση του ECHA ότι διενήργησε λεπτομερή εσωτερική επανεξέταση ως απάντηση σε αιτήματα πρόσβασης σε έγγραφα και ότι δεν διαπίστωσε μη διαχειριζόμενη σύγκρουση συμφερόντων· τονίζει, ωστόσο, ότι είναι σημαντικό να εξασφαλιστούν ισχυροί, προορατικοί και μελλοντοστραφείς έλεγχοι σύγκρουσης συμφερόντων για όλους τους εξωτερικούς αναδόχους, ιδίως για όσους συμμετέχουν σε τεχνικές εργασίες που σχετίζονται με ευαίσθητες ρυθμιστικές αποφάσεις· </w:t>
            </w:r>
            <w:r w:rsidRPr="008A3302">
              <w:rPr>
                <w:b/>
                <w:i/>
              </w:rPr>
              <w:t xml:space="preserve">εκφράζει την ανησυχία του για το γεγονός ότι ορισμένες συμβάσεις μεταξύ ΜΚΟ και της Επιτροπής περιείχαν σημεία προγράμματος εργασίας με στόχο την υπονόμευση του έργου του ECHA και της διαδικασίας λήψης αποφάσεων των σχετικών επιτροπών στο Ευρωπαϊκό </w:t>
            </w:r>
            <w:r w:rsidRPr="008A3302">
              <w:rPr>
                <w:b/>
                <w:i/>
              </w:rPr>
              <w:lastRenderedPageBreak/>
              <w:t>Κοινοβούλιο·</w:t>
            </w:r>
            <w:r w:rsidRPr="008A3302">
              <w:t xml:space="preserve"> τονίζει ότι οι ομάδες εμπειρογνωμόνων θα πρέπει να χαρακτηρίζονται από ισορροπία μελών από διάφορους τομείς, μεταξύ άλλων του ιδιωτικού και του επιστημονικού τομέα, καθώς και της κοινωνίας των πολιτών, ώστε να εκπροσωπούνται διαφορετικές ικανότητες και απόψεις·</w:t>
            </w:r>
          </w:p>
        </w:tc>
        <w:tc>
          <w:tcPr>
            <w:tcW w:w="4876" w:type="dxa"/>
            <w:tcBorders>
              <w:top w:val="nil"/>
              <w:left w:val="nil"/>
              <w:bottom w:val="nil"/>
              <w:right w:val="nil"/>
            </w:tcBorders>
          </w:tcPr>
          <w:p w14:paraId="79B0457E" w14:textId="77777777" w:rsidR="00E02897" w:rsidRPr="008A3302" w:rsidRDefault="00E02897" w:rsidP="002D4A86">
            <w:pPr>
              <w:pStyle w:val="Normal6a"/>
            </w:pPr>
            <w:r w:rsidRPr="008A3302">
              <w:lastRenderedPageBreak/>
              <w:t>107.</w:t>
            </w:r>
            <w:r w:rsidRPr="008A3302">
              <w:tab/>
              <w:t xml:space="preserve">σημειώνει, ωστόσο, τη διευκρίνιση του ECHA ότι το έργο που επιτέλεσε η Ramboll Deutschland για τον Οργανισμό σχετικά με τις PFAS πραγματοποιήθηκε μεταξύ 2020 και 2021, πριν από τη συνεργασία της συμβουλευτικής εταιρείας με τη βιομηχανία το 2022, και ότι οι αξιολογήσεις συγκρούσεων συμφερόντων διενεργήθηκαν σύμφωνα με τις διαδικασίες του ECHA κατά τον χρόνο ανάθεσης της σύμβασης· σημειώνει, επιπλέον, ότι, σύμφωνα με την ισχύουσα σύμβαση-πλαίσιο του 2024, η Ramboll δεν έχει υποβάλει προσφορές για ειδικές συμβάσεις· εκφράζει την ικανοποίησή του για τη δήλωση του ECHA ότι διενήργησε λεπτομερή εσωτερική επανεξέταση ως απάντηση σε αιτήματα πρόσβασης σε έγγραφα και ότι δεν διαπίστωσε μη διαχειριζόμενη σύγκρουση συμφερόντων· τονίζει, ωστόσο, ότι είναι σημαντικό να εξασφαλιστούν ισχυροί, προορατικοί και μελλοντοστραφείς έλεγχοι σύγκρουσης συμφερόντων για όλους τους εξωτερικούς αναδόχους, ιδίως για όσους συμμετέχουν σε τεχνικές εργασίες που σχετίζονται με ευαίσθητες ρυθμιστικές αποφάσεις· τονίζει ότι οι ομάδες εμπειρογνωμόνων θα πρέπει να χαρακτηρίζονται από ισορροπία μελών από διάφορους τομείς, μεταξύ άλλων του ιδιωτικού και του επιστημονικού τομέα, καθώς και της κοινωνίας των πολιτών, ώστε να εκπροσωπούνται διαφορετικές ικανότητες και απόψεις· </w:t>
            </w:r>
            <w:r w:rsidRPr="008A3302">
              <w:rPr>
                <w:b/>
                <w:i/>
              </w:rPr>
              <w:t xml:space="preserve">καλεί τον </w:t>
            </w:r>
            <w:r w:rsidRPr="008A3302">
              <w:rPr>
                <w:b/>
                <w:i/>
              </w:rPr>
              <w:lastRenderedPageBreak/>
              <w:t>Οργανισμό να ενσωματώσει τους ελέγχους ανεξαρτησίας των αναδόχων στο ευρύτερο πλαίσιο εσωτερικού ελέγχου και διαχείρισης κινδύνων του·</w:t>
            </w:r>
          </w:p>
        </w:tc>
      </w:tr>
    </w:tbl>
    <w:p w14:paraId="56EF3BBF"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2D3F21E" w14:textId="77777777" w:rsidR="00E02897" w:rsidRPr="008A3302" w:rsidRDefault="00E02897" w:rsidP="00E02897">
      <w:r w:rsidRPr="00F65CF7">
        <w:rPr>
          <w:rStyle w:val="HideTWBExt"/>
        </w:rPr>
        <w:t>&lt;/Amend&gt;</w:t>
      </w:r>
    </w:p>
    <w:p w14:paraId="4C7D11D7"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167</w:t>
      </w:r>
      <w:r w:rsidRPr="00F65CF7">
        <w:rPr>
          <w:rStyle w:val="HideTWBExt"/>
          <w:b w:val="0"/>
        </w:rPr>
        <w:t>&lt;/NumAm&gt;</w:t>
      </w:r>
    </w:p>
    <w:p w14:paraId="752251C0" w14:textId="77777777" w:rsidR="00E02897" w:rsidRPr="008A3302" w:rsidRDefault="00E02897" w:rsidP="00E02897">
      <w:pPr>
        <w:pStyle w:val="NormalBold"/>
      </w:pPr>
      <w:r w:rsidRPr="00F65CF7">
        <w:rPr>
          <w:rStyle w:val="HideTWBExt"/>
          <w:b w:val="0"/>
        </w:rPr>
        <w:t>&lt;RepeatBlock-By&gt;&lt;Members&gt;</w:t>
      </w:r>
      <w:r w:rsidRPr="008A3302">
        <w:t>Virginie Joron, Tamás Deutsch</w:t>
      </w:r>
      <w:r w:rsidRPr="00F65CF7">
        <w:rPr>
          <w:rStyle w:val="HideTWBExt"/>
          <w:b w:val="0"/>
        </w:rPr>
        <w:t>&lt;/Members&gt;</w:t>
      </w:r>
    </w:p>
    <w:p w14:paraId="40A71B20" w14:textId="77777777" w:rsidR="00E02897" w:rsidRPr="008A3302" w:rsidRDefault="00E02897" w:rsidP="00E02897">
      <w:pPr>
        <w:pStyle w:val="NormalBold"/>
      </w:pPr>
      <w:r w:rsidRPr="00F65CF7">
        <w:rPr>
          <w:rStyle w:val="HideTWBExt"/>
          <w:b w:val="0"/>
        </w:rPr>
        <w:t>&lt;/RepeatBlock-By&gt;</w:t>
      </w:r>
    </w:p>
    <w:p w14:paraId="65C8758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6510917" w14:textId="77777777" w:rsidR="00E02897" w:rsidRPr="008A3302" w:rsidRDefault="00E02897" w:rsidP="00E02897">
      <w:pPr>
        <w:pStyle w:val="NormalBold"/>
      </w:pPr>
      <w:r w:rsidRPr="00F65CF7">
        <w:rPr>
          <w:rStyle w:val="HideTWBExt"/>
          <w:b w:val="0"/>
        </w:rPr>
        <w:t>&lt;Article&gt;</w:t>
      </w:r>
      <w:r w:rsidRPr="008A3302">
        <w:t>Παράγραφος 107</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E55DCC4" w14:textId="77777777" w:rsidTr="002D4A86">
        <w:trPr>
          <w:trHeight w:hRule="exact" w:val="240"/>
          <w:jc w:val="center"/>
        </w:trPr>
        <w:tc>
          <w:tcPr>
            <w:tcW w:w="9752" w:type="dxa"/>
            <w:gridSpan w:val="2"/>
            <w:tcBorders>
              <w:top w:val="nil"/>
              <w:left w:val="nil"/>
              <w:bottom w:val="nil"/>
              <w:right w:val="nil"/>
            </w:tcBorders>
          </w:tcPr>
          <w:p w14:paraId="7DD6A3C6" w14:textId="77777777" w:rsidR="00E02897" w:rsidRPr="008A3302" w:rsidRDefault="00E02897" w:rsidP="002D4A86"/>
        </w:tc>
      </w:tr>
      <w:tr w:rsidR="00E02897" w:rsidRPr="008A3302" w14:paraId="68896DCF" w14:textId="77777777" w:rsidTr="002D4A86">
        <w:trPr>
          <w:trHeight w:val="240"/>
          <w:jc w:val="center"/>
        </w:trPr>
        <w:tc>
          <w:tcPr>
            <w:tcW w:w="4876" w:type="dxa"/>
            <w:tcBorders>
              <w:top w:val="nil"/>
              <w:left w:val="nil"/>
              <w:bottom w:val="nil"/>
              <w:right w:val="nil"/>
            </w:tcBorders>
          </w:tcPr>
          <w:p w14:paraId="2F030C2B"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2F6939B" w14:textId="77777777" w:rsidR="00E02897" w:rsidRPr="008A3302" w:rsidRDefault="00E02897" w:rsidP="002D4A86">
            <w:pPr>
              <w:pStyle w:val="AmColumnHeading"/>
            </w:pPr>
            <w:r w:rsidRPr="008A3302">
              <w:t>Τροπολογία</w:t>
            </w:r>
          </w:p>
        </w:tc>
      </w:tr>
      <w:tr w:rsidR="00E02897" w:rsidRPr="008A3302" w14:paraId="46548F53" w14:textId="77777777" w:rsidTr="002D4A86">
        <w:trPr>
          <w:jc w:val="center"/>
        </w:trPr>
        <w:tc>
          <w:tcPr>
            <w:tcW w:w="4876" w:type="dxa"/>
            <w:tcBorders>
              <w:top w:val="nil"/>
              <w:left w:val="nil"/>
              <w:bottom w:val="nil"/>
              <w:right w:val="nil"/>
            </w:tcBorders>
          </w:tcPr>
          <w:p w14:paraId="7B46897E" w14:textId="77777777" w:rsidR="00E02897" w:rsidRPr="008A3302" w:rsidRDefault="00E02897" w:rsidP="002D4A86">
            <w:pPr>
              <w:pStyle w:val="Normal6a"/>
            </w:pPr>
            <w:r w:rsidRPr="008A3302">
              <w:t>107.</w:t>
            </w:r>
            <w:r w:rsidRPr="008A3302">
              <w:tab/>
              <w:t xml:space="preserve">σημειώνει, ωστόσο, τη διευκρίνιση του ECHA ότι το έργο που επιτέλεσε η Ramboll Deutschland για τον Οργανισμό σχετικά με τις PFAS πραγματοποιήθηκε μεταξύ 2020 και 2021, πριν από τη συνεργασία της συμβουλευτικής εταιρείας με τη βιομηχανία το 2022, και ότι οι αξιολογήσεις συγκρούσεων συμφερόντων διενεργήθηκαν σύμφωνα με τις διαδικασίες του ECHA κατά τον χρόνο ανάθεσης της σύμβασης· σημειώνει, επιπλέον, ότι, σύμφωνα με την ισχύουσα σύμβαση-πλαίσιο του 2024, η Ramboll δεν έχει υποβάλει προσφορές για ειδικές συμβάσεις· εκφράζει την ικανοποίησή του για τη δήλωση του ECHA ότι διενήργησε λεπτομερή εσωτερική επανεξέταση ως απάντηση σε αιτήματα πρόσβασης σε έγγραφα και ότι δεν διαπίστωσε μη διαχειριζόμενη σύγκρουση συμφερόντων· τονίζει, ωστόσο, ότι είναι σημαντικό να εξασφαλιστούν ισχυροί, προορατικοί και μελλοντοστραφείς έλεγχοι σύγκρουσης συμφερόντων για όλους τους εξωτερικούς αναδόχους, ιδίως για όσους συμμετέχουν σε τεχνικές εργασίες που σχετίζονται με ευαίσθητες ρυθμιστικές αποφάσεις· </w:t>
            </w:r>
            <w:r w:rsidRPr="008A3302">
              <w:rPr>
                <w:b/>
                <w:i/>
              </w:rPr>
              <w:lastRenderedPageBreak/>
              <w:t>εκφράζει την ανησυχία</w:t>
            </w:r>
            <w:r w:rsidRPr="008A3302">
              <w:t xml:space="preserve"> του για το γεγονός ότι ορισμένες συμβάσεις μεταξύ ΜΚΟ και της Επιτροπής περιείχαν σημεία προγράμματος εργασίας με στόχο την υπονόμευση του έργου του ECHA και της διαδικασίας λήψης αποφάσεων των σχετικών επιτροπών στο Ευρωπαϊκό Κοινοβούλιο· τονίζει ότι οι ομάδες εμπειρογνωμόνων θα πρέπει να χαρακτηρίζονται από ισορροπία μελών από διάφορους τομείς, μεταξύ άλλων του ιδιωτικού και του επιστημονικού τομέα, καθώς και της κοινωνίας των πολιτών, ώστε να εκπροσωπούνται διαφορετικές ικανότητες και απόψεις·</w:t>
            </w:r>
          </w:p>
        </w:tc>
        <w:tc>
          <w:tcPr>
            <w:tcW w:w="4876" w:type="dxa"/>
            <w:tcBorders>
              <w:top w:val="nil"/>
              <w:left w:val="nil"/>
              <w:bottom w:val="nil"/>
              <w:right w:val="nil"/>
            </w:tcBorders>
          </w:tcPr>
          <w:p w14:paraId="5C15AB2C" w14:textId="77777777" w:rsidR="00E02897" w:rsidRPr="008A3302" w:rsidRDefault="00E02897" w:rsidP="002D4A86">
            <w:pPr>
              <w:pStyle w:val="Normal6a"/>
            </w:pPr>
            <w:r w:rsidRPr="008A3302">
              <w:lastRenderedPageBreak/>
              <w:t>107.</w:t>
            </w:r>
            <w:r w:rsidRPr="008A3302">
              <w:tab/>
              <w:t xml:space="preserve">σημειώνει, ωστόσο, τη διευκρίνιση του ECHA ότι το έργο που επιτέλεσε η Ramboll Deutschland για τον Οργανισμό σχετικά με τις PFAS πραγματοποιήθηκε μεταξύ 2020 και 2021, πριν από τη συνεργασία της συμβουλευτικής εταιρείας με τη βιομηχανία το 2022, και ότι οι αξιολογήσεις συγκρούσεων συμφερόντων διενεργήθηκαν σύμφωνα με τις διαδικασίες του ECHA κατά τον χρόνο ανάθεσης της σύμβασης· σημειώνει, επιπλέον, ότι, σύμφωνα με την ισχύουσα σύμβαση-πλαίσιο του 2024, η Ramboll δεν έχει υποβάλει προσφορές για ειδικές συμβάσεις· εκφράζει την ικανοποίησή του για τη δήλωση του ECHA ότι διενήργησε λεπτομερή εσωτερική επανεξέταση ως απάντηση σε αιτήματα πρόσβασης σε έγγραφα και ότι δεν διαπίστωσε μη διαχειριζόμενη σύγκρουση συμφερόντων· τονίζει, ωστόσο, ότι είναι σημαντικό να εξασφαλιστούν ισχυροί, προορατικοί και μελλοντοστραφείς έλεγχοι σύγκρουσης συμφερόντων για όλους τους εξωτερικούς αναδόχους, ιδίως για όσους συμμετέχουν σε τεχνικές εργασίες που σχετίζονται με ευαίσθητες ρυθμιστικές αποφάσεις· </w:t>
            </w:r>
            <w:r w:rsidRPr="008A3302">
              <w:rPr>
                <w:b/>
                <w:i/>
              </w:rPr>
              <w:lastRenderedPageBreak/>
              <w:t>εκφράζει την απογοήτευσή</w:t>
            </w:r>
            <w:r w:rsidRPr="008A3302">
              <w:t xml:space="preserve"> του για το γεγονός ότι ορισμένες συμβάσεις μεταξύ ΜΚΟ και της Επιτροπής περιείχαν σημεία προγράμματος εργασίας με στόχο την υπονόμευση του έργου του ECHA και της διαδικασίας λήψης αποφάσεων των σχετικών επιτροπών στο Ευρωπαϊκό Κοινοβούλιο</w:t>
            </w:r>
            <w:r w:rsidRPr="008A3302">
              <w:rPr>
                <w:b/>
                <w:i/>
              </w:rPr>
              <w:t>, γεγονός που συνιστά για άλλη μια φορά παρέμβαση της Επιτροπής, η οποία αμείβεται από τους φορολογούμενους των κρατών μελών, για να κατευθύνει τις αποφάσεις σύμφωνα με την ιδεολογική της προσέγγιση, εις βάρος της δημοκρατικής νομοθετικής διαδικασίας</w:t>
            </w:r>
            <w:r w:rsidRPr="008A3302">
              <w:t>· τονίζει ότι οι ομάδες εμπειρογνωμόνων θα πρέπει να χαρακτηρίζονται από ισορροπία μελών από διάφορους τομείς, μεταξύ άλλων του ιδιωτικού και του επιστημονικού τομέα, καθώς και της κοινωνίας των πολιτών, ώστε να εκπροσωπούνται διαφορετικές ικανότητες και απόψεις·</w:t>
            </w:r>
          </w:p>
        </w:tc>
      </w:tr>
    </w:tbl>
    <w:p w14:paraId="350B42E9"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0C12C3BB" w14:textId="77777777" w:rsidR="00E02897" w:rsidRPr="008A3302" w:rsidRDefault="00E02897" w:rsidP="00E02897">
      <w:r w:rsidRPr="00F65CF7">
        <w:rPr>
          <w:rStyle w:val="HideTWBExt"/>
        </w:rPr>
        <w:t>&lt;/Amend&gt;</w:t>
      </w:r>
    </w:p>
    <w:p w14:paraId="1F5A0AF1"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168</w:t>
      </w:r>
      <w:r w:rsidRPr="00F65CF7">
        <w:rPr>
          <w:rStyle w:val="HideTWBExt"/>
          <w:b w:val="0"/>
        </w:rPr>
        <w:t>&lt;/NumAm&gt;</w:t>
      </w:r>
    </w:p>
    <w:p w14:paraId="5C627B58"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4922B6DC" w14:textId="77777777" w:rsidR="00E02897" w:rsidRPr="008A3302" w:rsidRDefault="00E02897" w:rsidP="00E02897">
      <w:pPr>
        <w:pStyle w:val="NormalBold"/>
      </w:pPr>
      <w:r w:rsidRPr="00F65CF7">
        <w:rPr>
          <w:rStyle w:val="HideTWBExt"/>
          <w:b w:val="0"/>
        </w:rPr>
        <w:t>&lt;/RepeatBlock-By&gt;</w:t>
      </w:r>
    </w:p>
    <w:p w14:paraId="53CDF23C"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1ED2B93F" w14:textId="77777777" w:rsidR="00E02897" w:rsidRPr="008A3302" w:rsidRDefault="00E02897" w:rsidP="00E02897">
      <w:pPr>
        <w:pStyle w:val="NormalBold"/>
      </w:pPr>
      <w:r w:rsidRPr="00F65CF7">
        <w:rPr>
          <w:rStyle w:val="HideTWBExt"/>
          <w:b w:val="0"/>
        </w:rPr>
        <w:t>&lt;Article&gt;</w:t>
      </w:r>
      <w:r w:rsidRPr="008A3302">
        <w:t>Παράγραφος 107</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B12991B" w14:textId="77777777" w:rsidTr="002D4A86">
        <w:trPr>
          <w:trHeight w:hRule="exact" w:val="240"/>
          <w:jc w:val="center"/>
        </w:trPr>
        <w:tc>
          <w:tcPr>
            <w:tcW w:w="9752" w:type="dxa"/>
            <w:gridSpan w:val="2"/>
            <w:tcBorders>
              <w:top w:val="nil"/>
              <w:left w:val="nil"/>
              <w:bottom w:val="nil"/>
              <w:right w:val="nil"/>
            </w:tcBorders>
          </w:tcPr>
          <w:p w14:paraId="15196A60" w14:textId="77777777" w:rsidR="00E02897" w:rsidRPr="008A3302" w:rsidRDefault="00E02897" w:rsidP="002D4A86"/>
        </w:tc>
      </w:tr>
      <w:tr w:rsidR="00E02897" w:rsidRPr="008A3302" w14:paraId="7FB9A762" w14:textId="77777777" w:rsidTr="002D4A86">
        <w:trPr>
          <w:trHeight w:val="240"/>
          <w:jc w:val="center"/>
        </w:trPr>
        <w:tc>
          <w:tcPr>
            <w:tcW w:w="4876" w:type="dxa"/>
            <w:tcBorders>
              <w:top w:val="nil"/>
              <w:left w:val="nil"/>
              <w:bottom w:val="nil"/>
              <w:right w:val="nil"/>
            </w:tcBorders>
          </w:tcPr>
          <w:p w14:paraId="63884512"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DCEC071" w14:textId="77777777" w:rsidR="00E02897" w:rsidRPr="008A3302" w:rsidRDefault="00E02897" w:rsidP="002D4A86">
            <w:pPr>
              <w:pStyle w:val="AmColumnHeading"/>
            </w:pPr>
            <w:r w:rsidRPr="008A3302">
              <w:t>Τροπολογία</w:t>
            </w:r>
          </w:p>
        </w:tc>
      </w:tr>
      <w:tr w:rsidR="00E02897" w:rsidRPr="008A3302" w14:paraId="668E3E3B" w14:textId="77777777" w:rsidTr="002D4A86">
        <w:trPr>
          <w:jc w:val="center"/>
        </w:trPr>
        <w:tc>
          <w:tcPr>
            <w:tcW w:w="4876" w:type="dxa"/>
            <w:tcBorders>
              <w:top w:val="nil"/>
              <w:left w:val="nil"/>
              <w:bottom w:val="nil"/>
              <w:right w:val="nil"/>
            </w:tcBorders>
          </w:tcPr>
          <w:p w14:paraId="10575004" w14:textId="77777777" w:rsidR="00E02897" w:rsidRPr="008A3302" w:rsidRDefault="00E02897" w:rsidP="002D4A86">
            <w:pPr>
              <w:pStyle w:val="Normal6a"/>
            </w:pPr>
            <w:r w:rsidRPr="008A3302">
              <w:t>107.</w:t>
            </w:r>
            <w:r w:rsidRPr="008A3302">
              <w:tab/>
              <w:t xml:space="preserve">σημειώνει, ωστόσο, τη διευκρίνιση του ECHA ότι το έργο που επιτέλεσε η Ramboll Deutschland για τον Οργανισμό σχετικά με τις PFAS πραγματοποιήθηκε μεταξύ 2020 και 2021, πριν από τη συνεργασία της συμβουλευτικής εταιρείας με τη βιομηχανία το 2022, και ότι οι αξιολογήσεις συγκρούσεων συμφερόντων διενεργήθηκαν σύμφωνα με τις διαδικασίες του ECHA κατά τον χρόνο ανάθεσης της σύμβασης· σημειώνει, επιπλέον, ότι, σύμφωνα με την ισχύουσα σύμβαση-πλαίσιο του 2024, η Ramboll δεν έχει </w:t>
            </w:r>
            <w:r w:rsidRPr="008A3302">
              <w:lastRenderedPageBreak/>
              <w:t>υποβάλει προσφορές για ειδικές συμβάσεις· εκφράζει την ικανοποίησή του για τη δήλωση του ECHA ότι διενήργησε λεπτομερή εσωτερική επανεξέταση ως απάντηση σε αιτήματα πρόσβασης σε έγγραφα και ότι δεν διαπίστωσε μη διαχειριζόμενη σύγκρουση συμφερόντων· τονίζει, ωστόσο, ότι είναι σημαντικό να εξασφαλιστούν ισχυροί, προορατικοί και μελλοντοστραφείς έλεγχοι σύγκρουσης συμφερόντων για όλους τους εξωτερικούς αναδόχους, ιδίως για όσους συμμετέχουν σε τεχνικές εργασίες που σχετίζονται με ευαίσθητες ρυθμιστικές αποφάσεις· εκφράζει την ανησυχία του για το γεγονός ότι ορισμένες συμβάσεις μεταξύ ΜΚΟ και της Επιτροπής περιείχαν σημεία προγράμματος εργασίας με στόχο την υπονόμευση του έργου του ECHA και της διαδικασίας λήψης αποφάσεων των σχετικών επιτροπών στο Ευρωπαϊκό Κοινοβούλιο· τονίζει ότι οι ομάδες εμπειρογνωμόνων θα πρέπει να χαρακτηρίζονται από ισορροπία μελών από διάφορους τομείς, μεταξύ άλλων του ιδιωτικού και του επιστημονικού τομέα, καθώς και της κοινωνίας των πολιτών, ώστε να εκπροσωπούνται διαφορετικές ικανότητες και απόψεις·</w:t>
            </w:r>
          </w:p>
        </w:tc>
        <w:tc>
          <w:tcPr>
            <w:tcW w:w="4876" w:type="dxa"/>
            <w:tcBorders>
              <w:top w:val="nil"/>
              <w:left w:val="nil"/>
              <w:bottom w:val="nil"/>
              <w:right w:val="nil"/>
            </w:tcBorders>
          </w:tcPr>
          <w:p w14:paraId="00A57536" w14:textId="77777777" w:rsidR="00E02897" w:rsidRPr="008A3302" w:rsidRDefault="00E02897" w:rsidP="002D4A86">
            <w:pPr>
              <w:pStyle w:val="Normal6a"/>
            </w:pPr>
            <w:r w:rsidRPr="008A3302">
              <w:lastRenderedPageBreak/>
              <w:t>107.</w:t>
            </w:r>
            <w:r w:rsidRPr="008A3302">
              <w:tab/>
              <w:t xml:space="preserve">σημειώνει, ωστόσο, τη διευκρίνιση του ECHA ότι το έργο που επιτέλεσε η Ramboll Deutschland για τον Οργανισμό σχετικά με τις PFAS πραγματοποιήθηκε μεταξύ 2020 και 2021, πριν από τη συνεργασία της συμβουλευτικής εταιρείας με τη βιομηχανία το 2022, και ότι οι αξιολογήσεις συγκρούσεων συμφερόντων διενεργήθηκαν σύμφωνα με τις διαδικασίες του ECHA κατά τον χρόνο ανάθεσης της σύμβασης· σημειώνει, επιπλέον, ότι, σύμφωνα με την ισχύουσα σύμβαση-πλαίσιο του 2024, η Ramboll δεν έχει </w:t>
            </w:r>
            <w:r w:rsidRPr="008A3302">
              <w:lastRenderedPageBreak/>
              <w:t>υποβάλει προσφορές για ειδικές συμβάσεις· εκφράζει την ικανοποίησή του για τη δήλωση του ECHA ότι διενήργησε λεπτομερή εσωτερική επανεξέταση ως απάντηση σε αιτήματα πρόσβασης σε έγγραφα και ότι δεν διαπίστωσε μη διαχειριζόμενη σύγκρουση συμφερόντων· τονίζει, ωστόσο, ότι είναι σημαντικό να εξασφαλιστούν ισχυροί, προορατικοί και μελλοντοστραφείς έλεγχοι σύγκρουσης συμφερόντων για όλους τους εξωτερικούς αναδόχους, ιδίως για όσους συμμετέχουν σε τεχνικές εργασίες που σχετίζονται με ευαίσθητες ρυθμιστικές αποφάσεις· εκφράζει την ανησυχία του για το γεγονός ότι ορισμένες συμβάσεις μεταξύ ΜΚΟ και της Επιτροπής περιείχαν σημεία προγράμματος εργασίας με στόχο την υπονόμευση του έργου του ECHA και της διαδικασίας λήψης αποφάσεων των σχετικών επιτροπών στο Ευρωπαϊκό Κοινοβούλιο·</w:t>
            </w:r>
            <w:r w:rsidRPr="008A3302">
              <w:rPr>
                <w:b/>
                <w:i/>
              </w:rPr>
              <w:t xml:space="preserve"> καλεί την Επιτροπή να διασφαλίσει πλήρη διαφάνεια όσον αφορά τις εν λόγω συμβάσεις και να εντάξει τις χρηματοδοτούμενες από ΜΚΟ δραστηριότητες που επιδιώκουν να επηρεάσουν τα ρυθμιστικά ή νομοθετικά αποτελέσματα στο ίδιο επίπεδο απαιτήσεων ελέγχου και γνωστοποίησης με κάθε άλλο ενδιαφερόμενο μέρος·</w:t>
            </w:r>
            <w:r w:rsidRPr="008A3302">
              <w:t xml:space="preserve"> τονίζει ότι οι ομάδες εμπειρογνωμόνων θα πρέπει να χαρακτηρίζονται από ισορροπία μελών από διάφορους τομείς, μεταξύ άλλων του ιδιωτικού και του επιστημονικού τομέα, καθώς και της κοινωνίας των πολιτών, ώστε να εκπροσωπούνται διαφορετικές ικανότητες και απόψεις·</w:t>
            </w:r>
          </w:p>
        </w:tc>
      </w:tr>
    </w:tbl>
    <w:p w14:paraId="79F63E50"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76C18968" w14:textId="77777777" w:rsidR="00E02897" w:rsidRPr="008A3302" w:rsidRDefault="00E02897" w:rsidP="00E02897">
      <w:r w:rsidRPr="00F65CF7">
        <w:rPr>
          <w:rStyle w:val="HideTWBExt"/>
        </w:rPr>
        <w:t>&lt;/Amend&gt;</w:t>
      </w:r>
    </w:p>
    <w:p w14:paraId="1185D76D"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169</w:t>
      </w:r>
      <w:r w:rsidRPr="00F65CF7">
        <w:rPr>
          <w:rStyle w:val="HideTWBExt"/>
          <w:b w:val="0"/>
        </w:rPr>
        <w:t>&lt;/NumAm&gt;</w:t>
      </w:r>
    </w:p>
    <w:p w14:paraId="56A62293" w14:textId="77777777" w:rsidR="00E02897" w:rsidRPr="008A3302" w:rsidRDefault="00E02897" w:rsidP="00E02897">
      <w:pPr>
        <w:pStyle w:val="NormalBold"/>
      </w:pPr>
      <w:r w:rsidRPr="00F65CF7">
        <w:rPr>
          <w:rStyle w:val="HideTWBExt"/>
          <w:b w:val="0"/>
        </w:rPr>
        <w:t>&lt;RepeatBlock-By&gt;&lt;Members&gt;</w:t>
      </w:r>
      <w:r w:rsidRPr="008A3302">
        <w:t>Virginie Joron, Tamás Deutsch, Julien Sanchez</w:t>
      </w:r>
      <w:r w:rsidRPr="00F65CF7">
        <w:rPr>
          <w:rStyle w:val="HideTWBExt"/>
          <w:b w:val="0"/>
        </w:rPr>
        <w:t>&lt;/Members&gt;</w:t>
      </w:r>
    </w:p>
    <w:p w14:paraId="3E894129" w14:textId="77777777" w:rsidR="00E02897" w:rsidRPr="008A3302" w:rsidRDefault="00E02897" w:rsidP="00E02897">
      <w:pPr>
        <w:pStyle w:val="NormalBold"/>
      </w:pPr>
      <w:r w:rsidRPr="00F65CF7">
        <w:rPr>
          <w:rStyle w:val="HideTWBExt"/>
          <w:b w:val="0"/>
        </w:rPr>
        <w:t>&lt;/RepeatBlock-By&gt;</w:t>
      </w:r>
    </w:p>
    <w:p w14:paraId="3295A0FB"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314D83EB" w14:textId="77777777" w:rsidR="00E02897" w:rsidRPr="008A3302" w:rsidRDefault="00E02897" w:rsidP="00E02897">
      <w:pPr>
        <w:pStyle w:val="NormalBold"/>
      </w:pPr>
      <w:r w:rsidRPr="00F65CF7">
        <w:rPr>
          <w:rStyle w:val="HideTWBExt"/>
          <w:b w:val="0"/>
        </w:rPr>
        <w:t>&lt;Article&gt;</w:t>
      </w:r>
      <w:r w:rsidRPr="008A3302">
        <w:t>Παράγραφος 107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7961477" w14:textId="77777777" w:rsidTr="002D4A86">
        <w:trPr>
          <w:trHeight w:hRule="exact" w:val="240"/>
          <w:jc w:val="center"/>
        </w:trPr>
        <w:tc>
          <w:tcPr>
            <w:tcW w:w="9752" w:type="dxa"/>
            <w:gridSpan w:val="2"/>
            <w:tcBorders>
              <w:top w:val="nil"/>
              <w:left w:val="nil"/>
              <w:bottom w:val="nil"/>
              <w:right w:val="nil"/>
            </w:tcBorders>
          </w:tcPr>
          <w:p w14:paraId="05CA93D5" w14:textId="77777777" w:rsidR="00E02897" w:rsidRPr="008A3302" w:rsidRDefault="00E02897" w:rsidP="002D4A86"/>
        </w:tc>
      </w:tr>
      <w:tr w:rsidR="00E02897" w:rsidRPr="008A3302" w14:paraId="0B50886C" w14:textId="77777777" w:rsidTr="002D4A86">
        <w:trPr>
          <w:trHeight w:val="240"/>
          <w:jc w:val="center"/>
        </w:trPr>
        <w:tc>
          <w:tcPr>
            <w:tcW w:w="4876" w:type="dxa"/>
            <w:tcBorders>
              <w:top w:val="nil"/>
              <w:left w:val="nil"/>
              <w:bottom w:val="nil"/>
              <w:right w:val="nil"/>
            </w:tcBorders>
          </w:tcPr>
          <w:p w14:paraId="639BFB03"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1F97D80" w14:textId="77777777" w:rsidR="00E02897" w:rsidRPr="008A3302" w:rsidRDefault="00E02897" w:rsidP="002D4A86">
            <w:pPr>
              <w:pStyle w:val="AmColumnHeading"/>
            </w:pPr>
            <w:r w:rsidRPr="008A3302">
              <w:t>Τροπολογία</w:t>
            </w:r>
          </w:p>
        </w:tc>
      </w:tr>
      <w:tr w:rsidR="00E02897" w:rsidRPr="008A3302" w14:paraId="4C1752A4" w14:textId="77777777" w:rsidTr="002D4A86">
        <w:trPr>
          <w:jc w:val="center"/>
        </w:trPr>
        <w:tc>
          <w:tcPr>
            <w:tcW w:w="4876" w:type="dxa"/>
            <w:tcBorders>
              <w:top w:val="nil"/>
              <w:left w:val="nil"/>
              <w:bottom w:val="nil"/>
              <w:right w:val="nil"/>
            </w:tcBorders>
          </w:tcPr>
          <w:p w14:paraId="2B8E4085" w14:textId="77777777" w:rsidR="00E02897" w:rsidRPr="008A3302" w:rsidRDefault="00E02897" w:rsidP="002D4A86">
            <w:pPr>
              <w:pStyle w:val="Normal6a"/>
            </w:pPr>
          </w:p>
        </w:tc>
        <w:tc>
          <w:tcPr>
            <w:tcW w:w="4876" w:type="dxa"/>
            <w:tcBorders>
              <w:top w:val="nil"/>
              <w:left w:val="nil"/>
              <w:bottom w:val="nil"/>
              <w:right w:val="nil"/>
            </w:tcBorders>
          </w:tcPr>
          <w:p w14:paraId="0B4E0B62" w14:textId="77777777" w:rsidR="00E02897" w:rsidRPr="008A3302" w:rsidRDefault="00E02897" w:rsidP="002D4A86">
            <w:pPr>
              <w:pStyle w:val="Normal6a"/>
            </w:pPr>
            <w:r w:rsidRPr="008A3302">
              <w:rPr>
                <w:b/>
                <w:i/>
              </w:rPr>
              <w:t>107α.</w:t>
            </w:r>
            <w:r w:rsidRPr="008A3302">
              <w:tab/>
            </w:r>
            <w:r w:rsidRPr="008A3302">
              <w:rPr>
                <w:b/>
                <w:i/>
              </w:rPr>
              <w:t>τονίζει ότι ότι οι γνωμοδοτήσεις του ECHA έχουν άμεσο αντίκτυπο στην ανταγωνιστικότητα στρατηγικών τομέων, όπως η γεωργία, ο αγροδιατροφικός τομέας, τα πλαστικά και η ευρωπαϊκή χημική βιομηχανία· εκτιμά ότι οι γνωμοδοτήσεις της δεν πρέπει να οδηγούν σε κανονιστικό πληθωρισμό που αποσταθεροποιεί τις ευρωπαϊκές επιχειρήσεις, ιδίως τις ΜΜΕ, ή σε συστηματικές απαγορεύσεις αποκομμένες από τη βιομηχανική πραγματικότητα και τη διεθνή ανταγωνιστικότητα·</w:t>
            </w:r>
          </w:p>
        </w:tc>
      </w:tr>
    </w:tbl>
    <w:p w14:paraId="35CA4594"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2BDC1D1A" w14:textId="77777777" w:rsidR="00E02897" w:rsidRPr="008A3302" w:rsidRDefault="00E02897" w:rsidP="00E02897">
      <w:r w:rsidRPr="00F65CF7">
        <w:rPr>
          <w:rStyle w:val="HideTWBExt"/>
        </w:rPr>
        <w:t>&lt;/Amend&gt;</w:t>
      </w:r>
    </w:p>
    <w:p w14:paraId="3574BF38"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170</w:t>
      </w:r>
      <w:r w:rsidRPr="00F65CF7">
        <w:rPr>
          <w:rStyle w:val="HideTWBExt"/>
          <w:b w:val="0"/>
        </w:rPr>
        <w:t>&lt;/NumAm&gt;</w:t>
      </w:r>
    </w:p>
    <w:p w14:paraId="5AD89B0A"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42C0A45A" w14:textId="77777777" w:rsidR="00E02897" w:rsidRPr="008A3302" w:rsidRDefault="00E02897" w:rsidP="00E02897">
      <w:pPr>
        <w:pStyle w:val="NormalBold"/>
      </w:pPr>
      <w:r w:rsidRPr="00F65CF7">
        <w:rPr>
          <w:rStyle w:val="HideTWBExt"/>
          <w:b w:val="0"/>
        </w:rPr>
        <w:t>&lt;/RepeatBlock-By&gt;</w:t>
      </w:r>
    </w:p>
    <w:p w14:paraId="736DE2BD"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59A068E4" w14:textId="77777777" w:rsidR="00E02897" w:rsidRPr="008A3302" w:rsidRDefault="00E02897" w:rsidP="00E02897">
      <w:pPr>
        <w:pStyle w:val="NormalBold"/>
      </w:pPr>
      <w:r w:rsidRPr="00F65CF7">
        <w:rPr>
          <w:rStyle w:val="HideTWBExt"/>
          <w:b w:val="0"/>
        </w:rPr>
        <w:t>&lt;Article&gt;</w:t>
      </w:r>
      <w:r w:rsidRPr="008A3302">
        <w:t>Παράγραφος 111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5A7E02EE" w14:textId="77777777" w:rsidTr="002D4A86">
        <w:trPr>
          <w:trHeight w:hRule="exact" w:val="240"/>
          <w:jc w:val="center"/>
        </w:trPr>
        <w:tc>
          <w:tcPr>
            <w:tcW w:w="9752" w:type="dxa"/>
            <w:gridSpan w:val="2"/>
            <w:tcBorders>
              <w:top w:val="nil"/>
              <w:left w:val="nil"/>
              <w:bottom w:val="nil"/>
              <w:right w:val="nil"/>
            </w:tcBorders>
          </w:tcPr>
          <w:p w14:paraId="79E4D2F5" w14:textId="77777777" w:rsidR="00E02897" w:rsidRPr="008A3302" w:rsidRDefault="00E02897" w:rsidP="002D4A86"/>
        </w:tc>
      </w:tr>
      <w:tr w:rsidR="00E02897" w:rsidRPr="008A3302" w14:paraId="2EABB215" w14:textId="77777777" w:rsidTr="002D4A86">
        <w:trPr>
          <w:trHeight w:val="240"/>
          <w:jc w:val="center"/>
        </w:trPr>
        <w:tc>
          <w:tcPr>
            <w:tcW w:w="4876" w:type="dxa"/>
            <w:tcBorders>
              <w:top w:val="nil"/>
              <w:left w:val="nil"/>
              <w:bottom w:val="nil"/>
              <w:right w:val="nil"/>
            </w:tcBorders>
          </w:tcPr>
          <w:p w14:paraId="2F433D1A"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18BE3B7" w14:textId="77777777" w:rsidR="00E02897" w:rsidRPr="008A3302" w:rsidRDefault="00E02897" w:rsidP="002D4A86">
            <w:pPr>
              <w:pStyle w:val="AmColumnHeading"/>
            </w:pPr>
            <w:r w:rsidRPr="008A3302">
              <w:t>Τροπολογία</w:t>
            </w:r>
          </w:p>
        </w:tc>
      </w:tr>
      <w:tr w:rsidR="00E02897" w:rsidRPr="008A3302" w14:paraId="5F4EFFC9" w14:textId="77777777" w:rsidTr="002D4A86">
        <w:trPr>
          <w:jc w:val="center"/>
        </w:trPr>
        <w:tc>
          <w:tcPr>
            <w:tcW w:w="4876" w:type="dxa"/>
            <w:tcBorders>
              <w:top w:val="nil"/>
              <w:left w:val="nil"/>
              <w:bottom w:val="nil"/>
              <w:right w:val="nil"/>
            </w:tcBorders>
          </w:tcPr>
          <w:p w14:paraId="0BDB97DD" w14:textId="77777777" w:rsidR="00E02897" w:rsidRPr="008A3302" w:rsidRDefault="00E02897" w:rsidP="002D4A86">
            <w:pPr>
              <w:pStyle w:val="Normal6a"/>
            </w:pPr>
            <w:r w:rsidRPr="008A3302">
              <w:t>111.</w:t>
            </w:r>
            <w:r w:rsidRPr="008A3302">
              <w:tab/>
            </w:r>
            <w:r w:rsidRPr="008A3302">
              <w:rPr>
                <w:b/>
                <w:i/>
              </w:rPr>
              <w:t>υπενθυμίζει  ότι η παρατήρηση του Ελεγκτικού Συνεδρίου σχετικά με τη διαρθρωτική εξάρτηση του ACER από προσωρινά απασχολούμενους εξακολουθεί να εκκρεμεί από το 2019, με το προσωρινό προσωπικό να εξακολουθεί να εκτελεί μακροπρόθεσμα καθήκοντα που κανονικά θα πρέπει να βαρύνουν το άμεσα απασχολούμενο προσωπικό·</w:t>
            </w:r>
            <w:r w:rsidRPr="008A3302">
              <w:t xml:space="preserve"> σημειώνει ότι</w:t>
            </w:r>
            <w:r w:rsidRPr="008A3302">
              <w:rPr>
                <w:b/>
                <w:i/>
              </w:rPr>
              <w:t xml:space="preserve">, παρόλο που ο αριθμός των προσωρινά απασχολουμένων μειώθηκε από 18 το 2023 σε 16 το 2024, η κατάσταση συνεχίστηκε και ο ACER προτίθεται να αναθέσει με υπεργολαβία μέρος αυτών των δραστηριοτήτων· λαμβάνει υπόψη τις απαντήσεις του Οργανισμού στο ερωτηματολόγιο, σύμφωνα με τις οποίες απαιτείται εκτεταμένη εξωτερική ανάθεση λόγω ανεπαρκών εσωτερικών πόρων και </w:t>
            </w:r>
            <w:r w:rsidRPr="008A3302">
              <w:rPr>
                <w:b/>
                <w:i/>
              </w:rPr>
              <w:lastRenderedPageBreak/>
              <w:t>εξειδικευμένης εμπειρογνωσίας· παρατηρεί ότι ο</w:t>
            </w:r>
            <w:r w:rsidRPr="008A3302">
              <w:t xml:space="preserve"> ACER </w:t>
            </w:r>
            <w:r w:rsidRPr="008A3302">
              <w:rPr>
                <w:b/>
                <w:i/>
              </w:rPr>
              <w:t>αναθέτει σε εξωτερικούς συνεργάτες ευρύ φάσμα καθηκόντων, συμπεριλαμβανομένων της εξαιρετικά εξειδικευμένης παροχής συμβουλών και των μελετών σχετικά με την ενεργειακή ρύθμιση, νομικών υπηρεσιών, της διοργάνωσης εκδηλώσεων και διαφόρων γενικών υπηρεσιών· παρατηρεί ωστόσο ότι η σημαντικότερη εξάρτηση αφορά τον</w:t>
            </w:r>
            <w:r w:rsidRPr="008A3302">
              <w:t xml:space="preserve"> τομέα ΤΠ, όπου ο </w:t>
            </w:r>
            <w:r w:rsidRPr="008A3302">
              <w:rPr>
                <w:b/>
                <w:i/>
              </w:rPr>
              <w:t>σχεδιασμός, η ανάπτυξη, η εφαρμογή, η υποστήριξη, η συντήρηση και η ασφάλεια των συστημάτων του πραγματοποιούνται σε μεγάλο βαθμό από</w:t>
            </w:r>
            <w:r w:rsidRPr="008A3302">
              <w:t xml:space="preserve"> εξωτερικούς παρόχους </w:t>
            </w:r>
            <w:r w:rsidRPr="008A3302">
              <w:rPr>
                <w:b/>
                <w:i/>
              </w:rPr>
              <w:t>υπηρεσιών</w:t>
            </w:r>
            <w:r w:rsidRPr="008A3302">
              <w:t xml:space="preserve">· </w:t>
            </w:r>
            <w:r w:rsidRPr="008A3302">
              <w:rPr>
                <w:b/>
                <w:i/>
              </w:rPr>
              <w:t>επισημαίνει, στο πλαίσιο αυτό, ότι περισσότεροι από 100 εξωτερικοί εμπειρογνώμονες ΤΠ (όχι απαραίτητα σε καθεστώς πλήρους απασχόλησης) ασχολούνται με την παροχή υπηρεσιών ΤΠ στον ACER, σε σύγκριση με μόνο 17 εσωτερικούς υπαλλήλους ΤΠ, γεγονός που δημιουργεί σημαντική διαρθρωτική ανισορροπία· σημειώνει, επιπλέον, ότι ο ACER δηλώνει</w:t>
            </w:r>
            <w:r w:rsidRPr="008A3302">
              <w:t xml:space="preserve"> ότι αυτό το μοντέλο </w:t>
            </w:r>
            <w:r w:rsidRPr="008A3302">
              <w:rPr>
                <w:b/>
                <w:i/>
              </w:rPr>
              <w:t>εξωτερικής ανάθεσης προτάθηκε ρητά</w:t>
            </w:r>
            <w:r w:rsidRPr="008A3302">
              <w:t xml:space="preserve"> από την Επιτροπή </w:t>
            </w:r>
            <w:r w:rsidRPr="008A3302">
              <w:rPr>
                <w:b/>
                <w:i/>
              </w:rPr>
              <w:t>λόγω του περιορισμένου πίνακα προσωπικού και των περιορισμένων πόρων του Οργανισμού</w:t>
            </w:r>
            <w:r w:rsidRPr="008A3302">
              <w:t>·</w:t>
            </w:r>
            <w:r w:rsidRPr="008A3302">
              <w:rPr>
                <w:b/>
                <w:i/>
              </w:rPr>
              <w:t xml:space="preserve"> υπογραμμίζει, ωστόσο, ότι αυτή η διαρκής εξάρτηση από εξωτερικούς παρόχους για βασικές ικανότητες ΤΠ, σε συνδυασμό με τη συνεχιζόμενη χρήση προσωρινών υπαλλήλων για μόνιμα καθήκοντα, εγείρει ανησυχίες σχετικά με τη διατήρηση</w:t>
            </w:r>
            <w:r w:rsidRPr="008A3302">
              <w:t xml:space="preserve"> των γνώσεων</w:t>
            </w:r>
            <w:r w:rsidRPr="008A3302">
              <w:rPr>
                <w:b/>
                <w:i/>
              </w:rPr>
              <w:t>, την επιχειρησιακή συνέχεια και τη μακροπρόθεσμη θεσμική ικανότητα</w:t>
            </w:r>
            <w:r w:rsidRPr="008A3302">
              <w:t>·</w:t>
            </w:r>
          </w:p>
        </w:tc>
        <w:tc>
          <w:tcPr>
            <w:tcW w:w="4876" w:type="dxa"/>
            <w:tcBorders>
              <w:top w:val="nil"/>
              <w:left w:val="nil"/>
              <w:bottom w:val="nil"/>
              <w:right w:val="nil"/>
            </w:tcBorders>
          </w:tcPr>
          <w:p w14:paraId="025DB0A9" w14:textId="77777777" w:rsidR="00E02897" w:rsidRPr="008A3302" w:rsidRDefault="00E02897" w:rsidP="002D4A86">
            <w:pPr>
              <w:pStyle w:val="Normal6a"/>
            </w:pPr>
            <w:r w:rsidRPr="008A3302">
              <w:lastRenderedPageBreak/>
              <w:t>111.</w:t>
            </w:r>
            <w:r w:rsidRPr="008A3302">
              <w:tab/>
              <w:t xml:space="preserve">σημειώνει ότι </w:t>
            </w:r>
            <w:r w:rsidRPr="008A3302">
              <w:rPr>
                <w:b/>
                <w:i/>
              </w:rPr>
              <w:t>το μοντέλο εξωτερικής ανάθεσης του</w:t>
            </w:r>
            <w:r w:rsidRPr="008A3302">
              <w:t xml:space="preserve"> ACER </w:t>
            </w:r>
            <w:r w:rsidRPr="008A3302">
              <w:rPr>
                <w:b/>
                <w:i/>
              </w:rPr>
              <w:t>έχει καταστεί υπερβολικά εκτεταμένο, ιδίως στον</w:t>
            </w:r>
            <w:r w:rsidRPr="008A3302">
              <w:t xml:space="preserve"> τομέα ΤΠ, όπου ο </w:t>
            </w:r>
            <w:r w:rsidRPr="008A3302">
              <w:rPr>
                <w:b/>
                <w:i/>
              </w:rPr>
              <w:t>Οργανισμός βασίζεται σε συντριπτικό βαθμό σε</w:t>
            </w:r>
            <w:r w:rsidRPr="008A3302">
              <w:t xml:space="preserve"> εξωτερικούς παρόχους· </w:t>
            </w:r>
            <w:r w:rsidRPr="008A3302">
              <w:rPr>
                <w:b/>
                <w:i/>
              </w:rPr>
              <w:t>θεωρεί</w:t>
            </w:r>
            <w:r w:rsidRPr="008A3302">
              <w:t xml:space="preserve"> ότι αυτό το μοντέλο</w:t>
            </w:r>
            <w:r w:rsidRPr="008A3302">
              <w:rPr>
                <w:b/>
                <w:i/>
              </w:rPr>
              <w:t>, το οποίο είχε αρχικά προταθεί</w:t>
            </w:r>
            <w:r w:rsidRPr="008A3302">
              <w:t xml:space="preserve"> από την Επιτροπή</w:t>
            </w:r>
            <w:r w:rsidRPr="008A3302">
              <w:rPr>
                <w:b/>
                <w:i/>
              </w:rPr>
              <w:t>, θα πρέπει τώρα να επαναξιολογηθεί υπό το πρίσμα των διαρθρωτικών κινδύνων που δημιουργεί</w:t>
            </w:r>
            <w:r w:rsidRPr="008A3302">
              <w:t>·</w:t>
            </w:r>
            <w:r w:rsidRPr="008A3302">
              <w:rPr>
                <w:b/>
                <w:i/>
              </w:rPr>
              <w:t xml:space="preserve"> τονίζει ότι πρέπει να αντιμετωπιστεί επειγόντως η μεγάλη εξάρτηση από τις ΤΠ για τη διασφάλιση της διατήρησης</w:t>
            </w:r>
            <w:r w:rsidRPr="008A3302">
              <w:t xml:space="preserve"> των γνώσεων </w:t>
            </w:r>
            <w:r w:rsidRPr="008A3302">
              <w:rPr>
                <w:b/>
                <w:i/>
              </w:rPr>
              <w:t>και της επιχειρησιακής συνέχειας· ζητεί από την Επιτροπή και τον ACER να υποβάλουν έκθεση στην αρμόδια για την απαλλαγή αρχή σχετικά με τα διορθωτικά μέτρα που εγκρίθηκαν</w:t>
            </w:r>
            <w:r w:rsidRPr="008A3302">
              <w:t>·</w:t>
            </w:r>
          </w:p>
        </w:tc>
      </w:tr>
    </w:tbl>
    <w:p w14:paraId="74B7AB4B"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453354F5" w14:textId="77777777" w:rsidR="00E02897" w:rsidRPr="008A3302" w:rsidRDefault="00E02897" w:rsidP="00E02897">
      <w:r w:rsidRPr="00F65CF7">
        <w:rPr>
          <w:rStyle w:val="HideTWBExt"/>
        </w:rPr>
        <w:t>&lt;/Amend&gt;</w:t>
      </w:r>
    </w:p>
    <w:p w14:paraId="1A9699B6"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171</w:t>
      </w:r>
      <w:r w:rsidRPr="00F65CF7">
        <w:rPr>
          <w:rStyle w:val="HideTWBExt"/>
          <w:b w:val="0"/>
        </w:rPr>
        <w:t>&lt;/NumAm&gt;</w:t>
      </w:r>
    </w:p>
    <w:p w14:paraId="1E939C02" w14:textId="77777777" w:rsidR="00E02897" w:rsidRPr="008A3302" w:rsidRDefault="00E02897" w:rsidP="00E02897">
      <w:pPr>
        <w:pStyle w:val="NormalBold"/>
      </w:pPr>
      <w:r w:rsidRPr="00F65CF7">
        <w:rPr>
          <w:rStyle w:val="HideTWBExt"/>
          <w:b w:val="0"/>
        </w:rPr>
        <w:t>&lt;RepeatBlock-By&gt;&lt;Members&gt;</w:t>
      </w:r>
      <w:r w:rsidRPr="008A3302">
        <w:t>Virginie Joron, Julien Sanchez</w:t>
      </w:r>
      <w:r w:rsidRPr="00F65CF7">
        <w:rPr>
          <w:rStyle w:val="HideTWBExt"/>
          <w:b w:val="0"/>
        </w:rPr>
        <w:t>&lt;/Members&gt;</w:t>
      </w:r>
    </w:p>
    <w:p w14:paraId="1FD4B7BE" w14:textId="77777777" w:rsidR="00E02897" w:rsidRPr="008A3302" w:rsidRDefault="00E02897" w:rsidP="00E02897">
      <w:pPr>
        <w:pStyle w:val="NormalBold"/>
      </w:pPr>
      <w:r w:rsidRPr="00F65CF7">
        <w:rPr>
          <w:rStyle w:val="HideTWBExt"/>
          <w:b w:val="0"/>
        </w:rPr>
        <w:t>&lt;/RepeatBlock-By&gt;</w:t>
      </w:r>
    </w:p>
    <w:p w14:paraId="3E99C4A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2C19D8DE" w14:textId="77777777" w:rsidR="00E02897" w:rsidRPr="008A3302" w:rsidRDefault="00E02897" w:rsidP="00E02897">
      <w:pPr>
        <w:pStyle w:val="NormalBold"/>
      </w:pPr>
      <w:r w:rsidRPr="00F65CF7">
        <w:rPr>
          <w:rStyle w:val="HideTWBExt"/>
          <w:b w:val="0"/>
        </w:rPr>
        <w:lastRenderedPageBreak/>
        <w:t>&lt;Article&gt;</w:t>
      </w:r>
      <w:r w:rsidRPr="008A3302">
        <w:t>Παράγραφος 111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B7F5FFA" w14:textId="77777777" w:rsidTr="002D4A86">
        <w:trPr>
          <w:trHeight w:hRule="exact" w:val="240"/>
          <w:jc w:val="center"/>
        </w:trPr>
        <w:tc>
          <w:tcPr>
            <w:tcW w:w="9752" w:type="dxa"/>
            <w:gridSpan w:val="2"/>
            <w:tcBorders>
              <w:top w:val="nil"/>
              <w:left w:val="nil"/>
              <w:bottom w:val="nil"/>
              <w:right w:val="nil"/>
            </w:tcBorders>
          </w:tcPr>
          <w:p w14:paraId="76A177D7" w14:textId="77777777" w:rsidR="00E02897" w:rsidRPr="008A3302" w:rsidRDefault="00E02897" w:rsidP="002D4A86"/>
        </w:tc>
      </w:tr>
      <w:tr w:rsidR="00E02897" w:rsidRPr="008A3302" w14:paraId="1B3AC9B9" w14:textId="77777777" w:rsidTr="002D4A86">
        <w:trPr>
          <w:trHeight w:val="240"/>
          <w:jc w:val="center"/>
        </w:trPr>
        <w:tc>
          <w:tcPr>
            <w:tcW w:w="4876" w:type="dxa"/>
            <w:tcBorders>
              <w:top w:val="nil"/>
              <w:left w:val="nil"/>
              <w:bottom w:val="nil"/>
              <w:right w:val="nil"/>
            </w:tcBorders>
          </w:tcPr>
          <w:p w14:paraId="5091D0D0"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050490FC" w14:textId="77777777" w:rsidR="00E02897" w:rsidRPr="008A3302" w:rsidRDefault="00E02897" w:rsidP="002D4A86">
            <w:pPr>
              <w:pStyle w:val="AmColumnHeading"/>
            </w:pPr>
            <w:r w:rsidRPr="008A3302">
              <w:t>Τροπολογία</w:t>
            </w:r>
          </w:p>
        </w:tc>
      </w:tr>
      <w:tr w:rsidR="00E02897" w:rsidRPr="008A3302" w14:paraId="127D1605" w14:textId="77777777" w:rsidTr="002D4A86">
        <w:trPr>
          <w:jc w:val="center"/>
        </w:trPr>
        <w:tc>
          <w:tcPr>
            <w:tcW w:w="4876" w:type="dxa"/>
            <w:tcBorders>
              <w:top w:val="nil"/>
              <w:left w:val="nil"/>
              <w:bottom w:val="nil"/>
              <w:right w:val="nil"/>
            </w:tcBorders>
          </w:tcPr>
          <w:p w14:paraId="39597E32" w14:textId="77777777" w:rsidR="00E02897" w:rsidRPr="008A3302" w:rsidRDefault="00E02897" w:rsidP="002D4A86">
            <w:pPr>
              <w:pStyle w:val="Normal6a"/>
            </w:pPr>
          </w:p>
        </w:tc>
        <w:tc>
          <w:tcPr>
            <w:tcW w:w="4876" w:type="dxa"/>
            <w:tcBorders>
              <w:top w:val="nil"/>
              <w:left w:val="nil"/>
              <w:bottom w:val="nil"/>
              <w:right w:val="nil"/>
            </w:tcBorders>
          </w:tcPr>
          <w:p w14:paraId="394B22A6" w14:textId="77777777" w:rsidR="00E02897" w:rsidRPr="008A3302" w:rsidRDefault="00E02897" w:rsidP="002D4A86">
            <w:pPr>
              <w:pStyle w:val="Normal6a"/>
            </w:pPr>
            <w:r w:rsidRPr="008A3302">
              <w:rPr>
                <w:b/>
                <w:i/>
              </w:rPr>
              <w:t>111α.</w:t>
            </w:r>
            <w:r w:rsidRPr="008A3302">
              <w:tab/>
            </w:r>
            <w:r w:rsidRPr="008A3302">
              <w:rPr>
                <w:b/>
                <w:i/>
              </w:rPr>
              <w:t>εκφράζει τη λύπη του για την αύξηση κατά 17,26 % του προϋπολογισμού του ACER το 2024 σε σύγκριση με το 2023, λόγω της αναποτελεσματικότητας ή ακόμη και του αντιπαραγωγικού αντικτύπου του τα τελευταία χρόνια, ιδίως όσον αφορά την επαναλειτουργία των σταθμών ηλεκτροπαραγωγής με καύση άνθρακα, οι οποίοι εξ ορισμού είναι ρυπογόνοι, προκειμένου να διασφαλιστεί ένα ελάχιστο επίπεδο σταθερότητας του ενεργειακού εφοδιασμού στην Ευρώπη· εκφράζει τη λύπη του για το γεγονός ότι ο Οργανισμός δεν έχει περιορίσει το αυξανόμενο ενεργειακό κόστος επιδιώκοντας ένα εναλλακτικό σύστημα τιμολόγησης για την προστασία των συμφερόντων των Ευρωπαίων καταναλωτών·</w:t>
            </w:r>
          </w:p>
        </w:tc>
      </w:tr>
    </w:tbl>
    <w:p w14:paraId="63C27DE1"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{FR}</w:t>
      </w:r>
      <w:r w:rsidRPr="008A3302">
        <w:t>fr</w:t>
      </w:r>
      <w:r w:rsidRPr="00F65CF7">
        <w:rPr>
          <w:rStyle w:val="HideTWBExt"/>
        </w:rPr>
        <w:t>&lt;/Original&gt;</w:t>
      </w:r>
    </w:p>
    <w:p w14:paraId="37640631" w14:textId="77777777" w:rsidR="00E02897" w:rsidRPr="008A3302" w:rsidRDefault="00E02897" w:rsidP="00E02897">
      <w:r w:rsidRPr="00F65CF7">
        <w:rPr>
          <w:rStyle w:val="HideTWBExt"/>
        </w:rPr>
        <w:t>&lt;/Amend&gt;</w:t>
      </w:r>
    </w:p>
    <w:p w14:paraId="2D773010"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172</w:t>
      </w:r>
      <w:r w:rsidRPr="00F65CF7">
        <w:rPr>
          <w:rStyle w:val="HideTWBExt"/>
          <w:b w:val="0"/>
        </w:rPr>
        <w:t>&lt;/NumAm&gt;</w:t>
      </w:r>
    </w:p>
    <w:p w14:paraId="507BAE87" w14:textId="77777777" w:rsidR="00E02897" w:rsidRPr="008A3302" w:rsidRDefault="00E02897" w:rsidP="00E02897">
      <w:pPr>
        <w:pStyle w:val="NormalBold"/>
      </w:pPr>
      <w:r w:rsidRPr="00F65CF7">
        <w:rPr>
          <w:rStyle w:val="HideTWBExt"/>
          <w:b w:val="0"/>
        </w:rPr>
        <w:t>&lt;RepeatBlock-By&gt;&lt;Members&gt;</w:t>
      </w:r>
      <w:r w:rsidRPr="008A3302">
        <w:t>Gilles Boyer, Olivier Chastel, Michal Wiezik</w:t>
      </w:r>
      <w:r w:rsidRPr="00F65CF7">
        <w:rPr>
          <w:rStyle w:val="HideTWBExt"/>
          <w:b w:val="0"/>
        </w:rPr>
        <w:t>&lt;/Members&gt;</w:t>
      </w:r>
    </w:p>
    <w:p w14:paraId="33E34D48" w14:textId="77777777" w:rsidR="00E02897" w:rsidRPr="008A3302" w:rsidRDefault="00E02897" w:rsidP="00E02897">
      <w:pPr>
        <w:pStyle w:val="NormalBold"/>
      </w:pPr>
      <w:r w:rsidRPr="00F65CF7">
        <w:rPr>
          <w:rStyle w:val="HideTWBExt"/>
          <w:b w:val="0"/>
        </w:rPr>
        <w:t>&lt;/RepeatBlock-By&gt;</w:t>
      </w:r>
    </w:p>
    <w:p w14:paraId="32188DA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72FE6ED1" w14:textId="77777777" w:rsidR="00E02897" w:rsidRPr="008A3302" w:rsidRDefault="00E02897" w:rsidP="00E02897">
      <w:pPr>
        <w:pStyle w:val="NormalBold"/>
      </w:pPr>
      <w:r w:rsidRPr="00F65CF7">
        <w:rPr>
          <w:rStyle w:val="HideTWBExt"/>
          <w:b w:val="0"/>
        </w:rPr>
        <w:t>&lt;Article&gt;</w:t>
      </w:r>
      <w:r w:rsidRPr="008A3302">
        <w:t>Παράγραφος 120</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41604B04" w14:textId="77777777" w:rsidTr="002D4A86">
        <w:trPr>
          <w:trHeight w:hRule="exact" w:val="240"/>
          <w:jc w:val="center"/>
        </w:trPr>
        <w:tc>
          <w:tcPr>
            <w:tcW w:w="9752" w:type="dxa"/>
            <w:gridSpan w:val="2"/>
            <w:tcBorders>
              <w:top w:val="nil"/>
              <w:left w:val="nil"/>
              <w:bottom w:val="nil"/>
              <w:right w:val="nil"/>
            </w:tcBorders>
          </w:tcPr>
          <w:p w14:paraId="25EE4881" w14:textId="77777777" w:rsidR="00E02897" w:rsidRPr="008A3302" w:rsidRDefault="00E02897" w:rsidP="002D4A86"/>
        </w:tc>
      </w:tr>
      <w:tr w:rsidR="00E02897" w:rsidRPr="008A3302" w14:paraId="44A6AD7C" w14:textId="77777777" w:rsidTr="002D4A86">
        <w:trPr>
          <w:trHeight w:val="240"/>
          <w:jc w:val="center"/>
        </w:trPr>
        <w:tc>
          <w:tcPr>
            <w:tcW w:w="4876" w:type="dxa"/>
            <w:tcBorders>
              <w:top w:val="nil"/>
              <w:left w:val="nil"/>
              <w:bottom w:val="nil"/>
              <w:right w:val="nil"/>
            </w:tcBorders>
          </w:tcPr>
          <w:p w14:paraId="262A9D3D"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4BDEFD42" w14:textId="77777777" w:rsidR="00E02897" w:rsidRPr="008A3302" w:rsidRDefault="00E02897" w:rsidP="002D4A86">
            <w:pPr>
              <w:pStyle w:val="AmColumnHeading"/>
            </w:pPr>
            <w:r w:rsidRPr="008A3302">
              <w:t>Τροπολογία</w:t>
            </w:r>
          </w:p>
        </w:tc>
      </w:tr>
      <w:tr w:rsidR="00E02897" w:rsidRPr="008A3302" w14:paraId="4F8CA7BA" w14:textId="77777777" w:rsidTr="002D4A86">
        <w:trPr>
          <w:jc w:val="center"/>
        </w:trPr>
        <w:tc>
          <w:tcPr>
            <w:tcW w:w="4876" w:type="dxa"/>
            <w:tcBorders>
              <w:top w:val="nil"/>
              <w:left w:val="nil"/>
              <w:bottom w:val="nil"/>
              <w:right w:val="nil"/>
            </w:tcBorders>
          </w:tcPr>
          <w:p w14:paraId="495A4616" w14:textId="77777777" w:rsidR="00E02897" w:rsidRPr="008A3302" w:rsidRDefault="00E02897" w:rsidP="002D4A86">
            <w:pPr>
              <w:pStyle w:val="Normal6a"/>
            </w:pPr>
            <w:r w:rsidRPr="008A3302">
              <w:t>120.</w:t>
            </w:r>
            <w:r w:rsidRPr="008A3302">
              <w:tab/>
              <w:t xml:space="preserve">σημειώνει ότι, το 2023, το ΕΙΤ άλλαξε τη δομή των συμφωνιών επιχορήγησής του από ετήσια σε πολυετή· εφιστά την προσοχή στο γεγονός ότι η αλλαγή αυτή επηρεάζει την αξιολόγηση της νομιμότητας και της κανονικότητας από το Ελεγκτικό Συνέδριο, η οποία μπορεί να πραγματοποιηθεί μόνο κατά τη διάρκεια των ενδιάμεσων και τελικών πληρωμών· σημειώνει ότι, το 2024, το ΕΙΤ κατέβαλε 412 εκατομμύρια EUR σε προχρηματοδότηση για πολυετείς </w:t>
            </w:r>
            <w:r w:rsidRPr="008A3302">
              <w:lastRenderedPageBreak/>
              <w:t>συμφωνίες, ποσό που αντιστοιχεί στο 92,9 % των συνολικών πληρωμών για το έτος· σημειώνει ότι η νομιμότητα και η κανονικότητα των εν λόγω πληρωμών θα αξιολογηθούν τα επόμενα έτη·</w:t>
            </w:r>
          </w:p>
        </w:tc>
        <w:tc>
          <w:tcPr>
            <w:tcW w:w="4876" w:type="dxa"/>
            <w:tcBorders>
              <w:top w:val="nil"/>
              <w:left w:val="nil"/>
              <w:bottom w:val="nil"/>
              <w:right w:val="nil"/>
            </w:tcBorders>
          </w:tcPr>
          <w:p w14:paraId="273FA43E" w14:textId="77777777" w:rsidR="00E02897" w:rsidRPr="008A3302" w:rsidRDefault="00E02897" w:rsidP="002D4A86">
            <w:pPr>
              <w:pStyle w:val="Normal6a"/>
            </w:pPr>
            <w:r w:rsidRPr="008A3302">
              <w:lastRenderedPageBreak/>
              <w:t>120.</w:t>
            </w:r>
            <w:r w:rsidRPr="008A3302">
              <w:tab/>
              <w:t xml:space="preserve">σημειώνει ότι, το 2023, το ΕΙΤ άλλαξε τη δομή των συμφωνιών επιχορήγησής του από ετήσια σε πολυετή· εφιστά την προσοχή στο γεγονός ότι η αλλαγή αυτή επηρεάζει την αξιολόγηση της νομιμότητας και της κανονικότητας από το Ελεγκτικό Συνέδριο, η οποία μπορεί να πραγματοποιηθεί μόνο κατά τη διάρκεια των ενδιάμεσων και τελικών πληρωμών· σημειώνει ότι, το 2024, το ΕΙΤ κατέβαλε 412 εκατομμύρια EUR σε προχρηματοδότηση για πολυετείς </w:t>
            </w:r>
            <w:r w:rsidRPr="008A3302">
              <w:lastRenderedPageBreak/>
              <w:t xml:space="preserve">συμφωνίες, ποσό που αντιστοιχεί στο 92,9 % των συνολικών πληρωμών για το έτος· σημειώνει ότι η νομιμότητα και η κανονικότητα των εν λόγω πληρωμών θα αξιολογηθούν τα επόμενα έτη· </w:t>
            </w:r>
            <w:r w:rsidRPr="008A3302">
              <w:rPr>
                <w:b/>
                <w:i/>
              </w:rPr>
              <w:t>τονίζει ότι ένα τόσο υψηλό ποσοστό πληρωμών προχρηματοδότησης απαιτεί ενισχυμένους μηχανισμούς παρακολούθησης και ελέγχου προκειμένου να μετριαστεί ο κίνδυνος μελλοντικών δημοσιονομικών διορθώσεων ή ανακτήσεων·</w:t>
            </w:r>
          </w:p>
        </w:tc>
      </w:tr>
    </w:tbl>
    <w:p w14:paraId="620B762A" w14:textId="77777777" w:rsidR="00E02897" w:rsidRPr="008A3302" w:rsidRDefault="00E02897" w:rsidP="00E02897">
      <w:pPr>
        <w:pStyle w:val="AmOrLang"/>
      </w:pPr>
      <w:r w:rsidRPr="008A3302">
        <w:lastRenderedPageBreak/>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6CC1232A" w14:textId="77777777" w:rsidR="00E02897" w:rsidRPr="008A3302" w:rsidRDefault="00E02897" w:rsidP="00E02897">
      <w:r w:rsidRPr="00F65CF7">
        <w:rPr>
          <w:rStyle w:val="HideTWBExt"/>
        </w:rPr>
        <w:t>&lt;/Amend&gt;</w:t>
      </w:r>
    </w:p>
    <w:p w14:paraId="5400BF3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173</w:t>
      </w:r>
      <w:r w:rsidRPr="00F65CF7">
        <w:rPr>
          <w:rStyle w:val="HideTWBExt"/>
          <w:b w:val="0"/>
        </w:rPr>
        <w:t>&lt;/NumAm&gt;</w:t>
      </w:r>
    </w:p>
    <w:p w14:paraId="3BB541AE" w14:textId="77777777" w:rsidR="00E02897" w:rsidRPr="008A3302" w:rsidRDefault="00E02897" w:rsidP="00E02897">
      <w:pPr>
        <w:pStyle w:val="NormalBold"/>
      </w:pPr>
      <w:r w:rsidRPr="00F65CF7">
        <w:rPr>
          <w:rStyle w:val="HideTWBExt"/>
          <w:b w:val="0"/>
        </w:rPr>
        <w:t>&lt;RepeatBlock-By&gt;&lt;Members&gt;</w:t>
      </w:r>
      <w:r w:rsidRPr="008A3302">
        <w:t>Dick Erixon, Joachim Stanisław Brudziński</w:t>
      </w:r>
      <w:r w:rsidRPr="00F65CF7">
        <w:rPr>
          <w:rStyle w:val="HideTWBExt"/>
          <w:b w:val="0"/>
        </w:rPr>
        <w:t>&lt;/Members&gt;</w:t>
      </w:r>
    </w:p>
    <w:p w14:paraId="33A584BB" w14:textId="77777777" w:rsidR="00E02897" w:rsidRPr="008A3302" w:rsidRDefault="00E02897" w:rsidP="00E02897">
      <w:pPr>
        <w:pStyle w:val="NormalBold"/>
      </w:pPr>
      <w:r w:rsidRPr="00F65CF7">
        <w:rPr>
          <w:rStyle w:val="HideTWBExt"/>
          <w:b w:val="0"/>
        </w:rPr>
        <w:t>&lt;/RepeatBlock-By&gt;</w:t>
      </w:r>
    </w:p>
    <w:p w14:paraId="6FE1CF93"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4E52BD8" w14:textId="77777777" w:rsidR="00E02897" w:rsidRPr="008A3302" w:rsidRDefault="00E02897" w:rsidP="00E02897">
      <w:pPr>
        <w:pStyle w:val="NormalBold"/>
      </w:pPr>
      <w:r w:rsidRPr="00F65CF7">
        <w:rPr>
          <w:rStyle w:val="HideTWBExt"/>
          <w:b w:val="0"/>
        </w:rPr>
        <w:t>&lt;Article&gt;</w:t>
      </w:r>
      <w:r w:rsidRPr="008A3302">
        <w:t>Παράγραφος 124 – περίπτωση 1</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0E8F42DB" w14:textId="77777777" w:rsidTr="002D4A86">
        <w:trPr>
          <w:trHeight w:hRule="exact" w:val="240"/>
          <w:jc w:val="center"/>
        </w:trPr>
        <w:tc>
          <w:tcPr>
            <w:tcW w:w="9752" w:type="dxa"/>
            <w:gridSpan w:val="2"/>
            <w:tcBorders>
              <w:top w:val="nil"/>
              <w:left w:val="nil"/>
              <w:bottom w:val="nil"/>
              <w:right w:val="nil"/>
            </w:tcBorders>
          </w:tcPr>
          <w:p w14:paraId="26CFD79C" w14:textId="77777777" w:rsidR="00E02897" w:rsidRPr="008A3302" w:rsidRDefault="00E02897" w:rsidP="002D4A86"/>
        </w:tc>
      </w:tr>
      <w:tr w:rsidR="00E02897" w:rsidRPr="008A3302" w14:paraId="03873CAD" w14:textId="77777777" w:rsidTr="002D4A86">
        <w:trPr>
          <w:trHeight w:val="240"/>
          <w:jc w:val="center"/>
        </w:trPr>
        <w:tc>
          <w:tcPr>
            <w:tcW w:w="4876" w:type="dxa"/>
            <w:tcBorders>
              <w:top w:val="nil"/>
              <w:left w:val="nil"/>
              <w:bottom w:val="nil"/>
              <w:right w:val="nil"/>
            </w:tcBorders>
          </w:tcPr>
          <w:p w14:paraId="29049477"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2FC068F5" w14:textId="77777777" w:rsidR="00E02897" w:rsidRPr="008A3302" w:rsidRDefault="00E02897" w:rsidP="002D4A86">
            <w:pPr>
              <w:pStyle w:val="AmColumnHeading"/>
            </w:pPr>
            <w:r w:rsidRPr="008A3302">
              <w:t>Τροπολογία</w:t>
            </w:r>
          </w:p>
        </w:tc>
      </w:tr>
      <w:tr w:rsidR="00E02897" w:rsidRPr="008A3302" w14:paraId="272CEBA8" w14:textId="77777777" w:rsidTr="002D4A86">
        <w:trPr>
          <w:jc w:val="center"/>
        </w:trPr>
        <w:tc>
          <w:tcPr>
            <w:tcW w:w="4876" w:type="dxa"/>
            <w:tcBorders>
              <w:top w:val="nil"/>
              <w:left w:val="nil"/>
              <w:bottom w:val="nil"/>
              <w:right w:val="nil"/>
            </w:tcBorders>
          </w:tcPr>
          <w:p w14:paraId="762F58C4" w14:textId="77777777" w:rsidR="00E02897" w:rsidRPr="008A3302" w:rsidRDefault="00E02897" w:rsidP="002D4A86">
            <w:pPr>
              <w:pStyle w:val="Normal6a"/>
            </w:pPr>
            <w:r w:rsidRPr="008A3302">
              <w:t>–</w:t>
            </w:r>
            <w:r w:rsidRPr="008A3302">
              <w:tab/>
              <w:t xml:space="preserve">Ανεπαρκείς οικονομικοί πόροι σημειώνει ότι το Ελεγκτικό Συνέδριο και η Υπηρεσία Εσωτερικού Λογιστικού Ελέγχου της Επιτροπής αναγνωρίζουν αυτόν τον κίνδυνο, επισημαίνοντας παρατυπίες λόγω υποστελέχωσης· </w:t>
            </w:r>
            <w:r w:rsidRPr="008A3302">
              <w:rPr>
                <w:b/>
                <w:i/>
              </w:rPr>
              <w:t>ζητεί επιτακτικά να αυξηθεί ο αριθμός του προσωπικού, καθώς και να αυξηθεί αναλόγως η χρηματοδότηση</w:t>
            </w:r>
            <w:r w:rsidRPr="008A3302">
              <w:t>·</w:t>
            </w:r>
          </w:p>
        </w:tc>
        <w:tc>
          <w:tcPr>
            <w:tcW w:w="4876" w:type="dxa"/>
            <w:tcBorders>
              <w:top w:val="nil"/>
              <w:left w:val="nil"/>
              <w:bottom w:val="nil"/>
              <w:right w:val="nil"/>
            </w:tcBorders>
          </w:tcPr>
          <w:p w14:paraId="116D3F95" w14:textId="77777777" w:rsidR="00E02897" w:rsidRPr="008A3302" w:rsidRDefault="00E02897" w:rsidP="002D4A86">
            <w:pPr>
              <w:pStyle w:val="Normal6a"/>
            </w:pPr>
            <w:r w:rsidRPr="008A3302">
              <w:t>–</w:t>
            </w:r>
            <w:r w:rsidRPr="008A3302">
              <w:tab/>
              <w:t xml:space="preserve">Ανεπαρκείς οικονομικοί πόροι σημειώνει ότι το Ελεγκτικό Συνέδριο και η Υπηρεσία Εσωτερικού Λογιστικού Ελέγχου της Επιτροπής αναγνωρίζουν αυτόν τον κίνδυνο, επισημαίνοντας παρατυπίες λόγω υποστελέχωσης· </w:t>
            </w:r>
            <w:r w:rsidRPr="008A3302">
              <w:rPr>
                <w:b/>
                <w:i/>
              </w:rPr>
              <w:t>καλεί το ΕΙΤ να υποβάλει λεπτομερή αξιολόγηση των αναγκών σε προσωπικό, συνδέοντας τις ζητούμενες πρόσθετες θέσεις με συγκεκριμένους επιχειρησιακούς στόχους και αναμενόμενα αποτελέσματα, πριν από την έγκριση οποιασδήποτε αύξησης της χρηματοδότησης για το προσωπικό</w:t>
            </w:r>
            <w:r w:rsidRPr="008A3302">
              <w:t>·</w:t>
            </w:r>
            <w:r w:rsidRPr="008A3302">
              <w:rPr>
                <w:b/>
                <w:i/>
              </w:rPr>
              <w:t xml:space="preserve"> σημειώνει ότι η αρμόδια για την απαλλαγή αρχή δεν μπορεί να εγκρίνει απεριόριστες αιτήσεις για χορήγηση πόρων χωρίς σαφή απόδειξη του τρόπου με τον οποίο το πρόσθετο προσωπικό θα συμβάλει στη βελτίωση των επιδόσεων και στη μείωση των ποσοστών παρατυπιών</w:t>
            </w:r>
            <w:r w:rsidRPr="008A3302">
              <w:t>·</w:t>
            </w:r>
          </w:p>
        </w:tc>
      </w:tr>
    </w:tbl>
    <w:p w14:paraId="01594C2D"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59CBFA0B" w14:textId="77777777" w:rsidR="00E02897" w:rsidRPr="008A3302" w:rsidRDefault="00E02897" w:rsidP="00E02897">
      <w:r w:rsidRPr="00F65CF7">
        <w:rPr>
          <w:rStyle w:val="HideTWBExt"/>
        </w:rPr>
        <w:lastRenderedPageBreak/>
        <w:t>&lt;/Amend&gt;</w:t>
      </w:r>
    </w:p>
    <w:p w14:paraId="6C1C3C9C" w14:textId="77777777" w:rsidR="00E02897" w:rsidRPr="008A3302" w:rsidRDefault="00E02897" w:rsidP="00E02897">
      <w:pPr>
        <w:pStyle w:val="AmNumberTabs"/>
      </w:pPr>
      <w:r w:rsidRPr="00F65CF7">
        <w:rPr>
          <w:rStyle w:val="HideTWBExt"/>
          <w:b w:val="0"/>
        </w:rPr>
        <w:t>&lt;Amend&gt;</w:t>
      </w:r>
      <w:r w:rsidRPr="008A3302">
        <w:t>Τροπολογία</w:t>
      </w:r>
      <w:r w:rsidRPr="008A3302">
        <w:tab/>
      </w:r>
      <w:r w:rsidRPr="008A3302">
        <w:tab/>
      </w:r>
      <w:r w:rsidRPr="00F65CF7">
        <w:rPr>
          <w:rStyle w:val="HideTWBExt"/>
          <w:b w:val="0"/>
        </w:rPr>
        <w:t>&lt;NumAm&gt;</w:t>
      </w:r>
      <w:r w:rsidRPr="008A3302">
        <w:t>174</w:t>
      </w:r>
      <w:r w:rsidRPr="00F65CF7">
        <w:rPr>
          <w:rStyle w:val="HideTWBExt"/>
          <w:b w:val="0"/>
        </w:rPr>
        <w:t>&lt;/NumAm&gt;</w:t>
      </w:r>
    </w:p>
    <w:p w14:paraId="124E2AA1" w14:textId="77777777" w:rsidR="00E02897" w:rsidRPr="008A3302" w:rsidRDefault="00E02897" w:rsidP="00E02897">
      <w:pPr>
        <w:pStyle w:val="NormalBold"/>
      </w:pPr>
      <w:r w:rsidRPr="00F65CF7">
        <w:rPr>
          <w:rStyle w:val="HideTWBExt"/>
          <w:b w:val="0"/>
        </w:rPr>
        <w:t>&lt;RepeatBlock-By&gt;&lt;Members&gt;</w:t>
      </w:r>
      <w:r w:rsidRPr="008A3302">
        <w:t>Tomáš Zdechovský</w:t>
      </w:r>
      <w:r w:rsidRPr="00F65CF7">
        <w:rPr>
          <w:rStyle w:val="HideTWBExt"/>
          <w:b w:val="0"/>
        </w:rPr>
        <w:t>&lt;/Members&gt;</w:t>
      </w:r>
    </w:p>
    <w:p w14:paraId="5BC62300" w14:textId="77777777" w:rsidR="00E02897" w:rsidRPr="008A3302" w:rsidRDefault="00E02897" w:rsidP="00E02897">
      <w:pPr>
        <w:pStyle w:val="NormalBold"/>
      </w:pPr>
      <w:r w:rsidRPr="00F65CF7">
        <w:rPr>
          <w:rStyle w:val="HideTWBExt"/>
          <w:b w:val="0"/>
        </w:rPr>
        <w:t>&lt;/RepeatBlock-By&gt;</w:t>
      </w:r>
    </w:p>
    <w:p w14:paraId="5B399FE6" w14:textId="77777777" w:rsidR="00E02897" w:rsidRPr="008A3302" w:rsidRDefault="00E02897" w:rsidP="00E02897">
      <w:pPr>
        <w:pStyle w:val="NormalBold"/>
      </w:pPr>
      <w:r w:rsidRPr="00F65CF7">
        <w:rPr>
          <w:rStyle w:val="HideTWBExt"/>
          <w:b w:val="0"/>
        </w:rPr>
        <w:t>&lt;DocAmend&gt;</w:t>
      </w:r>
      <w:r w:rsidRPr="008A3302">
        <w:t>Πρόταση ψηφίσματος</w:t>
      </w:r>
      <w:r w:rsidRPr="00F65CF7">
        <w:rPr>
          <w:rStyle w:val="HideTWBExt"/>
          <w:b w:val="0"/>
        </w:rPr>
        <w:t>&lt;/DocAmend&gt;</w:t>
      </w:r>
    </w:p>
    <w:p w14:paraId="4CB81FC8" w14:textId="77777777" w:rsidR="00E02897" w:rsidRPr="008A3302" w:rsidRDefault="00E02897" w:rsidP="00E02897">
      <w:pPr>
        <w:pStyle w:val="NormalBold"/>
      </w:pPr>
      <w:r w:rsidRPr="00F65CF7">
        <w:rPr>
          <w:rStyle w:val="HideTWBExt"/>
          <w:b w:val="0"/>
        </w:rPr>
        <w:t>&lt;Article&gt;</w:t>
      </w:r>
      <w:r w:rsidRPr="008A3302">
        <w:t>Παράγραφος 127 α (νέα)</w:t>
      </w:r>
      <w:r w:rsidRPr="00F65C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897" w:rsidRPr="008A3302" w14:paraId="2395008F" w14:textId="77777777" w:rsidTr="002D4A86">
        <w:trPr>
          <w:trHeight w:hRule="exact" w:val="240"/>
          <w:jc w:val="center"/>
        </w:trPr>
        <w:tc>
          <w:tcPr>
            <w:tcW w:w="9752" w:type="dxa"/>
            <w:gridSpan w:val="2"/>
            <w:tcBorders>
              <w:top w:val="nil"/>
              <w:left w:val="nil"/>
              <w:bottom w:val="nil"/>
              <w:right w:val="nil"/>
            </w:tcBorders>
          </w:tcPr>
          <w:p w14:paraId="4EA824B5" w14:textId="77777777" w:rsidR="00E02897" w:rsidRPr="008A3302" w:rsidRDefault="00E02897" w:rsidP="002D4A86"/>
        </w:tc>
      </w:tr>
      <w:tr w:rsidR="00E02897" w:rsidRPr="008A3302" w14:paraId="111EBC4A" w14:textId="77777777" w:rsidTr="002D4A86">
        <w:trPr>
          <w:trHeight w:val="240"/>
          <w:jc w:val="center"/>
        </w:trPr>
        <w:tc>
          <w:tcPr>
            <w:tcW w:w="4876" w:type="dxa"/>
            <w:tcBorders>
              <w:top w:val="nil"/>
              <w:left w:val="nil"/>
              <w:bottom w:val="nil"/>
              <w:right w:val="nil"/>
            </w:tcBorders>
          </w:tcPr>
          <w:p w14:paraId="26432865" w14:textId="77777777" w:rsidR="00E02897" w:rsidRPr="008A3302" w:rsidRDefault="00E02897" w:rsidP="002D4A86">
            <w:pPr>
              <w:pStyle w:val="AmColumnHeading"/>
            </w:pPr>
            <w:r w:rsidRPr="008A3302">
              <w:t>Πρόταση ψηφίσματος</w:t>
            </w:r>
          </w:p>
        </w:tc>
        <w:tc>
          <w:tcPr>
            <w:tcW w:w="4876" w:type="dxa"/>
            <w:tcBorders>
              <w:top w:val="nil"/>
              <w:left w:val="nil"/>
              <w:bottom w:val="nil"/>
              <w:right w:val="nil"/>
            </w:tcBorders>
          </w:tcPr>
          <w:p w14:paraId="7971783D" w14:textId="77777777" w:rsidR="00E02897" w:rsidRPr="008A3302" w:rsidRDefault="00E02897" w:rsidP="002D4A86">
            <w:pPr>
              <w:pStyle w:val="AmColumnHeading"/>
            </w:pPr>
            <w:r w:rsidRPr="008A3302">
              <w:t>Τροπολογία</w:t>
            </w:r>
          </w:p>
        </w:tc>
      </w:tr>
      <w:tr w:rsidR="00E02897" w:rsidRPr="008A3302" w14:paraId="24D714FF" w14:textId="77777777" w:rsidTr="002D4A86">
        <w:trPr>
          <w:jc w:val="center"/>
        </w:trPr>
        <w:tc>
          <w:tcPr>
            <w:tcW w:w="4876" w:type="dxa"/>
            <w:tcBorders>
              <w:top w:val="nil"/>
              <w:left w:val="nil"/>
              <w:bottom w:val="nil"/>
              <w:right w:val="nil"/>
            </w:tcBorders>
          </w:tcPr>
          <w:p w14:paraId="632A2DBC" w14:textId="77777777" w:rsidR="00E02897" w:rsidRPr="008A3302" w:rsidRDefault="00E02897" w:rsidP="002D4A86">
            <w:pPr>
              <w:pStyle w:val="Normal6a"/>
            </w:pPr>
          </w:p>
        </w:tc>
        <w:tc>
          <w:tcPr>
            <w:tcW w:w="4876" w:type="dxa"/>
            <w:tcBorders>
              <w:top w:val="nil"/>
              <w:left w:val="nil"/>
              <w:bottom w:val="nil"/>
              <w:right w:val="nil"/>
            </w:tcBorders>
          </w:tcPr>
          <w:p w14:paraId="642970BE" w14:textId="77777777" w:rsidR="00E02897" w:rsidRPr="008A3302" w:rsidRDefault="00E02897" w:rsidP="002D4A86">
            <w:pPr>
              <w:pStyle w:val="Normal6a"/>
            </w:pPr>
            <w:r w:rsidRPr="008A3302">
              <w:rPr>
                <w:b/>
                <w:i/>
              </w:rPr>
              <w:t>127α.</w:t>
            </w:r>
            <w:r w:rsidRPr="008A3302">
              <w:tab/>
            </w:r>
            <w:r w:rsidRPr="008A3302">
              <w:rPr>
                <w:b/>
                <w:i/>
              </w:rPr>
              <w:t>σημειώνει τον στρατηγικό ρόλο του EUSPA ως βασικού πυλώνα του διαστημικού προγράμματος της ΕΕ για την ενίσχυση της βιομηχανικής βάσης, της ανταγωνιστικότητας και της καινοτομίας της Ένωσης· καλεί την Επιτροπή, κατά την κατάρτιση του επόμενου πολυετούς δημοσιονομικού πλαισίου (ΠΔΠ), να διασφαλίσει ότι ο EUSPA διαθέτει επαρκείς εξουσίες και πόρους για την ενίσχυση των επιδόσεων και της ικανότητας υλοποίησης που διαθέτει με σκοπό τη στήριξη της στρατηγικής αυτονομίας και της κυριαρχίας της Ένωσης, μεταξύ άλλων μέσω της εκτέλεσης νέων καθηκόντων στο πλαίσιο του κανονισμού της ΕΕ για το διάστημα· υπογραμμίζει ότι είναι σημαντικό να δοθεί προτεραιότητα στις ευρωπαϊκές δημόσιες συμβάσεις σε τομείς ζωτικής σημασίας για την ανθεκτικότητα, την ασφάλεια και την τεχνολογική ανεξαρτησία της Ένωσης·</w:t>
            </w:r>
          </w:p>
        </w:tc>
      </w:tr>
    </w:tbl>
    <w:p w14:paraId="6A4D4AA8" w14:textId="77777777" w:rsidR="00E02897" w:rsidRPr="008A3302" w:rsidRDefault="00E02897" w:rsidP="00E02897">
      <w:pPr>
        <w:pStyle w:val="AmOrLang"/>
      </w:pPr>
      <w:r w:rsidRPr="008A3302">
        <w:t xml:space="preserve">Or. </w:t>
      </w:r>
      <w:r w:rsidRPr="00F65CF7">
        <w:rPr>
          <w:rStyle w:val="HideTWBExt"/>
        </w:rPr>
        <w:t>&lt;Original&gt;</w:t>
      </w:r>
      <w:r w:rsidRPr="00F65CF7">
        <w:rPr>
          <w:rStyle w:val="HideTWBInt"/>
        </w:rPr>
        <w:t>{EN}</w:t>
      </w:r>
      <w:r w:rsidRPr="008A3302">
        <w:t>en</w:t>
      </w:r>
      <w:r w:rsidRPr="00F65CF7">
        <w:rPr>
          <w:rStyle w:val="HideTWBExt"/>
        </w:rPr>
        <w:t>&lt;/Original&gt;</w:t>
      </w:r>
    </w:p>
    <w:p w14:paraId="32360EEF" w14:textId="4A896132" w:rsidR="00E02897" w:rsidRPr="008A3302" w:rsidRDefault="00E02897" w:rsidP="00E02897">
      <w:r w:rsidRPr="00F65CF7">
        <w:rPr>
          <w:rStyle w:val="HideTWBExt"/>
        </w:rPr>
        <w:t>&lt;/Amend&gt;&lt;/RepeatBlock-Amend&gt;</w:t>
      </w:r>
    </w:p>
    <w:p w14:paraId="7F80499E" w14:textId="5E8010CD" w:rsidR="00E82C2A" w:rsidRPr="008A3302" w:rsidRDefault="00E82C2A" w:rsidP="00E02897"/>
    <w:sectPr w:rsidR="00E82C2A" w:rsidRPr="008A3302" w:rsidSect="008A330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2B2A9" w14:textId="77777777" w:rsidR="00CE00B2" w:rsidRPr="008A3302" w:rsidRDefault="00CE00B2">
      <w:r w:rsidRPr="008A3302">
        <w:separator/>
      </w:r>
    </w:p>
  </w:endnote>
  <w:endnote w:type="continuationSeparator" w:id="0">
    <w:p w14:paraId="7AE7F2CC" w14:textId="77777777" w:rsidR="00CE00B2" w:rsidRPr="008A3302" w:rsidRDefault="00CE00B2">
      <w:r w:rsidRPr="008A33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9545F" w14:textId="77777777" w:rsidR="008A3302" w:rsidRPr="008A3302" w:rsidRDefault="008A3302" w:rsidP="008A3302">
    <w:pPr>
      <w:pStyle w:val="EPFooter"/>
    </w:pPr>
    <w:r w:rsidRPr="008A3302">
      <w:t>PE</w:t>
    </w:r>
    <w:r w:rsidRPr="00F65CF7">
      <w:rPr>
        <w:rStyle w:val="HideTWBExt"/>
      </w:rPr>
      <w:t>&lt;NoPE&gt;</w:t>
    </w:r>
    <w:r w:rsidRPr="008A3302">
      <w:t>784.141</w:t>
    </w:r>
    <w:r w:rsidRPr="00F65CF7">
      <w:rPr>
        <w:rStyle w:val="HideTWBExt"/>
      </w:rPr>
      <w:t>&lt;/NoPE&gt;&lt;Version&gt;</w:t>
    </w:r>
    <w:r w:rsidRPr="008A3302">
      <w:t>v01-00</w:t>
    </w:r>
    <w:r w:rsidRPr="00F65CF7">
      <w:rPr>
        <w:rStyle w:val="HideTWBExt"/>
      </w:rPr>
      <w:t>&lt;/Version&gt;</w:t>
    </w:r>
    <w:r w:rsidRPr="008A3302">
      <w:tab/>
    </w:r>
    <w:r w:rsidRPr="008A3302">
      <w:fldChar w:fldCharType="begin"/>
    </w:r>
    <w:r w:rsidRPr="008A3302">
      <w:instrText xml:space="preserve"> PAGE  \* MERGEFORMAT </w:instrText>
    </w:r>
    <w:r w:rsidRPr="008A3302">
      <w:fldChar w:fldCharType="separate"/>
    </w:r>
    <w:r w:rsidRPr="008A3302">
      <w:rPr>
        <w:noProof/>
      </w:rPr>
      <w:t>2</w:t>
    </w:r>
    <w:r w:rsidRPr="008A3302">
      <w:fldChar w:fldCharType="end"/>
    </w:r>
    <w:r w:rsidRPr="008A3302">
      <w:t>/</w:t>
    </w:r>
    <w:fldSimple w:instr=" NUMPAGES  \* MERGEFORMAT ">
      <w:r w:rsidRPr="008A3302">
        <w:rPr>
          <w:noProof/>
        </w:rPr>
        <w:t>140</w:t>
      </w:r>
    </w:fldSimple>
    <w:r w:rsidRPr="008A3302">
      <w:tab/>
    </w:r>
    <w:r w:rsidRPr="00F65CF7">
      <w:rPr>
        <w:rStyle w:val="HideTWBExt"/>
      </w:rPr>
      <w:t>&lt;PathFdR&gt;</w:t>
    </w:r>
    <w:r w:rsidRPr="008A3302">
      <w:t>AM\1336258EL.docx</w:t>
    </w:r>
    <w:r w:rsidRPr="00F65CF7">
      <w:rPr>
        <w:rStyle w:val="HideTWBExt"/>
      </w:rPr>
      <w:t>&lt;/PathFdR&gt;</w:t>
    </w:r>
  </w:p>
  <w:p w14:paraId="6DD31F35" w14:textId="671B411E" w:rsidR="00E82C2A" w:rsidRPr="008A3302" w:rsidRDefault="008A3302" w:rsidP="008A3302">
    <w:pPr>
      <w:pStyle w:val="EPFooter2"/>
    </w:pPr>
    <w:r w:rsidRPr="008A3302">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1472" w14:textId="77777777" w:rsidR="008A3302" w:rsidRPr="008A3302" w:rsidRDefault="008A3302" w:rsidP="008A3302">
    <w:pPr>
      <w:pStyle w:val="EPFooter"/>
    </w:pPr>
    <w:r w:rsidRPr="00F65CF7">
      <w:rPr>
        <w:rStyle w:val="HideTWBExt"/>
      </w:rPr>
      <w:t>&lt;PathFdR&gt;</w:t>
    </w:r>
    <w:r w:rsidRPr="008A3302">
      <w:t>AM\1336258EL.docx</w:t>
    </w:r>
    <w:r w:rsidRPr="00F65CF7">
      <w:rPr>
        <w:rStyle w:val="HideTWBExt"/>
      </w:rPr>
      <w:t>&lt;/PathFdR&gt;</w:t>
    </w:r>
    <w:r w:rsidRPr="008A3302">
      <w:tab/>
    </w:r>
    <w:r w:rsidRPr="008A3302">
      <w:fldChar w:fldCharType="begin"/>
    </w:r>
    <w:r w:rsidRPr="008A3302">
      <w:instrText xml:space="preserve"> PAGE  \* MERGEFORMAT </w:instrText>
    </w:r>
    <w:r w:rsidRPr="008A3302">
      <w:fldChar w:fldCharType="separate"/>
    </w:r>
    <w:r w:rsidRPr="008A3302">
      <w:rPr>
        <w:noProof/>
      </w:rPr>
      <w:t>3</w:t>
    </w:r>
    <w:r w:rsidRPr="008A3302">
      <w:fldChar w:fldCharType="end"/>
    </w:r>
    <w:r w:rsidRPr="008A3302">
      <w:t>/</w:t>
    </w:r>
    <w:fldSimple w:instr=" NUMPAGES  \* MERGEFORMAT ">
      <w:r w:rsidRPr="008A3302">
        <w:rPr>
          <w:noProof/>
        </w:rPr>
        <w:t>140</w:t>
      </w:r>
    </w:fldSimple>
    <w:r w:rsidRPr="008A3302">
      <w:tab/>
      <w:t>PE</w:t>
    </w:r>
    <w:r w:rsidRPr="00F65CF7">
      <w:rPr>
        <w:rStyle w:val="HideTWBExt"/>
      </w:rPr>
      <w:t>&lt;NoPE&gt;</w:t>
    </w:r>
    <w:r w:rsidRPr="008A3302">
      <w:t>784.141</w:t>
    </w:r>
    <w:r w:rsidRPr="00F65CF7">
      <w:rPr>
        <w:rStyle w:val="HideTWBExt"/>
      </w:rPr>
      <w:t>&lt;/NoPE&gt;&lt;Version&gt;</w:t>
    </w:r>
    <w:r w:rsidRPr="008A3302">
      <w:t>v01-00</w:t>
    </w:r>
    <w:r w:rsidRPr="00F65CF7">
      <w:rPr>
        <w:rStyle w:val="HideTWBExt"/>
      </w:rPr>
      <w:t>&lt;/Version&gt;</w:t>
    </w:r>
  </w:p>
  <w:p w14:paraId="4150D620" w14:textId="763E1829" w:rsidR="00E82C2A" w:rsidRPr="008A3302" w:rsidRDefault="008A3302" w:rsidP="008A3302">
    <w:pPr>
      <w:pStyle w:val="EPFooter2"/>
    </w:pPr>
    <w:r w:rsidRPr="008A3302">
      <w:tab/>
    </w:r>
    <w:r w:rsidRPr="008A3302">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8CE4" w14:textId="77777777" w:rsidR="008A3302" w:rsidRPr="008A3302" w:rsidRDefault="008A3302" w:rsidP="008A3302">
    <w:pPr>
      <w:pStyle w:val="EPFooter"/>
    </w:pPr>
    <w:r w:rsidRPr="00F65CF7">
      <w:rPr>
        <w:rStyle w:val="HideTWBExt"/>
      </w:rPr>
      <w:t>&lt;PathFdR&gt;</w:t>
    </w:r>
    <w:r w:rsidRPr="008A3302">
      <w:t>AM\1336258EL.docx</w:t>
    </w:r>
    <w:r w:rsidRPr="00F65CF7">
      <w:rPr>
        <w:rStyle w:val="HideTWBExt"/>
      </w:rPr>
      <w:t>&lt;/PathFdR&gt;</w:t>
    </w:r>
    <w:r w:rsidRPr="008A3302">
      <w:tab/>
    </w:r>
    <w:r w:rsidRPr="008A3302">
      <w:tab/>
      <w:t>PE</w:t>
    </w:r>
    <w:r w:rsidRPr="00F65CF7">
      <w:rPr>
        <w:rStyle w:val="HideTWBExt"/>
      </w:rPr>
      <w:t>&lt;NoPE&gt;</w:t>
    </w:r>
    <w:r w:rsidRPr="008A3302">
      <w:t>784.141</w:t>
    </w:r>
    <w:r w:rsidRPr="00F65CF7">
      <w:rPr>
        <w:rStyle w:val="HideTWBExt"/>
      </w:rPr>
      <w:t>&lt;/NoPE&gt;&lt;Version&gt;</w:t>
    </w:r>
    <w:r w:rsidRPr="008A3302">
      <w:t>v01-00</w:t>
    </w:r>
    <w:r w:rsidRPr="00F65CF7">
      <w:rPr>
        <w:rStyle w:val="HideTWBExt"/>
      </w:rPr>
      <w:t>&lt;/Version&gt;</w:t>
    </w:r>
  </w:p>
  <w:p w14:paraId="129AFDF1" w14:textId="263B98F3" w:rsidR="00E82C2A" w:rsidRPr="008A3302" w:rsidRDefault="008A3302" w:rsidP="008A3302">
    <w:pPr>
      <w:pStyle w:val="EPFooter2"/>
    </w:pPr>
    <w:r w:rsidRPr="008A3302">
      <w:t>EL</w:t>
    </w:r>
    <w:r w:rsidRPr="008A3302">
      <w:tab/>
    </w:r>
    <w:r w:rsidRPr="008A3302">
      <w:rPr>
        <w:b w:val="0"/>
        <w:i/>
        <w:color w:val="C0C0C0"/>
        <w:sz w:val="22"/>
      </w:rPr>
      <w:t>Ενωμένη στην πολυμορφία</w:t>
    </w:r>
    <w:r w:rsidRPr="008A3302">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E5A71" w14:textId="77777777" w:rsidR="00CE00B2" w:rsidRPr="008A3302" w:rsidRDefault="00CE00B2">
      <w:r w:rsidRPr="008A3302">
        <w:separator/>
      </w:r>
    </w:p>
  </w:footnote>
  <w:footnote w:type="continuationSeparator" w:id="0">
    <w:p w14:paraId="1D2FEE1D" w14:textId="77777777" w:rsidR="00CE00B2" w:rsidRPr="008A3302" w:rsidRDefault="00CE00B2">
      <w:r w:rsidRPr="008A33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21555" w14:textId="77777777" w:rsidR="00F65CF7" w:rsidRDefault="00F65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8F19F" w14:textId="77777777" w:rsidR="00F65CF7" w:rsidRDefault="00F65C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F58C" w14:textId="77777777" w:rsidR="00F65CF7" w:rsidRDefault="00F65C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NRPE" w:val="784.141"/>
    <w:docVar w:name="TXTPEorAP" w:val="PE"/>
    <w:docVar w:name="TXTVERSION" w:val="01-00"/>
  </w:docVars>
  <w:rsids>
    <w:rsidRoot w:val="00A77B3E"/>
    <w:rsid w:val="00002C76"/>
    <w:rsid w:val="00132F84"/>
    <w:rsid w:val="0065462B"/>
    <w:rsid w:val="00793F97"/>
    <w:rsid w:val="0085063F"/>
    <w:rsid w:val="008A3302"/>
    <w:rsid w:val="00A77B3E"/>
    <w:rsid w:val="00C744AE"/>
    <w:rsid w:val="00CA2A55"/>
    <w:rsid w:val="00CE00B2"/>
    <w:rsid w:val="00D516F7"/>
    <w:rsid w:val="00D615A1"/>
    <w:rsid w:val="00E02897"/>
    <w:rsid w:val="00E82C2A"/>
    <w:rsid w:val="00F65C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51988D2"/>
  <w15:docId w15:val="{1245CA10-359E-4825-84F5-20D40519A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744AE"/>
    <w:pPr>
      <w:tabs>
        <w:tab w:val="center" w:pos="4153"/>
        <w:tab w:val="right" w:pos="8306"/>
      </w:tabs>
    </w:pPr>
  </w:style>
  <w:style w:type="character" w:customStyle="1" w:styleId="HeaderChar">
    <w:name w:val="Header Char"/>
    <w:basedOn w:val="DefaultParagraphFont"/>
    <w:link w:val="Header"/>
    <w:rsid w:val="00C744AE"/>
    <w:rPr>
      <w:sz w:val="24"/>
      <w:szCs w:val="24"/>
    </w:rPr>
  </w:style>
  <w:style w:type="paragraph" w:styleId="Footer">
    <w:name w:val="footer"/>
    <w:basedOn w:val="Normal"/>
    <w:link w:val="FooterChar"/>
    <w:rsid w:val="00D615A1"/>
    <w:pPr>
      <w:tabs>
        <w:tab w:val="center" w:pos="4153"/>
        <w:tab w:val="right" w:pos="8306"/>
      </w:tabs>
    </w:pPr>
  </w:style>
  <w:style w:type="character" w:customStyle="1" w:styleId="FooterChar">
    <w:name w:val="Footer Char"/>
    <w:basedOn w:val="DefaultParagraphFont"/>
    <w:link w:val="Footer"/>
    <w:rsid w:val="00D615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140</Pages>
  <Words>34371</Words>
  <Characters>215318</Characters>
  <Application>Microsoft Office Word</Application>
  <DocSecurity>0</DocSecurity>
  <Lines>8444</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2026-03-04T13:13:00Z</dcterms:created>
  <dcterms:modified xsi:type="dcterms:W3CDTF">2026-03-04T13:13:00Z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386608</vt:lpwstr>
  </property>
  <property fmtid="{D5CDD505-2E9C-101B-9397-08002B2CF9AE}" pid="7" name="dmxml.render.traceId">
    <vt:lpwstr>699728431fee89c1709b8982d0cbf79d</vt:lpwstr>
  </property>
  <property fmtid="{D5CDD505-2E9C-101B-9397-08002B2CF9AE}" pid="8" name="FooterPath">
    <vt:lpwstr>AM\1336258EL.docx</vt:lpwstr>
  </property>
  <property fmtid="{D5CDD505-2E9C-101B-9397-08002B2CF9AE}" pid="9" name="PE Number">
    <vt:lpwstr>784.141</vt:lpwstr>
  </property>
  <property fmtid="{D5CDD505-2E9C-101B-9397-08002B2CF9AE}" pid="10" name="UID">
    <vt:lpwstr>eu.europa.europarl-DIN1-2026-0000040745_01.01-xm-01.00_text-xml</vt:lpwstr>
  </property>
  <property fmtid="{D5CDD505-2E9C-101B-9397-08002B2CF9AE}" pid="11" name="Bookout">
    <vt:lpwstr>OK - 2026/03/04 14:13</vt:lpwstr>
  </property>
</Properties>
</file>