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Výbor pre kontrolu rozpočtu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2025/2153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(DEC)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{28/01/2026}</w:t>
      </w:r>
      <w:r>
        <w:t>28.1.2026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POZMEŇUJÚCE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50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správy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Pasquale Tridico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(PE778.065v01-00)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Absolutórium za rok 2024: všeobecný rozpočet EÚ – Európsky ombudsman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(2025/2153(DEC))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keďže v súvislosti s postupom udelenia absolutória chce orgán udeľujúci absolutórium podčiarknuť mimoriadny význam ďalšieho posilňovania demokratickej legitimity inštitúcií Únie zvyšovaním transparentnosti a zodpovednosti a zavedením koncepcie zostavovania rozpočtu podľa výkonnosti </w:t>
            </w:r>
            <w:r>
              <w:rPr>
                <w:b/>
                <w:i/>
              </w:rPr>
              <w:t>a dobrého riadenia</w:t>
            </w:r>
            <w:r>
              <w:t xml:space="preserve"> ľudských zdrojov;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keďže v súvislosti s postupom udelenia absolutória chce orgán udeľujúci absolutórium podčiarknuť mimoriadny význam ďalšieho posilňovania demokratickej legitimity inštitúcií Únie zvyšovaním transparentnosti a zodpovednosti a zavedením koncepcie zostavovania rozpočtu podľa výkonnosti</w:t>
            </w:r>
            <w:r>
              <w:rPr>
                <w:b/>
                <w:i/>
              </w:rPr>
              <w:t>, pričom sa má zabezpečiť riadne a účinné finančné riadenie orientované na výsledky a dobré riadenie</w:t>
            </w:r>
            <w:r>
              <w:t xml:space="preserve"> ľudských zdrojov;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Odôvodnenie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keďže zachovanie najprísnejších noriem inštitucionálnej nezávislosti a vyvarovanie sa akéhokoľvek podozrenia zo zvýhodňovania na vyšších pozíciách má zásadný význam pre zachovanie dôvery verejnosti v úlohu ombudsmana ako strážcu dobrej správy vecí verejných;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konštatuje, že vďaka úsiliu o monitorovanie rozpočtu v priebehu rozpočtového roka 2024 dosiahla miera plnenia rozpočtu 97,55 %, čo v porovnaní s rokom 2023 predstavuje zvýšenie o 2,16 %; upozorňuje, že táto miera zahŕňa aj rozpočtové prostriedky prenesené z roku 2024 na rok 2025; poznamenáva, že miera plnenia platobných rozpočtových prostriedkov v bežnom roku bola 97,08 %, čo v porovnaní s rokom 2023 predstavuje zníženie o 0,50 %; berie na vedomie zvýšenie prenesených rozpočtových prostriedkov (kredity C8) o 29,60 %, t. j. z </w:t>
            </w:r>
            <w:r>
              <w:rPr>
                <w:b/>
                <w:i/>
              </w:rPr>
              <w:t>304 550</w:t>
            </w:r>
            <w:r>
              <w:t xml:space="preserve"> EUR v roku 2023 na </w:t>
            </w:r>
            <w:r>
              <w:rPr>
                <w:b/>
                <w:i/>
              </w:rPr>
              <w:t>394 667</w:t>
            </w:r>
            <w:r>
              <w:t xml:space="preserve"> EUR v roku 2024; konštatuje zlepšenie miery plnenia automatických prenosov rozpočtových prostriedkov z predchádzajúceho roka, ktorá bola v roku 2024 na úrovni 76,59 % v porovnaní so 73,27 % v roku 2023;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konštatuje, že vďaka úsiliu o monitorovanie rozpočtu v priebehu rozpočtového roka 2024 dosiahla miera plnenia rozpočtu 97,55 %, čo v porovnaní s rokom 2023 predstavuje zvýšenie o 2,16 %; upozorňuje, že táto miera zahŕňa aj rozpočtové prostriedky prenesené z roku 2024 na rok 2025; poznamenáva, že miera plnenia platobných rozpočtových prostriedkov v bežnom roku bola 97,08 %, čo v porovnaní s rokom 2023 predstavuje zníženie o 0,50 %; berie na vedomie zvýšenie prenesených rozpočtových prostriedkov (kredity C8) o 29,60 %, t. j. z </w:t>
            </w:r>
            <w:r>
              <w:rPr>
                <w:b/>
                <w:i/>
              </w:rPr>
              <w:t>304 550</w:t>
            </w:r>
            <w:r>
              <w:t xml:space="preserve"> EUR v roku 2023 na </w:t>
            </w:r>
            <w:r>
              <w:rPr>
                <w:b/>
                <w:i/>
              </w:rPr>
              <w:t>394 667</w:t>
            </w:r>
            <w:r>
              <w:t xml:space="preserve"> EUR v roku 2024; konštatuje zlepšenie miery plnenia automatických prenosov rozpočtových prostriedkov z predchádzajúceho roka, ktorá bola v roku 2024 na úrovni 76,59 % v porovnaní so 73,27 % v roku 2023; </w:t>
            </w:r>
            <w:r>
              <w:rPr>
                <w:b/>
                <w:i/>
              </w:rPr>
              <w:t>konštatuje však, že táto miera je naďalej nízka v porovnaní s rokom 2022 (92,59 %), a pripomína svoju výzvu adresovanú ombudsmanke, aby zvýšila úsilie o zlepšenie tejto miery;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s uspokojením konštatuje, že z výročnej správy o činnosti ombudsmana za rok 2024 (ďalej len „výročná správa“) vyplýva, že všetky platby boli v roku 2024 vykonané v zákonom stanovenej lehote 30 dní; ďalej konštatuje, že priemerná doba splatnosti faktúr bola 13,20 dňa, čo je zlepšenie oproti roku 2023 (13,50 dňa); v súvislosti s prechodom ombudsmana na nový finančný a účtovný systém (SUMMA) konštatuje, že ombudsmanka má zaplatiť </w:t>
            </w:r>
            <w:r>
              <w:rPr>
                <w:b/>
                <w:i/>
              </w:rPr>
              <w:t>200 000</w:t>
            </w:r>
            <w:r>
              <w:t xml:space="preserve"> EUR za prístupové práva k tomuto systému, čo je rovnaká suma, akú majú zaplatiť iné, oveľa väčšie inštitúcie Únie; konštatuje, že táto suma je dvojnásobkom rozpočtu ombudsmana na tento typ služieb; vyzýva Komisiu, aby našla riešenie, ktoré by ombudsmanke umožnilo prístup do systému SUMMA za cenu primeranú veľkosti úradu ombudsmana;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s uspokojením konštatuje, že z výročnej správy o činnosti ombudsmana za rok 2024 (ďalej len „výročná správa“) vyplýva, že všetky platby boli v roku 2024 vykonané v zákonom stanovenej lehote 30 dní; ďalej konštatuje, že priemerná doba splatnosti faktúr bola 13,20 dňa, čo je zlepšenie oproti roku 2023 (13,50 dňa); v súvislosti s prechodom ombudsmana na nový finančný a účtovný systém (SUMMA) konštatuje, že ombudsmanka má zaplatiť </w:t>
            </w:r>
            <w:r>
              <w:rPr>
                <w:b/>
                <w:i/>
              </w:rPr>
              <w:t>200 000</w:t>
            </w:r>
            <w:r>
              <w:t xml:space="preserve"> EUR za prístupové práva k tomuto systému, čo je rovnaká suma, akú majú zaplatiť iné, oveľa väčšie inštitúcie Únie; konštatuje, že táto suma je dvojnásobkom rozpočtu ombudsmana na tento typ služieb; vyzýva Komisiu, aby našla riešenie, ktoré by ombudsmanke umožnilo prístup do systému SUMMA za cenu primeranú veľkosti úradu ombudsmana; </w:t>
            </w:r>
            <w:r>
              <w:rPr>
                <w:b/>
                <w:i/>
              </w:rPr>
              <w:t>vyzýva na vytvorenie transparentného, objektívneho modelu nákladov prispôsobeného veľkosti na prístup k zdieľaným podnikovým finančným systémom, takže menšie inštitúcie nebudú neprimerane zaťažené a budú môcť plniť povinnosti súvisiace s finančným riadením bez toho, aby boli vytláčané prevádzkové zdroje;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s uspokojením konštatuje, že z výročnej správy o činnosti ombudsmana za rok 2024 (ďalej len „výročná správa“) vyplýva, že všetky platby boli v roku 2024 vykonané v zákonom stanovenej lehote 30 dní; ďalej konštatuje, že priemerná doba splatnosti faktúr bola 13,20 dňa, čo je zlepšenie oproti roku 2023 (13,50 dňa); v súvislosti s prechodom ombudsmana na nový finančný a účtovný systém (SUMMA) konštatuje, že ombudsmanka má zaplatiť </w:t>
            </w:r>
            <w:r>
              <w:rPr>
                <w:b/>
                <w:i/>
              </w:rPr>
              <w:t>200 000</w:t>
            </w:r>
            <w:r>
              <w:t xml:space="preserve"> EUR za prístupové práva k tomuto systému, čo je rovnaká suma, akú majú zaplatiť iné, oveľa väčšie inštitúcie Únie; konštatuje, že táto suma je dvojnásobkom rozpočtu ombudsmana na tento typ služieb; vyzýva Komisiu, aby našla riešenie, ktoré by ombudsmanke umožnilo prístup do systému SUMMA za cenu primeranú veľkosti úradu ombudsmana;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s uspokojením konštatuje, že z výročnej správy o činnosti ombudsmana za rok 2024 (ďalej len „výročná správa“) vyplýva, že všetky platby boli v roku 2024 vykonané v zákonom stanovenej lehote 30 dní; ďalej konštatuje, že priemerná doba splatnosti faktúr bola 13,20 dňa, čo je zlepšenie oproti roku 2023 (13,50 dňa); v súvislosti s prechodom ombudsmana na nový finančný a účtovný systém (SUMMA) konštatuje, že ombudsmanka má zaplatiť </w:t>
            </w:r>
            <w:r>
              <w:rPr>
                <w:b/>
                <w:i/>
              </w:rPr>
              <w:t>200 000</w:t>
            </w:r>
            <w:r>
              <w:t xml:space="preserve"> EUR za prístupové práva k tomuto systému, čo je rovnaká suma, akú majú zaplatiť iné, oveľa väčšie inštitúcie Únie; konštatuje, že táto suma je dvojnásobkom rozpočtu ombudsmana na tento typ služieb; vyzýva Komisiu, aby našla riešenie, ktoré by ombudsmanke umožnilo prístup do systému SUMMA za cenu primeranú veľkosti úradu ombudsmana; </w:t>
            </w:r>
            <w:r>
              <w:rPr>
                <w:b/>
                <w:i/>
              </w:rPr>
              <w:t>zdôrazňuje, že povinné medziinštitucionálne nástroje by sa mali riadiť zásadou proporcionality, pričom poplatky sú odstupňované podľa veľkosti rozpočtu inštitúcie a počtu používateľov, aby nedošlo k vyčerpaniu zdrojov určených na plnenie hlavného mandátu inštitúcie;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s uspokojením konštatuje, že z výročnej správy o činnosti ombudsmana za rok 2024 (ďalej len „výročná správa“) vyplýva, že všetky platby boli v roku 2024 vykonané v zákonom stanovenej lehote 30 dní; ďalej konštatuje, že priemerná doba splatnosti faktúr bola 13,20 dňa, čo je zlepšenie oproti roku 2023 (13,50 dňa); v súvislosti s prechodom ombudsmana na nový finančný a účtovný systém (SUMMA) konštatuje, že ombudsmanka má zaplatiť </w:t>
            </w:r>
            <w:r>
              <w:rPr>
                <w:b/>
                <w:i/>
              </w:rPr>
              <w:t>200 000</w:t>
            </w:r>
            <w:r>
              <w:t xml:space="preserve"> EUR za prístupové práva k tomuto systému, čo je rovnaká suma, akú majú zaplatiť iné, oveľa väčšie inštitúcie Únie; konštatuje, že táto suma je dvojnásobkom rozpočtu ombudsmana na tento typ služieb; vyzýva Komisiu, aby našla riešenie, ktoré by ombudsmanke umožnilo prístup do systému SUMMA za cenu primeranú veľkosti úradu ombudsmana;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s uspokojením konštatuje, že z výročnej správy o činnosti ombudsmana za rok 2024 (ďalej len „výročná správa“) vyplýva, že všetky platby boli v roku 2024 vykonané v zákonom stanovenej lehote 30 dní; ďalej konštatuje, že priemerná doba splatnosti faktúr bola 13,20 dňa, čo je zlepšenie oproti roku 2023 (13,50 dňa); v súvislosti s prechodom ombudsmana na nový finančný a účtovný systém (SUMMA) konštatuje, že ombudsmanka má zaplatiť </w:t>
            </w:r>
            <w:r>
              <w:rPr>
                <w:b/>
                <w:i/>
              </w:rPr>
              <w:t>200 000</w:t>
            </w:r>
            <w:r>
              <w:t> EUR za prístupové práva k tomuto systému, čo je rovnaká suma, akú majú zaplatiť iné, oveľa väčšie inštitúcie Únie; konštatuje, že táto suma je dvojnásobkom rozpočtu ombudsmana na tento typ služieb; vyzýva Komisiu, aby našla riešenie, ktoré by ombudsmanke umožnilo prístup do systému SUMMA za cenu primeranú veľkosti úradu ombudsmana</w:t>
            </w:r>
            <w:r>
              <w:rPr>
                <w:b/>
                <w:i/>
              </w:rPr>
              <w:t>, a tak sa zabezpečilo, že malé inštitúcie nebudú neprimerane zaťažené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konštatuje, že vplyv útočnej vojny Ruska proti Ukrajine v roku 2024 </w:t>
            </w:r>
            <w:r>
              <w:rPr>
                <w:b/>
                <w:i/>
              </w:rPr>
              <w:t>naďalej vytváral</w:t>
            </w:r>
            <w:r>
              <w:t xml:space="preserve"> rozpočtový tlak na úrad ombudsmana; </w:t>
            </w:r>
            <w:r>
              <w:rPr>
                <w:b/>
                <w:i/>
              </w:rPr>
              <w:t>konštatuje, že úrad ombudsmana najviac postihlo zvýšenie nákladov na energie</w:t>
            </w:r>
            <w:r>
              <w:t xml:space="preserve">; v tejto súvislosti poznamenáva, že na zosúladenie so skutočnými nákladmi bolo potrebné prepočítať paušálnu sumu, ktorú úrad ombudsmana zaplatil Parlamentu za nájomné; konštatuje, že v dôsledku toho sa skutočné výdavky úradu ombudsmana na energie v roku 2024 zvýšili o 75 %, a to zo </w:t>
            </w:r>
            <w:r>
              <w:rPr>
                <w:b/>
                <w:i/>
              </w:rPr>
              <w:t>168 900</w:t>
            </w:r>
            <w:r>
              <w:t xml:space="preserve"> EUR v roku 2023 na </w:t>
            </w:r>
            <w:r>
              <w:rPr>
                <w:b/>
                <w:i/>
              </w:rPr>
              <w:t>295 400</w:t>
            </w:r>
            <w:r>
              <w:t xml:space="preserve"> EUR v roku 2024; na základe dotazníka berie na vedomie názor ombudsmanky, že kumulatívny účinok inflačného tlaku a obmedzenie výdavkov nesúvisiacich s platmi na maximálne 2 % v porovnaní s predchádzajúcim rokom ovplyvňuje dlhodobú udržateľnosť rozpočtu ombudsmana; uznáva, že je potrebné, aby všetky inštitúcie EÚ zlepšili svoje rozpočtové hospodárenie tým, že pri uzatváraní zmlúv s poskytovateľmi služieb zohľadnia aj nestálosť cien, najmä v sektore energetiky;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konštatuje, že vplyv útočnej vojny Ruska proti Ukrajine </w:t>
            </w:r>
            <w:r>
              <w:rPr>
                <w:b/>
                <w:i/>
              </w:rPr>
              <w:t>a kumulatívny vplyv inflácie, volatility cien energie a nepružné stropy výdavkov nesúvisiacich s platmi</w:t>
            </w:r>
            <w:r>
              <w:t xml:space="preserve"> v roku 2024 </w:t>
            </w:r>
            <w:r>
              <w:rPr>
                <w:b/>
                <w:i/>
              </w:rPr>
              <w:t>vytvárali štrukturálny</w:t>
            </w:r>
            <w:r>
              <w:t xml:space="preserve"> rozpočtový tlak na úrad </w:t>
            </w:r>
            <w:r>
              <w:rPr>
                <w:b/>
                <w:i/>
              </w:rPr>
              <w:t>európskeho</w:t>
            </w:r>
            <w:r>
              <w:t xml:space="preserve"> ombudsmana; </w:t>
            </w:r>
            <w:r>
              <w:rPr>
                <w:b/>
                <w:i/>
              </w:rPr>
              <w:t>zdôrazňuje, že takýto tlak by mohol oslabovať nákladovú efektívnosť, predvídateľnosť a udržateľnosť fungovanie inštitúcie, ak sa nebude primerane riešiť</w:t>
            </w:r>
            <w:r>
              <w:t xml:space="preserve">; v tejto súvislosti poznamenáva, že na zosúladenie so skutočnými nákladmi bolo potrebné prepočítať paušálnu sumu, ktorú úrad ombudsmana zaplatil Parlamentu za nájomné; konštatuje, že v dôsledku toho sa skutočné výdavky úradu ombudsmana na energie v roku 2024 zvýšili o 75 %, a to zo </w:t>
            </w:r>
            <w:r>
              <w:rPr>
                <w:b/>
                <w:i/>
              </w:rPr>
              <w:t>168 900</w:t>
            </w:r>
            <w:r>
              <w:t xml:space="preserve"> EUR v roku 2023 na </w:t>
            </w:r>
            <w:r>
              <w:rPr>
                <w:b/>
                <w:i/>
              </w:rPr>
              <w:t>295 400</w:t>
            </w:r>
            <w:r>
              <w:t xml:space="preserve"> EUR v roku 2024; na základe dotazníka berie na vedomie názor ombudsmanky, že kumulatívny účinok inflačného tlaku a obmedzenie výdavkov nesúvisiacich s platmi na maximálne 2 % v porovnaní s predchádzajúcim rokom ovplyvňuje dlhodobú udržateľnosť rozpočtu ombudsmana; uznáva, že je potrebné, aby všetky inštitúcie EÚ zlepšili svoje rozpočtové hospodárenie tým, že pri uzatváraní zmlúv s poskytovateľmi služieb zohľadnia aj nestálosť cien, najmä v sektore energetiky; </w:t>
            </w:r>
            <w:r>
              <w:rPr>
                <w:b/>
                <w:i/>
              </w:rPr>
              <w:t>zdôrazňuje, že rozpočtová disciplína musí byť v súlade s realistickým posúdením nákladov, aby sa chránili peniaze daňovníkov a zároveň zachovala kontinuita fungovania;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konštatuje, že vplyv útočnej vojny Ruska proti Ukrajine v roku 2024 naďalej vytváral rozpočtový tlak na úrad ombudsmana; konštatuje, že úrad ombudsmana najviac postihlo zvýšenie nákladov na energie; v tejto súvislosti poznamenáva, že na zosúladenie so skutočnými nákladmi bolo potrebné prepočítať paušálnu sumu, ktorú úrad ombudsmana zaplatil Parlamentu za nájomné; konštatuje, že v dôsledku toho sa skutočné výdavky úradu ombudsmana na energie v roku 2024 zvýšili o 75 %, a to zo </w:t>
            </w:r>
            <w:r>
              <w:rPr>
                <w:b/>
                <w:i/>
              </w:rPr>
              <w:t>168 900</w:t>
            </w:r>
            <w:r>
              <w:t xml:space="preserve"> EUR v roku 2023 na </w:t>
            </w:r>
            <w:r>
              <w:rPr>
                <w:b/>
                <w:i/>
              </w:rPr>
              <w:t>295 400</w:t>
            </w:r>
            <w:r>
              <w:t xml:space="preserve"> EUR v roku 2024; na základe dotazníka berie na vedomie názor ombudsmanky, že kumulatívny účinok inflačného tlaku a obmedzenie výdavkov nesúvisiacich s platmi na maximálne 2 % v porovnaní s predchádzajúcim rokom ovplyvňuje dlhodobú udržateľnosť rozpočtu ombudsmana; uznáva, že je potrebné, aby všetky inštitúcie EÚ zlepšili svoje rozpočtové hospodárenie tým, že pri uzatváraní zmlúv s poskytovateľmi služieb zohľadnia aj nestálosť cien, najmä v sektore energetiky;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konštatuje, že vplyv </w:t>
            </w:r>
            <w:r>
              <w:rPr>
                <w:b/>
                <w:i/>
              </w:rPr>
              <w:t>protiprávnej</w:t>
            </w:r>
            <w:r>
              <w:t xml:space="preserve"> útočnej vojny Ruska proti Ukrajine v roku 2024 naďalej vytváral rozpočtový tlak na úrad ombudsmana; konštatuje, že úrad ombudsmana najviac postihlo zvýšenie nákladov na energie; v tejto súvislosti poznamenáva, že na zosúladenie so skutočnými nákladmi bolo potrebné prepočítať paušálnu sumu, ktorú úrad ombudsmana zaplatil Parlamentu za nájomné; konštatuje, že v dôsledku toho sa skutočné výdavky úradu ombudsmana na energie v roku 2024 zvýšili o 75 %, a to zo </w:t>
            </w:r>
            <w:r>
              <w:rPr>
                <w:b/>
                <w:i/>
              </w:rPr>
              <w:t>168 900</w:t>
            </w:r>
            <w:r>
              <w:t xml:space="preserve"> EUR v roku 2023 na </w:t>
            </w:r>
            <w:r>
              <w:rPr>
                <w:b/>
                <w:i/>
              </w:rPr>
              <w:t>295 400</w:t>
            </w:r>
            <w:r>
              <w:t> EUR v roku 2024; na základe dotazníka berie na vedomie názor ombudsmanky, že kumulatívny účinok inflačného tlaku a obmedzenie výdavkov nesúvisiacich s platmi na maximálne 2 % v porovnaní s predchádzajúcim rokom ovplyvňuje dlhodobú udržateľnosť rozpočtu ombudsmana; uznáva, že je potrebné, aby všetky inštitúcie EÚ zlepšili svoje rozpočtové hospodárenie tým, že pri uzatváraní zmlúv s poskytovateľmi služieb zohľadnia aj nestálosť cien, najmä v sektore energetiky;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konštatuje, že rozpočet na služobné cesty zamestnancov v roku 2024 predstavoval </w:t>
            </w:r>
            <w:r>
              <w:rPr>
                <w:b/>
                <w:i/>
              </w:rPr>
              <w:t>120 000</w:t>
            </w:r>
            <w:r>
              <w:t xml:space="preserve"> EUR (rovnakú sumu ako v roku 2023); poznamenáva však, že v priebehu roka 2024 došlo k posilneniu rozpočtového článku na služobné cesty o 38,60 % prostredníctvom vnútorných presunov; berie na vedomie vysvetlenie ombudsmanky, podľa ktorého bolo posilnenie rozpočtu potrebné z dôvodu inflácie a zvýšenia nákladov na ubytovanie, zvýšenia počtu potrebných služobných ciest ombudsmanky a rozpočtových odhadov založených na výpočtoch z predchádzajúcich rokov, počas ktorých boli cesty obmedzené z dôvodu pandémie COVID-19; konštatuje, že pôvodný rozpočet na služobné cesty ombudsmanky zostal v roku 2023 rovnaký ako v predchádzajúcich rokoch (2022 a 2023), t. j. </w:t>
            </w:r>
            <w:r>
              <w:rPr>
                <w:b/>
                <w:i/>
              </w:rPr>
              <w:t>35 000</w:t>
            </w:r>
            <w:r>
              <w:t xml:space="preserve"> EUR; konštatuje, že po posilnení tohto rozpočtu prostredníctvom vnútorných presunov predstavovali skutočné výdavky na jej služobné cesty v roku 2024 celkovo </w:t>
            </w:r>
            <w:r>
              <w:rPr>
                <w:b/>
                <w:i/>
              </w:rPr>
              <w:t>41 326</w:t>
            </w:r>
            <w:r>
              <w:t xml:space="preserve"> EUR</w:t>
            </w:r>
            <w:r>
              <w:rPr>
                <w:vertAlign w:val="superscript"/>
              </w:rPr>
              <w:t>3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konštatuje, že rozpočet na služobné cesty zamestnancov v roku 2024 predstavoval </w:t>
            </w:r>
            <w:r>
              <w:rPr>
                <w:b/>
                <w:i/>
              </w:rPr>
              <w:t>120 000</w:t>
            </w:r>
            <w:r>
              <w:t xml:space="preserve"> EUR (rovnakú sumu ako v roku 2023); poznamenáva však, že v priebehu roka 2024 došlo k posilneniu rozpočtového článku na služobné cesty o 38,60 % prostredníctvom vnútorných presunov; berie na vedomie vysvetlenie ombudsmanky, podľa ktorého bolo posilnenie rozpočtu potrebné z dôvodu inflácie a zvýšenia nákladov na ubytovanie, zvýšenia počtu potrebných služobných ciest ombudsmanky a rozpočtových odhadov založených na výpočtoch z predchádzajúcich rokov, počas ktorých boli cesty obmedzené z dôvodu pandémie COVID-19; konštatuje, že pôvodný rozpočet na služobné cesty ombudsmanky zostal v roku 2023 rovnaký ako v predchádzajúcich rokoch (2022 a 2023), t. j. </w:t>
            </w:r>
            <w:r>
              <w:rPr>
                <w:b/>
                <w:i/>
              </w:rPr>
              <w:t>35 000</w:t>
            </w:r>
            <w:r>
              <w:t xml:space="preserve"> EUR; konštatuje, že po posilnení tohto rozpočtu prostredníctvom vnútorných presunov predstavovali skutočné výdavky na jej služobné cesty v roku 2024 celkovo </w:t>
            </w:r>
            <w:r>
              <w:rPr>
                <w:b/>
                <w:i/>
              </w:rPr>
              <w:t>41 326</w:t>
            </w:r>
            <w:r>
              <w:t> EUR</w:t>
            </w:r>
            <w:r>
              <w:rPr>
                <w:vertAlign w:val="superscript"/>
              </w:rPr>
              <w:t>3</w:t>
            </w:r>
            <w:r>
              <w:t xml:space="preserve">; </w:t>
            </w:r>
            <w:r>
              <w:rPr>
                <w:b/>
                <w:i/>
              </w:rPr>
              <w:t>vyzýva, aby počiatočné rozpočtové prognózy ciest boli realistické, a tak sa minimalizovalo využívanie rozsiahlych prevodov v polovici roka a zabezpečilo stabilné finančné plánovanie;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https://www.ombudsman.europa.eu/sk/doc/declarations-and-transparency/sk/196382 a https://www.ombudsman.europa.eu/sk/doc/declarations-and-transparency/sk/198831.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https://www.ombudsman.europa.eu/sk/doc/declarations-and-transparency/sk/196382 a https://www.ombudsman.europa.eu/sk/doc/declarations-and-transparency/sk/198831.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oceňuje, že ombudsmanka skrátila čas potrebný na spracovanie spisov na rôznych úrovniach postupu, ako je čas potrebný na vybavenie sťažnosti (z 39 dní v roku 2023 na 36 dní v roku 2024) a na vybavenie sťažnosti v rámci jej mandátu (z 91 dní v roku 2023 na 86 dní v roku 2024); konštatuje však výrazné predĺženie priemerného času potrebného na uzavretie prípadov v oblasti prístupu verejnosti k dokumentom zo 42 dní v roku 2023 na 85 pracovných dní v roku 2024; konštatuje, že ombudsmanka prekročila svoj cieľ (100 %) v oblasti miery uzatvárania prípadov (t. j. pomeru uzavretých prípadov k počtu nových prípadov zaregistrovaných počas roka); vyjadruje však poľutovanie nad tým, že priemerný čas (168 dní) na vybavenie vyšetrovania zostal v roku 2024 dlhý (v roku 2023 to bolo 165 dní), čo výrazne presahuje cieľovú hodnotu 150 dní; v tejto súvislosti s uspokojením berie na vedomie správu ombudsmanky Parlamentu o opatreniach nadväzujúcich na udelenie absolutória za rozpočtový rok 2023 (ďalej len „správa o následných opatreniach“), že jedným z hlavných strategických cieľov novozvolenej ombudsmanky je posilniť spoluprácu a dialóg s inštitúciami, orgánmi a agentúrami Únie s cieľom v konečnom dôsledku skrátiť čas potrebný na spracovanie vyšetrovaní;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oceňuje, že ombudsmanka skrátila čas potrebný na spracovanie spisov na rôznych úrovniach postupu, ako je čas potrebný na vybavenie sťažnosti (z 39 dní v roku 2023 na 36 dní v roku 2024) a na vybavenie sťažnosti v rámci jej mandátu (z 91 dní v roku 2023 na 86 dní v roku 2024); konštatuje však výrazné predĺženie priemerného času potrebného na uzavretie prípadov v oblasti prístupu verejnosti k dokumentom zo 42 dní v roku 2023 na 85 pracovných dní v roku 2024; konštatuje, že ombudsmanka prekročila svoj cieľ (100 %) v oblasti miery uzatvárania prípadov (t. j. pomeru uzavretých prípadov k počtu nových prípadov zaregistrovaných počas roka); vyjadruje však poľutovanie nad tým, že priemerný čas (168 dní) na vybavenie vyšetrovania zostal v roku 2024 dlhý (v roku 2023 to bolo 165 dní), čo výrazne presahuje cieľovú hodnotu 150 dní; v tejto súvislosti s uspokojením berie na vedomie správu ombudsmanky Parlamentu o opatreniach nadväzujúcich na udelenie absolutória za rozpočtový rok 2023 (ďalej len „správa o následných opatreniach“), že jedným z hlavných strategických cieľov novozvolenej ombudsmanky je posilniť spoluprácu a dialóg s inštitúciami, orgánmi a agentúrami Únie s cieľom v konečnom dôsledku skrátiť čas potrebný na spracovanie vyšetrovaní; </w:t>
            </w:r>
            <w:r>
              <w:rPr>
                <w:b/>
                <w:i/>
              </w:rPr>
              <w:t>odporúča, aby ombudsmanka ešte spresnila kľúčové ukazovatele výkonnosti, pokiaľ ide o dĺžku riešenia prípadov tým, že sa lepšie zohľadní rôznorodá komplexnosť prípadov, aby sa zabezpečilo realistickejšie a zmysluplné posudzovanie výkonnosti zamerané na efektívnosť;</w:t>
            </w:r>
            <w:r>
              <w:t xml:space="preserve"> 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oceňuje, že ombudsmanka skrátila čas potrebný na spracovanie spisov na rôznych úrovniach postupu, ako je čas potrebný na vybavenie sťažnosti (z 39 dní v roku 2023 na 36 dní v roku 2024) a na vybavenie sťažnosti v rámci jej mandátu (z 91 dní v roku 2023 na 86 dní v roku 2024); konštatuje však výrazné predĺženie priemerného času potrebného na uzavretie prípadov v oblasti prístupu verejnosti k dokumentom zo 42 dní v roku 2023 na 85 pracovných dní v roku 2024; konštatuje, že ombudsmanka prekročila svoj cieľ (100 %) v oblasti miery uzatvárania prípadov (t. j. pomeru uzavretých prípadov k počtu nových prípadov zaregistrovaných počas roka); vyjadruje však poľutovanie nad tým, že priemerný čas (168 dní) na vybavenie vyšetrovania zostal v roku 2024 dlhý (v roku 2023 to bolo 165 dní), čo výrazne presahuje cieľovú hodnotu 150 dní; v tejto súvislosti s uspokojením berie na vedomie správu ombudsmanky Parlamentu o opatreniach nadväzujúcich na udelenie absolutória za rozpočtový rok 2023 (ďalej len „správa o následných opatreniach“), že jedným z hlavných strategických cieľov novozvolenej ombudsmanky je posilniť spoluprácu a dialóg s inštitúciami, orgánmi a agentúrami Únie s cieľom v konečnom dôsledku skrátiť čas potrebný na spracovanie vyšetrovaní;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oceňuje, že ombudsmanka skrátila čas potrebný na spracovanie spisov na rôznych úrovniach postupu, ako je čas potrebný na vybavenie sťažnosti (z 39 dní v roku 2023 na 36 dní v roku 2024) a na vybavenie sťažnosti v rámci jej mandátu (z 91 dní v roku 2023 na 86 dní v roku 2024); konštatuje však výrazné predĺženie priemerného času potrebného na uzavretie prípadov v oblasti prístupu verejnosti k dokumentom zo 42 dní v roku 2023 na 85 pracovných dní v roku 2024; konštatuje, že ombudsmanka prekročila svoj cieľ (100 %) v oblasti miery uzatvárania prípadov (t. j. pomeru uzavretých prípadov k počtu nových prípadov zaregistrovaných počas roka); vyjadruje však poľutovanie nad tým, že priemerný čas (168 dní) na vybavenie vyšetrovania zostal v roku 2024 dlhý (v roku 2023 to bolo 165 dní), čo výrazne presahuje cieľovú hodnotu 150 dní; </w:t>
            </w:r>
            <w:r>
              <w:rPr>
                <w:b/>
                <w:i/>
              </w:rPr>
              <w:t>požaduje plán na riešenie týchto prieťahov;</w:t>
            </w:r>
            <w:r>
              <w:t xml:space="preserve"> </w:t>
            </w:r>
            <w:r>
              <w:rPr>
                <w:b/>
                <w:i/>
              </w:rPr>
              <w:t>navrhuje, aby sa 65 % úspor dosiahnutých vďaka prekladom pomocou AI presmerovalo na posilnenie vyšetrovacích tímoch, najmä pri prípadoch prístupu verejnosti;</w:t>
            </w:r>
            <w:r>
              <w:t xml:space="preserve"> v tejto súvislosti s uspokojením berie na vedomie správu ombudsmanky Parlamentu o opatreniach nadväzujúcich na udelenie absolutória za rozpočtový rok 2023 (ďalej len „správa o následných opatreniach“), že jedným z hlavných strategických cieľov novozvolenej ombudsmanky je posilniť spoluprácu a dialóg s inštitúciami, orgánmi a agentúrami Únie s cieľom v konečnom dôsledku skrátiť čas potrebný na spracovanie vyšetrovaní;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Sturdza, Dick Erixon, 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oceňuje, že ombudsmanka skrátila čas potrebný na spracovanie spisov na rôznych úrovniach postupu, ako je čas potrebný na vybavenie sťažnosti (z 39 dní v roku 2023 na 36 dní v roku 2024) a na vybavenie sťažnosti v rámci jej mandátu (z 91 dní v roku 2023 na 86 dní v roku 2024); konštatuje však výrazné predĺženie priemerného času potrebného na uzavretie prípadov v oblasti prístupu verejnosti k dokumentom zo 42 dní v roku 2023 na 85 pracovných dní v roku 2024; konštatuje, že ombudsmanka prekročila svoj cieľ (100 %) v oblasti miery uzatvárania prípadov (t. j. pomeru uzavretých prípadov k počtu nových prípadov zaregistrovaných počas roka); vyjadruje však poľutovanie nad tým, že priemerný čas (168 dní) na vybavenie vyšetrovania zostal v roku 2024 dlhý (v roku 2023 to bolo 165 dní), čo výrazne presahuje cieľovú hodnotu 150 dní; v tejto súvislosti s uspokojením berie na vedomie správu ombudsmanky Parlamentu o opatreniach nadväzujúcich na udelenie absolutória za rozpočtový rok 2023 (ďalej len „správa o následných opatreniach“), že jedným z hlavných strategických cieľov novozvolenej ombudsmanky je posilniť spoluprácu a dialóg s inštitúciami, orgánmi a agentúrami Únie s cieľom v konečnom dôsledku skrátiť čas potrebný na spracovanie vyšetrovaní;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oceňuje, že ombudsmanka skrátila čas potrebný na spracovanie spisov na rôznych úrovniach postupu, ako je čas potrebný na vybavenie sťažnosti (z 39 dní v roku 2023 na 36 dní v roku 2024) a na vybavenie sťažnosti v rámci jej mandátu (z 91 dní v roku 2023 na 86 dní v roku 2024); konštatuje však výrazné predĺženie priemerného času potrebného na uzavretie prípadov v oblasti prístupu verejnosti k dokumentom zo 42 dní v roku 2023 na 85 pracovných dní v roku 2024; konštatuje, že ombudsmanka prekročila svoj cieľ (100 %) v oblasti miery uzatvárania prípadov (t. j. pomeru uzavretých prípadov k počtu nových prípadov zaregistrovaných počas roka); vyjadruje však poľutovanie nad tým, že priemerný čas (168 dní) na vybavenie vyšetrovania zostal v roku 2024 dlhý (v roku 2023 to bolo 165 dní), čo výrazne presahuje cieľovú hodnotu 150 dní; </w:t>
            </w:r>
            <w:r>
              <w:rPr>
                <w:b/>
                <w:i/>
              </w:rPr>
              <w:t>zdôrazňuje, že príliš dlhé oneskorenie pri vybavovaní prípadov prístupu k dokumentom priamo oslabujú práva občanov a všeobecne dôveru verejnosti v administratívu EÚ;</w:t>
            </w:r>
            <w:r>
              <w:t xml:space="preserve"> v tejto súvislosti s uspokojením berie na vedomie správu ombudsmanky Parlamentu o opatreniach nadväzujúcich na udelenie absolutória za rozpočtový rok 2023 (ďalej len „správa o následných opatreniach“), že jedným z hlavných strategických cieľov novozvolenej ombudsmanky je posilniť spoluprácu a dialóg s inštitúciami, orgánmi a agentúrami Únie s cieľom v konečnom dôsledku skrátiť čas potrebný na spracovanie vyšetrovaní;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oceňuje, že ombudsmanka skrátila čas potrebný na spracovanie spisov na rôznych úrovniach postupu, ako je čas potrebný na vybavenie sťažnosti (z 39 dní v roku 2023 na 36 dní v roku 2024) a na vybavenie sťažnosti v rámci jej mandátu (z 91 dní v roku 2023 na 86 dní v roku 2024); konštatuje však výrazné predĺženie priemerného času potrebného na uzavretie prípadov v oblasti prístupu verejnosti k dokumentom zo 42 dní v roku 2023 na 85 pracovných dní v roku 2024; konštatuje, že ombudsmanka prekročila svoj cieľ (100 %) v oblasti miery uzatvárania prípadov (t. j. pomeru uzavretých prípadov k počtu nových prípadov zaregistrovaných počas roka); vyjadruje však poľutovanie nad tým, že priemerný čas (168 dní) na vybavenie vyšetrovania zostal v roku 2024 dlhý (v roku 2023 to bolo 165 dní), čo výrazne presahuje cieľovú hodnotu 150 dní; v tejto súvislosti s uspokojením berie na vedomie správu ombudsmanky Parlamentu o opatreniach nadväzujúcich na udelenie absolutória za rozpočtový rok 2023 (ďalej len „správa o následných opatreniach“), že jedným z hlavných strategických cieľov novozvolenej ombudsmanky je posilniť spoluprácu a dialóg s inštitúciami, orgánmi a agentúrami Únie s cieľom v konečnom dôsledku skrátiť čas potrebný na spracovanie vyšetrovaní;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oceňuje, že ombudsmanka skrátila čas potrebný na spracovanie spisov na rôznych úrovniach postupu, ako je čas potrebný na vybavenie sťažnosti (z 39 dní v roku 2023 na 36 dní v roku 2024) a na vybavenie sťažnosti v rámci jej mandátu (z 91 dní v roku 2023 na 86 dní v roku 2024); konštatuje však výrazné predĺženie priemerného času potrebného na uzavretie prípadov v oblasti prístupu verejnosti k dokumentom zo 42 dní v roku 2023 na 85 pracovných dní v roku 2024; konštatuje, že ombudsmanka prekročila svoj cieľ (100 %) v oblasti miery uzatvárania prípadov (t. j. pomeru uzavretých prípadov k počtu nových prípadov zaregistrovaných počas roka); vyjadruje však poľutovanie nad tým, že priemerný čas (168 dní) na vybavenie vyšetrovania zostal v roku 2024 dlhý (v roku 2023 to bolo 165 dní), čo výrazne presahuje cieľovú hodnotu 150 dní; </w:t>
            </w:r>
            <w:r>
              <w:rPr>
                <w:b/>
                <w:i/>
              </w:rPr>
              <w:t>uznáva, že zložité prípady, najmä tie, ktoré sa týkajú viacerých inštitúcií, si môžu vyžadovať viac času na spracovanie;</w:t>
            </w:r>
            <w:r>
              <w:t xml:space="preserve"> v tejto súvislosti s uspokojením berie na vedomie správu ombudsmanky Parlamentu o opatreniach nadväzujúcich na udelenie absolutória za rozpočtový rok 2023 (ďalej len „správa o následných opatreniach“), že jedným z hlavných strategických cieľov novozvolenej ombudsmanky je posilniť spoluprácu a dialóg s inštitúciami, orgánmi a agentúrami Únie s cieľom v konečnom dôsledku skrátiť čas potrebný na spracovanie vyšetrovaní;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pokiaľ ide o zistenia, konštatuje, že v roku 2024 ombudsmanka predložila návrh riešenia v 14 prípadoch a odporúčania v troch prípadoch týkajúcich sa prístupu verejnosti k dokumentom; berie na vedomie zlepšenie v oblasti pozitívnych reakcií inštitúcií Únie na návrhy ombudsmanky na zlepšenie ich administratívy, pričom celková miera vyhovenia dosiahla v roku 2024 úroveň 82 % (v porovnaní s 81 % v roku 2023), pričom táto miera zahŕňa aj prípady uzavreté v roku 2023; žiada ombudsmanku, aby pokračovala v úsilí o dosahovanie vysokej miery rešpektovania jej zistení, odporúčaní a návrhov;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pokiaľ ide o zistenia, konštatuje, že v roku 2024 ombudsmanka predložila návrh riešenia v 14 prípadoch a odporúčania v troch prípadoch týkajúcich sa prístupu verejnosti k dokumentom; berie na vedomie zlepšenie v oblasti pozitívnych reakcií inštitúcií Únie na návrhy ombudsmanky na zlepšenie ich administratívy, pričom celková miera vyhovenia dosiahla v roku 2024 úroveň 82 % (v porovnaní s 81 % v roku 2023), pričom táto miera zahŕňa aj prípady uzavreté v roku 2023; </w:t>
            </w:r>
            <w:r>
              <w:rPr>
                <w:b/>
                <w:i/>
              </w:rPr>
              <w:t>vyzýva ombudsmanku, aby vypracovala cielený akčný plán, ktorý bude zameraný na zisťovanie a riešenie najčastejších dôvodov zvyšných neprijatých návrhov, a</w:t>
            </w:r>
            <w:r>
              <w:t xml:space="preserve"> žiada ombudsmanku, aby pokračovala v úsilí o dosahovanie vysokej miery rešpektovania jej zistení, odporúčaní a návrhov;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oceňuje, že ombudsmanka v roku 2024 pokračovala v úsilí o zlepšenie informovanosti občanov a pochopenia svojho mandátu; v tejto súvislosti s uspokojením konštatuje zvýšenie podielu sťažností v rámci mandátu z 33 % v roku 2022 a 37 % v roku 2023 na 39 % v roku 2024; na základe správy o následných opatreniach ďalej poznamenáva, že jedným z nových strategických cieľov ombudsmanky je začať cielené komunikačné aktivity s cieľom zabezpečiť, aby občania, ktorí potrebujú ombudsmana, vedeli o svojom práve a využívali jej služby; v tejto súvislosti konštatuje, že v dôsledku toho sa očakáva zvýšenie počtu sťažností, čo vyvolá potrebu preskúmať a prispôsobiť pracovné metódy a posilniť využívanie digitálnych nástrojov, najmä umelej inteligencie, s cieľom ďalej zefektívniť proces vybavovania sťažností; vyzýva ombudsmanku, aby priebežne informovala orgán udeľujúci absolutórium o pokroku dosiahnutom v tejto veci;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oceňuje, že ombudsmanka v roku 2024 pokračovala v úsilí o zlepšenie informovanosti občanov a pochopenia svojho mandátu; v tejto súvislosti s uspokojením konštatuje zvýšenie podielu sťažností v rámci mandátu z 33 % v roku 2022 a 37 % v roku 2023 na 39 % v roku 2024; na základe správy o následných opatreniach ďalej poznamenáva, že jedným z nových strategických cieľov ombudsmanky je začať cielené komunikačné aktivity s cieľom zabezpečiť, aby občania, ktorí potrebujú ombudsmana, vedeli o svojom práve a využívali jej služby; v tejto súvislosti konštatuje, že v dôsledku toho sa očakáva zvýšenie počtu sťažností, čo vyvolá potrebu preskúmať a prispôsobiť pracovné metódy a posilniť využívanie digitálnych nástrojov, najmä umelej inteligencie, s cieľom ďalej zefektívniť proces vybavovania sťažností; vyzýva ombudsmanku, aby </w:t>
            </w:r>
            <w:r>
              <w:rPr>
                <w:b/>
                <w:i/>
              </w:rPr>
              <w:t>posúdila prípadný vplyv očakávaného zvýšeného počtu sťažností na rozpočtové a ľudské zdroje a aby</w:t>
            </w:r>
            <w:r>
              <w:t xml:space="preserve"> priebežne informovala orgán udeľujúci absolutórium o pokroku dosiahnutom v tejto veci;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na základe správy o následných opatreniach ďalej poznamenáva, že ombudsmanka naďalej monitorovala otázky transparentnosti a zodpovednosti súvisiace s Mechanizmom na podporu obnovy a odolnosti v rámci vybavovania sťažností v oblasti prístupu verejnosti k dokumentom, najmä pokiaľ ide o rokovania o národných plánoch obnovy a odolnosti; medzi týmito problémami si všíma značné oneskorenia, s ktorými sa Komisia stretáva pri odpovediach na žiadosti o prístup k informáciám, a úroveň poskytnutého prístupu; oceňuje, že Komisia v prípade týkajúcom sa holandského plánu obnovy a odolnosti na základe návrhu riešenia od ombudsmanky umožnila širší prístup k 172 dokumentom; dôrazne však odsudzuje Komisiu za to, že jej trvalo 21 mesiacov, kým odpovedala na opakovanú žiadosť sťažovateľa (novinára), t. j. v júli 2024, keď už udelený prístup k dokumentom nebol užitočný na zamýšľaný účel; súhlasí s tým, že v záležitostiach významného verejného záujmu, ako je napríklad Mechanizmus na podporu obnovy a odolnosti, by nemalo dochádzať k omeškaniam pri sprístupňovaní dokumentov; súhlasí s názorom ombudsmanky, že Komisia by mala pri uplatňovaní výnimiek z prístupu verejnosti podľa nariadenia č. 1049/2001</w:t>
            </w:r>
            <w:r>
              <w:rPr>
                <w:vertAlign w:val="superscript"/>
              </w:rPr>
              <w:t>4</w:t>
            </w:r>
            <w:r>
              <w:t>dôkladne zvážiť existenciu prevažujúceho verejného záujmu;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na základe správy o následných opatreniach ďalej poznamenáva, že ombudsmanka naďalej monitorovala otázky transparentnosti a zodpovednosti súvisiace s Mechanizmom na podporu obnovy a odolnosti v rámci vybavovania sťažností v oblasti prístupu verejnosti k dokumentom, najmä pokiaľ ide o rokovania o národných plánoch obnovy a odolnosti; medzi týmito problémami si všíma značné oneskorenia, s ktorými sa Komisia stretáva pri odpovediach na žiadosti o prístup k informáciám, a úroveň poskytnutého prístupu; oceňuje, že Komisia v prípade týkajúcom sa holandského plánu obnovy a odolnosti na základe návrhu riešenia od ombudsmanky umožnila širší prístup k 172 dokumentom; dôrazne však odsudzuje Komisiu za to, že jej trvalo 21 mesiacov, kým odpovedala na opakovanú žiadosť sťažovateľa (novinára), t. j. v júli 2024, keď už udelený prístup k dokumentom nebol užitočný na zamýšľaný účel; súhlasí s tým, že v záležitostiach významného verejného záujmu, ako je napríklad Mechanizmus na podporu obnovy a odolnosti, by nemalo dochádzať k omeškaniam pri sprístupňovaní dokumentov; súhlasí s názorom ombudsmanky, že Komisia by mala pri uplatňovaní výnimiek z prístupu verejnosti podľa nariadenia č. 1049/2001</w:t>
            </w:r>
            <w:r>
              <w:rPr>
                <w:vertAlign w:val="superscript"/>
              </w:rPr>
              <w:t>4</w:t>
            </w:r>
            <w:r>
              <w:t xml:space="preserve"> dôkladne zvážiť existenciu prevažujúceho verejného záujmu; </w:t>
            </w:r>
            <w:r>
              <w:rPr>
                <w:b/>
                <w:i/>
              </w:rPr>
              <w:t>vyzýva ombudsmanku, aby sa naďalej prednostne zameriavala na systematickú prácu na zbytočných prieťahoch v postupoch týkajúcich sa prístupu k dokumentom, a to aj tým, že určí opakujúce sa administratívne prekážky a osvedčené postupy naprieč inštitúciami;</w:t>
            </w:r>
            <w:r>
              <w:t xml:space="preserve"> </w:t>
            </w:r>
            <w:r>
              <w:rPr>
                <w:b/>
                <w:i/>
              </w:rPr>
              <w:t>podporuje ombudsmanku pri presadzovaní jednotného uplatňovania testu tzv. vyššieho verejného záujmu, najmä v prípade spisov s veľkým vplyvom, aby sa prístup poskytoval včas, a teda mal zmysel z hľadiska verejnej kontroly;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Nariadenie Európskeho parlamentu a Rady (ES) č. 1049/2001 z 30. mája 2001 o prístupe verejnosti k dokumentom Európskeho parlamentu, Rady a Komisie (Ú. v. ES L 145, 31.5.2001, s. 43 – 48, ELI: http://data.europa.</w:t>
            </w:r>
            <w:r>
              <w:rPr>
                <w:b/>
                <w:i/>
              </w:rPr>
              <w:t>eu/eli/reg/2001/1049/oj?locale=sk)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Nariadenie Európskeho parlamentu a Rady (ES) č. 1049/2001 z 30. mája 2001 o prístupe verejnosti k dokumentom Európskeho parlamentu, Rady a Komisie (Ú. v. ES L 145, 31.5.2001, s. 43 – 48, ELI: http://data.europa.</w:t>
            </w:r>
            <w:r>
              <w:rPr>
                <w:b/>
                <w:i/>
              </w:rPr>
              <w:t>eu/eli/reg/2001/1049/oj)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na základe správy o následných opatreniach ďalej poznamenáva, že ombudsmanka naďalej monitorovala otázky transparentnosti a zodpovednosti súvisiace s Mechanizmom na podporu obnovy a odolnosti v rámci vybavovania sťažností v oblasti prístupu verejnosti k dokumentom, najmä pokiaľ ide o rokovania o národných plánoch obnovy a odolnosti; medzi týmito problémami si všíma značné oneskorenia, s ktorými sa Komisia stretáva pri odpovediach na žiadosti o prístup k informáciám, a úroveň poskytnutého prístupu; oceňuje, že Komisia v prípade týkajúcom sa holandského plánu obnovy a odolnosti na základe návrhu riešenia od ombudsmanky umožnila širší prístup k 172 dokumentom; dôrazne však odsudzuje Komisiu za to, že jej trvalo 21 mesiacov, kým odpovedala na opakovanú žiadosť sťažovateľa (novinára), t. j. v júli 2024, keď už udelený prístup k dokumentom nebol užitočný na zamýšľaný účel; súhlasí s tým, že v záležitostiach významného verejného záujmu, ako je napríklad Mechanizmus na podporu obnovy a odolnosti, by nemalo dochádzať k omeškaniam pri sprístupňovaní dokumentov; súhlasí s názorom ombudsmanky, že Komisia by mala pri uplatňovaní výnimiek z prístupu verejnosti podľa nariadenia č. 1049/2001</w:t>
            </w:r>
            <w:r>
              <w:rPr>
                <w:vertAlign w:val="superscript"/>
              </w:rPr>
              <w:t>4</w:t>
            </w:r>
            <w:r>
              <w:t>dôkladne zvážiť existenciu prevažujúceho verejného záujmu;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na základe správy o následných opatreniach ďalej poznamenáva, že ombudsmanka naďalej monitorovala otázky transparentnosti a zodpovednosti súvisiace s Mechanizmom na podporu obnovy a odolnosti v rámci vybavovania sťažností v oblasti prístupu verejnosti k dokumentom, najmä pokiaľ ide o rokovania o národných plánoch obnovy a odolnosti; medzi týmito problémami si všíma značné oneskorenia, s ktorými sa Komisia stretáva pri odpovediach na žiadosti o prístup k informáciám, a úroveň poskytnutého prístupu; oceňuje, že Komisia v prípade týkajúcom sa holandského plánu obnovy a odolnosti na základe návrhu riešenia od ombudsmanky umožnila širší prístup k 172 dokumentom; dôrazne však odsudzuje Komisiu za to, že jej trvalo 21 mesiacov, kým odpovedala na opakovanú žiadosť sťažovateľa (novinára), t. j. v júli 2024, keď už udelený prístup k dokumentom nebol užitočný na zamýšľaný účel; súhlasí s tým, že v záležitostiach významného verejného záujmu, ako je napríklad Mechanizmus na podporu obnovy a odolnosti, by nemalo dochádzať k omeškaniam pri sprístupňovaní dokumentov; súhlasí s názorom ombudsmanky, že Komisia by mala pri uplatňovaní výnimiek z prístupu verejnosti podľa nariadenia č. 1049/2001</w:t>
            </w:r>
            <w:r>
              <w:rPr>
                <w:vertAlign w:val="superscript"/>
              </w:rPr>
              <w:t>4</w:t>
            </w:r>
            <w:r>
              <w:t xml:space="preserve"> dôkladne zvážiť existenciu prevažujúceho verejného záujmu; </w:t>
            </w:r>
            <w:r>
              <w:rPr>
                <w:b/>
                <w:i/>
              </w:rPr>
              <w:t>domnieva sa, že takéto omeškania vo veciach významného verejného záujmu, ako je plán obnovy a odolnosti, sú popretím transparentnosti;</w:t>
            </w:r>
            <w:r>
              <w:t xml:space="preserve"> </w:t>
            </w:r>
            <w:r>
              <w:rPr>
                <w:b/>
                <w:i/>
              </w:rPr>
              <w:t>vyzýva ombudsmanku, aby formálne informovala príslušné výbory Parlamentu hneď, ako meškanie Komisie v prípade dokumentov týkajúcich sa Mechanizmu na podporu obnovy a odolnosti presiahne šesť mesiacov, a tak umožnila včasnú politickú kontrolu;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Nariadenie Európskeho parlamentu a Rady (ES) č. 1049/2001 z 30. mája 2001 o prístupe verejnosti k dokumentom Európskeho parlamentu, Rady a Komisie (Ú. v. ES L 145, 31.5.2001, s. 43 – 48, ELI: http://data.europa.</w:t>
            </w:r>
            <w:r>
              <w:rPr>
                <w:b/>
                <w:i/>
              </w:rPr>
              <w:t>eu/eli/reg/2001/1049/oj?locale=sk)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Nariadenie Európskeho parlamentu a Rady (ES) č. 1049/2001 z 30. mája 2001 o prístupe verejnosti k dokumentom Európskeho parlamentu, Rady a Komisie (Ú. v. ES L 145, 31.5.2001, s. 43 – 48, ELI: http://data.europa.</w:t>
            </w:r>
            <w:r>
              <w:rPr>
                <w:b/>
                <w:i/>
              </w:rPr>
              <w:t>eu/eli/reg/2001/1049/oj)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Sturdza, Dick Erixon, 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na základe správy o následných opatreniach ďalej poznamenáva, že ombudsmanka naďalej monitorovala otázky transparentnosti a zodpovednosti súvisiace s Mechanizmom na podporu obnovy a odolnosti v rámci vybavovania sťažností v oblasti prístupu verejnosti k dokumentom, najmä pokiaľ ide o rokovania o národných plánoch obnovy a odolnosti; medzi týmito problémami si všíma značné oneskorenia, s ktorými sa Komisia stretáva pri odpovediach na žiadosti o prístup k informáciám, a úroveň poskytnutého prístupu; oceňuje, že Komisia v prípade týkajúcom sa holandského plánu obnovy a odolnosti na základe návrhu riešenia od ombudsmanky umožnila širší prístup k 172 dokumentom; dôrazne však odsudzuje Komisiu za to, že jej trvalo 21 mesiacov, kým odpovedala na opakovanú žiadosť sťažovateľa (novinára), t. j. v júli 2024, keď už udelený prístup k dokumentom nebol užitočný na zamýšľaný účel; súhlasí s tým, že v záležitostiach významného verejného záujmu, ako je napríklad Mechanizmus na podporu obnovy a odolnosti, by nemalo dochádzať k omeškaniam pri sprístupňovaní dokumentov; súhlasí s názorom ombudsmanky, že Komisia by mala pri uplatňovaní výnimiek z prístupu verejnosti podľa nariadenia č. 1049/2001</w:t>
            </w:r>
            <w:r>
              <w:rPr>
                <w:vertAlign w:val="superscript"/>
              </w:rPr>
              <w:t>4</w:t>
            </w:r>
            <w:r>
              <w:t>dôkladne zvážiť existenciu prevažujúceho verejného záujmu;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na základe správy o následných opatreniach ďalej poznamenáva, že ombudsmanka naďalej monitorovala otázky transparentnosti a zodpovednosti súvisiace s Mechanizmom na podporu obnovy a odolnosti v rámci vybavovania sťažností v oblasti prístupu verejnosti k dokumentom, najmä pokiaľ ide o rokovania o národných plánoch obnovy a odolnosti; medzi týmito problémami si všíma značné oneskorenia, s ktorými sa Komisia stretáva pri odpovediach na žiadosti o prístup k informáciám, a úroveň poskytnutého prístupu</w:t>
            </w:r>
            <w:r>
              <w:rPr>
                <w:b/>
                <w:i/>
              </w:rPr>
              <w:t>, ktoré by mohli narušiť dôveru občanov v administratívu EÚ</w:t>
            </w:r>
            <w:r>
              <w:t xml:space="preserve">; oceňuje, že Komisia v prípade týkajúcom sa holandského plánu obnovy a odolnosti na základe návrhu riešenia od ombudsmanky umožnila širší prístup k 172 dokumentom; dôrazne však odsudzuje Komisiu za to, že jej trvalo 21 mesiacov, kým odpovedala na opakovanú žiadosť sťažovateľa (novinára), t. j. v júli 2024, keď už udelený prístup k dokumentom nebol užitočný na zamýšľaný účel; </w:t>
            </w:r>
            <w:r>
              <w:rPr>
                <w:b/>
                <w:i/>
              </w:rPr>
              <w:t>konštatuje so znepokojením, že takéto oneskorenia oslabujú demokratickú kontrolu;</w:t>
            </w:r>
            <w:r>
              <w:t xml:space="preserve"> súhlasí s tým, že v záležitostiach významného verejného záujmu, ako je napríklad Mechanizmus na podporu obnovy a odolnosti, by nemalo dochádzať k omeškaniam pri sprístupňovaní dokumentov; súhlasí s názorom ombudsmanky, že Komisia by mala pri uplatňovaní výnimiek z prístupu verejnosti podľa nariadenia č. 1049/2001</w:t>
            </w:r>
            <w:r>
              <w:rPr>
                <w:vertAlign w:val="superscript"/>
              </w:rPr>
              <w:t>4</w:t>
            </w:r>
            <w:r>
              <w:t xml:space="preserve"> dôkladne zvážiť existenciu prevažujúceho verejného záujmu;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Nariadenie Európskeho parlamentu a Rady (ES) č. 1049/2001 z 30. mája 2001 o prístupe verejnosti k dokumentom Európskeho parlamentu, Rady a Komisie (Ú. v. ES L 145, 31.5.2001, s. 43 – 48, ELI: http://data.europa.</w:t>
            </w:r>
            <w:r>
              <w:rPr>
                <w:b/>
                <w:i/>
              </w:rPr>
              <w:t>eu/eli/reg/2001/1049/oj?locale=sk)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Nariadenie Európskeho parlamentu a Rady (ES) č. 1049/2001 z 30. mája 2001 o prístupe verejnosti k dokumentom Európskeho parlamentu, Rady a Komisie (Ú. v. ES L 145, 31.5.2001, s. 43 – 48, ELI: http://data.europa.</w:t>
            </w:r>
            <w:r>
              <w:rPr>
                <w:b/>
                <w:i/>
              </w:rPr>
              <w:t>eu/eli/reg/2001/1049/oj)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na základe správy o následných opatreniach ďalej poznamenáva, že ombudsmanka naďalej monitorovala otázky transparentnosti a zodpovednosti súvisiace s Mechanizmom na podporu obnovy a odolnosti v rámci vybavovania sťažností v oblasti prístupu verejnosti k dokumentom, najmä pokiaľ ide o rokovania o národných plánoch obnovy a odolnosti; medzi týmito problémami si všíma značné oneskorenia, s ktorými sa Komisia stretáva pri odpovediach na žiadosti o prístup k informáciám, a úroveň poskytnutého prístupu; oceňuje, že Komisia v prípade týkajúcom sa holandského plánu obnovy a odolnosti na základe návrhu riešenia od ombudsmanky umožnila širší prístup k 172 dokumentom; dôrazne však odsudzuje Komisiu za to, že jej trvalo 21 mesiacov, kým odpovedala na opakovanú žiadosť sťažovateľa (novinára), t. j. v júli 2024, keď už udelený prístup k dokumentom nebol užitočný na zamýšľaný účel; súhlasí s tým, že v záležitostiach významného verejného záujmu, ako je napríklad Mechanizmus na podporu obnovy a odolnosti, by nemalo dochádzať k omeškaniam pri sprístupňovaní dokumentov; súhlasí s názorom ombudsmanky, že Komisia by mala pri uplatňovaní výnimiek z prístupu verejnosti podľa nariadenia č. 1049/2001</w:t>
            </w:r>
            <w:r>
              <w:rPr>
                <w:vertAlign w:val="superscript"/>
              </w:rPr>
              <w:t>4</w:t>
            </w:r>
            <w:r>
              <w:t>dôkladne zvážiť existenciu prevažujúceho verejného záujmu;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na základe správy o následných opatreniach ďalej poznamenáva, že ombudsmanka naďalej monitorovala otázky transparentnosti a zodpovednosti súvisiace s Mechanizmom na podporu obnovy a odolnosti v rámci vybavovania sťažností v oblasti prístupu verejnosti k dokumentom, najmä pokiaľ ide o rokovania o národných plánoch obnovy a odolnosti; medzi týmito problémami si všíma značné oneskorenia, s ktorými sa Komisia stretáva pri odpovediach na žiadosti o prístup k informáciám, a úroveň poskytnutého prístupu; oceňuje, že Komisia v prípade týkajúcom sa holandského plánu obnovy a odolnosti na základe návrhu riešenia od ombudsmanky umožnila širší prístup k 172 dokumentom; dôrazne však odsudzuje Komisiu za to, že jej trvalo 21 mesiacov, kým odpovedala na opakovanú žiadosť sťažovateľa (novinára), t. j. v júli 2024, keď už udelený prístup k dokumentom nebol užitočný na zamýšľaný účel; </w:t>
            </w:r>
            <w:r>
              <w:rPr>
                <w:b/>
                <w:i/>
              </w:rPr>
              <w:t>vyjadruje znepokojenie v súvislosti s dĺžkou oneskorení;</w:t>
            </w:r>
            <w:r>
              <w:t xml:space="preserve"> súhlasí s tým, že v záležitostiach významného verejného záujmu, ako je napríklad Mechanizmus na podporu obnovy a odolnosti, by nemalo dochádzať k omeškaniam pri sprístupňovaní dokumentov; súhlasí s názorom ombudsmanky, že Komisia by mala pri uplatňovaní výnimiek z prístupu verejnosti podľa nariadenia č. 1049/2001</w:t>
            </w:r>
            <w:r>
              <w:rPr>
                <w:vertAlign w:val="superscript"/>
              </w:rPr>
              <w:t>4</w:t>
            </w:r>
            <w:r>
              <w:t xml:space="preserve"> dôkladne zvážiť existenciu prevažujúceho verejného záujmu;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Nariadenie Európskeho parlamentu a Rady (ES) č. 1049/2001 z 30. mája 2001 o prístupe verejnosti k dokumentom Európskeho parlamentu, Rady a Komisie (Ú. v. ES L 145, 31.5.2001, s. 43 – 48, ELI: http://data.europa.</w:t>
            </w:r>
            <w:r>
              <w:rPr>
                <w:b/>
                <w:i/>
              </w:rPr>
              <w:t>eu/eli/reg/2001/1049/oj?locale=sk)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Nariadenie Európskeho parlamentu a Rady (ES) č. 1049/2001 z 30. mája 2001 o prístupe verejnosti k dokumentom Európskeho parlamentu, Rady a Komisie (Ú. v. ES L 145, 31.5.2001, s. 43 – 48, ELI: http://data.europa.</w:t>
            </w:r>
            <w:r>
              <w:rPr>
                <w:b/>
                <w:i/>
              </w:rPr>
              <w:t>eu/eli/reg/2001/1049/oj)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pripomína, že podľa ombudsmanky by sa obmedzenia prístupu k dokumentom, najmä k legislatívnym dokumentom, mali uplatňovať výnimočne a obmedzovať na to, čo je absolútne nevyhnutné; tiež pripomína, že každé rozhodnutie o zamietnutí prístupu verejnosti k dokumentom musí byť založené na jasne a prísne vymedzených zákonných výnimkách a musí byť sprevádzané odôvodnením s uvedením konkrétnych dôvodov, aby občania porozumeli zamietnutiu prístupu a mohli účinne využiť dostupné právne prostriedky nápravy; domnieva sa, že aktívnejší prístup by pomohol zabezpečiť účinnú transparentnosť a predchádzať nákladným a zaťažujúcim právnym sporom medzi občanmi a inštitúciami</w:t>
            </w:r>
            <w:r>
              <w:rPr>
                <w:vertAlign w:val="superscript"/>
              </w:rPr>
              <w:t>5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pripomína, že podľa ombudsmanky by sa obmedzenia prístupu k dokumentom, najmä k legislatívnym dokumentom, mali uplatňovať výnimočne a obmedzovať na to, čo je absolútne nevyhnutné; tiež pripomína, že každé rozhodnutie o zamietnutí prístupu verejnosti k dokumentom musí byť založené na jasne a prísne vymedzených zákonných výnimkách a musí byť sprevádzané odôvodnením s uvedením konkrétnych dôvodov, aby občania porozumeli zamietnutiu prístupu a mohli účinne využiť dostupné právne prostriedky nápravy; domnieva sa, že aktívnejší prístup by pomohol zabezpečiť účinnú transparentnosť a predchádzať nákladným a zaťažujúcim právnym sporom medzi občanmi a inštitúciami</w:t>
            </w:r>
            <w:r>
              <w:rPr>
                <w:vertAlign w:val="superscript"/>
              </w:rPr>
              <w:t>5</w:t>
            </w:r>
            <w:r>
              <w:t xml:space="preserve">; </w:t>
            </w:r>
            <w:r>
              <w:rPr>
                <w:b/>
                <w:i/>
              </w:rPr>
              <w:t>nabáda ombudsmanku, aby ďalej presadzovala proaktívne postupy zverejňovania, najmä v prípade legislatívnych dokumentov a dokumentov v rámci tvorby politík, s cieľom posilňovať transparentnosť v štádiu návrhu a znižovať administratívnu záťaž a riziko súdnych sporov spojené s opakovanými žiadosťami o prístup k dokumentom;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https://www.europarl.europa.eu/doceo/document/TA-9-2023-0295_SK.html</w:t>
            </w:r>
            <w:r>
              <w:rPr>
                <w:b/>
                <w:i/>
              </w:rPr>
              <w:tab/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</w:t>
            </w:r>
            <w:r>
              <w:t>https://www.europarl.europa.eu/doceo/document/TA-9-2023-0295_SK.html.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berie na vedomie zníženie celkového počtu zamestnancov úradu ombudsmana o 4,90 % z 82 v roku 2023 na 78 v roku 2024; ďalej konštatuje, že v roku 2024 bolo na úrade ombudsmana zamestnaných 46 úradníkov (v roku 2023 ich bolo 40) a 9 zmluvných zamestnancov (rovnako ako v roku 2023); berie na vedomie mierne zníženie podielu zamestnancov pracujúcich na hlavných činnostiach ombudsmanky (sťažnosti a vyšetrovania) zo 42,68 % v roku 2023 na 42,30 % v roku 2024; ďalej konštatuje, že miera obsadenosti pracovných miest zamestnancami sa zvýšila z 95 % v roku 2023 na 97 % v roku 2023 a miera fluktuácie sa zvýšila z 5,20 % v roku 2023 na 6,40 % v roku 2024; pripomína význam uzatvárania pracovných zmlúv na neurčitý čas s cieľom udržiavať kvalifikáciu, kontinuitu a produktívne pracovné prostredie;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berie na vedomie zníženie celkového počtu zamestnancov úradu ombudsmana o 4,90 % z 82 v roku 2023 na 78 v roku 2024; ďalej konštatuje, že v roku 2024 bolo na úrade ombudsmana zamestnaných 46 úradníkov (v roku 2023 ich bolo 40) a 9 zmluvných zamestnancov (rovnako ako v roku 2023); berie na vedomie mierne zníženie podielu zamestnancov pracujúcich na hlavných činnostiach ombudsmanky (sťažnosti a vyšetrovania) zo 42,68 % v roku 2023 na 42,30 % v roku 2024; ďalej konštatuje, že miera obsadenosti pracovných miest zamestnancami sa zvýšila z 95 % v roku 2023 na 97 % v roku 2023 a miera fluktuácie sa zvýšila z 5,20 % v roku 2023 na 6,40 % v roku 2024; pripomína význam uzatvárania pracovných zmlúv na neurčitý čas s cieľom udržiavať kvalifikáciu, kontinuitu a produktívne pracovné prostredie; </w:t>
            </w:r>
            <w:r>
              <w:rPr>
                <w:b/>
                <w:i/>
              </w:rPr>
              <w:t>zdôrazňuje, že v dôsledku klesajúceho počtu zamestnancov pracujúcich v hlavných oblastiach pôsobenia a značného využívania dočasných zmlúv sa môže znížiť inštitucionálna pamäť a účinnosť inštitúcie;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Virginie Joron,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pripomína, že miesto generálneho tajomníka ombudsmanky je neobsadené už viac ako dva roky, a to od 1. septembra 2022; berie na vedomie, že ombudsmanka začala medziinštitucionálny postup výberového konania na nového generálneho tajomníka uverejnením výzvy na vyjadrenie záujmu (č. OMB/2/2025) 30. júna 2025, na základe ktorej bolo prijatých 14 oprávnených žiadostí; ďalej konštatuje, že výberové konanie bolo ukončené v roku 2025 a bol vybraný nový generálny tajomník, ktorý sa ujme svojej funkcie 1. januára 2026; poznamenáva, že v tomto prípade sa výberová komisia skladala z troch osôb, pričom jednou z nich bola samotná ombudsmanka, ktorá sa podieľala na posudzovaní spôsobilosti žiadostí a na pohovoroch; </w:t>
            </w:r>
            <w:r>
              <w:rPr>
                <w:b/>
                <w:i/>
              </w:rPr>
              <w:t>domnieva sa, že skutočnosť, že vybraný generálny tajomník predtým pôsobil ako vedúci kabinetu súčasnej ombudsmanky, ktorá predsedala výberovej komisii, vyvoláva obavy z možného zvýhodnenia vo výberovom konaní, aj keď toto konanie prebehlo v súlade so zákonom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pripomína, že miesto generálneho tajomníka ombudsmanky je neobsadené už viac ako dva roky, a to od 1. septembra 2022; berie na vedomie, že ombudsmanka začala medziinštitucionálny postup výberového konania na nového generálneho tajomníka uverejnením výzvy na vyjadrenie záujmu (č. OMB/2/2025) 30. júna 2025, na základe ktorej bolo prijatých 14 oprávnených žiadostí; ďalej konštatuje, že výberové konanie bolo ukončené v roku 2025 a bol vybraný nový generálny tajomník, ktorý sa ujme svojej funkcie 1. januára 2026; poznamenáva, že v tomto prípade sa výberová komisia skladala z troch osôb, pričom jednou z nich bola samotná ombudsmanka, ktorá sa podieľala na posudzovaní spôsobilosti žiadostí a na pohovoroch; </w:t>
            </w:r>
            <w:r>
              <w:rPr>
                <w:b/>
                <w:i/>
              </w:rPr>
              <w:t>zdôrazňuje, že sa musia zabezpečiť prísne záruky zachovania dôvernosti a diskrétnosti, ako aj spoľahlivé záruky, aby sa zabránilo akejkoľvek forme politického ovplyvňovania či zasahovania do fungovania inštitúcie ombudsmana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pripomína, že miesto generálneho tajomníka ombudsmanky je neobsadené už viac ako dva roky, a to od 1. septembra 2022; berie na vedomie, že ombudsmanka začala medziinštitucionálny postup výberového konania na nového generálneho tajomníka uverejnením výzvy na vyjadrenie záujmu (č. OMB/2/2025) 30. júna 2025, na základe ktorej bolo prijatých 14 oprávnených žiadostí; ďalej konštatuje, že výberové konanie bolo ukončené v roku 2025 a bol vybraný nový generálny tajomník, ktorý sa ujme svojej funkcie 1. januára 2026; poznamenáva, že v tomto prípade sa výberová komisia skladala z troch osôb, pričom jednou z nich bola samotná ombudsmanka</w:t>
            </w:r>
            <w:r>
              <w:rPr>
                <w:b/>
                <w:i/>
              </w:rPr>
              <w:t>, ktorá sa podieľala</w:t>
            </w:r>
            <w:r>
              <w:t xml:space="preserve"> na posudzovaní spôsobilosti žiadostí a na pohovoroch; </w:t>
            </w:r>
            <w:r>
              <w:rPr>
                <w:b/>
                <w:i/>
              </w:rPr>
              <w:t>domnieva sa, že skutočnosť</w:t>
            </w:r>
            <w:r>
              <w:t xml:space="preserve">, že vybraný generálny tajomník </w:t>
            </w:r>
            <w:r>
              <w:rPr>
                <w:b/>
                <w:i/>
              </w:rPr>
              <w:t>predtým pôsobil</w:t>
            </w:r>
            <w:r>
              <w:t xml:space="preserve"> ako vedúci kabinetu súčasnej ombudsmanky</w:t>
            </w:r>
            <w:r>
              <w:rPr>
                <w:b/>
                <w:i/>
              </w:rPr>
              <w:t>, ktorá predsedala výberovej komisii, vyvoláva obavy z</w:t>
            </w:r>
            <w:r>
              <w:t xml:space="preserve"> možného zvýhodnenia </w:t>
            </w:r>
            <w:r>
              <w:rPr>
                <w:b/>
                <w:i/>
              </w:rPr>
              <w:t>vo výberovom konaní, aj keď toto konanie prebehlo v súlade so zákonom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pripomína, že miesto generálneho tajomníka ombudsmanky je neobsadené už viac ako dva roky, a to od 1. septembra 2022; berie na vedomie, že </w:t>
            </w:r>
            <w:r>
              <w:rPr>
                <w:b/>
                <w:i/>
              </w:rPr>
              <w:t>na základe viacerých výziev Parlamentu, aby sa toto voľné miesto obsadilo,</w:t>
            </w:r>
            <w:r>
              <w:t xml:space="preserve"> ombudsmanka začala medziinštitucionálny postup výberového konania na nového generálneho tajomníka uverejnením výzvy na vyjadrenie záujmu (č. OMB/2/2025) 30. júna 2025, na základe ktorej bolo prijatých 14 oprávnených žiadostí; ďalej konštatuje, že výberové konanie bolo ukončené v roku 2025 a bol vybraný nový generálny tajomník, ktorý sa ujme svojej funkcie 1. januára 2026; poznamenáva, že v tomto prípade sa výberová komisia skladala z troch osôb, pričom jednou z nich bola samotná ombudsmanka </w:t>
            </w:r>
            <w:r>
              <w:rPr>
                <w:b/>
                <w:i/>
              </w:rPr>
              <w:t>a ďalší dvaja boli externí a nezávislí členovia, ktorí sa podieľali</w:t>
            </w:r>
            <w:r>
              <w:t xml:space="preserve"> na posudzovaní spôsobilosti žiadostí a na pohovoroch; </w:t>
            </w:r>
            <w:r>
              <w:rPr>
                <w:b/>
                <w:i/>
              </w:rPr>
              <w:t xml:space="preserve">zastáva názor, že ombudsman je podľa zmlúv a jeho štatútu inštitúcia, ktorá má len jedného člena; </w:t>
            </w:r>
            <w:r>
              <w:t xml:space="preserve"> </w:t>
            </w:r>
            <w:r>
              <w:rPr>
                <w:b/>
                <w:i/>
              </w:rPr>
              <w:t>berie na vedomie dodatočné záruky prijaté počas výberového konania vrátane toho, že na celom postupe sa musia zúčastniť dvaja vedúci pracovníci;</w:t>
            </w:r>
            <w:r>
              <w:t xml:space="preserve"> </w:t>
            </w:r>
            <w:r>
              <w:rPr>
                <w:b/>
                <w:i/>
              </w:rPr>
              <w:t>konštatuje, že konanie prebehlo v súlade so zákonom;</w:t>
            </w:r>
            <w:r>
              <w:t xml:space="preserve"> </w:t>
            </w:r>
            <w:r>
              <w:rPr>
                <w:b/>
                <w:i/>
              </w:rPr>
              <w:t>konštatuje</w:t>
            </w:r>
            <w:r>
              <w:t>, že vybraný generálny tajomník</w:t>
            </w:r>
            <w:r>
              <w:rPr>
                <w:b/>
                <w:i/>
              </w:rPr>
              <w:t>, ktorý bol vymenovaný</w:t>
            </w:r>
            <w:r>
              <w:t xml:space="preserve"> ako vedúci kabinetu súčasnej ombudsmanky </w:t>
            </w:r>
            <w:r>
              <w:rPr>
                <w:b/>
                <w:i/>
              </w:rPr>
              <w:t>vo februári 2025, je 30 rokov úradníkom EÚ a má 10 rokov praxe na vedúcej pozícii;</w:t>
            </w:r>
            <w:r>
              <w:t xml:space="preserve"> </w:t>
            </w:r>
            <w:r>
              <w:rPr>
                <w:b/>
                <w:i/>
              </w:rPr>
              <w:t>vyzýva ombudsmanku, aby ďalej zvážila, ako chrániť výberové konania a rozhodnutia o vymenovaní pred akýmkoľvek podozrením z konfliktu záujmov alebo</w:t>
            </w:r>
            <w:r>
              <w:t xml:space="preserve"> možného zvýhodnenia;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pripomína, že miesto generálneho tajomníka ombudsmanky je neobsadené už viac ako dva roky, a to od 1. septembra 2022; berie na vedomie, že ombudsmanka začala medziinštitucionálny postup výberového konania na nového generálneho tajomníka uverejnením výzvy na vyjadrenie záujmu (č. OMB/2/2025) 30. júna 2025, na základe ktorej bolo prijatých 14 oprávnených žiadostí; ďalej konštatuje, že výberové konanie bolo ukončené v roku 2025 a bol vybraný nový generálny tajomník, ktorý sa ujme svojej funkcie 1. januára 2026; poznamenáva, že v tomto prípade sa výberová komisia skladala z troch osôb, pričom jednou z nich bola samotná ombudsmanka, ktorá sa podieľala na posudzovaní spôsobilosti žiadostí a na pohovoroch; domnieva sa, že skutočnosť, že vybraný generálny tajomník predtým pôsobil ako vedúci kabinetu súčasnej ombudsmanky</w:t>
            </w:r>
            <w:r>
              <w:rPr>
                <w:b/>
                <w:i/>
              </w:rPr>
              <w:t>, ktorá</w:t>
            </w:r>
            <w:r>
              <w:t xml:space="preserve"> predsedala výberovej komisii, </w:t>
            </w:r>
            <w:r>
              <w:rPr>
                <w:b/>
                <w:i/>
              </w:rPr>
              <w:t>vyvoláva</w:t>
            </w:r>
            <w:r>
              <w:t xml:space="preserve"> obavy </w:t>
            </w:r>
            <w:r>
              <w:rPr>
                <w:b/>
                <w:i/>
              </w:rPr>
              <w:t>z možného zvýhodnenia</w:t>
            </w:r>
            <w:r>
              <w:t xml:space="preserve"> vo výberovom konaní, aj keď toto konanie prebehlo v súlade so zákonom;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pripomína, že miesto generálneho tajomníka ombudsmanky je neobsadené už viac ako dva roky, a to od 1. septembra 2022; berie na vedomie, že ombudsmanka začala medziinštitucionálny postup výberového konania na nového generálneho tajomníka uverejnením výzvy na vyjadrenie záujmu (č. OMB/2/2025) 30. júna 2025, na základe ktorej bolo prijatých 14 oprávnených žiadostí; ďalej konštatuje, že výberové konanie bolo ukončené v roku 2025 a bol vybraný nový generálny tajomník, ktorý sa ujme svojej funkcie 1. januára 2026; poznamenáva, že v tomto prípade sa výberová komisia skladala z troch osôb, pričom jednou z nich bola samotná ombudsmanka, ktorá sa podieľala na posudzovaní spôsobilosti žiadostí a na pohovoroch; domnieva sa, že skutočnosť, že vybraný generálny tajomník predtým pôsobil ako vedúci kabinetu súčasnej ombudsmanky </w:t>
            </w:r>
            <w:r>
              <w:rPr>
                <w:b/>
                <w:i/>
              </w:rPr>
              <w:t>a že ombudsmanka</w:t>
            </w:r>
            <w:r>
              <w:t xml:space="preserve"> predsedala výberovej komisii, </w:t>
            </w:r>
            <w:r>
              <w:rPr>
                <w:b/>
                <w:i/>
              </w:rPr>
              <w:t>by mohla vyvolať isté</w:t>
            </w:r>
            <w:r>
              <w:t xml:space="preserve"> obavy </w:t>
            </w:r>
            <w:r>
              <w:rPr>
                <w:b/>
                <w:i/>
              </w:rPr>
              <w:t>týkajúce sa férovosti</w:t>
            </w:r>
            <w:r>
              <w:t xml:space="preserve"> vo výberovom konaní, aj keď toto konanie prebehlo v súlade so zákonom; </w:t>
            </w:r>
            <w:r>
              <w:rPr>
                <w:b/>
                <w:i/>
              </w:rPr>
              <w:t>zdôrazňuje, že Parlament od ombudsmanky nežiada, aby delegovala svoje práva a povinnosti ako menovací orgán, poukazuje však na jej prítomnosť vo výberovej komisii, hoci právo Únie to nevyžaduje;</w:t>
            </w:r>
            <w:r>
              <w:t xml:space="preserve"> </w:t>
            </w:r>
            <w:r>
              <w:rPr>
                <w:b/>
                <w:i/>
              </w:rPr>
              <w:t>chápe však, že v inštitúcii, ktorú tvorí jeden člen, ako je ombudsman, sa môže stať, že funkcionár musí byť zapojený do finálnych fáz určitých výberových konaní;</w:t>
            </w:r>
            <w:r>
              <w:t xml:space="preserve"> </w:t>
            </w:r>
            <w:r>
              <w:rPr>
                <w:b/>
                <w:i/>
              </w:rPr>
              <w:t>odporúča, aby ombudsmanka preskúmala rokovací poriadok svojho úradu, a tak zabezpečila, že jej účasť prebehne podľa všetkých záruk férovosti a transparentnosti a neprekročí vhodný rozsah;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pripomína, že miesto generálneho tajomníka ombudsmanky je neobsadené už viac ako dva roky, a to od 1. septembra 2022; berie na vedomie, že ombudsmanka začala medziinštitucionálny postup výberového konania na nového generálneho tajomníka uverejnením výzvy na vyjadrenie záujmu (č. OMB/2/2025) 30. júna 2025, na základe ktorej bolo prijatých 14 oprávnených žiadostí; ďalej konštatuje, že výberové konanie bolo ukončené v roku 2025 a bol vybraný nový generálny tajomník, ktorý sa ujme svojej funkcie 1. januára 2026; poznamenáva, že v tomto prípade sa výberová komisia skladala z troch osôb, pričom jednou z nich bola samotná ombudsmanka, ktorá sa podieľala na posudzovaní spôsobilosti žiadostí a na pohovoroch; domnieva sa, že skutočnosť, že vybraný generálny tajomník predtým pôsobil ako vedúci kabinetu súčasnej ombudsmanky, ktorá predsedala výberovej komisii, vyvoláva obavy z možného zvýhodnenia vo výberovom konaní, aj keď toto konanie prebehlo v súlade so zákonom;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pripomína, že miesto generálneho tajomníka ombudsmanky je neobsadené už viac ako dva roky, a to od 1. septembra 2022; berie na vedomie, že ombudsmanka začala medziinštitucionálny postup výberového konania na nového generálneho tajomníka uverejnením výzvy na vyjadrenie záujmu (č. OMB/2/2025) 30. júna 2025, na základe ktorej bolo prijatých 14 oprávnených žiadostí; ďalej konštatuje, že výberové konanie bolo ukončené v roku 2025 a bol vybraný nový generálny tajomník, ktorý sa ujme svojej funkcie 1. januára 2026; poznamenáva, že v tomto prípade sa výberová komisia skladala z troch osôb, pričom jednou z nich bola samotná ombudsmanka, ktorá sa podieľala na posudzovaní spôsobilosti žiadostí a na pohovoroch; domnieva sa, že skutočnosť, že vybraný generálny tajomník predtým pôsobil ako vedúci kabinetu súčasnej ombudsmanky, ktorá predsedala výberovej komisii, vyvoláva obavy z možného zvýhodnenia vo výberovom konaní, aj keď toto konanie prebehlo v súlade so zákonom; </w:t>
            </w:r>
            <w:r>
              <w:rPr>
                <w:b/>
                <w:i/>
              </w:rPr>
              <w:t>domnieva sa, že podozrenie zo zvýhodnenia alebo z konfliktu záujmov je nezlučiteľné s normami integrity, ktorých dodržiavanie sa očakáva od inštitúcie ombudsmana bez ohľadu na formálnu zákonnosť konania;</w:t>
            </w:r>
            <w:r>
              <w:t xml:space="preserve"> 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pripomína, že miesto generálneho tajomníka ombudsmanky je neobsadené už viac ako dva roky, a to od 1. septembra 2022; berie na vedomie, že ombudsmanka začala medziinštitucionálny postup výberového konania na nového generálneho tajomníka uverejnením výzvy na vyjadrenie záujmu (č. OMB/2/2025) 30. júna 2025, na základe ktorej bolo prijatých 14 oprávnených žiadostí; ďalej konštatuje, že výberové konanie bolo ukončené v roku 2025 a bol vybraný nový generálny tajomník, ktorý sa ujme svojej funkcie 1. januára 2026; poznamenáva, že v tomto prípade sa výberová komisia skladala z troch osôb, pričom jednou z nich bola samotná ombudsmanka</w:t>
            </w:r>
            <w:r>
              <w:rPr>
                <w:b/>
                <w:i/>
              </w:rPr>
              <w:t>, ktorá sa podieľala</w:t>
            </w:r>
            <w:r>
              <w:t xml:space="preserve"> na posudzovaní spôsobilosti žiadostí a na pohovoroch; </w:t>
            </w:r>
            <w:r>
              <w:rPr>
                <w:b/>
                <w:i/>
              </w:rPr>
              <w:t>domnieva sa, že skutočnosť, že vybraný generálny tajomník predtým pôsobil ako vedúci</w:t>
            </w:r>
            <w:r>
              <w:t xml:space="preserve"> kabinetu súčasnej ombudsmanky, ktorá predsedala výberovej komisii, </w:t>
            </w:r>
            <w:r>
              <w:rPr>
                <w:b/>
                <w:i/>
              </w:rPr>
              <w:t>vyvoláva obavy z možného zvýhodnenia vo výberovom konaní, aj keď toto</w:t>
            </w:r>
            <w:r>
              <w:t xml:space="preserve"> konanie prebehlo v súlade so zákonom;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pripomína, že miesto generálneho tajomníka ombudsmanky je neobsadené už viac ako dva roky, a to od 1. septembra 2022; berie na vedomie, že ombudsmanka začala medziinštitucionálny postup výberového konania na nového generálneho tajomníka uverejnením výzvy na vyjadrenie záujmu (č. OMB/2/2025) 30. júna 2025, na základe ktorej bolo prijatých 14 oprávnených žiadostí; ďalej konštatuje, že výberové konanie bolo ukončené v roku 2025 a bol vybraný nový generálny tajomník, ktorý sa ujme svojej funkcie 1. januára 2026; poznamenáva, že v tomto prípade sa výberová komisia skladala z troch osôb, pričom jednou z nich bola samotná ombudsmanka </w:t>
            </w:r>
            <w:r>
              <w:rPr>
                <w:b/>
                <w:i/>
              </w:rPr>
              <w:t>a dvaja ďalší boli externí členovia, ktorí sa podieľali</w:t>
            </w:r>
            <w:r>
              <w:t xml:space="preserve"> na posudzovaní spôsobilosti žiadostí a na pohovoroch; </w:t>
            </w:r>
            <w:r>
              <w:rPr>
                <w:b/>
                <w:i/>
              </w:rPr>
              <w:t>konštatuje, že predchádzajúce pôsobenie vybraného generálneho tajomníka vo funkcii vedúceho</w:t>
            </w:r>
            <w:r>
              <w:t xml:space="preserve"> kabinetu súčasnej ombudsmanky, ktorá predsedala výberovej komisii, </w:t>
            </w:r>
            <w:r>
              <w:rPr>
                <w:b/>
                <w:i/>
              </w:rPr>
              <w:t>by sa mohlo považovať za dôvody obáv napriek tomu, že výberové</w:t>
            </w:r>
            <w:r>
              <w:t xml:space="preserve"> konanie prebehlo v súlade so zákonom; </w:t>
            </w:r>
            <w:r>
              <w:rPr>
                <w:b/>
                <w:i/>
              </w:rPr>
              <w:t>vyzýva ombudsmanku, aby ďalej zvážila spôsoby, ako chrániť výberové konania chrániť pred vnímanými konfliktmi záujmov;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Ondřej Knotek, Virginie Joron,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konštatuje, že po vypočutí ombudsmanky na schôdzi Výboru Parlamentu pre kontrolu rozpočtu 6. novembra 2025 predložili poslanci, ktorí sú členmi Výboru Parlamentu pre kontrolu rozpočtu, 18. novembra 2025 sériu písomných doplňujúcich otázok k výberu nového generálneho tajomníka (OMB/2/2025), na ktoré ombudsmanka odpovedala 21. novembra 2025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 tejto súvislosti nesúhlasí s názorom ombudsmanky, že je uplatniteľná judikatúra vo veci Meroni (C-9/56 a C-10/56), pretože tá sa netýka delegovania právomocí v personálnych otázkach (ako je výber zamestnanca), ale delegovania diskrečných právomocí na externé/súkromné subjekty</w:t>
            </w:r>
            <w:r>
              <w:t xml:space="preserve">; ďalej zdôrazňuje, že Parlament nevyžaduje, aby ombudsmanka delegovala svoje práva a povinnosti ako menovací orgán, zároveň však spochybňuje jej prítomnosť vo výberovej komisii, keďže v článku 3 prílohy III služobného poriadku sa výslovne stanovuje, že „výberová komisia sa skladá z predsedu menovaného menovacím orgánom a z členov menovaných menovacím orgánom a výborom zamestnancov, pričom každý z nich určí rovnaký počet členov“, čo znamená, že právo Únie nevyžaduje, aby bol menovací orgán členom výberovej komisie; </w:t>
            </w:r>
            <w:r>
              <w:rPr>
                <w:b/>
                <w:i/>
              </w:rPr>
              <w:t>zdôrazňuje, že prijatím konečného rozhodnutia, ktoré je úlohou menovacieho orgánu, tento orgán zároveň potvrdzuje, že celé výberové konanie prebehlo v súlade s právnymi predpismi vrátane splnenia všetkých kritérií prípustnosti a spôsobilosti uchádzača, pričom by sa však takáto úloha stala len formálnou, ak by bol menovací orgán v predchádzajúcich fázach postupu alebo výberového konania zároveň predsedom výberovej komisie, ako sa to stalo v aktuálnom konaní;</w:t>
            </w:r>
            <w:r>
              <w:t xml:space="preserve"> </w:t>
            </w:r>
            <w:r>
              <w:rPr>
                <w:b/>
                <w:i/>
              </w:rPr>
              <w:t>ďalej konštatuje, že ombudsmanka odmietla poskytnúť orgánu udeľujúcemu absolutórium všetky dokumenty týkajúce sa kontroly splnenia podmienok účasti, posúdenia žiadostí, samotných pohovorov s uchádzačmi zaradenými do užšieho výberu pred výberovou komisiou a osobného pohovoru s ombudsmankou, pričom ako jeden z dôvodov uvádza „obmedzenia právneho rámca upravujúceho dôvernosť“, aby sa zabránilo „riziku narušenia nezávislosti a integrity výberového konania“, ak by sa tieto dokumenty zverejnili;</w:t>
            </w:r>
            <w:r>
              <w:t xml:space="preserve"> </w:t>
            </w:r>
            <w:r>
              <w:rPr>
                <w:b/>
                <w:i/>
              </w:rPr>
              <w:t>pripomína, že Parlament má právo požadovať všetky potrebné informácie podľa článku 319 ods. 2 Zmluvy o fungovaní Európskej únie;</w:t>
            </w:r>
            <w:r>
              <w:t xml:space="preserve"> </w:t>
            </w:r>
            <w:r>
              <w:rPr>
                <w:b/>
                <w:i/>
              </w:rPr>
              <w:t>zdôrazňuje, že postúpenie informácií Parlamentu na účely udelenia absolutória sa nerovná ich zverejneniu; ďalej zdôrazňuje, že Parlament zaviedol komplexný súbor bezpečnostných pravidiel, ktoré sú v súlade s rovnakými zásadami a normami ako v iných inštitúciách Únie vrátane bezpečnostnej previerky, zásady „need-to-know“, zabezpečených priestorov a čitární, sankcií za porušenie pravidiel atď;</w:t>
            </w:r>
            <w:r>
              <w:t xml:space="preserve"> </w:t>
            </w:r>
            <w:r>
              <w:rPr>
                <w:b/>
                <w:i/>
              </w:rPr>
              <w:t>vzhľadom na uvedené skutočnosti naliehavo vyzýva ombudsmanku, aby poskytla orgánu udeľujúcemu absolutórium všetky dokumenty týkajúce sa kontroly splnenia podmienok účasti, posúdenia žiadostí, samotných pohovorov s uchádzačmi zaradenými do užšieho výberu pred výberovou komisiou a osobného pohovoru s ombudsmankou v súvislosti s postupom výberu generálneho tajomníka ombudsmanky (OMB/2/2025);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konštatuje, že po vypočutí ombudsmanky na schôdzi Výboru Parlamentu pre kontrolu rozpočtu 6. novembra 2025 predložili poslanci, ktorí sú členmi Výboru Parlamentu pre kontrolu rozpočtu, 18. novembra 2025 sériu písomných doplňujúcich otázok k výberu nového generálneho tajomníka (OMB/2/2025), na ktoré ombudsmanka odpovedala 21. novembra 2025; ďalej zdôrazňuje, že Parlament nevyžaduje, aby ombudsmanka delegovala svoje práva a povinnosti ako menovací orgán, zároveň však spochybňuje jej prítomnosť vo výberovej komisii, keďže v článku 3 prílohy III služobného poriadku sa výslovne stanovuje, že „výberová komisia sa skladá z predsedu menovaného menovacím orgánom a z členov menovaných menovacím orgánom a výborom zamestnancov, pričom každý z nich určí rovnaký počet členov“, čo znamená, že právo Únie nevyžaduje, aby bol menovací orgán členom výberovej komisie;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rPr>
                <w:b/>
                <w:i/>
              </w:rPr>
              <w:t>konštatuje, že po vypočutí ombudsmanky na schôdzi Výboru Parlamentu pre kontrolu rozpočtu 6. novembra 2025 predložili poslanci, ktorí sú členmi Výboru Parlamentu pre kontrolu rozpočtu, 18. novembra 2025 sériu písomných doplňujúcich otázok k výberu nového generálneho tajomníka (OMB/2/2025), na ktoré ombudsmanka odpovedala 21. novembra 2025;</w:t>
            </w:r>
            <w:r>
              <w:t xml:space="preserve"> </w:t>
            </w:r>
            <w:r>
              <w:rPr>
                <w:b/>
                <w:i/>
              </w:rPr>
              <w:t>v tejto súvislosti</w:t>
            </w:r>
            <w:r>
              <w:t xml:space="preserve"> nesúhlasí s názorom ombudsmanky, že </w:t>
            </w:r>
            <w:r>
              <w:rPr>
                <w:b/>
                <w:i/>
              </w:rPr>
              <w:t>je uplatniteľná</w:t>
            </w:r>
            <w:r>
              <w:t xml:space="preserve"> judikatúra vo veci Meroni (C-9/56 a C-10/56), pretože </w:t>
            </w:r>
            <w:r>
              <w:rPr>
                <w:b/>
                <w:i/>
              </w:rPr>
              <w:t>tá</w:t>
            </w:r>
            <w:r>
              <w:t xml:space="preserve"> sa netýka delegovania právomocí v personálnych otázkach (ako je výber zamestnanca), ale delegovania diskrečných právomocí na externé/súkromné subjekty; </w:t>
            </w:r>
            <w:r>
              <w:rPr>
                <w:b/>
                <w:i/>
              </w:rPr>
              <w:t>ďalej zdôrazňuje, že Parlament nevyžaduje, aby ombudsmanka delegovala svoje práva a povinnosti ako menovací orgán, zároveň však spochybňuje jej prítomnosť vo výberovej komisii, keďže v článku 3 prílohy III služobného poriadku sa výslovne stanovuje, že „výberová komisia sa skladá z predsedu menovaného menovacím orgánom a z členov menovaných menovacím orgánom a výborom zamestnancov, pričom každý z nich určí rovnaký počet členov“, čo znamená, že právo Únie nevyžaduje, aby bol menovací orgán členom výberovej komisie;</w:t>
            </w:r>
            <w:r>
              <w:t xml:space="preserve"> </w:t>
            </w:r>
            <w:r>
              <w:rPr>
                <w:b/>
                <w:i/>
              </w:rPr>
              <w:t>zdôrazňuje, že prijatím konečného rozhodnutia, ktoré je úlohou menovacieho orgánu, tento orgán zároveň potvrdzuje, že celé výberové konanie prebehlo v súlade s právnymi predpismi vrátane splnenia všetkých kritérií prípustnosti a spôsobilosti uchádzača, pričom by sa však takáto úloha stala len formálnou, ak by bol menovací orgán v predchádzajúcich fázach postupu alebo výberového konania zároveň predsedom výberovej komisie, ako sa to stalo v aktuálnom konaní;</w:t>
            </w:r>
            <w:r>
              <w:t xml:space="preserve"> </w:t>
            </w:r>
            <w:r>
              <w:rPr>
                <w:b/>
                <w:i/>
              </w:rPr>
              <w:t>ďalej</w:t>
            </w:r>
            <w:r>
              <w:t xml:space="preserve"> konštatuje, že ombudsmanka </w:t>
            </w:r>
            <w:r>
              <w:rPr>
                <w:b/>
                <w:i/>
              </w:rPr>
              <w:t>odmietla</w:t>
            </w:r>
            <w:r>
              <w:t xml:space="preserve"> poskytnúť orgánu udeľujúcemu absolutórium všetky dokumenty týkajúce sa kontroly splnenia podmienok účasti, posúdenia žiadostí, samotných pohovorov s uchádzačmi zaradenými do užšieho výberu pred výberovou komisiou a osobného pohovoru s ombudsmankou</w:t>
            </w:r>
            <w:r>
              <w:rPr>
                <w:b/>
                <w:i/>
              </w:rPr>
              <w:t>, pričom ako jeden z dôvodov uvádza „obmedzenia právneho rámca upravujúceho dôvernosť“, aby sa zabránilo „riziku narušenia nezávislosti a integrity výberového konania“, ak by sa tieto dokumenty zverejnili</w:t>
            </w:r>
            <w:r>
              <w:t xml:space="preserve">; pripomína, že Parlament má právo </w:t>
            </w:r>
            <w:r>
              <w:rPr>
                <w:b/>
                <w:i/>
              </w:rPr>
              <w:t>požadovať</w:t>
            </w:r>
            <w:r>
              <w:t xml:space="preserve"> všetky </w:t>
            </w:r>
            <w:r>
              <w:rPr>
                <w:b/>
                <w:i/>
              </w:rPr>
              <w:t>potrebné</w:t>
            </w:r>
            <w:r>
              <w:t xml:space="preserve"> informácie </w:t>
            </w:r>
            <w:r>
              <w:rPr>
                <w:b/>
                <w:i/>
              </w:rPr>
              <w:t>podľa článku 319 ods. 2 Zmluvy o fungovaní Európskej únie;</w:t>
            </w:r>
            <w:r>
              <w:t xml:space="preserve"> zdôrazňuje, že </w:t>
            </w:r>
            <w:r>
              <w:rPr>
                <w:b/>
                <w:i/>
              </w:rPr>
              <w:t>postúpenie</w:t>
            </w:r>
            <w:r>
              <w:t xml:space="preserve"> informácií </w:t>
            </w:r>
            <w:r>
              <w:rPr>
                <w:b/>
                <w:i/>
              </w:rPr>
              <w:t>Parlamentu na účely udelenia absolutória sa nerovná ich zverejneniu; ďalej</w:t>
            </w:r>
            <w:r>
              <w:t xml:space="preserve"> zdôrazňuje, že Parlament </w:t>
            </w:r>
            <w:r>
              <w:rPr>
                <w:b/>
                <w:i/>
              </w:rPr>
              <w:t>zaviedol komplexný súbor bezpečnostných pravidiel, ktoré sú v súlade s rovnakými zásadami a normami ako v iných inštitúciách Únie vrátane bezpečnostnej previerky, zásady „need-to-know“, zabezpečených priestorov a čitární, sankcií za porušenie pravidiel atď;</w:t>
            </w:r>
            <w:r>
              <w:t xml:space="preserve"> </w:t>
            </w:r>
            <w:r>
              <w:rPr>
                <w:b/>
                <w:i/>
              </w:rPr>
              <w:t>vzhľadom na uvedené skutočnosti naliehavo vyzýva ombudsmanku, aby poskytla orgánu udeľujúcemu absolutórium všetky dokumenty týkajúce sa kontroly splnenia podmienok účasti, posúdenia žiadostí, samotných pohovorov s uchádzačmi zaradenými do užšieho výberu pred výberovou komisiou a osobného pohovoru s ombudsmankou v súvislosti s postupom výberu generálneho tajomníka ombudsmanky (OMB/2/2025)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nesúhlasí s názorom ombudsmanky, že judikatúra vo veci Meroni (C-9/56 a C-10/56) </w:t>
            </w:r>
            <w:r>
              <w:rPr>
                <w:b/>
                <w:i/>
              </w:rPr>
              <w:t>je uplatniteľná</w:t>
            </w:r>
            <w:r>
              <w:t xml:space="preserve">, pretože sa netýka delegovania právomocí v personálnych otázkach (ako je výber zamestnanca), ale </w:t>
            </w:r>
            <w:r>
              <w:rPr>
                <w:b/>
                <w:i/>
              </w:rPr>
              <w:t>skôr</w:t>
            </w:r>
            <w:r>
              <w:t xml:space="preserve"> delegovania diskrečných právomocí na externé/súkromné subjekty; konštatuje, že ombudsmanka </w:t>
            </w:r>
            <w:r>
              <w:rPr>
                <w:b/>
                <w:i/>
              </w:rPr>
              <w:t>tvrdila, že pre „obmedzenia právneho rámca upravujúceho dôvernosť“, aby sa zabránilo „riziku narušenia nezávislosti a integrity výberového konania“, nemohla</w:t>
            </w:r>
            <w:r>
              <w:t xml:space="preserve"> poskytnúť orgánu udeľujúcemu absolutórium všetky dokumenty týkajúce sa kontroly splnenia podmienok účasti, posúdenia žiadostí, samotných pohovorov s uchádzačmi zaradenými do užšieho výberu pred výberovou komisiou a osobného pohovoru s ombudsmankou; pripomína, že Parlament má právo </w:t>
            </w:r>
            <w:r>
              <w:rPr>
                <w:b/>
                <w:i/>
              </w:rPr>
              <w:t>na</w:t>
            </w:r>
            <w:r>
              <w:t xml:space="preserve"> všetky informácie </w:t>
            </w:r>
            <w:r>
              <w:rPr>
                <w:b/>
                <w:i/>
              </w:rPr>
              <w:t>potrebné na udelenie absolutória,</w:t>
            </w:r>
            <w:r>
              <w:t xml:space="preserve"> zdôrazňuje, že </w:t>
            </w:r>
            <w:r>
              <w:rPr>
                <w:b/>
                <w:i/>
              </w:rPr>
              <w:t>poskytnutie takýchto</w:t>
            </w:r>
            <w:r>
              <w:t xml:space="preserve"> informácií </w:t>
            </w:r>
            <w:r>
              <w:rPr>
                <w:b/>
                <w:i/>
              </w:rPr>
              <w:t>neznamená, že sa zverejnenia, a</w:t>
            </w:r>
            <w:r>
              <w:t xml:space="preserve"> zdôrazňuje, že Parlament </w:t>
            </w:r>
            <w:r>
              <w:rPr>
                <w:b/>
                <w:i/>
              </w:rPr>
              <w:t>má primerané záruky na bezpečné spracúvanie citlivého materiálu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konštatuje, že po vypočutí ombudsmanky na schôdzi Výboru Parlamentu pre kontrolu rozpočtu 6. novembra 2025 predložili poslanci, ktorí sú členmi Výboru Parlamentu pre kontrolu rozpočtu, 18. novembra 2025 sériu písomných doplňujúcich otázok k výberu nového generálneho tajomníka (OMB/2/2025), na ktoré ombudsmanka odpovedala 21. novembra 2025; v tejto súvislosti nesúhlasí s názorom ombudsmanky, že je uplatniteľná judikatúra vo veci Meroni (C-9/56 a C-10/56), pretože tá sa netýka delegovania právomocí v personálnych otázkach (ako je výber zamestnanca), ale delegovania diskrečných právomocí na externé/súkromné subjekty; ďalej zdôrazňuje, že Parlament nevyžaduje, aby ombudsmanka delegovala svoje práva a povinnosti ako menovací orgán, zároveň však spochybňuje jej prítomnosť vo výberovej komisii, keďže v článku 3 prílohy III </w:t>
            </w:r>
            <w:r>
              <w:rPr>
                <w:b/>
                <w:i/>
              </w:rPr>
              <w:t>služobného</w:t>
            </w:r>
            <w:r>
              <w:t xml:space="preserve"> poriadku sa výslovne stanovuje, že „výberová komisia sa skladá z predsedu menovaného menovacím orgánom a z členov menovaných menovacím orgánom a výborom zamestnancov, pričom každý z nich určí rovnaký počet členov“, čo znamená, že právo Únie nevyžaduje, aby bol menovací orgán členom výberovej komisie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zdôrazňuje, že prijatím konečného rozhodnutia, ktoré je úlohou menovacieho orgánu, tento orgán zároveň potvrdzuje, že celé výberové konanie prebehlo v súlade s právnymi predpismi vrátane splnenia všetkých kritérií prípustnosti a spôsobilosti uchádzača, pričom by sa však takáto úloha stala len formálnou, ak by bol menovací orgán v predchádzajúcich fázach postupu alebo výberového konania zároveň predsedom výberovej komisie, ako sa to stalo v aktuálnom konaní</w:t>
            </w:r>
            <w:r>
              <w:t>; ďalej konštatuje, že ombudsmanka odmietla poskytnúť orgánu udeľujúcemu absolutórium všetky dokumenty týkajúce sa kontroly splnenia podmienok účasti, posúdenia žiadostí, samotných pohovorov s uchádzačmi zaradenými do užšieho výberu pred výberovou komisiou a osobného pohovoru s ombudsmankou, pričom ako jeden z dôvodov uvádza „obmedzenia právneho rámca upravujúceho dôvernosť“, aby sa zabránilo „riziku narušenia nezávislosti a integrity výberového konania“, ak by sa tieto dokumenty zverejnili; pripomína, že Parlament má právo požadovať všetky potrebné informácie podľa článku 319 ods. 2 Zmluvy o fungovaní Európskej únie; zdôrazňuje, že postúpenie informácií Parlamentu na účely udelenia absolutória sa nerovná ich zverejneniu; ďalej zdôrazňuje, že Parlament zaviedol komplexný súbor bezpečnostných pravidiel, ktoré sú v súlade s rovnakými zásadami a normami ako v iných inštitúciách Únie vrátane bezpečnostnej previerky, zásady „need-to-know“, zabezpečených priestorov a čitární, sankcií za porušenie pravidiel atď; vzhľadom na uvedené skutočnosti naliehavo vyzýva ombudsmanku, aby poskytla orgánu udeľujúcemu absolutórium všetky dokumenty týkajúce sa kontroly splnenia podmienok účasti, posúdenia žiadostí, samotných pohovorov s uchádzačmi zaradenými do užšieho výberu pred výberovou komisiou a osobného pohovoru s ombudsmankou v súvislosti s postupom výberu generálneho tajomníka ombudsmanky (OMB/2/2025);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 xml:space="preserve">konštatuje, že po vypočutí ombudsmanky na schôdzi Výboru Parlamentu pre kontrolu rozpočtu 6. novembra 2025 predložili poslanci, ktorí sú členmi Výboru Parlamentu pre kontrolu rozpočtu, 18. novembra 2025 sériu písomných doplňujúcich otázok k výberu nového generálneho tajomníka (OMB/2/2025), na ktoré ombudsmanka odpovedala 21. novembra 2025; v tejto súvislosti nesúhlasí s názorom ombudsmanky, že je uplatniteľná judikatúra vo veci Meroni (C-9/56 a C-10/56), pretože tá sa netýka delegovania právomocí v personálnych otázkach (ako je výber zamestnanca), ale delegovania diskrečných právomocí na externé/súkromné subjekty; ďalej zdôrazňuje, že Parlament nevyžaduje, aby ombudsmanka delegovala svoje práva a povinnosti ako menovací orgán, zároveň však spochybňuje jej prítomnosť vo výberovej komisii, keďže v článku 3 prílohy III </w:t>
            </w:r>
            <w:r>
              <w:rPr>
                <w:b/>
                <w:i/>
              </w:rPr>
              <w:t>k služobnému</w:t>
            </w:r>
            <w:r>
              <w:t xml:space="preserve"> poriadku sa výslovne stanovuje, že „výberová komisia sa skladá z predsedu menovaného menovacím orgánom a z členov menovaných menovacím orgánom a výborom zamestnancov, pričom každý z nich určí rovnaký počet členov“, čo znamená, že právo Únie nevyžaduje, aby bol menovací orgán členom výberovej komisie; ďalej konštatuje, že ombudsmanka odmietla poskytnúť orgánu udeľujúcemu absolutórium všetky dokumenty týkajúce sa kontroly splnenia podmienok účasti, posúdenia žiadostí, samotných pohovorov s uchádzačmi zaradenými do užšieho výberu pred výberovou komisiou a osobného pohovoru s ombudsmankou, pričom ako jeden z dôvodov uvádza „obmedzenia právneho rámca upravujúceho dôvernosť“, aby sa zabránilo „riziku narušenia nezávislosti a integrity výberového konania“, ak by sa tieto dokumenty zverejnili; pripomína, že Parlament má právo požadovať všetky potrebné informácie podľa článku 319 ods. 2 Zmluvy o fungovaní Európskej únie; zdôrazňuje, že postúpenie informácií Parlamentu na účely udelenia absolutória sa nerovná ich zverejneniu; ďalej zdôrazňuje, že Parlament zaviedol komplexný súbor bezpečnostných pravidiel, ktoré sú v súlade s rovnakými zásadami a normami ako v iných inštitúciách Únie vrátane bezpečnostnej previerky, zásady „need-to-know“, zabezpečených priestorov a čitární, sankcií za porušenie pravidiel atď; vzhľadom na uvedené skutočnosti naliehavo vyzýva ombudsmanku, aby </w:t>
            </w:r>
            <w:r>
              <w:rPr>
                <w:b/>
                <w:i/>
              </w:rPr>
              <w:t>bližšie posúdila požiadavku Parlamentu a</w:t>
            </w:r>
            <w:r>
              <w:t xml:space="preserve"> poskytla orgánu udeľujúcemu absolutórium všetky dokumenty týkajúce sa kontroly splnenia podmienok účasti, posúdenia žiadostí, samotných pohovorov s uchádzačmi zaradenými do užšieho výberu pred výberovou komisiou a osobného pohovoru s ombudsmankou v súvislosti s postupom výberu generálneho tajomníka ombudsmanky (OMB/2/2025);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konštatuje, že po vypočutí ombudsmanky na schôdzi Výboru Parlamentu pre kontrolu rozpočtu 6. novembra 2025 predložili poslanci, ktorí sú členmi Výboru Parlamentu pre kontrolu rozpočtu, 18. novembra 2025 sériu písomných doplňujúcich otázok k výberu nového generálneho tajomníka (OMB/2/2025), na ktoré ombudsmanka odpovedala 21. novembra 2025; v tejto súvislosti nesúhlasí s názorom ombudsmanky, že je uplatniteľná judikatúra vo veci Meroni (C-9/56 a C-10/56), pretože tá sa netýka delegovania právomocí v personálnych otázkach (ako je výber zamestnanca), ale delegovania diskrečných právomocí na externé/súkromné subjekty; ďalej zdôrazňuje, že Parlament nevyžaduje, aby ombudsmanka delegovala svoje práva a povinnosti ako menovací orgán, zároveň však spochybňuje jej prítomnosť vo výberovej komisii, keďže v článku 3 prílohy III služobného poriadku sa výslovne stanovuje, že „výberová komisia sa skladá z predsedu menovaného menovacím orgánom a z členov menovaných menovacím orgánom a výborom zamestnancov, pričom každý z nich určí rovnaký počet členov“, čo znamená, že právo Únie nevyžaduje, aby bol menovací orgán členom výberovej komisie; zdôrazňuje, že prijatím konečného rozhodnutia, ktoré je úlohou menovacieho orgánu, tento orgán zároveň potvrdzuje, že celé výberové konanie prebehlo v súlade s právnymi predpismi vrátane splnenia všetkých kritérií prípustnosti a spôsobilosti uchádzača</w:t>
            </w:r>
            <w:r>
              <w:rPr>
                <w:b/>
                <w:i/>
              </w:rPr>
              <w:t>, pričom by sa však takáto</w:t>
            </w:r>
            <w:r>
              <w:t xml:space="preserve"> úloha </w:t>
            </w:r>
            <w:r>
              <w:rPr>
                <w:b/>
                <w:i/>
              </w:rPr>
              <w:t>stala len formálnou, ak by bol</w:t>
            </w:r>
            <w:r>
              <w:t xml:space="preserve"> menovací orgán </w:t>
            </w:r>
            <w:r>
              <w:rPr>
                <w:b/>
                <w:i/>
              </w:rPr>
              <w:t>v predchádzajúcich fázach postupu alebo výberového konania zároveň predsedom</w:t>
            </w:r>
            <w:r>
              <w:t xml:space="preserve"> výberovej </w:t>
            </w:r>
            <w:r>
              <w:rPr>
                <w:b/>
                <w:i/>
              </w:rPr>
              <w:t>komisie, ako sa to stalo v aktuálnom konaní</w:t>
            </w:r>
            <w:r>
              <w:t>; ďalej konštatuje, že ombudsmanka odmietla poskytnúť orgánu udeľujúcemu absolutórium všetky dokumenty týkajúce sa kontroly splnenia podmienok účasti, posúdenia žiadostí, samotných pohovorov s uchádzačmi zaradenými do užšieho výberu pred výberovou komisiou a osobného pohovoru s ombudsmankou, pričom ako jeden z dôvodov uvádza „obmedzenia právneho rámca upravujúceho dôvernosť“, aby sa zabránilo „riziku narušenia nezávislosti a integrity výberového konania“, ak by sa tieto dokumenty zverejnili; pripomína, že Parlament má právo požadovať všetky potrebné informácie podľa článku 319 ods. 2 Zmluvy o fungovaní Európskej únie; zdôrazňuje, že postúpenie informácií Parlamentu na účely udelenia absolutória sa nerovná ich zverejneniu; ďalej zdôrazňuje, že Parlament zaviedol komplexný súbor bezpečnostných pravidiel, ktoré sú v súlade s rovnakými zásadami a normami ako v iných inštitúciách Únie vrátane bezpečnostnej previerky, zásady „need-to-know“, zabezpečených priestorov a čitární, sankcií za porušenie pravidiel atď; vzhľadom na uvedené skutočnosti naliehavo vyzýva ombudsmanku, aby poskytla orgánu udeľujúcemu absolutórium všetky dokumenty týkajúce sa kontroly splnenia podmienok účasti, posúdenia žiadostí, samotných pohovorov s uchádzačmi zaradenými do užšieho výberu pred výberovou komisiou a osobného pohovoru s ombudsmankou v súvislosti s postupom výberu generálneho tajomníka ombudsmanky (OMB/2/2025);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23.</w:t>
            </w:r>
            <w:r>
              <w:tab/>
            </w:r>
            <w:r>
              <w:t>konštatuje, že po vypočutí ombudsmanky na schôdzi Výboru Parlamentu pre kontrolu rozpočtu 6. novembra 2025 predložili poslanci, ktorí sú členmi Výboru Parlamentu pre kontrolu rozpočtu, 18. novembra 2025 sériu písomných doplňujúcich otázok k výberu nového generálneho tajomníka (OMB/2/2025), na ktoré ombudsmanka odpovedala 21. novembra 2025; v tejto súvislosti nesúhlasí s názorom ombudsmanky, že je uplatniteľná judikatúra vo veci Meroni (C-9/56 a C-10/56), pretože tá sa netýka delegovania právomocí v personálnych otázkach (ako je výber zamestnanca), ale delegovania diskrečných právomocí na externé/súkromné subjekty; ďalej zdôrazňuje, že Parlament nevyžaduje, aby ombudsmanka delegovala svoje práva a povinnosti ako menovací orgán, zároveň však spochybňuje jej prítomnosť vo výberovej komisii, keďže v článku 3 prílohy III služobného poriadku sa výslovne stanovuje, že „výberová komisia sa skladá z predsedu menovaného menovacím orgánom a z členov menovaných menovacím orgánom a výborom zamestnancov, pričom každý z nich určí rovnaký počet členov“, čo znamená, že právo Únie nevyžaduje, aby bol menovací orgán členom výberovej komisie; zdôrazňuje, že prijatím konečného rozhodnutia, ktoré je úlohou menovacieho orgánu, tento orgán zároveň potvrdzuje, že celé výberové konanie prebehlo v súlade s právnymi predpismi vrátane splnenia všetkých kritérií prípustnosti a spôsobilosti uchádzača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konštatuje však, že táto</w:t>
            </w:r>
            <w:r>
              <w:t xml:space="preserve"> úloha </w:t>
            </w:r>
            <w:r>
              <w:rPr>
                <w:b/>
                <w:i/>
              </w:rPr>
              <w:t>môže byť menej výrazná, keď</w:t>
            </w:r>
            <w:r>
              <w:t xml:space="preserve"> menovací orgán </w:t>
            </w:r>
            <w:r>
              <w:rPr>
                <w:b/>
                <w:i/>
              </w:rPr>
              <w:t>takisto predsedal</w:t>
            </w:r>
            <w:r>
              <w:t xml:space="preserve"> výberovej </w:t>
            </w:r>
            <w:r>
              <w:rPr>
                <w:b/>
                <w:i/>
              </w:rPr>
              <w:t>komisii v prvotných fázach konania, ako v prípade aktuálneho konania</w:t>
            </w:r>
            <w:r>
              <w:t>; ďalej konštatuje, že ombudsmanka odmietla poskytnúť orgánu udeľujúcemu absolutórium všetky dokumenty týkajúce sa kontroly splnenia podmienok účasti, posúdenia žiadostí, samotných pohovorov s uchádzačmi zaradenými do užšieho výberu pred výberovou komisiou a osobného pohovoru s ombudsmankou, pričom ako jeden z dôvodov uvádza „obmedzenia právneho rámca upravujúceho dôvernosť“, aby sa zabránilo „riziku narušenia nezávislosti a integrity výberového konania“, ak by sa tieto dokumenty zverejnili; pripomína, že Parlament má právo požadovať všetky potrebné informácie podľa článku 319 ods. 2 Zmluvy o fungovaní Európskej únie; zdôrazňuje, že postúpenie informácií Parlamentu na účely udelenia absolutória sa nerovná ich zverejneniu; ďalej zdôrazňuje, že Parlament zaviedol komplexný súbor bezpečnostných pravidiel, ktoré sú v súlade s rovnakými zásadami a normami ako v iných inštitúciách Únie vrátane bezpečnostnej previerky, zásady „need-to-know“, zabezpečených priestorov a čitární, sankcií za porušenie pravidiel atď; vzhľadom na uvedené skutočnosti naliehavo vyzýva ombudsmanku, aby poskytla orgánu udeľujúcemu absolutórium všetky dokumenty týkajúce sa kontroly splnenia podmienok účasti, posúdenia žiadostí, samotných pohovorov s uchádzačmi zaradenými do užšieho výberu pred výberovou komisiou a osobného pohovoru s ombudsmankou v súvislosti s postupom výberu generálneho tajomníka ombudsmanky (OMB/2/2025);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zdôrazňuje, že úlohou ombudsmanky je podporovať dobrú správu vrátane zabezpečenia toho, aby bol etický rámec všetkých inštitúcií, orgánov a agentúr Únie pevný a schopný zabezpečiť transparentnosť a zodpovednosť; je pevne presvedčený, že </w:t>
            </w:r>
            <w:r>
              <w:rPr>
                <w:b/>
                <w:i/>
              </w:rPr>
              <w:t>všetky inštitúcie, orgány a agentúry Únie, a najmä úrad ombudsmana, sa musia vyhýbať akémukoľvek vnímaniu zvýhodňovania alebo konfliktu záujmov, pretože aj zdanie takýchto problémov by narušilo ich integritu a poslanie a mohlo by negatívne ovplyvniť</w:t>
            </w:r>
            <w:r>
              <w:t xml:space="preserve"> dôveru občanov Únie;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zdôrazňuje, že úlohou ombudsmanky je podporovať dobrú správu vrátane zabezpečenia toho, aby bol etický rámec všetkých inštitúcií, orgánov a agentúr Únie pevný a schopný zabezpečiť transparentnosť a zodpovednosť; je pevne presvedčený, že </w:t>
            </w:r>
            <w:r>
              <w:rPr>
                <w:b/>
                <w:i/>
              </w:rPr>
              <w:t>ombudsman musí spĺňať najvyššie normy nezávislosti, nestrannosti a integrity, aby svoj mandát vykonával dôveryhodne a zabezpečoval</w:t>
            </w:r>
            <w:r>
              <w:t xml:space="preserve"> dôveru občanov Únie;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>zdôrazňuje, že úlohou ombudsmanky je podporovať dobrú správu vrátane zabezpečenia toho, aby bol etický rámec všetkých inštitúcií, orgánov a agentúr Únie pevný a schopný zabezpečiť transparentnosť a zodpovednosť; je pevne presvedčený, že všetky inštitúcie, orgány a agentúry Únie, a najmä úrad ombudsmana, sa musia vyhýbať akémukoľvek vnímaniu zvýhodňovania alebo konfliktu záujmov, pretože aj zdanie takýchto problémov by narušilo ich integritu a poslanie a mohlo by negatívne ovplyvniť dôveru občanov Únie;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zdôrazňuje, že úlohou ombudsmanky je podporovať dobrú správu vrátane zabezpečenia toho, aby bol etický rámec všetkých inštitúcií, orgánov a agentúr Únie pevný a schopný zabezpečiť transparentnosť a zodpovednosť; je pevne presvedčený, že všetky inštitúcie, orgány a agentúry Únie, a najmä úrad ombudsmana, sa musia vyhýbať akémukoľvek vnímaniu zvýhodňovania alebo konfliktu záujmov, pretože aj zdanie takýchto problémov by narušilo ich integritu a poslanie a mohlo by negatívne ovplyvniť dôveru občanov Únie; </w:t>
            </w:r>
            <w:r>
              <w:rPr>
                <w:b/>
                <w:i/>
              </w:rPr>
              <w:t>pripomína, že od ombudsmana sa ako od inštitúcie Únie, ktorá je poverená presadzovaním etických noriem a dobrej správy vecí verejných v rámci celej správy v EÚ očakáva, že bude uplatňovať osobitne prísne normy vo svojom vlastnom riadení a vymenúvaní na vyššie pozície, aby sa tak stal vzorom pre ostatné inštitúcie;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zdôrazňuje, že úlohou ombudsmanky je podporovať dobrú správu vrátane zabezpečenia toho, aby bol etický rámec všetkých inštitúcií, orgánov a agentúr Únie pevný a schopný zabezpečiť transparentnosť a zodpovednosť; je pevne presvedčený, že všetky inštitúcie, orgány a agentúry Únie, a najmä úrad ombudsmana, sa musia vyhýbať akémukoľvek vnímaniu zvýhodňovania alebo konfliktu záujmov, pretože aj zdanie takýchto problémov by narušilo ich </w:t>
            </w:r>
            <w:r>
              <w:rPr>
                <w:b/>
                <w:i/>
              </w:rPr>
              <w:t>integritu a poslanie</w:t>
            </w:r>
            <w:r>
              <w:t xml:space="preserve"> a mohlo by negatívne ovplyvniť dôveru občanov Únie;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zdôrazňuje, že úlohou ombudsmanky je podporovať dobrú správu vrátane zabezpečenia toho, aby bol etický rámec všetkých inštitúcií, orgánov a agentúr Únie pevný a schopný zabezpečiť transparentnosť a zodpovednosť; je pevne presvedčený, že všetky inštitúcie, orgány a agentúry Únie, a najmä úrad ombudsmana, sa musia vyhýbať akémukoľvek vnímaniu zvýhodňovania alebo konfliktu záujmov, pretože aj zdanie takýchto problémov by narušilo ich </w:t>
            </w:r>
            <w:r>
              <w:rPr>
                <w:b/>
                <w:i/>
              </w:rPr>
              <w:t>dôveryhodnosť</w:t>
            </w:r>
            <w:r>
              <w:t xml:space="preserve"> a mohlo by negatívne ovplyvniť dôveru občanov Únie;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zdôrazňuje, že úlohou ombudsmanky je podporovať dobrú správu vrátane zabezpečenia toho, aby bol etický rámec všetkých inštitúcií, orgánov a agentúr Únie pevný a schopný zabezpečiť transparentnosť a zodpovednosť; </w:t>
            </w:r>
            <w:r>
              <w:rPr>
                <w:b/>
                <w:i/>
              </w:rPr>
              <w:t>je pevne presvedčený, že všetky</w:t>
            </w:r>
            <w:r>
              <w:t xml:space="preserve"> inštitúcie, orgány a agentúry Únie, a najmä úrad ombudsmana, </w:t>
            </w:r>
            <w:r>
              <w:rPr>
                <w:b/>
                <w:i/>
              </w:rPr>
              <w:t>sa musia vyhýbať akémukoľvek vnímaniu</w:t>
            </w:r>
            <w:r>
              <w:t xml:space="preserve"> zvýhodňovania alebo </w:t>
            </w:r>
            <w:r>
              <w:rPr>
                <w:b/>
                <w:i/>
              </w:rPr>
              <w:t>konfliktu</w:t>
            </w:r>
            <w:r>
              <w:t xml:space="preserve"> záujmov, pretože </w:t>
            </w:r>
            <w:r>
              <w:rPr>
                <w:b/>
                <w:i/>
              </w:rPr>
              <w:t>aj zdanie takýchto problémov by narušilo</w:t>
            </w:r>
            <w:r>
              <w:t xml:space="preserve"> ich integritu a poslanie a mohlo by negatívne ovplyvniť dôveru občanov Únie;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24.</w:t>
            </w:r>
            <w:r>
              <w:tab/>
            </w:r>
            <w:r>
              <w:t xml:space="preserve">zdôrazňuje, že úlohou ombudsmanky je podporovať dobrú správu vrátane zabezpečenia toho, aby bol etický rámec všetkých inštitúcií, orgánov a agentúr Únie pevný a schopný zabezpečiť transparentnosť a zodpovednosť; </w:t>
            </w:r>
            <w:r>
              <w:rPr>
                <w:b/>
                <w:i/>
              </w:rPr>
              <w:t>zdôrazňuje, že je dôležité, aby</w:t>
            </w:r>
            <w:r>
              <w:t xml:space="preserve"> inštitúcie, orgány a agentúry Únie, a najmä úrad ombudsmana, </w:t>
            </w:r>
            <w:r>
              <w:rPr>
                <w:b/>
                <w:i/>
              </w:rPr>
              <w:t>si dávali pozor na vnímanie</w:t>
            </w:r>
            <w:r>
              <w:t xml:space="preserve"> zvýhodňovania alebo </w:t>
            </w:r>
            <w:r>
              <w:rPr>
                <w:b/>
                <w:i/>
              </w:rPr>
              <w:t>konfliktov</w:t>
            </w:r>
            <w:r>
              <w:t xml:space="preserve"> záujmov, pretože </w:t>
            </w:r>
            <w:r>
              <w:rPr>
                <w:b/>
                <w:i/>
              </w:rPr>
              <w:t>takéto vnímanie by mohlo narušiť</w:t>
            </w:r>
            <w:r>
              <w:t xml:space="preserve"> ich integritu a poslanie a mohlo by negatívne ovplyvniť dôveru občanov Únie;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24a.‏</w:t>
            </w:r>
            <w:r>
              <w:tab/>
            </w:r>
            <w:r>
              <w:rPr>
                <w:b/>
                <w:i/>
              </w:rPr>
              <w:t>nabáda ombudsmanku, aby zvážila možnosť uskutočniť interné dodatočné posúdenie veľmi pozorne kontrolovaných postupov vymenovania s cieľom určiť ponaučenia a možné zlepšenia na účel budúcich konaní a aby o výsledkoch informovala orgán udeľujúci absolutórium;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konštatuje, že napriek tomu, že Európsky ombudsman je malá inštitúcia, v roku 2024 mala ombudsmanka medzi svojimi zamestnancami zastúpenie 19 štátnych príslušností, rovnako ako v roku 2023; všíma si však nadmerné zastúpenie niektorých národností (jedna z nich tvorí viac ako 30 % zamestnancov úradu ombudsmana); vyzýva ombudsmanku, aby </w:t>
            </w:r>
            <w:r>
              <w:rPr>
                <w:b/>
                <w:i/>
              </w:rPr>
              <w:t>zintenzívnila svoje úsilie o dosiahnutie vyváženejšieho geografického zastúpenia štátnych príslušníkov čo najväčšieho počtu členských štátov medzi zamestnancami svojho úradu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25.</w:t>
            </w:r>
            <w:r>
              <w:tab/>
            </w:r>
            <w:r>
              <w:t xml:space="preserve">konštatuje, že napriek tomu, že Európsky ombudsman je malá inštitúcia, v roku 2024 mala ombudsmanka medzi svojimi zamestnancami zastúpenie 19 štátnych príslušností, rovnako ako v roku 2023; všíma si však nadmerné zastúpenie niektorých národností (jedna z nich tvorí viac ako 30 % zamestnancov úradu ombudsmana); </w:t>
            </w:r>
            <w:r>
              <w:rPr>
                <w:b/>
                <w:i/>
              </w:rPr>
              <w:t>zdôrazňuje, že taká vysoká koncentrácia jednej národnosti v malej inštitúcii môže mať vplyv na to, ako je rozmanitosť v tomto úrade vnímaná na medziinštitucionálnej úrovni;</w:t>
            </w:r>
            <w:r>
              <w:t xml:space="preserve"> vyzýva ombudsmanku, aby </w:t>
            </w:r>
            <w:r>
              <w:rPr>
                <w:b/>
                <w:i/>
              </w:rPr>
              <w:t>prijala cielené opatrenia prijímania zamestnancov a propagácie, ktoré budú zamerané najmä na nedostatočne zastúpené členské štáty, s cieľom zabezpečiť, že úrad ombudsmana bude odrážať rozmanitosť Únie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>konštatuje, že pokiaľ ide o rodovú vyváženosť, úrad ombudsmana zamestnáva viac žien ako mužov vo všetkých kategóriách zamestnancov, ale najmä na riadiacej úrovni, kde všetky pozície zastávajú ženy; berie na vedomie medzi zamestnancami celkové zastúpenie 68 % žien a 32 % mužov v porovnaní so 67 % žien a 33 % mužov v roku 2023; vyzýva ombudsmanku, aby sa usilovala o vyváženejšie zastúpenie mužov a žien medzi zamestnancami svojho úradu;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26.</w:t>
            </w:r>
            <w:r>
              <w:tab/>
            </w:r>
            <w:r>
              <w:t xml:space="preserve">konštatuje, že pokiaľ ide o rodovú vyváženosť, úrad ombudsmana zamestnáva viac žien ako mužov vo všetkých kategóriách zamestnancov, ale najmä na riadiacej úrovni, kde všetky pozície zastávajú ženy; berie na vedomie medzi zamestnancami celkové zastúpenie 68 % žien a 32 % mužov v porovnaní so 67 % žien a 33 % mužov v roku 2023; vyzýva ombudsmanku, aby sa usilovala o vyváženejšie zastúpenie mužov a žien medzi zamestnancami svojho úradu; </w:t>
            </w:r>
            <w:r>
              <w:rPr>
                <w:b/>
                <w:i/>
              </w:rPr>
              <w:t>naliehavo vyzýva ombudsmanku, aby vypracovala stratégiu na riešenie skutočnosti, že na riadiacich pozíciách v súčasnosti úplne absentujú muži;</w:t>
            </w:r>
            <w:r>
              <w:t xml:space="preserve"> </w:t>
            </w:r>
            <w:r>
              <w:rPr>
                <w:b/>
                <w:i/>
              </w:rPr>
              <w:t>domnieva sa, že je nevyhnutné zabezpečiť, že inštitúcia bude lepšie odrážať rozmanité zloženie obyvateľstva Únie, aby pracovné prostredie naprieč všetkými úrovňami hierarchie bolo naďalej vyvážené a inkluzívne;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29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>konštatuje, že ombudsmanka v roku 2024 privítala 18 platených stážistov (rovnaký počet ako v roku 2023), pričom jeden bol vybraný v rámci chvályhodného programu stáží ombudsmanky pre osoby so zdravotným postihnutím; opätovne zdôrazňuje, že stáže by mali byť platené v súlade s uznesením Parlamentu zo 14. júna 2023 o kvalitných stážach v Únii (2020/2005(INL)), v ktorom sa požaduje, aby všetky stáže v Únii boli platené;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29.</w:t>
            </w:r>
            <w:r>
              <w:tab/>
            </w:r>
            <w:r>
              <w:t xml:space="preserve">konštatuje, že ombudsmanka v roku 2024 privítala 18 platených stážistov (rovnaký počet ako v roku 2023), pričom jeden bol vybraný v rámci chvályhodného programu stáží ombudsmanky pre osoby so zdravotným postihnutím; opätovne zdôrazňuje, že stáže by mali byť platené v súlade s uznesením Parlamentu zo 14. júna 2023 o kvalitných stážach v Únii (2020/2005(INL)), v ktorom sa požaduje, aby všetky stáže v Únii boli platené; </w:t>
            </w:r>
            <w:r>
              <w:rPr>
                <w:b/>
                <w:i/>
              </w:rPr>
              <w:t>zdôrazňuje, že platené stáže majú zásadný význam pri zabezpečovaní rovnakých príležitostí;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 xml:space="preserve">víta pozitívny vplyv používania automatických prekladov ombudsmankou, ktoré zlepšili prístupnosť webového sídla ombudsmana, zefektívnili prideľovanie prípadov a zrýchlili vybavovanie sťažností, čo viedlo k zníženiu nákladov na preklad o viac ako 65 % (od roku 2022 do roku 2024), ako aj k zníženiu administratívnej záťaže; nabáda ombudsmanku, aby pokračovala v testovaní a vyhodnocovaní nástrojov a spôsobov využitia umelej inteligencie a aby k ich vývoju a zavádzaniu </w:t>
            </w:r>
            <w:r>
              <w:rPr>
                <w:b/>
                <w:i/>
              </w:rPr>
              <w:t>pristupovala obozretne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 xml:space="preserve">víta pozitívny vplyv používania automatických prekladov ombudsmankou, ktoré zlepšili prístupnosť webového sídla ombudsmana, zefektívnili prideľovanie prípadov a zrýchlili vybavovanie sťažností, čo viedlo k zníženiu nákladov na preklad o viac ako 65 % (od roku 2022 do roku 2024), ako aj k zníženiu administratívnej záťaže; nabáda ombudsmanku, aby pokračovala v testovaní a vyhodnocovaní nástrojov a spôsobov využitia umelej inteligencie a aby </w:t>
            </w:r>
            <w:r>
              <w:rPr>
                <w:b/>
                <w:i/>
              </w:rPr>
              <w:t>pristupovala obozretne</w:t>
            </w:r>
            <w:r>
              <w:t xml:space="preserve"> k ich vývoju a zavádzaniu</w:t>
            </w:r>
            <w:r>
              <w:rPr>
                <w:b/>
                <w:i/>
              </w:rPr>
              <w:t>, najmä strednodobému vplyvu na rozpočet v súvislosti s údržbou, škálovateľnosťou, zručnosťami zamestnancov a potenciálnou závislosťou od digitálnych nástrojov a poskytovateľov služieb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>víta pozitívny vplyv používania automatických prekladov ombudsmankou, ktoré zlepšili prístupnosť webového sídla ombudsmana, zefektívnili prideľovanie prípadov a zrýchlili vybavovanie sťažností, čo viedlo k zníženiu nákladov na preklad o viac ako 65 % (od roku 2022 do roku 2024), ako aj k zníženiu administratívnej záťaže; nabáda ombudsmanku, aby pokračovala v testovaní a vyhodnocovaní nástrojov a spôsobov využitia umelej inteligencie a aby k ich vývoju a zavádzaniu pristupovala obozretne;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37.</w:t>
            </w:r>
            <w:r>
              <w:tab/>
            </w:r>
            <w:r>
              <w:t>víta pozitívny vplyv používania automatických prekladov ombudsmankou, ktoré zlepšili prístupnosť webového sídla ombudsmana, zefektívnili prideľovanie prípadov a zrýchlili vybavovanie sťažností, čo viedlo k zníženiu nákladov na preklad o viac ako 65 % (od roku 2022 do roku 2024), ako aj k zníženiu administratívnej záťaže; nabáda ombudsmanku, aby pokračovala v testovaní a vyhodnocovaní nástrojov a spôsobov využitia umelej inteligencie a aby k ich vývoju a zavádzaniu pristupovala obozretne</w:t>
            </w:r>
            <w:r>
              <w:rPr>
                <w:b/>
                <w:i/>
              </w:rPr>
              <w:t>, pokiaľ ich zavádzanie bude naďalej zabezpečené, nákladovo efektívne a bude naň dohliadať človek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Damian Boeselager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v mene skupiny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 xml:space="preserve">na základe dotazníka s uspokojením konštatuje, že ombudsmanka zaviedla interné usmernenia o používaní generatívnych nástrojov umelej inteligencie tretích strán, ktoré by mali poskytnúť jasné usmernenie o bezpečnom a účinnom začlenení nástrojov umelej inteligencie do pracovných postupov ombudsmanky; so záujmom očakáva plánované rozšírenie využívania umelej inteligencie nad rámec prekladov, napríklad na integráciu tzv. ombudsprudencie v rámci veľkého jazykového modelu Komisie a na využívanie historickej judikatúry pri budúcich vyšetrovaniach; </w:t>
            </w:r>
            <w:r>
              <w:rPr>
                <w:b/>
                <w:i/>
              </w:rPr>
              <w:t>napriek tomu odporúča ombudsmanke, aby v súvislosti s tlmočníckymi službami uprednostňovala tlmočenie poskytované ľuďmi pred riešeniami založenými na umelej inteligencii;</w:t>
            </w:r>
            <w:r>
              <w:t xml:space="preserve"> </w:t>
            </w:r>
            <w:r>
              <w:rPr>
                <w:b/>
                <w:i/>
              </w:rPr>
              <w:t>berie na vedomie, že ombudsmanka získala niekoľko</w:t>
            </w:r>
            <w:r>
              <w:t xml:space="preserve"> nástrojov umelej inteligencie </w:t>
            </w:r>
            <w:r>
              <w:rPr>
                <w:b/>
                <w:i/>
              </w:rPr>
              <w:t>na podporu interných a externých komunikačných činností, najmä tvorby videí, čím sa v roku 2024 zvýšila</w:t>
            </w:r>
            <w:r>
              <w:t xml:space="preserve"> efektívnosť </w:t>
            </w:r>
            <w:r>
              <w:rPr>
                <w:b/>
                <w:i/>
              </w:rPr>
              <w:t>a kvalita tvorby obsahu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 xml:space="preserve">na základe dotazníka s uspokojením konštatuje, že ombudsmanka zaviedla interné usmernenia o používaní generatívnych nástrojov umelej inteligencie tretích strán, ktoré by mali poskytnúť jasné usmernenie o bezpečnom a účinnom začlenení nástrojov umelej inteligencie do pracovných postupov ombudsmanky; so záujmom očakáva plánované rozšírenie využívania umelej inteligencie nad rámec prekladov, napríklad na integráciu tzv. ombudsprudencie v rámci veľkého jazykového modelu Komisie a na využívanie historickej judikatúry pri budúcich vyšetrovaniach; </w:t>
            </w:r>
            <w:r>
              <w:rPr>
                <w:b/>
                <w:i/>
              </w:rPr>
              <w:t>nabáda ombudsmanku, aby pokračovala v testovaní a zavádzaní</w:t>
            </w:r>
            <w:r>
              <w:t xml:space="preserve"> nástrojov umelej inteligencie</w:t>
            </w:r>
            <w:r>
              <w:rPr>
                <w:b/>
                <w:i/>
              </w:rPr>
              <w:t>, ktoré preukázateľne zlepšujú prístupnosť a</w:t>
            </w:r>
            <w:r>
              <w:t xml:space="preserve"> efektívnosť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zdôrazňuje však potrebu jasnej správy vecí verejných, ľudského dohľadu, transparentnosti voči používateľom a spoľahlivých záruk ochrany údajov vrátane zdokumentovaných posúdení rizík a kontrol kvality v prípade automatizovaných výstupov, najmä v prípadoch, keď umelá inteligencia môže ovplyvniť spracovanie prípadov, ich prideľovanie alebo externú komunikáciu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>na základe dotazníka s uspokojením konštatuje, že ombudsmanka zaviedla interné usmernenia o používaní generatívnych nástrojov umelej inteligencie tretích strán, ktoré by mali poskytnúť jasné usmernenie o bezpečnom a účinnom začlenení nástrojov umelej inteligencie do pracovných postupov ombudsmanky; so záujmom očakáva plánované rozšírenie využívania umelej inteligencie nad rámec prekladov, napríklad na integráciu tzv. ombudsprudencie v rámci veľkého jazykového modelu Komisie a na využívanie historickej judikatúry pri budúcich vyšetrovaniach; napriek tomu odporúča ombudsmanke, aby v súvislosti s tlmočníckymi službami uprednostňovala tlmočenie poskytované ľuďmi pred riešeniami založenými na umelej inteligencii; berie na vedomie, že ombudsmanka získala niekoľko nástrojov umelej inteligencie na podporu interných a externých komunikačných činností, najmä tvorby videí, čím sa v roku 2024 zvýšila efektívnosť a kvalita tvorby obsahu;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38.</w:t>
            </w:r>
            <w:r>
              <w:tab/>
            </w:r>
            <w:r>
              <w:t xml:space="preserve">na základe dotazníka s uspokojením konštatuje, že ombudsmanka zaviedla interné usmernenia o používaní generatívnych nástrojov umelej inteligencie tretích strán, ktoré by mali poskytnúť jasné usmernenie o bezpečnom a účinnom začlenení nástrojov umelej inteligencie do pracovných postupov ombudsmanky; so záujmom očakáva plánované rozšírenie využívania umelej inteligencie nad rámec prekladov, napríklad na integráciu tzv. ombudsprudencie v rámci veľkého jazykového modelu Komisie a na využívanie historickej judikatúry pri budúcich vyšetrovaniach; </w:t>
            </w:r>
            <w:r>
              <w:rPr>
                <w:b/>
                <w:i/>
              </w:rPr>
              <w:t>požaduje protokol, ktorým by sa zabezpečilo, aby všetky právne zistenia vytvorené umelou inteligenciou overovali reálni vyšetrujúci úradníci;</w:t>
            </w:r>
            <w:r>
              <w:t xml:space="preserve"> </w:t>
            </w:r>
            <w:r>
              <w:rPr>
                <w:b/>
                <w:i/>
              </w:rPr>
              <w:t>ďalej žiada, aby sa podávali správy o technických opatreniach prijatých s cieľom odstrániť algoritmickú zaujatosť a zabezpečiť objektivitu zistení inštitúcie;</w:t>
            </w:r>
            <w:r>
              <w:t xml:space="preserve"> napriek tomu odporúča ombudsmanke, aby v súvislosti s tlmočníckymi službami uprednostňovala tlmočenie poskytované ľuďmi pred riešeniami založenými na umelej inteligencii; berie na vedomie, že ombudsmanka získala niekoľko nástrojov umelej inteligencie na podporu interných a externých komunikačných činností, najmä tvorby videí, čím sa v roku 2024 zvýšila efektívnosť a kvalita tvorby obsahu;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39.</w:t>
            </w:r>
            <w:r>
              <w:tab/>
            </w:r>
            <w:r>
              <w:t>na základe dotazníka s uspokojením konštatuje, že v roku 2024 jeden zamestnanec absolvoval intenzívne dvojmesačné školenie v oblasti dátovej vedy a umelej inteligencie s cieľom posilniť odborné znalosti úradu ombudsmana v tejto oblasti a v súčasnosti zastupuje ombudsmanku v sieti korešpondentov pre umelú inteligenciu, ktorú zriadil európsky dozorný úradník pre ochranu údajov (EDPS) po nadobudnutí účinnosti nariadenia (EÚ) 2024/1689 („akt o umelej inteligencii“)</w:t>
            </w:r>
            <w:r>
              <w:rPr>
                <w:vertAlign w:val="superscript"/>
              </w:rPr>
              <w:t>6</w:t>
            </w:r>
            <w:r>
              <w:t>; ďalej berie na vedomie záväzok ombudsmanky pripraviť školenie o bezpečnom a etickom používaní nástrojov umelej inteligencie pre všetkých svojich zamestnancov; ďalej konštatuje, že ombudsmanka počas celého roka 2024 každý mesiac organizovala cielené povinné školenia s cieľom zvýšiť informovanosť a zručnosti zamestnancov v oblasti najlepších postupov kybernetickej bezpečnosti; s uspokojením konštatuje, že ombudsmanka vyžaduje od všetkých svojich zamestnancov pravidelné školenia o kybernetickej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39.</w:t>
            </w:r>
            <w:r>
              <w:tab/>
            </w:r>
            <w:r>
              <w:t>na základe dotazníka s uspokojením konštatuje, že v roku 2024 jeden zamestnanec absolvoval intenzívne dvojmesačné školenie v oblasti dátovej vedy a umelej inteligencie s cieľom posilniť odborné znalosti úradu ombudsmana v tejto oblasti a v súčasnosti zastupuje ombudsmanku v sieti korešpondentov pre umelú inteligenciu, ktorú zriadil európsky dozorný úradník pre ochranu údajov (EDPS) po nadobudnutí účinnosti nariadenia (EÚ) 2024/1689 („akt o umelej inteligencii“)</w:t>
            </w:r>
            <w:r>
              <w:rPr>
                <w:vertAlign w:val="superscript"/>
              </w:rPr>
              <w:t>6</w:t>
            </w:r>
            <w:r>
              <w:t xml:space="preserve">; ďalej berie na vedomie záväzok ombudsmanky pripraviť školenie o bezpečnom a etickom používaní nástrojov umelej inteligencie pre všetkých svojich zamestnancov; ďalej konštatuje, že ombudsmanka počas celého roka 2024 každý mesiac organizovala cielené povinné školenia s cieľom zvýšiť informovanosť a zručnosti zamestnancov v oblasti najlepších postupov kybernetickej bezpečnosti; s uspokojením konštatuje, že ombudsmanka vyžaduje od všetkých svojich zamestnancov pravidelné školenia o kybernetickej bezpečnosti; </w:t>
            </w:r>
            <w:r>
              <w:rPr>
                <w:b/>
                <w:i/>
              </w:rPr>
              <w:t>nabáda ombudsmanku, aby pokračovala vo vypracúvaní svojej stratégie v oblasti digitalizácie a tak zabezpečila, aby zavádzanie nástrojov umelej inteligencie bolo naďalej v plnom súlade so zásadami etického používania, transparentnosti, ochrany údajov, ľudského dohľadu a ochrany pred algoritmickou zaujatosťou alebo zneužitím;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>Nariadenie Európskeho parlamentu a Rady (EÚ) 2024/1689 z 13. júna 2024, ktorým sa stanovujú harmonizované pravidlá v oblasti umelej inteligencie a ktorým sa menia nariadenia (ES) č. 300/2008, (EÚ) č. 167/2013, (EÚ) č. 168/2013, (EÚ) 2018/858, (EÚ) 2018/1139 a (EÚ) 2019/2144 a smernice 2014/90/EÚ, (EÚ) 2016/797 a (EÚ) 2020/1828 (akt o umelej inteligencii) (Ú. v. EÚ L, 2024/1689, 12.7.2024, ELI: http://data.europa.</w:t>
            </w:r>
            <w:r>
              <w:rPr>
                <w:b/>
                <w:i/>
              </w:rPr>
              <w:t>eu/eli/reg/2024/1689/oj?locale=sk)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6</w:t>
            </w:r>
            <w:r>
              <w:t xml:space="preserve"> </w:t>
            </w:r>
            <w:r>
              <w:t>Nariadenie Európskeho parlamentu a Rady (EÚ) 2024/1689 z 13. júna 2024, ktorým sa stanovujú harmonizované pravidlá v oblasti umelej inteligencie a ktorým sa menia nariadenia (ES) č. 300/2008, (EÚ) č. 167/2013, (EÚ) č. 168/2013, (EÚ) 2018/858, (EÚ) 2018/1139 a (EÚ) 2019/2144 a smernice 2014/90/EÚ, (EÚ) 2016/797 a (EÚ) 2020/1828 (akt o umelej inteligencii) (Ú. v. EÚ L, 2024/1689, 12.7.2024, ELI: http://data.europa.</w:t>
            </w:r>
            <w:r>
              <w:rPr>
                <w:b/>
                <w:i/>
              </w:rPr>
              <w:t>eu/eli/reg/2024/1689/oj)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39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39a.‏</w:t>
            </w:r>
            <w:r>
              <w:tab/>
            </w:r>
            <w:r>
              <w:rPr>
                <w:b/>
                <w:i/>
              </w:rPr>
              <w:t>zdôrazňuje význam verejného obstarávania ako nástroja na presadzovanie strategických cieľov, ako je environmentálna a sociálna agenda;</w:t>
            </w:r>
            <w:r>
              <w:t xml:space="preserve"> </w:t>
            </w:r>
            <w:r>
              <w:rPr>
                <w:b/>
                <w:i/>
              </w:rPr>
              <w:t>vyzýva ombudsmanku, aby posilnila svoje postupy obstarávania, začleňovanie strategických kritérií týkajúcich sa sociálnej zodpovednosti a environmentálnej udržateľnosti;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José Cepeda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46.</w:t>
            </w:r>
            <w:r>
              <w:tab/>
            </w:r>
            <w:r>
              <w:t>víta finančné a administratívne úspory dosiahnuté prostredníctvom medziinštitucionálnej spolupráce, najmä širokú škálu dohôd o úrovni poskytovaných služieb, ktoré ombudsmanka uzavrela s Parlamentom a Komisiou v rôznych oblastiach, a účasť na medziinštitucionálnych postupoch verejného obstarávania; víta formalizáciu spolupráce medzi Parlamentom a ombudsmankou v októbri 2024 v oblasti kybernetickej bezpečnosti prostredníctvom revidovanej medziinštitucionálnej dohody stanovujúcej rámec, podľa ktorého Parlament ombudsmanke naďalej poskytuje spoľahlivú podporu v oblasti kybernetickej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46.</w:t>
            </w:r>
            <w:r>
              <w:tab/>
            </w:r>
            <w:r>
              <w:t xml:space="preserve">víta finančné a administratívne úspory dosiahnuté prostredníctvom medziinštitucionálnej spolupráce, najmä širokú škálu dohôd o úrovni poskytovaných služieb, ktoré ombudsmanka uzavrela s Parlamentom a Komisiou v rôznych oblastiach, a účasť na medziinštitucionálnych postupoch verejného obstarávania; víta formalizáciu spolupráce medzi Parlamentom a ombudsmankou v októbri 2024 v oblasti kybernetickej bezpečnosti prostredníctvom revidovanej medziinštitucionálnej dohody stanovujúcej rámec, podľa ktorého Parlament ombudsmanke naďalej poskytuje spoľahlivú podporu v oblasti kybernetickej bezpečnosti; </w:t>
            </w:r>
            <w:r>
              <w:rPr>
                <w:b/>
                <w:i/>
              </w:rPr>
              <w:t>nabáda ombudsmanku, aby zabezpečila, že všetkým zamestnancom sa bude poskytovať pravidelná a aktuálna odborná príprava v oblasti kybernetickej bezpečnosti, aby sa zachovala vysoká úroveň informovanosti a odolnosti proti vyvíjajúcim sa kybernetickým hrozbám;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46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46.</w:t>
            </w:r>
            <w:r>
              <w:tab/>
            </w:r>
            <w:r>
              <w:t>víta finančné a administratívne úspory dosiahnuté prostredníctvom medziinštitucionálnej spolupráce, najmä širokú škálu dohôd o úrovni poskytovaných služieb, ktoré ombudsmanka uzavrela s Parlamentom a Komisiou v rôznych oblastiach, a účasť na medziinštitucionálnych postupoch verejného obstarávania; víta formalizáciu spolupráce medzi Parlamentom a ombudsmankou v októbri 2024 v oblasti kybernetickej bezpečnosti prostredníctvom revidovanej medziinštitucionálnej dohody stanovujúcej rámec, podľa ktorého Parlament ombudsmanke naďalej poskytuje spoľahlivú podporu v oblasti kybernetickej bezpečnosti;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46.</w:t>
            </w:r>
            <w:r>
              <w:tab/>
            </w:r>
            <w:r>
              <w:t xml:space="preserve">víta finančné a administratívne úspory dosiahnuté prostredníctvom medziinštitucionálnej spolupráce, najmä širokú škálu dohôd o úrovni poskytovaných služieb, ktoré ombudsmanka uzavrela s Parlamentom a Komisiou v rôznych oblastiach, a účasť na medziinštitucionálnych postupoch verejného obstarávania; víta formalizáciu spolupráce medzi Parlamentom a ombudsmankou v októbri 2024 v oblasti kybernetickej bezpečnosti prostredníctvom revidovanej medziinštitucionálnej dohody stanovujúcej rámec, podľa ktorého Parlament ombudsmanke naďalej poskytuje spoľahlivú podporu v oblasti kybernetickej bezpečnosti; </w:t>
            </w:r>
            <w:r>
              <w:rPr>
                <w:b/>
                <w:i/>
              </w:rPr>
              <w:t>zdôrazňuje, že takáto spolupráca má zásadný význam, aby nedochádzalo k duplicite štruktúr a bolo zabezpečené účinné používanie zdrojov Únie;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Caterina Chinnici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základe dotazníka konštatuje, že celkový rozpočet na komunikačné a propagačné činnosti (publikácie, organizácia podujatí, digitálna komunikácia atď.) sa znížil približne o 38 % zo </w:t>
            </w:r>
            <w:r>
              <w:rPr>
                <w:b/>
                <w:i/>
              </w:rPr>
              <w:t>155 200</w:t>
            </w:r>
            <w:r>
              <w:t xml:space="preserve"> EUR v roku 2023 na </w:t>
            </w:r>
            <w:r>
              <w:rPr>
                <w:b/>
                <w:i/>
              </w:rPr>
              <w:t>96 515</w:t>
            </w:r>
            <w:r>
              <w:t xml:space="preserve"> EUR v roku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základe dotazníka konštatuje, že celkový rozpočet na komunikačné a propagačné činnosti (publikácie, organizácia podujatí, digitálna komunikácia atď.) sa znížil približne o 38 % zo </w:t>
            </w:r>
            <w:r>
              <w:rPr>
                <w:b/>
                <w:i/>
              </w:rPr>
              <w:t>155 200</w:t>
            </w:r>
            <w:r>
              <w:t xml:space="preserve"> EUR v roku 2023 na </w:t>
            </w:r>
            <w:r>
              <w:rPr>
                <w:b/>
                <w:i/>
              </w:rPr>
              <w:t>96 515</w:t>
            </w:r>
            <w:r>
              <w:t xml:space="preserve"> EUR v roku 2024; </w:t>
            </w:r>
            <w:r>
              <w:rPr>
                <w:b/>
                <w:i/>
              </w:rPr>
              <w:t>víta toto zníženie a zdôrazňuje, že komunikačné činnosti by sa mali naďalej zameriavať na informovanie občanov o mandáte ombudsmana;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základe dotazníka konštatuje, že celkový rozpočet na komunikačné a propagačné činnosti (publikácie, organizácia podujatí, digitálna komunikácia atď.) sa znížil približne o 38 % zo </w:t>
            </w:r>
            <w:r>
              <w:rPr>
                <w:b/>
                <w:i/>
              </w:rPr>
              <w:t>155 200</w:t>
            </w:r>
            <w:r>
              <w:t xml:space="preserve"> EUR v roku 2023 na </w:t>
            </w:r>
            <w:r>
              <w:rPr>
                <w:b/>
                <w:i/>
              </w:rPr>
              <w:t>96 515</w:t>
            </w:r>
            <w:r>
              <w:t xml:space="preserve"> EUR v roku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základe dotazníka konštatuje, že celkový rozpočet na komunikačné a propagačné činnosti (publikácie, organizácia podujatí, digitálna komunikácia atď.) sa znížil približne o 38 % zo </w:t>
            </w:r>
            <w:r>
              <w:rPr>
                <w:b/>
                <w:i/>
              </w:rPr>
              <w:t>155 200</w:t>
            </w:r>
            <w:r>
              <w:t xml:space="preserve"> EUR v roku 2023 na </w:t>
            </w:r>
            <w:r>
              <w:rPr>
                <w:b/>
                <w:i/>
              </w:rPr>
              <w:t>96 515</w:t>
            </w:r>
            <w:r>
              <w:t xml:space="preserve"> EUR v roku 2024; </w:t>
            </w:r>
            <w:r>
              <w:rPr>
                <w:b/>
                <w:i/>
              </w:rPr>
              <w:t>zdôrazňuje, že hoci prideľovanie rozpočtových prostriedkov musí byť strategické a orientované na výsledky, ombudsman by mal mať naďalej dostatočné kapacity v oblasti komunikácie, aby sa zabezpečila informovanosť verejnosti o jeho úlohe, povinnostiach a službách, najmä v prípade občanov, ktorí sa na ombudsmana obracajú so žiadosťou o riešenie problémov na úrovni Únie;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Vlad Vasile-Voiculescu, Olivier Chastel, Gerben-Jan Gerbrandy, Gilles Boyer, Michal Wiezik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základe dotazníka konštatuje, že celkový rozpočet na komunikačné a propagačné činnosti (publikácie, organizácia podujatí, digitálna komunikácia atď.) sa znížil približne o 38 % zo </w:t>
            </w:r>
            <w:r>
              <w:rPr>
                <w:b/>
                <w:i/>
              </w:rPr>
              <w:t>155 200</w:t>
            </w:r>
            <w:r>
              <w:t xml:space="preserve"> EUR v roku 2023 na </w:t>
            </w:r>
            <w:r>
              <w:rPr>
                <w:b/>
                <w:i/>
              </w:rPr>
              <w:t>96 515</w:t>
            </w:r>
            <w:r>
              <w:t xml:space="preserve"> EUR v roku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50.</w:t>
            </w:r>
            <w:r>
              <w:tab/>
            </w:r>
            <w:r>
              <w:t xml:space="preserve">na základe dotazníka konštatuje, že celkový rozpočet na komunikačné a propagačné činnosti (publikácie, organizácia podujatí, digitálna komunikácia atď.) sa znížil približne o 38 % zo </w:t>
            </w:r>
            <w:r>
              <w:rPr>
                <w:b/>
                <w:i/>
              </w:rPr>
              <w:t>155 200</w:t>
            </w:r>
            <w:r>
              <w:t xml:space="preserve"> EUR v roku 2023 na </w:t>
            </w:r>
            <w:r>
              <w:rPr>
                <w:b/>
                <w:i/>
              </w:rPr>
              <w:t>96 515</w:t>
            </w:r>
            <w:r>
              <w:t xml:space="preserve"> EUR v roku 2024; </w:t>
            </w:r>
            <w:r>
              <w:rPr>
                <w:b/>
                <w:i/>
              </w:rPr>
              <w:t>varuje, že toto zníženie by mohlo oslabiť strategický cieľ posilniť postavenie občanov;</w:t>
            </w:r>
            <w:r>
              <w:t xml:space="preserve"> </w:t>
            </w:r>
            <w:r>
              <w:rPr>
                <w:b/>
                <w:i/>
              </w:rPr>
              <w:t>navrhuje prerozdelenie úspor, aby sa zabezpečilo, že sa zachová potrebná viditeľnosť ombudsmana a jeho osvetové činnosti;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Şerban Dimitrie Sturdza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uznesenia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Odsek 55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uznesenia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55.</w:t>
            </w:r>
            <w:r>
              <w:tab/>
            </w:r>
            <w:r>
              <w:t xml:space="preserve">víta trvalú pozornosť médií, ktoré sa v roku 2024 venovali práci úradu ombudsmana v približne </w:t>
            </w:r>
            <w:r>
              <w:rPr>
                <w:b/>
                <w:i/>
              </w:rPr>
              <w:t>5 000</w:t>
            </w:r>
            <w:r>
              <w:t xml:space="preserve"> článkoch; konštatuje, že ombudsmanka meria angažovanosť verejnosti predovšetkým prostredníctvom rastu na sociálnych médiách a návštevnosti webového sídla, pričom počet sledovateľov sa počas roka neustále zvyšoval; konštatuje, že účty ombudsmanky na sociálnych sieťach Instagram, LinkedIn a X získali celkovo </w:t>
            </w:r>
            <w:r>
              <w:rPr>
                <w:b/>
                <w:i/>
              </w:rPr>
              <w:t>9 186</w:t>
            </w:r>
            <w:r>
              <w:t xml:space="preserve"> ďalších sledovateľov, čím v roku 2024 prekonala svoje ciele v oblasti aktivity na sociálnych sieťach, ako aj v počte jedinečných návštevníkov svojho webového sídla.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55.</w:t>
            </w:r>
            <w:r>
              <w:tab/>
            </w:r>
            <w:r>
              <w:t xml:space="preserve">víta trvalú pozornosť médií, ktoré sa v roku 2024 venovali práci úradu ombudsmana v približne </w:t>
            </w:r>
            <w:r>
              <w:rPr>
                <w:b/>
                <w:i/>
              </w:rPr>
              <w:t>5 000</w:t>
            </w:r>
            <w:r>
              <w:t xml:space="preserve"> článkoch; konštatuje, že ombudsmanka meria angažovanosť verejnosti predovšetkým prostredníctvom rastu na sociálnych médiách a návštevnosti webového sídla, pričom počet sledovateľov sa počas roka neustále zvyšoval; konštatuje, že účty ombudsmanky na sociálnych sieťach Instagram, LinkedIn a X získali celkovo </w:t>
            </w:r>
            <w:r>
              <w:rPr>
                <w:b/>
                <w:i/>
              </w:rPr>
              <w:t>9 186</w:t>
            </w:r>
            <w:r>
              <w:t xml:space="preserve"> ďalších sledovateľov, čím v roku 2024 prekonala svoje ciele v oblasti aktivity na sociálnych sieťach, ako aj v počte jedinečných návštevníkov svojho webového sídla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zdôrazňuje, že je dôležité naďalej sa prednostne zameriavať na externú komunikáciu, aby sa posilnila informovanosť verejnosti o mandáte ombudsmana a službách, ktoré poskytuje občanom Únie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784.148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47</w:t>
    </w:r>
    <w:r>
      <w:fldChar w:fldCharType="end"/>
    </w:r>
    <w:r>
      <w:tab/>
    </w:r>
    <w:r>
      <w:rPr>
        <w:rStyle w:val="HideTWBExt"/>
      </w:rPr>
      <w:t>&lt;PathFdR&gt;</w:t>
    </w:r>
    <w:r>
      <w:t>AM\1336287SK.docx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AM\1336287SK.docx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784.148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SK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AM\1336287SK.docx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784.148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rStyle w:val="EPFooter2Motto"/>
      </w:rPr>
      <w:t>Zjednotení v rozmanitosti</w:t>
    </w:r>
    <w:r>
      <w:tab/>
    </w:r>
    <w:r>
      <w:t>SK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47</Pages>
  <Words>15001</Words>
  <Characters>92088</Characters>
  <Application>Microsoft Office Word</Application>
  <DocSecurity>0</DocSecurity>
  <Lines>1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1336287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374772</vt:lpwstr>
  </property>
  <property fmtid="{D5CDD505-2E9C-101B-9397-08002B2CF9AE}" pid="7" name="dmxml.render.traceId">
    <vt:lpwstr>698c5ea0e691bcb067e0121f41068c96</vt:lpwstr>
  </property>
  <property fmtid="{D5CDD505-2E9C-101B-9397-08002B2CF9AE}" pid="8" name="FooterPath">
    <vt:lpwstr>AM\1336287SK.docx</vt:lpwstr>
  </property>
  <property fmtid="{D5CDD505-2E9C-101B-9397-08002B2CF9AE}" pid="9" name="PE Number">
    <vt:lpwstr>784.148</vt:lpwstr>
  </property>
  <property fmtid="{D5CDD505-2E9C-101B-9397-08002B2CF9AE}" pid="10" name="UID">
    <vt:lpwstr>eu.europa.europarl-DIN1-2026-0000017080_01.00-sk-01.00_text-xml</vt:lpwstr>
  </property>
</Properties>
</file>