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92DF7" w:rsidRPr="00B24B63" w14:paraId="0980A5F9" w14:textId="77777777">
        <w:trPr>
          <w:trHeight w:hRule="exact" w:val="1417"/>
          <w:jc w:val="center"/>
        </w:trPr>
        <w:tc>
          <w:tcPr>
            <w:tcW w:w="6804" w:type="dxa"/>
            <w:tcBorders>
              <w:top w:val="nil"/>
              <w:left w:val="nil"/>
              <w:bottom w:val="nil"/>
              <w:right w:val="nil"/>
            </w:tcBorders>
            <w:vAlign w:val="center"/>
          </w:tcPr>
          <w:p w14:paraId="20FBAB61" w14:textId="70CF4D04" w:rsidR="00C31050" w:rsidRPr="00B24B63" w:rsidRDefault="00292DF7">
            <w:pPr>
              <w:pStyle w:val="EPName"/>
            </w:pPr>
            <w:r w:rsidRPr="00B24B63">
              <w:t>Parlamentul European</w:t>
            </w:r>
          </w:p>
          <w:p w14:paraId="71EA74E3" w14:textId="77777777" w:rsidR="00C31050" w:rsidRPr="00B24B63" w:rsidRDefault="00F008CF">
            <w:pPr>
              <w:pStyle w:val="EPTerm"/>
            </w:pPr>
            <w:r w:rsidRPr="00B24B63">
              <w:t>2024-2029</w:t>
            </w:r>
          </w:p>
        </w:tc>
        <w:tc>
          <w:tcPr>
            <w:tcW w:w="2268" w:type="dxa"/>
            <w:tcBorders>
              <w:top w:val="nil"/>
              <w:left w:val="nil"/>
              <w:bottom w:val="nil"/>
              <w:right w:val="nil"/>
            </w:tcBorders>
          </w:tcPr>
          <w:p w14:paraId="4A9321B3" w14:textId="4752DB7C" w:rsidR="00C31050" w:rsidRPr="00B24B63" w:rsidRDefault="001404FF">
            <w:pPr>
              <w:pStyle w:val="EPLogo"/>
            </w:pPr>
            <w:r w:rsidRPr="00B24B63">
              <w:rPr>
                <w:noProof/>
              </w:rPr>
              <w:drawing>
                <wp:inline distT="0" distB="0" distL="0" distR="0" wp14:anchorId="3E870DE7" wp14:editId="50BAFAE3">
                  <wp:extent cx="1162685" cy="636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685" cy="636905"/>
                          </a:xfrm>
                          <a:prstGeom prst="rect">
                            <a:avLst/>
                          </a:prstGeom>
                          <a:noFill/>
                          <a:ln>
                            <a:noFill/>
                          </a:ln>
                        </pic:spPr>
                      </pic:pic>
                    </a:graphicData>
                  </a:graphic>
                </wp:inline>
              </w:drawing>
            </w:r>
          </w:p>
        </w:tc>
      </w:tr>
    </w:tbl>
    <w:p w14:paraId="276C020C" w14:textId="77777777" w:rsidR="00C31050" w:rsidRPr="00B24B63" w:rsidRDefault="00F008CF">
      <w:pPr>
        <w:pStyle w:val="LineTop"/>
      </w:pPr>
      <w:r w:rsidRPr="00B24B63">
        <w:t xml:space="preserve"> </w:t>
      </w:r>
    </w:p>
    <w:p w14:paraId="75974FDC" w14:textId="56487722" w:rsidR="00C31050" w:rsidRPr="00B24B63" w:rsidRDefault="00F008CF">
      <w:pPr>
        <w:pStyle w:val="EPBody"/>
      </w:pPr>
      <w:r w:rsidRPr="00B24B63">
        <w:rPr>
          <w:rStyle w:val="HideTWBExt"/>
          <w:rFonts w:eastAsia="Times New Roman"/>
          <w:i w:val="0"/>
        </w:rPr>
        <w:t>&lt;Commission&gt;</w:t>
      </w:r>
      <w:r w:rsidRPr="00B24B63">
        <w:rPr>
          <w:rStyle w:val="HideTWBInt"/>
          <w:i w:val="0"/>
        </w:rPr>
        <w:t>{CONT}</w:t>
      </w:r>
      <w:r w:rsidR="00292DF7" w:rsidRPr="00B24B63">
        <w:t>Comisia pentru control bugetar</w:t>
      </w:r>
      <w:r w:rsidRPr="00B24B63">
        <w:rPr>
          <w:rStyle w:val="HideTWBExt"/>
          <w:rFonts w:eastAsia="Times New Roman"/>
          <w:i w:val="0"/>
        </w:rPr>
        <w:t>&lt;/Commission&gt;</w:t>
      </w:r>
    </w:p>
    <w:p w14:paraId="48DFB264" w14:textId="77777777" w:rsidR="00C31050" w:rsidRPr="00B24B63" w:rsidRDefault="00F008CF">
      <w:pPr>
        <w:pStyle w:val="LineBottom"/>
      </w:pPr>
      <w:r w:rsidRPr="00B24B63">
        <w:t xml:space="preserve"> </w:t>
      </w:r>
    </w:p>
    <w:p w14:paraId="48CB8FC1" w14:textId="77777777" w:rsidR="00C31050" w:rsidRPr="00B24B63" w:rsidRDefault="00F008CF">
      <w:pPr>
        <w:pStyle w:val="CoverReference"/>
      </w:pPr>
      <w:r w:rsidRPr="00B24B63">
        <w:rPr>
          <w:rStyle w:val="HideTWBExt"/>
          <w:rFonts w:eastAsia="Times New Roman"/>
          <w:b w:val="0"/>
        </w:rPr>
        <w:t>&lt;RefProc&gt;</w:t>
      </w:r>
      <w:r w:rsidRPr="00B24B63">
        <w:t>2025/2150</w:t>
      </w:r>
      <w:r w:rsidRPr="00B24B63">
        <w:rPr>
          <w:rStyle w:val="HideTWBExt"/>
          <w:rFonts w:eastAsia="Times New Roman"/>
          <w:b w:val="0"/>
        </w:rPr>
        <w:t>&lt;/RefProc&gt;&lt;RefTypeProc&gt;</w:t>
      </w:r>
      <w:r w:rsidRPr="00B24B63">
        <w:t>(DEC)</w:t>
      </w:r>
      <w:r w:rsidRPr="00B24B63">
        <w:rPr>
          <w:rStyle w:val="HideTWBExt"/>
          <w:rFonts w:eastAsia="Times New Roman"/>
          <w:b w:val="0"/>
        </w:rPr>
        <w:t>&lt;/RefTypeProc&gt;</w:t>
      </w:r>
    </w:p>
    <w:p w14:paraId="4456A865" w14:textId="77777777" w:rsidR="00C31050" w:rsidRPr="00B24B63" w:rsidRDefault="00F008CF">
      <w:pPr>
        <w:pStyle w:val="CoverDate"/>
      </w:pPr>
      <w:r w:rsidRPr="00B24B63">
        <w:rPr>
          <w:rStyle w:val="HideTWBExt"/>
        </w:rPr>
        <w:t>&lt;Date&gt;</w:t>
      </w:r>
      <w:r w:rsidRPr="00B24B63">
        <w:rPr>
          <w:rStyle w:val="HideTWBInt"/>
        </w:rPr>
        <w:t>{30/01/2026}</w:t>
      </w:r>
      <w:r w:rsidRPr="00B24B63">
        <w:t>30.1.2026</w:t>
      </w:r>
      <w:r w:rsidRPr="00B24B63">
        <w:rPr>
          <w:rStyle w:val="HideTWBExt"/>
        </w:rPr>
        <w:t>&lt;/Date&gt;</w:t>
      </w:r>
    </w:p>
    <w:p w14:paraId="4B86F6E5" w14:textId="61D46857" w:rsidR="00C31050" w:rsidRPr="00B24B63" w:rsidRDefault="00F008CF">
      <w:pPr>
        <w:pStyle w:val="CoverDocType"/>
      </w:pPr>
      <w:r w:rsidRPr="00B24B63">
        <w:rPr>
          <w:rStyle w:val="HideTWBExt"/>
          <w:b w:val="0"/>
        </w:rPr>
        <w:t>&lt;TypeAM&gt;</w:t>
      </w:r>
      <w:r w:rsidRPr="00B24B63">
        <w:t>AMEND</w:t>
      </w:r>
      <w:r w:rsidR="00292DF7" w:rsidRPr="00B24B63">
        <w:t>A</w:t>
      </w:r>
      <w:r w:rsidRPr="00B24B63">
        <w:t>MENT</w:t>
      </w:r>
      <w:r w:rsidR="00292DF7" w:rsidRPr="00B24B63">
        <w:t>ELE</w:t>
      </w:r>
      <w:r w:rsidRPr="00B24B63">
        <w:rPr>
          <w:rStyle w:val="HideTWBExt"/>
          <w:b w:val="0"/>
        </w:rPr>
        <w:t>&lt;/TypeAM&gt;</w:t>
      </w:r>
    </w:p>
    <w:p w14:paraId="13BA7E9E" w14:textId="77777777" w:rsidR="00C31050" w:rsidRPr="00B24B63" w:rsidRDefault="00F008CF">
      <w:pPr>
        <w:pStyle w:val="CoverDocType24a"/>
      </w:pPr>
      <w:r w:rsidRPr="00B24B63">
        <w:rPr>
          <w:rStyle w:val="HideTWBExt"/>
          <w:rFonts w:eastAsia="Times New Roman"/>
          <w:b w:val="0"/>
        </w:rPr>
        <w:t>&lt;RangeAM&gt;</w:t>
      </w:r>
      <w:r w:rsidRPr="00B24B63">
        <w:t>1 - 112</w:t>
      </w:r>
      <w:r w:rsidRPr="00B24B63">
        <w:rPr>
          <w:rStyle w:val="HideTWBExt"/>
          <w:rFonts w:eastAsia="Times New Roman"/>
          <w:b w:val="0"/>
        </w:rPr>
        <w:t>&lt;/RangeAM&gt;</w:t>
      </w:r>
    </w:p>
    <w:p w14:paraId="74983B8D" w14:textId="2848FBBC" w:rsidR="00C31050" w:rsidRPr="00B24B63" w:rsidRDefault="00F008CF">
      <w:pPr>
        <w:pStyle w:val="CoverBold"/>
      </w:pPr>
      <w:r w:rsidRPr="00B24B63">
        <w:rPr>
          <w:rStyle w:val="HideTWBExt"/>
          <w:b w:val="0"/>
        </w:rPr>
        <w:t>&lt;TitreType&gt;</w:t>
      </w:r>
      <w:r w:rsidR="00292DF7" w:rsidRPr="00B24B63">
        <w:t>Proiect de raport</w:t>
      </w:r>
      <w:r w:rsidRPr="00B24B63">
        <w:rPr>
          <w:rStyle w:val="HideTWBExt"/>
          <w:b w:val="0"/>
        </w:rPr>
        <w:t>&lt;/TitreType&gt;</w:t>
      </w:r>
    </w:p>
    <w:p w14:paraId="0F318D5B" w14:textId="77777777" w:rsidR="00C31050" w:rsidRPr="00B24B63" w:rsidRDefault="00F008CF">
      <w:pPr>
        <w:pStyle w:val="CoverBold"/>
      </w:pPr>
      <w:r w:rsidRPr="00B24B63">
        <w:rPr>
          <w:rStyle w:val="HideTWBExt"/>
          <w:b w:val="0"/>
        </w:rPr>
        <w:t>&lt;Rapporteur&gt;</w:t>
      </w:r>
      <w:r w:rsidRPr="00B24B63">
        <w:t>Pasquale Tridico</w:t>
      </w:r>
      <w:r w:rsidRPr="00B24B63">
        <w:rPr>
          <w:rStyle w:val="HideTWBExt"/>
          <w:b w:val="0"/>
        </w:rPr>
        <w:t>&lt;/Rapporteur&gt;</w:t>
      </w:r>
    </w:p>
    <w:p w14:paraId="7B089CB8" w14:textId="77777777" w:rsidR="00C31050" w:rsidRPr="00B24B63" w:rsidRDefault="00F008CF">
      <w:pPr>
        <w:pStyle w:val="CoverNormal24a"/>
      </w:pPr>
      <w:r w:rsidRPr="00B24B63">
        <w:rPr>
          <w:rStyle w:val="HideTWBExt"/>
        </w:rPr>
        <w:t>&lt;DocRefPE&gt;</w:t>
      </w:r>
      <w:r w:rsidRPr="00B24B63">
        <w:t>(PE778.061v01-00)</w:t>
      </w:r>
      <w:r w:rsidRPr="00B24B63">
        <w:rPr>
          <w:rStyle w:val="HideTWBExt"/>
        </w:rPr>
        <w:t>&lt;/DocRefPE&gt;</w:t>
      </w:r>
    </w:p>
    <w:p w14:paraId="147135AF" w14:textId="281BC9B3" w:rsidR="00C31050" w:rsidRPr="00B24B63" w:rsidRDefault="00F008CF">
      <w:pPr>
        <w:pStyle w:val="CoverNormal"/>
      </w:pPr>
      <w:r w:rsidRPr="00B24B63">
        <w:rPr>
          <w:rStyle w:val="HideTWBExt"/>
        </w:rPr>
        <w:t>&lt;Titre&gt;</w:t>
      </w:r>
      <w:r w:rsidR="00292DF7" w:rsidRPr="00B24B63">
        <w:t>Descărcarea de gestiune pentru execuția bugetului general al Uniunii Europene aferent exercițiului financiar 2024, secțiunea X – Serviciul European de Acțiune Externă</w:t>
      </w:r>
      <w:r w:rsidRPr="00B24B63">
        <w:rPr>
          <w:rStyle w:val="HideTWBExt"/>
        </w:rPr>
        <w:t>&lt;/Titre&gt;</w:t>
      </w:r>
    </w:p>
    <w:p w14:paraId="56253159" w14:textId="77777777" w:rsidR="00C31050" w:rsidRPr="00B24B63" w:rsidRDefault="00F008CF">
      <w:pPr>
        <w:pStyle w:val="CoverNormal24a"/>
      </w:pPr>
      <w:r w:rsidRPr="00B24B63">
        <w:rPr>
          <w:rStyle w:val="HideTWBExt"/>
        </w:rPr>
        <w:t>&lt;DocRef&gt;</w:t>
      </w:r>
      <w:r w:rsidRPr="00B24B63">
        <w:t>(2025/2150(DEC))</w:t>
      </w:r>
      <w:r w:rsidRPr="00B24B63">
        <w:rPr>
          <w:rStyle w:val="HideTWBExt"/>
        </w:rPr>
        <w:t>&lt;/DocRef&gt;</w:t>
      </w:r>
    </w:p>
    <w:p w14:paraId="6BE2F4B4" w14:textId="77777777" w:rsidR="00C31050" w:rsidRPr="00B24B63" w:rsidRDefault="00F008CF">
      <w:r w:rsidRPr="00B24B63">
        <w:br w:type="page"/>
      </w:r>
      <w:r w:rsidRPr="00B24B63">
        <w:lastRenderedPageBreak/>
        <w:t>AM_Com_NonLegReport</w:t>
      </w:r>
    </w:p>
    <w:p w14:paraId="6007A93E" w14:textId="5E871FF2" w:rsidR="001404FF" w:rsidRPr="00B24B63" w:rsidRDefault="00F008CF" w:rsidP="001404FF">
      <w:pPr>
        <w:pStyle w:val="AmNumberTabs"/>
      </w:pPr>
      <w:r w:rsidRPr="00B24B63">
        <w:br w:type="page"/>
      </w:r>
      <w:r w:rsidR="001404FF" w:rsidRPr="00B24B63">
        <w:rPr>
          <w:rStyle w:val="HideTWBExt"/>
          <w:b w:val="0"/>
        </w:rPr>
        <w:lastRenderedPageBreak/>
        <w:t>&lt;RepeatBlock-Amend&gt;&lt;Amend&gt;</w:t>
      </w:r>
      <w:r w:rsidR="001404FF" w:rsidRPr="00B24B63">
        <w:t>Amendamentul</w:t>
      </w:r>
      <w:r w:rsidR="001404FF" w:rsidRPr="00B24B63">
        <w:tab/>
      </w:r>
      <w:r w:rsidR="001404FF" w:rsidRPr="00B24B63">
        <w:tab/>
      </w:r>
      <w:r w:rsidR="001404FF" w:rsidRPr="00B24B63">
        <w:rPr>
          <w:rStyle w:val="HideTWBExt"/>
          <w:b w:val="0"/>
        </w:rPr>
        <w:t>&lt;NumAm&gt;</w:t>
      </w:r>
      <w:r w:rsidR="001404FF" w:rsidRPr="00B24B63">
        <w:t>1</w:t>
      </w:r>
      <w:r w:rsidR="001404FF" w:rsidRPr="00B24B63">
        <w:rPr>
          <w:rStyle w:val="HideTWBExt"/>
          <w:b w:val="0"/>
        </w:rPr>
        <w:t>&lt;/NumAm&gt;</w:t>
      </w:r>
    </w:p>
    <w:p w14:paraId="20F4871E" w14:textId="77777777" w:rsidR="001404FF" w:rsidRPr="00B24B63" w:rsidRDefault="001404FF" w:rsidP="001404FF">
      <w:pPr>
        <w:pStyle w:val="NormalBold"/>
      </w:pPr>
      <w:r w:rsidRPr="00B24B63">
        <w:rPr>
          <w:rStyle w:val="HideTWBExt"/>
          <w:b w:val="0"/>
        </w:rPr>
        <w:t>&lt;RepeatBlock-By&gt;&lt;Members&gt;</w:t>
      </w:r>
      <w:r w:rsidRPr="00B24B63">
        <w:t>Șerban Dimitrie Sturdza</w:t>
      </w:r>
      <w:r w:rsidRPr="00B24B63">
        <w:rPr>
          <w:rStyle w:val="HideTWBExt"/>
          <w:b w:val="0"/>
        </w:rPr>
        <w:t>&lt;/Members&gt;</w:t>
      </w:r>
    </w:p>
    <w:p w14:paraId="5FF04A56" w14:textId="77777777" w:rsidR="001404FF" w:rsidRPr="00B24B63" w:rsidRDefault="001404FF" w:rsidP="001404FF">
      <w:pPr>
        <w:pStyle w:val="NormalBold"/>
      </w:pPr>
      <w:r w:rsidRPr="00B24B63">
        <w:rPr>
          <w:rStyle w:val="HideTWBExt"/>
          <w:b w:val="0"/>
        </w:rPr>
        <w:t>&lt;/RepeatBlock-By&gt;</w:t>
      </w:r>
    </w:p>
    <w:p w14:paraId="2060A72D"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6FA2C56" w14:textId="77777777" w:rsidR="001404FF" w:rsidRPr="00B24B63" w:rsidRDefault="001404FF" w:rsidP="001404FF">
      <w:pPr>
        <w:pStyle w:val="NormalBold"/>
      </w:pPr>
      <w:r w:rsidRPr="00B24B63">
        <w:rPr>
          <w:rStyle w:val="HideTWBExt"/>
          <w:b w:val="0"/>
        </w:rPr>
        <w:t>&lt;Article&gt;</w:t>
      </w:r>
      <w:r w:rsidRPr="00B24B63">
        <w:t>Considerentul Ha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2D994E8" w14:textId="77777777" w:rsidTr="001164C4">
        <w:trPr>
          <w:trHeight w:hRule="exact" w:val="240"/>
          <w:jc w:val="center"/>
        </w:trPr>
        <w:tc>
          <w:tcPr>
            <w:tcW w:w="9752" w:type="dxa"/>
            <w:gridSpan w:val="2"/>
            <w:tcBorders>
              <w:top w:val="nil"/>
              <w:left w:val="nil"/>
              <w:bottom w:val="nil"/>
              <w:right w:val="nil"/>
            </w:tcBorders>
          </w:tcPr>
          <w:p w14:paraId="3683A18E" w14:textId="77777777" w:rsidR="001404FF" w:rsidRPr="00B24B63" w:rsidRDefault="001404FF" w:rsidP="001164C4"/>
        </w:tc>
      </w:tr>
      <w:tr w:rsidR="00292DF7" w:rsidRPr="00B24B63" w14:paraId="253091DA" w14:textId="77777777" w:rsidTr="001164C4">
        <w:trPr>
          <w:trHeight w:val="240"/>
          <w:jc w:val="center"/>
        </w:trPr>
        <w:tc>
          <w:tcPr>
            <w:tcW w:w="4876" w:type="dxa"/>
            <w:tcBorders>
              <w:top w:val="nil"/>
              <w:left w:val="nil"/>
              <w:bottom w:val="nil"/>
              <w:right w:val="nil"/>
            </w:tcBorders>
          </w:tcPr>
          <w:p w14:paraId="20327DB2"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C0CE16B" w14:textId="77777777" w:rsidR="001404FF" w:rsidRPr="00B24B63" w:rsidRDefault="001404FF" w:rsidP="001164C4">
            <w:pPr>
              <w:pStyle w:val="AmColumnHeading"/>
            </w:pPr>
            <w:r w:rsidRPr="00B24B63">
              <w:t>Amendamentul</w:t>
            </w:r>
          </w:p>
        </w:tc>
      </w:tr>
      <w:tr w:rsidR="00292DF7" w:rsidRPr="00B24B63" w14:paraId="55C294A4" w14:textId="77777777" w:rsidTr="001164C4">
        <w:trPr>
          <w:jc w:val="center"/>
        </w:trPr>
        <w:tc>
          <w:tcPr>
            <w:tcW w:w="4876" w:type="dxa"/>
            <w:tcBorders>
              <w:top w:val="nil"/>
              <w:left w:val="nil"/>
              <w:bottom w:val="nil"/>
              <w:right w:val="nil"/>
            </w:tcBorders>
          </w:tcPr>
          <w:p w14:paraId="535812B7" w14:textId="77777777" w:rsidR="001404FF" w:rsidRPr="00B24B63" w:rsidRDefault="001404FF" w:rsidP="001164C4">
            <w:pPr>
              <w:pStyle w:val="Normal6a"/>
            </w:pPr>
          </w:p>
        </w:tc>
        <w:tc>
          <w:tcPr>
            <w:tcW w:w="4876" w:type="dxa"/>
            <w:tcBorders>
              <w:top w:val="nil"/>
              <w:left w:val="nil"/>
              <w:bottom w:val="nil"/>
              <w:right w:val="nil"/>
            </w:tcBorders>
          </w:tcPr>
          <w:p w14:paraId="74D2CAFF" w14:textId="77777777" w:rsidR="001404FF" w:rsidRPr="00B24B63" w:rsidRDefault="001404FF" w:rsidP="001164C4">
            <w:pPr>
              <w:pStyle w:val="Normal6a"/>
            </w:pPr>
            <w:r w:rsidRPr="00B24B63">
              <w:rPr>
                <w:b/>
                <w:i/>
              </w:rPr>
              <w:t>Ha.</w:t>
            </w:r>
            <w:r w:rsidRPr="00B24B63">
              <w:tab/>
            </w:r>
            <w:r w:rsidRPr="00B24B63">
              <w:rPr>
                <w:b/>
                <w:i/>
              </w:rPr>
              <w:t>întrucât eficacitatea și eficiența din perspectiva costurilor a acțiunii externe a Uniunii Europene depind de strânsa coordonare cu instituțiile și rețelele diplomatice ale statelor membre, în special în țările terțe în care atât SEAE, cât și statele membre mențin o prezență permanentă, pentru a se evita suprapunerea structurilor și a cheltuielilor;</w:t>
            </w:r>
          </w:p>
        </w:tc>
      </w:tr>
    </w:tbl>
    <w:p w14:paraId="24CD4919"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279FEAC" w14:textId="77777777" w:rsidR="001404FF" w:rsidRPr="00B24B63" w:rsidRDefault="001404FF" w:rsidP="001404FF">
      <w:r w:rsidRPr="00B24B63">
        <w:rPr>
          <w:rStyle w:val="HideTWBExt"/>
        </w:rPr>
        <w:t>&lt;/Amend&gt;</w:t>
      </w:r>
    </w:p>
    <w:p w14:paraId="03E79383"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w:t>
      </w:r>
      <w:r w:rsidRPr="00B24B63">
        <w:rPr>
          <w:rStyle w:val="HideTWBExt"/>
          <w:b w:val="0"/>
        </w:rPr>
        <w:t>&lt;/NumAm&gt;</w:t>
      </w:r>
    </w:p>
    <w:p w14:paraId="6612C654"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794F7820" w14:textId="77777777" w:rsidR="001404FF" w:rsidRPr="00B24B63" w:rsidRDefault="001404FF" w:rsidP="001404FF">
      <w:pPr>
        <w:pStyle w:val="NormalBold"/>
      </w:pPr>
      <w:r w:rsidRPr="00B24B63">
        <w:rPr>
          <w:rStyle w:val="HideTWBExt"/>
          <w:b w:val="0"/>
        </w:rPr>
        <w:t>&lt;/RepeatBlock-By&gt;</w:t>
      </w:r>
    </w:p>
    <w:p w14:paraId="78C06E3D"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9521BDD" w14:textId="77777777" w:rsidR="001404FF" w:rsidRPr="00B24B63" w:rsidRDefault="001404FF" w:rsidP="001404FF">
      <w:pPr>
        <w:pStyle w:val="NormalBold"/>
      </w:pPr>
      <w:r w:rsidRPr="00B24B63">
        <w:rPr>
          <w:rStyle w:val="HideTWBExt"/>
          <w:b w:val="0"/>
        </w:rPr>
        <w:t>&lt;Article&gt;</w:t>
      </w:r>
      <w:r w:rsidRPr="00B24B63">
        <w:t>Punctul 1</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EA80E93" w14:textId="77777777" w:rsidTr="001164C4">
        <w:trPr>
          <w:trHeight w:hRule="exact" w:val="240"/>
          <w:jc w:val="center"/>
        </w:trPr>
        <w:tc>
          <w:tcPr>
            <w:tcW w:w="9752" w:type="dxa"/>
            <w:gridSpan w:val="2"/>
            <w:tcBorders>
              <w:top w:val="nil"/>
              <w:left w:val="nil"/>
              <w:bottom w:val="nil"/>
              <w:right w:val="nil"/>
            </w:tcBorders>
          </w:tcPr>
          <w:p w14:paraId="2E03B0F2" w14:textId="77777777" w:rsidR="001404FF" w:rsidRPr="00B24B63" w:rsidRDefault="001404FF" w:rsidP="001164C4"/>
        </w:tc>
      </w:tr>
      <w:tr w:rsidR="00292DF7" w:rsidRPr="00B24B63" w14:paraId="008EBA9B" w14:textId="77777777" w:rsidTr="001164C4">
        <w:trPr>
          <w:trHeight w:val="240"/>
          <w:jc w:val="center"/>
        </w:trPr>
        <w:tc>
          <w:tcPr>
            <w:tcW w:w="4876" w:type="dxa"/>
            <w:tcBorders>
              <w:top w:val="nil"/>
              <w:left w:val="nil"/>
              <w:bottom w:val="nil"/>
              <w:right w:val="nil"/>
            </w:tcBorders>
          </w:tcPr>
          <w:p w14:paraId="7044155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EF46334" w14:textId="77777777" w:rsidR="001404FF" w:rsidRPr="00B24B63" w:rsidRDefault="001404FF" w:rsidP="001164C4">
            <w:pPr>
              <w:pStyle w:val="AmColumnHeading"/>
            </w:pPr>
            <w:r w:rsidRPr="00B24B63">
              <w:t>Amendamentul</w:t>
            </w:r>
          </w:p>
        </w:tc>
      </w:tr>
      <w:tr w:rsidR="00292DF7" w:rsidRPr="00B24B63" w14:paraId="1ED8E739" w14:textId="77777777" w:rsidTr="001164C4">
        <w:trPr>
          <w:jc w:val="center"/>
        </w:trPr>
        <w:tc>
          <w:tcPr>
            <w:tcW w:w="4876" w:type="dxa"/>
            <w:tcBorders>
              <w:top w:val="nil"/>
              <w:left w:val="nil"/>
              <w:bottom w:val="nil"/>
              <w:right w:val="nil"/>
            </w:tcBorders>
          </w:tcPr>
          <w:p w14:paraId="7E997165" w14:textId="77777777" w:rsidR="001404FF" w:rsidRPr="00B24B63" w:rsidRDefault="001404FF" w:rsidP="001164C4">
            <w:pPr>
              <w:pStyle w:val="Normal6a"/>
            </w:pPr>
            <w:r w:rsidRPr="00B24B63">
              <w:t>1.</w:t>
            </w:r>
            <w:r w:rsidRPr="00B24B63">
              <w:tab/>
              <w:t xml:space="preserve">observă că bugetul SEAE se încadrează la rubrica 7 din CFM, „Administrația publică europeană”, care s-a ridicat la 13,3 miliarde EUR în 2024 (reprezentând 6,9 % din bugetul total al Uniunii); ia act de faptul că bugetul de aproximativ </w:t>
            </w:r>
            <w:r w:rsidRPr="00B24B63">
              <w:rPr>
                <w:b/>
                <w:i/>
              </w:rPr>
              <w:t>1,293</w:t>
            </w:r>
            <w:r w:rsidRPr="00B24B63">
              <w:t> miliarde EUR gestionat de SEAE reprezintă aproximativ 9,54 % din cheltuielile administrative totale ale Uniunii în 2024;</w:t>
            </w:r>
          </w:p>
        </w:tc>
        <w:tc>
          <w:tcPr>
            <w:tcW w:w="4876" w:type="dxa"/>
            <w:tcBorders>
              <w:top w:val="nil"/>
              <w:left w:val="nil"/>
              <w:bottom w:val="nil"/>
              <w:right w:val="nil"/>
            </w:tcBorders>
          </w:tcPr>
          <w:p w14:paraId="5FA02C86" w14:textId="77777777" w:rsidR="001404FF" w:rsidRPr="00B24B63" w:rsidRDefault="001404FF" w:rsidP="001164C4">
            <w:pPr>
              <w:pStyle w:val="Normal6a"/>
            </w:pPr>
            <w:r w:rsidRPr="00B24B63">
              <w:t>1.</w:t>
            </w:r>
            <w:r w:rsidRPr="00B24B63">
              <w:tab/>
              <w:t xml:space="preserve">observă că bugetul SEAE se încadrează la rubrica 7 din CFM, „Administrația publică europeană”, care s-a ridicat la 13,3 miliarde EUR în 2024 (reprezentând 6,9 % din bugetul total al Uniunii); ia act de faptul că bugetul de aproximativ </w:t>
            </w:r>
            <w:r w:rsidRPr="00B24B63">
              <w:rPr>
                <w:b/>
                <w:i/>
              </w:rPr>
              <w:t>1,239</w:t>
            </w:r>
            <w:r w:rsidRPr="00B24B63">
              <w:t> miliarde EUR gestionat de SEAE reprezintă aproximativ 9,54 % din cheltuielile administrative totale ale Uniunii în 2024;</w:t>
            </w:r>
          </w:p>
        </w:tc>
      </w:tr>
    </w:tbl>
    <w:p w14:paraId="022B47AF"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169AD1C" w14:textId="77777777" w:rsidR="001404FF" w:rsidRPr="00B24B63" w:rsidRDefault="001404FF" w:rsidP="001404FF">
      <w:r w:rsidRPr="00B24B63">
        <w:rPr>
          <w:rStyle w:val="HideTWBExt"/>
        </w:rPr>
        <w:t>&lt;/Amend&gt;</w:t>
      </w:r>
    </w:p>
    <w:p w14:paraId="16E489A0"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3</w:t>
      </w:r>
      <w:r w:rsidRPr="00B24B63">
        <w:rPr>
          <w:rStyle w:val="HideTWBExt"/>
          <w:b w:val="0"/>
        </w:rPr>
        <w:t>&lt;/NumAm&gt;</w:t>
      </w:r>
    </w:p>
    <w:p w14:paraId="588081E3" w14:textId="77777777" w:rsidR="001404FF" w:rsidRPr="00B24B63" w:rsidRDefault="001404FF" w:rsidP="001404FF">
      <w:pPr>
        <w:pStyle w:val="NormalBold"/>
      </w:pPr>
      <w:r w:rsidRPr="00B24B63">
        <w:rPr>
          <w:rStyle w:val="HideTWBExt"/>
          <w:b w:val="0"/>
        </w:rPr>
        <w:t>&lt;RepeatBlock-By&gt;&lt;Members&gt;</w:t>
      </w:r>
      <w:r w:rsidRPr="00B24B63">
        <w:t>Ondřej Knotek, Virginie Joron, Tamás Deutsch</w:t>
      </w:r>
      <w:r w:rsidRPr="00B24B63">
        <w:rPr>
          <w:rStyle w:val="HideTWBExt"/>
          <w:b w:val="0"/>
        </w:rPr>
        <w:t>&lt;/Members&gt;</w:t>
      </w:r>
    </w:p>
    <w:p w14:paraId="5503B53C" w14:textId="77777777" w:rsidR="001404FF" w:rsidRPr="00B24B63" w:rsidRDefault="001404FF" w:rsidP="001404FF">
      <w:pPr>
        <w:pStyle w:val="NormalBold"/>
      </w:pPr>
      <w:r w:rsidRPr="00B24B63">
        <w:rPr>
          <w:rStyle w:val="HideTWBExt"/>
          <w:b w:val="0"/>
        </w:rPr>
        <w:t>&lt;/RepeatBlock-By&gt;</w:t>
      </w:r>
    </w:p>
    <w:p w14:paraId="0A4C9B7D" w14:textId="77777777" w:rsidR="001404FF" w:rsidRPr="00B24B63" w:rsidRDefault="001404FF" w:rsidP="001404FF">
      <w:pPr>
        <w:pStyle w:val="NormalBold"/>
      </w:pPr>
      <w:r w:rsidRPr="00B24B63">
        <w:rPr>
          <w:rStyle w:val="HideTWBExt"/>
          <w:b w:val="0"/>
        </w:rPr>
        <w:lastRenderedPageBreak/>
        <w:t>&lt;DocAmend&gt;</w:t>
      </w:r>
      <w:r w:rsidRPr="00B24B63">
        <w:t>Propunere de rezoluție</w:t>
      </w:r>
      <w:r w:rsidRPr="00B24B63">
        <w:rPr>
          <w:rStyle w:val="HideTWBExt"/>
          <w:b w:val="0"/>
        </w:rPr>
        <w:t>&lt;/DocAmend&gt;</w:t>
      </w:r>
    </w:p>
    <w:p w14:paraId="37F5B1F9" w14:textId="77777777" w:rsidR="001404FF" w:rsidRPr="00B24B63" w:rsidRDefault="001404FF" w:rsidP="001404FF">
      <w:pPr>
        <w:pStyle w:val="NormalBold"/>
      </w:pPr>
      <w:r w:rsidRPr="00B24B63">
        <w:rPr>
          <w:rStyle w:val="HideTWBExt"/>
          <w:b w:val="0"/>
        </w:rPr>
        <w:t>&lt;Article&gt;</w:t>
      </w:r>
      <w:r w:rsidRPr="00B24B63">
        <w:t>Punctul 5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098767D" w14:textId="77777777" w:rsidTr="001164C4">
        <w:trPr>
          <w:trHeight w:hRule="exact" w:val="240"/>
          <w:jc w:val="center"/>
        </w:trPr>
        <w:tc>
          <w:tcPr>
            <w:tcW w:w="9752" w:type="dxa"/>
            <w:gridSpan w:val="2"/>
            <w:tcBorders>
              <w:top w:val="nil"/>
              <w:left w:val="nil"/>
              <w:bottom w:val="nil"/>
              <w:right w:val="nil"/>
            </w:tcBorders>
          </w:tcPr>
          <w:p w14:paraId="67B973B3" w14:textId="77777777" w:rsidR="001404FF" w:rsidRPr="00B24B63" w:rsidRDefault="001404FF" w:rsidP="001164C4"/>
        </w:tc>
      </w:tr>
      <w:tr w:rsidR="00292DF7" w:rsidRPr="00B24B63" w14:paraId="5F15E608" w14:textId="77777777" w:rsidTr="001164C4">
        <w:trPr>
          <w:trHeight w:val="240"/>
          <w:jc w:val="center"/>
        </w:trPr>
        <w:tc>
          <w:tcPr>
            <w:tcW w:w="4876" w:type="dxa"/>
            <w:tcBorders>
              <w:top w:val="nil"/>
              <w:left w:val="nil"/>
              <w:bottom w:val="nil"/>
              <w:right w:val="nil"/>
            </w:tcBorders>
          </w:tcPr>
          <w:p w14:paraId="040678C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754E65B" w14:textId="77777777" w:rsidR="001404FF" w:rsidRPr="00B24B63" w:rsidRDefault="001404FF" w:rsidP="001164C4">
            <w:pPr>
              <w:pStyle w:val="AmColumnHeading"/>
            </w:pPr>
            <w:r w:rsidRPr="00B24B63">
              <w:t>Amendamentul</w:t>
            </w:r>
          </w:p>
        </w:tc>
      </w:tr>
      <w:tr w:rsidR="00292DF7" w:rsidRPr="00B24B63" w14:paraId="5706FE55" w14:textId="77777777" w:rsidTr="001164C4">
        <w:trPr>
          <w:jc w:val="center"/>
        </w:trPr>
        <w:tc>
          <w:tcPr>
            <w:tcW w:w="4876" w:type="dxa"/>
            <w:tcBorders>
              <w:top w:val="nil"/>
              <w:left w:val="nil"/>
              <w:bottom w:val="nil"/>
              <w:right w:val="nil"/>
            </w:tcBorders>
          </w:tcPr>
          <w:p w14:paraId="6626AADA" w14:textId="77777777" w:rsidR="001404FF" w:rsidRPr="00B24B63" w:rsidRDefault="001404FF" w:rsidP="001164C4">
            <w:pPr>
              <w:pStyle w:val="Normal6a"/>
            </w:pPr>
          </w:p>
        </w:tc>
        <w:tc>
          <w:tcPr>
            <w:tcW w:w="4876" w:type="dxa"/>
            <w:tcBorders>
              <w:top w:val="nil"/>
              <w:left w:val="nil"/>
              <w:bottom w:val="nil"/>
              <w:right w:val="nil"/>
            </w:tcBorders>
          </w:tcPr>
          <w:p w14:paraId="74756740" w14:textId="77777777" w:rsidR="001404FF" w:rsidRPr="00B24B63" w:rsidRDefault="001404FF" w:rsidP="001164C4">
            <w:pPr>
              <w:pStyle w:val="Normal6a"/>
            </w:pPr>
            <w:r w:rsidRPr="00B24B63">
              <w:rPr>
                <w:b/>
                <w:i/>
              </w:rPr>
              <w:t>5a.</w:t>
            </w:r>
            <w:r w:rsidRPr="00B24B63">
              <w:tab/>
            </w:r>
            <w:r w:rsidRPr="00B24B63">
              <w:rPr>
                <w:b/>
                <w:i/>
              </w:rPr>
              <w:t>reamintește că cetățenii Uniunii se confruntă în continuare cu o presiune fiscală tot mai mare; subliniază, prin urmare, că instituțiile Uniunii trebuie să demonstreze cel mai înalt nivel de moderație și eficiență bugetară; invită SEAE să acorde prioritate controlului costurilor, să evite acumulările birocratice inutile și să se asigure că orice majorare a cheltuielilor administrative oferă o valoare adăugată clară pentru cetățeni;</w:t>
            </w:r>
          </w:p>
        </w:tc>
      </w:tr>
    </w:tbl>
    <w:p w14:paraId="4257D4ED"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E905DF7" w14:textId="77777777" w:rsidR="001404FF" w:rsidRPr="00B24B63" w:rsidRDefault="001404FF" w:rsidP="001404FF">
      <w:r w:rsidRPr="00B24B63">
        <w:rPr>
          <w:rStyle w:val="HideTWBExt"/>
        </w:rPr>
        <w:t>&lt;/Amend&gt;</w:t>
      </w:r>
    </w:p>
    <w:p w14:paraId="6513987B"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w:t>
      </w:r>
      <w:r w:rsidRPr="00B24B63">
        <w:rPr>
          <w:rStyle w:val="HideTWBExt"/>
          <w:b w:val="0"/>
        </w:rPr>
        <w:t>&lt;/NumAm&gt;</w:t>
      </w:r>
    </w:p>
    <w:p w14:paraId="3BCD858B"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5688FDB0" w14:textId="77777777" w:rsidR="001404FF" w:rsidRPr="00B24B63" w:rsidRDefault="001404FF" w:rsidP="001404FF">
      <w:pPr>
        <w:pStyle w:val="NormalBold"/>
      </w:pPr>
      <w:r w:rsidRPr="00B24B63">
        <w:rPr>
          <w:rStyle w:val="HideTWBExt"/>
          <w:b w:val="0"/>
        </w:rPr>
        <w:t>&lt;/RepeatBlock-By&gt;</w:t>
      </w:r>
    </w:p>
    <w:p w14:paraId="60791AC2"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1046BCE" w14:textId="77777777" w:rsidR="001404FF" w:rsidRPr="00B24B63" w:rsidRDefault="001404FF" w:rsidP="001404FF">
      <w:pPr>
        <w:pStyle w:val="NormalBold"/>
      </w:pPr>
      <w:r w:rsidRPr="00B24B63">
        <w:rPr>
          <w:rStyle w:val="HideTWBExt"/>
          <w:b w:val="0"/>
        </w:rPr>
        <w:t>&lt;Article&gt;</w:t>
      </w:r>
      <w:r w:rsidRPr="00B24B63">
        <w:t>Punctul 6</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8D5DBCA" w14:textId="77777777" w:rsidTr="001164C4">
        <w:trPr>
          <w:trHeight w:hRule="exact" w:val="240"/>
          <w:jc w:val="center"/>
        </w:trPr>
        <w:tc>
          <w:tcPr>
            <w:tcW w:w="9752" w:type="dxa"/>
            <w:gridSpan w:val="2"/>
            <w:tcBorders>
              <w:top w:val="nil"/>
              <w:left w:val="nil"/>
              <w:bottom w:val="nil"/>
              <w:right w:val="nil"/>
            </w:tcBorders>
          </w:tcPr>
          <w:p w14:paraId="41A883D2" w14:textId="77777777" w:rsidR="001404FF" w:rsidRPr="00B24B63" w:rsidRDefault="001404FF" w:rsidP="001164C4"/>
        </w:tc>
      </w:tr>
      <w:tr w:rsidR="00292DF7" w:rsidRPr="00B24B63" w14:paraId="379FCD27" w14:textId="77777777" w:rsidTr="001164C4">
        <w:trPr>
          <w:trHeight w:val="240"/>
          <w:jc w:val="center"/>
        </w:trPr>
        <w:tc>
          <w:tcPr>
            <w:tcW w:w="4876" w:type="dxa"/>
            <w:tcBorders>
              <w:top w:val="nil"/>
              <w:left w:val="nil"/>
              <w:bottom w:val="nil"/>
              <w:right w:val="nil"/>
            </w:tcBorders>
          </w:tcPr>
          <w:p w14:paraId="3F5DBFAE"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A8F5440" w14:textId="77777777" w:rsidR="001404FF" w:rsidRPr="00B24B63" w:rsidRDefault="001404FF" w:rsidP="001164C4">
            <w:pPr>
              <w:pStyle w:val="AmColumnHeading"/>
            </w:pPr>
            <w:r w:rsidRPr="00B24B63">
              <w:t>Amendamentul</w:t>
            </w:r>
          </w:p>
        </w:tc>
      </w:tr>
      <w:tr w:rsidR="00292DF7" w:rsidRPr="00B24B63" w14:paraId="1BD900FA" w14:textId="77777777" w:rsidTr="001164C4">
        <w:trPr>
          <w:jc w:val="center"/>
        </w:trPr>
        <w:tc>
          <w:tcPr>
            <w:tcW w:w="4876" w:type="dxa"/>
            <w:tcBorders>
              <w:top w:val="nil"/>
              <w:left w:val="nil"/>
              <w:bottom w:val="nil"/>
              <w:right w:val="nil"/>
            </w:tcBorders>
          </w:tcPr>
          <w:p w14:paraId="088E29F6" w14:textId="77777777" w:rsidR="001404FF" w:rsidRPr="00B24B63" w:rsidRDefault="001404FF" w:rsidP="001164C4">
            <w:pPr>
              <w:pStyle w:val="Normal6a"/>
            </w:pPr>
            <w:r w:rsidRPr="00B24B63">
              <w:t>6.</w:t>
            </w:r>
            <w:r w:rsidRPr="00B24B63">
              <w:tab/>
              <w:t xml:space="preserve">ia act de faptul că, în 2024, rata de execuție bugetară a creditelor de angajament pentru anul curent (după transferuri) a fost de 100 %, în timp ce rata de execuție a plăților a fost de 88,4 %, față de 91,9 % în 2023; ia act de faptul că termenul mediu de plată a fost de 13,43 zile, însă 10,69 % din numărul total de plăți efectuate în 2024 (corespunzând unui total de 57 357 324,68 UE) au reprezentat plăți întârziate, această situație având ca rezultat plata unor dobânzi de întârziere în valoare de 37 862,61 EUR în 2024; invită SEAE să își continue eforturile de îmbunătățire a numărului de plăți electronice și de digitalizare a fluxurilor de lucru, în special în ceea ce </w:t>
            </w:r>
            <w:r w:rsidRPr="00B24B63">
              <w:lastRenderedPageBreak/>
              <w:t>privește facturile electronice în delegațiile Uniunii;</w:t>
            </w:r>
          </w:p>
        </w:tc>
        <w:tc>
          <w:tcPr>
            <w:tcW w:w="4876" w:type="dxa"/>
            <w:tcBorders>
              <w:top w:val="nil"/>
              <w:left w:val="nil"/>
              <w:bottom w:val="nil"/>
              <w:right w:val="nil"/>
            </w:tcBorders>
          </w:tcPr>
          <w:p w14:paraId="50EC7F35" w14:textId="77777777" w:rsidR="001404FF" w:rsidRPr="00B24B63" w:rsidRDefault="001404FF" w:rsidP="001164C4">
            <w:pPr>
              <w:pStyle w:val="Normal6a"/>
            </w:pPr>
            <w:r w:rsidRPr="00B24B63">
              <w:lastRenderedPageBreak/>
              <w:t>6.</w:t>
            </w:r>
            <w:r w:rsidRPr="00B24B63">
              <w:tab/>
              <w:t xml:space="preserve">ia act de faptul că, în 2024, rata de execuție bugetară a creditelor de angajament pentru anul curent (după transferuri) a fost de 100 %, în timp ce rata de execuție a plăților a fost de 88,4 %, față de 91,9 % în 2023; ia act de faptul că termenul mediu de plată a fost de 13,43 zile, însă 10,69 % din numărul total de plăți efectuate în 2024 (corespunzând unui total de 57 357 324,68 UE) au reprezentat plăți întârziate, această situație având ca rezultat plata unor dobânzi de întârziere în valoare de 37 862,61 EUR în 2024; invită SEAE să își continue eforturile de îmbunătățire a numărului de plăți electronice și de digitalizare a fluxurilor de lucru, în special în ceea ce privește facturile electronice în delegațiile Uniunii; </w:t>
            </w:r>
            <w:r w:rsidRPr="00B24B63">
              <w:rPr>
                <w:b/>
                <w:i/>
              </w:rPr>
              <w:t xml:space="preserve">invită SEAE să stabilească </w:t>
            </w:r>
            <w:r w:rsidRPr="00B24B63">
              <w:rPr>
                <w:b/>
                <w:i/>
              </w:rPr>
              <w:lastRenderedPageBreak/>
              <w:t>obiective anuale pentru reducerea plăților întârziate și a cheltuielilor cu dobânzile de întârziere și să standardizeze fluxurile de lucru pentru facturarea electronică și achizițiile publice electronice de la un capăt la altul în cadrul tuturor delegațiilor;</w:t>
            </w:r>
          </w:p>
        </w:tc>
      </w:tr>
    </w:tbl>
    <w:p w14:paraId="6F073FCC"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427722B" w14:textId="77777777" w:rsidR="001404FF" w:rsidRPr="00B24B63" w:rsidRDefault="001404FF" w:rsidP="001404FF">
      <w:r w:rsidRPr="00B24B63">
        <w:rPr>
          <w:rStyle w:val="HideTWBExt"/>
        </w:rPr>
        <w:t>&lt;/Amend&gt;</w:t>
      </w:r>
    </w:p>
    <w:p w14:paraId="074479E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w:t>
      </w:r>
      <w:r w:rsidRPr="00B24B63">
        <w:rPr>
          <w:rStyle w:val="HideTWBExt"/>
          <w:b w:val="0"/>
        </w:rPr>
        <w:t>&lt;/NumAm&gt;</w:t>
      </w:r>
    </w:p>
    <w:p w14:paraId="6906739A" w14:textId="77777777" w:rsidR="001404FF" w:rsidRPr="00B24B63" w:rsidRDefault="001404FF" w:rsidP="001404FF">
      <w:pPr>
        <w:pStyle w:val="NormalBold"/>
      </w:pPr>
      <w:r w:rsidRPr="00B24B63">
        <w:rPr>
          <w:rStyle w:val="HideTWBExt"/>
          <w:b w:val="0"/>
        </w:rPr>
        <w:t>&lt;RepeatBlock-By&gt;&lt;Members&gt;</w:t>
      </w:r>
      <w:r w:rsidRPr="00B24B63">
        <w:t>Dick Erixon</w:t>
      </w:r>
      <w:r w:rsidRPr="00B24B63">
        <w:rPr>
          <w:rStyle w:val="HideTWBExt"/>
          <w:b w:val="0"/>
        </w:rPr>
        <w:t>&lt;/Members&gt;</w:t>
      </w:r>
    </w:p>
    <w:p w14:paraId="378DDA79" w14:textId="77777777" w:rsidR="001404FF" w:rsidRPr="00B24B63" w:rsidRDefault="001404FF" w:rsidP="001404FF">
      <w:pPr>
        <w:pStyle w:val="NormalBold"/>
      </w:pPr>
      <w:r w:rsidRPr="00B24B63">
        <w:rPr>
          <w:rStyle w:val="HideTWBExt"/>
          <w:b w:val="0"/>
        </w:rPr>
        <w:t>&lt;/RepeatBlock-By&gt;</w:t>
      </w:r>
    </w:p>
    <w:p w14:paraId="580333A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DE0F2B2" w14:textId="77777777" w:rsidR="001404FF" w:rsidRPr="00B24B63" w:rsidRDefault="001404FF" w:rsidP="001404FF">
      <w:pPr>
        <w:pStyle w:val="NormalBold"/>
      </w:pPr>
      <w:r w:rsidRPr="00B24B63">
        <w:rPr>
          <w:rStyle w:val="HideTWBExt"/>
          <w:b w:val="0"/>
        </w:rPr>
        <w:t>&lt;Article&gt;</w:t>
      </w:r>
      <w:r w:rsidRPr="00B24B63">
        <w:t>Punctul 7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A68F066" w14:textId="77777777" w:rsidTr="001164C4">
        <w:trPr>
          <w:trHeight w:hRule="exact" w:val="240"/>
          <w:jc w:val="center"/>
        </w:trPr>
        <w:tc>
          <w:tcPr>
            <w:tcW w:w="9752" w:type="dxa"/>
            <w:gridSpan w:val="2"/>
            <w:tcBorders>
              <w:top w:val="nil"/>
              <w:left w:val="nil"/>
              <w:bottom w:val="nil"/>
              <w:right w:val="nil"/>
            </w:tcBorders>
          </w:tcPr>
          <w:p w14:paraId="09CB6185" w14:textId="77777777" w:rsidR="001404FF" w:rsidRPr="00B24B63" w:rsidRDefault="001404FF" w:rsidP="001164C4"/>
        </w:tc>
      </w:tr>
      <w:tr w:rsidR="00292DF7" w:rsidRPr="00B24B63" w14:paraId="34A6CD37" w14:textId="77777777" w:rsidTr="001164C4">
        <w:trPr>
          <w:trHeight w:val="240"/>
          <w:jc w:val="center"/>
        </w:trPr>
        <w:tc>
          <w:tcPr>
            <w:tcW w:w="4876" w:type="dxa"/>
            <w:tcBorders>
              <w:top w:val="nil"/>
              <w:left w:val="nil"/>
              <w:bottom w:val="nil"/>
              <w:right w:val="nil"/>
            </w:tcBorders>
          </w:tcPr>
          <w:p w14:paraId="06DB6508"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9BF8D91" w14:textId="77777777" w:rsidR="001404FF" w:rsidRPr="00B24B63" w:rsidRDefault="001404FF" w:rsidP="001164C4">
            <w:pPr>
              <w:pStyle w:val="AmColumnHeading"/>
            </w:pPr>
            <w:r w:rsidRPr="00B24B63">
              <w:t>Amendamentul</w:t>
            </w:r>
          </w:p>
        </w:tc>
      </w:tr>
      <w:tr w:rsidR="00292DF7" w:rsidRPr="00B24B63" w14:paraId="34991E71" w14:textId="77777777" w:rsidTr="001164C4">
        <w:trPr>
          <w:jc w:val="center"/>
        </w:trPr>
        <w:tc>
          <w:tcPr>
            <w:tcW w:w="4876" w:type="dxa"/>
            <w:tcBorders>
              <w:top w:val="nil"/>
              <w:left w:val="nil"/>
              <w:bottom w:val="nil"/>
              <w:right w:val="nil"/>
            </w:tcBorders>
          </w:tcPr>
          <w:p w14:paraId="7E1B9324" w14:textId="77777777" w:rsidR="001404FF" w:rsidRPr="00B24B63" w:rsidRDefault="001404FF" w:rsidP="001164C4">
            <w:pPr>
              <w:pStyle w:val="Normal6a"/>
            </w:pPr>
          </w:p>
        </w:tc>
        <w:tc>
          <w:tcPr>
            <w:tcW w:w="4876" w:type="dxa"/>
            <w:tcBorders>
              <w:top w:val="nil"/>
              <w:left w:val="nil"/>
              <w:bottom w:val="nil"/>
              <w:right w:val="nil"/>
            </w:tcBorders>
          </w:tcPr>
          <w:p w14:paraId="02E8B5F5" w14:textId="77777777" w:rsidR="001404FF" w:rsidRPr="00B24B63" w:rsidRDefault="001404FF" w:rsidP="001164C4">
            <w:pPr>
              <w:pStyle w:val="Normal6a"/>
            </w:pPr>
            <w:r w:rsidRPr="00B24B63">
              <w:rPr>
                <w:b/>
                <w:i/>
              </w:rPr>
              <w:t>7a.</w:t>
            </w:r>
            <w:r w:rsidRPr="00B24B63">
              <w:tab/>
            </w:r>
            <w:r w:rsidRPr="00B24B63">
              <w:rPr>
                <w:b/>
                <w:i/>
              </w:rPr>
              <w:t>își exprimă profunda îngrijorare cu privire la creșterea costurilor cu serviciul datoriei și a costurilor îndatorării ale UE; observă că, potrivit Raportului anual al Curții de Conturi Europene, cuantumul împrumuturilor în curs contractate de UE ar putea depăși 900 de miliarde EUR până în 2027, un nivel de aproape 10 ori mai mare decât cel din 2020, înainte de introducerea pachetului de redresare NGEU; avertizează că majorarea costurilor îndatorării reprezintă un risc pentru bugetele viitoare și reduce spațiul fiscal pentru noile priorități; insistă, prin urmare, că această presiune fiscală fără precedent impune necesitatea strictă a realizării de economii în cadrul bugetului administrativ al SEAE; invită SEAE să prezinte un plan de reducere a costurilor structurale pentru a demonstra responsabilitatea instituțională într-o perioadă marcată de un nivel ridicat al datoriei publice;</w:t>
            </w:r>
          </w:p>
        </w:tc>
      </w:tr>
    </w:tbl>
    <w:p w14:paraId="7131B5DC"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B1A9D7A" w14:textId="77777777" w:rsidR="001404FF" w:rsidRPr="00B24B63" w:rsidRDefault="001404FF" w:rsidP="001404FF">
      <w:r w:rsidRPr="00B24B63">
        <w:rPr>
          <w:rStyle w:val="HideTWBExt"/>
        </w:rPr>
        <w:t>&lt;/Amend&gt;</w:t>
      </w:r>
    </w:p>
    <w:p w14:paraId="567B8B64" w14:textId="77777777" w:rsidR="001404FF" w:rsidRPr="00B24B63" w:rsidRDefault="001404FF" w:rsidP="001404FF">
      <w:pPr>
        <w:pStyle w:val="AmNumberTabs"/>
      </w:pPr>
      <w:r w:rsidRPr="00B24B63">
        <w:rPr>
          <w:rStyle w:val="HideTWBExt"/>
          <w:b w:val="0"/>
        </w:rPr>
        <w:lastRenderedPageBreak/>
        <w:t>&lt;Amend&gt;</w:t>
      </w:r>
      <w:r w:rsidRPr="00B24B63">
        <w:t>Amendamentul</w:t>
      </w:r>
      <w:r w:rsidRPr="00B24B63">
        <w:tab/>
      </w:r>
      <w:r w:rsidRPr="00B24B63">
        <w:tab/>
      </w:r>
      <w:r w:rsidRPr="00B24B63">
        <w:rPr>
          <w:rStyle w:val="HideTWBExt"/>
          <w:b w:val="0"/>
        </w:rPr>
        <w:t>&lt;NumAm&gt;</w:t>
      </w:r>
      <w:r w:rsidRPr="00B24B63">
        <w:t>6</w:t>
      </w:r>
      <w:r w:rsidRPr="00B24B63">
        <w:rPr>
          <w:rStyle w:val="HideTWBExt"/>
          <w:b w:val="0"/>
        </w:rPr>
        <w:t>&lt;/NumAm&gt;</w:t>
      </w:r>
    </w:p>
    <w:p w14:paraId="5C9F4FEC" w14:textId="77777777" w:rsidR="001404FF" w:rsidRPr="00B24B63" w:rsidRDefault="001404FF" w:rsidP="001404FF">
      <w:pPr>
        <w:pStyle w:val="NormalBold"/>
      </w:pPr>
      <w:r w:rsidRPr="00B24B63">
        <w:rPr>
          <w:rStyle w:val="HideTWBExt"/>
          <w:b w:val="0"/>
        </w:rPr>
        <w:t>&lt;RepeatBlock-By&gt;&lt;Members&gt;</w:t>
      </w:r>
      <w:r w:rsidRPr="00B24B63">
        <w:t>José Cepeda, Nacho Sánchez Amor</w:t>
      </w:r>
      <w:r w:rsidRPr="00B24B63">
        <w:rPr>
          <w:rStyle w:val="HideTWBExt"/>
          <w:b w:val="0"/>
        </w:rPr>
        <w:t>&lt;/Members&gt;</w:t>
      </w:r>
    </w:p>
    <w:p w14:paraId="66C9ED58" w14:textId="77777777" w:rsidR="001404FF" w:rsidRPr="00B24B63" w:rsidRDefault="001404FF" w:rsidP="001404FF">
      <w:pPr>
        <w:pStyle w:val="NormalBold"/>
      </w:pPr>
      <w:r w:rsidRPr="00B24B63">
        <w:rPr>
          <w:rStyle w:val="HideTWBExt"/>
          <w:b w:val="0"/>
        </w:rPr>
        <w:t>&lt;/RepeatBlock-By&gt;</w:t>
      </w:r>
    </w:p>
    <w:p w14:paraId="6BA33649"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6F668F3E" w14:textId="77777777" w:rsidR="001404FF" w:rsidRPr="00B24B63" w:rsidRDefault="001404FF" w:rsidP="001404FF">
      <w:pPr>
        <w:pStyle w:val="NormalBold"/>
      </w:pPr>
      <w:r w:rsidRPr="00B24B63">
        <w:rPr>
          <w:rStyle w:val="HideTWBExt"/>
          <w:b w:val="0"/>
        </w:rPr>
        <w:t>&lt;Article&gt;</w:t>
      </w:r>
      <w:r w:rsidRPr="00B24B63">
        <w:t>Punctul 8</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1B2D62E" w14:textId="77777777" w:rsidTr="001164C4">
        <w:trPr>
          <w:trHeight w:hRule="exact" w:val="240"/>
          <w:jc w:val="center"/>
        </w:trPr>
        <w:tc>
          <w:tcPr>
            <w:tcW w:w="9752" w:type="dxa"/>
            <w:gridSpan w:val="2"/>
            <w:tcBorders>
              <w:top w:val="nil"/>
              <w:left w:val="nil"/>
              <w:bottom w:val="nil"/>
              <w:right w:val="nil"/>
            </w:tcBorders>
          </w:tcPr>
          <w:p w14:paraId="4C92401F" w14:textId="77777777" w:rsidR="001404FF" w:rsidRPr="00B24B63" w:rsidRDefault="001404FF" w:rsidP="001164C4"/>
        </w:tc>
      </w:tr>
      <w:tr w:rsidR="00292DF7" w:rsidRPr="00B24B63" w14:paraId="5635C58F" w14:textId="77777777" w:rsidTr="001164C4">
        <w:trPr>
          <w:trHeight w:val="240"/>
          <w:jc w:val="center"/>
        </w:trPr>
        <w:tc>
          <w:tcPr>
            <w:tcW w:w="4876" w:type="dxa"/>
            <w:tcBorders>
              <w:top w:val="nil"/>
              <w:left w:val="nil"/>
              <w:bottom w:val="nil"/>
              <w:right w:val="nil"/>
            </w:tcBorders>
          </w:tcPr>
          <w:p w14:paraId="64CF7248"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560309E" w14:textId="77777777" w:rsidR="001404FF" w:rsidRPr="00B24B63" w:rsidRDefault="001404FF" w:rsidP="001164C4">
            <w:pPr>
              <w:pStyle w:val="AmColumnHeading"/>
            </w:pPr>
            <w:r w:rsidRPr="00B24B63">
              <w:t>Amendamentul</w:t>
            </w:r>
          </w:p>
        </w:tc>
      </w:tr>
      <w:tr w:rsidR="00292DF7" w:rsidRPr="00B24B63" w14:paraId="4706015B" w14:textId="77777777" w:rsidTr="001164C4">
        <w:trPr>
          <w:jc w:val="center"/>
        </w:trPr>
        <w:tc>
          <w:tcPr>
            <w:tcW w:w="4876" w:type="dxa"/>
            <w:tcBorders>
              <w:top w:val="nil"/>
              <w:left w:val="nil"/>
              <w:bottom w:val="nil"/>
              <w:right w:val="nil"/>
            </w:tcBorders>
          </w:tcPr>
          <w:p w14:paraId="67E8E693" w14:textId="77777777" w:rsidR="001404FF" w:rsidRPr="00B24B63" w:rsidRDefault="001404FF" w:rsidP="001164C4">
            <w:pPr>
              <w:pStyle w:val="Normal6a"/>
            </w:pPr>
            <w:r w:rsidRPr="00B24B63">
              <w:t>8.</w:t>
            </w:r>
            <w:r w:rsidRPr="00B24B63">
              <w:tab/>
              <w:t>ia act de faptul că SEAE s-a confruntat cu mai multe dificultăți în ceea ce privește execuția bugetului său în 2024, din cauza impactului puternic al războiului de agresiune al Rusiei împotriva Ucrainei, a presiunilor inflaționiste, a cursurilor de schimb valutar nefavorabile și a plafonului de 2 % pentru cheltuielile nelegate de salarii, ceea ce a dus la un deficit de 33 de milioane EUR pentru delegațiile Uniunii; ia act de faptul că SEAE a abordat aceste provocări printr-o combinație de economii strategice și realocări/transferuri bugetare; ia act de faptul că reducerile au afectat în principal bugetele pentru misiune și reprezentare, infrastructură și securitate; recunoaște necesitatea ca toate instituțiile Uniunii să își îmbunătățească gestionarea bugetară, ținând cont și de volatilitatea prețurilor, în special în sectorul energetic, atunci când încheie contracte cu furnizorii de servicii;</w:t>
            </w:r>
          </w:p>
        </w:tc>
        <w:tc>
          <w:tcPr>
            <w:tcW w:w="4876" w:type="dxa"/>
            <w:tcBorders>
              <w:top w:val="nil"/>
              <w:left w:val="nil"/>
              <w:bottom w:val="nil"/>
              <w:right w:val="nil"/>
            </w:tcBorders>
          </w:tcPr>
          <w:p w14:paraId="6CE27742" w14:textId="77777777" w:rsidR="001404FF" w:rsidRPr="00B24B63" w:rsidRDefault="001404FF" w:rsidP="001164C4">
            <w:pPr>
              <w:pStyle w:val="Normal6a"/>
            </w:pPr>
            <w:r w:rsidRPr="00B24B63">
              <w:t>8.</w:t>
            </w:r>
            <w:r w:rsidRPr="00B24B63">
              <w:tab/>
              <w:t xml:space="preserve">ia act de faptul că SEAE s-a confruntat cu mai multe dificultăți în ceea ce privește execuția bugetului său în 2024, din cauza impactului puternic al războiului de agresiune al Rusiei împotriva Ucrainei, a presiunilor inflaționiste, a cursurilor de schimb valutar nefavorabile și a plafonului de 2 % pentru cheltuielile nelegate de salarii, ceea ce a dus la un deficit de 33 de milioane EUR pentru delegațiile Uniunii; ia act </w:t>
            </w:r>
            <w:r w:rsidRPr="00B24B63">
              <w:rPr>
                <w:b/>
                <w:i/>
              </w:rPr>
              <w:t>cu satisfacție</w:t>
            </w:r>
            <w:r w:rsidRPr="00B24B63">
              <w:t xml:space="preserve"> de faptul că SEAE a abordat aceste provocări printr-o combinație de economii strategice și realocări/transferuri bugetare; ia act de faptul că reducerile au afectat în principal bugetele pentru misiune și reprezentare, infrastructură și securitate; </w:t>
            </w:r>
            <w:r w:rsidRPr="00B24B63">
              <w:rPr>
                <w:b/>
                <w:i/>
              </w:rPr>
              <w:t>este îngrijorat de faptul că constrângerile bugetare ar putea avea un impact asupra obligației de diligență a SEAE față de personalul său, mai ales în ceea ce privește întreținerea infrastructurii și standardele de securitate în cadrul delegațiilor; salută pachetul de măsuri de corecție, dar își reiterează apelul pentru un buget care să fie în concordanță cu nevoile și obiectivele SEAE;</w:t>
            </w:r>
            <w:r w:rsidRPr="00B24B63">
              <w:t xml:space="preserve"> recunoaște necesitatea ca toate instituțiile Uniunii să își îmbunătățească gestionarea bugetară, ținând cont și de volatilitatea prețurilor, în special în sectorul energetic, atunci când încheie contracte cu furnizorii de servicii;</w:t>
            </w:r>
          </w:p>
        </w:tc>
      </w:tr>
    </w:tbl>
    <w:p w14:paraId="4C6EECEE"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6843D60" w14:textId="77777777" w:rsidR="001404FF" w:rsidRPr="00B24B63" w:rsidRDefault="001404FF" w:rsidP="001404FF">
      <w:r w:rsidRPr="00B24B63">
        <w:rPr>
          <w:rStyle w:val="HideTWBExt"/>
        </w:rPr>
        <w:t>&lt;/Amend&gt;</w:t>
      </w:r>
    </w:p>
    <w:p w14:paraId="4C5BA7BC"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w:t>
      </w:r>
      <w:r w:rsidRPr="00B24B63">
        <w:rPr>
          <w:rStyle w:val="HideTWBExt"/>
          <w:b w:val="0"/>
        </w:rPr>
        <w:t>&lt;/NumAm&gt;</w:t>
      </w:r>
    </w:p>
    <w:p w14:paraId="733EBE3F"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491566C1" w14:textId="77777777" w:rsidR="001404FF" w:rsidRPr="00B24B63" w:rsidRDefault="001404FF" w:rsidP="001404FF">
      <w:pPr>
        <w:pStyle w:val="NormalBold"/>
      </w:pPr>
      <w:r w:rsidRPr="00B24B63">
        <w:rPr>
          <w:rStyle w:val="HideTWBExt"/>
          <w:b w:val="0"/>
        </w:rPr>
        <w:t>&lt;/RepeatBlock-By&gt;</w:t>
      </w:r>
    </w:p>
    <w:p w14:paraId="5513DB4B" w14:textId="77777777" w:rsidR="001404FF" w:rsidRPr="00B24B63" w:rsidRDefault="001404FF" w:rsidP="001404FF">
      <w:pPr>
        <w:pStyle w:val="NormalBold"/>
      </w:pPr>
      <w:r w:rsidRPr="00B24B63">
        <w:rPr>
          <w:rStyle w:val="HideTWBExt"/>
          <w:b w:val="0"/>
        </w:rPr>
        <w:lastRenderedPageBreak/>
        <w:t>&lt;DocAmend&gt;</w:t>
      </w:r>
      <w:r w:rsidRPr="00B24B63">
        <w:t>Propunere de rezoluție</w:t>
      </w:r>
      <w:r w:rsidRPr="00B24B63">
        <w:rPr>
          <w:rStyle w:val="HideTWBExt"/>
          <w:b w:val="0"/>
        </w:rPr>
        <w:t>&lt;/DocAmend&gt;</w:t>
      </w:r>
    </w:p>
    <w:p w14:paraId="75D0BCA3" w14:textId="77777777" w:rsidR="001404FF" w:rsidRPr="00B24B63" w:rsidRDefault="001404FF" w:rsidP="001404FF">
      <w:pPr>
        <w:pStyle w:val="NormalBold"/>
      </w:pPr>
      <w:r w:rsidRPr="00B24B63">
        <w:rPr>
          <w:rStyle w:val="HideTWBExt"/>
          <w:b w:val="0"/>
        </w:rPr>
        <w:t>&lt;Article&gt;</w:t>
      </w:r>
      <w:r w:rsidRPr="00B24B63">
        <w:t>Punctul 8</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279B34F" w14:textId="77777777" w:rsidTr="001164C4">
        <w:trPr>
          <w:trHeight w:hRule="exact" w:val="240"/>
          <w:jc w:val="center"/>
        </w:trPr>
        <w:tc>
          <w:tcPr>
            <w:tcW w:w="9752" w:type="dxa"/>
            <w:gridSpan w:val="2"/>
            <w:tcBorders>
              <w:top w:val="nil"/>
              <w:left w:val="nil"/>
              <w:bottom w:val="nil"/>
              <w:right w:val="nil"/>
            </w:tcBorders>
          </w:tcPr>
          <w:p w14:paraId="63E1A4BC" w14:textId="77777777" w:rsidR="001404FF" w:rsidRPr="00B24B63" w:rsidRDefault="001404FF" w:rsidP="001164C4"/>
        </w:tc>
      </w:tr>
      <w:tr w:rsidR="00292DF7" w:rsidRPr="00B24B63" w14:paraId="45FADA7D" w14:textId="77777777" w:rsidTr="001164C4">
        <w:trPr>
          <w:trHeight w:val="240"/>
          <w:jc w:val="center"/>
        </w:trPr>
        <w:tc>
          <w:tcPr>
            <w:tcW w:w="4876" w:type="dxa"/>
            <w:tcBorders>
              <w:top w:val="nil"/>
              <w:left w:val="nil"/>
              <w:bottom w:val="nil"/>
              <w:right w:val="nil"/>
            </w:tcBorders>
          </w:tcPr>
          <w:p w14:paraId="71E0D6EE"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9A2649E" w14:textId="77777777" w:rsidR="001404FF" w:rsidRPr="00B24B63" w:rsidRDefault="001404FF" w:rsidP="001164C4">
            <w:pPr>
              <w:pStyle w:val="AmColumnHeading"/>
            </w:pPr>
            <w:r w:rsidRPr="00B24B63">
              <w:t>Amendamentul</w:t>
            </w:r>
          </w:p>
        </w:tc>
      </w:tr>
      <w:tr w:rsidR="00292DF7" w:rsidRPr="00B24B63" w14:paraId="1DA709C4" w14:textId="77777777" w:rsidTr="001164C4">
        <w:trPr>
          <w:jc w:val="center"/>
        </w:trPr>
        <w:tc>
          <w:tcPr>
            <w:tcW w:w="4876" w:type="dxa"/>
            <w:tcBorders>
              <w:top w:val="nil"/>
              <w:left w:val="nil"/>
              <w:bottom w:val="nil"/>
              <w:right w:val="nil"/>
            </w:tcBorders>
          </w:tcPr>
          <w:p w14:paraId="439CC620" w14:textId="77777777" w:rsidR="001404FF" w:rsidRPr="00B24B63" w:rsidRDefault="001404FF" w:rsidP="001164C4">
            <w:pPr>
              <w:pStyle w:val="Normal6a"/>
            </w:pPr>
            <w:r w:rsidRPr="00B24B63">
              <w:t>8.</w:t>
            </w:r>
            <w:r w:rsidRPr="00B24B63">
              <w:tab/>
              <w:t>ia act de faptul că SEAE s-a confruntat cu mai multe dificultăți în ceea ce privește execuția bugetului său în 2024, din cauza impactului puternic al războiului de agresiune al Rusiei împotriva Ucrainei, a presiunilor inflaționiste, a cursurilor de schimb valutar nefavorabile și a plafonului de 2 % pentru cheltuielile nelegate de salarii, ceea ce a dus la un deficit de 33 de milioane EUR pentru delegațiile Uniunii; ia act de faptul că SEAE a abordat aceste provocări printr-o combinație de economii strategice și realocări/transferuri bugetare; ia act de faptul că reducerile au afectat în principal bugetele pentru misiune și reprezentare, infrastructură și securitate; recunoaște necesitatea ca toate instituțiile Uniunii să își îmbunătățească gestionarea bugetară, ținând cont și de volatilitatea prețurilor, în special în sectorul energetic, atunci când încheie contracte cu furnizorii de servicii;</w:t>
            </w:r>
          </w:p>
        </w:tc>
        <w:tc>
          <w:tcPr>
            <w:tcW w:w="4876" w:type="dxa"/>
            <w:tcBorders>
              <w:top w:val="nil"/>
              <w:left w:val="nil"/>
              <w:bottom w:val="nil"/>
              <w:right w:val="nil"/>
            </w:tcBorders>
          </w:tcPr>
          <w:p w14:paraId="706995DC" w14:textId="77777777" w:rsidR="001404FF" w:rsidRPr="00B24B63" w:rsidRDefault="001404FF" w:rsidP="001164C4">
            <w:pPr>
              <w:pStyle w:val="Normal6a"/>
            </w:pPr>
            <w:r w:rsidRPr="00B24B63">
              <w:t>8.</w:t>
            </w:r>
            <w:r w:rsidRPr="00B24B63">
              <w:tab/>
              <w:t xml:space="preserve">ia act de faptul că SEAE s-a confruntat cu mai multe dificultăți în ceea ce privește execuția bugetului său în 2024, din cauza impactului puternic al războiului de agresiune </w:t>
            </w:r>
            <w:r w:rsidRPr="00B24B63">
              <w:rPr>
                <w:b/>
                <w:i/>
              </w:rPr>
              <w:t>ilegal</w:t>
            </w:r>
            <w:r w:rsidRPr="00B24B63">
              <w:t xml:space="preserve"> al Rusiei împotriva Ucrainei, a presiunilor inflaționiste, a cursurilor de schimb valutar nefavorabile și a plafonului de 2 % pentru cheltuielile nelegate de salarii, ceea ce a dus la un deficit de 33 de milioane EUR pentru delegațiile Uniunii</w:t>
            </w:r>
            <w:r w:rsidRPr="00B24B63">
              <w:rPr>
                <w:b/>
                <w:i/>
              </w:rPr>
              <w:t>, care a exercitat constrângeri semnificative asupra capacității operaționale a delegațiilor Uniunii</w:t>
            </w:r>
            <w:r w:rsidRPr="00B24B63">
              <w:t>; ia act de faptul că SEAE a abordat aceste provocări printr-o combinație de economii strategice și realocări/transferuri bugetare; ia act de faptul că reducerile au afectat în principal bugetele pentru misiune și reprezentare, infrastructură și securitate; recunoaște necesitatea ca toate instituțiile Uniunii să își îmbunătățească gestionarea bugetară, ținând cont și de volatilitatea prețurilor, în special în sectorul energetic, atunci când încheie contracte cu furnizorii de servicii;</w:t>
            </w:r>
          </w:p>
        </w:tc>
      </w:tr>
    </w:tbl>
    <w:p w14:paraId="2C2E6CF6"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C16DB28" w14:textId="77777777" w:rsidR="001404FF" w:rsidRPr="00B24B63" w:rsidRDefault="001404FF" w:rsidP="001404FF">
      <w:r w:rsidRPr="00B24B63">
        <w:rPr>
          <w:rStyle w:val="HideTWBExt"/>
        </w:rPr>
        <w:t>&lt;/Amend&gt;</w:t>
      </w:r>
    </w:p>
    <w:p w14:paraId="7F17C4C7"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w:t>
      </w:r>
      <w:r w:rsidRPr="00B24B63">
        <w:rPr>
          <w:rStyle w:val="HideTWBExt"/>
          <w:b w:val="0"/>
        </w:rPr>
        <w:t>&lt;/NumAm&gt;</w:t>
      </w:r>
    </w:p>
    <w:p w14:paraId="4DE50B11" w14:textId="77777777" w:rsidR="001404FF" w:rsidRPr="00B24B63" w:rsidRDefault="001404FF" w:rsidP="001404FF">
      <w:pPr>
        <w:pStyle w:val="NormalBold"/>
      </w:pPr>
      <w:r w:rsidRPr="00B24B63">
        <w:rPr>
          <w:rStyle w:val="HideTWBExt"/>
          <w:b w:val="0"/>
        </w:rPr>
        <w:t>&lt;RepeatBlock-By&gt;&lt;Members&gt;</w:t>
      </w:r>
      <w:r w:rsidRPr="00B24B63">
        <w:t>Șerban Dimitrie Sturdza</w:t>
      </w:r>
      <w:r w:rsidRPr="00B24B63">
        <w:rPr>
          <w:rStyle w:val="HideTWBExt"/>
          <w:b w:val="0"/>
        </w:rPr>
        <w:t>&lt;/Members&gt;</w:t>
      </w:r>
    </w:p>
    <w:p w14:paraId="66E65FEB" w14:textId="77777777" w:rsidR="001404FF" w:rsidRPr="00B24B63" w:rsidRDefault="001404FF" w:rsidP="001404FF">
      <w:pPr>
        <w:pStyle w:val="NormalBold"/>
      </w:pPr>
      <w:r w:rsidRPr="00B24B63">
        <w:rPr>
          <w:rStyle w:val="HideTWBExt"/>
          <w:b w:val="0"/>
        </w:rPr>
        <w:t>&lt;/RepeatBlock-By&gt;</w:t>
      </w:r>
    </w:p>
    <w:p w14:paraId="2EFAA4EC"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6095B073" w14:textId="77777777" w:rsidR="001404FF" w:rsidRPr="00B24B63" w:rsidRDefault="001404FF" w:rsidP="001404FF">
      <w:pPr>
        <w:pStyle w:val="NormalBold"/>
      </w:pPr>
      <w:r w:rsidRPr="00B24B63">
        <w:rPr>
          <w:rStyle w:val="HideTWBExt"/>
          <w:b w:val="0"/>
        </w:rPr>
        <w:t>&lt;Article&gt;</w:t>
      </w:r>
      <w:r w:rsidRPr="00B24B63">
        <w:t>Punctul 9</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14D82DE0" w14:textId="77777777" w:rsidTr="001164C4">
        <w:trPr>
          <w:trHeight w:hRule="exact" w:val="240"/>
          <w:jc w:val="center"/>
        </w:trPr>
        <w:tc>
          <w:tcPr>
            <w:tcW w:w="9752" w:type="dxa"/>
            <w:gridSpan w:val="2"/>
            <w:tcBorders>
              <w:top w:val="nil"/>
              <w:left w:val="nil"/>
              <w:bottom w:val="nil"/>
              <w:right w:val="nil"/>
            </w:tcBorders>
          </w:tcPr>
          <w:p w14:paraId="699F06E3" w14:textId="77777777" w:rsidR="001404FF" w:rsidRPr="00B24B63" w:rsidRDefault="001404FF" w:rsidP="001164C4"/>
        </w:tc>
      </w:tr>
      <w:tr w:rsidR="00292DF7" w:rsidRPr="00B24B63" w14:paraId="19D8C3F7" w14:textId="77777777" w:rsidTr="001164C4">
        <w:trPr>
          <w:trHeight w:val="240"/>
          <w:jc w:val="center"/>
        </w:trPr>
        <w:tc>
          <w:tcPr>
            <w:tcW w:w="4876" w:type="dxa"/>
            <w:tcBorders>
              <w:top w:val="nil"/>
              <w:left w:val="nil"/>
              <w:bottom w:val="nil"/>
              <w:right w:val="nil"/>
            </w:tcBorders>
          </w:tcPr>
          <w:p w14:paraId="4464A412"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63F71B22" w14:textId="77777777" w:rsidR="001404FF" w:rsidRPr="00B24B63" w:rsidRDefault="001404FF" w:rsidP="001164C4">
            <w:pPr>
              <w:pStyle w:val="AmColumnHeading"/>
            </w:pPr>
            <w:r w:rsidRPr="00B24B63">
              <w:t>Amendamentul</w:t>
            </w:r>
          </w:p>
        </w:tc>
      </w:tr>
      <w:tr w:rsidR="00292DF7" w:rsidRPr="00B24B63" w14:paraId="2FC1E110" w14:textId="77777777" w:rsidTr="001164C4">
        <w:trPr>
          <w:jc w:val="center"/>
        </w:trPr>
        <w:tc>
          <w:tcPr>
            <w:tcW w:w="4876" w:type="dxa"/>
            <w:tcBorders>
              <w:top w:val="nil"/>
              <w:left w:val="nil"/>
              <w:bottom w:val="nil"/>
              <w:right w:val="nil"/>
            </w:tcBorders>
          </w:tcPr>
          <w:p w14:paraId="2BE2A1B0" w14:textId="77777777" w:rsidR="001404FF" w:rsidRPr="00B24B63" w:rsidRDefault="001404FF" w:rsidP="001164C4">
            <w:pPr>
              <w:pStyle w:val="Normal6a"/>
            </w:pPr>
            <w:r w:rsidRPr="00B24B63">
              <w:t>9.</w:t>
            </w:r>
            <w:r w:rsidRPr="00B24B63">
              <w:tab/>
              <w:t xml:space="preserve">ia act, în urma audierii vicepreședintei/Înaltei Reprezentante în cadrul reuniunii Comisiei pentru control bugetar (CONT) a Parlamentului din 17 noiembrie 2025 (denumită în continuare „audierea”), de faptul că SEAE s-a </w:t>
            </w:r>
            <w:r w:rsidRPr="00B24B63">
              <w:lastRenderedPageBreak/>
              <w:t>confruntat cu constrângeri bugetare semnificative în ultimii ani, deși instituția a primit un mandat din ce în ce mai extins și s-a confruntat cu costuri și nevoi crescute pentru rețeaua de 145 de delegații; ia act de opinia SEAE conform căreia există o disparitate între sarcini și resurse, ceea ce reprezintă o provocare semnificativă pentru capacitatea SEAE de a-și îndeplini pe deplin obiectivele și de a sprijini în mod eficient agenda de politică externă și de securitate a Uniunii;</w:t>
            </w:r>
          </w:p>
        </w:tc>
        <w:tc>
          <w:tcPr>
            <w:tcW w:w="4876" w:type="dxa"/>
            <w:tcBorders>
              <w:top w:val="nil"/>
              <w:left w:val="nil"/>
              <w:bottom w:val="nil"/>
              <w:right w:val="nil"/>
            </w:tcBorders>
          </w:tcPr>
          <w:p w14:paraId="3061B74D" w14:textId="77777777" w:rsidR="001404FF" w:rsidRPr="00B24B63" w:rsidRDefault="001404FF" w:rsidP="001164C4">
            <w:pPr>
              <w:pStyle w:val="Normal6a"/>
            </w:pPr>
            <w:r w:rsidRPr="00B24B63">
              <w:lastRenderedPageBreak/>
              <w:t>9.</w:t>
            </w:r>
            <w:r w:rsidRPr="00B24B63">
              <w:tab/>
              <w:t xml:space="preserve">ia act, în urma audierii vicepreședintei/Înaltei Reprezentante în cadrul reuniunii Comisiei pentru control bugetar (CONT) a Parlamentului din 17 noiembrie 2025 (denumită în continuare „audierea”), de faptul că SEAE s-a </w:t>
            </w:r>
            <w:r w:rsidRPr="00B24B63">
              <w:lastRenderedPageBreak/>
              <w:t xml:space="preserve">confruntat cu constrângeri bugetare semnificative în ultimii ani, deși instituția a primit un mandat din ce în ce mai extins și s-a confruntat cu costuri și nevoi crescute pentru rețeaua de 145 de delegații; ia act de opinia SEAE conform căreia există o disparitate între sarcini și resurse, ceea ce reprezintă o provocare semnificativă pentru capacitatea SEAE de a-și îndeplini pe deplin obiectivele și de a sprijini în mod eficient agenda de politică externă și de securitate a Uniunii; </w:t>
            </w:r>
            <w:r w:rsidRPr="00B24B63">
              <w:rPr>
                <w:b/>
                <w:i/>
              </w:rPr>
              <w:t>invită SEAE să își alinieze mai îndeaproape ambițiile strategice cu resursele financiare disponibile, acordând prioritate acțiunilor care aduc o valoare adăugată clară Uniunii și cetățenilor acesteia și evitând activitățile și proiectele care riscă să submineze eficacitatea și bunăstarea personalului;</w:t>
            </w:r>
          </w:p>
        </w:tc>
      </w:tr>
    </w:tbl>
    <w:p w14:paraId="3BE3DF5B"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2FFC76E8" w14:textId="77777777" w:rsidR="001404FF" w:rsidRPr="00B24B63" w:rsidRDefault="001404FF" w:rsidP="001404FF">
      <w:r w:rsidRPr="00B24B63">
        <w:rPr>
          <w:rStyle w:val="HideTWBExt"/>
        </w:rPr>
        <w:t>&lt;/Amend&gt;</w:t>
      </w:r>
    </w:p>
    <w:p w14:paraId="35D5C395"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w:t>
      </w:r>
      <w:r w:rsidRPr="00B24B63">
        <w:rPr>
          <w:rStyle w:val="HideTWBExt"/>
          <w:b w:val="0"/>
        </w:rPr>
        <w:t>&lt;/NumAm&gt;</w:t>
      </w:r>
    </w:p>
    <w:p w14:paraId="64BD075D"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42D06BA1" w14:textId="77777777" w:rsidR="001404FF" w:rsidRPr="00B24B63" w:rsidRDefault="001404FF" w:rsidP="001404FF">
      <w:pPr>
        <w:pStyle w:val="NormalBold"/>
      </w:pPr>
      <w:r w:rsidRPr="00B24B63">
        <w:rPr>
          <w:rStyle w:val="HideTWBExt"/>
          <w:b w:val="0"/>
        </w:rPr>
        <w:t>&lt;/RepeatBlock-By&gt;</w:t>
      </w:r>
    </w:p>
    <w:p w14:paraId="50BDC818"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BB21AEF" w14:textId="77777777" w:rsidR="001404FF" w:rsidRPr="00B24B63" w:rsidRDefault="001404FF" w:rsidP="001404FF">
      <w:pPr>
        <w:pStyle w:val="NormalBold"/>
      </w:pPr>
      <w:r w:rsidRPr="00B24B63">
        <w:rPr>
          <w:rStyle w:val="HideTWBExt"/>
          <w:b w:val="0"/>
        </w:rPr>
        <w:t>&lt;Article&gt;</w:t>
      </w:r>
      <w:r w:rsidRPr="00B24B63">
        <w:t>Punctul 9</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5580B9A" w14:textId="77777777" w:rsidTr="001164C4">
        <w:trPr>
          <w:trHeight w:hRule="exact" w:val="240"/>
          <w:jc w:val="center"/>
        </w:trPr>
        <w:tc>
          <w:tcPr>
            <w:tcW w:w="9752" w:type="dxa"/>
            <w:gridSpan w:val="2"/>
            <w:tcBorders>
              <w:top w:val="nil"/>
              <w:left w:val="nil"/>
              <w:bottom w:val="nil"/>
              <w:right w:val="nil"/>
            </w:tcBorders>
          </w:tcPr>
          <w:p w14:paraId="1AC010FA" w14:textId="77777777" w:rsidR="001404FF" w:rsidRPr="00B24B63" w:rsidRDefault="001404FF" w:rsidP="001164C4"/>
        </w:tc>
      </w:tr>
      <w:tr w:rsidR="00292DF7" w:rsidRPr="00B24B63" w14:paraId="12F0DDED" w14:textId="77777777" w:rsidTr="001164C4">
        <w:trPr>
          <w:trHeight w:val="240"/>
          <w:jc w:val="center"/>
        </w:trPr>
        <w:tc>
          <w:tcPr>
            <w:tcW w:w="4876" w:type="dxa"/>
            <w:tcBorders>
              <w:top w:val="nil"/>
              <w:left w:val="nil"/>
              <w:bottom w:val="nil"/>
              <w:right w:val="nil"/>
            </w:tcBorders>
          </w:tcPr>
          <w:p w14:paraId="2DC20969"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7EFBB4B" w14:textId="77777777" w:rsidR="001404FF" w:rsidRPr="00B24B63" w:rsidRDefault="001404FF" w:rsidP="001164C4">
            <w:pPr>
              <w:pStyle w:val="AmColumnHeading"/>
            </w:pPr>
            <w:r w:rsidRPr="00B24B63">
              <w:t>Amendamentul</w:t>
            </w:r>
          </w:p>
        </w:tc>
      </w:tr>
      <w:tr w:rsidR="00292DF7" w:rsidRPr="00B24B63" w14:paraId="25FD9D59" w14:textId="77777777" w:rsidTr="001164C4">
        <w:trPr>
          <w:jc w:val="center"/>
        </w:trPr>
        <w:tc>
          <w:tcPr>
            <w:tcW w:w="4876" w:type="dxa"/>
            <w:tcBorders>
              <w:top w:val="nil"/>
              <w:left w:val="nil"/>
              <w:bottom w:val="nil"/>
              <w:right w:val="nil"/>
            </w:tcBorders>
          </w:tcPr>
          <w:p w14:paraId="3D7E90FC" w14:textId="77777777" w:rsidR="001404FF" w:rsidRPr="00B24B63" w:rsidRDefault="001404FF" w:rsidP="001164C4">
            <w:pPr>
              <w:pStyle w:val="Normal6a"/>
            </w:pPr>
            <w:r w:rsidRPr="00B24B63">
              <w:t>9.</w:t>
            </w:r>
            <w:r w:rsidRPr="00B24B63">
              <w:tab/>
              <w:t xml:space="preserve">ia act, în urma audierii vicepreședintei/Înaltei Reprezentante în cadrul reuniunii Comisiei pentru control bugetar (CONT) a Parlamentului din 17 noiembrie 2025 (denumită în continuare „audierea”), de faptul că SEAE s-a confruntat cu constrângeri bugetare semnificative în ultimii ani, deși instituția a primit un mandat din ce în ce mai extins și s-a confruntat cu costuri și nevoi crescute pentru rețeaua de 145 de delegații; ia act de opinia SEAE conform căreia există o disparitate între sarcini și resurse, ceea ce reprezintă o provocare semnificativă pentru </w:t>
            </w:r>
            <w:r w:rsidRPr="00B24B63">
              <w:lastRenderedPageBreak/>
              <w:t>capacitatea SEAE de a-și îndeplini pe deplin obiectivele și de a sprijini în mod eficient agenda de politică externă și de securitate a Uniunii;</w:t>
            </w:r>
          </w:p>
        </w:tc>
        <w:tc>
          <w:tcPr>
            <w:tcW w:w="4876" w:type="dxa"/>
            <w:tcBorders>
              <w:top w:val="nil"/>
              <w:left w:val="nil"/>
              <w:bottom w:val="nil"/>
              <w:right w:val="nil"/>
            </w:tcBorders>
          </w:tcPr>
          <w:p w14:paraId="3B8CDCC1" w14:textId="77777777" w:rsidR="001404FF" w:rsidRPr="00B24B63" w:rsidRDefault="001404FF" w:rsidP="001164C4">
            <w:pPr>
              <w:pStyle w:val="Normal6a"/>
            </w:pPr>
            <w:r w:rsidRPr="00B24B63">
              <w:lastRenderedPageBreak/>
              <w:t>9.</w:t>
            </w:r>
            <w:r w:rsidRPr="00B24B63">
              <w:tab/>
              <w:t xml:space="preserve">ia act, în urma audierii vicepreședintei/Înaltei Reprezentante în cadrul reuniunii Comisiei pentru control bugetar (CONT) a Parlamentului din 17 noiembrie 2025 (denumită în continuare „audierea”), de faptul că SEAE s-a confruntat cu constrângeri bugetare semnificative în ultimii ani, deși instituția a primit un mandat din ce în ce mai extins și s-a confruntat cu costuri și nevoi crescute pentru rețeaua de 145 de delegații; ia act de opinia SEAE conform căreia există o disparitate între sarcini și resurse, ceea ce reprezintă o provocare semnificativă pentru </w:t>
            </w:r>
            <w:r w:rsidRPr="00B24B63">
              <w:lastRenderedPageBreak/>
              <w:t xml:space="preserve">capacitatea SEAE de a-și îndeplini pe deplin obiectivele și de a sprijini în mod eficient agenda de politică externă și de securitate a Uniunii; </w:t>
            </w:r>
            <w:r w:rsidRPr="00B24B63">
              <w:rPr>
                <w:b/>
                <w:i/>
              </w:rPr>
              <w:t>invită SEAE să remedieze de urgență deficitul de personal din delegațiile UE, în special în posturile care se confruntă cu provocări complexe de securitate sau geopolitice, și să consolideze transparența și responsabilitatea în procedurile de recrutare;</w:t>
            </w:r>
          </w:p>
        </w:tc>
      </w:tr>
    </w:tbl>
    <w:p w14:paraId="0D8A32E1"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9CEA986" w14:textId="77777777" w:rsidR="001404FF" w:rsidRPr="00B24B63" w:rsidRDefault="001404FF" w:rsidP="001404FF">
      <w:r w:rsidRPr="00B24B63">
        <w:rPr>
          <w:rStyle w:val="HideTWBExt"/>
        </w:rPr>
        <w:t>&lt;/Amend&gt;</w:t>
      </w:r>
    </w:p>
    <w:p w14:paraId="5EF26ABD"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w:t>
      </w:r>
      <w:r w:rsidRPr="00B24B63">
        <w:rPr>
          <w:rStyle w:val="HideTWBExt"/>
          <w:b w:val="0"/>
        </w:rPr>
        <w:t>&lt;/NumAm&gt;</w:t>
      </w:r>
    </w:p>
    <w:p w14:paraId="14F5B2C6"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30D80ECD" w14:textId="77777777" w:rsidR="001404FF" w:rsidRPr="00B24B63" w:rsidRDefault="001404FF" w:rsidP="001404FF">
      <w:pPr>
        <w:pStyle w:val="NormalBold"/>
      </w:pPr>
      <w:r w:rsidRPr="00B24B63">
        <w:rPr>
          <w:rStyle w:val="HideTWBExt"/>
          <w:b w:val="0"/>
        </w:rPr>
        <w:t>&lt;/RepeatBlock-By&gt;</w:t>
      </w:r>
    </w:p>
    <w:p w14:paraId="6BBCA32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ECB7FA9" w14:textId="77777777" w:rsidR="001404FF" w:rsidRPr="00B24B63" w:rsidRDefault="001404FF" w:rsidP="001404FF">
      <w:pPr>
        <w:pStyle w:val="NormalBold"/>
      </w:pPr>
      <w:r w:rsidRPr="00B24B63">
        <w:rPr>
          <w:rStyle w:val="HideTWBExt"/>
          <w:b w:val="0"/>
        </w:rPr>
        <w:t>&lt;Article&gt;</w:t>
      </w:r>
      <w:r w:rsidRPr="00B24B63">
        <w:t>Punctul 9</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ABC470A" w14:textId="77777777" w:rsidTr="001164C4">
        <w:trPr>
          <w:trHeight w:hRule="exact" w:val="240"/>
          <w:jc w:val="center"/>
        </w:trPr>
        <w:tc>
          <w:tcPr>
            <w:tcW w:w="9752" w:type="dxa"/>
            <w:gridSpan w:val="2"/>
            <w:tcBorders>
              <w:top w:val="nil"/>
              <w:left w:val="nil"/>
              <w:bottom w:val="nil"/>
              <w:right w:val="nil"/>
            </w:tcBorders>
          </w:tcPr>
          <w:p w14:paraId="1FED394F" w14:textId="77777777" w:rsidR="001404FF" w:rsidRPr="00B24B63" w:rsidRDefault="001404FF" w:rsidP="001164C4"/>
        </w:tc>
      </w:tr>
      <w:tr w:rsidR="00292DF7" w:rsidRPr="00B24B63" w14:paraId="059984C6" w14:textId="77777777" w:rsidTr="001164C4">
        <w:trPr>
          <w:trHeight w:val="240"/>
          <w:jc w:val="center"/>
        </w:trPr>
        <w:tc>
          <w:tcPr>
            <w:tcW w:w="4876" w:type="dxa"/>
            <w:tcBorders>
              <w:top w:val="nil"/>
              <w:left w:val="nil"/>
              <w:bottom w:val="nil"/>
              <w:right w:val="nil"/>
            </w:tcBorders>
          </w:tcPr>
          <w:p w14:paraId="53FE4570"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CBACEB9" w14:textId="77777777" w:rsidR="001404FF" w:rsidRPr="00B24B63" w:rsidRDefault="001404FF" w:rsidP="001164C4">
            <w:pPr>
              <w:pStyle w:val="AmColumnHeading"/>
            </w:pPr>
            <w:r w:rsidRPr="00B24B63">
              <w:t>Amendamentul</w:t>
            </w:r>
          </w:p>
        </w:tc>
      </w:tr>
      <w:tr w:rsidR="00292DF7" w:rsidRPr="00B24B63" w14:paraId="356D93EF" w14:textId="77777777" w:rsidTr="001164C4">
        <w:trPr>
          <w:jc w:val="center"/>
        </w:trPr>
        <w:tc>
          <w:tcPr>
            <w:tcW w:w="4876" w:type="dxa"/>
            <w:tcBorders>
              <w:top w:val="nil"/>
              <w:left w:val="nil"/>
              <w:bottom w:val="nil"/>
              <w:right w:val="nil"/>
            </w:tcBorders>
          </w:tcPr>
          <w:p w14:paraId="6D87532E" w14:textId="77777777" w:rsidR="001404FF" w:rsidRPr="00B24B63" w:rsidRDefault="001404FF" w:rsidP="001164C4">
            <w:pPr>
              <w:pStyle w:val="Normal6a"/>
            </w:pPr>
            <w:r w:rsidRPr="00B24B63">
              <w:t>9.</w:t>
            </w:r>
            <w:r w:rsidRPr="00B24B63">
              <w:tab/>
              <w:t>ia act, în urma audierii vicepreședintei/Înaltei Reprezentante în cadrul reuniunii Comisiei pentru control bugetar (CONT) a Parlamentului din 17 noiembrie 2025 (denumită în continuare „audierea”), de faptul că SEAE s-a confruntat cu constrângeri bugetare semnificative în ultimii ani, deși instituția a primit un mandat din ce în ce mai extins și s-a confruntat cu costuri și nevoi crescute pentru rețeaua de 145 de delegații; ia act de opinia SEAE conform căreia există o disparitate între sarcini și resurse, ceea ce reprezintă o provocare semnificativă pentru capacitatea SEAE de a-și îndeplini pe deplin obiectivele și de a sprijini în mod eficient agenda de politică externă și de securitate a Uniunii;</w:t>
            </w:r>
          </w:p>
        </w:tc>
        <w:tc>
          <w:tcPr>
            <w:tcW w:w="4876" w:type="dxa"/>
            <w:tcBorders>
              <w:top w:val="nil"/>
              <w:left w:val="nil"/>
              <w:bottom w:val="nil"/>
              <w:right w:val="nil"/>
            </w:tcBorders>
          </w:tcPr>
          <w:p w14:paraId="7B8EEED6" w14:textId="77777777" w:rsidR="001404FF" w:rsidRPr="00B24B63" w:rsidRDefault="001404FF" w:rsidP="001164C4">
            <w:pPr>
              <w:pStyle w:val="Normal6a"/>
            </w:pPr>
            <w:r w:rsidRPr="00B24B63">
              <w:t>9.</w:t>
            </w:r>
            <w:r w:rsidRPr="00B24B63">
              <w:tab/>
              <w:t>ia act, în urma audierii vicepreședintei/Înaltei Reprezentante în cadrul reuniunii Comisiei pentru control bugetar (CONT) a Parlamentului din 17 noiembrie 2025 (denumită în continuare „audierea”), de faptul că SEAE s-a confruntat cu constrângeri bugetare semnificative în ultimii ani, deși instituția a primit un mandat din ce în ce mai extins și s-a confruntat cu costuri și nevoi crescute pentru rețeaua de 145 de delegații; ia act de opinia SEAE conform căreia există o disparitate între sarcini și resurse, ceea ce reprezintă o provocare semnificativă pentru capacitatea SEAE de a-și îndeplini pe deplin obiectivele și de a sprijini în mod eficient agenda de politică externă și de securitate a Uniunii</w:t>
            </w:r>
            <w:r w:rsidRPr="00B24B63">
              <w:rPr>
                <w:b/>
                <w:i/>
              </w:rPr>
              <w:t>, subminând credibilitatea Uniunii ca actor global</w:t>
            </w:r>
            <w:r w:rsidRPr="00B24B63">
              <w:t>;</w:t>
            </w:r>
          </w:p>
        </w:tc>
      </w:tr>
    </w:tbl>
    <w:p w14:paraId="47D10BF8"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9C50242" w14:textId="77777777" w:rsidR="001404FF" w:rsidRPr="00B24B63" w:rsidRDefault="001404FF" w:rsidP="001404FF">
      <w:r w:rsidRPr="00B24B63">
        <w:rPr>
          <w:rStyle w:val="HideTWBExt"/>
        </w:rPr>
        <w:t>&lt;/Amend&gt;</w:t>
      </w:r>
    </w:p>
    <w:p w14:paraId="0B3B1946" w14:textId="77777777" w:rsidR="001404FF" w:rsidRPr="00B24B63" w:rsidRDefault="001404FF" w:rsidP="001404FF">
      <w:pPr>
        <w:pStyle w:val="AmNumberTabs"/>
      </w:pPr>
      <w:r w:rsidRPr="00B24B63">
        <w:rPr>
          <w:rStyle w:val="HideTWBExt"/>
          <w:b w:val="0"/>
        </w:rPr>
        <w:lastRenderedPageBreak/>
        <w:t>&lt;Amend&gt;</w:t>
      </w:r>
      <w:r w:rsidRPr="00B24B63">
        <w:t>Amendamentul</w:t>
      </w:r>
      <w:r w:rsidRPr="00B24B63">
        <w:tab/>
      </w:r>
      <w:r w:rsidRPr="00B24B63">
        <w:tab/>
      </w:r>
      <w:r w:rsidRPr="00B24B63">
        <w:rPr>
          <w:rStyle w:val="HideTWBExt"/>
          <w:b w:val="0"/>
        </w:rPr>
        <w:t>&lt;NumAm&gt;</w:t>
      </w:r>
      <w:r w:rsidRPr="00B24B63">
        <w:t>11</w:t>
      </w:r>
      <w:r w:rsidRPr="00B24B63">
        <w:rPr>
          <w:rStyle w:val="HideTWBExt"/>
          <w:b w:val="0"/>
        </w:rPr>
        <w:t>&lt;/NumAm&gt;</w:t>
      </w:r>
    </w:p>
    <w:p w14:paraId="754537AB" w14:textId="77777777" w:rsidR="001404FF" w:rsidRPr="00B24B63" w:rsidRDefault="001404FF" w:rsidP="001404FF">
      <w:pPr>
        <w:pStyle w:val="NormalBold"/>
      </w:pPr>
      <w:r w:rsidRPr="00B24B63">
        <w:rPr>
          <w:rStyle w:val="HideTWBExt"/>
          <w:b w:val="0"/>
        </w:rPr>
        <w:t>&lt;RepeatBlock-By&gt;&lt;Members&gt;</w:t>
      </w:r>
      <w:r w:rsidRPr="00B24B63">
        <w:t>José Cepeda, Nacho Sánchez Amor</w:t>
      </w:r>
      <w:r w:rsidRPr="00B24B63">
        <w:rPr>
          <w:rStyle w:val="HideTWBExt"/>
          <w:b w:val="0"/>
        </w:rPr>
        <w:t>&lt;/Members&gt;</w:t>
      </w:r>
    </w:p>
    <w:p w14:paraId="7B757F86" w14:textId="77777777" w:rsidR="001404FF" w:rsidRPr="00B24B63" w:rsidRDefault="001404FF" w:rsidP="001404FF">
      <w:pPr>
        <w:pStyle w:val="NormalBold"/>
      </w:pPr>
      <w:r w:rsidRPr="00B24B63">
        <w:rPr>
          <w:rStyle w:val="HideTWBExt"/>
          <w:b w:val="0"/>
        </w:rPr>
        <w:t>&lt;/RepeatBlock-By&gt;</w:t>
      </w:r>
    </w:p>
    <w:p w14:paraId="65AA20CD"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AB952AE" w14:textId="77777777" w:rsidR="001404FF" w:rsidRPr="00B24B63" w:rsidRDefault="001404FF" w:rsidP="001404FF">
      <w:pPr>
        <w:pStyle w:val="NormalBold"/>
      </w:pPr>
      <w:r w:rsidRPr="00B24B63">
        <w:rPr>
          <w:rStyle w:val="HideTWBExt"/>
          <w:b w:val="0"/>
        </w:rPr>
        <w:t>&lt;Article&gt;</w:t>
      </w:r>
      <w:r w:rsidRPr="00B24B63">
        <w:t>Punctul 9</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BE4CE73" w14:textId="77777777" w:rsidTr="001164C4">
        <w:trPr>
          <w:trHeight w:hRule="exact" w:val="240"/>
          <w:jc w:val="center"/>
        </w:trPr>
        <w:tc>
          <w:tcPr>
            <w:tcW w:w="9752" w:type="dxa"/>
            <w:gridSpan w:val="2"/>
            <w:tcBorders>
              <w:top w:val="nil"/>
              <w:left w:val="nil"/>
              <w:bottom w:val="nil"/>
              <w:right w:val="nil"/>
            </w:tcBorders>
          </w:tcPr>
          <w:p w14:paraId="42A5C0DE" w14:textId="77777777" w:rsidR="001404FF" w:rsidRPr="00B24B63" w:rsidRDefault="001404FF" w:rsidP="001164C4"/>
        </w:tc>
      </w:tr>
      <w:tr w:rsidR="00292DF7" w:rsidRPr="00B24B63" w14:paraId="3AB330A6" w14:textId="77777777" w:rsidTr="001164C4">
        <w:trPr>
          <w:trHeight w:val="240"/>
          <w:jc w:val="center"/>
        </w:trPr>
        <w:tc>
          <w:tcPr>
            <w:tcW w:w="4876" w:type="dxa"/>
            <w:tcBorders>
              <w:top w:val="nil"/>
              <w:left w:val="nil"/>
              <w:bottom w:val="nil"/>
              <w:right w:val="nil"/>
            </w:tcBorders>
          </w:tcPr>
          <w:p w14:paraId="43D10EC2"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630016B" w14:textId="77777777" w:rsidR="001404FF" w:rsidRPr="00B24B63" w:rsidRDefault="001404FF" w:rsidP="001164C4">
            <w:pPr>
              <w:pStyle w:val="AmColumnHeading"/>
            </w:pPr>
            <w:r w:rsidRPr="00B24B63">
              <w:t>Amendamentul</w:t>
            </w:r>
          </w:p>
        </w:tc>
      </w:tr>
      <w:tr w:rsidR="00292DF7" w:rsidRPr="00B24B63" w14:paraId="798AB165" w14:textId="77777777" w:rsidTr="001164C4">
        <w:trPr>
          <w:jc w:val="center"/>
        </w:trPr>
        <w:tc>
          <w:tcPr>
            <w:tcW w:w="4876" w:type="dxa"/>
            <w:tcBorders>
              <w:top w:val="nil"/>
              <w:left w:val="nil"/>
              <w:bottom w:val="nil"/>
              <w:right w:val="nil"/>
            </w:tcBorders>
          </w:tcPr>
          <w:p w14:paraId="075E34CA" w14:textId="77777777" w:rsidR="001404FF" w:rsidRPr="00B24B63" w:rsidRDefault="001404FF" w:rsidP="001164C4">
            <w:pPr>
              <w:pStyle w:val="Normal6a"/>
            </w:pPr>
            <w:r w:rsidRPr="00B24B63">
              <w:t>9.</w:t>
            </w:r>
            <w:r w:rsidRPr="00B24B63">
              <w:tab/>
              <w:t xml:space="preserve">ia act, în urma audierii vicepreședintei/Înaltei Reprezentante în cadrul reuniunii Comisiei pentru control bugetar (CONT) a Parlamentului din 17 noiembrie 2025 (denumită în continuare „audierea”), de faptul că SEAE s-a confruntat cu constrângeri bugetare semnificative în ultimii ani, deși instituția a primit un mandat din ce în ce mai extins și s-a confruntat cu costuri și nevoi crescute pentru rețeaua de 145 de delegații; </w:t>
            </w:r>
            <w:r w:rsidRPr="00B24B63">
              <w:rPr>
                <w:b/>
                <w:i/>
              </w:rPr>
              <w:t>ia act de</w:t>
            </w:r>
            <w:r w:rsidRPr="00B24B63">
              <w:t xml:space="preserve"> opinia SEAE conform căreia există o disparitate între sarcini și resurse, ceea ce reprezintă o provocare semnificativă pentru capacitatea SEAE de a-și îndeplini pe deplin obiectivele și de a sprijini în mod eficient agenda de politică externă și de securitate a Uniunii;</w:t>
            </w:r>
          </w:p>
        </w:tc>
        <w:tc>
          <w:tcPr>
            <w:tcW w:w="4876" w:type="dxa"/>
            <w:tcBorders>
              <w:top w:val="nil"/>
              <w:left w:val="nil"/>
              <w:bottom w:val="nil"/>
              <w:right w:val="nil"/>
            </w:tcBorders>
          </w:tcPr>
          <w:p w14:paraId="441BCCC0" w14:textId="77777777" w:rsidR="001404FF" w:rsidRPr="00B24B63" w:rsidRDefault="001404FF" w:rsidP="001164C4">
            <w:pPr>
              <w:pStyle w:val="Normal6a"/>
            </w:pPr>
            <w:r w:rsidRPr="00B24B63">
              <w:t>9.</w:t>
            </w:r>
            <w:r w:rsidRPr="00B24B63">
              <w:tab/>
              <w:t xml:space="preserve">ia act, în urma audierii vicepreședintei/Înaltei Reprezentante în cadrul reuniunii Comisiei pentru control bugetar (CONT) a Parlamentului din 17 noiembrie 2025 (denumită în continuare „audierea”), de faptul că SEAE s-a confruntat cu constrângeri bugetare semnificative în ultimii ani, deși instituția a primit un mandat din ce în ce mai extins și s-a confruntat cu costuri și nevoi crescute pentru rețeaua de 145 de delegații; </w:t>
            </w:r>
            <w:r w:rsidRPr="00B24B63">
              <w:rPr>
                <w:b/>
                <w:bCs/>
                <w:i/>
                <w:iCs/>
              </w:rPr>
              <w:t>susține</w:t>
            </w:r>
            <w:r w:rsidRPr="00B24B63">
              <w:t xml:space="preserve"> opinia SEAE conform căreia există o disparitate între sarcini și resurse, ceea ce reprezintă o provocare semnificativă pentru capacitatea SEAE de a-și îndeplini pe deplin obiectivele și de a sprijini în mod eficient agenda de politică externă și de securitate a Uniunii;</w:t>
            </w:r>
          </w:p>
        </w:tc>
      </w:tr>
    </w:tbl>
    <w:p w14:paraId="58C4731D"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3811075" w14:textId="77777777" w:rsidR="001404FF" w:rsidRPr="00B24B63" w:rsidRDefault="001404FF" w:rsidP="001404FF">
      <w:r w:rsidRPr="00B24B63">
        <w:rPr>
          <w:rStyle w:val="HideTWBExt"/>
        </w:rPr>
        <w:t>&lt;/Amend&gt;</w:t>
      </w:r>
    </w:p>
    <w:p w14:paraId="5BCE8E1B"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12</w:t>
      </w:r>
      <w:r w:rsidRPr="00B24B63">
        <w:rPr>
          <w:rStyle w:val="HideTWBExt"/>
          <w:b w:val="0"/>
        </w:rPr>
        <w:t>&lt;/NumAm&gt;</w:t>
      </w:r>
    </w:p>
    <w:p w14:paraId="1E2E84DE" w14:textId="77777777" w:rsidR="001404FF" w:rsidRPr="00B24B63" w:rsidRDefault="001404FF" w:rsidP="001404FF">
      <w:pPr>
        <w:pStyle w:val="NormalBold"/>
      </w:pPr>
      <w:r w:rsidRPr="00B24B63">
        <w:rPr>
          <w:rStyle w:val="HideTWBExt"/>
          <w:b w:val="0"/>
        </w:rPr>
        <w:t>&lt;RepeatBlock-By&gt;&lt;Members&gt;</w:t>
      </w:r>
      <w:r w:rsidRPr="00B24B63">
        <w:t>José Cepeda, Nacho Sánchez Amor</w:t>
      </w:r>
      <w:r w:rsidRPr="00B24B63">
        <w:rPr>
          <w:rStyle w:val="HideTWBExt"/>
          <w:b w:val="0"/>
        </w:rPr>
        <w:t>&lt;/Members&gt;</w:t>
      </w:r>
    </w:p>
    <w:p w14:paraId="79ABF111" w14:textId="77777777" w:rsidR="001404FF" w:rsidRPr="00B24B63" w:rsidRDefault="001404FF" w:rsidP="001404FF">
      <w:pPr>
        <w:pStyle w:val="NormalBold"/>
      </w:pPr>
      <w:r w:rsidRPr="00B24B63">
        <w:rPr>
          <w:rStyle w:val="HideTWBExt"/>
          <w:b w:val="0"/>
        </w:rPr>
        <w:t>&lt;/RepeatBlock-By&gt;</w:t>
      </w:r>
    </w:p>
    <w:p w14:paraId="544C10C3"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52BDEC9" w14:textId="77777777" w:rsidR="001404FF" w:rsidRPr="00B24B63" w:rsidRDefault="001404FF" w:rsidP="001404FF">
      <w:pPr>
        <w:pStyle w:val="NormalBold"/>
      </w:pPr>
      <w:r w:rsidRPr="00B24B63">
        <w:rPr>
          <w:rStyle w:val="HideTWBExt"/>
          <w:b w:val="0"/>
        </w:rPr>
        <w:t>&lt;Article&gt;</w:t>
      </w:r>
      <w:r w:rsidRPr="00B24B63">
        <w:t>Punctul 9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B287B2D" w14:textId="77777777" w:rsidTr="001164C4">
        <w:trPr>
          <w:trHeight w:hRule="exact" w:val="240"/>
          <w:jc w:val="center"/>
        </w:trPr>
        <w:tc>
          <w:tcPr>
            <w:tcW w:w="9752" w:type="dxa"/>
            <w:gridSpan w:val="2"/>
            <w:tcBorders>
              <w:top w:val="nil"/>
              <w:left w:val="nil"/>
              <w:bottom w:val="nil"/>
              <w:right w:val="nil"/>
            </w:tcBorders>
          </w:tcPr>
          <w:p w14:paraId="7F0E859B" w14:textId="77777777" w:rsidR="001404FF" w:rsidRPr="00B24B63" w:rsidRDefault="001404FF" w:rsidP="001164C4"/>
        </w:tc>
      </w:tr>
      <w:tr w:rsidR="00292DF7" w:rsidRPr="00B24B63" w14:paraId="5B3C4AB7" w14:textId="77777777" w:rsidTr="001164C4">
        <w:trPr>
          <w:trHeight w:val="240"/>
          <w:jc w:val="center"/>
        </w:trPr>
        <w:tc>
          <w:tcPr>
            <w:tcW w:w="4876" w:type="dxa"/>
            <w:tcBorders>
              <w:top w:val="nil"/>
              <w:left w:val="nil"/>
              <w:bottom w:val="nil"/>
              <w:right w:val="nil"/>
            </w:tcBorders>
          </w:tcPr>
          <w:p w14:paraId="0B0A4E89"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5738183" w14:textId="77777777" w:rsidR="001404FF" w:rsidRPr="00B24B63" w:rsidRDefault="001404FF" w:rsidP="001164C4">
            <w:pPr>
              <w:pStyle w:val="AmColumnHeading"/>
            </w:pPr>
            <w:r w:rsidRPr="00B24B63">
              <w:t>Amendamentul</w:t>
            </w:r>
          </w:p>
        </w:tc>
      </w:tr>
      <w:tr w:rsidR="00292DF7" w:rsidRPr="00B24B63" w14:paraId="728D90A4" w14:textId="77777777" w:rsidTr="001164C4">
        <w:trPr>
          <w:jc w:val="center"/>
        </w:trPr>
        <w:tc>
          <w:tcPr>
            <w:tcW w:w="4876" w:type="dxa"/>
            <w:tcBorders>
              <w:top w:val="nil"/>
              <w:left w:val="nil"/>
              <w:bottom w:val="nil"/>
              <w:right w:val="nil"/>
            </w:tcBorders>
          </w:tcPr>
          <w:p w14:paraId="330B3D4D" w14:textId="77777777" w:rsidR="001404FF" w:rsidRPr="00B24B63" w:rsidRDefault="001404FF" w:rsidP="001164C4">
            <w:pPr>
              <w:pStyle w:val="Normal6a"/>
            </w:pPr>
          </w:p>
        </w:tc>
        <w:tc>
          <w:tcPr>
            <w:tcW w:w="4876" w:type="dxa"/>
            <w:tcBorders>
              <w:top w:val="nil"/>
              <w:left w:val="nil"/>
              <w:bottom w:val="nil"/>
              <w:right w:val="nil"/>
            </w:tcBorders>
          </w:tcPr>
          <w:p w14:paraId="513B7F40" w14:textId="77777777" w:rsidR="001404FF" w:rsidRPr="00B24B63" w:rsidRDefault="001404FF" w:rsidP="001164C4">
            <w:pPr>
              <w:pStyle w:val="Normal6a"/>
            </w:pPr>
            <w:r w:rsidRPr="00B24B63">
              <w:rPr>
                <w:b/>
                <w:i/>
              </w:rPr>
              <w:t>9a.</w:t>
            </w:r>
            <w:r w:rsidRPr="00B24B63">
              <w:tab/>
            </w:r>
            <w:r w:rsidRPr="00B24B63">
              <w:rPr>
                <w:b/>
                <w:i/>
              </w:rPr>
              <w:t xml:space="preserve">evidențiază că situația internațională actuală a adus politica externă a Uniunii în prim-planul preocupărilor cetățenilor, ale statelor membre și ale instituțiilor UE; subliniază rolul central pe care îl joacă SEAE și delegațiile sale în desfășurarea politicii externe a Uniunii și în combaterea acțiunilor străine de manipulare a informațiilor și a ingerințelor străine; </w:t>
            </w:r>
            <w:r w:rsidRPr="00B24B63">
              <w:rPr>
                <w:b/>
                <w:i/>
              </w:rPr>
              <w:lastRenderedPageBreak/>
              <w:t>subliniază importanța SEAE pentru cele 25-30 de milioane de cetățeni ai Uniunii care locuiesc în afara UE; regretă că subfinanțarea SEAE nu este abordată structural și trebuie să fie gestionată recurgând la bugetul anual al UE; este îngrijorat de consecințele negative pentru SEAE și pentru performanța politicii externe a Uniunii în relațiile cu țările terțe, în special din sudul global, într-un moment marcat de schimbări geopolitice rapide;</w:t>
            </w:r>
          </w:p>
        </w:tc>
      </w:tr>
    </w:tbl>
    <w:p w14:paraId="3BF2CDFA"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CD4C6F6" w14:textId="77777777" w:rsidR="001404FF" w:rsidRPr="00B24B63" w:rsidRDefault="001404FF" w:rsidP="001404FF">
      <w:r w:rsidRPr="00B24B63">
        <w:rPr>
          <w:rStyle w:val="HideTWBExt"/>
        </w:rPr>
        <w:t>&lt;/Amend&gt;</w:t>
      </w:r>
    </w:p>
    <w:p w14:paraId="6A51FBFB"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13</w:t>
      </w:r>
      <w:r w:rsidRPr="00B24B63">
        <w:rPr>
          <w:rStyle w:val="HideTWBExt"/>
          <w:b w:val="0"/>
        </w:rPr>
        <w:t>&lt;/NumAm&gt;</w:t>
      </w:r>
    </w:p>
    <w:p w14:paraId="663CC198" w14:textId="77777777" w:rsidR="001404FF" w:rsidRPr="00B24B63" w:rsidRDefault="001404FF" w:rsidP="001404FF">
      <w:pPr>
        <w:pStyle w:val="NormalBold"/>
      </w:pPr>
      <w:r w:rsidRPr="00B24B63">
        <w:rPr>
          <w:rStyle w:val="HideTWBExt"/>
          <w:b w:val="0"/>
        </w:rPr>
        <w:t>&lt;RepeatBlock-By&gt;&lt;Members&gt;</w:t>
      </w:r>
      <w:r w:rsidRPr="00B24B63">
        <w:t>Dick Erixon</w:t>
      </w:r>
      <w:r w:rsidRPr="00B24B63">
        <w:rPr>
          <w:rStyle w:val="HideTWBExt"/>
          <w:b w:val="0"/>
        </w:rPr>
        <w:t>&lt;/Members&gt;</w:t>
      </w:r>
    </w:p>
    <w:p w14:paraId="43DBD642" w14:textId="77777777" w:rsidR="001404FF" w:rsidRPr="00B24B63" w:rsidRDefault="001404FF" w:rsidP="001404FF">
      <w:pPr>
        <w:pStyle w:val="NormalBold"/>
      </w:pPr>
      <w:r w:rsidRPr="00B24B63">
        <w:rPr>
          <w:rStyle w:val="HideTWBExt"/>
          <w:b w:val="0"/>
        </w:rPr>
        <w:t>&lt;/RepeatBlock-By&gt;</w:t>
      </w:r>
    </w:p>
    <w:p w14:paraId="63B78D59"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3B67457" w14:textId="77777777" w:rsidR="001404FF" w:rsidRPr="00B24B63" w:rsidRDefault="001404FF" w:rsidP="001404FF">
      <w:pPr>
        <w:pStyle w:val="NormalBold"/>
      </w:pPr>
      <w:r w:rsidRPr="00B24B63">
        <w:rPr>
          <w:rStyle w:val="HideTWBExt"/>
          <w:b w:val="0"/>
        </w:rPr>
        <w:t>&lt;Article&gt;</w:t>
      </w:r>
      <w:r w:rsidRPr="00B24B63">
        <w:t>Punctul 9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E823E20" w14:textId="77777777" w:rsidTr="001164C4">
        <w:trPr>
          <w:trHeight w:hRule="exact" w:val="240"/>
          <w:jc w:val="center"/>
        </w:trPr>
        <w:tc>
          <w:tcPr>
            <w:tcW w:w="9752" w:type="dxa"/>
            <w:gridSpan w:val="2"/>
            <w:tcBorders>
              <w:top w:val="nil"/>
              <w:left w:val="nil"/>
              <w:bottom w:val="nil"/>
              <w:right w:val="nil"/>
            </w:tcBorders>
          </w:tcPr>
          <w:p w14:paraId="5999DB63" w14:textId="77777777" w:rsidR="001404FF" w:rsidRPr="00B24B63" w:rsidRDefault="001404FF" w:rsidP="001164C4"/>
        </w:tc>
      </w:tr>
      <w:tr w:rsidR="00292DF7" w:rsidRPr="00B24B63" w14:paraId="5DE773AB" w14:textId="77777777" w:rsidTr="001164C4">
        <w:trPr>
          <w:trHeight w:val="240"/>
          <w:jc w:val="center"/>
        </w:trPr>
        <w:tc>
          <w:tcPr>
            <w:tcW w:w="4876" w:type="dxa"/>
            <w:tcBorders>
              <w:top w:val="nil"/>
              <w:left w:val="nil"/>
              <w:bottom w:val="nil"/>
              <w:right w:val="nil"/>
            </w:tcBorders>
          </w:tcPr>
          <w:p w14:paraId="659657AB"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3AE39AD" w14:textId="77777777" w:rsidR="001404FF" w:rsidRPr="00B24B63" w:rsidRDefault="001404FF" w:rsidP="001164C4">
            <w:pPr>
              <w:pStyle w:val="AmColumnHeading"/>
            </w:pPr>
            <w:r w:rsidRPr="00B24B63">
              <w:t>Amendamentul</w:t>
            </w:r>
          </w:p>
        </w:tc>
      </w:tr>
      <w:tr w:rsidR="00292DF7" w:rsidRPr="00B24B63" w14:paraId="557EA057" w14:textId="77777777" w:rsidTr="001164C4">
        <w:trPr>
          <w:jc w:val="center"/>
        </w:trPr>
        <w:tc>
          <w:tcPr>
            <w:tcW w:w="4876" w:type="dxa"/>
            <w:tcBorders>
              <w:top w:val="nil"/>
              <w:left w:val="nil"/>
              <w:bottom w:val="nil"/>
              <w:right w:val="nil"/>
            </w:tcBorders>
          </w:tcPr>
          <w:p w14:paraId="134D4E73" w14:textId="77777777" w:rsidR="001404FF" w:rsidRPr="00B24B63" w:rsidRDefault="001404FF" w:rsidP="001164C4">
            <w:pPr>
              <w:pStyle w:val="Normal6a"/>
            </w:pPr>
          </w:p>
        </w:tc>
        <w:tc>
          <w:tcPr>
            <w:tcW w:w="4876" w:type="dxa"/>
            <w:tcBorders>
              <w:top w:val="nil"/>
              <w:left w:val="nil"/>
              <w:bottom w:val="nil"/>
              <w:right w:val="nil"/>
            </w:tcBorders>
          </w:tcPr>
          <w:p w14:paraId="17C757C3" w14:textId="77777777" w:rsidR="001404FF" w:rsidRPr="00B24B63" w:rsidRDefault="001404FF" w:rsidP="001164C4">
            <w:pPr>
              <w:pStyle w:val="Normal6a"/>
            </w:pPr>
            <w:r w:rsidRPr="00B24B63">
              <w:rPr>
                <w:b/>
                <w:i/>
              </w:rPr>
              <w:t>9a.</w:t>
            </w:r>
            <w:r w:rsidRPr="00B24B63">
              <w:tab/>
            </w:r>
            <w:r w:rsidRPr="00B24B63">
              <w:rPr>
                <w:b/>
                <w:i/>
              </w:rPr>
              <w:t xml:space="preserve">solicită Curții de Conturi Europene să efectueze un audit cuprinzător al performanței SEAE pentru a evalua eficiența activităților sale în comparație cu serviciile diplomatice ale țărilor OCDE; solicită ca acest audit să identifice domeniile în care SEAE oferă o valoare adăugată unică și de neînlocuit și domeniile în care activitățile sale se suprapun cu cele ale statelor membre; solicită, în același timp, SEAE să efectueze o analiză cost-beneficiu a rețelei sale globale și să acorde prioritate resurselor către delegațiile din țările care contribuie în mod clar la interesele imediate ale UE, cum ar fi prosperitatea economică, securitatea energetică, protecția frontierelor și prevenirea fluxurilor de migrație ilegală; insistă asupra stabilirii unor indicatori de performanță clari și măsurabili pentru a demonstra „raportul calitate-preț” oferit cetățenilor Uniunii și solicită ca SEAE să </w:t>
            </w:r>
            <w:r w:rsidRPr="00B24B63">
              <w:rPr>
                <w:b/>
                <w:i/>
              </w:rPr>
              <w:lastRenderedPageBreak/>
              <w:t>întrerupă orice activități sau misiuni considerate ca fiind ineficiente sau redundante în urma acestor evaluări;</w:t>
            </w:r>
          </w:p>
        </w:tc>
      </w:tr>
    </w:tbl>
    <w:p w14:paraId="75DA14E6"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A60BFF4" w14:textId="77777777" w:rsidR="001404FF" w:rsidRPr="00B24B63" w:rsidRDefault="001404FF" w:rsidP="001404FF">
      <w:r w:rsidRPr="00B24B63">
        <w:rPr>
          <w:rStyle w:val="HideTWBExt"/>
        </w:rPr>
        <w:t>&lt;/Amend&gt;</w:t>
      </w:r>
    </w:p>
    <w:p w14:paraId="0FE72C3C"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14</w:t>
      </w:r>
      <w:r w:rsidRPr="00B24B63">
        <w:rPr>
          <w:rStyle w:val="HideTWBExt"/>
          <w:b w:val="0"/>
        </w:rPr>
        <w:t>&lt;/NumAm&gt;</w:t>
      </w:r>
    </w:p>
    <w:p w14:paraId="3298C540"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29D3FEB8" w14:textId="77777777" w:rsidR="001404FF" w:rsidRPr="00B24B63" w:rsidRDefault="001404FF" w:rsidP="001404FF">
      <w:pPr>
        <w:pStyle w:val="NormalBold"/>
      </w:pPr>
      <w:r w:rsidRPr="00B24B63">
        <w:rPr>
          <w:rStyle w:val="HideTWBExt"/>
          <w:b w:val="0"/>
        </w:rPr>
        <w:t>&lt;/RepeatBlock-By&gt;</w:t>
      </w:r>
    </w:p>
    <w:p w14:paraId="44DFA3D9"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29D8EDA" w14:textId="77777777" w:rsidR="001404FF" w:rsidRPr="00B24B63" w:rsidRDefault="001404FF" w:rsidP="001404FF">
      <w:pPr>
        <w:pStyle w:val="NormalBold"/>
      </w:pPr>
      <w:r w:rsidRPr="00B24B63">
        <w:rPr>
          <w:rStyle w:val="HideTWBExt"/>
          <w:b w:val="0"/>
        </w:rPr>
        <w:t>&lt;Article&gt;</w:t>
      </w:r>
      <w:r w:rsidRPr="00B24B63">
        <w:t>Punctul 10</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F5B68DE" w14:textId="77777777" w:rsidTr="001164C4">
        <w:trPr>
          <w:trHeight w:hRule="exact" w:val="240"/>
          <w:jc w:val="center"/>
        </w:trPr>
        <w:tc>
          <w:tcPr>
            <w:tcW w:w="9752" w:type="dxa"/>
            <w:gridSpan w:val="2"/>
            <w:tcBorders>
              <w:top w:val="nil"/>
              <w:left w:val="nil"/>
              <w:bottom w:val="nil"/>
              <w:right w:val="nil"/>
            </w:tcBorders>
          </w:tcPr>
          <w:p w14:paraId="017E24EE" w14:textId="77777777" w:rsidR="001404FF" w:rsidRPr="00B24B63" w:rsidRDefault="001404FF" w:rsidP="001164C4"/>
        </w:tc>
      </w:tr>
      <w:tr w:rsidR="00292DF7" w:rsidRPr="00B24B63" w14:paraId="3F6FD8F7" w14:textId="77777777" w:rsidTr="001164C4">
        <w:trPr>
          <w:trHeight w:val="240"/>
          <w:jc w:val="center"/>
        </w:trPr>
        <w:tc>
          <w:tcPr>
            <w:tcW w:w="4876" w:type="dxa"/>
            <w:tcBorders>
              <w:top w:val="nil"/>
              <w:left w:val="nil"/>
              <w:bottom w:val="nil"/>
              <w:right w:val="nil"/>
            </w:tcBorders>
          </w:tcPr>
          <w:p w14:paraId="50D30582"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A873101" w14:textId="77777777" w:rsidR="001404FF" w:rsidRPr="00B24B63" w:rsidRDefault="001404FF" w:rsidP="001164C4">
            <w:pPr>
              <w:pStyle w:val="AmColumnHeading"/>
            </w:pPr>
            <w:r w:rsidRPr="00B24B63">
              <w:t>Amendamentul</w:t>
            </w:r>
          </w:p>
        </w:tc>
      </w:tr>
      <w:tr w:rsidR="00292DF7" w:rsidRPr="00B24B63" w14:paraId="03560D74" w14:textId="77777777" w:rsidTr="001164C4">
        <w:trPr>
          <w:jc w:val="center"/>
        </w:trPr>
        <w:tc>
          <w:tcPr>
            <w:tcW w:w="4876" w:type="dxa"/>
            <w:tcBorders>
              <w:top w:val="nil"/>
              <w:left w:val="nil"/>
              <w:bottom w:val="nil"/>
              <w:right w:val="nil"/>
            </w:tcBorders>
          </w:tcPr>
          <w:p w14:paraId="40E36142" w14:textId="77777777" w:rsidR="001404FF" w:rsidRPr="00B24B63" w:rsidRDefault="001404FF" w:rsidP="001164C4">
            <w:pPr>
              <w:pStyle w:val="Normal6a"/>
            </w:pPr>
            <w:r w:rsidRPr="00B24B63">
              <w:t>10.</w:t>
            </w:r>
            <w:r w:rsidRPr="00B24B63">
              <w:tab/>
              <w:t>ia act, de asemenea, de faptul că investițiile în proiecte imobiliare și informatice au fost amânate, iar numărul stagiarilor a fost redus în 2024; ia act de opinia SEAE conform căreia aceste limitări ar putea, în cele din urmă, să aibă un impact asupra prezenței globale a Uniunii și asupra siguranței personalului; se așteaptă ca cele 10 milioane EUR suplimentare alocate SEAE pentru bugetul pe 2025 să contribuie la îmbunătățirea execuției bugetului SEAE în vederea îndeplinirii obiectivelor sale și la evitarea situațiilor în care obligația de diligență a SEAE față de personalul detașat în delegațiile Uniunii ar fi compromisă;</w:t>
            </w:r>
          </w:p>
        </w:tc>
        <w:tc>
          <w:tcPr>
            <w:tcW w:w="4876" w:type="dxa"/>
            <w:tcBorders>
              <w:top w:val="nil"/>
              <w:left w:val="nil"/>
              <w:bottom w:val="nil"/>
              <w:right w:val="nil"/>
            </w:tcBorders>
          </w:tcPr>
          <w:p w14:paraId="6E16FF89" w14:textId="77777777" w:rsidR="001404FF" w:rsidRPr="00B24B63" w:rsidRDefault="001404FF" w:rsidP="001164C4">
            <w:pPr>
              <w:pStyle w:val="Normal6a"/>
            </w:pPr>
            <w:r w:rsidRPr="00B24B63">
              <w:t>10.</w:t>
            </w:r>
            <w:r w:rsidRPr="00B24B63">
              <w:tab/>
              <w:t xml:space="preserve">ia act, de asemenea, de faptul că investițiile în proiecte imobiliare și informatice au fost amânate, iar numărul stagiarilor a fost redus în 2024; ia act de opinia SEAE conform căreia aceste limitări ar putea, în cele din urmă, să aibă un impact asupra prezenței globale a Uniunii și asupra siguranței personalului; se așteaptă ca cele 10 milioane EUR suplimentare alocate SEAE pentru bugetul pe 2025 să contribuie la îmbunătățirea execuției bugetului SEAE în vederea îndeplinirii obiectivelor sale și la evitarea situațiilor în care obligația de diligență a SEAE față de personalul detașat în delegațiile Uniunii ar fi compromisă; </w:t>
            </w:r>
            <w:r w:rsidRPr="00B24B63">
              <w:rPr>
                <w:b/>
                <w:i/>
              </w:rPr>
              <w:t>invită SEAE să prezinte o rezervă de investiții prioritizate pentru infrastructura IT critică, securitatea cibernetică și obligația de diligență, inclusiv o analiză cost-beneficiu și impactul operațional preconizat, pentru a evita amânările repetate care subminează eficiența și siguranța personalului;</w:t>
            </w:r>
          </w:p>
        </w:tc>
      </w:tr>
    </w:tbl>
    <w:p w14:paraId="174ED729"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6A10654" w14:textId="77777777" w:rsidR="001404FF" w:rsidRPr="00B24B63" w:rsidRDefault="001404FF" w:rsidP="001404FF">
      <w:r w:rsidRPr="00B24B63">
        <w:rPr>
          <w:rStyle w:val="HideTWBExt"/>
        </w:rPr>
        <w:t>&lt;/Amend&gt;</w:t>
      </w:r>
    </w:p>
    <w:p w14:paraId="18CB44F7"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15</w:t>
      </w:r>
      <w:r w:rsidRPr="00B24B63">
        <w:rPr>
          <w:rStyle w:val="HideTWBExt"/>
          <w:b w:val="0"/>
        </w:rPr>
        <w:t>&lt;/NumAm&gt;</w:t>
      </w:r>
    </w:p>
    <w:p w14:paraId="492185CE"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26171404" w14:textId="77777777" w:rsidR="001404FF" w:rsidRPr="00B24B63" w:rsidRDefault="001404FF" w:rsidP="001404FF">
      <w:r w:rsidRPr="00B24B63">
        <w:rPr>
          <w:rStyle w:val="HideTWBExt"/>
        </w:rPr>
        <w:lastRenderedPageBreak/>
        <w:t>&lt;AuNomDe&gt;</w:t>
      </w:r>
      <w:r w:rsidRPr="00B24B63">
        <w:rPr>
          <w:rStyle w:val="HideTWBInt"/>
        </w:rPr>
        <w:t>{Verts/ALE}</w:t>
      </w:r>
      <w:r w:rsidRPr="00B24B63">
        <w:t>în numele Grupului Verts/ALE</w:t>
      </w:r>
      <w:r w:rsidRPr="00B24B63">
        <w:rPr>
          <w:rStyle w:val="HideTWBExt"/>
        </w:rPr>
        <w:t>&lt;/AuNomDe&gt;</w:t>
      </w:r>
    </w:p>
    <w:p w14:paraId="5E67B1AC" w14:textId="77777777" w:rsidR="001404FF" w:rsidRPr="00B24B63" w:rsidRDefault="001404FF" w:rsidP="001404FF">
      <w:pPr>
        <w:pStyle w:val="NormalBold"/>
      </w:pPr>
      <w:r w:rsidRPr="00B24B63">
        <w:rPr>
          <w:rStyle w:val="HideTWBExt"/>
          <w:b w:val="0"/>
        </w:rPr>
        <w:t>&lt;/RepeatBlock-By&gt;</w:t>
      </w:r>
    </w:p>
    <w:p w14:paraId="4B17F39E"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0E9CFF5" w14:textId="77777777" w:rsidR="001404FF" w:rsidRPr="00B24B63" w:rsidRDefault="001404FF" w:rsidP="001404FF">
      <w:pPr>
        <w:pStyle w:val="NormalBold"/>
      </w:pPr>
      <w:r w:rsidRPr="00B24B63">
        <w:rPr>
          <w:rStyle w:val="HideTWBExt"/>
          <w:b w:val="0"/>
        </w:rPr>
        <w:t>&lt;Article&gt;</w:t>
      </w:r>
      <w:r w:rsidRPr="00B24B63">
        <w:t>Punctul 10</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13810755" w14:textId="77777777" w:rsidTr="001164C4">
        <w:trPr>
          <w:trHeight w:hRule="exact" w:val="240"/>
          <w:jc w:val="center"/>
        </w:trPr>
        <w:tc>
          <w:tcPr>
            <w:tcW w:w="9752" w:type="dxa"/>
            <w:gridSpan w:val="2"/>
            <w:tcBorders>
              <w:top w:val="nil"/>
              <w:left w:val="nil"/>
              <w:bottom w:val="nil"/>
              <w:right w:val="nil"/>
            </w:tcBorders>
          </w:tcPr>
          <w:p w14:paraId="54DBE8DB" w14:textId="77777777" w:rsidR="001404FF" w:rsidRPr="00B24B63" w:rsidRDefault="001404FF" w:rsidP="001164C4"/>
        </w:tc>
      </w:tr>
      <w:tr w:rsidR="00292DF7" w:rsidRPr="00B24B63" w14:paraId="48370287" w14:textId="77777777" w:rsidTr="001164C4">
        <w:trPr>
          <w:trHeight w:val="240"/>
          <w:jc w:val="center"/>
        </w:trPr>
        <w:tc>
          <w:tcPr>
            <w:tcW w:w="4876" w:type="dxa"/>
            <w:tcBorders>
              <w:top w:val="nil"/>
              <w:left w:val="nil"/>
              <w:bottom w:val="nil"/>
              <w:right w:val="nil"/>
            </w:tcBorders>
          </w:tcPr>
          <w:p w14:paraId="5802FF53"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609FCE1" w14:textId="77777777" w:rsidR="001404FF" w:rsidRPr="00B24B63" w:rsidRDefault="001404FF" w:rsidP="001164C4">
            <w:pPr>
              <w:pStyle w:val="AmColumnHeading"/>
            </w:pPr>
            <w:r w:rsidRPr="00B24B63">
              <w:t>Amendamentul</w:t>
            </w:r>
          </w:p>
        </w:tc>
      </w:tr>
      <w:tr w:rsidR="00292DF7" w:rsidRPr="00B24B63" w14:paraId="78BB564A" w14:textId="77777777" w:rsidTr="001164C4">
        <w:trPr>
          <w:jc w:val="center"/>
        </w:trPr>
        <w:tc>
          <w:tcPr>
            <w:tcW w:w="4876" w:type="dxa"/>
            <w:tcBorders>
              <w:top w:val="nil"/>
              <w:left w:val="nil"/>
              <w:bottom w:val="nil"/>
              <w:right w:val="nil"/>
            </w:tcBorders>
          </w:tcPr>
          <w:p w14:paraId="0168D721" w14:textId="77777777" w:rsidR="001404FF" w:rsidRPr="00B24B63" w:rsidRDefault="001404FF" w:rsidP="001164C4">
            <w:pPr>
              <w:pStyle w:val="Normal6a"/>
            </w:pPr>
            <w:r w:rsidRPr="00B24B63">
              <w:t>10.</w:t>
            </w:r>
            <w:r w:rsidRPr="00B24B63">
              <w:tab/>
              <w:t xml:space="preserve">ia act, de asemenea, de faptul că investițiile în proiecte imobiliare și informatice au fost amânate, iar numărul stagiarilor a fost redus în 2024; </w:t>
            </w:r>
            <w:r w:rsidRPr="00B24B63">
              <w:rPr>
                <w:b/>
                <w:i/>
              </w:rPr>
              <w:t>ia act de opinia</w:t>
            </w:r>
            <w:r w:rsidRPr="00B24B63">
              <w:t xml:space="preserve"> SEAE </w:t>
            </w:r>
            <w:r w:rsidRPr="00B24B63">
              <w:rPr>
                <w:b/>
                <w:i/>
              </w:rPr>
              <w:t>conform căreia aceste limitări ar putea, în cele din urmă, să aibă un impact asupra prezenței globale a Uniunii și asupra siguranței</w:t>
            </w:r>
            <w:r w:rsidRPr="00B24B63">
              <w:t xml:space="preserve"> personalului; se așteaptă ca cele 10 milioane EUR suplimentare alocate SEAE pentru bugetul pe 2025 să contribuie la îmbunătățirea execuției bugetului SEAE în vederea îndeplinirii obiectivelor sale </w:t>
            </w:r>
            <w:r w:rsidRPr="00B24B63">
              <w:rPr>
                <w:b/>
                <w:i/>
              </w:rPr>
              <w:t>și la evitarea situațiilor în care obligația de diligență a SEAE față de personalul detașat în delegațiile Uniunii ar fi compromisă</w:t>
            </w:r>
            <w:r w:rsidRPr="00B24B63">
              <w:t>;</w:t>
            </w:r>
          </w:p>
        </w:tc>
        <w:tc>
          <w:tcPr>
            <w:tcW w:w="4876" w:type="dxa"/>
            <w:tcBorders>
              <w:top w:val="nil"/>
              <w:left w:val="nil"/>
              <w:bottom w:val="nil"/>
              <w:right w:val="nil"/>
            </w:tcBorders>
          </w:tcPr>
          <w:p w14:paraId="2E11B78D" w14:textId="77777777" w:rsidR="001404FF" w:rsidRPr="00B24B63" w:rsidRDefault="001404FF" w:rsidP="001164C4">
            <w:pPr>
              <w:pStyle w:val="Normal6a"/>
            </w:pPr>
            <w:r w:rsidRPr="00B24B63">
              <w:t>10.</w:t>
            </w:r>
            <w:r w:rsidRPr="00B24B63">
              <w:tab/>
              <w:t xml:space="preserve">ia act, de asemenea, de faptul că investițiile în proiecte imobiliare și informatice au fost amânate, iar numărul stagiarilor a fost redus în 2024; </w:t>
            </w:r>
            <w:r w:rsidRPr="00B24B63">
              <w:rPr>
                <w:b/>
                <w:i/>
              </w:rPr>
              <w:t>avertizează că amânarea continuă a investițiilor și a reducerilor de personal riscă să submineze obligația de diligență a</w:t>
            </w:r>
            <w:r w:rsidRPr="00B24B63">
              <w:t xml:space="preserve"> SEAE</w:t>
            </w:r>
            <w:r w:rsidRPr="00B24B63">
              <w:rPr>
                <w:b/>
                <w:i/>
              </w:rPr>
              <w:t>, îndeosebi în ceea ce privește siguranța, sănătatea mintală și securitatea</w:t>
            </w:r>
            <w:r w:rsidRPr="00B24B63">
              <w:t xml:space="preserve"> personalului </w:t>
            </w:r>
            <w:r w:rsidRPr="00B24B63">
              <w:rPr>
                <w:b/>
                <w:i/>
              </w:rPr>
              <w:t>în detașările care prezintă un risc ridicat</w:t>
            </w:r>
            <w:r w:rsidRPr="00B24B63">
              <w:t>;</w:t>
            </w:r>
            <w:r w:rsidRPr="00B24B63">
              <w:rPr>
                <w:b/>
                <w:i/>
              </w:rPr>
              <w:t xml:space="preserve"> se așteaptă ca viitoarele decizii bugetare să acorde prioritate acestor obligații;</w:t>
            </w:r>
            <w:r w:rsidRPr="00B24B63">
              <w:t xml:space="preserve"> se așteaptă ca cele 10 milioane EUR suplimentare alocate SEAE pentru bugetul pe 2025 să contribuie la îmbunătățirea execuției bugetului SEAE în vederea îndeplinirii obiectivelor sale;</w:t>
            </w:r>
          </w:p>
        </w:tc>
      </w:tr>
    </w:tbl>
    <w:p w14:paraId="45EA57D2"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A37E9FB" w14:textId="77777777" w:rsidR="001404FF" w:rsidRPr="00B24B63" w:rsidRDefault="001404FF" w:rsidP="001404FF">
      <w:r w:rsidRPr="00B24B63">
        <w:rPr>
          <w:rStyle w:val="HideTWBExt"/>
        </w:rPr>
        <w:t>&lt;/Amend&gt;</w:t>
      </w:r>
    </w:p>
    <w:p w14:paraId="028DEDCC"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16</w:t>
      </w:r>
      <w:r w:rsidRPr="00B24B63">
        <w:rPr>
          <w:rStyle w:val="HideTWBExt"/>
          <w:b w:val="0"/>
        </w:rPr>
        <w:t>&lt;/NumAm&gt;</w:t>
      </w:r>
    </w:p>
    <w:p w14:paraId="19E8511A"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007C0973" w14:textId="77777777" w:rsidR="001404FF" w:rsidRPr="00B24B63" w:rsidRDefault="001404FF" w:rsidP="001404FF">
      <w:pPr>
        <w:pStyle w:val="NormalBold"/>
      </w:pPr>
      <w:r w:rsidRPr="00B24B63">
        <w:rPr>
          <w:rStyle w:val="HideTWBExt"/>
          <w:b w:val="0"/>
        </w:rPr>
        <w:t>&lt;/RepeatBlock-By&gt;</w:t>
      </w:r>
    </w:p>
    <w:p w14:paraId="31833155"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1085855" w14:textId="77777777" w:rsidR="001404FF" w:rsidRPr="00B24B63" w:rsidRDefault="001404FF" w:rsidP="001404FF">
      <w:pPr>
        <w:pStyle w:val="NormalBold"/>
      </w:pPr>
      <w:r w:rsidRPr="00B24B63">
        <w:rPr>
          <w:rStyle w:val="HideTWBExt"/>
          <w:b w:val="0"/>
        </w:rPr>
        <w:t>&lt;Article&gt;</w:t>
      </w:r>
      <w:r w:rsidRPr="00B24B63">
        <w:t>Punctul 11</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D3C0D1C" w14:textId="77777777" w:rsidTr="001164C4">
        <w:trPr>
          <w:trHeight w:hRule="exact" w:val="240"/>
          <w:jc w:val="center"/>
        </w:trPr>
        <w:tc>
          <w:tcPr>
            <w:tcW w:w="9752" w:type="dxa"/>
            <w:gridSpan w:val="2"/>
            <w:tcBorders>
              <w:top w:val="nil"/>
              <w:left w:val="nil"/>
              <w:bottom w:val="nil"/>
              <w:right w:val="nil"/>
            </w:tcBorders>
          </w:tcPr>
          <w:p w14:paraId="08317AAE" w14:textId="77777777" w:rsidR="001404FF" w:rsidRPr="00B24B63" w:rsidRDefault="001404FF" w:rsidP="001164C4"/>
        </w:tc>
      </w:tr>
      <w:tr w:rsidR="00292DF7" w:rsidRPr="00B24B63" w14:paraId="47263FA5" w14:textId="77777777" w:rsidTr="001164C4">
        <w:trPr>
          <w:trHeight w:val="240"/>
          <w:jc w:val="center"/>
        </w:trPr>
        <w:tc>
          <w:tcPr>
            <w:tcW w:w="4876" w:type="dxa"/>
            <w:tcBorders>
              <w:top w:val="nil"/>
              <w:left w:val="nil"/>
              <w:bottom w:val="nil"/>
              <w:right w:val="nil"/>
            </w:tcBorders>
          </w:tcPr>
          <w:p w14:paraId="33CFCD97"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60EF6FE" w14:textId="77777777" w:rsidR="001404FF" w:rsidRPr="00B24B63" w:rsidRDefault="001404FF" w:rsidP="001164C4">
            <w:pPr>
              <w:pStyle w:val="AmColumnHeading"/>
            </w:pPr>
            <w:r w:rsidRPr="00B24B63">
              <w:t>Amendamentul</w:t>
            </w:r>
          </w:p>
        </w:tc>
      </w:tr>
      <w:tr w:rsidR="00292DF7" w:rsidRPr="00B24B63" w14:paraId="797AE540" w14:textId="77777777" w:rsidTr="001164C4">
        <w:trPr>
          <w:jc w:val="center"/>
        </w:trPr>
        <w:tc>
          <w:tcPr>
            <w:tcW w:w="4876" w:type="dxa"/>
            <w:tcBorders>
              <w:top w:val="nil"/>
              <w:left w:val="nil"/>
              <w:bottom w:val="nil"/>
              <w:right w:val="nil"/>
            </w:tcBorders>
          </w:tcPr>
          <w:p w14:paraId="216480D3" w14:textId="77777777" w:rsidR="001404FF" w:rsidRPr="00B24B63" w:rsidRDefault="001404FF" w:rsidP="001164C4">
            <w:pPr>
              <w:pStyle w:val="Normal6a"/>
            </w:pPr>
            <w:r w:rsidRPr="00B24B63">
              <w:t>11.</w:t>
            </w:r>
            <w:r w:rsidRPr="00B24B63">
              <w:tab/>
              <w:t xml:space="preserve">ia act de faptul că plafonul financiar al Instrumentului european pentru pace, gestionat sub autoritatea vicepreședintei/Înaltei Reprezentante, a crescut de la 12 miliarde EUR în 2023 la 17 miliarde EUR în 2024, în timp ce cele 5 miliarde EUR suplimentare sunt dedicate sprijinului militar pentru Ucraina; invită SEAE să colaboreze cu Direcția Generală Extindere și Vecinătate Estică (DG ENEST) a Comisiei pentru a asigura supravegherea și monitorizarea eficientă a </w:t>
            </w:r>
            <w:r w:rsidRPr="00B24B63">
              <w:lastRenderedPageBreak/>
              <w:t>proiectelor finanțate de Instrumentul european pentru pace;</w:t>
            </w:r>
          </w:p>
        </w:tc>
        <w:tc>
          <w:tcPr>
            <w:tcW w:w="4876" w:type="dxa"/>
            <w:tcBorders>
              <w:top w:val="nil"/>
              <w:left w:val="nil"/>
              <w:bottom w:val="nil"/>
              <w:right w:val="nil"/>
            </w:tcBorders>
          </w:tcPr>
          <w:p w14:paraId="27AED700" w14:textId="77777777" w:rsidR="001404FF" w:rsidRPr="00B24B63" w:rsidRDefault="001404FF" w:rsidP="001164C4">
            <w:pPr>
              <w:pStyle w:val="Normal6a"/>
            </w:pPr>
            <w:r w:rsidRPr="00B24B63">
              <w:lastRenderedPageBreak/>
              <w:t>11.</w:t>
            </w:r>
            <w:r w:rsidRPr="00B24B63">
              <w:tab/>
              <w:t xml:space="preserve">ia act de faptul că plafonul financiar al Instrumentului european pentru pace, gestionat sub autoritatea vicepreședintei/Înaltei Reprezentante, a crescut de la 12 miliarde EUR în 2023 la 17 miliarde EUR în 2024, în timp ce cele 5 miliarde EUR suplimentare sunt dedicate sprijinului militar pentru Ucraina; invită SEAE să colaboreze cu Direcția Generală Extindere și Vecinătate Estică (DG ENEST) a Comisiei pentru a asigura supravegherea și monitorizarea eficientă a </w:t>
            </w:r>
            <w:r w:rsidRPr="00B24B63">
              <w:lastRenderedPageBreak/>
              <w:t xml:space="preserve">proiectelor finanțate de Instrumentul european pentru pace; </w:t>
            </w:r>
            <w:r w:rsidRPr="00B24B63">
              <w:rPr>
                <w:b/>
                <w:i/>
              </w:rPr>
              <w:t>recunoaște Instrumentul european pentru pace ca instrument necesar într-o eră a concurenței geopolitice pentru consolidarea rolului Uniunii ca furnizor de securitate, promovând totodată o cooperare europeană mai solidă și mai unitară în domeniul apărării;</w:t>
            </w:r>
          </w:p>
        </w:tc>
      </w:tr>
    </w:tbl>
    <w:p w14:paraId="7AB9C8AD"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4547B93" w14:textId="77777777" w:rsidR="001404FF" w:rsidRPr="00B24B63" w:rsidRDefault="001404FF" w:rsidP="001404FF">
      <w:r w:rsidRPr="00B24B63">
        <w:rPr>
          <w:rStyle w:val="HideTWBExt"/>
        </w:rPr>
        <w:t>&lt;/Amend&gt;</w:t>
      </w:r>
    </w:p>
    <w:p w14:paraId="3CC0F78E"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17</w:t>
      </w:r>
      <w:r w:rsidRPr="00B24B63">
        <w:rPr>
          <w:rStyle w:val="HideTWBExt"/>
          <w:b w:val="0"/>
        </w:rPr>
        <w:t>&lt;/NumAm&gt;</w:t>
      </w:r>
    </w:p>
    <w:p w14:paraId="51E5D2E9"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78D903B1" w14:textId="77777777" w:rsidR="001404FF" w:rsidRPr="00B24B63" w:rsidRDefault="001404FF" w:rsidP="001404FF">
      <w:r w:rsidRPr="00B24B63">
        <w:rPr>
          <w:rStyle w:val="HideTWBExt"/>
        </w:rPr>
        <w:t>&lt;AuNomDe&gt;</w:t>
      </w:r>
      <w:r w:rsidRPr="00B24B63">
        <w:rPr>
          <w:rStyle w:val="HideTWBInt"/>
        </w:rPr>
        <w:t>{Verts/ALE}</w:t>
      </w:r>
      <w:r w:rsidRPr="00B24B63">
        <w:t>în numele Grupului Verts/ALE</w:t>
      </w:r>
      <w:r w:rsidRPr="00B24B63">
        <w:rPr>
          <w:rStyle w:val="HideTWBExt"/>
        </w:rPr>
        <w:t>&lt;/AuNomDe&gt;</w:t>
      </w:r>
    </w:p>
    <w:p w14:paraId="386F8F58" w14:textId="77777777" w:rsidR="001404FF" w:rsidRPr="00B24B63" w:rsidRDefault="001404FF" w:rsidP="001404FF">
      <w:pPr>
        <w:pStyle w:val="NormalBold"/>
      </w:pPr>
      <w:r w:rsidRPr="00B24B63">
        <w:rPr>
          <w:rStyle w:val="HideTWBExt"/>
          <w:b w:val="0"/>
        </w:rPr>
        <w:t>&lt;/RepeatBlock-By&gt;</w:t>
      </w:r>
    </w:p>
    <w:p w14:paraId="2ADAE821"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B080691" w14:textId="77777777" w:rsidR="001404FF" w:rsidRPr="00B24B63" w:rsidRDefault="001404FF" w:rsidP="001404FF">
      <w:pPr>
        <w:pStyle w:val="NormalBold"/>
      </w:pPr>
      <w:r w:rsidRPr="00B24B63">
        <w:rPr>
          <w:rStyle w:val="HideTWBExt"/>
          <w:b w:val="0"/>
        </w:rPr>
        <w:t>&lt;Article&gt;</w:t>
      </w:r>
      <w:r w:rsidRPr="00B24B63">
        <w:t>Punctul 11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64C6BAE" w14:textId="77777777" w:rsidTr="001164C4">
        <w:trPr>
          <w:trHeight w:hRule="exact" w:val="240"/>
          <w:jc w:val="center"/>
        </w:trPr>
        <w:tc>
          <w:tcPr>
            <w:tcW w:w="9752" w:type="dxa"/>
            <w:gridSpan w:val="2"/>
            <w:tcBorders>
              <w:top w:val="nil"/>
              <w:left w:val="nil"/>
              <w:bottom w:val="nil"/>
              <w:right w:val="nil"/>
            </w:tcBorders>
          </w:tcPr>
          <w:p w14:paraId="6DF0B493" w14:textId="77777777" w:rsidR="001404FF" w:rsidRPr="00B24B63" w:rsidRDefault="001404FF" w:rsidP="001164C4"/>
        </w:tc>
      </w:tr>
      <w:tr w:rsidR="00292DF7" w:rsidRPr="00B24B63" w14:paraId="61C9BDFA" w14:textId="77777777" w:rsidTr="001164C4">
        <w:trPr>
          <w:trHeight w:val="240"/>
          <w:jc w:val="center"/>
        </w:trPr>
        <w:tc>
          <w:tcPr>
            <w:tcW w:w="4876" w:type="dxa"/>
            <w:tcBorders>
              <w:top w:val="nil"/>
              <w:left w:val="nil"/>
              <w:bottom w:val="nil"/>
              <w:right w:val="nil"/>
            </w:tcBorders>
          </w:tcPr>
          <w:p w14:paraId="7CCBCAD9"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131E277" w14:textId="77777777" w:rsidR="001404FF" w:rsidRPr="00B24B63" w:rsidRDefault="001404FF" w:rsidP="001164C4">
            <w:pPr>
              <w:pStyle w:val="AmColumnHeading"/>
            </w:pPr>
            <w:r w:rsidRPr="00B24B63">
              <w:t>Amendamentul</w:t>
            </w:r>
          </w:p>
        </w:tc>
      </w:tr>
      <w:tr w:rsidR="00292DF7" w:rsidRPr="00B24B63" w14:paraId="0DEBDAF2" w14:textId="77777777" w:rsidTr="001164C4">
        <w:trPr>
          <w:jc w:val="center"/>
        </w:trPr>
        <w:tc>
          <w:tcPr>
            <w:tcW w:w="4876" w:type="dxa"/>
            <w:tcBorders>
              <w:top w:val="nil"/>
              <w:left w:val="nil"/>
              <w:bottom w:val="nil"/>
              <w:right w:val="nil"/>
            </w:tcBorders>
          </w:tcPr>
          <w:p w14:paraId="138A1C5B" w14:textId="77777777" w:rsidR="001404FF" w:rsidRPr="00B24B63" w:rsidRDefault="001404FF" w:rsidP="001164C4">
            <w:pPr>
              <w:pStyle w:val="Normal6a"/>
            </w:pPr>
          </w:p>
        </w:tc>
        <w:tc>
          <w:tcPr>
            <w:tcW w:w="4876" w:type="dxa"/>
            <w:tcBorders>
              <w:top w:val="nil"/>
              <w:left w:val="nil"/>
              <w:bottom w:val="nil"/>
              <w:right w:val="nil"/>
            </w:tcBorders>
          </w:tcPr>
          <w:p w14:paraId="346E7E31" w14:textId="77777777" w:rsidR="001404FF" w:rsidRPr="00B24B63" w:rsidRDefault="001404FF" w:rsidP="001164C4">
            <w:pPr>
              <w:pStyle w:val="Normal6a"/>
            </w:pPr>
            <w:r w:rsidRPr="00B24B63">
              <w:rPr>
                <w:b/>
                <w:i/>
              </w:rPr>
              <w:t>11a.</w:t>
            </w:r>
            <w:r w:rsidRPr="00B24B63">
              <w:tab/>
            </w:r>
            <w:r w:rsidRPr="00B24B63">
              <w:rPr>
                <w:b/>
                <w:i/>
              </w:rPr>
              <w:t>subliniază că majorarea semnificativă a Instrumentului european pentru pace impune consolidarea transparenței și a controlului parlamentar; solicită raportări periodice și structurate către autoritatea care acordă descărcarea de gestiune cu privire la gestionarea riscurilor, la mecanismele de monitorizare și la respectarea valorilor Uniunii și a dreptului internațional umanitar; îndeamnă să se introducă evaluări obligatorii în materie de drepturi ale omului pentru toate formele de asistență în domeniul securității și apărării furnizate în cadrul Instrumentului european pentru pace;</w:t>
            </w:r>
          </w:p>
        </w:tc>
      </w:tr>
    </w:tbl>
    <w:p w14:paraId="2C3B31C9"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5F1A483" w14:textId="77777777" w:rsidR="001404FF" w:rsidRPr="00B24B63" w:rsidRDefault="001404FF" w:rsidP="001404FF">
      <w:r w:rsidRPr="00B24B63">
        <w:rPr>
          <w:rStyle w:val="HideTWBExt"/>
        </w:rPr>
        <w:t>&lt;/Amend&gt;</w:t>
      </w:r>
    </w:p>
    <w:p w14:paraId="6A9D61D4"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18</w:t>
      </w:r>
      <w:r w:rsidRPr="00B24B63">
        <w:rPr>
          <w:rStyle w:val="HideTWBExt"/>
          <w:b w:val="0"/>
        </w:rPr>
        <w:t>&lt;/NumAm&gt;</w:t>
      </w:r>
    </w:p>
    <w:p w14:paraId="32BEFB53" w14:textId="77777777" w:rsidR="001404FF" w:rsidRPr="00B24B63" w:rsidRDefault="001404FF" w:rsidP="001404FF">
      <w:pPr>
        <w:pStyle w:val="NormalBold"/>
      </w:pPr>
      <w:r w:rsidRPr="00B24B63">
        <w:rPr>
          <w:rStyle w:val="HideTWBExt"/>
          <w:b w:val="0"/>
        </w:rPr>
        <w:t>&lt;RepeatBlock-By&gt;&lt;Members&gt;</w:t>
      </w:r>
      <w:r w:rsidRPr="00B24B63">
        <w:t>Tamás Deutsch</w:t>
      </w:r>
      <w:r w:rsidRPr="00B24B63">
        <w:rPr>
          <w:rStyle w:val="HideTWBExt"/>
          <w:b w:val="0"/>
        </w:rPr>
        <w:t>&lt;/Members&gt;</w:t>
      </w:r>
    </w:p>
    <w:p w14:paraId="63BC7BE9" w14:textId="77777777" w:rsidR="001404FF" w:rsidRPr="00B24B63" w:rsidRDefault="001404FF" w:rsidP="001404FF">
      <w:pPr>
        <w:pStyle w:val="NormalBold"/>
      </w:pPr>
      <w:r w:rsidRPr="00B24B63">
        <w:rPr>
          <w:rStyle w:val="HideTWBExt"/>
          <w:b w:val="0"/>
        </w:rPr>
        <w:t>&lt;/RepeatBlock-By&gt;</w:t>
      </w:r>
    </w:p>
    <w:p w14:paraId="50EA94E7"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25F340A" w14:textId="77777777" w:rsidR="001404FF" w:rsidRPr="00B24B63" w:rsidRDefault="001404FF" w:rsidP="001404FF">
      <w:pPr>
        <w:pStyle w:val="NormalBold"/>
      </w:pPr>
      <w:r w:rsidRPr="00B24B63">
        <w:rPr>
          <w:rStyle w:val="HideTWBExt"/>
          <w:b w:val="0"/>
        </w:rPr>
        <w:t>&lt;Article&gt;</w:t>
      </w:r>
      <w:r w:rsidRPr="00B24B63">
        <w:t>Punctul 11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3221774" w14:textId="77777777" w:rsidTr="001164C4">
        <w:trPr>
          <w:trHeight w:hRule="exact" w:val="240"/>
          <w:jc w:val="center"/>
        </w:trPr>
        <w:tc>
          <w:tcPr>
            <w:tcW w:w="9752" w:type="dxa"/>
            <w:gridSpan w:val="2"/>
            <w:tcBorders>
              <w:top w:val="nil"/>
              <w:left w:val="nil"/>
              <w:bottom w:val="nil"/>
              <w:right w:val="nil"/>
            </w:tcBorders>
          </w:tcPr>
          <w:p w14:paraId="295C4078" w14:textId="77777777" w:rsidR="001404FF" w:rsidRPr="00B24B63" w:rsidRDefault="001404FF" w:rsidP="001164C4"/>
        </w:tc>
      </w:tr>
      <w:tr w:rsidR="00292DF7" w:rsidRPr="00B24B63" w14:paraId="4E1FD43E" w14:textId="77777777" w:rsidTr="001164C4">
        <w:trPr>
          <w:trHeight w:val="240"/>
          <w:jc w:val="center"/>
        </w:trPr>
        <w:tc>
          <w:tcPr>
            <w:tcW w:w="4876" w:type="dxa"/>
            <w:tcBorders>
              <w:top w:val="nil"/>
              <w:left w:val="nil"/>
              <w:bottom w:val="nil"/>
              <w:right w:val="nil"/>
            </w:tcBorders>
          </w:tcPr>
          <w:p w14:paraId="5DEAB181"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FA87F14" w14:textId="77777777" w:rsidR="001404FF" w:rsidRPr="00B24B63" w:rsidRDefault="001404FF" w:rsidP="001164C4">
            <w:pPr>
              <w:pStyle w:val="AmColumnHeading"/>
            </w:pPr>
            <w:r w:rsidRPr="00B24B63">
              <w:t>Amendamentul</w:t>
            </w:r>
          </w:p>
        </w:tc>
      </w:tr>
      <w:tr w:rsidR="00292DF7" w:rsidRPr="00B24B63" w14:paraId="0D6C9442" w14:textId="77777777" w:rsidTr="001164C4">
        <w:trPr>
          <w:jc w:val="center"/>
        </w:trPr>
        <w:tc>
          <w:tcPr>
            <w:tcW w:w="4876" w:type="dxa"/>
            <w:tcBorders>
              <w:top w:val="nil"/>
              <w:left w:val="nil"/>
              <w:bottom w:val="nil"/>
              <w:right w:val="nil"/>
            </w:tcBorders>
          </w:tcPr>
          <w:p w14:paraId="361E2E48" w14:textId="77777777" w:rsidR="001404FF" w:rsidRPr="00B24B63" w:rsidRDefault="001404FF" w:rsidP="001164C4">
            <w:pPr>
              <w:pStyle w:val="Normal6a"/>
            </w:pPr>
          </w:p>
        </w:tc>
        <w:tc>
          <w:tcPr>
            <w:tcW w:w="4876" w:type="dxa"/>
            <w:tcBorders>
              <w:top w:val="nil"/>
              <w:left w:val="nil"/>
              <w:bottom w:val="nil"/>
              <w:right w:val="nil"/>
            </w:tcBorders>
          </w:tcPr>
          <w:p w14:paraId="3EE25F3E" w14:textId="77777777" w:rsidR="001404FF" w:rsidRPr="00B24B63" w:rsidRDefault="001404FF" w:rsidP="001164C4">
            <w:pPr>
              <w:pStyle w:val="Normal6a"/>
            </w:pPr>
            <w:r w:rsidRPr="00B24B63">
              <w:rPr>
                <w:b/>
                <w:i/>
              </w:rPr>
              <w:t>11a.</w:t>
            </w:r>
            <w:r w:rsidRPr="00B24B63">
              <w:tab/>
            </w:r>
            <w:r w:rsidRPr="00B24B63">
              <w:rPr>
                <w:b/>
                <w:i/>
              </w:rPr>
              <w:t>reamintește SEAE de recomandările Curții de Conturi potrivit cărora este esențial să se prevadă condiții mai stricte în Ucraina pentru sprijin, atunci când se oferă sprijin instituțional instituțiilor judiciare, de aplicare a legii și de urmărire penală, să se sublinieze criteriile pentru integritate și angajamentul față de reformă, în special în ceea ce privește combaterea corupției în Ucraina, punându-se accentul pe contribuțiile UE;</w:t>
            </w:r>
          </w:p>
        </w:tc>
      </w:tr>
    </w:tbl>
    <w:p w14:paraId="19806D70"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EF323C6" w14:textId="77777777" w:rsidR="001404FF" w:rsidRPr="00B24B63" w:rsidRDefault="001404FF" w:rsidP="001404FF">
      <w:r w:rsidRPr="00B24B63">
        <w:rPr>
          <w:rStyle w:val="HideTWBExt"/>
        </w:rPr>
        <w:t>&lt;/Amend&gt;</w:t>
      </w:r>
    </w:p>
    <w:p w14:paraId="3D4AB56B"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19</w:t>
      </w:r>
      <w:r w:rsidRPr="00B24B63">
        <w:rPr>
          <w:rStyle w:val="HideTWBExt"/>
          <w:b w:val="0"/>
        </w:rPr>
        <w:t>&lt;/NumAm&gt;</w:t>
      </w:r>
    </w:p>
    <w:p w14:paraId="761E9ED6" w14:textId="77777777" w:rsidR="001404FF" w:rsidRPr="00B24B63" w:rsidRDefault="001404FF" w:rsidP="001404FF">
      <w:pPr>
        <w:pStyle w:val="NormalBold"/>
      </w:pPr>
      <w:r w:rsidRPr="00B24B63">
        <w:rPr>
          <w:rStyle w:val="HideTWBExt"/>
          <w:b w:val="0"/>
        </w:rPr>
        <w:t>&lt;RepeatBlock-By&gt;&lt;Members&gt;</w:t>
      </w:r>
      <w:r w:rsidRPr="00B24B63">
        <w:t>Șerban Dimitrie Sturdza</w:t>
      </w:r>
      <w:r w:rsidRPr="00B24B63">
        <w:rPr>
          <w:rStyle w:val="HideTWBExt"/>
          <w:b w:val="0"/>
        </w:rPr>
        <w:t>&lt;/Members&gt;</w:t>
      </w:r>
    </w:p>
    <w:p w14:paraId="0FC07733" w14:textId="77777777" w:rsidR="001404FF" w:rsidRPr="00B24B63" w:rsidRDefault="001404FF" w:rsidP="001404FF">
      <w:pPr>
        <w:pStyle w:val="NormalBold"/>
      </w:pPr>
      <w:r w:rsidRPr="00B24B63">
        <w:rPr>
          <w:rStyle w:val="HideTWBExt"/>
          <w:b w:val="0"/>
        </w:rPr>
        <w:t>&lt;/RepeatBlock-By&gt;</w:t>
      </w:r>
    </w:p>
    <w:p w14:paraId="65A991F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55120D9" w14:textId="77777777" w:rsidR="001404FF" w:rsidRPr="00B24B63" w:rsidRDefault="001404FF" w:rsidP="001404FF">
      <w:pPr>
        <w:pStyle w:val="NormalBold"/>
      </w:pPr>
      <w:r w:rsidRPr="00B24B63">
        <w:rPr>
          <w:rStyle w:val="HideTWBExt"/>
          <w:b w:val="0"/>
        </w:rPr>
        <w:t>&lt;Article&gt;</w:t>
      </w:r>
      <w:r w:rsidRPr="00B24B63">
        <w:t>Punctul 12</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4FC7FC8" w14:textId="77777777" w:rsidTr="001164C4">
        <w:trPr>
          <w:trHeight w:hRule="exact" w:val="240"/>
          <w:jc w:val="center"/>
        </w:trPr>
        <w:tc>
          <w:tcPr>
            <w:tcW w:w="9752" w:type="dxa"/>
            <w:gridSpan w:val="2"/>
            <w:tcBorders>
              <w:top w:val="nil"/>
              <w:left w:val="nil"/>
              <w:bottom w:val="nil"/>
              <w:right w:val="nil"/>
            </w:tcBorders>
          </w:tcPr>
          <w:p w14:paraId="0465EB32" w14:textId="77777777" w:rsidR="001404FF" w:rsidRPr="00B24B63" w:rsidRDefault="001404FF" w:rsidP="001164C4"/>
        </w:tc>
      </w:tr>
      <w:tr w:rsidR="00292DF7" w:rsidRPr="00B24B63" w14:paraId="5135B12E" w14:textId="77777777" w:rsidTr="001164C4">
        <w:trPr>
          <w:trHeight w:val="240"/>
          <w:jc w:val="center"/>
        </w:trPr>
        <w:tc>
          <w:tcPr>
            <w:tcW w:w="4876" w:type="dxa"/>
            <w:tcBorders>
              <w:top w:val="nil"/>
              <w:left w:val="nil"/>
              <w:bottom w:val="nil"/>
              <w:right w:val="nil"/>
            </w:tcBorders>
          </w:tcPr>
          <w:p w14:paraId="75BEF258"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964203E" w14:textId="77777777" w:rsidR="001404FF" w:rsidRPr="00B24B63" w:rsidRDefault="001404FF" w:rsidP="001164C4">
            <w:pPr>
              <w:pStyle w:val="AmColumnHeading"/>
            </w:pPr>
            <w:r w:rsidRPr="00B24B63">
              <w:t>Amendamentul</w:t>
            </w:r>
          </w:p>
        </w:tc>
      </w:tr>
      <w:tr w:rsidR="00292DF7" w:rsidRPr="00B24B63" w14:paraId="55F98582" w14:textId="77777777" w:rsidTr="001164C4">
        <w:trPr>
          <w:jc w:val="center"/>
        </w:trPr>
        <w:tc>
          <w:tcPr>
            <w:tcW w:w="4876" w:type="dxa"/>
            <w:tcBorders>
              <w:top w:val="nil"/>
              <w:left w:val="nil"/>
              <w:bottom w:val="nil"/>
              <w:right w:val="nil"/>
            </w:tcBorders>
          </w:tcPr>
          <w:p w14:paraId="13DB1691" w14:textId="77777777" w:rsidR="001404FF" w:rsidRPr="00B24B63" w:rsidRDefault="001404FF" w:rsidP="001164C4">
            <w:pPr>
              <w:pStyle w:val="Normal6a"/>
            </w:pPr>
            <w:r w:rsidRPr="00B24B63">
              <w:t>12.</w:t>
            </w:r>
            <w:r w:rsidRPr="00B24B63">
              <w:tab/>
              <w:t>ia act, astfel cum reiese din răspunsurile SEAE la chestionarul CONT pentru descărcarea de gestiune pe 2024 (denumit în continuare „chestionarul”), de faptul că SEAE, atât la sediul său central, cât și în delegațiile Uniunii, a lansat în total 71 de proceduri de achiziții publice pentru contracte cu valoare mare, și anume peste pragul prevăzut de Directiva 2014/24/UE a Parlamentului European și a Consiliului</w:t>
            </w:r>
            <w:r w:rsidRPr="00B24B63">
              <w:rPr>
                <w:vertAlign w:val="superscript"/>
              </w:rPr>
              <w:t>1</w:t>
            </w:r>
            <w:r w:rsidRPr="00B24B63">
              <w:t xml:space="preserve"> de 143 000 EUR pentru bunuri și servicii în 2024; ia act de faptul că 63 dintre aceste proceduri au fost finalizate cu succes, fiind semnate 63 de contracte, iar 8 proceduri nu au fost finalizate; ia act de faptul că, odată cu intrarea în vigoare a noului Regulament financiar, la 29 septembrie 2024, gestionarea procedurilor de achiziții publice pentru delegațiile Uniunii în țările terțe a fost simplificată prin introducerea unui set separat de plafoane pentru </w:t>
            </w:r>
            <w:r w:rsidRPr="00B24B63">
              <w:lastRenderedPageBreak/>
              <w:t>contracte de valoare foarte mică, mică și medie, abordând astfel o problemă persistentă legată de capacitatea limitată a operatorilor locali de a îndeplini cerințele complexe ale normelor de achiziții publice ale Uniunii; se așteaptă ca aceste simplificări să răspundă mai bine atât nevoilor țărilor-gazdă, cât și ale delegațiilor Uniunii în ceea ce privește procedurile de achiziții publice; invită SEAE să informeze autoritatea care acordă descărcarea de gestiune cu privire la rezultatele punerii în aplicare a noilor dispoziții ale Regulamentului financiar;</w:t>
            </w:r>
          </w:p>
        </w:tc>
        <w:tc>
          <w:tcPr>
            <w:tcW w:w="4876" w:type="dxa"/>
            <w:tcBorders>
              <w:top w:val="nil"/>
              <w:left w:val="nil"/>
              <w:bottom w:val="nil"/>
              <w:right w:val="nil"/>
            </w:tcBorders>
          </w:tcPr>
          <w:p w14:paraId="56FD7EE2" w14:textId="77777777" w:rsidR="001404FF" w:rsidRPr="00B24B63" w:rsidRDefault="001404FF" w:rsidP="001164C4">
            <w:pPr>
              <w:pStyle w:val="Normal6a"/>
            </w:pPr>
            <w:r w:rsidRPr="00B24B63">
              <w:lastRenderedPageBreak/>
              <w:t>12.</w:t>
            </w:r>
            <w:r w:rsidRPr="00B24B63">
              <w:tab/>
              <w:t>ia act, astfel cum reiese din răspunsurile SEAE la chestionarul CONT pentru descărcarea de gestiune pe 2024 (denumit în continuare „chestionarul”), de faptul că SEAE, atât la sediul său central, cât și în delegațiile Uniunii, a lansat în total 71 de proceduri de achiziții publice pentru contracte cu valoare mare, și anume peste pragul prevăzut de Directiva 2014/24/UE a Parlamentului European și a Consiliului</w:t>
            </w:r>
            <w:r w:rsidRPr="00B24B63">
              <w:rPr>
                <w:vertAlign w:val="superscript"/>
              </w:rPr>
              <w:t>1</w:t>
            </w:r>
            <w:r w:rsidRPr="00B24B63">
              <w:t xml:space="preserve"> de 143 000 EUR pentru bunuri și servicii în 2024; ia act de faptul că 63 dintre aceste proceduri au fost finalizate cu succes, fiind semnate 63 de contracte, iar 8 proceduri nu au fost finalizate; ia act de faptul că, odată cu intrarea în vigoare a noului Regulament financiar, la 29 septembrie 2024, gestionarea procedurilor de achiziții publice pentru delegațiile Uniunii în țările terțe a fost simplificată prin introducerea unui set separat de plafoane pentru </w:t>
            </w:r>
            <w:r w:rsidRPr="00B24B63">
              <w:lastRenderedPageBreak/>
              <w:t xml:space="preserve">contracte de valoare foarte mică, mică și medie, abordând astfel o problemă persistentă legată de capacitatea limitată a operatorilor locali de a îndeplini cerințele complexe ale normelor de achiziții publice ale Uniunii; se așteaptă ca aceste simplificări să răspundă mai bine atât nevoilor țărilor-gazdă, cât și ale delegațiilor Uniunii în ceea ce privește procedurile de achiziții publice; </w:t>
            </w:r>
            <w:r w:rsidRPr="00B24B63">
              <w:rPr>
                <w:b/>
                <w:i/>
              </w:rPr>
              <w:t>subliniază că simplificarea procedurilor de achiziții în țări terțe nu trebuie, în niciun caz, să conducă la diminuarea standardelor Uniunii în materie de achiziții publice și nici să fie utilizată ca justificare pentru reducerea nivelului de control, fiind necesară menținerea în permanență a celor mai înalte standarde de transparență, concurență și prevenire a fraudelor;</w:t>
            </w:r>
            <w:r w:rsidRPr="00B24B63">
              <w:t xml:space="preserve"> invită SEAE să informeze autoritatea care acordă descărcarea de gestiune cu privire la rezultatele punerii în aplicare a noilor dispoziții ale Regulamentului financiar;</w:t>
            </w:r>
          </w:p>
        </w:tc>
      </w:tr>
      <w:tr w:rsidR="00292DF7" w:rsidRPr="00B24B63" w14:paraId="552F9DC9" w14:textId="77777777" w:rsidTr="001164C4">
        <w:trPr>
          <w:jc w:val="center"/>
        </w:trPr>
        <w:tc>
          <w:tcPr>
            <w:tcW w:w="4876" w:type="dxa"/>
            <w:tcBorders>
              <w:top w:val="nil"/>
              <w:left w:val="nil"/>
              <w:bottom w:val="nil"/>
              <w:right w:val="nil"/>
            </w:tcBorders>
          </w:tcPr>
          <w:p w14:paraId="6083AB29" w14:textId="77777777" w:rsidR="001404FF" w:rsidRPr="00B24B63" w:rsidRDefault="001404FF" w:rsidP="001164C4">
            <w:pPr>
              <w:pStyle w:val="Normal6a"/>
            </w:pPr>
            <w:r w:rsidRPr="00B24B63">
              <w:rPr>
                <w:b/>
                <w:i/>
              </w:rPr>
              <w:lastRenderedPageBreak/>
              <w:t>_________________</w:t>
            </w:r>
          </w:p>
        </w:tc>
        <w:tc>
          <w:tcPr>
            <w:tcW w:w="4876" w:type="dxa"/>
            <w:tcBorders>
              <w:top w:val="nil"/>
              <w:left w:val="nil"/>
              <w:bottom w:val="nil"/>
              <w:right w:val="nil"/>
            </w:tcBorders>
          </w:tcPr>
          <w:p w14:paraId="364A230E" w14:textId="77777777" w:rsidR="001404FF" w:rsidRPr="00B24B63" w:rsidRDefault="001404FF" w:rsidP="001164C4">
            <w:pPr>
              <w:pStyle w:val="Normal6a"/>
            </w:pPr>
            <w:r w:rsidRPr="00B24B63">
              <w:rPr>
                <w:b/>
                <w:i/>
              </w:rPr>
              <w:t>_________________</w:t>
            </w:r>
          </w:p>
        </w:tc>
      </w:tr>
      <w:tr w:rsidR="00292DF7" w:rsidRPr="00B24B63" w14:paraId="50E8F461" w14:textId="77777777" w:rsidTr="001164C4">
        <w:trPr>
          <w:jc w:val="center"/>
        </w:trPr>
        <w:tc>
          <w:tcPr>
            <w:tcW w:w="4876" w:type="dxa"/>
            <w:tcBorders>
              <w:top w:val="nil"/>
              <w:left w:val="nil"/>
              <w:bottom w:val="nil"/>
              <w:right w:val="nil"/>
            </w:tcBorders>
          </w:tcPr>
          <w:p w14:paraId="1EC50FB9" w14:textId="77777777" w:rsidR="001404FF" w:rsidRPr="00B24B63" w:rsidRDefault="001404FF" w:rsidP="001164C4">
            <w:pPr>
              <w:pStyle w:val="Normal6a"/>
            </w:pPr>
            <w:r w:rsidRPr="00B24B63">
              <w:rPr>
                <w:vertAlign w:val="superscript"/>
              </w:rPr>
              <w:t>1</w:t>
            </w:r>
            <w:r w:rsidRPr="00B24B63">
              <w:t xml:space="preserve"> Directiva 2014/24/UE a Parlamentului European și a Consiliului din 26 februarie 2014 privind achizițiile publice și de abrogare a Directivei 2004/18/CE (JO L 94, 28.3.2014, p. 65, ELI: http://data.europa.eu/eli/dir/2014/24/oj).</w:t>
            </w:r>
          </w:p>
        </w:tc>
        <w:tc>
          <w:tcPr>
            <w:tcW w:w="4876" w:type="dxa"/>
            <w:tcBorders>
              <w:top w:val="nil"/>
              <w:left w:val="nil"/>
              <w:bottom w:val="nil"/>
              <w:right w:val="nil"/>
            </w:tcBorders>
          </w:tcPr>
          <w:p w14:paraId="08F8EEAC" w14:textId="77777777" w:rsidR="001404FF" w:rsidRPr="00B24B63" w:rsidRDefault="001404FF" w:rsidP="001164C4">
            <w:pPr>
              <w:pStyle w:val="Normal6a"/>
            </w:pPr>
            <w:r w:rsidRPr="00B24B63">
              <w:rPr>
                <w:vertAlign w:val="superscript"/>
              </w:rPr>
              <w:t>1</w:t>
            </w:r>
            <w:r w:rsidRPr="00B24B63">
              <w:t xml:space="preserve"> Directiva 2014/24/UE a Parlamentului European și a Consiliului din 26 februarie 2014 privind achizițiile publice și de abrogare a Directivei 2004/18/CE (JO L 94, 28.3.2014, p. 65, ELI: http://data.europa.eu/eli/dir/2014/24/oj).</w:t>
            </w:r>
          </w:p>
        </w:tc>
      </w:tr>
    </w:tbl>
    <w:p w14:paraId="13F41A69"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6A5FA93" w14:textId="77777777" w:rsidR="001404FF" w:rsidRPr="00B24B63" w:rsidRDefault="001404FF" w:rsidP="001404FF">
      <w:r w:rsidRPr="00B24B63">
        <w:rPr>
          <w:rStyle w:val="HideTWBExt"/>
        </w:rPr>
        <w:t>&lt;/Amend&gt;</w:t>
      </w:r>
    </w:p>
    <w:p w14:paraId="1144B6F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20</w:t>
      </w:r>
      <w:r w:rsidRPr="00B24B63">
        <w:rPr>
          <w:rStyle w:val="HideTWBExt"/>
          <w:b w:val="0"/>
        </w:rPr>
        <w:t>&lt;/NumAm&gt;</w:t>
      </w:r>
    </w:p>
    <w:p w14:paraId="142D1A06"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214C134D" w14:textId="77777777" w:rsidR="001404FF" w:rsidRPr="00B24B63" w:rsidRDefault="001404FF" w:rsidP="001404FF">
      <w:r w:rsidRPr="00B24B63">
        <w:rPr>
          <w:rStyle w:val="HideTWBExt"/>
        </w:rPr>
        <w:t>&lt;AuNomDe&gt;</w:t>
      </w:r>
      <w:r w:rsidRPr="00B24B63">
        <w:rPr>
          <w:rStyle w:val="HideTWBInt"/>
        </w:rPr>
        <w:t>{Verts/ALE}</w:t>
      </w:r>
      <w:r w:rsidRPr="00B24B63">
        <w:t>în numele Grupului Verts/ALE</w:t>
      </w:r>
      <w:r w:rsidRPr="00B24B63">
        <w:rPr>
          <w:rStyle w:val="HideTWBExt"/>
        </w:rPr>
        <w:t>&lt;/AuNomDe&gt;</w:t>
      </w:r>
    </w:p>
    <w:p w14:paraId="7E8D3082" w14:textId="77777777" w:rsidR="001404FF" w:rsidRPr="00B24B63" w:rsidRDefault="001404FF" w:rsidP="001404FF">
      <w:pPr>
        <w:pStyle w:val="NormalBold"/>
      </w:pPr>
      <w:r w:rsidRPr="00B24B63">
        <w:rPr>
          <w:rStyle w:val="HideTWBExt"/>
          <w:b w:val="0"/>
        </w:rPr>
        <w:t>&lt;/RepeatBlock-By&gt;</w:t>
      </w:r>
    </w:p>
    <w:p w14:paraId="098AECA2"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1A4AAA4" w14:textId="77777777" w:rsidR="001404FF" w:rsidRPr="00B24B63" w:rsidRDefault="001404FF" w:rsidP="001404FF">
      <w:pPr>
        <w:pStyle w:val="NormalBold"/>
      </w:pPr>
      <w:r w:rsidRPr="00B24B63">
        <w:rPr>
          <w:rStyle w:val="HideTWBExt"/>
          <w:b w:val="0"/>
        </w:rPr>
        <w:t>&lt;Article&gt;</w:t>
      </w:r>
      <w:r w:rsidRPr="00B24B63">
        <w:t>Punctul 12</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48731E2" w14:textId="77777777" w:rsidTr="001164C4">
        <w:trPr>
          <w:trHeight w:hRule="exact" w:val="240"/>
          <w:jc w:val="center"/>
        </w:trPr>
        <w:tc>
          <w:tcPr>
            <w:tcW w:w="9752" w:type="dxa"/>
            <w:gridSpan w:val="2"/>
            <w:tcBorders>
              <w:top w:val="nil"/>
              <w:left w:val="nil"/>
              <w:bottom w:val="nil"/>
              <w:right w:val="nil"/>
            </w:tcBorders>
          </w:tcPr>
          <w:p w14:paraId="15331A5E" w14:textId="77777777" w:rsidR="001404FF" w:rsidRPr="00B24B63" w:rsidRDefault="001404FF" w:rsidP="001164C4"/>
        </w:tc>
      </w:tr>
      <w:tr w:rsidR="00292DF7" w:rsidRPr="00B24B63" w14:paraId="6B85AB5D" w14:textId="77777777" w:rsidTr="001164C4">
        <w:trPr>
          <w:trHeight w:val="240"/>
          <w:jc w:val="center"/>
        </w:trPr>
        <w:tc>
          <w:tcPr>
            <w:tcW w:w="4876" w:type="dxa"/>
            <w:tcBorders>
              <w:top w:val="nil"/>
              <w:left w:val="nil"/>
              <w:bottom w:val="nil"/>
              <w:right w:val="nil"/>
            </w:tcBorders>
          </w:tcPr>
          <w:p w14:paraId="31918B9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7A5B7B7" w14:textId="77777777" w:rsidR="001404FF" w:rsidRPr="00B24B63" w:rsidRDefault="001404FF" w:rsidP="001164C4">
            <w:pPr>
              <w:pStyle w:val="AmColumnHeading"/>
            </w:pPr>
            <w:r w:rsidRPr="00B24B63">
              <w:t>Amendamentul</w:t>
            </w:r>
          </w:p>
        </w:tc>
      </w:tr>
      <w:tr w:rsidR="00292DF7" w:rsidRPr="00B24B63" w14:paraId="571326AA" w14:textId="77777777" w:rsidTr="001164C4">
        <w:trPr>
          <w:jc w:val="center"/>
        </w:trPr>
        <w:tc>
          <w:tcPr>
            <w:tcW w:w="4876" w:type="dxa"/>
            <w:tcBorders>
              <w:top w:val="nil"/>
              <w:left w:val="nil"/>
              <w:bottom w:val="nil"/>
              <w:right w:val="nil"/>
            </w:tcBorders>
          </w:tcPr>
          <w:p w14:paraId="020BFE5C" w14:textId="77777777" w:rsidR="001404FF" w:rsidRPr="00B24B63" w:rsidRDefault="001404FF" w:rsidP="001164C4">
            <w:pPr>
              <w:pStyle w:val="Normal6a"/>
            </w:pPr>
            <w:r w:rsidRPr="00B24B63">
              <w:lastRenderedPageBreak/>
              <w:t>12.</w:t>
            </w:r>
            <w:r w:rsidRPr="00B24B63">
              <w:tab/>
              <w:t>ia act, astfel cum reiese din răspunsurile SEAE la chestionarul CONT pentru descărcarea de gestiune pe 2024 (denumit în continuare „chestionarul”), de faptul că SEAE, atât la sediul său central, cât și în delegațiile Uniunii, a lansat în total 71 de proceduri de achiziții publice pentru contracte cu valoare mare, și anume peste pragul prevăzut de Directiva 2014/24/UE a Parlamentului European și a Consiliului</w:t>
            </w:r>
            <w:r w:rsidRPr="00B24B63">
              <w:rPr>
                <w:vertAlign w:val="superscript"/>
              </w:rPr>
              <w:t>1</w:t>
            </w:r>
            <w:r w:rsidRPr="00B24B63">
              <w:t xml:space="preserve"> de 143 000 EUR pentru bunuri și servicii în 2024; ia act de faptul că 63 dintre aceste proceduri au fost finalizate cu succes, fiind semnate 63 de contracte, iar 8 proceduri nu au fost finalizate; ia act de faptul că, odată cu intrarea în vigoare a noului Regulament financiar, la 29 septembrie 2024, gestionarea procedurilor de achiziții publice pentru delegațiile Uniunii în țările terțe a fost simplificată prin introducerea unui set separat de plafoane pentru contracte de valoare foarte mică, mică și medie, abordând astfel o problemă persistentă legată de capacitatea limitată a operatorilor locali de a îndeplini cerințele complexe ale normelor de achiziții publice ale Uniunii; se așteaptă ca aceste simplificări să răspundă mai bine atât nevoilor țărilor-gazdă, cât și ale delegațiilor Uniunii în ceea ce privește procedurile de achiziții publice; invită SEAE să informeze autoritatea care acordă descărcarea de gestiune cu privire la rezultatele punerii în aplicare a noilor dispoziții ale Regulamentului financiar;</w:t>
            </w:r>
          </w:p>
        </w:tc>
        <w:tc>
          <w:tcPr>
            <w:tcW w:w="4876" w:type="dxa"/>
            <w:tcBorders>
              <w:top w:val="nil"/>
              <w:left w:val="nil"/>
              <w:bottom w:val="nil"/>
              <w:right w:val="nil"/>
            </w:tcBorders>
          </w:tcPr>
          <w:p w14:paraId="2129AE5F" w14:textId="77777777" w:rsidR="001404FF" w:rsidRPr="00B24B63" w:rsidRDefault="001404FF" w:rsidP="001164C4">
            <w:pPr>
              <w:pStyle w:val="Normal6a"/>
            </w:pPr>
            <w:r w:rsidRPr="00B24B63">
              <w:t>12.</w:t>
            </w:r>
            <w:r w:rsidRPr="00B24B63">
              <w:tab/>
              <w:t>ia act, astfel cum reiese din răspunsurile SEAE la chestionarul CONT pentru descărcarea de gestiune pe 2024 (denumit în continuare „chestionarul”), de faptul că SEAE, atât la sediul său central, cât și în delegațiile Uniunii, a lansat în total 71 de proceduri de achiziții publice pentru contracte cu valoare mare, și anume peste pragul prevăzut de Directiva 2014/24/UE a Parlamentului European și a Consiliului</w:t>
            </w:r>
            <w:r w:rsidRPr="00B24B63">
              <w:rPr>
                <w:vertAlign w:val="superscript"/>
              </w:rPr>
              <w:t>1</w:t>
            </w:r>
            <w:r w:rsidRPr="00B24B63">
              <w:t xml:space="preserve"> de 143 000 EUR pentru bunuri și servicii în 2024; ia act de faptul că 63 dintre aceste proceduri au fost finalizate cu succes, fiind semnate 63 de contracte, iar 8 proceduri nu au fost finalizate; ia act de faptul că, odată cu intrarea în vigoare a noului Regulament financiar, la 29 septembrie 2024, gestionarea procedurilor de achiziții publice pentru delegațiile Uniunii în țările terțe a fost simplificată prin introducerea unui set separat de plafoane pentru contracte de valoare foarte mică, mică și medie, abordând astfel o problemă persistentă legată de capacitatea limitată a operatorilor locali de a îndeplini cerințele complexe ale normelor de achiziții publice ale Uniunii; se așteaptă ca aceste simplificări să răspundă mai bine atât nevoilor țărilor-gazdă, cât și ale delegațiilor Uniunii în ceea ce privește procedurile de achiziții publice; invită SEAE să informeze autoritatea care acordă descărcarea de gestiune cu privire la rezultatele punerii în aplicare a noilor dispoziții ale Regulamentului financiar; </w:t>
            </w:r>
            <w:r w:rsidRPr="00B24B63">
              <w:rPr>
                <w:b/>
                <w:i/>
              </w:rPr>
              <w:t>subliniază că simplificarea regulilor privind achizițiile publice în țările terțe nu trebuie să conducă la slăbirea garanțiilor privind transparența, concurența sau prevenirea fraudelor; invită SEAE să evalueze și să raporteze cu privire la impactul acestor modificări asupra ratelor de eroare și a riscurilor la adresa integrității;</w:t>
            </w:r>
          </w:p>
        </w:tc>
      </w:tr>
      <w:tr w:rsidR="00292DF7" w:rsidRPr="00B24B63" w14:paraId="06E16FCE" w14:textId="77777777" w:rsidTr="001164C4">
        <w:trPr>
          <w:jc w:val="center"/>
        </w:trPr>
        <w:tc>
          <w:tcPr>
            <w:tcW w:w="4876" w:type="dxa"/>
            <w:tcBorders>
              <w:top w:val="nil"/>
              <w:left w:val="nil"/>
              <w:bottom w:val="nil"/>
              <w:right w:val="nil"/>
            </w:tcBorders>
          </w:tcPr>
          <w:p w14:paraId="14BF226D" w14:textId="77777777" w:rsidR="001404FF" w:rsidRPr="00B24B63" w:rsidRDefault="001404FF" w:rsidP="001164C4">
            <w:pPr>
              <w:pStyle w:val="Normal6a"/>
            </w:pPr>
            <w:r w:rsidRPr="00B24B63">
              <w:rPr>
                <w:b/>
                <w:i/>
              </w:rPr>
              <w:t>_________________</w:t>
            </w:r>
          </w:p>
        </w:tc>
        <w:tc>
          <w:tcPr>
            <w:tcW w:w="4876" w:type="dxa"/>
            <w:tcBorders>
              <w:top w:val="nil"/>
              <w:left w:val="nil"/>
              <w:bottom w:val="nil"/>
              <w:right w:val="nil"/>
            </w:tcBorders>
          </w:tcPr>
          <w:p w14:paraId="03985AD6" w14:textId="77777777" w:rsidR="001404FF" w:rsidRPr="00B24B63" w:rsidRDefault="001404FF" w:rsidP="001164C4">
            <w:pPr>
              <w:pStyle w:val="Normal6a"/>
            </w:pPr>
            <w:r w:rsidRPr="00B24B63">
              <w:rPr>
                <w:b/>
                <w:i/>
              </w:rPr>
              <w:t>_________________</w:t>
            </w:r>
          </w:p>
        </w:tc>
      </w:tr>
      <w:tr w:rsidR="00292DF7" w:rsidRPr="00B24B63" w14:paraId="3A5D4B9F" w14:textId="77777777" w:rsidTr="001164C4">
        <w:trPr>
          <w:jc w:val="center"/>
        </w:trPr>
        <w:tc>
          <w:tcPr>
            <w:tcW w:w="4876" w:type="dxa"/>
            <w:tcBorders>
              <w:top w:val="nil"/>
              <w:left w:val="nil"/>
              <w:bottom w:val="nil"/>
              <w:right w:val="nil"/>
            </w:tcBorders>
          </w:tcPr>
          <w:p w14:paraId="118ADDD2" w14:textId="77777777" w:rsidR="001404FF" w:rsidRPr="00B24B63" w:rsidRDefault="001404FF" w:rsidP="001164C4">
            <w:pPr>
              <w:pStyle w:val="Normal6a"/>
            </w:pPr>
            <w:r w:rsidRPr="00B24B63">
              <w:rPr>
                <w:vertAlign w:val="superscript"/>
              </w:rPr>
              <w:t>1</w:t>
            </w:r>
            <w:r w:rsidRPr="00B24B63">
              <w:t xml:space="preserve"> Directiva 2014/24/UE a Parlamentului European și a Consiliului din </w:t>
            </w:r>
            <w:r w:rsidRPr="00B24B63">
              <w:lastRenderedPageBreak/>
              <w:t>26 februarie 2014 privind achizițiile publice și de abrogare a Directivei 2004/18/CE (JO L 94, 28.3.2014, p. 65, ELI: http://data.europa.eu/eli/dir/2014/24/oj).</w:t>
            </w:r>
          </w:p>
        </w:tc>
        <w:tc>
          <w:tcPr>
            <w:tcW w:w="4876" w:type="dxa"/>
            <w:tcBorders>
              <w:top w:val="nil"/>
              <w:left w:val="nil"/>
              <w:bottom w:val="nil"/>
              <w:right w:val="nil"/>
            </w:tcBorders>
          </w:tcPr>
          <w:p w14:paraId="176C8CAB" w14:textId="77777777" w:rsidR="001404FF" w:rsidRPr="00B24B63" w:rsidRDefault="001404FF" w:rsidP="001164C4">
            <w:pPr>
              <w:pStyle w:val="Normal6a"/>
            </w:pPr>
            <w:r w:rsidRPr="00B24B63">
              <w:rPr>
                <w:vertAlign w:val="superscript"/>
              </w:rPr>
              <w:lastRenderedPageBreak/>
              <w:t>1</w:t>
            </w:r>
            <w:r w:rsidRPr="00B24B63">
              <w:t xml:space="preserve"> Directiva 2014/24/UE a Parlamentului European și a Consiliului din </w:t>
            </w:r>
            <w:r w:rsidRPr="00B24B63">
              <w:lastRenderedPageBreak/>
              <w:t>26 februarie 2014 privind achizițiile publice și de abrogare a Directivei 2004/18/CE (JO L 94, 28.3.2014, p. 65, ELI: http://data.europa.eu/eli/dir/2014/24/oj).</w:t>
            </w:r>
          </w:p>
        </w:tc>
      </w:tr>
    </w:tbl>
    <w:p w14:paraId="282AE1E3"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028941D" w14:textId="77777777" w:rsidR="001404FF" w:rsidRPr="00B24B63" w:rsidRDefault="001404FF" w:rsidP="001404FF">
      <w:r w:rsidRPr="00B24B63">
        <w:rPr>
          <w:rStyle w:val="HideTWBExt"/>
        </w:rPr>
        <w:t>&lt;/Amend&gt;</w:t>
      </w:r>
    </w:p>
    <w:p w14:paraId="18B89BE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21</w:t>
      </w:r>
      <w:r w:rsidRPr="00B24B63">
        <w:rPr>
          <w:rStyle w:val="HideTWBExt"/>
          <w:b w:val="0"/>
        </w:rPr>
        <w:t>&lt;/NumAm&gt;</w:t>
      </w:r>
    </w:p>
    <w:p w14:paraId="7D42CBF4"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06974F52" w14:textId="77777777" w:rsidR="001404FF" w:rsidRPr="00B24B63" w:rsidRDefault="001404FF" w:rsidP="001404FF">
      <w:pPr>
        <w:pStyle w:val="NormalBold"/>
      </w:pPr>
      <w:r w:rsidRPr="00B24B63">
        <w:rPr>
          <w:rStyle w:val="HideTWBExt"/>
          <w:b w:val="0"/>
        </w:rPr>
        <w:t>&lt;/RepeatBlock-By&gt;</w:t>
      </w:r>
    </w:p>
    <w:p w14:paraId="75CAC40B"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ECFD03B" w14:textId="77777777" w:rsidR="001404FF" w:rsidRPr="00B24B63" w:rsidRDefault="001404FF" w:rsidP="001404FF">
      <w:pPr>
        <w:pStyle w:val="NormalBold"/>
      </w:pPr>
      <w:r w:rsidRPr="00B24B63">
        <w:rPr>
          <w:rStyle w:val="HideTWBExt"/>
          <w:b w:val="0"/>
        </w:rPr>
        <w:t>&lt;Article&gt;</w:t>
      </w:r>
      <w:r w:rsidRPr="00B24B63">
        <w:t>Punctul 12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B9C4246" w14:textId="77777777" w:rsidTr="001164C4">
        <w:trPr>
          <w:trHeight w:hRule="exact" w:val="240"/>
          <w:jc w:val="center"/>
        </w:trPr>
        <w:tc>
          <w:tcPr>
            <w:tcW w:w="9752" w:type="dxa"/>
            <w:gridSpan w:val="2"/>
            <w:tcBorders>
              <w:top w:val="nil"/>
              <w:left w:val="nil"/>
              <w:bottom w:val="nil"/>
              <w:right w:val="nil"/>
            </w:tcBorders>
          </w:tcPr>
          <w:p w14:paraId="0574598E" w14:textId="77777777" w:rsidR="001404FF" w:rsidRPr="00B24B63" w:rsidRDefault="001404FF" w:rsidP="001164C4"/>
        </w:tc>
      </w:tr>
      <w:tr w:rsidR="00292DF7" w:rsidRPr="00B24B63" w14:paraId="1D1DA69B" w14:textId="77777777" w:rsidTr="001164C4">
        <w:trPr>
          <w:trHeight w:val="240"/>
          <w:jc w:val="center"/>
        </w:trPr>
        <w:tc>
          <w:tcPr>
            <w:tcW w:w="4876" w:type="dxa"/>
            <w:tcBorders>
              <w:top w:val="nil"/>
              <w:left w:val="nil"/>
              <w:bottom w:val="nil"/>
              <w:right w:val="nil"/>
            </w:tcBorders>
          </w:tcPr>
          <w:p w14:paraId="14A75F49"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3FF1D8D" w14:textId="77777777" w:rsidR="001404FF" w:rsidRPr="00B24B63" w:rsidRDefault="001404FF" w:rsidP="001164C4">
            <w:pPr>
              <w:pStyle w:val="AmColumnHeading"/>
            </w:pPr>
            <w:r w:rsidRPr="00B24B63">
              <w:t>Amendamentul</w:t>
            </w:r>
          </w:p>
        </w:tc>
      </w:tr>
      <w:tr w:rsidR="00292DF7" w:rsidRPr="00B24B63" w14:paraId="0089BD64" w14:textId="77777777" w:rsidTr="001164C4">
        <w:trPr>
          <w:jc w:val="center"/>
        </w:trPr>
        <w:tc>
          <w:tcPr>
            <w:tcW w:w="4876" w:type="dxa"/>
            <w:tcBorders>
              <w:top w:val="nil"/>
              <w:left w:val="nil"/>
              <w:bottom w:val="nil"/>
              <w:right w:val="nil"/>
            </w:tcBorders>
          </w:tcPr>
          <w:p w14:paraId="158D4FDE" w14:textId="77777777" w:rsidR="001404FF" w:rsidRPr="00B24B63" w:rsidRDefault="001404FF" w:rsidP="001164C4">
            <w:pPr>
              <w:pStyle w:val="Normal6a"/>
            </w:pPr>
          </w:p>
        </w:tc>
        <w:tc>
          <w:tcPr>
            <w:tcW w:w="4876" w:type="dxa"/>
            <w:tcBorders>
              <w:top w:val="nil"/>
              <w:left w:val="nil"/>
              <w:bottom w:val="nil"/>
              <w:right w:val="nil"/>
            </w:tcBorders>
          </w:tcPr>
          <w:p w14:paraId="693DBD08" w14:textId="77777777" w:rsidR="001404FF" w:rsidRPr="00B24B63" w:rsidRDefault="001404FF" w:rsidP="001164C4">
            <w:pPr>
              <w:pStyle w:val="Normal6a"/>
            </w:pPr>
            <w:r w:rsidRPr="00B24B63">
              <w:rPr>
                <w:b/>
                <w:i/>
              </w:rPr>
              <w:t>12a.</w:t>
            </w:r>
            <w:r w:rsidRPr="00B24B63">
              <w:tab/>
            </w:r>
            <w:r w:rsidRPr="00B24B63">
              <w:rPr>
                <w:b/>
                <w:i/>
              </w:rPr>
              <w:t>ia act de faptul că în 2024 a fost înființat un grup operativ pentru îmbunătățirea procedurilor de achiziții ale SEAE atât la nivelul sediului central, cât și al delegațiilor; știe că divizia de audit intern a desfășurat în 2024 o misiune de consiliere având ca obiect furnizarea unei evaluări independente a procesului de achiziții, ale cărei rezultate sunt în prezent discutate cu serviciile responsabile; invită SEAE să facă publice concluziile acestei evaluări, precum și lista măsurilor adoptate pentru a răspunde provocărilor identificate;</w:t>
            </w:r>
          </w:p>
        </w:tc>
      </w:tr>
    </w:tbl>
    <w:p w14:paraId="3F3364DE"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1B173B0" w14:textId="77777777" w:rsidR="001404FF" w:rsidRPr="00B24B63" w:rsidRDefault="001404FF" w:rsidP="001404FF">
      <w:r w:rsidRPr="00B24B63">
        <w:rPr>
          <w:rStyle w:val="HideTWBExt"/>
        </w:rPr>
        <w:t>&lt;/Amend&gt;</w:t>
      </w:r>
    </w:p>
    <w:p w14:paraId="58D7A25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22</w:t>
      </w:r>
      <w:r w:rsidRPr="00B24B63">
        <w:rPr>
          <w:rStyle w:val="HideTWBExt"/>
          <w:b w:val="0"/>
        </w:rPr>
        <w:t>&lt;/NumAm&gt;</w:t>
      </w:r>
    </w:p>
    <w:p w14:paraId="637D003C"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4D7EE2F3" w14:textId="77777777" w:rsidR="001404FF" w:rsidRPr="00B24B63" w:rsidRDefault="001404FF" w:rsidP="001404FF">
      <w:r w:rsidRPr="00B24B63">
        <w:rPr>
          <w:rStyle w:val="HideTWBExt"/>
        </w:rPr>
        <w:t>&lt;AuNomDe&gt;</w:t>
      </w:r>
      <w:r w:rsidRPr="00B24B63">
        <w:rPr>
          <w:rStyle w:val="HideTWBInt"/>
        </w:rPr>
        <w:t>{Verts/ALE}</w:t>
      </w:r>
      <w:r w:rsidRPr="00B24B63">
        <w:t>în numele Grupului Verts/ALE</w:t>
      </w:r>
      <w:r w:rsidRPr="00B24B63">
        <w:rPr>
          <w:rStyle w:val="HideTWBExt"/>
        </w:rPr>
        <w:t>&lt;/AuNomDe&gt;</w:t>
      </w:r>
    </w:p>
    <w:p w14:paraId="17D5665C" w14:textId="77777777" w:rsidR="001404FF" w:rsidRPr="00B24B63" w:rsidRDefault="001404FF" w:rsidP="001404FF">
      <w:pPr>
        <w:pStyle w:val="NormalBold"/>
      </w:pPr>
      <w:r w:rsidRPr="00B24B63">
        <w:rPr>
          <w:rStyle w:val="HideTWBExt"/>
          <w:b w:val="0"/>
        </w:rPr>
        <w:t>&lt;/RepeatBlock-By&gt;</w:t>
      </w:r>
    </w:p>
    <w:p w14:paraId="70C4A857"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37B1867" w14:textId="77777777" w:rsidR="001404FF" w:rsidRPr="00B24B63" w:rsidRDefault="001404FF" w:rsidP="001404FF">
      <w:pPr>
        <w:pStyle w:val="NormalBold"/>
      </w:pPr>
      <w:r w:rsidRPr="00B24B63">
        <w:rPr>
          <w:rStyle w:val="HideTWBExt"/>
          <w:b w:val="0"/>
        </w:rPr>
        <w:t>&lt;Article&gt;</w:t>
      </w:r>
      <w:r w:rsidRPr="00B24B63">
        <w:t>Punctul 14</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A43A1A6" w14:textId="77777777" w:rsidTr="001164C4">
        <w:trPr>
          <w:trHeight w:hRule="exact" w:val="240"/>
          <w:jc w:val="center"/>
        </w:trPr>
        <w:tc>
          <w:tcPr>
            <w:tcW w:w="9752" w:type="dxa"/>
            <w:gridSpan w:val="2"/>
            <w:tcBorders>
              <w:top w:val="nil"/>
              <w:left w:val="nil"/>
              <w:bottom w:val="nil"/>
              <w:right w:val="nil"/>
            </w:tcBorders>
          </w:tcPr>
          <w:p w14:paraId="6463F890" w14:textId="77777777" w:rsidR="001404FF" w:rsidRPr="00B24B63" w:rsidRDefault="001404FF" w:rsidP="001164C4"/>
        </w:tc>
      </w:tr>
      <w:tr w:rsidR="00292DF7" w:rsidRPr="00B24B63" w14:paraId="4AD94CC7" w14:textId="77777777" w:rsidTr="001164C4">
        <w:trPr>
          <w:trHeight w:val="240"/>
          <w:jc w:val="center"/>
        </w:trPr>
        <w:tc>
          <w:tcPr>
            <w:tcW w:w="4876" w:type="dxa"/>
            <w:tcBorders>
              <w:top w:val="nil"/>
              <w:left w:val="nil"/>
              <w:bottom w:val="nil"/>
              <w:right w:val="nil"/>
            </w:tcBorders>
          </w:tcPr>
          <w:p w14:paraId="3F9D4861"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FEE7A5F" w14:textId="77777777" w:rsidR="001404FF" w:rsidRPr="00B24B63" w:rsidRDefault="001404FF" w:rsidP="001164C4">
            <w:pPr>
              <w:pStyle w:val="AmColumnHeading"/>
            </w:pPr>
            <w:r w:rsidRPr="00B24B63">
              <w:t>Amendamentul</w:t>
            </w:r>
          </w:p>
        </w:tc>
      </w:tr>
      <w:tr w:rsidR="00292DF7" w:rsidRPr="00B24B63" w14:paraId="226D4ABE" w14:textId="77777777" w:rsidTr="001164C4">
        <w:trPr>
          <w:jc w:val="center"/>
        </w:trPr>
        <w:tc>
          <w:tcPr>
            <w:tcW w:w="4876" w:type="dxa"/>
            <w:tcBorders>
              <w:top w:val="nil"/>
              <w:left w:val="nil"/>
              <w:bottom w:val="nil"/>
              <w:right w:val="nil"/>
            </w:tcBorders>
          </w:tcPr>
          <w:p w14:paraId="0D6345F6" w14:textId="77777777" w:rsidR="001404FF" w:rsidRPr="00B24B63" w:rsidRDefault="001404FF" w:rsidP="001164C4">
            <w:pPr>
              <w:pStyle w:val="Normal6a"/>
            </w:pPr>
            <w:r w:rsidRPr="00B24B63">
              <w:t>14.</w:t>
            </w:r>
            <w:r w:rsidRPr="00B24B63">
              <w:tab/>
              <w:t xml:space="preserve">ia act, astfel cum reiese din chestionar, de faptul că bugetul pentru misiuni s-a ridicat la 21 582 843 EUR în </w:t>
            </w:r>
            <w:r w:rsidRPr="00B24B63">
              <w:lastRenderedPageBreak/>
              <w:t xml:space="preserve">2024, ceea ce reprezintă o creștere de aproximativ 2,33 % față de 21 091 935 EUR (cifră actualizată) în 2023; ia act de faptul că SEAE nu are o linie bugetară separată pentru misiuni și deplasări pentru vicepreședintă/Înalta Reprezentantă și că misiunile și cheltuielile de deplasare pentru vicepreședintă/Înalta Reprezentantă sunt împărțite între SEAE și Comisie, în funcție de scopul misiunii; ia act, totuși, astfel cum reiese din raportul de monitorizare al SEAE privind observațiile Parlamentului din rezoluția privind descărcarea de gestiune pentru 2023 (denumit în continuare „raportul de monitorizare”), de faptul că sistemul de gestiune internă al SEAE separă misiunile vicepreședintei/Înaltei Reprezentante de deplasările colegilor care o însoțesc în cadrul unei alocări speciale din linia bugetară principală a misiunii; ia act, de asemenea, astfel cum reiese din chestionar, de faptul că, în 2024, nici vicepreședintele/Înaltul Reprezentant care și-a încheiat mandatul, nici vicepreședinta/Înalta Reprezentantă nou numită nu au întreprins misiuni finanțate de SEAE; înțelege din raportul de monitorizare că angajamentele concurente și programul foarte încărcat al vicepreședintei/Înaltei Reprezentante, adesea dictat de situația geopolitică, fac uneori imposibilă deplasarea acesteia cu zboruri sau alte mijloace de transport regulate pentru a-și îndeplini obligațiile profesionale; subliniază, totuși, că liderii instituțiilor Uniunii ar trebui să fie un bun exemplu pentru public și cetățeni, în special atunci când utilizează resursele Uniunii în îndeplinirea sarcinilor lor; subliniază că opțiunile de zbor ar trebui alese pe baza unor criterii de bună gestiune financiară, cu condiția ca astfel de alternative să fie disponibile și în conformitate cu ordinea de zi și locul de desfășurare a reuniunilor; subliniază că transparența și buna gestiune financiară în utilizarea fondurilor publice ale Uniunii </w:t>
            </w:r>
            <w:r w:rsidRPr="00B24B63">
              <w:lastRenderedPageBreak/>
              <w:t>trebuie să rămână un principiu de bază pentru toate instituțiile Uniunii;</w:t>
            </w:r>
          </w:p>
        </w:tc>
        <w:tc>
          <w:tcPr>
            <w:tcW w:w="4876" w:type="dxa"/>
            <w:tcBorders>
              <w:top w:val="nil"/>
              <w:left w:val="nil"/>
              <w:bottom w:val="nil"/>
              <w:right w:val="nil"/>
            </w:tcBorders>
          </w:tcPr>
          <w:p w14:paraId="347FB5C6" w14:textId="77777777" w:rsidR="001404FF" w:rsidRPr="00B24B63" w:rsidRDefault="001404FF" w:rsidP="001164C4">
            <w:pPr>
              <w:pStyle w:val="Normal6a"/>
            </w:pPr>
            <w:r w:rsidRPr="00B24B63">
              <w:lastRenderedPageBreak/>
              <w:t>14.</w:t>
            </w:r>
            <w:r w:rsidRPr="00B24B63">
              <w:tab/>
              <w:t xml:space="preserve">ia act, astfel cum reiese din chestionar, de faptul că bugetul pentru misiuni s-a ridicat la 21 582 843 EUR în </w:t>
            </w:r>
            <w:r w:rsidRPr="00B24B63">
              <w:lastRenderedPageBreak/>
              <w:t xml:space="preserve">2024, ceea ce reprezintă o creștere de aproximativ 2,33 % față de 21 091 935 EUR (cifră actualizată) în 2023; ia act de faptul că SEAE nu are o linie bugetară separată pentru misiuni și deplasări pentru vicepreședintă/Înalta Reprezentantă și că misiunile și cheltuielile de deplasare pentru vicepreședintă/Înalta Reprezentantă sunt împărțite între SEAE și Comisie, în funcție de scopul misiunii; ia act, totuși, astfel cum reiese din raportul de monitorizare al SEAE privind observațiile Parlamentului din rezoluția privind descărcarea de gestiune pentru 2023 (denumit în continuare „raportul de monitorizare”), de faptul că sistemul de gestiune internă al SEAE separă misiunile vicepreședintei/Înaltei Reprezentante de deplasările colegilor care o însoțesc în cadrul unei alocări speciale din linia bugetară principală a misiunii; ia act, de asemenea, astfel cum reiese din chestionar, de faptul că, în 2024, nici vicepreședintele/Înaltul Reprezentant care și-a încheiat mandatul, nici vicepreședinta/Înalta Reprezentantă nou numită nu au întreprins misiuni finanțate de SEAE; înțelege din raportul de monitorizare că angajamentele concurente și programul foarte încărcat al vicepreședintei/Înaltei Reprezentante, adesea dictat de situația geopolitică, fac uneori imposibilă deplasarea acesteia cu zboruri sau alte mijloace de transport regulate pentru a-și îndeplini obligațiile profesionale; subliniază, totuși, că liderii instituțiilor Uniunii ar trebui să fie un bun exemplu pentru public și cetățeni, în special atunci când utilizează resursele Uniunii în îndeplinirea sarcinilor lor; subliniază că opțiunile de zbor ar trebui alese pe baza unor criterii de bună gestiune financiară, cu condiția ca astfel de alternative să fie disponibile și în conformitate cu ordinea de zi și locul de desfășurare a reuniunilor; subliniază că transparența și buna gestiune financiară în utilizarea fondurilor publice ale Uniunii </w:t>
            </w:r>
            <w:r w:rsidRPr="00B24B63">
              <w:lastRenderedPageBreak/>
              <w:t xml:space="preserve">trebuie să rămână un principiu de bază pentru toate instituțiile Uniunii; </w:t>
            </w:r>
            <w:r w:rsidRPr="00B24B63">
              <w:rPr>
                <w:b/>
                <w:i/>
              </w:rPr>
              <w:t>solicită SEAE să integreze sistematic considerentele de mediu în planificarea deplasărilor, apelând, de exemplu, la transportul feroviar și la zboruri la clasa economică acolo unde este posibil, și să raporteze autorității care acordă descărcarea de gestiune cu privire la progresele înregistrate;</w:t>
            </w:r>
          </w:p>
        </w:tc>
      </w:tr>
    </w:tbl>
    <w:p w14:paraId="55D91E62"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56F7AC2" w14:textId="77777777" w:rsidR="001404FF" w:rsidRPr="00B24B63" w:rsidRDefault="001404FF" w:rsidP="001404FF">
      <w:r w:rsidRPr="00B24B63">
        <w:rPr>
          <w:rStyle w:val="HideTWBExt"/>
        </w:rPr>
        <w:t>&lt;/Amend&gt;</w:t>
      </w:r>
    </w:p>
    <w:p w14:paraId="3275B7A4"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23</w:t>
      </w:r>
      <w:r w:rsidRPr="00B24B63">
        <w:rPr>
          <w:rStyle w:val="HideTWBExt"/>
          <w:b w:val="0"/>
        </w:rPr>
        <w:t>&lt;/NumAm&gt;</w:t>
      </w:r>
    </w:p>
    <w:p w14:paraId="6912CEB7"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11912EE8" w14:textId="77777777" w:rsidR="001404FF" w:rsidRPr="00B24B63" w:rsidRDefault="001404FF" w:rsidP="001404FF">
      <w:pPr>
        <w:pStyle w:val="NormalBold"/>
      </w:pPr>
      <w:r w:rsidRPr="00B24B63">
        <w:rPr>
          <w:rStyle w:val="HideTWBExt"/>
          <w:b w:val="0"/>
        </w:rPr>
        <w:t>&lt;/RepeatBlock-By&gt;</w:t>
      </w:r>
    </w:p>
    <w:p w14:paraId="09C1276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210E824" w14:textId="77777777" w:rsidR="001404FF" w:rsidRPr="00B24B63" w:rsidRDefault="001404FF" w:rsidP="001404FF">
      <w:pPr>
        <w:pStyle w:val="NormalBold"/>
      </w:pPr>
      <w:r w:rsidRPr="00B24B63">
        <w:rPr>
          <w:rStyle w:val="HideTWBExt"/>
          <w:b w:val="0"/>
        </w:rPr>
        <w:t>&lt;Article&gt;</w:t>
      </w:r>
      <w:r w:rsidRPr="00B24B63">
        <w:t>Punctul 15</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9420F28" w14:textId="77777777" w:rsidTr="001164C4">
        <w:trPr>
          <w:trHeight w:hRule="exact" w:val="240"/>
          <w:jc w:val="center"/>
        </w:trPr>
        <w:tc>
          <w:tcPr>
            <w:tcW w:w="9752" w:type="dxa"/>
            <w:gridSpan w:val="2"/>
            <w:tcBorders>
              <w:top w:val="nil"/>
              <w:left w:val="nil"/>
              <w:bottom w:val="nil"/>
              <w:right w:val="nil"/>
            </w:tcBorders>
          </w:tcPr>
          <w:p w14:paraId="6DA68B7C" w14:textId="77777777" w:rsidR="001404FF" w:rsidRPr="00B24B63" w:rsidRDefault="001404FF" w:rsidP="001164C4"/>
        </w:tc>
      </w:tr>
      <w:tr w:rsidR="00292DF7" w:rsidRPr="00B24B63" w14:paraId="030ABCF5" w14:textId="77777777" w:rsidTr="001164C4">
        <w:trPr>
          <w:trHeight w:val="240"/>
          <w:jc w:val="center"/>
        </w:trPr>
        <w:tc>
          <w:tcPr>
            <w:tcW w:w="4876" w:type="dxa"/>
            <w:tcBorders>
              <w:top w:val="nil"/>
              <w:left w:val="nil"/>
              <w:bottom w:val="nil"/>
              <w:right w:val="nil"/>
            </w:tcBorders>
          </w:tcPr>
          <w:p w14:paraId="664C35CA"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4B8726F" w14:textId="77777777" w:rsidR="001404FF" w:rsidRPr="00B24B63" w:rsidRDefault="001404FF" w:rsidP="001164C4">
            <w:pPr>
              <w:pStyle w:val="AmColumnHeading"/>
            </w:pPr>
            <w:r w:rsidRPr="00B24B63">
              <w:t>Amendamentul</w:t>
            </w:r>
          </w:p>
        </w:tc>
      </w:tr>
      <w:tr w:rsidR="00292DF7" w:rsidRPr="00B24B63" w14:paraId="7FDE51E6" w14:textId="77777777" w:rsidTr="001164C4">
        <w:trPr>
          <w:jc w:val="center"/>
        </w:trPr>
        <w:tc>
          <w:tcPr>
            <w:tcW w:w="4876" w:type="dxa"/>
            <w:tcBorders>
              <w:top w:val="nil"/>
              <w:left w:val="nil"/>
              <w:bottom w:val="nil"/>
              <w:right w:val="nil"/>
            </w:tcBorders>
          </w:tcPr>
          <w:p w14:paraId="4DFFB20F" w14:textId="77777777" w:rsidR="001404FF" w:rsidRPr="00B24B63" w:rsidRDefault="001404FF" w:rsidP="001164C4">
            <w:pPr>
              <w:pStyle w:val="Normal6a"/>
            </w:pPr>
            <w:r w:rsidRPr="00B24B63">
              <w:t>15.</w:t>
            </w:r>
            <w:r w:rsidRPr="00B24B63">
              <w:tab/>
              <w:t xml:space="preserve">ia act de faptul că, în 2024, SEAE s-a confruntat în continuare cu provocări politice și financiare tot mai mari, precum și cu provocări în ceea ce privește drepturile omului și statul de drept; ia act de faptul că războiul de agresiune al Rusiei împotriva Ucrainei și consecințele sale geopolitice au continuat să reprezinte o problemă importantă în 2024; subliniază, în acest sens, importanța și necesitatea ca SEAE să joace un rol-cheie în construirea autonomiei strategice a Uniunii, care ar trebui protejată și prin lupta împotriva acțiunilor străine de manipulare a informațiilor și ingerințelor străine (FIMI) și a campaniilor de dezinformare; ia act de faptul că, în 2024, SEAE și-a publicat cel de al doilea raport privind amenințările FIMI, care detaliază 750 de incidente și expune Operațiunea „Fațadă Falsă” (un sistem de spălare de informații de către entități pro-Kremlin), a utilizat sistemul de alertă rapidă ca mecanism central de coordonare privind FIMI în contextul protejării integrității alegerilor europene, </w:t>
            </w:r>
            <w:r w:rsidRPr="00B24B63">
              <w:rPr>
                <w:b/>
                <w:i/>
              </w:rPr>
              <w:t xml:space="preserve">a </w:t>
            </w:r>
            <w:r w:rsidRPr="00B24B63">
              <w:rPr>
                <w:b/>
                <w:i/>
              </w:rPr>
              <w:lastRenderedPageBreak/>
              <w:t>lansat un</w:t>
            </w:r>
            <w:r w:rsidRPr="00B24B63">
              <w:t xml:space="preserve"> set de instrumente pentru detectarea FIMI bazate pe identitate, </w:t>
            </w:r>
            <w:r w:rsidRPr="00B24B63">
              <w:rPr>
                <w:b/>
                <w:i/>
              </w:rPr>
              <w:t>a organizat conferința anuală</w:t>
            </w:r>
            <w:r w:rsidRPr="00B24B63">
              <w:t xml:space="preserve"> la nivel înalt privind FIMI, </w:t>
            </w:r>
            <w:r w:rsidRPr="00B24B63">
              <w:rPr>
                <w:b/>
                <w:i/>
              </w:rPr>
              <w:t>a elaborat manualul</w:t>
            </w:r>
            <w:r w:rsidRPr="00B24B63">
              <w:t xml:space="preserve"> Politicii de securitate și apărare comună (PSAC) privind FIMI pentru a consolida capacitatea misiunilor PSAC de a detecta și de a răspunde la atacurile FIMI și </w:t>
            </w:r>
            <w:r w:rsidRPr="00B24B63">
              <w:rPr>
                <w:b/>
                <w:i/>
              </w:rPr>
              <w:t>a contribuit</w:t>
            </w:r>
            <w:r w:rsidRPr="00B24B63">
              <w:t xml:space="preserve"> la consolidarea rezilienței mass-media în cadrul evenimentului „Connecting Media Communities” din Kosovo, la care au participat 130 de jurnaliști și verificatori ai veridicității informațiilor; felicită SEAE pentru campania sa EUvsDisinfo, care a analizat și expus eforturile Rusiei în domeniul FIMI din 2024; ia act cu îngrijorare de faptul că numărul cazurilor de dezinformare pro-Kremlin a depășit nivelul de 18 000; ia act de faptul că unele delegații ale Uniunii au un responsabil cu comunicarea strategică însărcinat cu analizarea și abordarea FIMI, însă capacitatea de colectare a informațiilor rămâne responsabilitatea statelor membre; felicită SEAE pentru lansarea Centrului de schimb de informații și analiză FIMI, menit să consolideze cooperarea și conștientizarea situațională comună; recunoaște că aceste eforturi, susținute de un buget consolidat pentru capacitatea de comunicare strategică în valoare de 6,12 milioane EUR în 2024, au asigurat un răspuns mai robust, mai coordonat și mai cuprinzător la nivelul întregii Uniuni la amenințările reprezentate de FIMI; încurajează dezvoltarea și extinderea continuă a rețelei de „apărători împotriva FIMI” prin inițiative de consolidare a capacităților;</w:t>
            </w:r>
          </w:p>
        </w:tc>
        <w:tc>
          <w:tcPr>
            <w:tcW w:w="4876" w:type="dxa"/>
            <w:tcBorders>
              <w:top w:val="nil"/>
              <w:left w:val="nil"/>
              <w:bottom w:val="nil"/>
              <w:right w:val="nil"/>
            </w:tcBorders>
          </w:tcPr>
          <w:p w14:paraId="655EC5FC" w14:textId="77777777" w:rsidR="001404FF" w:rsidRPr="00B24B63" w:rsidRDefault="001404FF" w:rsidP="001164C4">
            <w:pPr>
              <w:pStyle w:val="Normal6a"/>
            </w:pPr>
            <w:r w:rsidRPr="00B24B63">
              <w:lastRenderedPageBreak/>
              <w:t>15.</w:t>
            </w:r>
            <w:r w:rsidRPr="00B24B63">
              <w:tab/>
              <w:t xml:space="preserve">ia act de faptul că, în 2024, SEAE s-a confruntat în continuare cu provocări politice și financiare tot mai mari, precum și cu provocări în ceea ce privește drepturile omului și statul de drept </w:t>
            </w:r>
            <w:r w:rsidRPr="00B24B63">
              <w:rPr>
                <w:b/>
                <w:i/>
              </w:rPr>
              <w:t>într-un mediu geopolitic instabil, marcat de intensificarea amenințărilor hibride la adresa sistemelor democratice</w:t>
            </w:r>
            <w:r w:rsidRPr="00B24B63">
              <w:t xml:space="preserve">; ia act de faptul că războiul de agresiune </w:t>
            </w:r>
            <w:r w:rsidRPr="00B24B63">
              <w:rPr>
                <w:b/>
                <w:i/>
              </w:rPr>
              <w:t>ilegal</w:t>
            </w:r>
            <w:r w:rsidRPr="00B24B63">
              <w:t xml:space="preserve"> al Rusiei împotriva Ucrainei și consecințele sale geopolitice au continuat să reprezinte o problemă importantă în 2024; subliniază, în acest sens, importanța și necesitatea ca SEAE să joace un rol-cheie </w:t>
            </w:r>
            <w:r w:rsidRPr="00B24B63">
              <w:rPr>
                <w:b/>
                <w:i/>
              </w:rPr>
              <w:t>central și consolidat</w:t>
            </w:r>
            <w:r w:rsidRPr="00B24B63">
              <w:t xml:space="preserve"> în construirea autonomiei strategice</w:t>
            </w:r>
            <w:r w:rsidRPr="00B24B63">
              <w:rPr>
                <w:b/>
                <w:i/>
              </w:rPr>
              <w:t>,</w:t>
            </w:r>
            <w:r w:rsidRPr="00B24B63">
              <w:t xml:space="preserve"> a </w:t>
            </w:r>
            <w:r w:rsidRPr="00B24B63">
              <w:rPr>
                <w:b/>
                <w:i/>
              </w:rPr>
              <w:t>rezilienței și securității</w:t>
            </w:r>
            <w:r w:rsidRPr="00B24B63">
              <w:t xml:space="preserve"> Uniunii, care ar trebui protejată și prin lupta </w:t>
            </w:r>
            <w:r w:rsidRPr="00B24B63">
              <w:rPr>
                <w:b/>
                <w:i/>
              </w:rPr>
              <w:t>sistematică și robustă</w:t>
            </w:r>
            <w:r w:rsidRPr="00B24B63">
              <w:t xml:space="preserve"> împotriva acțiunilor străine de manipulare a informațiilor și ingerințelor străine (FIMI) și a campaniilor de dezinformare; ia act de faptul că, în 2024, SEAE și-a publicat cel de al doilea raport privind amenințările FIMI, care detaliază 750 de incidente și expune Operațiunea „Fațadă Falsă” (un </w:t>
            </w:r>
            <w:r w:rsidRPr="00B24B63">
              <w:lastRenderedPageBreak/>
              <w:t>sistem de spălare de informații de către entități pro-Kremlin)</w:t>
            </w:r>
            <w:r w:rsidRPr="00B24B63">
              <w:rPr>
                <w:b/>
                <w:i/>
              </w:rPr>
              <w:t>, contribuind astfel la informarea publicului și la consolidarea conștientizării strategice privind ingerințe ostile sponsorizate de alte state;</w:t>
            </w:r>
            <w:r w:rsidRPr="00B24B63">
              <w:t xml:space="preserve"> </w:t>
            </w:r>
            <w:r w:rsidRPr="00B24B63">
              <w:rPr>
                <w:b/>
                <w:i/>
              </w:rPr>
              <w:t>constată că SEAE</w:t>
            </w:r>
            <w:r w:rsidRPr="00B24B63">
              <w:t xml:space="preserve"> a utilizat sistemul de alertă rapidă ca mecanism central de coordonare privind FIMI în contextul protejării integrității alegerilor europene</w:t>
            </w:r>
            <w:r w:rsidRPr="00B24B63">
              <w:rPr>
                <w:b/>
                <w:i/>
              </w:rPr>
              <w:t>; salută lansarea unui</w:t>
            </w:r>
            <w:r w:rsidRPr="00B24B63">
              <w:t xml:space="preserve"> set de instrumente pentru detectarea FIMI bazate pe identitate, </w:t>
            </w:r>
            <w:r w:rsidRPr="00B24B63">
              <w:rPr>
                <w:b/>
                <w:i/>
              </w:rPr>
              <w:t>organizarea conferinței anuale</w:t>
            </w:r>
            <w:r w:rsidRPr="00B24B63">
              <w:t xml:space="preserve"> la nivel înalt privind FIMI, </w:t>
            </w:r>
            <w:r w:rsidRPr="00B24B63">
              <w:rPr>
                <w:b/>
                <w:i/>
              </w:rPr>
              <w:t>elaborarea manualului</w:t>
            </w:r>
            <w:r w:rsidRPr="00B24B63">
              <w:t xml:space="preserve"> Politicii de securitate și apărare comună (PSAC) privind FIMI pentru a consolida capacitatea misiunilor PSAC de a detecta și de a răspunde la atacurile FIMI și </w:t>
            </w:r>
            <w:r w:rsidRPr="00B24B63">
              <w:rPr>
                <w:b/>
                <w:i/>
              </w:rPr>
              <w:t>contribuția</w:t>
            </w:r>
            <w:r w:rsidRPr="00B24B63">
              <w:t xml:space="preserve"> la consolidarea rezilienței mass-media în cadrul evenimentului „Connecting Media Communities” din Kosovo, la care au participat 130 de jurnaliști și verificatori ai veridicității informațiilor; felicită </w:t>
            </w:r>
            <w:r w:rsidRPr="00B24B63">
              <w:rPr>
                <w:b/>
                <w:i/>
              </w:rPr>
              <w:t>cu fermitate</w:t>
            </w:r>
            <w:r w:rsidRPr="00B24B63">
              <w:t xml:space="preserve"> SEAE pentru campania sa EUvsDisinfo, care a analizat și expus eforturile Rusiei în domeniul FIMI din 2024; ia act cu îngrijorare de faptul că numărul cazurilor de dezinformare pro-Kremlin a depășit nivelul de 18 000</w:t>
            </w:r>
            <w:r w:rsidRPr="00B24B63">
              <w:rPr>
                <w:b/>
                <w:i/>
              </w:rPr>
              <w:t>, ceea ce confirmă amploarea, persistența și natura strategică a amenințării reprezentate în special de Rusia, alături de alți actori ostili</w:t>
            </w:r>
            <w:r w:rsidRPr="00B24B63">
              <w:t xml:space="preserve">; ia act de faptul că unele delegații ale Uniunii au un responsabil cu comunicarea strategică însărcinat cu analizarea și abordarea FIMI, însă capacitatea de colectare a informațiilor rămâne responsabilitatea statelor membre; </w:t>
            </w:r>
            <w:r w:rsidRPr="00B24B63">
              <w:rPr>
                <w:b/>
                <w:i/>
              </w:rPr>
              <w:t>subliniază, prin urmare, necesitatea consolidării coordonării, a schimbului structurat de informații și a cooperării mai strânse cu statele membre și cu partenerii de încredere;</w:t>
            </w:r>
            <w:r w:rsidRPr="00B24B63">
              <w:t xml:space="preserve"> felicită SEAE pentru lansarea Centrului de schimb de informații și analiză FIMI, menit să consolideze cooperarea și conștientizarea situațională comună; recunoaște că aceste eforturi, susținute de un buget consolidat </w:t>
            </w:r>
            <w:r w:rsidRPr="00B24B63">
              <w:lastRenderedPageBreak/>
              <w:t xml:space="preserve">pentru capacitatea de comunicare strategică în valoare de 6,12 milioane EUR în 2024, au asigurat un răspuns mai robust, mai coordonat și mai cuprinzător la nivelul întregii Uniuni la amenințările reprezentate de FIMI; </w:t>
            </w:r>
            <w:r w:rsidRPr="00B24B63">
              <w:rPr>
                <w:b/>
                <w:i/>
              </w:rPr>
              <w:t>subliniază că finanțarea susținută și previzibilă este esențială pentru a asigura continuitatea și eficacitatea acțiunilor de contracarare a amenințărilor hibride;</w:t>
            </w:r>
            <w:r w:rsidRPr="00B24B63">
              <w:t xml:space="preserve"> încurajează dezvoltarea și extinderea continuă a rețelei de „apărători împotriva FIMI” prin inițiative de consolidare a capacităților;</w:t>
            </w:r>
          </w:p>
        </w:tc>
      </w:tr>
    </w:tbl>
    <w:p w14:paraId="0EF8E057"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CC31FC6" w14:textId="77777777" w:rsidR="001404FF" w:rsidRPr="00B24B63" w:rsidRDefault="001404FF" w:rsidP="001404FF">
      <w:r w:rsidRPr="00B24B63">
        <w:rPr>
          <w:rStyle w:val="HideTWBExt"/>
        </w:rPr>
        <w:t>&lt;/Amend&gt;</w:t>
      </w:r>
    </w:p>
    <w:p w14:paraId="0DA28111"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24</w:t>
      </w:r>
      <w:r w:rsidRPr="00B24B63">
        <w:rPr>
          <w:rStyle w:val="HideTWBExt"/>
          <w:b w:val="0"/>
        </w:rPr>
        <w:t>&lt;/NumAm&gt;</w:t>
      </w:r>
    </w:p>
    <w:p w14:paraId="2E3E24BF" w14:textId="77777777" w:rsidR="001404FF" w:rsidRPr="00B24B63" w:rsidRDefault="001404FF" w:rsidP="001404FF">
      <w:pPr>
        <w:pStyle w:val="NormalBold"/>
      </w:pPr>
      <w:r w:rsidRPr="00B24B63">
        <w:rPr>
          <w:rStyle w:val="HideTWBExt"/>
          <w:b w:val="0"/>
        </w:rPr>
        <w:t>&lt;RepeatBlock-By&gt;&lt;Members&gt;</w:t>
      </w:r>
      <w:r w:rsidRPr="00B24B63">
        <w:t>José Cepeda, Nacho Sánchez Amor</w:t>
      </w:r>
      <w:r w:rsidRPr="00B24B63">
        <w:rPr>
          <w:rStyle w:val="HideTWBExt"/>
          <w:b w:val="0"/>
        </w:rPr>
        <w:t>&lt;/Members&gt;</w:t>
      </w:r>
    </w:p>
    <w:p w14:paraId="21147660" w14:textId="77777777" w:rsidR="001404FF" w:rsidRPr="00B24B63" w:rsidRDefault="001404FF" w:rsidP="001404FF">
      <w:pPr>
        <w:pStyle w:val="NormalBold"/>
      </w:pPr>
      <w:r w:rsidRPr="00B24B63">
        <w:rPr>
          <w:rStyle w:val="HideTWBExt"/>
          <w:b w:val="0"/>
        </w:rPr>
        <w:t>&lt;/RepeatBlock-By&gt;</w:t>
      </w:r>
    </w:p>
    <w:p w14:paraId="290E0330"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99D18C3" w14:textId="77777777" w:rsidR="001404FF" w:rsidRPr="00B24B63" w:rsidRDefault="001404FF" w:rsidP="001404FF">
      <w:pPr>
        <w:pStyle w:val="NormalBold"/>
      </w:pPr>
      <w:r w:rsidRPr="00B24B63">
        <w:rPr>
          <w:rStyle w:val="HideTWBExt"/>
          <w:b w:val="0"/>
        </w:rPr>
        <w:t>&lt;Article&gt;</w:t>
      </w:r>
      <w:r w:rsidRPr="00B24B63">
        <w:t>Punctul 15</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58D5982" w14:textId="77777777" w:rsidTr="001164C4">
        <w:trPr>
          <w:trHeight w:hRule="exact" w:val="240"/>
          <w:jc w:val="center"/>
        </w:trPr>
        <w:tc>
          <w:tcPr>
            <w:tcW w:w="9752" w:type="dxa"/>
            <w:gridSpan w:val="2"/>
            <w:tcBorders>
              <w:top w:val="nil"/>
              <w:left w:val="nil"/>
              <w:bottom w:val="nil"/>
              <w:right w:val="nil"/>
            </w:tcBorders>
          </w:tcPr>
          <w:p w14:paraId="3ACBBFE4" w14:textId="77777777" w:rsidR="001404FF" w:rsidRPr="00B24B63" w:rsidRDefault="001404FF" w:rsidP="001164C4"/>
        </w:tc>
      </w:tr>
      <w:tr w:rsidR="00292DF7" w:rsidRPr="00B24B63" w14:paraId="6187A39E" w14:textId="77777777" w:rsidTr="001164C4">
        <w:trPr>
          <w:trHeight w:val="240"/>
          <w:jc w:val="center"/>
        </w:trPr>
        <w:tc>
          <w:tcPr>
            <w:tcW w:w="4876" w:type="dxa"/>
            <w:tcBorders>
              <w:top w:val="nil"/>
              <w:left w:val="nil"/>
              <w:bottom w:val="nil"/>
              <w:right w:val="nil"/>
            </w:tcBorders>
          </w:tcPr>
          <w:p w14:paraId="0AAF953D"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CFD03CE" w14:textId="77777777" w:rsidR="001404FF" w:rsidRPr="00B24B63" w:rsidRDefault="001404FF" w:rsidP="001164C4">
            <w:pPr>
              <w:pStyle w:val="AmColumnHeading"/>
            </w:pPr>
            <w:r w:rsidRPr="00B24B63">
              <w:t>Amendamentul</w:t>
            </w:r>
          </w:p>
        </w:tc>
      </w:tr>
      <w:tr w:rsidR="00292DF7" w:rsidRPr="00B24B63" w14:paraId="0C623AC2" w14:textId="77777777" w:rsidTr="001164C4">
        <w:trPr>
          <w:jc w:val="center"/>
        </w:trPr>
        <w:tc>
          <w:tcPr>
            <w:tcW w:w="4876" w:type="dxa"/>
            <w:tcBorders>
              <w:top w:val="nil"/>
              <w:left w:val="nil"/>
              <w:bottom w:val="nil"/>
              <w:right w:val="nil"/>
            </w:tcBorders>
          </w:tcPr>
          <w:p w14:paraId="2B9CBD91" w14:textId="77777777" w:rsidR="001404FF" w:rsidRPr="00B24B63" w:rsidRDefault="001404FF" w:rsidP="001164C4">
            <w:pPr>
              <w:pStyle w:val="Normal6a"/>
            </w:pPr>
            <w:r w:rsidRPr="00B24B63">
              <w:t>15.</w:t>
            </w:r>
            <w:r w:rsidRPr="00B24B63">
              <w:tab/>
              <w:t xml:space="preserve">ia act de faptul că, în 2024, SEAE s-a confruntat în continuare cu provocări politice și financiare tot mai mari, precum și cu provocări în ceea ce privește drepturile omului și statul de drept; ia act de faptul că războiul de agresiune al Rusiei împotriva Ucrainei și consecințele sale geopolitice au continuat să reprezinte o problemă importantă în 2024; subliniază, în acest sens, importanța și necesitatea ca SEAE să joace un rol-cheie în construirea autonomiei strategice a Uniunii, care ar trebui protejată și prin lupta împotriva acțiunilor străine de manipulare a informațiilor și ingerințelor străine (FIMI) și a campaniilor de dezinformare; ia act de faptul că, în 2024, SEAE și-a publicat cel de al doilea raport privind amenințările FIMI, care detaliază 750 de incidente și expune Operațiunea „Fațadă Falsă” (un sistem de spălare de informații de către entități pro-Kremlin), a utilizat sistemul de </w:t>
            </w:r>
            <w:r w:rsidRPr="00B24B63">
              <w:lastRenderedPageBreak/>
              <w:t>alertă rapidă ca mecanism central de coordonare privind FIMI în contextul protejării integrității alegerilor europene, a lansat un set de instrumente pentru detectarea FIMI bazate pe identitate, a organizat conferința anuală la nivel înalt privind FIMI, a elaborat manualul Politicii de securitate și apărare comună (PSAC) privind FIMI pentru a consolida capacitatea misiunilor PSAC de a detecta și de a răspunde la atacurile FIMI și a contribuit la consolidarea rezilienței mass-media în cadrul evenimentului „Connecting Media Communities” din Kosovo, la care au participat 130 de jurnaliști și verificatori ai veridicității informațiilor; felicită SEAE pentru campania sa EUvsDisinfo, care a analizat și expus eforturile Rusiei în domeniul FIMI din 2024; ia act cu îngrijorare de faptul că numărul cazurilor de dezinformare pro-Kremlin a depășit nivelul de 18 000; ia act de faptul că unele delegații ale Uniunii au un responsabil cu comunicarea strategică însărcinat cu analizarea și abordarea FIMI, însă capacitatea de colectare a informațiilor rămâne responsabilitatea statelor membre; felicită SEAE pentru lansarea Centrului de schimb de informații și analiză FIMI, menit să consolideze cooperarea și conștientizarea situațională comună; recunoaște că aceste eforturi, susținute de un buget consolidat pentru capacitatea de comunicare strategică în valoare de 6,12 milioane EUR în 2024, au asigurat un răspuns mai robust, mai coordonat și mai cuprinzător la nivelul întregii Uniuni la amenințările reprezentate de FIMI; încurajează dezvoltarea și extinderea continuă a rețelei de „apărători împotriva FIMI” prin inițiative de consolidare a capacităților;</w:t>
            </w:r>
          </w:p>
        </w:tc>
        <w:tc>
          <w:tcPr>
            <w:tcW w:w="4876" w:type="dxa"/>
            <w:tcBorders>
              <w:top w:val="nil"/>
              <w:left w:val="nil"/>
              <w:bottom w:val="nil"/>
              <w:right w:val="nil"/>
            </w:tcBorders>
          </w:tcPr>
          <w:p w14:paraId="37211CFF" w14:textId="77777777" w:rsidR="001404FF" w:rsidRPr="00B24B63" w:rsidRDefault="001404FF" w:rsidP="001164C4">
            <w:pPr>
              <w:pStyle w:val="Normal6a"/>
            </w:pPr>
            <w:r w:rsidRPr="00B24B63">
              <w:lastRenderedPageBreak/>
              <w:t>15.</w:t>
            </w:r>
            <w:r w:rsidRPr="00B24B63">
              <w:tab/>
              <w:t xml:space="preserve">ia act de faptul că, în 2024, SEAE s-a confruntat în continuare cu provocări politice și financiare tot mai mari, precum și cu provocări în ceea ce privește drepturile omului și statul de drept; ia act de faptul că războiul de agresiune al Rusiei împotriva Ucrainei și consecințele sale geopolitice au continuat să reprezinte o problemă importantă în 2024; subliniază, în acest sens, importanța și necesitatea ca SEAE să joace un rol-cheie în construirea autonomiei strategice a Uniunii, care ar trebui protejată și prin lupta împotriva acțiunilor străine de manipulare a informațiilor și ingerințelor străine (FIMI) și a campaniilor de dezinformare; ia act de faptul că, în 2024, SEAE și-a publicat cel de al doilea raport privind amenințările FIMI, care detaliază 750 de incidente și expune Operațiunea „Fațadă Falsă” (un sistem de spălare de informații de către entități pro-Kremlin), a utilizat sistemul de </w:t>
            </w:r>
            <w:r w:rsidRPr="00B24B63">
              <w:lastRenderedPageBreak/>
              <w:t xml:space="preserve">alertă rapidă ca mecanism central de coordonare privind FIMI în contextul protejării integrității alegerilor europene, a lansat un set de instrumente pentru detectarea FIMI bazate pe identitate, a organizat conferința anuală la nivel înalt privind FIMI, a elaborat manualul Politicii de securitate și apărare comună (PSAC) privind FIMI pentru a consolida capacitatea misiunilor PSAC de a detecta și de a răspunde la atacurile FIMI și a contribuit la consolidarea rezilienței mass-media în cadrul evenimentului „Connecting Media Communities” din Kosovo, la care au participat 130 de jurnaliști și verificatori ai veridicității informațiilor; felicită SEAE pentru campania sa EUvsDisinfo, care a analizat și expus eforturile Rusiei în domeniul FIMI din 2024; ia act cu îngrijorare de faptul că numărul cazurilor de dezinformare pro-Kremlin a depășit nivelul de 18 000; ia act de faptul că unele delegații ale Uniunii au un responsabil cu comunicarea strategică însărcinat cu analizarea și abordarea FIMI, însă capacitatea de colectare a informațiilor rămâne responsabilitatea statelor membre; felicită SEAE pentru lansarea Centrului de schimb de informații și analiză FIMI, menit să consolideze cooperarea și conștientizarea situațională comună; recunoaște că aceste eforturi, susținute de un buget consolidat pentru capacitatea de comunicare strategică în valoare de 6,12 milioane EUR în 2024, au asigurat un răspuns mai robust, mai coordonat și mai cuprinzător la nivelul întregii Uniuni la amenințările reprezentate de FIMI; încurajează dezvoltarea și extinderea continuă a rețelei de „apărători împotriva FIMI” prin inițiative de consolidare a capacităților; </w:t>
            </w:r>
            <w:r w:rsidRPr="00B24B63">
              <w:rPr>
                <w:b/>
                <w:i/>
              </w:rPr>
              <w:t xml:space="preserve">subliniază, prin urmare, necesitatea de a furniza resurse adecvate diviziei de comunicare strategică și analiză prospectivă a SEAE pentru a combate eficient campaniile și discursurile de dezinformare anti-UE utilizate strategic de regimurile autoritare </w:t>
            </w:r>
            <w:r w:rsidRPr="00B24B63">
              <w:rPr>
                <w:b/>
                <w:i/>
              </w:rPr>
              <w:lastRenderedPageBreak/>
              <w:t>și iliberale care urmăresc să submineze acțiunea externă a UE în țările terțe;</w:t>
            </w:r>
          </w:p>
        </w:tc>
      </w:tr>
    </w:tbl>
    <w:p w14:paraId="2F74C8F8"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2E4E972E" w14:textId="77777777" w:rsidR="001404FF" w:rsidRPr="00B24B63" w:rsidRDefault="001404FF" w:rsidP="001404FF">
      <w:r w:rsidRPr="00B24B63">
        <w:rPr>
          <w:rStyle w:val="HideTWBExt"/>
        </w:rPr>
        <w:t>&lt;/Amend&gt;</w:t>
      </w:r>
    </w:p>
    <w:p w14:paraId="0F83F8B7"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25</w:t>
      </w:r>
      <w:r w:rsidRPr="00B24B63">
        <w:rPr>
          <w:rStyle w:val="HideTWBExt"/>
          <w:b w:val="0"/>
        </w:rPr>
        <w:t>&lt;/NumAm&gt;</w:t>
      </w:r>
    </w:p>
    <w:p w14:paraId="54E941FF" w14:textId="77777777" w:rsidR="001404FF" w:rsidRPr="00B24B63" w:rsidRDefault="001404FF" w:rsidP="001404FF">
      <w:pPr>
        <w:pStyle w:val="NormalBold"/>
      </w:pPr>
      <w:r w:rsidRPr="00B24B63">
        <w:rPr>
          <w:rStyle w:val="HideTWBExt"/>
          <w:b w:val="0"/>
        </w:rPr>
        <w:t>&lt;RepeatBlock-By&gt;&lt;Members&gt;</w:t>
      </w:r>
      <w:r w:rsidRPr="00B24B63">
        <w:t>José Cepeda, Nacho Sánchez Amor</w:t>
      </w:r>
      <w:r w:rsidRPr="00B24B63">
        <w:rPr>
          <w:rStyle w:val="HideTWBExt"/>
          <w:b w:val="0"/>
        </w:rPr>
        <w:t>&lt;/Members&gt;</w:t>
      </w:r>
    </w:p>
    <w:p w14:paraId="1395B259" w14:textId="77777777" w:rsidR="001404FF" w:rsidRPr="00B24B63" w:rsidRDefault="001404FF" w:rsidP="001404FF">
      <w:pPr>
        <w:pStyle w:val="NormalBold"/>
      </w:pPr>
      <w:r w:rsidRPr="00B24B63">
        <w:rPr>
          <w:rStyle w:val="HideTWBExt"/>
          <w:b w:val="0"/>
        </w:rPr>
        <w:t>&lt;/RepeatBlock-By&gt;</w:t>
      </w:r>
    </w:p>
    <w:p w14:paraId="70E7CA95"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753B68F" w14:textId="77777777" w:rsidR="001404FF" w:rsidRPr="00B24B63" w:rsidRDefault="001404FF" w:rsidP="001404FF">
      <w:pPr>
        <w:pStyle w:val="NormalBold"/>
      </w:pPr>
      <w:r w:rsidRPr="00B24B63">
        <w:rPr>
          <w:rStyle w:val="HideTWBExt"/>
          <w:b w:val="0"/>
        </w:rPr>
        <w:t>&lt;Article&gt;</w:t>
      </w:r>
      <w:r w:rsidRPr="00B24B63">
        <w:t>Punctul 15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16F7406" w14:textId="77777777" w:rsidTr="001164C4">
        <w:trPr>
          <w:trHeight w:hRule="exact" w:val="240"/>
          <w:jc w:val="center"/>
        </w:trPr>
        <w:tc>
          <w:tcPr>
            <w:tcW w:w="9752" w:type="dxa"/>
            <w:gridSpan w:val="2"/>
            <w:tcBorders>
              <w:top w:val="nil"/>
              <w:left w:val="nil"/>
              <w:bottom w:val="nil"/>
              <w:right w:val="nil"/>
            </w:tcBorders>
          </w:tcPr>
          <w:p w14:paraId="318F4C50" w14:textId="77777777" w:rsidR="001404FF" w:rsidRPr="00B24B63" w:rsidRDefault="001404FF" w:rsidP="001164C4"/>
        </w:tc>
      </w:tr>
      <w:tr w:rsidR="00292DF7" w:rsidRPr="00B24B63" w14:paraId="08FCA528" w14:textId="77777777" w:rsidTr="001164C4">
        <w:trPr>
          <w:trHeight w:val="240"/>
          <w:jc w:val="center"/>
        </w:trPr>
        <w:tc>
          <w:tcPr>
            <w:tcW w:w="4876" w:type="dxa"/>
            <w:tcBorders>
              <w:top w:val="nil"/>
              <w:left w:val="nil"/>
              <w:bottom w:val="nil"/>
              <w:right w:val="nil"/>
            </w:tcBorders>
          </w:tcPr>
          <w:p w14:paraId="0BC2F7A7"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1A3839B" w14:textId="77777777" w:rsidR="001404FF" w:rsidRPr="00B24B63" w:rsidRDefault="001404FF" w:rsidP="001164C4">
            <w:pPr>
              <w:pStyle w:val="AmColumnHeading"/>
            </w:pPr>
            <w:r w:rsidRPr="00B24B63">
              <w:t>Amendamentul</w:t>
            </w:r>
          </w:p>
        </w:tc>
      </w:tr>
      <w:tr w:rsidR="00292DF7" w:rsidRPr="00B24B63" w14:paraId="394B331F" w14:textId="77777777" w:rsidTr="001164C4">
        <w:trPr>
          <w:jc w:val="center"/>
        </w:trPr>
        <w:tc>
          <w:tcPr>
            <w:tcW w:w="4876" w:type="dxa"/>
            <w:tcBorders>
              <w:top w:val="nil"/>
              <w:left w:val="nil"/>
              <w:bottom w:val="nil"/>
              <w:right w:val="nil"/>
            </w:tcBorders>
          </w:tcPr>
          <w:p w14:paraId="5F58ACD2" w14:textId="77777777" w:rsidR="001404FF" w:rsidRPr="00B24B63" w:rsidRDefault="001404FF" w:rsidP="001164C4">
            <w:pPr>
              <w:pStyle w:val="Normal6a"/>
            </w:pPr>
          </w:p>
        </w:tc>
        <w:tc>
          <w:tcPr>
            <w:tcW w:w="4876" w:type="dxa"/>
            <w:tcBorders>
              <w:top w:val="nil"/>
              <w:left w:val="nil"/>
              <w:bottom w:val="nil"/>
              <w:right w:val="nil"/>
            </w:tcBorders>
          </w:tcPr>
          <w:p w14:paraId="67EAE474" w14:textId="77777777" w:rsidR="001404FF" w:rsidRPr="00B24B63" w:rsidRDefault="001404FF" w:rsidP="001164C4">
            <w:pPr>
              <w:pStyle w:val="Normal6a"/>
            </w:pPr>
            <w:r w:rsidRPr="00B24B63">
              <w:rPr>
                <w:b/>
                <w:i/>
              </w:rPr>
              <w:t>15a.</w:t>
            </w:r>
            <w:r w:rsidRPr="00B24B63">
              <w:tab/>
            </w:r>
            <w:r w:rsidRPr="00B24B63">
              <w:rPr>
                <w:b/>
                <w:i/>
              </w:rPr>
              <w:t>reamintește apelurile Busolei strategice și ale Parlamentului European de a consolida capacitățile Uniunii în materie de informații operative și de conștientizare a situației; subliniază că nevoile tot mai mari ale Uniunii în materie de analiză și gestionare a crizelor impun consolidarea resurselor alocate Centrului de situații și de analiză a informațiilor al UE (INTCEN UE) și Centrului de răspuns la crize al SEAE, pentru a se asigura că acestea sunt dotate în mod adecvat pentru a-și îndeplini mandatele într-un context geopolitic din ce în ce mai complex și mai problematic; subliniază rolul central al INTCEN UE în furnizarea de evaluări analitice integrate, bazate pe toate sursele disponibile, în sprijinul procesului decizional din cadrul PESC și PSAC, și evidențiază potențialul rețelei delegațiilor UE, fără a aduce atingere competențelor statelor membre, ca factor-cheie în conștientizarea situației prin integrarea informațiilor relevante deja disponibile la nivel local; consideră că stabilirea unei alocări bugetare mai clare și mai vizibile pentru INTCEN UE ar putea facilita o transparență sporită, un control democratic și o responsabilitate sporite în cadrul procedurii de descărcare de gestiune;</w:t>
            </w:r>
          </w:p>
        </w:tc>
      </w:tr>
    </w:tbl>
    <w:p w14:paraId="14F50534"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6D566AC" w14:textId="77777777" w:rsidR="001404FF" w:rsidRPr="00B24B63" w:rsidRDefault="001404FF" w:rsidP="001404FF">
      <w:r w:rsidRPr="00B24B63">
        <w:rPr>
          <w:rStyle w:val="HideTWBExt"/>
        </w:rPr>
        <w:lastRenderedPageBreak/>
        <w:t>&lt;/Amend&gt;</w:t>
      </w:r>
    </w:p>
    <w:p w14:paraId="7E1B431C"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26</w:t>
      </w:r>
      <w:r w:rsidRPr="00B24B63">
        <w:rPr>
          <w:rStyle w:val="HideTWBExt"/>
          <w:b w:val="0"/>
        </w:rPr>
        <w:t>&lt;/NumAm&gt;</w:t>
      </w:r>
    </w:p>
    <w:p w14:paraId="76EA7CA2"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1CBC4F9C" w14:textId="77777777" w:rsidR="001404FF" w:rsidRPr="00B24B63" w:rsidRDefault="001404FF" w:rsidP="001404FF">
      <w:pPr>
        <w:pStyle w:val="NormalBold"/>
      </w:pPr>
      <w:r w:rsidRPr="00B24B63">
        <w:rPr>
          <w:rStyle w:val="HideTWBExt"/>
          <w:b w:val="0"/>
        </w:rPr>
        <w:t>&lt;/RepeatBlock-By&gt;</w:t>
      </w:r>
    </w:p>
    <w:p w14:paraId="7F46D7C7"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BD0F1C4" w14:textId="77777777" w:rsidR="001404FF" w:rsidRPr="00B24B63" w:rsidRDefault="001404FF" w:rsidP="001404FF">
      <w:pPr>
        <w:pStyle w:val="NormalBold"/>
      </w:pPr>
      <w:r w:rsidRPr="00B24B63">
        <w:rPr>
          <w:rStyle w:val="HideTWBExt"/>
          <w:b w:val="0"/>
        </w:rPr>
        <w:t>&lt;Article&gt;</w:t>
      </w:r>
      <w:r w:rsidRPr="00B24B63">
        <w:t>Punctul 15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6A45C5B" w14:textId="77777777" w:rsidTr="001164C4">
        <w:trPr>
          <w:trHeight w:hRule="exact" w:val="240"/>
          <w:jc w:val="center"/>
        </w:trPr>
        <w:tc>
          <w:tcPr>
            <w:tcW w:w="9752" w:type="dxa"/>
            <w:gridSpan w:val="2"/>
            <w:tcBorders>
              <w:top w:val="nil"/>
              <w:left w:val="nil"/>
              <w:bottom w:val="nil"/>
              <w:right w:val="nil"/>
            </w:tcBorders>
          </w:tcPr>
          <w:p w14:paraId="79D7CB6F" w14:textId="77777777" w:rsidR="001404FF" w:rsidRPr="00B24B63" w:rsidRDefault="001404FF" w:rsidP="001164C4"/>
        </w:tc>
      </w:tr>
      <w:tr w:rsidR="00292DF7" w:rsidRPr="00B24B63" w14:paraId="72D4D106" w14:textId="77777777" w:rsidTr="001164C4">
        <w:trPr>
          <w:trHeight w:val="240"/>
          <w:jc w:val="center"/>
        </w:trPr>
        <w:tc>
          <w:tcPr>
            <w:tcW w:w="4876" w:type="dxa"/>
            <w:tcBorders>
              <w:top w:val="nil"/>
              <w:left w:val="nil"/>
              <w:bottom w:val="nil"/>
              <w:right w:val="nil"/>
            </w:tcBorders>
          </w:tcPr>
          <w:p w14:paraId="4A77F2CA"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6AA0027" w14:textId="77777777" w:rsidR="001404FF" w:rsidRPr="00B24B63" w:rsidRDefault="001404FF" w:rsidP="001164C4">
            <w:pPr>
              <w:pStyle w:val="AmColumnHeading"/>
            </w:pPr>
            <w:r w:rsidRPr="00B24B63">
              <w:t>Amendamentul</w:t>
            </w:r>
          </w:p>
        </w:tc>
      </w:tr>
      <w:tr w:rsidR="00292DF7" w:rsidRPr="00B24B63" w14:paraId="52BF4358" w14:textId="77777777" w:rsidTr="001164C4">
        <w:trPr>
          <w:jc w:val="center"/>
        </w:trPr>
        <w:tc>
          <w:tcPr>
            <w:tcW w:w="4876" w:type="dxa"/>
            <w:tcBorders>
              <w:top w:val="nil"/>
              <w:left w:val="nil"/>
              <w:bottom w:val="nil"/>
              <w:right w:val="nil"/>
            </w:tcBorders>
          </w:tcPr>
          <w:p w14:paraId="6963D2EE" w14:textId="77777777" w:rsidR="001404FF" w:rsidRPr="00B24B63" w:rsidRDefault="001404FF" w:rsidP="001164C4">
            <w:pPr>
              <w:pStyle w:val="Normal6a"/>
            </w:pPr>
          </w:p>
        </w:tc>
        <w:tc>
          <w:tcPr>
            <w:tcW w:w="4876" w:type="dxa"/>
            <w:tcBorders>
              <w:top w:val="nil"/>
              <w:left w:val="nil"/>
              <w:bottom w:val="nil"/>
              <w:right w:val="nil"/>
            </w:tcBorders>
          </w:tcPr>
          <w:p w14:paraId="359FE920" w14:textId="77777777" w:rsidR="001404FF" w:rsidRPr="00B24B63" w:rsidRDefault="001404FF" w:rsidP="001164C4">
            <w:pPr>
              <w:pStyle w:val="Normal6a"/>
            </w:pPr>
            <w:r w:rsidRPr="00B24B63">
              <w:rPr>
                <w:b/>
                <w:i/>
              </w:rPr>
              <w:t>15a.</w:t>
            </w:r>
            <w:r w:rsidRPr="00B24B63">
              <w:tab/>
            </w:r>
            <w:r w:rsidRPr="00B24B63">
              <w:rPr>
                <w:b/>
                <w:i/>
              </w:rPr>
              <w:t>salută instituirea scutului european pentru democrație și crearea unui centru pentru reziliență democratică ca pași importanți în consolidarea capacității UE de a combate FIMI; salută intenția de a extinde Scutul european pentru democrație propus la țările în curs de aderare, întărind astfel capacitatea acestora de a răspunde unor amenințări precum FIMI și campaniile de dezinformare; invită Comisia și SEAE să întărească cooperarea cu țările implicate în procesul de aderare vulnerabile în ceea ce privește reziliența informațiilor, securitatea cibernetică și amenințările hibride; solicită SEAE și delegațiilor UE din țările terțe să își consolideze în continuare capacitățile de combatere a dezinformării și propagandei îndreptate împotriva PESC a Uniunii, inclusiv prin investiții în campanii de comunicare destinate contracarării influențelor străine;</w:t>
            </w:r>
          </w:p>
        </w:tc>
      </w:tr>
    </w:tbl>
    <w:p w14:paraId="0E877531"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DA793B1" w14:textId="77777777" w:rsidR="001404FF" w:rsidRPr="00B24B63" w:rsidRDefault="001404FF" w:rsidP="001404FF">
      <w:r w:rsidRPr="00B24B63">
        <w:rPr>
          <w:rStyle w:val="HideTWBExt"/>
        </w:rPr>
        <w:t>&lt;/Amend&gt;</w:t>
      </w:r>
    </w:p>
    <w:p w14:paraId="039998FE"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27</w:t>
      </w:r>
      <w:r w:rsidRPr="00B24B63">
        <w:rPr>
          <w:rStyle w:val="HideTWBExt"/>
          <w:b w:val="0"/>
        </w:rPr>
        <w:t>&lt;/NumAm&gt;</w:t>
      </w:r>
    </w:p>
    <w:p w14:paraId="368EF0BC" w14:textId="77777777" w:rsidR="001404FF" w:rsidRPr="00B24B63" w:rsidRDefault="001404FF" w:rsidP="001404FF">
      <w:pPr>
        <w:pStyle w:val="NormalBold"/>
      </w:pPr>
      <w:r w:rsidRPr="00B24B63">
        <w:rPr>
          <w:rStyle w:val="HideTWBExt"/>
          <w:b w:val="0"/>
        </w:rPr>
        <w:t>&lt;RepeatBlock-By&gt;&lt;Members&gt;</w:t>
      </w:r>
      <w:r w:rsidRPr="00B24B63">
        <w:t>Cristian Terheș</w:t>
      </w:r>
      <w:r w:rsidRPr="00B24B63">
        <w:rPr>
          <w:rStyle w:val="HideTWBExt"/>
          <w:b w:val="0"/>
        </w:rPr>
        <w:t>&lt;/Members&gt;</w:t>
      </w:r>
    </w:p>
    <w:p w14:paraId="24B6396F" w14:textId="77777777" w:rsidR="001404FF" w:rsidRPr="00B24B63" w:rsidRDefault="001404FF" w:rsidP="001404FF">
      <w:pPr>
        <w:pStyle w:val="NormalBold"/>
      </w:pPr>
      <w:r w:rsidRPr="00B24B63">
        <w:rPr>
          <w:rStyle w:val="HideTWBExt"/>
          <w:b w:val="0"/>
        </w:rPr>
        <w:t>&lt;/RepeatBlock-By&gt;</w:t>
      </w:r>
    </w:p>
    <w:p w14:paraId="7DC628B1"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614188B" w14:textId="77777777" w:rsidR="001404FF" w:rsidRPr="00B24B63" w:rsidRDefault="001404FF" w:rsidP="001404FF">
      <w:pPr>
        <w:pStyle w:val="NormalBold"/>
      </w:pPr>
      <w:r w:rsidRPr="00B24B63">
        <w:rPr>
          <w:rStyle w:val="HideTWBExt"/>
          <w:b w:val="0"/>
        </w:rPr>
        <w:t>&lt;Article&gt;</w:t>
      </w:r>
      <w:r w:rsidRPr="00B24B63">
        <w:t>Punctul 15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A667A61" w14:textId="77777777" w:rsidTr="001164C4">
        <w:trPr>
          <w:trHeight w:hRule="exact" w:val="240"/>
          <w:jc w:val="center"/>
        </w:trPr>
        <w:tc>
          <w:tcPr>
            <w:tcW w:w="9752" w:type="dxa"/>
            <w:gridSpan w:val="2"/>
            <w:tcBorders>
              <w:top w:val="nil"/>
              <w:left w:val="nil"/>
              <w:bottom w:val="nil"/>
              <w:right w:val="nil"/>
            </w:tcBorders>
          </w:tcPr>
          <w:p w14:paraId="3BFE6B48" w14:textId="77777777" w:rsidR="001404FF" w:rsidRPr="00B24B63" w:rsidRDefault="001404FF" w:rsidP="001164C4"/>
        </w:tc>
      </w:tr>
      <w:tr w:rsidR="00292DF7" w:rsidRPr="00B24B63" w14:paraId="3169FB44" w14:textId="77777777" w:rsidTr="001164C4">
        <w:trPr>
          <w:trHeight w:val="240"/>
          <w:jc w:val="center"/>
        </w:trPr>
        <w:tc>
          <w:tcPr>
            <w:tcW w:w="4876" w:type="dxa"/>
            <w:tcBorders>
              <w:top w:val="nil"/>
              <w:left w:val="nil"/>
              <w:bottom w:val="nil"/>
              <w:right w:val="nil"/>
            </w:tcBorders>
          </w:tcPr>
          <w:p w14:paraId="3871B12F"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CA718A9" w14:textId="77777777" w:rsidR="001404FF" w:rsidRPr="00B24B63" w:rsidRDefault="001404FF" w:rsidP="001164C4">
            <w:pPr>
              <w:pStyle w:val="AmColumnHeading"/>
            </w:pPr>
            <w:r w:rsidRPr="00B24B63">
              <w:t>Amendamentul</w:t>
            </w:r>
          </w:p>
        </w:tc>
      </w:tr>
      <w:tr w:rsidR="00292DF7" w:rsidRPr="00B24B63" w14:paraId="00B41B48" w14:textId="77777777" w:rsidTr="001164C4">
        <w:trPr>
          <w:jc w:val="center"/>
        </w:trPr>
        <w:tc>
          <w:tcPr>
            <w:tcW w:w="4876" w:type="dxa"/>
            <w:tcBorders>
              <w:top w:val="nil"/>
              <w:left w:val="nil"/>
              <w:bottom w:val="nil"/>
              <w:right w:val="nil"/>
            </w:tcBorders>
          </w:tcPr>
          <w:p w14:paraId="49D91A86" w14:textId="77777777" w:rsidR="001404FF" w:rsidRPr="00B24B63" w:rsidRDefault="001404FF" w:rsidP="001164C4">
            <w:pPr>
              <w:pStyle w:val="Normal6a"/>
            </w:pPr>
          </w:p>
        </w:tc>
        <w:tc>
          <w:tcPr>
            <w:tcW w:w="4876" w:type="dxa"/>
            <w:tcBorders>
              <w:top w:val="nil"/>
              <w:left w:val="nil"/>
              <w:bottom w:val="nil"/>
              <w:right w:val="nil"/>
            </w:tcBorders>
          </w:tcPr>
          <w:p w14:paraId="28DB50B6" w14:textId="77777777" w:rsidR="001404FF" w:rsidRPr="00B24B63" w:rsidRDefault="001404FF" w:rsidP="001164C4">
            <w:pPr>
              <w:pStyle w:val="Normal6a"/>
            </w:pPr>
            <w:r w:rsidRPr="00B24B63">
              <w:rPr>
                <w:b/>
                <w:i/>
              </w:rPr>
              <w:t>15a.</w:t>
            </w:r>
            <w:r w:rsidRPr="00B24B63">
              <w:tab/>
            </w:r>
            <w:r w:rsidRPr="00B24B63">
              <w:rPr>
                <w:b/>
                <w:i/>
              </w:rPr>
              <w:t xml:space="preserve">subliniază necesitatea de a furniza resurse adecvate diviziei de comunicare strategică și analiză prospectivă a </w:t>
            </w:r>
            <w:r w:rsidRPr="00B24B63">
              <w:rPr>
                <w:b/>
                <w:i/>
              </w:rPr>
              <w:lastRenderedPageBreak/>
              <w:t>Serviciului European de Acțiune Externă (SEAE), în vederea contracarării dezinformării utilizate de regimuri autoritare, în special de Kremlin; reamintește că, în Republica Moldova și în Ucraina, actori asociați Rusiei au instrumentalizat religia, inclusiv Biserica Ortodoxă subordonată Patriarhiei Moscovei, pentru a submina reziliența democratică; subliniază importanța consolidării diplomației UE bazate pe dialog interconfesional în cadrul acțiunii sale externe și solicită instituirea unei linii bugetare dedicate în cadrul SEAE pentru sprijinirea dialogului, promovarea toleranței interreligioase și combaterea utilizării geopolitice a religiei;</w:t>
            </w:r>
          </w:p>
        </w:tc>
      </w:tr>
    </w:tbl>
    <w:p w14:paraId="18873F5F"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796EB6B" w14:textId="77777777" w:rsidR="001404FF" w:rsidRPr="00B24B63" w:rsidRDefault="001404FF" w:rsidP="001404FF">
      <w:r w:rsidRPr="00B24B63">
        <w:rPr>
          <w:rStyle w:val="HideTWBExt"/>
        </w:rPr>
        <w:t>&lt;/Amend&gt;</w:t>
      </w:r>
    </w:p>
    <w:p w14:paraId="2A54EE7B"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28</w:t>
      </w:r>
      <w:r w:rsidRPr="00B24B63">
        <w:rPr>
          <w:rStyle w:val="HideTWBExt"/>
          <w:b w:val="0"/>
        </w:rPr>
        <w:t>&lt;/NumAm&gt;</w:t>
      </w:r>
    </w:p>
    <w:p w14:paraId="174DABCB" w14:textId="77777777" w:rsidR="001404FF" w:rsidRPr="00B24B63" w:rsidRDefault="001404FF" w:rsidP="001404FF">
      <w:pPr>
        <w:pStyle w:val="NormalBold"/>
      </w:pPr>
      <w:r w:rsidRPr="00B24B63">
        <w:rPr>
          <w:rStyle w:val="HideTWBExt"/>
          <w:b w:val="0"/>
        </w:rPr>
        <w:t>&lt;RepeatBlock-By&gt;&lt;Members&gt;</w:t>
      </w:r>
      <w:r w:rsidRPr="00B24B63">
        <w:t>Bert-Jan Ruissen</w:t>
      </w:r>
      <w:r w:rsidRPr="00B24B63">
        <w:rPr>
          <w:rStyle w:val="HideTWBExt"/>
          <w:b w:val="0"/>
        </w:rPr>
        <w:t>&lt;/Members&gt;</w:t>
      </w:r>
    </w:p>
    <w:p w14:paraId="19C44CB0" w14:textId="77777777" w:rsidR="001404FF" w:rsidRPr="00B24B63" w:rsidRDefault="001404FF" w:rsidP="001404FF">
      <w:pPr>
        <w:pStyle w:val="NormalBold"/>
      </w:pPr>
      <w:r w:rsidRPr="00B24B63">
        <w:rPr>
          <w:rStyle w:val="HideTWBExt"/>
          <w:b w:val="0"/>
        </w:rPr>
        <w:t>&lt;/RepeatBlock-By&gt;</w:t>
      </w:r>
    </w:p>
    <w:p w14:paraId="1ABEA96C"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F765187" w14:textId="77777777" w:rsidR="001404FF" w:rsidRPr="00B24B63" w:rsidRDefault="001404FF" w:rsidP="001404FF">
      <w:pPr>
        <w:pStyle w:val="NormalBold"/>
      </w:pPr>
      <w:r w:rsidRPr="00B24B63">
        <w:rPr>
          <w:rStyle w:val="HideTWBExt"/>
          <w:b w:val="0"/>
        </w:rPr>
        <w:t>&lt;Article&gt;</w:t>
      </w:r>
      <w:r w:rsidRPr="00B24B63">
        <w:t>Punctul 15 c – litera a (nouă)</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9766873" w14:textId="77777777" w:rsidTr="001164C4">
        <w:trPr>
          <w:trHeight w:hRule="exact" w:val="240"/>
          <w:jc w:val="center"/>
        </w:trPr>
        <w:tc>
          <w:tcPr>
            <w:tcW w:w="9752" w:type="dxa"/>
            <w:gridSpan w:val="2"/>
            <w:tcBorders>
              <w:top w:val="nil"/>
              <w:left w:val="nil"/>
              <w:bottom w:val="nil"/>
              <w:right w:val="nil"/>
            </w:tcBorders>
          </w:tcPr>
          <w:p w14:paraId="192271DA" w14:textId="77777777" w:rsidR="001404FF" w:rsidRPr="00B24B63" w:rsidRDefault="001404FF" w:rsidP="001164C4"/>
        </w:tc>
      </w:tr>
      <w:tr w:rsidR="00292DF7" w:rsidRPr="00B24B63" w14:paraId="5A8E3D3D" w14:textId="77777777" w:rsidTr="001164C4">
        <w:trPr>
          <w:trHeight w:val="240"/>
          <w:jc w:val="center"/>
        </w:trPr>
        <w:tc>
          <w:tcPr>
            <w:tcW w:w="4876" w:type="dxa"/>
            <w:tcBorders>
              <w:top w:val="nil"/>
              <w:left w:val="nil"/>
              <w:bottom w:val="nil"/>
              <w:right w:val="nil"/>
            </w:tcBorders>
          </w:tcPr>
          <w:p w14:paraId="2E91DCB8"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CCD49A0" w14:textId="77777777" w:rsidR="001404FF" w:rsidRPr="00B24B63" w:rsidRDefault="001404FF" w:rsidP="001164C4">
            <w:pPr>
              <w:pStyle w:val="AmColumnHeading"/>
            </w:pPr>
            <w:r w:rsidRPr="00B24B63">
              <w:t>Amendamentul</w:t>
            </w:r>
          </w:p>
        </w:tc>
      </w:tr>
      <w:tr w:rsidR="00292DF7" w:rsidRPr="00B24B63" w14:paraId="73BF0566" w14:textId="77777777" w:rsidTr="001164C4">
        <w:trPr>
          <w:jc w:val="center"/>
        </w:trPr>
        <w:tc>
          <w:tcPr>
            <w:tcW w:w="4876" w:type="dxa"/>
            <w:tcBorders>
              <w:top w:val="nil"/>
              <w:left w:val="nil"/>
              <w:bottom w:val="nil"/>
              <w:right w:val="nil"/>
            </w:tcBorders>
          </w:tcPr>
          <w:p w14:paraId="1DD03D41" w14:textId="77777777" w:rsidR="001404FF" w:rsidRPr="00B24B63" w:rsidRDefault="001404FF" w:rsidP="001164C4">
            <w:pPr>
              <w:pStyle w:val="Normal6a"/>
            </w:pPr>
          </w:p>
        </w:tc>
        <w:tc>
          <w:tcPr>
            <w:tcW w:w="4876" w:type="dxa"/>
            <w:tcBorders>
              <w:top w:val="nil"/>
              <w:left w:val="nil"/>
              <w:bottom w:val="nil"/>
              <w:right w:val="nil"/>
            </w:tcBorders>
          </w:tcPr>
          <w:p w14:paraId="58CAB643" w14:textId="77777777" w:rsidR="001404FF" w:rsidRPr="00B24B63" w:rsidRDefault="001404FF" w:rsidP="001164C4">
            <w:pPr>
              <w:pStyle w:val="Normal6a"/>
            </w:pPr>
            <w:r w:rsidRPr="00B24B63">
              <w:rPr>
                <w:b/>
                <w:i/>
              </w:rPr>
              <w:t>(a)</w:t>
            </w:r>
            <w:r w:rsidRPr="00B24B63">
              <w:tab/>
            </w:r>
            <w:r w:rsidRPr="00B24B63">
              <w:rPr>
                <w:b/>
                <w:i/>
              </w:rPr>
              <w:t>reamintește Comisiei apelul Parlamentului de a pregăti personalul SEAE în mod adecvat, astfel încât acesta să poată purta un dialog privind libertatea religioasă, și de a face din acest aspect o prioritate importantă a acțiunii sale externe</w:t>
            </w:r>
            <w:r w:rsidRPr="00B24B63">
              <w:rPr>
                <w:b/>
                <w:i/>
                <w:vertAlign w:val="superscript"/>
              </w:rPr>
              <w:t>1a</w:t>
            </w:r>
            <w:r w:rsidRPr="00B24B63">
              <w:rPr>
                <w:b/>
                <w:i/>
              </w:rPr>
              <w:t>; solicită SEAE să răspundă ferm acestui apel și să aloce resursele necesare la nivelul cerut;</w:t>
            </w:r>
          </w:p>
        </w:tc>
      </w:tr>
      <w:tr w:rsidR="00292DF7" w:rsidRPr="00B24B63" w14:paraId="545A8F17" w14:textId="77777777" w:rsidTr="001164C4">
        <w:trPr>
          <w:jc w:val="center"/>
        </w:trPr>
        <w:tc>
          <w:tcPr>
            <w:tcW w:w="4876" w:type="dxa"/>
            <w:tcBorders>
              <w:top w:val="nil"/>
              <w:left w:val="nil"/>
              <w:bottom w:val="nil"/>
              <w:right w:val="nil"/>
            </w:tcBorders>
          </w:tcPr>
          <w:p w14:paraId="023F0AD3" w14:textId="77777777" w:rsidR="001404FF" w:rsidRPr="00B24B63" w:rsidRDefault="001404FF" w:rsidP="001164C4"/>
        </w:tc>
        <w:tc>
          <w:tcPr>
            <w:tcW w:w="4876" w:type="dxa"/>
            <w:tcBorders>
              <w:top w:val="nil"/>
              <w:left w:val="nil"/>
              <w:bottom w:val="nil"/>
              <w:right w:val="nil"/>
            </w:tcBorders>
          </w:tcPr>
          <w:p w14:paraId="478F025D" w14:textId="77777777" w:rsidR="001404FF" w:rsidRPr="00B24B63" w:rsidRDefault="001404FF" w:rsidP="001164C4">
            <w:pPr>
              <w:pStyle w:val="Normal6a"/>
            </w:pPr>
            <w:r w:rsidRPr="00B24B63">
              <w:rPr>
                <w:b/>
                <w:i/>
              </w:rPr>
              <w:t>_________________</w:t>
            </w:r>
          </w:p>
        </w:tc>
      </w:tr>
      <w:tr w:rsidR="00292DF7" w:rsidRPr="00B24B63" w14:paraId="66B3B92E" w14:textId="77777777" w:rsidTr="001164C4">
        <w:trPr>
          <w:jc w:val="center"/>
        </w:trPr>
        <w:tc>
          <w:tcPr>
            <w:tcW w:w="4876" w:type="dxa"/>
            <w:tcBorders>
              <w:top w:val="nil"/>
              <w:left w:val="nil"/>
              <w:bottom w:val="nil"/>
              <w:right w:val="nil"/>
            </w:tcBorders>
          </w:tcPr>
          <w:p w14:paraId="31304604" w14:textId="77777777" w:rsidR="001404FF" w:rsidRPr="00B24B63" w:rsidRDefault="001404FF" w:rsidP="001164C4"/>
        </w:tc>
        <w:tc>
          <w:tcPr>
            <w:tcW w:w="4876" w:type="dxa"/>
            <w:tcBorders>
              <w:top w:val="nil"/>
              <w:left w:val="nil"/>
              <w:bottom w:val="nil"/>
              <w:right w:val="nil"/>
            </w:tcBorders>
          </w:tcPr>
          <w:p w14:paraId="23FAC712" w14:textId="77777777" w:rsidR="001404FF" w:rsidRPr="00B24B63" w:rsidRDefault="001404FF" w:rsidP="001164C4">
            <w:pPr>
              <w:pStyle w:val="Normal6a"/>
            </w:pPr>
            <w:r w:rsidRPr="00B24B63">
              <w:rPr>
                <w:b/>
                <w:i/>
                <w:vertAlign w:val="superscript"/>
              </w:rPr>
              <w:t>1a</w:t>
            </w:r>
            <w:r w:rsidRPr="00B24B63">
              <w:t xml:space="preserve"> </w:t>
            </w:r>
            <w:r w:rsidRPr="00B24B63">
              <w:rPr>
                <w:b/>
                <w:i/>
              </w:rPr>
              <w:t>Rezoluția P10_TA(2025)0086, punctul 83.</w:t>
            </w:r>
          </w:p>
        </w:tc>
      </w:tr>
    </w:tbl>
    <w:p w14:paraId="17D40A08"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{NL}</w:t>
      </w:r>
      <w:r w:rsidRPr="00B24B63">
        <w:t>nl</w:t>
      </w:r>
      <w:r w:rsidRPr="00B24B63">
        <w:rPr>
          <w:rStyle w:val="HideTWBExt"/>
        </w:rPr>
        <w:t>&lt;/Original&gt;</w:t>
      </w:r>
    </w:p>
    <w:p w14:paraId="3C919319" w14:textId="77777777" w:rsidR="001404FF" w:rsidRPr="00B24B63" w:rsidRDefault="001404FF" w:rsidP="001404FF">
      <w:r w:rsidRPr="00B24B63">
        <w:rPr>
          <w:rStyle w:val="HideTWBExt"/>
        </w:rPr>
        <w:t>&lt;/Amend&gt;</w:t>
      </w:r>
    </w:p>
    <w:p w14:paraId="5B049EEB"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29</w:t>
      </w:r>
      <w:r w:rsidRPr="00B24B63">
        <w:rPr>
          <w:rStyle w:val="HideTWBExt"/>
          <w:b w:val="0"/>
        </w:rPr>
        <w:t>&lt;/NumAm&gt;</w:t>
      </w:r>
    </w:p>
    <w:p w14:paraId="5B517AA8" w14:textId="77777777" w:rsidR="001404FF" w:rsidRPr="00B24B63" w:rsidRDefault="001404FF" w:rsidP="001404FF">
      <w:pPr>
        <w:pStyle w:val="NormalBold"/>
      </w:pPr>
      <w:r w:rsidRPr="00B24B63">
        <w:rPr>
          <w:rStyle w:val="HideTWBExt"/>
          <w:b w:val="0"/>
        </w:rPr>
        <w:lastRenderedPageBreak/>
        <w:t>&lt;RepeatBlock-By&gt;&lt;Members&gt;</w:t>
      </w:r>
      <w:r w:rsidRPr="00B24B63">
        <w:t>Tamás Deutsch, Virginie Joron</w:t>
      </w:r>
      <w:r w:rsidRPr="00B24B63">
        <w:rPr>
          <w:rStyle w:val="HideTWBExt"/>
          <w:b w:val="0"/>
        </w:rPr>
        <w:t>&lt;/Members&gt;</w:t>
      </w:r>
    </w:p>
    <w:p w14:paraId="5FDB5E57" w14:textId="77777777" w:rsidR="001404FF" w:rsidRPr="00B24B63" w:rsidRDefault="001404FF" w:rsidP="001404FF">
      <w:pPr>
        <w:pStyle w:val="NormalBold"/>
      </w:pPr>
      <w:r w:rsidRPr="00B24B63">
        <w:rPr>
          <w:rStyle w:val="HideTWBExt"/>
          <w:b w:val="0"/>
        </w:rPr>
        <w:t>&lt;/RepeatBlock-By&gt;</w:t>
      </w:r>
    </w:p>
    <w:p w14:paraId="7DBF0B3D"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51F28FC" w14:textId="77777777" w:rsidR="001404FF" w:rsidRPr="00B24B63" w:rsidRDefault="001404FF" w:rsidP="001404FF">
      <w:pPr>
        <w:pStyle w:val="NormalBold"/>
      </w:pPr>
      <w:r w:rsidRPr="00B24B63">
        <w:rPr>
          <w:rStyle w:val="HideTWBExt"/>
          <w:b w:val="0"/>
        </w:rPr>
        <w:t>&lt;Article&gt;</w:t>
      </w:r>
      <w:r w:rsidRPr="00B24B63">
        <w:t>Punctul 15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A6CBF6E" w14:textId="77777777" w:rsidTr="001164C4">
        <w:trPr>
          <w:trHeight w:hRule="exact" w:val="240"/>
          <w:jc w:val="center"/>
        </w:trPr>
        <w:tc>
          <w:tcPr>
            <w:tcW w:w="9752" w:type="dxa"/>
            <w:gridSpan w:val="2"/>
            <w:tcBorders>
              <w:top w:val="nil"/>
              <w:left w:val="nil"/>
              <w:bottom w:val="nil"/>
              <w:right w:val="nil"/>
            </w:tcBorders>
          </w:tcPr>
          <w:p w14:paraId="37740EE9" w14:textId="77777777" w:rsidR="001404FF" w:rsidRPr="00B24B63" w:rsidRDefault="001404FF" w:rsidP="001164C4"/>
        </w:tc>
      </w:tr>
      <w:tr w:rsidR="00292DF7" w:rsidRPr="00B24B63" w14:paraId="029826B3" w14:textId="77777777" w:rsidTr="001164C4">
        <w:trPr>
          <w:trHeight w:val="240"/>
          <w:jc w:val="center"/>
        </w:trPr>
        <w:tc>
          <w:tcPr>
            <w:tcW w:w="4876" w:type="dxa"/>
            <w:tcBorders>
              <w:top w:val="nil"/>
              <w:left w:val="nil"/>
              <w:bottom w:val="nil"/>
              <w:right w:val="nil"/>
            </w:tcBorders>
          </w:tcPr>
          <w:p w14:paraId="38F8E768"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FD251C7" w14:textId="77777777" w:rsidR="001404FF" w:rsidRPr="00B24B63" w:rsidRDefault="001404FF" w:rsidP="001164C4">
            <w:pPr>
              <w:pStyle w:val="AmColumnHeading"/>
            </w:pPr>
            <w:r w:rsidRPr="00B24B63">
              <w:t>Amendamentul</w:t>
            </w:r>
          </w:p>
        </w:tc>
      </w:tr>
      <w:tr w:rsidR="00292DF7" w:rsidRPr="00B24B63" w14:paraId="5AC314F7" w14:textId="77777777" w:rsidTr="001164C4">
        <w:trPr>
          <w:jc w:val="center"/>
        </w:trPr>
        <w:tc>
          <w:tcPr>
            <w:tcW w:w="4876" w:type="dxa"/>
            <w:tcBorders>
              <w:top w:val="nil"/>
              <w:left w:val="nil"/>
              <w:bottom w:val="nil"/>
              <w:right w:val="nil"/>
            </w:tcBorders>
          </w:tcPr>
          <w:p w14:paraId="2211479E" w14:textId="77777777" w:rsidR="001404FF" w:rsidRPr="00B24B63" w:rsidRDefault="001404FF" w:rsidP="001164C4">
            <w:pPr>
              <w:pStyle w:val="Normal6a"/>
            </w:pPr>
          </w:p>
        </w:tc>
        <w:tc>
          <w:tcPr>
            <w:tcW w:w="4876" w:type="dxa"/>
            <w:tcBorders>
              <w:top w:val="nil"/>
              <w:left w:val="nil"/>
              <w:bottom w:val="nil"/>
              <w:right w:val="nil"/>
            </w:tcBorders>
          </w:tcPr>
          <w:p w14:paraId="0BF540C9" w14:textId="77777777" w:rsidR="001404FF" w:rsidRPr="00B24B63" w:rsidRDefault="001404FF" w:rsidP="001164C4">
            <w:pPr>
              <w:pStyle w:val="Normal6a"/>
            </w:pPr>
            <w:r w:rsidRPr="00B24B63">
              <w:rPr>
                <w:b/>
                <w:i/>
              </w:rPr>
              <w:t>15a.</w:t>
            </w:r>
            <w:r w:rsidRPr="00B24B63">
              <w:tab/>
            </w:r>
            <w:r w:rsidRPr="00B24B63">
              <w:rPr>
                <w:b/>
                <w:i/>
              </w:rPr>
              <w:t>solicită instituției să evalueze împrejurările în care cadrul de reglementare al Serviciului European de Acțiune Externă destinat prevenirii corupției și fraudei a eșuat, permițând implicarea activă a unor funcționari, inclusiv de la cele mai înalte niveluri ale administrației instituției, în fapte de corupție și spălare de bani, timp de mai mulți ani, fără a fi detectați;</w:t>
            </w:r>
          </w:p>
        </w:tc>
      </w:tr>
    </w:tbl>
    <w:p w14:paraId="09083F8B"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C7A7BFC" w14:textId="77777777" w:rsidR="001404FF" w:rsidRPr="00B24B63" w:rsidRDefault="001404FF" w:rsidP="001404FF">
      <w:r w:rsidRPr="00B24B63">
        <w:rPr>
          <w:rStyle w:val="HideTWBExt"/>
        </w:rPr>
        <w:t>&lt;/Amend&gt;</w:t>
      </w:r>
    </w:p>
    <w:p w14:paraId="2C3DDC16"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30</w:t>
      </w:r>
      <w:r w:rsidRPr="00B24B63">
        <w:rPr>
          <w:rStyle w:val="HideTWBExt"/>
          <w:b w:val="0"/>
        </w:rPr>
        <w:t>&lt;/NumAm&gt;</w:t>
      </w:r>
    </w:p>
    <w:p w14:paraId="5C3104DE"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5F94A06C" w14:textId="77777777" w:rsidR="001404FF" w:rsidRPr="00B24B63" w:rsidRDefault="001404FF" w:rsidP="001404FF">
      <w:r w:rsidRPr="00B24B63">
        <w:rPr>
          <w:rStyle w:val="HideTWBExt"/>
        </w:rPr>
        <w:t>&lt;AuNomDe&gt;</w:t>
      </w:r>
      <w:r w:rsidRPr="00B24B63">
        <w:rPr>
          <w:rStyle w:val="HideTWBInt"/>
        </w:rPr>
        <w:t>{Verts/ALE}</w:t>
      </w:r>
      <w:r w:rsidRPr="00B24B63">
        <w:t>în numele Grupului Verts/ALE</w:t>
      </w:r>
      <w:r w:rsidRPr="00B24B63">
        <w:rPr>
          <w:rStyle w:val="HideTWBExt"/>
        </w:rPr>
        <w:t>&lt;/AuNomDe&gt;</w:t>
      </w:r>
    </w:p>
    <w:p w14:paraId="63DB3F07" w14:textId="77777777" w:rsidR="001404FF" w:rsidRPr="00B24B63" w:rsidRDefault="001404FF" w:rsidP="001404FF">
      <w:pPr>
        <w:pStyle w:val="NormalBold"/>
      </w:pPr>
      <w:r w:rsidRPr="00B24B63">
        <w:rPr>
          <w:rStyle w:val="HideTWBExt"/>
          <w:b w:val="0"/>
        </w:rPr>
        <w:t>&lt;/RepeatBlock-By&gt;</w:t>
      </w:r>
    </w:p>
    <w:p w14:paraId="6D0DC9AE"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4FF05C2" w14:textId="77777777" w:rsidR="001404FF" w:rsidRPr="00B24B63" w:rsidRDefault="001404FF" w:rsidP="001404FF">
      <w:pPr>
        <w:pStyle w:val="NormalBold"/>
      </w:pPr>
      <w:r w:rsidRPr="00B24B63">
        <w:rPr>
          <w:rStyle w:val="HideTWBExt"/>
          <w:b w:val="0"/>
        </w:rPr>
        <w:t>&lt;Article&gt;</w:t>
      </w:r>
      <w:r w:rsidRPr="00B24B63">
        <w:t>Punctul 15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DC3BB11" w14:textId="77777777" w:rsidTr="001164C4">
        <w:trPr>
          <w:trHeight w:hRule="exact" w:val="240"/>
          <w:jc w:val="center"/>
        </w:trPr>
        <w:tc>
          <w:tcPr>
            <w:tcW w:w="9752" w:type="dxa"/>
            <w:gridSpan w:val="2"/>
            <w:tcBorders>
              <w:top w:val="nil"/>
              <w:left w:val="nil"/>
              <w:bottom w:val="nil"/>
              <w:right w:val="nil"/>
            </w:tcBorders>
          </w:tcPr>
          <w:p w14:paraId="068CAC89" w14:textId="77777777" w:rsidR="001404FF" w:rsidRPr="00B24B63" w:rsidRDefault="001404FF" w:rsidP="001164C4"/>
        </w:tc>
      </w:tr>
      <w:tr w:rsidR="00292DF7" w:rsidRPr="00B24B63" w14:paraId="374A022C" w14:textId="77777777" w:rsidTr="001164C4">
        <w:trPr>
          <w:trHeight w:val="240"/>
          <w:jc w:val="center"/>
        </w:trPr>
        <w:tc>
          <w:tcPr>
            <w:tcW w:w="4876" w:type="dxa"/>
            <w:tcBorders>
              <w:top w:val="nil"/>
              <w:left w:val="nil"/>
              <w:bottom w:val="nil"/>
              <w:right w:val="nil"/>
            </w:tcBorders>
          </w:tcPr>
          <w:p w14:paraId="38EC56F7"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DD108C3" w14:textId="77777777" w:rsidR="001404FF" w:rsidRPr="00B24B63" w:rsidRDefault="001404FF" w:rsidP="001164C4">
            <w:pPr>
              <w:pStyle w:val="AmColumnHeading"/>
            </w:pPr>
            <w:r w:rsidRPr="00B24B63">
              <w:t>Amendamentul</w:t>
            </w:r>
          </w:p>
        </w:tc>
      </w:tr>
      <w:tr w:rsidR="00292DF7" w:rsidRPr="00B24B63" w14:paraId="45B06546" w14:textId="77777777" w:rsidTr="001164C4">
        <w:trPr>
          <w:jc w:val="center"/>
        </w:trPr>
        <w:tc>
          <w:tcPr>
            <w:tcW w:w="4876" w:type="dxa"/>
            <w:tcBorders>
              <w:top w:val="nil"/>
              <w:left w:val="nil"/>
              <w:bottom w:val="nil"/>
              <w:right w:val="nil"/>
            </w:tcBorders>
          </w:tcPr>
          <w:p w14:paraId="2D4229F4" w14:textId="77777777" w:rsidR="001404FF" w:rsidRPr="00B24B63" w:rsidRDefault="001404FF" w:rsidP="001164C4">
            <w:pPr>
              <w:pStyle w:val="Normal6a"/>
            </w:pPr>
          </w:p>
        </w:tc>
        <w:tc>
          <w:tcPr>
            <w:tcW w:w="4876" w:type="dxa"/>
            <w:tcBorders>
              <w:top w:val="nil"/>
              <w:left w:val="nil"/>
              <w:bottom w:val="nil"/>
              <w:right w:val="nil"/>
            </w:tcBorders>
          </w:tcPr>
          <w:p w14:paraId="5E50328E" w14:textId="77777777" w:rsidR="001404FF" w:rsidRPr="00B24B63" w:rsidRDefault="001404FF" w:rsidP="001164C4">
            <w:pPr>
              <w:pStyle w:val="Normal6a"/>
            </w:pPr>
            <w:r w:rsidRPr="00B24B63">
              <w:rPr>
                <w:b/>
                <w:i/>
              </w:rPr>
              <w:t>15a.</w:t>
            </w:r>
            <w:r w:rsidRPr="00B24B63">
              <w:tab/>
            </w:r>
            <w:r w:rsidRPr="00B24B63">
              <w:rPr>
                <w:b/>
                <w:i/>
              </w:rPr>
              <w:t>invită SEAE să se asigure că capacitățile de combatere a acțiunilor străine de manipulare a informațiilor și a ingerințelor străine sunt integrate structural și finanțate în mod sustenabil, inclusiv prin personal dedicat, formare și planificare pe termen lung dincolo de ciclurile bugetare anuale;</w:t>
            </w:r>
          </w:p>
        </w:tc>
      </w:tr>
    </w:tbl>
    <w:p w14:paraId="1B2A19A8"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926F2BC" w14:textId="77777777" w:rsidR="001404FF" w:rsidRPr="00B24B63" w:rsidRDefault="001404FF" w:rsidP="001404FF">
      <w:r w:rsidRPr="00B24B63">
        <w:rPr>
          <w:rStyle w:val="HideTWBExt"/>
        </w:rPr>
        <w:t>&lt;/Amend&gt;</w:t>
      </w:r>
    </w:p>
    <w:p w14:paraId="5035B56A"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31</w:t>
      </w:r>
      <w:r w:rsidRPr="00B24B63">
        <w:rPr>
          <w:rStyle w:val="HideTWBExt"/>
          <w:b w:val="0"/>
        </w:rPr>
        <w:t>&lt;/NumAm&gt;</w:t>
      </w:r>
    </w:p>
    <w:p w14:paraId="377D73AF" w14:textId="77777777" w:rsidR="001404FF" w:rsidRPr="00B24B63" w:rsidRDefault="001404FF" w:rsidP="001404FF">
      <w:pPr>
        <w:pStyle w:val="NormalBold"/>
      </w:pPr>
      <w:r w:rsidRPr="00B24B63">
        <w:rPr>
          <w:rStyle w:val="HideTWBExt"/>
          <w:b w:val="0"/>
        </w:rPr>
        <w:t>&lt;RepeatBlock-By&gt;&lt;Members&gt;</w:t>
      </w:r>
      <w:r w:rsidRPr="00B24B63">
        <w:t>Cristian Terheș</w:t>
      </w:r>
      <w:r w:rsidRPr="00B24B63">
        <w:rPr>
          <w:rStyle w:val="HideTWBExt"/>
          <w:b w:val="0"/>
        </w:rPr>
        <w:t>&lt;/Members&gt;</w:t>
      </w:r>
    </w:p>
    <w:p w14:paraId="62CBC1AF" w14:textId="77777777" w:rsidR="001404FF" w:rsidRPr="00B24B63" w:rsidRDefault="001404FF" w:rsidP="001404FF">
      <w:pPr>
        <w:pStyle w:val="NormalBold"/>
      </w:pPr>
      <w:r w:rsidRPr="00B24B63">
        <w:rPr>
          <w:rStyle w:val="HideTWBExt"/>
          <w:b w:val="0"/>
        </w:rPr>
        <w:t>&lt;/RepeatBlock-By&gt;</w:t>
      </w:r>
    </w:p>
    <w:p w14:paraId="3DD250DC"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874CC2E" w14:textId="77777777" w:rsidR="001404FF" w:rsidRPr="00B24B63" w:rsidRDefault="001404FF" w:rsidP="001404FF">
      <w:pPr>
        <w:pStyle w:val="NormalBold"/>
      </w:pPr>
      <w:r w:rsidRPr="00B24B63">
        <w:rPr>
          <w:rStyle w:val="HideTWBExt"/>
          <w:b w:val="0"/>
        </w:rPr>
        <w:t>&lt;Article&gt;</w:t>
      </w:r>
      <w:r w:rsidRPr="00B24B63">
        <w:t>Punctul 15 b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48CA578" w14:textId="77777777" w:rsidTr="001164C4">
        <w:trPr>
          <w:trHeight w:hRule="exact" w:val="240"/>
          <w:jc w:val="center"/>
        </w:trPr>
        <w:tc>
          <w:tcPr>
            <w:tcW w:w="9752" w:type="dxa"/>
            <w:gridSpan w:val="2"/>
            <w:tcBorders>
              <w:top w:val="nil"/>
              <w:left w:val="nil"/>
              <w:bottom w:val="nil"/>
              <w:right w:val="nil"/>
            </w:tcBorders>
          </w:tcPr>
          <w:p w14:paraId="43C9ECC2" w14:textId="77777777" w:rsidR="001404FF" w:rsidRPr="00B24B63" w:rsidRDefault="001404FF" w:rsidP="001164C4"/>
        </w:tc>
      </w:tr>
      <w:tr w:rsidR="00292DF7" w:rsidRPr="00B24B63" w14:paraId="49DAE57A" w14:textId="77777777" w:rsidTr="001164C4">
        <w:trPr>
          <w:trHeight w:val="240"/>
          <w:jc w:val="center"/>
        </w:trPr>
        <w:tc>
          <w:tcPr>
            <w:tcW w:w="4876" w:type="dxa"/>
            <w:tcBorders>
              <w:top w:val="nil"/>
              <w:left w:val="nil"/>
              <w:bottom w:val="nil"/>
              <w:right w:val="nil"/>
            </w:tcBorders>
          </w:tcPr>
          <w:p w14:paraId="12B4C204"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B83C9A0" w14:textId="77777777" w:rsidR="001404FF" w:rsidRPr="00B24B63" w:rsidRDefault="001404FF" w:rsidP="001164C4">
            <w:pPr>
              <w:pStyle w:val="AmColumnHeading"/>
            </w:pPr>
            <w:r w:rsidRPr="00B24B63">
              <w:t>Amendamentul</w:t>
            </w:r>
          </w:p>
        </w:tc>
      </w:tr>
      <w:tr w:rsidR="00292DF7" w:rsidRPr="00B24B63" w14:paraId="4F51C249" w14:textId="77777777" w:rsidTr="001164C4">
        <w:trPr>
          <w:jc w:val="center"/>
        </w:trPr>
        <w:tc>
          <w:tcPr>
            <w:tcW w:w="4876" w:type="dxa"/>
            <w:tcBorders>
              <w:top w:val="nil"/>
              <w:left w:val="nil"/>
              <w:bottom w:val="nil"/>
              <w:right w:val="nil"/>
            </w:tcBorders>
          </w:tcPr>
          <w:p w14:paraId="6DA257CD" w14:textId="77777777" w:rsidR="001404FF" w:rsidRPr="00B24B63" w:rsidRDefault="001404FF" w:rsidP="001164C4">
            <w:pPr>
              <w:pStyle w:val="Normal6a"/>
            </w:pPr>
          </w:p>
        </w:tc>
        <w:tc>
          <w:tcPr>
            <w:tcW w:w="4876" w:type="dxa"/>
            <w:tcBorders>
              <w:top w:val="nil"/>
              <w:left w:val="nil"/>
              <w:bottom w:val="nil"/>
              <w:right w:val="nil"/>
            </w:tcBorders>
          </w:tcPr>
          <w:p w14:paraId="080F558D" w14:textId="77777777" w:rsidR="001404FF" w:rsidRPr="00B24B63" w:rsidRDefault="001404FF" w:rsidP="001164C4">
            <w:pPr>
              <w:pStyle w:val="Normal6a"/>
            </w:pPr>
            <w:r w:rsidRPr="00B24B63">
              <w:rPr>
                <w:b/>
                <w:i/>
              </w:rPr>
              <w:t>15b.</w:t>
            </w:r>
            <w:r w:rsidRPr="00B24B63">
              <w:tab/>
            </w:r>
            <w:r w:rsidRPr="00B24B63">
              <w:rPr>
                <w:b/>
                <w:i/>
              </w:rPr>
              <w:t>invită ÎR/VP să consolideze misiunile și operațiunile PSAC ale UE cu personal adecvat, resurse adecvate și mandate flexibile, pentru a răspunde eficient provocărilor de securitate; </w:t>
            </w:r>
          </w:p>
        </w:tc>
      </w:tr>
    </w:tbl>
    <w:p w14:paraId="0E974FFA"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DE3DB0C" w14:textId="77777777" w:rsidR="001404FF" w:rsidRPr="00B24B63" w:rsidRDefault="001404FF" w:rsidP="001404FF">
      <w:r w:rsidRPr="00B24B63">
        <w:rPr>
          <w:rStyle w:val="HideTWBExt"/>
        </w:rPr>
        <w:t>&lt;/Amend&gt;</w:t>
      </w:r>
    </w:p>
    <w:p w14:paraId="7DDD670E"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32</w:t>
      </w:r>
      <w:r w:rsidRPr="00B24B63">
        <w:rPr>
          <w:rStyle w:val="HideTWBExt"/>
          <w:b w:val="0"/>
        </w:rPr>
        <w:t>&lt;/NumAm&gt;</w:t>
      </w:r>
    </w:p>
    <w:p w14:paraId="31C78CAE" w14:textId="77777777" w:rsidR="001404FF" w:rsidRPr="00B24B63" w:rsidRDefault="001404FF" w:rsidP="001404FF">
      <w:pPr>
        <w:pStyle w:val="NormalBold"/>
      </w:pPr>
      <w:r w:rsidRPr="00B24B63">
        <w:rPr>
          <w:rStyle w:val="HideTWBExt"/>
          <w:b w:val="0"/>
        </w:rPr>
        <w:t>&lt;RepeatBlock-By&gt;&lt;Members&gt;</w:t>
      </w:r>
      <w:r w:rsidRPr="00B24B63">
        <w:t>Cristian Terheș</w:t>
      </w:r>
      <w:r w:rsidRPr="00B24B63">
        <w:rPr>
          <w:rStyle w:val="HideTWBExt"/>
          <w:b w:val="0"/>
        </w:rPr>
        <w:t>&lt;/Members&gt;</w:t>
      </w:r>
    </w:p>
    <w:p w14:paraId="4F6CCE25" w14:textId="77777777" w:rsidR="001404FF" w:rsidRPr="00B24B63" w:rsidRDefault="001404FF" w:rsidP="001404FF">
      <w:pPr>
        <w:pStyle w:val="NormalBold"/>
      </w:pPr>
      <w:r w:rsidRPr="00B24B63">
        <w:rPr>
          <w:rStyle w:val="HideTWBExt"/>
          <w:b w:val="0"/>
        </w:rPr>
        <w:t>&lt;/RepeatBlock-By&gt;</w:t>
      </w:r>
    </w:p>
    <w:p w14:paraId="1C2D409A"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F1421A6" w14:textId="77777777" w:rsidR="001404FF" w:rsidRPr="00B24B63" w:rsidRDefault="001404FF" w:rsidP="001404FF">
      <w:pPr>
        <w:pStyle w:val="NormalBold"/>
      </w:pPr>
      <w:r w:rsidRPr="00B24B63">
        <w:rPr>
          <w:rStyle w:val="HideTWBExt"/>
          <w:b w:val="0"/>
        </w:rPr>
        <w:t>&lt;Article&gt;</w:t>
      </w:r>
      <w:r w:rsidRPr="00B24B63">
        <w:t>Punctul 15 c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FE1E267" w14:textId="77777777" w:rsidTr="001164C4">
        <w:trPr>
          <w:trHeight w:hRule="exact" w:val="240"/>
          <w:jc w:val="center"/>
        </w:trPr>
        <w:tc>
          <w:tcPr>
            <w:tcW w:w="9752" w:type="dxa"/>
            <w:gridSpan w:val="2"/>
            <w:tcBorders>
              <w:top w:val="nil"/>
              <w:left w:val="nil"/>
              <w:bottom w:val="nil"/>
              <w:right w:val="nil"/>
            </w:tcBorders>
          </w:tcPr>
          <w:p w14:paraId="125B9EA5" w14:textId="77777777" w:rsidR="001404FF" w:rsidRPr="00B24B63" w:rsidRDefault="001404FF" w:rsidP="001164C4"/>
        </w:tc>
      </w:tr>
      <w:tr w:rsidR="00292DF7" w:rsidRPr="00B24B63" w14:paraId="7B919D51" w14:textId="77777777" w:rsidTr="001164C4">
        <w:trPr>
          <w:trHeight w:val="240"/>
          <w:jc w:val="center"/>
        </w:trPr>
        <w:tc>
          <w:tcPr>
            <w:tcW w:w="4876" w:type="dxa"/>
            <w:tcBorders>
              <w:top w:val="nil"/>
              <w:left w:val="nil"/>
              <w:bottom w:val="nil"/>
              <w:right w:val="nil"/>
            </w:tcBorders>
          </w:tcPr>
          <w:p w14:paraId="77B767AD"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2114504" w14:textId="77777777" w:rsidR="001404FF" w:rsidRPr="00B24B63" w:rsidRDefault="001404FF" w:rsidP="001164C4">
            <w:pPr>
              <w:pStyle w:val="AmColumnHeading"/>
            </w:pPr>
            <w:r w:rsidRPr="00B24B63">
              <w:t>Amendamentul</w:t>
            </w:r>
          </w:p>
        </w:tc>
      </w:tr>
      <w:tr w:rsidR="00292DF7" w:rsidRPr="00B24B63" w14:paraId="4AC10CCA" w14:textId="77777777" w:rsidTr="001164C4">
        <w:trPr>
          <w:jc w:val="center"/>
        </w:trPr>
        <w:tc>
          <w:tcPr>
            <w:tcW w:w="4876" w:type="dxa"/>
            <w:tcBorders>
              <w:top w:val="nil"/>
              <w:left w:val="nil"/>
              <w:bottom w:val="nil"/>
              <w:right w:val="nil"/>
            </w:tcBorders>
          </w:tcPr>
          <w:p w14:paraId="1C4D17BA" w14:textId="77777777" w:rsidR="001404FF" w:rsidRPr="00B24B63" w:rsidRDefault="001404FF" w:rsidP="001164C4">
            <w:pPr>
              <w:pStyle w:val="Normal6a"/>
            </w:pPr>
          </w:p>
        </w:tc>
        <w:tc>
          <w:tcPr>
            <w:tcW w:w="4876" w:type="dxa"/>
            <w:tcBorders>
              <w:top w:val="nil"/>
              <w:left w:val="nil"/>
              <w:bottom w:val="nil"/>
              <w:right w:val="nil"/>
            </w:tcBorders>
          </w:tcPr>
          <w:p w14:paraId="5493F23E" w14:textId="77777777" w:rsidR="001404FF" w:rsidRPr="00B24B63" w:rsidRDefault="001404FF" w:rsidP="001164C4">
            <w:pPr>
              <w:pStyle w:val="Normal6a"/>
            </w:pPr>
            <w:r w:rsidRPr="00B24B63">
              <w:rPr>
                <w:b/>
                <w:i/>
              </w:rPr>
              <w:t>15c.</w:t>
            </w:r>
            <w:r w:rsidRPr="00B24B63">
              <w:tab/>
            </w:r>
            <w:r w:rsidRPr="00B24B63">
              <w:rPr>
                <w:b/>
                <w:i/>
              </w:rPr>
              <w:t>evidențiază importanța menținerii misiunii EUMM Georgia, pentru a monitoriza situația din teritoriile ocupate și a asigura alerta timpurie și raportarea;</w:t>
            </w:r>
          </w:p>
        </w:tc>
      </w:tr>
    </w:tbl>
    <w:p w14:paraId="6B147A2C"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B9FCD31" w14:textId="77777777" w:rsidR="001404FF" w:rsidRPr="00B24B63" w:rsidRDefault="001404FF" w:rsidP="001404FF">
      <w:r w:rsidRPr="00B24B63">
        <w:rPr>
          <w:rStyle w:val="HideTWBExt"/>
        </w:rPr>
        <w:t>&lt;/Amend&gt;</w:t>
      </w:r>
    </w:p>
    <w:p w14:paraId="1C0EA24B"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33</w:t>
      </w:r>
      <w:r w:rsidRPr="00B24B63">
        <w:rPr>
          <w:rStyle w:val="HideTWBExt"/>
          <w:b w:val="0"/>
        </w:rPr>
        <w:t>&lt;/NumAm&gt;</w:t>
      </w:r>
    </w:p>
    <w:p w14:paraId="7874D5F5" w14:textId="77777777" w:rsidR="001404FF" w:rsidRPr="00B24B63" w:rsidRDefault="001404FF" w:rsidP="001404FF">
      <w:pPr>
        <w:pStyle w:val="NormalBold"/>
      </w:pPr>
      <w:r w:rsidRPr="00B24B63">
        <w:rPr>
          <w:rStyle w:val="HideTWBExt"/>
          <w:b w:val="0"/>
        </w:rPr>
        <w:t>&lt;RepeatBlock-By&gt;&lt;Members&gt;</w:t>
      </w:r>
      <w:r w:rsidRPr="00B24B63">
        <w:t>Cristian Terheș</w:t>
      </w:r>
      <w:r w:rsidRPr="00B24B63">
        <w:rPr>
          <w:rStyle w:val="HideTWBExt"/>
          <w:b w:val="0"/>
        </w:rPr>
        <w:t>&lt;/Members&gt;</w:t>
      </w:r>
    </w:p>
    <w:p w14:paraId="3541197B" w14:textId="77777777" w:rsidR="001404FF" w:rsidRPr="00B24B63" w:rsidRDefault="001404FF" w:rsidP="001404FF">
      <w:pPr>
        <w:pStyle w:val="NormalBold"/>
      </w:pPr>
      <w:r w:rsidRPr="00B24B63">
        <w:rPr>
          <w:rStyle w:val="HideTWBExt"/>
          <w:b w:val="0"/>
        </w:rPr>
        <w:t>&lt;/RepeatBlock-By&gt;</w:t>
      </w:r>
    </w:p>
    <w:p w14:paraId="1D7B58BB"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007B7A1" w14:textId="77777777" w:rsidR="001404FF" w:rsidRPr="00B24B63" w:rsidRDefault="001404FF" w:rsidP="001404FF">
      <w:pPr>
        <w:pStyle w:val="NormalBold"/>
      </w:pPr>
      <w:r w:rsidRPr="00B24B63">
        <w:rPr>
          <w:rStyle w:val="HideTWBExt"/>
          <w:b w:val="0"/>
        </w:rPr>
        <w:t>&lt;Article&gt;</w:t>
      </w:r>
      <w:r w:rsidRPr="00B24B63">
        <w:t>Punctul 15 e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504B23D" w14:textId="77777777" w:rsidTr="001164C4">
        <w:trPr>
          <w:trHeight w:hRule="exact" w:val="240"/>
          <w:jc w:val="center"/>
        </w:trPr>
        <w:tc>
          <w:tcPr>
            <w:tcW w:w="9752" w:type="dxa"/>
            <w:gridSpan w:val="2"/>
            <w:tcBorders>
              <w:top w:val="nil"/>
              <w:left w:val="nil"/>
              <w:bottom w:val="nil"/>
              <w:right w:val="nil"/>
            </w:tcBorders>
          </w:tcPr>
          <w:p w14:paraId="631C7015" w14:textId="77777777" w:rsidR="001404FF" w:rsidRPr="00B24B63" w:rsidRDefault="001404FF" w:rsidP="001164C4"/>
        </w:tc>
      </w:tr>
      <w:tr w:rsidR="00292DF7" w:rsidRPr="00B24B63" w14:paraId="624A0072" w14:textId="77777777" w:rsidTr="001164C4">
        <w:trPr>
          <w:trHeight w:val="240"/>
          <w:jc w:val="center"/>
        </w:trPr>
        <w:tc>
          <w:tcPr>
            <w:tcW w:w="4876" w:type="dxa"/>
            <w:tcBorders>
              <w:top w:val="nil"/>
              <w:left w:val="nil"/>
              <w:bottom w:val="nil"/>
              <w:right w:val="nil"/>
            </w:tcBorders>
          </w:tcPr>
          <w:p w14:paraId="3036BB7B"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EC3380C" w14:textId="77777777" w:rsidR="001404FF" w:rsidRPr="00B24B63" w:rsidRDefault="001404FF" w:rsidP="001164C4">
            <w:pPr>
              <w:pStyle w:val="AmColumnHeading"/>
            </w:pPr>
            <w:r w:rsidRPr="00B24B63">
              <w:t>Amendamentul</w:t>
            </w:r>
          </w:p>
        </w:tc>
      </w:tr>
      <w:tr w:rsidR="00292DF7" w:rsidRPr="00B24B63" w14:paraId="5B3170AE" w14:textId="77777777" w:rsidTr="001164C4">
        <w:trPr>
          <w:jc w:val="center"/>
        </w:trPr>
        <w:tc>
          <w:tcPr>
            <w:tcW w:w="4876" w:type="dxa"/>
            <w:tcBorders>
              <w:top w:val="nil"/>
              <w:left w:val="nil"/>
              <w:bottom w:val="nil"/>
              <w:right w:val="nil"/>
            </w:tcBorders>
          </w:tcPr>
          <w:p w14:paraId="4BFFF852" w14:textId="77777777" w:rsidR="001404FF" w:rsidRPr="00B24B63" w:rsidRDefault="001404FF" w:rsidP="001164C4">
            <w:pPr>
              <w:pStyle w:val="Normal6a"/>
            </w:pPr>
          </w:p>
        </w:tc>
        <w:tc>
          <w:tcPr>
            <w:tcW w:w="4876" w:type="dxa"/>
            <w:tcBorders>
              <w:top w:val="nil"/>
              <w:left w:val="nil"/>
              <w:bottom w:val="nil"/>
              <w:right w:val="nil"/>
            </w:tcBorders>
          </w:tcPr>
          <w:p w14:paraId="35E632A3" w14:textId="77777777" w:rsidR="001404FF" w:rsidRPr="00B24B63" w:rsidRDefault="001404FF" w:rsidP="001164C4">
            <w:pPr>
              <w:pStyle w:val="Normal6a"/>
            </w:pPr>
            <w:r w:rsidRPr="00B24B63">
              <w:rPr>
                <w:b/>
                <w:i/>
              </w:rPr>
              <w:t>15e.</w:t>
            </w:r>
            <w:r w:rsidRPr="00B24B63">
              <w:tab/>
            </w:r>
            <w:r w:rsidRPr="00B24B63">
              <w:rPr>
                <w:b/>
                <w:i/>
              </w:rPr>
              <w:t>solicită SEAE să își mențină, având în vedere în special situația geopolitică actuală, cooperarea cu Georgia în sprijinul reformelor democratice și al perspectivei de aderare a țării;</w:t>
            </w:r>
          </w:p>
        </w:tc>
      </w:tr>
    </w:tbl>
    <w:p w14:paraId="12BC9868"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82F9569" w14:textId="77777777" w:rsidR="001404FF" w:rsidRPr="00B24B63" w:rsidRDefault="001404FF" w:rsidP="001404FF">
      <w:r w:rsidRPr="00B24B63">
        <w:rPr>
          <w:rStyle w:val="HideTWBExt"/>
        </w:rPr>
        <w:t>&lt;/Amend&gt;</w:t>
      </w:r>
    </w:p>
    <w:p w14:paraId="446D921F" w14:textId="77777777" w:rsidR="001404FF" w:rsidRPr="00B24B63" w:rsidRDefault="001404FF" w:rsidP="001404FF">
      <w:pPr>
        <w:pStyle w:val="AmNumberTabs"/>
      </w:pPr>
      <w:r w:rsidRPr="00B24B63">
        <w:rPr>
          <w:rStyle w:val="HideTWBExt"/>
          <w:b w:val="0"/>
        </w:rPr>
        <w:lastRenderedPageBreak/>
        <w:t>&lt;Amend&gt;</w:t>
      </w:r>
      <w:r w:rsidRPr="00B24B63">
        <w:t>Amendamentul</w:t>
      </w:r>
      <w:r w:rsidRPr="00B24B63">
        <w:tab/>
      </w:r>
      <w:r w:rsidRPr="00B24B63">
        <w:tab/>
      </w:r>
      <w:r w:rsidRPr="00B24B63">
        <w:rPr>
          <w:rStyle w:val="HideTWBExt"/>
          <w:b w:val="0"/>
        </w:rPr>
        <w:t>&lt;NumAm&gt;</w:t>
      </w:r>
      <w:r w:rsidRPr="00B24B63">
        <w:t>34</w:t>
      </w:r>
      <w:r w:rsidRPr="00B24B63">
        <w:rPr>
          <w:rStyle w:val="HideTWBExt"/>
          <w:b w:val="0"/>
        </w:rPr>
        <w:t>&lt;/NumAm&gt;</w:t>
      </w:r>
    </w:p>
    <w:p w14:paraId="3A8B7851" w14:textId="77777777" w:rsidR="001404FF" w:rsidRPr="00B24B63" w:rsidRDefault="001404FF" w:rsidP="001404FF">
      <w:pPr>
        <w:pStyle w:val="NormalBold"/>
      </w:pPr>
      <w:r w:rsidRPr="00B24B63">
        <w:rPr>
          <w:rStyle w:val="HideTWBExt"/>
          <w:b w:val="0"/>
        </w:rPr>
        <w:t>&lt;RepeatBlock-By&gt;&lt;Members&gt;</w:t>
      </w:r>
      <w:r w:rsidRPr="00B24B63">
        <w:t>Cristian Terheș</w:t>
      </w:r>
      <w:r w:rsidRPr="00B24B63">
        <w:rPr>
          <w:rStyle w:val="HideTWBExt"/>
          <w:b w:val="0"/>
        </w:rPr>
        <w:t>&lt;/Members&gt;</w:t>
      </w:r>
    </w:p>
    <w:p w14:paraId="13939917" w14:textId="77777777" w:rsidR="001404FF" w:rsidRPr="00B24B63" w:rsidRDefault="001404FF" w:rsidP="001404FF">
      <w:pPr>
        <w:pStyle w:val="NormalBold"/>
      </w:pPr>
      <w:r w:rsidRPr="00B24B63">
        <w:rPr>
          <w:rStyle w:val="HideTWBExt"/>
          <w:b w:val="0"/>
        </w:rPr>
        <w:t>&lt;/RepeatBlock-By&gt;</w:t>
      </w:r>
    </w:p>
    <w:p w14:paraId="2064BCC8"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3AB0BB0" w14:textId="77777777" w:rsidR="001404FF" w:rsidRPr="00B24B63" w:rsidRDefault="001404FF" w:rsidP="001404FF">
      <w:pPr>
        <w:pStyle w:val="NormalBold"/>
      </w:pPr>
      <w:r w:rsidRPr="00B24B63">
        <w:rPr>
          <w:rStyle w:val="HideTWBExt"/>
          <w:b w:val="0"/>
        </w:rPr>
        <w:t>&lt;Article&gt;</w:t>
      </w:r>
      <w:r w:rsidRPr="00B24B63">
        <w:t>Punctul 15 d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96A6F07" w14:textId="77777777" w:rsidTr="001164C4">
        <w:trPr>
          <w:trHeight w:hRule="exact" w:val="240"/>
          <w:jc w:val="center"/>
        </w:trPr>
        <w:tc>
          <w:tcPr>
            <w:tcW w:w="9752" w:type="dxa"/>
            <w:gridSpan w:val="2"/>
            <w:tcBorders>
              <w:top w:val="nil"/>
              <w:left w:val="nil"/>
              <w:bottom w:val="nil"/>
              <w:right w:val="nil"/>
            </w:tcBorders>
          </w:tcPr>
          <w:p w14:paraId="63EC4044" w14:textId="77777777" w:rsidR="001404FF" w:rsidRPr="00B24B63" w:rsidRDefault="001404FF" w:rsidP="001164C4"/>
        </w:tc>
      </w:tr>
      <w:tr w:rsidR="00292DF7" w:rsidRPr="00B24B63" w14:paraId="7A3DBAEF" w14:textId="77777777" w:rsidTr="001164C4">
        <w:trPr>
          <w:trHeight w:val="240"/>
          <w:jc w:val="center"/>
        </w:trPr>
        <w:tc>
          <w:tcPr>
            <w:tcW w:w="4876" w:type="dxa"/>
            <w:tcBorders>
              <w:top w:val="nil"/>
              <w:left w:val="nil"/>
              <w:bottom w:val="nil"/>
              <w:right w:val="nil"/>
            </w:tcBorders>
          </w:tcPr>
          <w:p w14:paraId="03326931"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FFA23D7" w14:textId="77777777" w:rsidR="001404FF" w:rsidRPr="00B24B63" w:rsidRDefault="001404FF" w:rsidP="001164C4">
            <w:pPr>
              <w:pStyle w:val="AmColumnHeading"/>
            </w:pPr>
            <w:r w:rsidRPr="00B24B63">
              <w:t>Amendamentul</w:t>
            </w:r>
          </w:p>
        </w:tc>
      </w:tr>
      <w:tr w:rsidR="00292DF7" w:rsidRPr="00B24B63" w14:paraId="4B8D5E95" w14:textId="77777777" w:rsidTr="001164C4">
        <w:trPr>
          <w:jc w:val="center"/>
        </w:trPr>
        <w:tc>
          <w:tcPr>
            <w:tcW w:w="4876" w:type="dxa"/>
            <w:tcBorders>
              <w:top w:val="nil"/>
              <w:left w:val="nil"/>
              <w:bottom w:val="nil"/>
              <w:right w:val="nil"/>
            </w:tcBorders>
          </w:tcPr>
          <w:p w14:paraId="2D394CC6" w14:textId="77777777" w:rsidR="001404FF" w:rsidRPr="00B24B63" w:rsidRDefault="001404FF" w:rsidP="001164C4">
            <w:pPr>
              <w:pStyle w:val="Normal6a"/>
            </w:pPr>
          </w:p>
        </w:tc>
        <w:tc>
          <w:tcPr>
            <w:tcW w:w="4876" w:type="dxa"/>
            <w:tcBorders>
              <w:top w:val="nil"/>
              <w:left w:val="nil"/>
              <w:bottom w:val="nil"/>
              <w:right w:val="nil"/>
            </w:tcBorders>
          </w:tcPr>
          <w:p w14:paraId="0A431BC7" w14:textId="77777777" w:rsidR="001404FF" w:rsidRPr="00B24B63" w:rsidRDefault="001404FF" w:rsidP="001164C4">
            <w:pPr>
              <w:pStyle w:val="Normal6a"/>
            </w:pPr>
            <w:r w:rsidRPr="00B24B63">
              <w:rPr>
                <w:b/>
                <w:i/>
              </w:rPr>
              <w:t>15d.</w:t>
            </w:r>
            <w:r w:rsidRPr="00B24B63">
              <w:tab/>
            </w:r>
            <w:r w:rsidRPr="00B24B63">
              <w:rPr>
                <w:b/>
                <w:i/>
              </w:rPr>
              <w:t>subliniază că un instrument important pentru contracararea FIMI este instituirea, în cadrul SEAE, a unei unități dedicate diplomației religiei, însărcinată cu implicarea comunităților religioase și confesionale, promovarea înțelegerii interculturale și consolidarea rezilienței împotriva dezinformării bazate pe identitate; subliniază că o astfel de unitate ar putea sprijini detectarea timpurie a FIMI care vizează narațiuni religioase sau culturale, ar putea consolida dialogul cu actorii religioși și ar completa instrumentele existente ale SEAE, precum sistemul de alertă rapidă și campania EUvsDisinfo, contribuind astfel la un răspuns mai robust și coerent la nivelul Uniunii împotriva campaniilor de dezinformare; reamintește că avizul Comisiei pentru afaceri externe (AFET) adresat Comisiei pentru control bugetar privind descărcarea de gestiune pentru execuția bugetului general al Uniunii Europene aferent exercițiului financiar 2023, Secțiunea X – Serviciul European de Acțiune Externă</w:t>
            </w:r>
            <w:r w:rsidRPr="00B24B63">
              <w:rPr>
                <w:b/>
                <w:i/>
                <w:vertAlign w:val="superscript"/>
              </w:rPr>
              <w:t>1a</w:t>
            </w:r>
            <w:r w:rsidRPr="00B24B63">
              <w:rPr>
                <w:b/>
                <w:i/>
              </w:rPr>
              <w:t>, subliniază că libertatea de religie și de convingere reprezintă o valoare fundamentală a Uniunii și îndeamnă SEAE să integreze sistematic diplomația religiei în acțiunile sale, recunoscând rolul religiei ca element constructiv în abordarea provocărilor globale și în promovarea păcii, rezilienței și coeziunii sociale;</w:t>
            </w:r>
          </w:p>
        </w:tc>
      </w:tr>
      <w:tr w:rsidR="00292DF7" w:rsidRPr="00B24B63" w14:paraId="0495D604" w14:textId="77777777" w:rsidTr="001164C4">
        <w:trPr>
          <w:jc w:val="center"/>
        </w:trPr>
        <w:tc>
          <w:tcPr>
            <w:tcW w:w="4876" w:type="dxa"/>
            <w:tcBorders>
              <w:top w:val="nil"/>
              <w:left w:val="nil"/>
              <w:bottom w:val="nil"/>
              <w:right w:val="nil"/>
            </w:tcBorders>
          </w:tcPr>
          <w:p w14:paraId="09726A4D" w14:textId="77777777" w:rsidR="001404FF" w:rsidRPr="00B24B63" w:rsidRDefault="001404FF" w:rsidP="001164C4"/>
        </w:tc>
        <w:tc>
          <w:tcPr>
            <w:tcW w:w="4876" w:type="dxa"/>
            <w:tcBorders>
              <w:top w:val="nil"/>
              <w:left w:val="nil"/>
              <w:bottom w:val="nil"/>
              <w:right w:val="nil"/>
            </w:tcBorders>
          </w:tcPr>
          <w:p w14:paraId="0564BC3B" w14:textId="77777777" w:rsidR="001404FF" w:rsidRPr="00B24B63" w:rsidRDefault="001404FF" w:rsidP="001164C4">
            <w:pPr>
              <w:pStyle w:val="Normal6a"/>
            </w:pPr>
            <w:r w:rsidRPr="00B24B63">
              <w:rPr>
                <w:b/>
                <w:i/>
              </w:rPr>
              <w:t>_________________</w:t>
            </w:r>
          </w:p>
        </w:tc>
      </w:tr>
      <w:tr w:rsidR="00292DF7" w:rsidRPr="00B24B63" w14:paraId="6377B3B8" w14:textId="77777777" w:rsidTr="001164C4">
        <w:trPr>
          <w:jc w:val="center"/>
        </w:trPr>
        <w:tc>
          <w:tcPr>
            <w:tcW w:w="4876" w:type="dxa"/>
            <w:tcBorders>
              <w:top w:val="nil"/>
              <w:left w:val="nil"/>
              <w:bottom w:val="nil"/>
              <w:right w:val="nil"/>
            </w:tcBorders>
          </w:tcPr>
          <w:p w14:paraId="033FFBDF" w14:textId="77777777" w:rsidR="001404FF" w:rsidRPr="00B24B63" w:rsidRDefault="001404FF" w:rsidP="001164C4"/>
        </w:tc>
        <w:tc>
          <w:tcPr>
            <w:tcW w:w="4876" w:type="dxa"/>
            <w:tcBorders>
              <w:top w:val="nil"/>
              <w:left w:val="nil"/>
              <w:bottom w:val="nil"/>
              <w:right w:val="nil"/>
            </w:tcBorders>
          </w:tcPr>
          <w:p w14:paraId="48AE5821" w14:textId="77777777" w:rsidR="001404FF" w:rsidRPr="00B24B63" w:rsidRDefault="001404FF" w:rsidP="001164C4">
            <w:pPr>
              <w:pStyle w:val="Normal6a"/>
            </w:pPr>
            <w:r w:rsidRPr="00B24B63">
              <w:rPr>
                <w:b/>
                <w:i/>
                <w:vertAlign w:val="superscript"/>
              </w:rPr>
              <w:t>1a</w:t>
            </w:r>
            <w:r w:rsidRPr="00B24B63">
              <w:t xml:space="preserve"> </w:t>
            </w:r>
            <w:r w:rsidRPr="00B24B63">
              <w:rPr>
                <w:b/>
                <w:i/>
              </w:rPr>
              <w:t>https://www.europarl.europa.eu/doceo/document/AFET-AD-765237_RO.pdf</w:t>
            </w:r>
          </w:p>
        </w:tc>
      </w:tr>
    </w:tbl>
    <w:p w14:paraId="02368080"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FEC5C21" w14:textId="77777777" w:rsidR="001404FF" w:rsidRPr="00B24B63" w:rsidRDefault="001404FF" w:rsidP="001404FF">
      <w:r w:rsidRPr="00B24B63">
        <w:rPr>
          <w:rStyle w:val="HideTWBExt"/>
        </w:rPr>
        <w:t>&lt;/Amend&gt;</w:t>
      </w:r>
    </w:p>
    <w:p w14:paraId="4BA012B8"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35</w:t>
      </w:r>
      <w:r w:rsidRPr="00B24B63">
        <w:rPr>
          <w:rStyle w:val="HideTWBExt"/>
          <w:b w:val="0"/>
        </w:rPr>
        <w:t>&lt;/NumAm&gt;</w:t>
      </w:r>
    </w:p>
    <w:p w14:paraId="56FAF269" w14:textId="77777777" w:rsidR="001404FF" w:rsidRPr="00B24B63" w:rsidRDefault="001404FF" w:rsidP="001404FF">
      <w:pPr>
        <w:pStyle w:val="NormalBold"/>
      </w:pPr>
      <w:r w:rsidRPr="00B24B63">
        <w:rPr>
          <w:rStyle w:val="HideTWBExt"/>
          <w:b w:val="0"/>
        </w:rPr>
        <w:t>&lt;RepeatBlock-By&gt;&lt;Members&gt;</w:t>
      </w:r>
      <w:r w:rsidRPr="00B24B63">
        <w:t>Tamás Deutsch</w:t>
      </w:r>
      <w:r w:rsidRPr="00B24B63">
        <w:rPr>
          <w:rStyle w:val="HideTWBExt"/>
          <w:b w:val="0"/>
        </w:rPr>
        <w:t>&lt;/Members&gt;</w:t>
      </w:r>
    </w:p>
    <w:p w14:paraId="7432909D" w14:textId="77777777" w:rsidR="001404FF" w:rsidRPr="00B24B63" w:rsidRDefault="001404FF" w:rsidP="001404FF">
      <w:pPr>
        <w:pStyle w:val="NormalBold"/>
      </w:pPr>
      <w:r w:rsidRPr="00B24B63">
        <w:rPr>
          <w:rStyle w:val="HideTWBExt"/>
          <w:b w:val="0"/>
        </w:rPr>
        <w:t>&lt;/RepeatBlock-By&gt;</w:t>
      </w:r>
    </w:p>
    <w:p w14:paraId="52E2DB82"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640BE975" w14:textId="77777777" w:rsidR="001404FF" w:rsidRPr="00B24B63" w:rsidRDefault="001404FF" w:rsidP="001404FF">
      <w:pPr>
        <w:pStyle w:val="NormalBold"/>
      </w:pPr>
      <w:r w:rsidRPr="00B24B63">
        <w:rPr>
          <w:rStyle w:val="HideTWBExt"/>
          <w:b w:val="0"/>
        </w:rPr>
        <w:t>&lt;Article&gt;</w:t>
      </w:r>
      <w:r w:rsidRPr="00B24B63">
        <w:t>Punctul 16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C07F35A" w14:textId="77777777" w:rsidTr="001164C4">
        <w:trPr>
          <w:trHeight w:hRule="exact" w:val="240"/>
          <w:jc w:val="center"/>
        </w:trPr>
        <w:tc>
          <w:tcPr>
            <w:tcW w:w="9752" w:type="dxa"/>
            <w:gridSpan w:val="2"/>
            <w:tcBorders>
              <w:top w:val="nil"/>
              <w:left w:val="nil"/>
              <w:bottom w:val="nil"/>
              <w:right w:val="nil"/>
            </w:tcBorders>
          </w:tcPr>
          <w:p w14:paraId="38082889" w14:textId="77777777" w:rsidR="001404FF" w:rsidRPr="00B24B63" w:rsidRDefault="001404FF" w:rsidP="001164C4"/>
        </w:tc>
      </w:tr>
      <w:tr w:rsidR="00292DF7" w:rsidRPr="00B24B63" w14:paraId="692B6601" w14:textId="77777777" w:rsidTr="001164C4">
        <w:trPr>
          <w:trHeight w:val="240"/>
          <w:jc w:val="center"/>
        </w:trPr>
        <w:tc>
          <w:tcPr>
            <w:tcW w:w="4876" w:type="dxa"/>
            <w:tcBorders>
              <w:top w:val="nil"/>
              <w:left w:val="nil"/>
              <w:bottom w:val="nil"/>
              <w:right w:val="nil"/>
            </w:tcBorders>
          </w:tcPr>
          <w:p w14:paraId="480F8688"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6A8EA26" w14:textId="77777777" w:rsidR="001404FF" w:rsidRPr="00B24B63" w:rsidRDefault="001404FF" w:rsidP="001164C4">
            <w:pPr>
              <w:pStyle w:val="AmColumnHeading"/>
            </w:pPr>
            <w:r w:rsidRPr="00B24B63">
              <w:t>Amendamentul</w:t>
            </w:r>
          </w:p>
        </w:tc>
      </w:tr>
      <w:tr w:rsidR="00292DF7" w:rsidRPr="00B24B63" w14:paraId="14FD2C90" w14:textId="77777777" w:rsidTr="001164C4">
        <w:trPr>
          <w:jc w:val="center"/>
        </w:trPr>
        <w:tc>
          <w:tcPr>
            <w:tcW w:w="4876" w:type="dxa"/>
            <w:tcBorders>
              <w:top w:val="nil"/>
              <w:left w:val="nil"/>
              <w:bottom w:val="nil"/>
              <w:right w:val="nil"/>
            </w:tcBorders>
          </w:tcPr>
          <w:p w14:paraId="40F52907" w14:textId="77777777" w:rsidR="001404FF" w:rsidRPr="00B24B63" w:rsidRDefault="001404FF" w:rsidP="001164C4">
            <w:pPr>
              <w:pStyle w:val="Normal6a"/>
            </w:pPr>
          </w:p>
        </w:tc>
        <w:tc>
          <w:tcPr>
            <w:tcW w:w="4876" w:type="dxa"/>
            <w:tcBorders>
              <w:top w:val="nil"/>
              <w:left w:val="nil"/>
              <w:bottom w:val="nil"/>
              <w:right w:val="nil"/>
            </w:tcBorders>
          </w:tcPr>
          <w:p w14:paraId="1833C444" w14:textId="77777777" w:rsidR="001404FF" w:rsidRPr="00B24B63" w:rsidRDefault="001404FF" w:rsidP="001164C4">
            <w:pPr>
              <w:pStyle w:val="Normal6a"/>
            </w:pPr>
            <w:r w:rsidRPr="00B24B63">
              <w:rPr>
                <w:b/>
                <w:i/>
              </w:rPr>
              <w:t>16a.</w:t>
            </w:r>
            <w:r w:rsidRPr="00B24B63">
              <w:tab/>
            </w:r>
            <w:r w:rsidRPr="00B24B63">
              <w:rPr>
                <w:b/>
                <w:i/>
              </w:rPr>
              <w:t>reamintește Tratatul privind Uniunea Europeană, conform căruia obiectivul UE și al instituțiilor sale este de a promova pacea, valorile sale și bunăstarea popoarelor sale, de a menține pacea, de a preveni conflictele și de a consolida securitatea internațională;</w:t>
            </w:r>
          </w:p>
        </w:tc>
      </w:tr>
    </w:tbl>
    <w:p w14:paraId="4FA34B35"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6890140" w14:textId="77777777" w:rsidR="001404FF" w:rsidRPr="00B24B63" w:rsidRDefault="001404FF" w:rsidP="001404FF">
      <w:r w:rsidRPr="00B24B63">
        <w:rPr>
          <w:rStyle w:val="HideTWBExt"/>
        </w:rPr>
        <w:t>&lt;/Amend&gt;</w:t>
      </w:r>
    </w:p>
    <w:p w14:paraId="0E2418DC"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36</w:t>
      </w:r>
      <w:r w:rsidRPr="00B24B63">
        <w:rPr>
          <w:rStyle w:val="HideTWBExt"/>
          <w:b w:val="0"/>
        </w:rPr>
        <w:t>&lt;/NumAm&gt;</w:t>
      </w:r>
    </w:p>
    <w:p w14:paraId="19DA6F17" w14:textId="77777777" w:rsidR="001404FF" w:rsidRPr="00B24B63" w:rsidRDefault="001404FF" w:rsidP="001404FF">
      <w:pPr>
        <w:pStyle w:val="NormalBold"/>
      </w:pPr>
      <w:r w:rsidRPr="00B24B63">
        <w:rPr>
          <w:rStyle w:val="HideTWBExt"/>
          <w:b w:val="0"/>
        </w:rPr>
        <w:t>&lt;RepeatBlock-By&gt;&lt;Members&gt;</w:t>
      </w:r>
      <w:r w:rsidRPr="00B24B63">
        <w:t>Tamás Deutsch</w:t>
      </w:r>
      <w:r w:rsidRPr="00B24B63">
        <w:rPr>
          <w:rStyle w:val="HideTWBExt"/>
          <w:b w:val="0"/>
        </w:rPr>
        <w:t>&lt;/Members&gt;</w:t>
      </w:r>
    </w:p>
    <w:p w14:paraId="6BE47D8D" w14:textId="77777777" w:rsidR="001404FF" w:rsidRPr="00B24B63" w:rsidRDefault="001404FF" w:rsidP="001404FF">
      <w:pPr>
        <w:pStyle w:val="NormalBold"/>
      </w:pPr>
      <w:r w:rsidRPr="00B24B63">
        <w:rPr>
          <w:rStyle w:val="HideTWBExt"/>
          <w:b w:val="0"/>
        </w:rPr>
        <w:t>&lt;/RepeatBlock-By&gt;</w:t>
      </w:r>
    </w:p>
    <w:p w14:paraId="37B16CE7"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CABBC4D" w14:textId="77777777" w:rsidR="001404FF" w:rsidRPr="00B24B63" w:rsidRDefault="001404FF" w:rsidP="001404FF">
      <w:pPr>
        <w:pStyle w:val="NormalBold"/>
      </w:pPr>
      <w:r w:rsidRPr="00B24B63">
        <w:rPr>
          <w:rStyle w:val="HideTWBExt"/>
          <w:b w:val="0"/>
        </w:rPr>
        <w:t>&lt;Article&gt;</w:t>
      </w:r>
      <w:r w:rsidRPr="00B24B63">
        <w:t>Punctul 16 b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F7411BB" w14:textId="77777777" w:rsidTr="001164C4">
        <w:trPr>
          <w:trHeight w:hRule="exact" w:val="240"/>
          <w:jc w:val="center"/>
        </w:trPr>
        <w:tc>
          <w:tcPr>
            <w:tcW w:w="9752" w:type="dxa"/>
            <w:gridSpan w:val="2"/>
            <w:tcBorders>
              <w:top w:val="nil"/>
              <w:left w:val="nil"/>
              <w:bottom w:val="nil"/>
              <w:right w:val="nil"/>
            </w:tcBorders>
          </w:tcPr>
          <w:p w14:paraId="53639C68" w14:textId="77777777" w:rsidR="001404FF" w:rsidRPr="00B24B63" w:rsidRDefault="001404FF" w:rsidP="001164C4"/>
        </w:tc>
      </w:tr>
      <w:tr w:rsidR="00292DF7" w:rsidRPr="00B24B63" w14:paraId="7DB9A2F0" w14:textId="77777777" w:rsidTr="001164C4">
        <w:trPr>
          <w:trHeight w:val="240"/>
          <w:jc w:val="center"/>
        </w:trPr>
        <w:tc>
          <w:tcPr>
            <w:tcW w:w="4876" w:type="dxa"/>
            <w:tcBorders>
              <w:top w:val="nil"/>
              <w:left w:val="nil"/>
              <w:bottom w:val="nil"/>
              <w:right w:val="nil"/>
            </w:tcBorders>
          </w:tcPr>
          <w:p w14:paraId="12D90582"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AB50626" w14:textId="77777777" w:rsidR="001404FF" w:rsidRPr="00B24B63" w:rsidRDefault="001404FF" w:rsidP="001164C4">
            <w:pPr>
              <w:pStyle w:val="AmColumnHeading"/>
            </w:pPr>
            <w:r w:rsidRPr="00B24B63">
              <w:t>Amendamentul</w:t>
            </w:r>
          </w:p>
        </w:tc>
      </w:tr>
      <w:tr w:rsidR="00292DF7" w:rsidRPr="00B24B63" w14:paraId="3B85B641" w14:textId="77777777" w:rsidTr="001164C4">
        <w:trPr>
          <w:jc w:val="center"/>
        </w:trPr>
        <w:tc>
          <w:tcPr>
            <w:tcW w:w="4876" w:type="dxa"/>
            <w:tcBorders>
              <w:top w:val="nil"/>
              <w:left w:val="nil"/>
              <w:bottom w:val="nil"/>
              <w:right w:val="nil"/>
            </w:tcBorders>
          </w:tcPr>
          <w:p w14:paraId="55ACC7CC" w14:textId="77777777" w:rsidR="001404FF" w:rsidRPr="00B24B63" w:rsidRDefault="001404FF" w:rsidP="001164C4">
            <w:pPr>
              <w:pStyle w:val="Normal6a"/>
            </w:pPr>
          </w:p>
        </w:tc>
        <w:tc>
          <w:tcPr>
            <w:tcW w:w="4876" w:type="dxa"/>
            <w:tcBorders>
              <w:top w:val="nil"/>
              <w:left w:val="nil"/>
              <w:bottom w:val="nil"/>
              <w:right w:val="nil"/>
            </w:tcBorders>
          </w:tcPr>
          <w:p w14:paraId="6079CBA0" w14:textId="77777777" w:rsidR="001404FF" w:rsidRPr="00B24B63" w:rsidRDefault="001404FF" w:rsidP="001164C4">
            <w:pPr>
              <w:pStyle w:val="Normal6a"/>
            </w:pPr>
            <w:r w:rsidRPr="00B24B63">
              <w:rPr>
                <w:b/>
                <w:i/>
              </w:rPr>
              <w:t>16b.</w:t>
            </w:r>
            <w:r w:rsidRPr="00B24B63">
              <w:tab/>
            </w:r>
            <w:r w:rsidRPr="00B24B63">
              <w:rPr>
                <w:b/>
                <w:i/>
              </w:rPr>
              <w:t>invită instituția să își dedice toate forțele și să își maximizeze eforturile cu toate măsurile și atuurile sale disponibile pentru a promova pacea și a pune capăt războiului din Ucraina cât mai curând posibil, precum și pentru a menține pacea și a întări securitatea europeană;</w:t>
            </w:r>
          </w:p>
        </w:tc>
      </w:tr>
    </w:tbl>
    <w:p w14:paraId="13ADC27E"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C0B1E50" w14:textId="77777777" w:rsidR="001404FF" w:rsidRPr="00B24B63" w:rsidRDefault="001404FF" w:rsidP="001404FF">
      <w:r w:rsidRPr="00B24B63">
        <w:rPr>
          <w:rStyle w:val="HideTWBExt"/>
        </w:rPr>
        <w:t>&lt;/Amend&gt;</w:t>
      </w:r>
    </w:p>
    <w:p w14:paraId="2A891327"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37</w:t>
      </w:r>
      <w:r w:rsidRPr="00B24B63">
        <w:rPr>
          <w:rStyle w:val="HideTWBExt"/>
          <w:b w:val="0"/>
        </w:rPr>
        <w:t>&lt;/NumAm&gt;</w:t>
      </w:r>
    </w:p>
    <w:p w14:paraId="67B08B4B" w14:textId="77777777" w:rsidR="001404FF" w:rsidRPr="00B24B63" w:rsidRDefault="001404FF" w:rsidP="001404FF">
      <w:pPr>
        <w:pStyle w:val="NormalBold"/>
      </w:pPr>
      <w:r w:rsidRPr="00B24B63">
        <w:rPr>
          <w:rStyle w:val="HideTWBExt"/>
          <w:b w:val="0"/>
        </w:rPr>
        <w:t>&lt;RepeatBlock-By&gt;&lt;Members&gt;</w:t>
      </w:r>
      <w:r w:rsidRPr="00B24B63">
        <w:t>Dick Erixon</w:t>
      </w:r>
      <w:r w:rsidRPr="00B24B63">
        <w:rPr>
          <w:rStyle w:val="HideTWBExt"/>
          <w:b w:val="0"/>
        </w:rPr>
        <w:t>&lt;/Members&gt;</w:t>
      </w:r>
    </w:p>
    <w:p w14:paraId="7ADCAB10" w14:textId="77777777" w:rsidR="001404FF" w:rsidRPr="00B24B63" w:rsidRDefault="001404FF" w:rsidP="001404FF">
      <w:pPr>
        <w:pStyle w:val="NormalBold"/>
      </w:pPr>
      <w:r w:rsidRPr="00B24B63">
        <w:rPr>
          <w:rStyle w:val="HideTWBExt"/>
          <w:b w:val="0"/>
        </w:rPr>
        <w:t>&lt;/RepeatBlock-By&gt;</w:t>
      </w:r>
    </w:p>
    <w:p w14:paraId="7E9B7773"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D4273AF" w14:textId="77777777" w:rsidR="001404FF" w:rsidRPr="00B24B63" w:rsidRDefault="001404FF" w:rsidP="001404FF">
      <w:pPr>
        <w:pStyle w:val="NormalBold"/>
      </w:pPr>
      <w:r w:rsidRPr="00B24B63">
        <w:rPr>
          <w:rStyle w:val="HideTWBExt"/>
          <w:b w:val="0"/>
        </w:rPr>
        <w:t>&lt;Article&gt;</w:t>
      </w:r>
      <w:r w:rsidRPr="00B24B63">
        <w:t>Punctul 17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908F3A2" w14:textId="77777777" w:rsidTr="001164C4">
        <w:trPr>
          <w:trHeight w:hRule="exact" w:val="240"/>
          <w:jc w:val="center"/>
        </w:trPr>
        <w:tc>
          <w:tcPr>
            <w:tcW w:w="9752" w:type="dxa"/>
            <w:gridSpan w:val="2"/>
            <w:tcBorders>
              <w:top w:val="nil"/>
              <w:left w:val="nil"/>
              <w:bottom w:val="nil"/>
              <w:right w:val="nil"/>
            </w:tcBorders>
          </w:tcPr>
          <w:p w14:paraId="695CD29E" w14:textId="77777777" w:rsidR="001404FF" w:rsidRPr="00B24B63" w:rsidRDefault="001404FF" w:rsidP="001164C4"/>
        </w:tc>
      </w:tr>
      <w:tr w:rsidR="00292DF7" w:rsidRPr="00B24B63" w14:paraId="41EBC6DD" w14:textId="77777777" w:rsidTr="001164C4">
        <w:trPr>
          <w:trHeight w:val="240"/>
          <w:jc w:val="center"/>
        </w:trPr>
        <w:tc>
          <w:tcPr>
            <w:tcW w:w="4876" w:type="dxa"/>
            <w:tcBorders>
              <w:top w:val="nil"/>
              <w:left w:val="nil"/>
              <w:bottom w:val="nil"/>
              <w:right w:val="nil"/>
            </w:tcBorders>
          </w:tcPr>
          <w:p w14:paraId="57774778" w14:textId="77777777" w:rsidR="001404FF" w:rsidRPr="00B24B63" w:rsidRDefault="001404FF" w:rsidP="001164C4">
            <w:pPr>
              <w:pStyle w:val="AmColumnHeading"/>
            </w:pPr>
            <w:r w:rsidRPr="00B24B63">
              <w:lastRenderedPageBreak/>
              <w:t>Propunerea de rezoluție</w:t>
            </w:r>
          </w:p>
        </w:tc>
        <w:tc>
          <w:tcPr>
            <w:tcW w:w="4876" w:type="dxa"/>
            <w:tcBorders>
              <w:top w:val="nil"/>
              <w:left w:val="nil"/>
              <w:bottom w:val="nil"/>
              <w:right w:val="nil"/>
            </w:tcBorders>
          </w:tcPr>
          <w:p w14:paraId="15FDBA96" w14:textId="77777777" w:rsidR="001404FF" w:rsidRPr="00B24B63" w:rsidRDefault="001404FF" w:rsidP="001164C4">
            <w:pPr>
              <w:pStyle w:val="AmColumnHeading"/>
            </w:pPr>
            <w:r w:rsidRPr="00B24B63">
              <w:t>Amendamentul</w:t>
            </w:r>
          </w:p>
        </w:tc>
      </w:tr>
      <w:tr w:rsidR="00292DF7" w:rsidRPr="00B24B63" w14:paraId="56968E19" w14:textId="77777777" w:rsidTr="001164C4">
        <w:trPr>
          <w:jc w:val="center"/>
        </w:trPr>
        <w:tc>
          <w:tcPr>
            <w:tcW w:w="4876" w:type="dxa"/>
            <w:tcBorders>
              <w:top w:val="nil"/>
              <w:left w:val="nil"/>
              <w:bottom w:val="nil"/>
              <w:right w:val="nil"/>
            </w:tcBorders>
          </w:tcPr>
          <w:p w14:paraId="0D38D2DF" w14:textId="77777777" w:rsidR="001404FF" w:rsidRPr="00B24B63" w:rsidRDefault="001404FF" w:rsidP="001164C4">
            <w:pPr>
              <w:pStyle w:val="Normal6a"/>
            </w:pPr>
            <w:r w:rsidRPr="00B24B63">
              <w:rPr>
                <w:b/>
                <w:i/>
              </w:rPr>
              <w:t>17.</w:t>
            </w:r>
            <w:r w:rsidRPr="00B24B63">
              <w:tab/>
            </w:r>
            <w:r w:rsidRPr="00B24B63">
              <w:rPr>
                <w:b/>
                <w:i/>
              </w:rPr>
              <w:t>reamintește că este esențial să ne consolidăm și mai mult sprijinul pentru drepturile omului, democrație și dezvoltare în țările terțe prin intermediul cadrului financiar IVCDCI – Europa globală; subliniază faptul că menținerea unei finanțări specifice pentru drepturile omului și democrație, precum și o abordare bazată pe drepturile omului și integrarea drepturilor omului în sprijinul acordat țărilor terțe și în parteneriatele cu acestea pot contribui la consolidarea poziției Uniunii la nivel global și la susținerea valorilor Uniunii; subliniază că resursele pentru diplomația digitală a Uniunii ar trebui sporite în continuare, având în vedere contextul actual al progreselor tehnologice rapide și al concurenței geopolitice; insistă că „diplomația verde” și tranziția verde, ca priorități ale Uniunii, ar trebui consolidate în relație cu țările terțe prin acțiunea externă a Uniunii;</w:t>
            </w:r>
          </w:p>
        </w:tc>
        <w:tc>
          <w:tcPr>
            <w:tcW w:w="4876" w:type="dxa"/>
            <w:tcBorders>
              <w:top w:val="nil"/>
              <w:left w:val="nil"/>
              <w:bottom w:val="nil"/>
              <w:right w:val="nil"/>
            </w:tcBorders>
          </w:tcPr>
          <w:p w14:paraId="57FE6C88" w14:textId="77777777" w:rsidR="001404FF" w:rsidRPr="00B24B63" w:rsidRDefault="001404FF" w:rsidP="001164C4">
            <w:pPr>
              <w:pStyle w:val="Normal6a"/>
            </w:pPr>
            <w:r w:rsidRPr="00B24B63">
              <w:rPr>
                <w:b/>
                <w:i/>
              </w:rPr>
              <w:t>eliminat</w:t>
            </w:r>
          </w:p>
        </w:tc>
      </w:tr>
    </w:tbl>
    <w:p w14:paraId="68D6361D"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CE6D8FD" w14:textId="77777777" w:rsidR="001404FF" w:rsidRPr="00B24B63" w:rsidRDefault="001404FF" w:rsidP="001404FF">
      <w:r w:rsidRPr="00B24B63">
        <w:rPr>
          <w:rStyle w:val="HideTWBExt"/>
        </w:rPr>
        <w:t>&lt;/Amend&gt;</w:t>
      </w:r>
    </w:p>
    <w:p w14:paraId="6B0B0790"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38</w:t>
      </w:r>
      <w:r w:rsidRPr="00B24B63">
        <w:rPr>
          <w:rStyle w:val="HideTWBExt"/>
          <w:b w:val="0"/>
        </w:rPr>
        <w:t>&lt;/NumAm&gt;</w:t>
      </w:r>
    </w:p>
    <w:p w14:paraId="212E0943"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7E26232E" w14:textId="77777777" w:rsidR="001404FF" w:rsidRPr="00B24B63" w:rsidRDefault="001404FF" w:rsidP="001404FF">
      <w:pPr>
        <w:pStyle w:val="NormalBold"/>
      </w:pPr>
      <w:r w:rsidRPr="00B24B63">
        <w:rPr>
          <w:rStyle w:val="HideTWBExt"/>
          <w:b w:val="0"/>
        </w:rPr>
        <w:t>&lt;/RepeatBlock-By&gt;</w:t>
      </w:r>
    </w:p>
    <w:p w14:paraId="1820A5BB"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782C0E3" w14:textId="77777777" w:rsidR="001404FF" w:rsidRPr="00B24B63" w:rsidRDefault="001404FF" w:rsidP="001404FF">
      <w:pPr>
        <w:pStyle w:val="NormalBold"/>
      </w:pPr>
      <w:r w:rsidRPr="00B24B63">
        <w:rPr>
          <w:rStyle w:val="HideTWBExt"/>
          <w:b w:val="0"/>
        </w:rPr>
        <w:t>&lt;Article&gt;</w:t>
      </w:r>
      <w:r w:rsidRPr="00B24B63">
        <w:t>Punctul 17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F16F583" w14:textId="77777777" w:rsidTr="001164C4">
        <w:trPr>
          <w:trHeight w:hRule="exact" w:val="240"/>
          <w:jc w:val="center"/>
        </w:trPr>
        <w:tc>
          <w:tcPr>
            <w:tcW w:w="9752" w:type="dxa"/>
            <w:gridSpan w:val="2"/>
            <w:tcBorders>
              <w:top w:val="nil"/>
              <w:left w:val="nil"/>
              <w:bottom w:val="nil"/>
              <w:right w:val="nil"/>
            </w:tcBorders>
          </w:tcPr>
          <w:p w14:paraId="2E2EA905" w14:textId="77777777" w:rsidR="001404FF" w:rsidRPr="00B24B63" w:rsidRDefault="001404FF" w:rsidP="001164C4"/>
        </w:tc>
      </w:tr>
      <w:tr w:rsidR="00292DF7" w:rsidRPr="00B24B63" w14:paraId="0AAD3C26" w14:textId="77777777" w:rsidTr="001164C4">
        <w:trPr>
          <w:trHeight w:val="240"/>
          <w:jc w:val="center"/>
        </w:trPr>
        <w:tc>
          <w:tcPr>
            <w:tcW w:w="4876" w:type="dxa"/>
            <w:tcBorders>
              <w:top w:val="nil"/>
              <w:left w:val="nil"/>
              <w:bottom w:val="nil"/>
              <w:right w:val="nil"/>
            </w:tcBorders>
          </w:tcPr>
          <w:p w14:paraId="3ED5947B"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2AE101F" w14:textId="77777777" w:rsidR="001404FF" w:rsidRPr="00B24B63" w:rsidRDefault="001404FF" w:rsidP="001164C4">
            <w:pPr>
              <w:pStyle w:val="AmColumnHeading"/>
            </w:pPr>
            <w:r w:rsidRPr="00B24B63">
              <w:t>Amendamentul</w:t>
            </w:r>
          </w:p>
        </w:tc>
      </w:tr>
      <w:tr w:rsidR="00292DF7" w:rsidRPr="00B24B63" w14:paraId="195ED3D0" w14:textId="77777777" w:rsidTr="001164C4">
        <w:trPr>
          <w:jc w:val="center"/>
        </w:trPr>
        <w:tc>
          <w:tcPr>
            <w:tcW w:w="4876" w:type="dxa"/>
            <w:tcBorders>
              <w:top w:val="nil"/>
              <w:left w:val="nil"/>
              <w:bottom w:val="nil"/>
              <w:right w:val="nil"/>
            </w:tcBorders>
          </w:tcPr>
          <w:p w14:paraId="32E92AD6" w14:textId="77777777" w:rsidR="001404FF" w:rsidRPr="00B24B63" w:rsidRDefault="001404FF" w:rsidP="001164C4">
            <w:pPr>
              <w:pStyle w:val="Normal6a"/>
            </w:pPr>
            <w:r w:rsidRPr="00B24B63">
              <w:t>17.</w:t>
            </w:r>
            <w:r w:rsidRPr="00B24B63">
              <w:tab/>
              <w:t xml:space="preserve">reamintește că este esențial să ne consolidăm și mai mult sprijinul pentru drepturile omului, democrație și dezvoltare în țările terțe prin intermediul cadrului financiar IVCDCI – Europa globală; subliniază faptul că menținerea unei finanțări specifice pentru drepturile omului și democrație, precum și o abordare bazată pe drepturile omului și integrarea drepturilor omului în sprijinul acordat </w:t>
            </w:r>
            <w:r w:rsidRPr="00B24B63">
              <w:lastRenderedPageBreak/>
              <w:t>țărilor terțe și în parteneriatele cu acestea pot contribui la consolidarea poziției Uniunii la nivel global și la susținerea valorilor Uniunii; subliniază că resursele pentru diplomația digitală a Uniunii ar trebui sporite în continuare, având în vedere contextul actual al progreselor tehnologice rapide și al concurenței geopolitice; insistă că „diplomația verde” și tranziția verde, ca priorități ale Uniunii, ar trebui consolidate în relație cu țările terțe prin acțiunea externă a Uniunii;</w:t>
            </w:r>
          </w:p>
        </w:tc>
        <w:tc>
          <w:tcPr>
            <w:tcW w:w="4876" w:type="dxa"/>
            <w:tcBorders>
              <w:top w:val="nil"/>
              <w:left w:val="nil"/>
              <w:bottom w:val="nil"/>
              <w:right w:val="nil"/>
            </w:tcBorders>
          </w:tcPr>
          <w:p w14:paraId="361D33F3" w14:textId="77777777" w:rsidR="001404FF" w:rsidRPr="00B24B63" w:rsidRDefault="001404FF" w:rsidP="001164C4">
            <w:pPr>
              <w:pStyle w:val="Normal6a"/>
            </w:pPr>
            <w:r w:rsidRPr="00B24B63">
              <w:lastRenderedPageBreak/>
              <w:t>17.</w:t>
            </w:r>
            <w:r w:rsidRPr="00B24B63">
              <w:tab/>
              <w:t xml:space="preserve">reamintește că este esențial să ne consolidăm și mai mult sprijinul pentru drepturile omului, democrație și dezvoltare în țările terțe prin intermediul cadrului financiar IVCDCI – Europa globală; subliniază faptul că menținerea unei finanțări specifice pentru drepturile omului și democrație, precum și o abordare bazată pe drepturile omului și integrarea drepturilor omului în sprijinul acordat </w:t>
            </w:r>
            <w:r w:rsidRPr="00B24B63">
              <w:lastRenderedPageBreak/>
              <w:t>țărilor terțe și în parteneriatele cu acestea pot contribui la consolidarea poziției Uniunii la nivel global și la susținerea valorilor Uniunii; subliniază că resursele pentru diplomația digitală a Uniunii ar trebui sporite în continuare, având în vedere contextul actual al progreselor tehnologice rapide și al concurenței geopolitice</w:t>
            </w:r>
            <w:r w:rsidRPr="00B24B63">
              <w:rPr>
                <w:b/>
                <w:i/>
              </w:rPr>
              <w:t>, în special pentru a contracara autoritarismul digital, ingerințele străine și utilizarea abuzivă a tehnologiilor emergente</w:t>
            </w:r>
            <w:r w:rsidRPr="00B24B63">
              <w:t>; insistă că „diplomația verde” și tranziția verde, ca priorități ale Uniunii, ar trebui consolidate în relație cu țările terțe prin acțiunea externă a Uniunii</w:t>
            </w:r>
            <w:r w:rsidRPr="00B24B63">
              <w:rPr>
                <w:b/>
                <w:i/>
              </w:rPr>
              <w:t>, asigurând totodată coerența cu obiectivele în materie de competitivitate, securitate energetică și reziliență economică ale țărilor partenere și evitând impunerea unor sarcini disproporționate care ar putea submina parteneriatele strategice</w:t>
            </w:r>
            <w:r w:rsidRPr="00B24B63">
              <w:t>;</w:t>
            </w:r>
          </w:p>
        </w:tc>
      </w:tr>
    </w:tbl>
    <w:p w14:paraId="65F08091"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68128BF" w14:textId="77777777" w:rsidR="001404FF" w:rsidRPr="00B24B63" w:rsidRDefault="001404FF" w:rsidP="001404FF">
      <w:r w:rsidRPr="00B24B63">
        <w:rPr>
          <w:rStyle w:val="HideTWBExt"/>
        </w:rPr>
        <w:t>&lt;/Amend&gt;</w:t>
      </w:r>
    </w:p>
    <w:p w14:paraId="32CC447B"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39</w:t>
      </w:r>
      <w:r w:rsidRPr="00B24B63">
        <w:rPr>
          <w:rStyle w:val="HideTWBExt"/>
          <w:b w:val="0"/>
        </w:rPr>
        <w:t>&lt;/NumAm&gt;</w:t>
      </w:r>
    </w:p>
    <w:p w14:paraId="616BE73E"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03931716" w14:textId="77777777" w:rsidR="001404FF" w:rsidRPr="00B24B63" w:rsidRDefault="001404FF" w:rsidP="001404FF">
      <w:r w:rsidRPr="00B24B63">
        <w:rPr>
          <w:rStyle w:val="HideTWBExt"/>
        </w:rPr>
        <w:t>&lt;AuNomDe&gt;</w:t>
      </w:r>
      <w:r w:rsidRPr="00B24B63">
        <w:rPr>
          <w:rStyle w:val="HideTWBInt"/>
        </w:rPr>
        <w:t>{Verts/ALE}</w:t>
      </w:r>
      <w:r w:rsidRPr="00B24B63">
        <w:t>în numele Grupului Verts/ALE</w:t>
      </w:r>
      <w:r w:rsidRPr="00B24B63">
        <w:rPr>
          <w:rStyle w:val="HideTWBExt"/>
        </w:rPr>
        <w:t>&lt;/AuNomDe&gt;</w:t>
      </w:r>
    </w:p>
    <w:p w14:paraId="3CE94723" w14:textId="77777777" w:rsidR="001404FF" w:rsidRPr="00B24B63" w:rsidRDefault="001404FF" w:rsidP="001404FF">
      <w:pPr>
        <w:pStyle w:val="NormalBold"/>
      </w:pPr>
      <w:r w:rsidRPr="00B24B63">
        <w:rPr>
          <w:rStyle w:val="HideTWBExt"/>
          <w:b w:val="0"/>
        </w:rPr>
        <w:t>&lt;/RepeatBlock-By&gt;</w:t>
      </w:r>
    </w:p>
    <w:p w14:paraId="5C5AE0A1"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568754E" w14:textId="77777777" w:rsidR="001404FF" w:rsidRPr="00B24B63" w:rsidRDefault="001404FF" w:rsidP="001404FF">
      <w:pPr>
        <w:pStyle w:val="NormalBold"/>
      </w:pPr>
      <w:r w:rsidRPr="00B24B63">
        <w:rPr>
          <w:rStyle w:val="HideTWBExt"/>
          <w:b w:val="0"/>
        </w:rPr>
        <w:t>&lt;Article&gt;</w:t>
      </w:r>
      <w:r w:rsidRPr="00B24B63">
        <w:t>Punctul 17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B246577" w14:textId="77777777" w:rsidTr="001164C4">
        <w:trPr>
          <w:trHeight w:hRule="exact" w:val="240"/>
          <w:jc w:val="center"/>
        </w:trPr>
        <w:tc>
          <w:tcPr>
            <w:tcW w:w="9752" w:type="dxa"/>
            <w:gridSpan w:val="2"/>
            <w:tcBorders>
              <w:top w:val="nil"/>
              <w:left w:val="nil"/>
              <w:bottom w:val="nil"/>
              <w:right w:val="nil"/>
            </w:tcBorders>
          </w:tcPr>
          <w:p w14:paraId="3368EBA2" w14:textId="77777777" w:rsidR="001404FF" w:rsidRPr="00B24B63" w:rsidRDefault="001404FF" w:rsidP="001164C4"/>
        </w:tc>
      </w:tr>
      <w:tr w:rsidR="00292DF7" w:rsidRPr="00B24B63" w14:paraId="2A335B17" w14:textId="77777777" w:rsidTr="001164C4">
        <w:trPr>
          <w:trHeight w:val="240"/>
          <w:jc w:val="center"/>
        </w:trPr>
        <w:tc>
          <w:tcPr>
            <w:tcW w:w="4876" w:type="dxa"/>
            <w:tcBorders>
              <w:top w:val="nil"/>
              <w:left w:val="nil"/>
              <w:bottom w:val="nil"/>
              <w:right w:val="nil"/>
            </w:tcBorders>
          </w:tcPr>
          <w:p w14:paraId="1E55683D"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D8CB61D" w14:textId="77777777" w:rsidR="001404FF" w:rsidRPr="00B24B63" w:rsidRDefault="001404FF" w:rsidP="001164C4">
            <w:pPr>
              <w:pStyle w:val="AmColumnHeading"/>
            </w:pPr>
            <w:r w:rsidRPr="00B24B63">
              <w:t>Amendamentul</w:t>
            </w:r>
          </w:p>
        </w:tc>
      </w:tr>
      <w:tr w:rsidR="00292DF7" w:rsidRPr="00B24B63" w14:paraId="56B99A78" w14:textId="77777777" w:rsidTr="001164C4">
        <w:trPr>
          <w:jc w:val="center"/>
        </w:trPr>
        <w:tc>
          <w:tcPr>
            <w:tcW w:w="4876" w:type="dxa"/>
            <w:tcBorders>
              <w:top w:val="nil"/>
              <w:left w:val="nil"/>
              <w:bottom w:val="nil"/>
              <w:right w:val="nil"/>
            </w:tcBorders>
          </w:tcPr>
          <w:p w14:paraId="0F3A520E" w14:textId="77777777" w:rsidR="001404FF" w:rsidRPr="00B24B63" w:rsidRDefault="001404FF" w:rsidP="001164C4">
            <w:pPr>
              <w:pStyle w:val="Normal6a"/>
            </w:pPr>
            <w:r w:rsidRPr="00B24B63">
              <w:t>17.</w:t>
            </w:r>
            <w:r w:rsidRPr="00B24B63">
              <w:tab/>
              <w:t xml:space="preserve">reamintește că este esențial să ne consolidăm și mai mult sprijinul pentru drepturile omului, democrație și dezvoltare în țările terțe prin intermediul cadrului financiar IVCDCI – Europa globală; subliniază faptul că menținerea unei finanțări specifice pentru drepturile omului și democrație, precum și o abordare bazată pe drepturile omului și integrarea drepturilor omului în sprijinul acordat țărilor terțe și în parteneriatele cu acestea pot contribui la consolidarea poziției Uniunii la nivel global și la susținerea </w:t>
            </w:r>
            <w:r w:rsidRPr="00B24B63">
              <w:lastRenderedPageBreak/>
              <w:t>valorilor Uniunii; subliniază că resursele pentru diplomația digitală a Uniunii ar trebui sporite în continuare, având în vedere contextul actual al progreselor tehnologice rapide și al concurenței geopolitice; insistă că „diplomația verde” și tranziția verde, ca priorități ale Uniunii, ar trebui consolidate în relație cu țările terțe prin acțiunea externă a Uniunii;</w:t>
            </w:r>
          </w:p>
        </w:tc>
        <w:tc>
          <w:tcPr>
            <w:tcW w:w="4876" w:type="dxa"/>
            <w:tcBorders>
              <w:top w:val="nil"/>
              <w:left w:val="nil"/>
              <w:bottom w:val="nil"/>
              <w:right w:val="nil"/>
            </w:tcBorders>
          </w:tcPr>
          <w:p w14:paraId="4B6AAE9D" w14:textId="77777777" w:rsidR="001404FF" w:rsidRPr="00B24B63" w:rsidRDefault="001404FF" w:rsidP="001164C4">
            <w:pPr>
              <w:pStyle w:val="Normal6a"/>
            </w:pPr>
            <w:r w:rsidRPr="00B24B63">
              <w:lastRenderedPageBreak/>
              <w:t>17.</w:t>
            </w:r>
            <w:r w:rsidRPr="00B24B63">
              <w:tab/>
              <w:t xml:space="preserve">reamintește că este esențial să ne consolidăm și mai mult sprijinul pentru drepturile omului, democrație și dezvoltare în țările terțe prin intermediul cadrului financiar IVCDCI – Europa globală; subliniază faptul că menținerea unei finanțări specifice pentru drepturile omului și democrație, precum și o abordare bazată pe drepturile omului și integrarea drepturilor omului în sprijinul acordat țărilor terțe și în parteneriatele cu acestea pot contribui la consolidarea poziției Uniunii la nivel global și la susținerea </w:t>
            </w:r>
            <w:r w:rsidRPr="00B24B63">
              <w:lastRenderedPageBreak/>
              <w:t xml:space="preserve">valorilor Uniunii; subliniază că resursele pentru diplomația digitală a Uniunii ar trebui sporite în continuare, având în vedere contextul actual al progreselor tehnologice rapide și al concurenței geopolitice; insistă că „diplomația verde” și tranziția verde, ca priorități ale Uniunii, ar trebui consolidate în relație cu țările terțe prin acțiunea externă a Uniunii; </w:t>
            </w:r>
            <w:r w:rsidRPr="00B24B63">
              <w:rPr>
                <w:b/>
                <w:i/>
              </w:rPr>
              <w:t>insistă ca diplomația verde și tranziția verde să fie susținute de resurse financiare și umane adecvate în cadrul SEAE și al delegațiilor Uniunii și să fie integrate în mod coerent în dialogurile politice, în parteneriate și în cheltuielile externe ale Uniunii, inclusiv în relația cu țările terțe;</w:t>
            </w:r>
          </w:p>
        </w:tc>
      </w:tr>
    </w:tbl>
    <w:p w14:paraId="2967DAD7"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0433D81" w14:textId="77777777" w:rsidR="001404FF" w:rsidRPr="00B24B63" w:rsidRDefault="001404FF" w:rsidP="001404FF">
      <w:r w:rsidRPr="00B24B63">
        <w:rPr>
          <w:rStyle w:val="HideTWBExt"/>
        </w:rPr>
        <w:t>&lt;/Amend&gt;</w:t>
      </w:r>
    </w:p>
    <w:p w14:paraId="0A31B9D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40</w:t>
      </w:r>
      <w:r w:rsidRPr="00B24B63">
        <w:rPr>
          <w:rStyle w:val="HideTWBExt"/>
          <w:b w:val="0"/>
        </w:rPr>
        <w:t>&lt;/NumAm&gt;</w:t>
      </w:r>
    </w:p>
    <w:p w14:paraId="30B456A3"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116C6EA7" w14:textId="77777777" w:rsidR="001404FF" w:rsidRPr="00B24B63" w:rsidRDefault="001404FF" w:rsidP="001404FF">
      <w:pPr>
        <w:pStyle w:val="NormalBold"/>
      </w:pPr>
      <w:r w:rsidRPr="00B24B63">
        <w:rPr>
          <w:rStyle w:val="HideTWBExt"/>
          <w:b w:val="0"/>
        </w:rPr>
        <w:t>&lt;/RepeatBlock-By&gt;</w:t>
      </w:r>
    </w:p>
    <w:p w14:paraId="07DDC26E"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6178AD8E" w14:textId="77777777" w:rsidR="001404FF" w:rsidRPr="00B24B63" w:rsidRDefault="001404FF" w:rsidP="001404FF">
      <w:pPr>
        <w:pStyle w:val="NormalBold"/>
      </w:pPr>
      <w:r w:rsidRPr="00B24B63">
        <w:rPr>
          <w:rStyle w:val="HideTWBExt"/>
          <w:b w:val="0"/>
        </w:rPr>
        <w:t>&lt;Article&gt;</w:t>
      </w:r>
      <w:r w:rsidRPr="00B24B63">
        <w:t>Punctul 17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E5A05CC" w14:textId="77777777" w:rsidTr="001164C4">
        <w:trPr>
          <w:trHeight w:hRule="exact" w:val="240"/>
          <w:jc w:val="center"/>
        </w:trPr>
        <w:tc>
          <w:tcPr>
            <w:tcW w:w="9752" w:type="dxa"/>
            <w:gridSpan w:val="2"/>
            <w:tcBorders>
              <w:top w:val="nil"/>
              <w:left w:val="nil"/>
              <w:bottom w:val="nil"/>
              <w:right w:val="nil"/>
            </w:tcBorders>
          </w:tcPr>
          <w:p w14:paraId="6DA7183E" w14:textId="77777777" w:rsidR="001404FF" w:rsidRPr="00B24B63" w:rsidRDefault="001404FF" w:rsidP="001164C4"/>
        </w:tc>
      </w:tr>
      <w:tr w:rsidR="00292DF7" w:rsidRPr="00B24B63" w14:paraId="5E97718B" w14:textId="77777777" w:rsidTr="001164C4">
        <w:trPr>
          <w:trHeight w:val="240"/>
          <w:jc w:val="center"/>
        </w:trPr>
        <w:tc>
          <w:tcPr>
            <w:tcW w:w="4876" w:type="dxa"/>
            <w:tcBorders>
              <w:top w:val="nil"/>
              <w:left w:val="nil"/>
              <w:bottom w:val="nil"/>
              <w:right w:val="nil"/>
            </w:tcBorders>
          </w:tcPr>
          <w:p w14:paraId="1E9D45F1"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290F86F" w14:textId="77777777" w:rsidR="001404FF" w:rsidRPr="00B24B63" w:rsidRDefault="001404FF" w:rsidP="001164C4">
            <w:pPr>
              <w:pStyle w:val="AmColumnHeading"/>
            </w:pPr>
            <w:r w:rsidRPr="00B24B63">
              <w:t>Amendamentul</w:t>
            </w:r>
          </w:p>
        </w:tc>
      </w:tr>
      <w:tr w:rsidR="00292DF7" w:rsidRPr="00B24B63" w14:paraId="3DC932D1" w14:textId="77777777" w:rsidTr="001164C4">
        <w:trPr>
          <w:jc w:val="center"/>
        </w:trPr>
        <w:tc>
          <w:tcPr>
            <w:tcW w:w="4876" w:type="dxa"/>
            <w:tcBorders>
              <w:top w:val="nil"/>
              <w:left w:val="nil"/>
              <w:bottom w:val="nil"/>
              <w:right w:val="nil"/>
            </w:tcBorders>
          </w:tcPr>
          <w:p w14:paraId="72EBDCAD" w14:textId="77777777" w:rsidR="001404FF" w:rsidRPr="00B24B63" w:rsidRDefault="001404FF" w:rsidP="001164C4">
            <w:pPr>
              <w:pStyle w:val="Normal6a"/>
            </w:pPr>
            <w:r w:rsidRPr="00B24B63">
              <w:t>17.</w:t>
            </w:r>
            <w:r w:rsidRPr="00B24B63">
              <w:tab/>
              <w:t xml:space="preserve">reamintește că este esențial să ne consolidăm și mai mult sprijinul pentru drepturile omului, democrație și dezvoltare în țările terțe prin intermediul cadrului financiar IVCDCI – Europa globală; subliniază faptul că menținerea unei finanțări specifice pentru drepturile omului și democrație, precum și o abordare bazată pe drepturile omului și integrarea drepturilor omului în sprijinul acordat țărilor terțe și în parteneriatele cu acestea pot contribui la consolidarea poziției Uniunii la nivel global și la susținerea valorilor Uniunii; subliniază că resursele pentru diplomația digitală a Uniunii ar trebui sporite în continuare, având în vedere contextul actual al progreselor tehnologice rapide și al concurenței </w:t>
            </w:r>
            <w:r w:rsidRPr="00B24B63">
              <w:lastRenderedPageBreak/>
              <w:t>geopolitice; insistă că „diplomația verde” și tranziția verde, ca priorități ale Uniunii, ar trebui consolidate în relație cu țările terțe prin acțiunea externă a Uniunii;</w:t>
            </w:r>
          </w:p>
        </w:tc>
        <w:tc>
          <w:tcPr>
            <w:tcW w:w="4876" w:type="dxa"/>
            <w:tcBorders>
              <w:top w:val="nil"/>
              <w:left w:val="nil"/>
              <w:bottom w:val="nil"/>
              <w:right w:val="nil"/>
            </w:tcBorders>
          </w:tcPr>
          <w:p w14:paraId="5D7DCA5D" w14:textId="77777777" w:rsidR="001404FF" w:rsidRPr="00B24B63" w:rsidRDefault="001404FF" w:rsidP="001164C4">
            <w:pPr>
              <w:pStyle w:val="Normal6a"/>
            </w:pPr>
            <w:r w:rsidRPr="00B24B63">
              <w:lastRenderedPageBreak/>
              <w:t>17.</w:t>
            </w:r>
            <w:r w:rsidRPr="00B24B63">
              <w:tab/>
              <w:t xml:space="preserve">reamintește că este esențial să ne consolidăm și mai mult sprijinul pentru drepturile omului, democrație și dezvoltare în țările terțe prin intermediul cadrului financiar IVCDCI – Europa globală; subliniază faptul că menținerea unei finanțări specifice pentru drepturile omului și democrație, precum și o abordare bazată pe drepturile omului și integrarea drepturilor omului în sprijinul acordat țărilor terțe și în parteneriatele cu acestea pot contribui la consolidarea poziției Uniunii la nivel global și la susținerea valorilor Uniunii; </w:t>
            </w:r>
            <w:r w:rsidRPr="00B24B63">
              <w:rPr>
                <w:b/>
                <w:i/>
              </w:rPr>
              <w:t xml:space="preserve">invită SEAE să efectueze în mod sistematic evaluări ale riscurilor privind restrângerea spațiului civic în țările partenere și în țările terțe, asigurându-se că finanțarea ajunge la </w:t>
            </w:r>
            <w:r w:rsidRPr="00B24B63">
              <w:rPr>
                <w:b/>
                <w:i/>
              </w:rPr>
              <w:lastRenderedPageBreak/>
              <w:t>actorii independenți ai societății civile;</w:t>
            </w:r>
            <w:r w:rsidRPr="00B24B63">
              <w:t xml:space="preserve"> subliniază că resursele pentru diplomația digitală a Uniunii ar trebui sporite în continuare, având în vedere contextul actual al progreselor tehnologice rapide și al concurenței geopolitice; insistă că „diplomația verde” și tranziția verde, ca priorități ale Uniunii, ar trebui consolidate în relație cu țările terțe prin acțiunea externă a Uniunii;</w:t>
            </w:r>
          </w:p>
        </w:tc>
      </w:tr>
    </w:tbl>
    <w:p w14:paraId="6AAF5E61"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4C4A300" w14:textId="77777777" w:rsidR="001404FF" w:rsidRPr="00B24B63" w:rsidRDefault="001404FF" w:rsidP="001404FF">
      <w:r w:rsidRPr="00B24B63">
        <w:rPr>
          <w:rStyle w:val="HideTWBExt"/>
        </w:rPr>
        <w:t>&lt;/Amend&gt;</w:t>
      </w:r>
    </w:p>
    <w:p w14:paraId="47DD397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41</w:t>
      </w:r>
      <w:r w:rsidRPr="00B24B63">
        <w:rPr>
          <w:rStyle w:val="HideTWBExt"/>
          <w:b w:val="0"/>
        </w:rPr>
        <w:t>&lt;/NumAm&gt;</w:t>
      </w:r>
    </w:p>
    <w:p w14:paraId="0CF38585" w14:textId="77777777" w:rsidR="001404FF" w:rsidRPr="00B24B63" w:rsidRDefault="001404FF" w:rsidP="001404FF">
      <w:pPr>
        <w:pStyle w:val="NormalBold"/>
      </w:pPr>
      <w:r w:rsidRPr="00B24B63">
        <w:rPr>
          <w:rStyle w:val="HideTWBExt"/>
          <w:b w:val="0"/>
        </w:rPr>
        <w:t>&lt;RepeatBlock-By&gt;&lt;Members&gt;</w:t>
      </w:r>
      <w:r w:rsidRPr="00B24B63">
        <w:t>Bert-Jan Ruissen</w:t>
      </w:r>
      <w:r w:rsidRPr="00B24B63">
        <w:rPr>
          <w:rStyle w:val="HideTWBExt"/>
          <w:b w:val="0"/>
        </w:rPr>
        <w:t>&lt;/Members&gt;</w:t>
      </w:r>
    </w:p>
    <w:p w14:paraId="7556049F" w14:textId="77777777" w:rsidR="001404FF" w:rsidRPr="00B24B63" w:rsidRDefault="001404FF" w:rsidP="001404FF">
      <w:pPr>
        <w:pStyle w:val="NormalBold"/>
      </w:pPr>
      <w:r w:rsidRPr="00B24B63">
        <w:rPr>
          <w:rStyle w:val="HideTWBExt"/>
          <w:b w:val="0"/>
        </w:rPr>
        <w:t>&lt;/RepeatBlock-By&gt;</w:t>
      </w:r>
    </w:p>
    <w:p w14:paraId="7FFC48A3"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C7B7F3E" w14:textId="77777777" w:rsidR="001404FF" w:rsidRPr="00B24B63" w:rsidRDefault="001404FF" w:rsidP="001404FF">
      <w:pPr>
        <w:pStyle w:val="NormalBold"/>
      </w:pPr>
      <w:r w:rsidRPr="00B24B63">
        <w:rPr>
          <w:rStyle w:val="HideTWBExt"/>
          <w:b w:val="0"/>
        </w:rPr>
        <w:t>&lt;Article&gt;</w:t>
      </w:r>
      <w:r w:rsidRPr="00B24B63">
        <w:t>Punctul 18</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09A4D1E" w14:textId="77777777" w:rsidTr="001164C4">
        <w:trPr>
          <w:trHeight w:hRule="exact" w:val="240"/>
          <w:jc w:val="center"/>
        </w:trPr>
        <w:tc>
          <w:tcPr>
            <w:tcW w:w="9752" w:type="dxa"/>
            <w:gridSpan w:val="2"/>
            <w:tcBorders>
              <w:top w:val="nil"/>
              <w:left w:val="nil"/>
              <w:bottom w:val="nil"/>
              <w:right w:val="nil"/>
            </w:tcBorders>
          </w:tcPr>
          <w:p w14:paraId="78CD21E5" w14:textId="77777777" w:rsidR="001404FF" w:rsidRPr="00B24B63" w:rsidRDefault="001404FF" w:rsidP="001164C4"/>
        </w:tc>
      </w:tr>
      <w:tr w:rsidR="00292DF7" w:rsidRPr="00B24B63" w14:paraId="142D0BC8" w14:textId="77777777" w:rsidTr="001164C4">
        <w:trPr>
          <w:trHeight w:val="240"/>
          <w:jc w:val="center"/>
        </w:trPr>
        <w:tc>
          <w:tcPr>
            <w:tcW w:w="4876" w:type="dxa"/>
            <w:tcBorders>
              <w:top w:val="nil"/>
              <w:left w:val="nil"/>
              <w:bottom w:val="nil"/>
              <w:right w:val="nil"/>
            </w:tcBorders>
          </w:tcPr>
          <w:p w14:paraId="6A8D6CB6"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E9062D9" w14:textId="77777777" w:rsidR="001404FF" w:rsidRPr="00B24B63" w:rsidRDefault="001404FF" w:rsidP="001164C4">
            <w:pPr>
              <w:pStyle w:val="AmColumnHeading"/>
            </w:pPr>
            <w:r w:rsidRPr="00B24B63">
              <w:t>Amendamentul</w:t>
            </w:r>
          </w:p>
        </w:tc>
      </w:tr>
      <w:tr w:rsidR="00292DF7" w:rsidRPr="00B24B63" w14:paraId="2C1C5AAB" w14:textId="77777777" w:rsidTr="001164C4">
        <w:trPr>
          <w:jc w:val="center"/>
        </w:trPr>
        <w:tc>
          <w:tcPr>
            <w:tcW w:w="4876" w:type="dxa"/>
            <w:tcBorders>
              <w:top w:val="nil"/>
              <w:left w:val="nil"/>
              <w:bottom w:val="nil"/>
              <w:right w:val="nil"/>
            </w:tcBorders>
          </w:tcPr>
          <w:p w14:paraId="1F29AF2E" w14:textId="77777777" w:rsidR="001404FF" w:rsidRPr="00B24B63" w:rsidRDefault="001404FF" w:rsidP="001164C4">
            <w:pPr>
              <w:pStyle w:val="Normal6a"/>
            </w:pPr>
            <w:r w:rsidRPr="00B24B63">
              <w:t>18.</w:t>
            </w:r>
            <w:r w:rsidRPr="00B24B63">
              <w:tab/>
              <w:t xml:space="preserve">ia act cu satisfacție, astfel cum reiese din raportul de monitorizare, de rolul central și acțiunile SEAE în promovarea păcii și a stabilității în Orientul Mijlociu, inclusiv prin solicitarea accesului neîngrădit și distribuirea susținută a ajutorului umanitar la scară largă, în conformitate cu principiile umanitare internaționale; </w:t>
            </w:r>
            <w:r w:rsidRPr="00B24B63">
              <w:rPr>
                <w:b/>
                <w:i/>
              </w:rPr>
              <w:t>salută, în acest context, opinia vicepreședintei/Înaltei Reprezentante, exprimată în cadrul audierii, conform căreia, ca principiu fundamental, cel care provoacă daune trebuie să suporte costurile pentru acestea;</w:t>
            </w:r>
            <w:r w:rsidRPr="00B24B63">
              <w:t xml:space="preserve"> </w:t>
            </w:r>
            <w:r w:rsidRPr="00B24B63">
              <w:rPr>
                <w:b/>
                <w:i/>
              </w:rPr>
              <w:t>ia act de faptul că o estimare a pagubelor nu este fezabilă atât timp cât accesul în Gaza nu este posibil;</w:t>
            </w:r>
          </w:p>
        </w:tc>
        <w:tc>
          <w:tcPr>
            <w:tcW w:w="4876" w:type="dxa"/>
            <w:tcBorders>
              <w:top w:val="nil"/>
              <w:left w:val="nil"/>
              <w:bottom w:val="nil"/>
              <w:right w:val="nil"/>
            </w:tcBorders>
          </w:tcPr>
          <w:p w14:paraId="1D32420B" w14:textId="77777777" w:rsidR="001404FF" w:rsidRPr="00B24B63" w:rsidRDefault="001404FF" w:rsidP="001164C4">
            <w:pPr>
              <w:pStyle w:val="Normal6a"/>
            </w:pPr>
            <w:r w:rsidRPr="00B24B63">
              <w:t>18.</w:t>
            </w:r>
            <w:r w:rsidRPr="00B24B63">
              <w:tab/>
              <w:t>ia act cu satisfacție, astfel cum reiese din raportul de monitorizare, de rolul central și acțiunile SEAE în promovarea păcii și a stabilității în Orientul Mijlociu, inclusiv prin solicitarea accesului neîngrădit și distribuirea susținută a ajutorului umanitar la scară largă, în conformitate cu principiile umanitare internaționale;</w:t>
            </w:r>
          </w:p>
        </w:tc>
      </w:tr>
    </w:tbl>
    <w:p w14:paraId="56CF0E36"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{NL}</w:t>
      </w:r>
      <w:r w:rsidRPr="00B24B63">
        <w:t>nl</w:t>
      </w:r>
      <w:r w:rsidRPr="00B24B63">
        <w:rPr>
          <w:rStyle w:val="HideTWBExt"/>
        </w:rPr>
        <w:t>&lt;/Original&gt;</w:t>
      </w:r>
    </w:p>
    <w:p w14:paraId="6130881D" w14:textId="1999A2EE" w:rsidR="001404FF" w:rsidRPr="00B24B63" w:rsidRDefault="001404FF" w:rsidP="001404FF">
      <w:r w:rsidRPr="00B24B63">
        <w:rPr>
          <w:rStyle w:val="HideTWBExt"/>
        </w:rPr>
        <w:t>&lt;/Amend&gt;</w:t>
      </w:r>
    </w:p>
    <w:p w14:paraId="05D5A0C3"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42</w:t>
      </w:r>
      <w:r w:rsidRPr="00B24B63">
        <w:rPr>
          <w:rStyle w:val="HideTWBExt"/>
          <w:b w:val="0"/>
        </w:rPr>
        <w:t>&lt;/NumAm&gt;</w:t>
      </w:r>
    </w:p>
    <w:p w14:paraId="6F850977"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5DC91603" w14:textId="77777777" w:rsidR="001404FF" w:rsidRPr="00B24B63" w:rsidRDefault="001404FF" w:rsidP="001404FF">
      <w:pPr>
        <w:pStyle w:val="NormalBold"/>
      </w:pPr>
      <w:r w:rsidRPr="00B24B63">
        <w:rPr>
          <w:rStyle w:val="HideTWBExt"/>
          <w:b w:val="0"/>
        </w:rPr>
        <w:t>&lt;/RepeatBlock-By&gt;</w:t>
      </w:r>
    </w:p>
    <w:p w14:paraId="065E4DA1"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6AD4D97A" w14:textId="77777777" w:rsidR="001404FF" w:rsidRPr="00B24B63" w:rsidRDefault="001404FF" w:rsidP="001404FF">
      <w:pPr>
        <w:pStyle w:val="NormalBold"/>
      </w:pPr>
      <w:r w:rsidRPr="00B24B63">
        <w:rPr>
          <w:rStyle w:val="HideTWBExt"/>
          <w:b w:val="0"/>
        </w:rPr>
        <w:lastRenderedPageBreak/>
        <w:t>&lt;Article&gt;</w:t>
      </w:r>
      <w:r w:rsidRPr="00B24B63">
        <w:t>Punctul 18</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0173E9A1" w14:textId="77777777" w:rsidTr="001164C4">
        <w:trPr>
          <w:trHeight w:hRule="exact" w:val="240"/>
          <w:jc w:val="center"/>
        </w:trPr>
        <w:tc>
          <w:tcPr>
            <w:tcW w:w="9752" w:type="dxa"/>
            <w:gridSpan w:val="2"/>
            <w:tcBorders>
              <w:top w:val="nil"/>
              <w:left w:val="nil"/>
              <w:bottom w:val="nil"/>
              <w:right w:val="nil"/>
            </w:tcBorders>
          </w:tcPr>
          <w:p w14:paraId="02A7FBCF" w14:textId="77777777" w:rsidR="001404FF" w:rsidRPr="00B24B63" w:rsidRDefault="001404FF" w:rsidP="001164C4"/>
        </w:tc>
      </w:tr>
      <w:tr w:rsidR="00292DF7" w:rsidRPr="00B24B63" w14:paraId="53394E14" w14:textId="77777777" w:rsidTr="001164C4">
        <w:trPr>
          <w:trHeight w:val="240"/>
          <w:jc w:val="center"/>
        </w:trPr>
        <w:tc>
          <w:tcPr>
            <w:tcW w:w="4876" w:type="dxa"/>
            <w:tcBorders>
              <w:top w:val="nil"/>
              <w:left w:val="nil"/>
              <w:bottom w:val="nil"/>
              <w:right w:val="nil"/>
            </w:tcBorders>
          </w:tcPr>
          <w:p w14:paraId="56D66629"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A1A04DB" w14:textId="77777777" w:rsidR="001404FF" w:rsidRPr="00B24B63" w:rsidRDefault="001404FF" w:rsidP="001164C4">
            <w:pPr>
              <w:pStyle w:val="AmColumnHeading"/>
            </w:pPr>
            <w:r w:rsidRPr="00B24B63">
              <w:t>Amendamentul</w:t>
            </w:r>
          </w:p>
        </w:tc>
      </w:tr>
      <w:tr w:rsidR="00292DF7" w:rsidRPr="00B24B63" w14:paraId="23288AB3" w14:textId="77777777" w:rsidTr="001164C4">
        <w:trPr>
          <w:jc w:val="center"/>
        </w:trPr>
        <w:tc>
          <w:tcPr>
            <w:tcW w:w="4876" w:type="dxa"/>
            <w:tcBorders>
              <w:top w:val="nil"/>
              <w:left w:val="nil"/>
              <w:bottom w:val="nil"/>
              <w:right w:val="nil"/>
            </w:tcBorders>
          </w:tcPr>
          <w:p w14:paraId="58752D4E" w14:textId="77777777" w:rsidR="001404FF" w:rsidRPr="00B24B63" w:rsidRDefault="001404FF" w:rsidP="001164C4">
            <w:pPr>
              <w:pStyle w:val="Normal6a"/>
            </w:pPr>
            <w:r w:rsidRPr="00B24B63">
              <w:t>18.</w:t>
            </w:r>
            <w:r w:rsidRPr="00B24B63">
              <w:tab/>
              <w:t>ia act cu satisfacție, astfel cum reiese din raportul de monitorizare, de rolul central și acțiunile SEAE în promovarea păcii și a stabilității în Orientul Mijlociu, inclusiv prin solicitarea accesului neîngrădit și distribuirea susținută a ajutorului umanitar la scară largă, în conformitate cu principiile umanitare internaționale; salută, în acest context, opinia vicepreședintei/Înaltei Reprezentante, exprimată în cadrul audierii, conform căreia, ca principiu fundamental, cel care provoacă daune trebuie să suporte costurile pentru acestea; ia act de faptul că o estimare a pagubelor nu este fezabilă atât timp cât accesul în Gaza nu este posibil;</w:t>
            </w:r>
          </w:p>
        </w:tc>
        <w:tc>
          <w:tcPr>
            <w:tcW w:w="4876" w:type="dxa"/>
            <w:tcBorders>
              <w:top w:val="nil"/>
              <w:left w:val="nil"/>
              <w:bottom w:val="nil"/>
              <w:right w:val="nil"/>
            </w:tcBorders>
          </w:tcPr>
          <w:p w14:paraId="2257F396" w14:textId="77777777" w:rsidR="001404FF" w:rsidRPr="00B24B63" w:rsidRDefault="001404FF" w:rsidP="001164C4">
            <w:pPr>
              <w:pStyle w:val="Normal6a"/>
            </w:pPr>
            <w:r w:rsidRPr="00B24B63">
              <w:t>18.</w:t>
            </w:r>
            <w:r w:rsidRPr="00B24B63">
              <w:tab/>
              <w:t xml:space="preserve">ia act cu satisfacție, astfel cum reiese din raportul de monitorizare, de rolul central și acțiunile SEAE în promovarea păcii și a stabilității în Orientul Mijlociu, inclusiv prin solicitarea accesului neîngrădit și distribuirea susținută a ajutorului umanitar la scară largă, în conformitate cu principiile umanitare internaționale; </w:t>
            </w:r>
            <w:r w:rsidRPr="00B24B63">
              <w:rPr>
                <w:b/>
                <w:i/>
              </w:rPr>
              <w:t>observă că, de la debutul crizei din Gaza, Uniunea a mobilizat toate instrumentele umanitare disponibile pentru a atenua suferința palestinienilor din Gaza și Cisiordania, furnizând ajutor umanitar în valoare de 450 de milioane EUR începând din octombrie 2023, inclusiv un pachet inițial de ajutor în valoare de 120 de milioane EUR pentru 2025, și că, în cazul specific al sprijinului Uniunii pentru Palestina, mecanismele existente „sunt solide și funcționează eficient”, neexistând „nicio dovadă, până în prezent, că fondurile ar fi fost deturnate în scopuri neprevăzute”, astfel cum s-a reafirmat în cadrul revizuirii financiare a asistenței UE pentru Palestina efectuate în noiembrie 2023; observă, de asemenea, că în aprilie 2025 Comisia a adoptat un program multianual cuprinzător pentru Palestina, în valoare de până la 1,6 miliarde EUR pentru perioada 2025-2027, destinat sprijinirii redresării economice, rezilienței și guvernanței în Cisiordania, Ierusalimul de Est și Gaza, din care până la 620 de milioane EUR reprezintă sprijin financiar direct pentru Autoritatea Națională Palestiniană; ia act de faptul că, în mai 2024, Comisia a anunțat un pachet de asistență financiară în valoare de 1 miliard EUR pentru a ajuta Libanul să facă față provocărilor interne și regionale;</w:t>
            </w:r>
            <w:r w:rsidRPr="00B24B63">
              <w:t xml:space="preserve"> salută, în acest context, opinia vicepreședintei/Înaltei Reprezentante, exprimată în cadrul audierii, conform </w:t>
            </w:r>
            <w:r w:rsidRPr="00B24B63">
              <w:lastRenderedPageBreak/>
              <w:t>căreia, ca principiu fundamental, cel care provoacă daune trebuie să suporte costurile pentru acestea; ia act de faptul că o estimare a pagubelor nu este fezabilă atât timp cât accesul în Gaza nu este posibil;</w:t>
            </w:r>
          </w:p>
        </w:tc>
      </w:tr>
    </w:tbl>
    <w:p w14:paraId="655DBA42"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7BF6FE2" w14:textId="77777777" w:rsidR="001404FF" w:rsidRPr="00B24B63" w:rsidRDefault="001404FF" w:rsidP="001404FF">
      <w:r w:rsidRPr="00B24B63">
        <w:rPr>
          <w:rStyle w:val="HideTWBExt"/>
        </w:rPr>
        <w:t>&lt;/Amend&gt;</w:t>
      </w:r>
    </w:p>
    <w:p w14:paraId="5D478994"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43</w:t>
      </w:r>
      <w:r w:rsidRPr="00B24B63">
        <w:rPr>
          <w:rStyle w:val="HideTWBExt"/>
          <w:b w:val="0"/>
        </w:rPr>
        <w:t>&lt;/NumAm&gt;</w:t>
      </w:r>
    </w:p>
    <w:p w14:paraId="1C75D66C"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6FAFB709" w14:textId="77777777" w:rsidR="001404FF" w:rsidRPr="00B24B63" w:rsidRDefault="001404FF" w:rsidP="001404FF">
      <w:pPr>
        <w:pStyle w:val="NormalBold"/>
      </w:pPr>
      <w:r w:rsidRPr="00B24B63">
        <w:rPr>
          <w:rStyle w:val="HideTWBExt"/>
          <w:b w:val="0"/>
        </w:rPr>
        <w:t>&lt;/RepeatBlock-By&gt;</w:t>
      </w:r>
    </w:p>
    <w:p w14:paraId="430DD140"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4215D32" w14:textId="77777777" w:rsidR="001404FF" w:rsidRPr="00B24B63" w:rsidRDefault="001404FF" w:rsidP="001404FF">
      <w:pPr>
        <w:pStyle w:val="NormalBold"/>
      </w:pPr>
      <w:r w:rsidRPr="00B24B63">
        <w:rPr>
          <w:rStyle w:val="HideTWBExt"/>
          <w:b w:val="0"/>
        </w:rPr>
        <w:t>&lt;Article&gt;</w:t>
      </w:r>
      <w:r w:rsidRPr="00B24B63">
        <w:t>Punctul 18</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15A713F" w14:textId="77777777" w:rsidTr="001164C4">
        <w:trPr>
          <w:trHeight w:hRule="exact" w:val="240"/>
          <w:jc w:val="center"/>
        </w:trPr>
        <w:tc>
          <w:tcPr>
            <w:tcW w:w="9752" w:type="dxa"/>
            <w:gridSpan w:val="2"/>
            <w:tcBorders>
              <w:top w:val="nil"/>
              <w:left w:val="nil"/>
              <w:bottom w:val="nil"/>
              <w:right w:val="nil"/>
            </w:tcBorders>
          </w:tcPr>
          <w:p w14:paraId="0F00EB95" w14:textId="77777777" w:rsidR="001404FF" w:rsidRPr="00B24B63" w:rsidRDefault="001404FF" w:rsidP="001164C4"/>
        </w:tc>
      </w:tr>
      <w:tr w:rsidR="00292DF7" w:rsidRPr="00B24B63" w14:paraId="172FD180" w14:textId="77777777" w:rsidTr="001164C4">
        <w:trPr>
          <w:trHeight w:val="240"/>
          <w:jc w:val="center"/>
        </w:trPr>
        <w:tc>
          <w:tcPr>
            <w:tcW w:w="4876" w:type="dxa"/>
            <w:tcBorders>
              <w:top w:val="nil"/>
              <w:left w:val="nil"/>
              <w:bottom w:val="nil"/>
              <w:right w:val="nil"/>
            </w:tcBorders>
          </w:tcPr>
          <w:p w14:paraId="75B7479D"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343480D" w14:textId="77777777" w:rsidR="001404FF" w:rsidRPr="00B24B63" w:rsidRDefault="001404FF" w:rsidP="001164C4">
            <w:pPr>
              <w:pStyle w:val="AmColumnHeading"/>
            </w:pPr>
            <w:r w:rsidRPr="00B24B63">
              <w:t>Amendamentul</w:t>
            </w:r>
          </w:p>
        </w:tc>
      </w:tr>
      <w:tr w:rsidR="00292DF7" w:rsidRPr="00B24B63" w14:paraId="0C5AE385" w14:textId="77777777" w:rsidTr="001164C4">
        <w:trPr>
          <w:jc w:val="center"/>
        </w:trPr>
        <w:tc>
          <w:tcPr>
            <w:tcW w:w="4876" w:type="dxa"/>
            <w:tcBorders>
              <w:top w:val="nil"/>
              <w:left w:val="nil"/>
              <w:bottom w:val="nil"/>
              <w:right w:val="nil"/>
            </w:tcBorders>
          </w:tcPr>
          <w:p w14:paraId="2084C683" w14:textId="77777777" w:rsidR="001404FF" w:rsidRPr="00B24B63" w:rsidRDefault="001404FF" w:rsidP="001164C4">
            <w:pPr>
              <w:pStyle w:val="Normal6a"/>
            </w:pPr>
            <w:r w:rsidRPr="00B24B63">
              <w:t>18.</w:t>
            </w:r>
            <w:r w:rsidRPr="00B24B63">
              <w:tab/>
              <w:t>ia act cu satisfacție, astfel cum reiese din raportul de monitorizare, de rolul central și acțiunile SEAE în promovarea păcii și a stabilității în Orientul Mijlociu, inclusiv prin solicitarea accesului neîngrădit și distribuirea susținută a ajutorului umanitar la scară largă, în conformitate cu principiile umanitare internaționale; salută, în acest context, opinia vicepreședintei/Înaltei Reprezentante, exprimată în cadrul audierii, conform căreia, ca principiu fundamental, cel care provoacă daune trebuie să suporte costurile pentru acestea; ia act de faptul că o estimare a pagubelor nu este fezabilă atât timp cât accesul în Gaza nu este posibil;</w:t>
            </w:r>
          </w:p>
        </w:tc>
        <w:tc>
          <w:tcPr>
            <w:tcW w:w="4876" w:type="dxa"/>
            <w:tcBorders>
              <w:top w:val="nil"/>
              <w:left w:val="nil"/>
              <w:bottom w:val="nil"/>
              <w:right w:val="nil"/>
            </w:tcBorders>
          </w:tcPr>
          <w:p w14:paraId="20C04D1C" w14:textId="77777777" w:rsidR="001404FF" w:rsidRPr="00B24B63" w:rsidRDefault="001404FF" w:rsidP="001164C4">
            <w:pPr>
              <w:pStyle w:val="Normal6a"/>
            </w:pPr>
            <w:r w:rsidRPr="00B24B63">
              <w:t>18.</w:t>
            </w:r>
            <w:r w:rsidRPr="00B24B63">
              <w:tab/>
              <w:t xml:space="preserve">ia act cu satisfacție, astfel cum reiese din raportul de monitorizare, de rolul central și acțiunile SEAE în promovarea păcii și a stabilității în Orientul Mijlociu, inclusiv prin solicitarea accesului neîngrădit și distribuirea susținută a ajutorului umanitar la scară largă, în conformitate cu principiile umanitare internaționale; salută, în acest context, opinia vicepreședintei/Înaltei Reprezentante, exprimată în cadrul audierii, conform căreia, ca principiu fundamental, cel care provoacă daune trebuie să suporte costurile pentru acestea; ia act de faptul că o estimare a pagubelor nu este fezabilă atât timp cât accesul în Gaza nu este posibil; </w:t>
            </w:r>
            <w:r w:rsidRPr="00B24B63">
              <w:rPr>
                <w:b/>
                <w:i/>
              </w:rPr>
              <w:t>subliniază importanța unor mecanisme solide de monitorizare și de asumare a răspunderii, inclusiv verificarea independentă a daunelor și a nevoilor imediat ce accesul este permis; invită SEAE să continue să utilizeze toate instrumentele disponibile, inclusiv măsuri umanitare, diplomatice, financiare și restrictive, acolo unde este cazul, pentru a menține ordinea internațională bazată pe norme și a promova pacea și securitatea durabile în regiune;</w:t>
            </w:r>
          </w:p>
        </w:tc>
      </w:tr>
    </w:tbl>
    <w:p w14:paraId="15D72F93"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B48CE19" w14:textId="77777777" w:rsidR="001404FF" w:rsidRPr="00B24B63" w:rsidRDefault="001404FF" w:rsidP="001404FF">
      <w:r w:rsidRPr="00B24B63">
        <w:rPr>
          <w:rStyle w:val="HideTWBExt"/>
        </w:rPr>
        <w:t>&lt;/Amend&gt;</w:t>
      </w:r>
    </w:p>
    <w:p w14:paraId="7BFB4A00"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44</w:t>
      </w:r>
      <w:r w:rsidRPr="00B24B63">
        <w:rPr>
          <w:rStyle w:val="HideTWBExt"/>
          <w:b w:val="0"/>
        </w:rPr>
        <w:t>&lt;/NumAm&gt;</w:t>
      </w:r>
    </w:p>
    <w:p w14:paraId="7252CB0C"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6D447EAC" w14:textId="77777777" w:rsidR="001404FF" w:rsidRPr="00B24B63" w:rsidRDefault="001404FF" w:rsidP="001404FF">
      <w:pPr>
        <w:pStyle w:val="NormalBold"/>
      </w:pPr>
      <w:r w:rsidRPr="00B24B63">
        <w:rPr>
          <w:rStyle w:val="HideTWBExt"/>
          <w:b w:val="0"/>
        </w:rPr>
        <w:t>&lt;/RepeatBlock-By&gt;</w:t>
      </w:r>
    </w:p>
    <w:p w14:paraId="77BC7B4D"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4D32BB1" w14:textId="77777777" w:rsidR="001404FF" w:rsidRPr="00B24B63" w:rsidRDefault="001404FF" w:rsidP="001404FF">
      <w:pPr>
        <w:pStyle w:val="NormalBold"/>
      </w:pPr>
      <w:r w:rsidRPr="00B24B63">
        <w:rPr>
          <w:rStyle w:val="HideTWBExt"/>
          <w:b w:val="0"/>
        </w:rPr>
        <w:t>&lt;Article&gt;</w:t>
      </w:r>
      <w:r w:rsidRPr="00B24B63">
        <w:t>Punctul 18</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0F615C2" w14:textId="77777777" w:rsidTr="001164C4">
        <w:trPr>
          <w:trHeight w:hRule="exact" w:val="240"/>
          <w:jc w:val="center"/>
        </w:trPr>
        <w:tc>
          <w:tcPr>
            <w:tcW w:w="9752" w:type="dxa"/>
            <w:gridSpan w:val="2"/>
            <w:tcBorders>
              <w:top w:val="nil"/>
              <w:left w:val="nil"/>
              <w:bottom w:val="nil"/>
              <w:right w:val="nil"/>
            </w:tcBorders>
          </w:tcPr>
          <w:p w14:paraId="043FDC61" w14:textId="77777777" w:rsidR="001404FF" w:rsidRPr="00B24B63" w:rsidRDefault="001404FF" w:rsidP="001164C4"/>
        </w:tc>
      </w:tr>
      <w:tr w:rsidR="00292DF7" w:rsidRPr="00B24B63" w14:paraId="2B34BBE0" w14:textId="77777777" w:rsidTr="001164C4">
        <w:trPr>
          <w:trHeight w:val="240"/>
          <w:jc w:val="center"/>
        </w:trPr>
        <w:tc>
          <w:tcPr>
            <w:tcW w:w="4876" w:type="dxa"/>
            <w:tcBorders>
              <w:top w:val="nil"/>
              <w:left w:val="nil"/>
              <w:bottom w:val="nil"/>
              <w:right w:val="nil"/>
            </w:tcBorders>
          </w:tcPr>
          <w:p w14:paraId="1BAD86E0"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6B1BF938" w14:textId="77777777" w:rsidR="001404FF" w:rsidRPr="00B24B63" w:rsidRDefault="001404FF" w:rsidP="001164C4">
            <w:pPr>
              <w:pStyle w:val="AmColumnHeading"/>
            </w:pPr>
            <w:r w:rsidRPr="00B24B63">
              <w:t>Amendamentul</w:t>
            </w:r>
          </w:p>
        </w:tc>
      </w:tr>
      <w:tr w:rsidR="00292DF7" w:rsidRPr="00B24B63" w14:paraId="2AC934EE" w14:textId="77777777" w:rsidTr="001164C4">
        <w:trPr>
          <w:jc w:val="center"/>
        </w:trPr>
        <w:tc>
          <w:tcPr>
            <w:tcW w:w="4876" w:type="dxa"/>
            <w:tcBorders>
              <w:top w:val="nil"/>
              <w:left w:val="nil"/>
              <w:bottom w:val="nil"/>
              <w:right w:val="nil"/>
            </w:tcBorders>
          </w:tcPr>
          <w:p w14:paraId="211854D2" w14:textId="77777777" w:rsidR="001404FF" w:rsidRPr="00B24B63" w:rsidRDefault="001404FF" w:rsidP="001164C4">
            <w:pPr>
              <w:pStyle w:val="Normal6a"/>
            </w:pPr>
            <w:r w:rsidRPr="00B24B63">
              <w:t>18.</w:t>
            </w:r>
            <w:r w:rsidRPr="00B24B63">
              <w:tab/>
              <w:t xml:space="preserve">ia act cu satisfacție, astfel cum reiese din raportul de monitorizare, de rolul central și acțiunile SEAE în promovarea păcii și a stabilității în Orientul Mijlociu, inclusiv prin solicitarea accesului neîngrădit și distribuirea susținută a ajutorului umanitar la scară largă, în conformitate cu principiile umanitare internaționale; salută, în acest context, opinia vicepreședintei/Înaltei Reprezentante, exprimată în cadrul audierii, conform căreia, ca principiu fundamental, </w:t>
            </w:r>
            <w:r w:rsidRPr="00B24B63">
              <w:rPr>
                <w:b/>
                <w:i/>
              </w:rPr>
              <w:t>cel care provoacă</w:t>
            </w:r>
            <w:r w:rsidRPr="00B24B63">
              <w:t xml:space="preserve"> daune </w:t>
            </w:r>
            <w:r w:rsidRPr="00B24B63">
              <w:rPr>
                <w:b/>
                <w:i/>
              </w:rPr>
              <w:t>trebuie să suporte costurile pentru acestea</w:t>
            </w:r>
            <w:r w:rsidRPr="00B24B63">
              <w:t xml:space="preserve">; ia act de faptul că o </w:t>
            </w:r>
            <w:r w:rsidRPr="00B24B63">
              <w:rPr>
                <w:b/>
                <w:i/>
              </w:rPr>
              <w:t>estimare</w:t>
            </w:r>
            <w:r w:rsidRPr="00B24B63">
              <w:t xml:space="preserve"> a pagubelor </w:t>
            </w:r>
            <w:r w:rsidRPr="00B24B63">
              <w:rPr>
                <w:b/>
                <w:i/>
              </w:rPr>
              <w:t>nu este fezabilă</w:t>
            </w:r>
            <w:r w:rsidRPr="00B24B63">
              <w:t xml:space="preserve"> atât timp cât accesul în Gaza nu este posibil;</w:t>
            </w:r>
          </w:p>
        </w:tc>
        <w:tc>
          <w:tcPr>
            <w:tcW w:w="4876" w:type="dxa"/>
            <w:tcBorders>
              <w:top w:val="nil"/>
              <w:left w:val="nil"/>
              <w:bottom w:val="nil"/>
              <w:right w:val="nil"/>
            </w:tcBorders>
          </w:tcPr>
          <w:p w14:paraId="3D7ACAF7" w14:textId="77777777" w:rsidR="001404FF" w:rsidRPr="00B24B63" w:rsidRDefault="001404FF" w:rsidP="001164C4">
            <w:pPr>
              <w:pStyle w:val="Normal6a"/>
            </w:pPr>
            <w:r w:rsidRPr="00B24B63">
              <w:t>18.</w:t>
            </w:r>
            <w:r w:rsidRPr="00B24B63">
              <w:tab/>
              <w:t xml:space="preserve">ia act cu satisfacție, astfel cum reiese din raportul de monitorizare, de rolul central și acțiunile SEAE în promovarea păcii și a stabilității în Orientul Mijlociu, inclusiv prin solicitarea accesului neîngrădit și distribuirea susținută a ajutorului umanitar la scară largă, în conformitate cu principiile umanitare internaționale; </w:t>
            </w:r>
            <w:r w:rsidRPr="00B24B63">
              <w:rPr>
                <w:b/>
                <w:i/>
              </w:rPr>
              <w:t>subliniază că asistența umanitară trebuie furnizată într-un mod sigur, eficient și depolitizat și nu trebuie deturnată sau utilizată în mod abuziv de către grupări teroriste sau armate;</w:t>
            </w:r>
            <w:r w:rsidRPr="00B24B63">
              <w:t xml:space="preserve"> salută, în acest context, opinia vicepreședintei/Înaltei Reprezentante, exprimată în cadrul audierii, conform căreia, ca principiu fundamental, </w:t>
            </w:r>
            <w:r w:rsidRPr="00B24B63">
              <w:rPr>
                <w:b/>
                <w:i/>
              </w:rPr>
              <w:t>problema răspunderii pentru</w:t>
            </w:r>
            <w:r w:rsidRPr="00B24B63">
              <w:t xml:space="preserve"> daune </w:t>
            </w:r>
            <w:r w:rsidRPr="00B24B63">
              <w:rPr>
                <w:b/>
                <w:i/>
              </w:rPr>
              <w:t>ar trebui abordată în conformitate cu dreptul internațional și cu cadrele juridice stabilite</w:t>
            </w:r>
            <w:r w:rsidRPr="00B24B63">
              <w:t xml:space="preserve">; ia act de faptul că o </w:t>
            </w:r>
            <w:r w:rsidRPr="00B24B63">
              <w:rPr>
                <w:b/>
                <w:i/>
              </w:rPr>
              <w:t>evaluare cuprinzătoare</w:t>
            </w:r>
            <w:r w:rsidRPr="00B24B63">
              <w:t xml:space="preserve"> a pagubelor </w:t>
            </w:r>
            <w:r w:rsidRPr="00B24B63">
              <w:rPr>
                <w:b/>
                <w:i/>
              </w:rPr>
              <w:t>este în continuare prematură</w:t>
            </w:r>
            <w:r w:rsidRPr="00B24B63">
              <w:t xml:space="preserve"> atât timp cât accesul în Gaza nu este posibil; </w:t>
            </w:r>
            <w:r w:rsidRPr="00B24B63">
              <w:rPr>
                <w:b/>
                <w:i/>
              </w:rPr>
              <w:t>subliniază importanța unor informații fiabile, independente și verificabile ca fundament al oricărei evaluări viitoare;</w:t>
            </w:r>
          </w:p>
        </w:tc>
      </w:tr>
    </w:tbl>
    <w:p w14:paraId="04006814"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EA58409" w14:textId="77777777" w:rsidR="001404FF" w:rsidRPr="00B24B63" w:rsidRDefault="001404FF" w:rsidP="001404FF">
      <w:r w:rsidRPr="00B24B63">
        <w:rPr>
          <w:rStyle w:val="HideTWBExt"/>
        </w:rPr>
        <w:t>&lt;/Amend&gt;</w:t>
      </w:r>
    </w:p>
    <w:p w14:paraId="15B0CE3A"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45</w:t>
      </w:r>
      <w:r w:rsidRPr="00B24B63">
        <w:rPr>
          <w:rStyle w:val="HideTWBExt"/>
          <w:b w:val="0"/>
        </w:rPr>
        <w:t>&lt;/NumAm&gt;</w:t>
      </w:r>
    </w:p>
    <w:p w14:paraId="3AE43A19" w14:textId="77777777" w:rsidR="001404FF" w:rsidRPr="00B24B63" w:rsidRDefault="001404FF" w:rsidP="001404FF">
      <w:pPr>
        <w:pStyle w:val="NormalBold"/>
      </w:pPr>
      <w:r w:rsidRPr="00B24B63">
        <w:rPr>
          <w:rStyle w:val="HideTWBExt"/>
          <w:b w:val="0"/>
        </w:rPr>
        <w:t>&lt;RepeatBlock-By&gt;&lt;Members&gt;</w:t>
      </w:r>
      <w:r w:rsidRPr="00B24B63">
        <w:t>Cristian Terheș</w:t>
      </w:r>
      <w:r w:rsidRPr="00B24B63">
        <w:rPr>
          <w:rStyle w:val="HideTWBExt"/>
          <w:b w:val="0"/>
        </w:rPr>
        <w:t>&lt;/Members&gt;</w:t>
      </w:r>
    </w:p>
    <w:p w14:paraId="60959F4E" w14:textId="77777777" w:rsidR="001404FF" w:rsidRPr="00B24B63" w:rsidRDefault="001404FF" w:rsidP="001404FF">
      <w:pPr>
        <w:pStyle w:val="NormalBold"/>
      </w:pPr>
      <w:r w:rsidRPr="00B24B63">
        <w:rPr>
          <w:rStyle w:val="HideTWBExt"/>
          <w:b w:val="0"/>
        </w:rPr>
        <w:t>&lt;/RepeatBlock-By&gt;</w:t>
      </w:r>
    </w:p>
    <w:p w14:paraId="670D6573"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7F9DF1F" w14:textId="77777777" w:rsidR="001404FF" w:rsidRPr="00B24B63" w:rsidRDefault="001404FF" w:rsidP="001404FF">
      <w:pPr>
        <w:pStyle w:val="NormalBold"/>
      </w:pPr>
      <w:r w:rsidRPr="00B24B63">
        <w:rPr>
          <w:rStyle w:val="HideTWBExt"/>
          <w:b w:val="0"/>
        </w:rPr>
        <w:t>&lt;Article&gt;</w:t>
      </w:r>
      <w:r w:rsidRPr="00B24B63">
        <w:t>Punctul 18</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267672D" w14:textId="77777777" w:rsidTr="001164C4">
        <w:trPr>
          <w:trHeight w:hRule="exact" w:val="240"/>
          <w:jc w:val="center"/>
        </w:trPr>
        <w:tc>
          <w:tcPr>
            <w:tcW w:w="9752" w:type="dxa"/>
            <w:gridSpan w:val="2"/>
            <w:tcBorders>
              <w:top w:val="nil"/>
              <w:left w:val="nil"/>
              <w:bottom w:val="nil"/>
              <w:right w:val="nil"/>
            </w:tcBorders>
          </w:tcPr>
          <w:p w14:paraId="17F162C9" w14:textId="77777777" w:rsidR="001404FF" w:rsidRPr="00B24B63" w:rsidRDefault="001404FF" w:rsidP="001164C4"/>
        </w:tc>
      </w:tr>
      <w:tr w:rsidR="00292DF7" w:rsidRPr="00B24B63" w14:paraId="457853D6" w14:textId="77777777" w:rsidTr="001164C4">
        <w:trPr>
          <w:trHeight w:val="240"/>
          <w:jc w:val="center"/>
        </w:trPr>
        <w:tc>
          <w:tcPr>
            <w:tcW w:w="4876" w:type="dxa"/>
            <w:tcBorders>
              <w:top w:val="nil"/>
              <w:left w:val="nil"/>
              <w:bottom w:val="nil"/>
              <w:right w:val="nil"/>
            </w:tcBorders>
          </w:tcPr>
          <w:p w14:paraId="73EDFEFD"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C5C215B" w14:textId="77777777" w:rsidR="001404FF" w:rsidRPr="00B24B63" w:rsidRDefault="001404FF" w:rsidP="001164C4">
            <w:pPr>
              <w:pStyle w:val="AmColumnHeading"/>
            </w:pPr>
            <w:r w:rsidRPr="00B24B63">
              <w:t>Amendamentul</w:t>
            </w:r>
          </w:p>
        </w:tc>
      </w:tr>
      <w:tr w:rsidR="00292DF7" w:rsidRPr="00B24B63" w14:paraId="05E62617" w14:textId="77777777" w:rsidTr="001164C4">
        <w:trPr>
          <w:jc w:val="center"/>
        </w:trPr>
        <w:tc>
          <w:tcPr>
            <w:tcW w:w="4876" w:type="dxa"/>
            <w:tcBorders>
              <w:top w:val="nil"/>
              <w:left w:val="nil"/>
              <w:bottom w:val="nil"/>
              <w:right w:val="nil"/>
            </w:tcBorders>
          </w:tcPr>
          <w:p w14:paraId="3434FFED" w14:textId="77777777" w:rsidR="001404FF" w:rsidRPr="00B24B63" w:rsidRDefault="001404FF" w:rsidP="001164C4">
            <w:pPr>
              <w:pStyle w:val="Normal6a"/>
            </w:pPr>
            <w:r w:rsidRPr="00B24B63">
              <w:t>18.</w:t>
            </w:r>
            <w:r w:rsidRPr="00B24B63">
              <w:tab/>
              <w:t>ia act cu satisfacție, astfel cum reiese din raportul de monitorizare, de rolul central și acțiunile SEAE în promovarea păcii și a stabilității în Orientul Mijlociu, inclusiv prin solicitarea accesului neîngrădit și distribuirea susținută a ajutorului umanitar la scară largă, în conformitate cu principiile umanitare internaționale; salută, în acest context, opinia vicepreședintei/Înaltei Reprezentante, exprimată în cadrul audierii, conform căreia, ca principiu fundamental, cel care provoacă daune trebuie să suporte costurile pentru acestea; ia act de faptul că o estimare a pagubelor nu este fezabilă atât timp cât accesul în Gaza nu este posibil;</w:t>
            </w:r>
          </w:p>
        </w:tc>
        <w:tc>
          <w:tcPr>
            <w:tcW w:w="4876" w:type="dxa"/>
            <w:tcBorders>
              <w:top w:val="nil"/>
              <w:left w:val="nil"/>
              <w:bottom w:val="nil"/>
              <w:right w:val="nil"/>
            </w:tcBorders>
          </w:tcPr>
          <w:p w14:paraId="704AF000" w14:textId="77777777" w:rsidR="001404FF" w:rsidRPr="00B24B63" w:rsidRDefault="001404FF" w:rsidP="001164C4">
            <w:pPr>
              <w:pStyle w:val="Normal6a"/>
            </w:pPr>
            <w:r w:rsidRPr="00B24B63">
              <w:t>18.</w:t>
            </w:r>
            <w:r w:rsidRPr="00B24B63">
              <w:tab/>
              <w:t xml:space="preserve">ia act cu satisfacție, astfel cum reiese din raportul de monitorizare, de rolul central și acțiunile SEAE în promovarea păcii și a stabilității în Orientul Mijlociu, inclusiv prin solicitarea accesului neîngrădit și distribuirea susținută a ajutorului umanitar la scară largă, în conformitate cu principiile umanitare internaționale; salută, în acest context, opinia vicepreședintei/Înaltei Reprezentante, exprimată în cadrul audierii, conform căreia, ca principiu fundamental, cel care provoacă daune trebuie să suporte costurile pentru acestea; ia act de faptul că o estimare a pagubelor nu este fezabilă atât timp cât accesul în Gaza nu este posibil; </w:t>
            </w:r>
            <w:r w:rsidRPr="00B24B63">
              <w:rPr>
                <w:b/>
                <w:i/>
              </w:rPr>
              <w:t>își exprimă profunda îngrijorare cu privire la sprijinul continuu acordat de SEAE pentru UNRWA, în pofida acuzațiilor de utilizare incorectă a resurselor și de afiliere a personalului UNRWA cu Hamas;</w:t>
            </w:r>
          </w:p>
        </w:tc>
      </w:tr>
    </w:tbl>
    <w:p w14:paraId="694FFE05"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CD0F277" w14:textId="77777777" w:rsidR="001404FF" w:rsidRPr="00B24B63" w:rsidRDefault="001404FF" w:rsidP="001404FF">
      <w:r w:rsidRPr="00B24B63">
        <w:rPr>
          <w:rStyle w:val="HideTWBExt"/>
        </w:rPr>
        <w:t>&lt;/Amend&gt;</w:t>
      </w:r>
    </w:p>
    <w:p w14:paraId="7BF07B40"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46</w:t>
      </w:r>
      <w:r w:rsidRPr="00B24B63">
        <w:rPr>
          <w:rStyle w:val="HideTWBExt"/>
          <w:b w:val="0"/>
        </w:rPr>
        <w:t>&lt;/NumAm&gt;</w:t>
      </w:r>
    </w:p>
    <w:p w14:paraId="53B540E8"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6B87EB75" w14:textId="77777777" w:rsidR="001404FF" w:rsidRPr="00B24B63" w:rsidRDefault="001404FF" w:rsidP="001404FF">
      <w:pPr>
        <w:pStyle w:val="NormalBold"/>
      </w:pPr>
      <w:r w:rsidRPr="00B24B63">
        <w:rPr>
          <w:rStyle w:val="HideTWBExt"/>
          <w:b w:val="0"/>
        </w:rPr>
        <w:t>&lt;/RepeatBlock-By&gt;</w:t>
      </w:r>
    </w:p>
    <w:p w14:paraId="5860C5EA"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39576C1" w14:textId="77777777" w:rsidR="001404FF" w:rsidRPr="00B24B63" w:rsidRDefault="001404FF" w:rsidP="001404FF">
      <w:pPr>
        <w:pStyle w:val="NormalBold"/>
      </w:pPr>
      <w:r w:rsidRPr="00B24B63">
        <w:rPr>
          <w:rStyle w:val="HideTWBExt"/>
          <w:b w:val="0"/>
        </w:rPr>
        <w:t>&lt;Article&gt;</w:t>
      </w:r>
      <w:r w:rsidRPr="00B24B63">
        <w:t>Punctul 18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BD4DEAF" w14:textId="77777777" w:rsidTr="001164C4">
        <w:trPr>
          <w:trHeight w:hRule="exact" w:val="240"/>
          <w:jc w:val="center"/>
        </w:trPr>
        <w:tc>
          <w:tcPr>
            <w:tcW w:w="9752" w:type="dxa"/>
            <w:gridSpan w:val="2"/>
            <w:tcBorders>
              <w:top w:val="nil"/>
              <w:left w:val="nil"/>
              <w:bottom w:val="nil"/>
              <w:right w:val="nil"/>
            </w:tcBorders>
          </w:tcPr>
          <w:p w14:paraId="67F98E4C" w14:textId="77777777" w:rsidR="001404FF" w:rsidRPr="00B24B63" w:rsidRDefault="001404FF" w:rsidP="001164C4"/>
        </w:tc>
      </w:tr>
      <w:tr w:rsidR="00292DF7" w:rsidRPr="00B24B63" w14:paraId="51073343" w14:textId="77777777" w:rsidTr="001164C4">
        <w:trPr>
          <w:trHeight w:val="240"/>
          <w:jc w:val="center"/>
        </w:trPr>
        <w:tc>
          <w:tcPr>
            <w:tcW w:w="4876" w:type="dxa"/>
            <w:tcBorders>
              <w:top w:val="nil"/>
              <w:left w:val="nil"/>
              <w:bottom w:val="nil"/>
              <w:right w:val="nil"/>
            </w:tcBorders>
          </w:tcPr>
          <w:p w14:paraId="606FE10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F1984C4" w14:textId="77777777" w:rsidR="001404FF" w:rsidRPr="00B24B63" w:rsidRDefault="001404FF" w:rsidP="001164C4">
            <w:pPr>
              <w:pStyle w:val="AmColumnHeading"/>
            </w:pPr>
            <w:r w:rsidRPr="00B24B63">
              <w:t>Amendamentul</w:t>
            </w:r>
          </w:p>
        </w:tc>
      </w:tr>
      <w:tr w:rsidR="00292DF7" w:rsidRPr="00B24B63" w14:paraId="3C50B5A5" w14:textId="77777777" w:rsidTr="001164C4">
        <w:trPr>
          <w:jc w:val="center"/>
        </w:trPr>
        <w:tc>
          <w:tcPr>
            <w:tcW w:w="4876" w:type="dxa"/>
            <w:tcBorders>
              <w:top w:val="nil"/>
              <w:left w:val="nil"/>
              <w:bottom w:val="nil"/>
              <w:right w:val="nil"/>
            </w:tcBorders>
          </w:tcPr>
          <w:p w14:paraId="1C4665F0" w14:textId="77777777" w:rsidR="001404FF" w:rsidRPr="00B24B63" w:rsidRDefault="001404FF" w:rsidP="001164C4">
            <w:pPr>
              <w:pStyle w:val="Normal6a"/>
            </w:pPr>
          </w:p>
        </w:tc>
        <w:tc>
          <w:tcPr>
            <w:tcW w:w="4876" w:type="dxa"/>
            <w:tcBorders>
              <w:top w:val="nil"/>
              <w:left w:val="nil"/>
              <w:bottom w:val="nil"/>
              <w:right w:val="nil"/>
            </w:tcBorders>
          </w:tcPr>
          <w:p w14:paraId="53C15E6F" w14:textId="77777777" w:rsidR="001404FF" w:rsidRPr="00B24B63" w:rsidRDefault="001404FF" w:rsidP="001164C4">
            <w:pPr>
              <w:pStyle w:val="Normal6a"/>
            </w:pPr>
            <w:r w:rsidRPr="00B24B63">
              <w:rPr>
                <w:b/>
                <w:i/>
              </w:rPr>
              <w:t>18a.</w:t>
            </w:r>
            <w:r w:rsidRPr="00B24B63">
              <w:tab/>
            </w:r>
            <w:r w:rsidRPr="00B24B63">
              <w:rPr>
                <w:b/>
                <w:i/>
              </w:rPr>
              <w:t xml:space="preserve">reamintește poziția sa privind bugetul UE pentru 2026 și importanța sprijinirii reformelor politice, economice și sociale în regiunea vecinătății sudice, inclusiv a abordării nevoilor umanitare în creștere; reamintește că Serviciul European de Acțiune Externă este responsabil pentru furnizarea de orientări politice și asigurarea supravegherii strategice a acțiunii externe a Uniunii, în timp ce Comisia își păstrează </w:t>
            </w:r>
            <w:r w:rsidRPr="00B24B63">
              <w:rPr>
                <w:b/>
                <w:i/>
              </w:rPr>
              <w:lastRenderedPageBreak/>
              <w:t xml:space="preserve">responsabilitatea deplină pentru gestionarea, contractarea și alocarea resurselor bugetare ale UE puse la dispoziția partenerilor de implementare și a organizațiilor internaționale; ia act de răspunsul Organizației Națiunilor Unite la acuzațiile care vizează 19 dintre cei 13 000 de angajați ai UNRWA din Fâșia Gaza, referitoare la posibila lor implicare în atacurile teroriste împotriva Israelului din 7 octombrie 2023, inclusiv de investigația OIOS desfășurată în cooperare cu Israelul, care a condus la concedierea a 9 membri ai personalului în interesul serviciului, precum și de recomandările formulate în cadrul raportului Colonna; ia act de avizul consultativ al Curții Internaționale de Justiție din 22 octombrie 2025, care concluzionează că informațiile disponibile sunt insuficiente pentru a stabili lipsa de neutralitate a UNRWA ca organizație; salută evaluarea Comisiei potrivit căreia UNRWA rămâne pe deplin angajată în punerea în aplicare a recomandărilor raportului Colonna și ia act de îndeplinirea tuturor condițiilor convenite cu UE pentru continuarea finanțării în 2024, inclusiv finalizarea unui audit realizat de experți desemnați de UE; încurajează, în acest sens, continuarea angajamentului Comisiei și monitorizarea atentă din partea acesteia pentru a asigura menținerea finanțării, cu garanții privind neutralitatea, transparența și responsabilitatea; ia act de faptul că, în conformitate cu practica internațională aplicabilă agențiilor ONU care activează în domeniul educației, UNRWA utilizează programele școlare ale țării gazdă și manualele emise la nivel local în școlile sale, care sunt, totuși, supuse unor analize sistematice pentru a identifica și corecta orice conținut problematic; observă că Uniunea nu finanțează manualele școlare palestiniene; salută colaborarea Comisiei cu Autoritatea Palestiniană privind reforma programei școlare și ia act de </w:t>
            </w:r>
            <w:r w:rsidRPr="00B24B63">
              <w:rPr>
                <w:b/>
                <w:i/>
              </w:rPr>
              <w:lastRenderedPageBreak/>
              <w:t>progresele înregistrate în direcția alinierii materialelor didactice la standardele UNESCO; reamintește că este necesar ca Autoritatea Palestiniană să elimine toate materialele și conținuturile educaționale care nu respectă standardele UNESCO;</w:t>
            </w:r>
          </w:p>
        </w:tc>
      </w:tr>
    </w:tbl>
    <w:p w14:paraId="7F55554D"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7B66D6D" w14:textId="77777777" w:rsidR="001404FF" w:rsidRPr="00B24B63" w:rsidRDefault="001404FF" w:rsidP="001404FF">
      <w:r w:rsidRPr="00B24B63">
        <w:rPr>
          <w:rStyle w:val="HideTWBExt"/>
        </w:rPr>
        <w:t>&lt;/Amend&gt;</w:t>
      </w:r>
    </w:p>
    <w:p w14:paraId="40570971"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47</w:t>
      </w:r>
      <w:r w:rsidRPr="00B24B63">
        <w:rPr>
          <w:rStyle w:val="HideTWBExt"/>
          <w:b w:val="0"/>
        </w:rPr>
        <w:t>&lt;/NumAm&gt;</w:t>
      </w:r>
    </w:p>
    <w:p w14:paraId="6611F95C" w14:textId="77777777" w:rsidR="001404FF" w:rsidRPr="00B24B63" w:rsidRDefault="001404FF" w:rsidP="001404FF">
      <w:pPr>
        <w:pStyle w:val="NormalBold"/>
      </w:pPr>
      <w:r w:rsidRPr="00B24B63">
        <w:rPr>
          <w:rStyle w:val="HideTWBExt"/>
          <w:b w:val="0"/>
        </w:rPr>
        <w:t>&lt;RepeatBlock-By&gt;&lt;Members&gt;</w:t>
      </w:r>
      <w:r w:rsidRPr="00B24B63">
        <w:t>José Cepeda, Nacho Sánchez Amor</w:t>
      </w:r>
      <w:r w:rsidRPr="00B24B63">
        <w:rPr>
          <w:rStyle w:val="HideTWBExt"/>
          <w:b w:val="0"/>
        </w:rPr>
        <w:t>&lt;/Members&gt;</w:t>
      </w:r>
    </w:p>
    <w:p w14:paraId="5A9818EF" w14:textId="77777777" w:rsidR="001404FF" w:rsidRPr="00B24B63" w:rsidRDefault="001404FF" w:rsidP="001404FF">
      <w:pPr>
        <w:pStyle w:val="NormalBold"/>
      </w:pPr>
      <w:r w:rsidRPr="00B24B63">
        <w:rPr>
          <w:rStyle w:val="HideTWBExt"/>
          <w:b w:val="0"/>
        </w:rPr>
        <w:t>&lt;/RepeatBlock-By&gt;</w:t>
      </w:r>
    </w:p>
    <w:p w14:paraId="180172DA"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A9FC980" w14:textId="77777777" w:rsidR="001404FF" w:rsidRPr="00B24B63" w:rsidRDefault="001404FF" w:rsidP="001404FF">
      <w:pPr>
        <w:pStyle w:val="NormalBold"/>
      </w:pPr>
      <w:r w:rsidRPr="00B24B63">
        <w:rPr>
          <w:rStyle w:val="HideTWBExt"/>
          <w:b w:val="0"/>
        </w:rPr>
        <w:t>&lt;Article&gt;</w:t>
      </w:r>
      <w:r w:rsidRPr="00B24B63">
        <w:t>Punctul 18 b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5CAA4B7" w14:textId="77777777" w:rsidTr="001164C4">
        <w:trPr>
          <w:trHeight w:hRule="exact" w:val="240"/>
          <w:jc w:val="center"/>
        </w:trPr>
        <w:tc>
          <w:tcPr>
            <w:tcW w:w="9752" w:type="dxa"/>
            <w:gridSpan w:val="2"/>
            <w:tcBorders>
              <w:top w:val="nil"/>
              <w:left w:val="nil"/>
              <w:bottom w:val="nil"/>
              <w:right w:val="nil"/>
            </w:tcBorders>
          </w:tcPr>
          <w:p w14:paraId="2F01DEBC" w14:textId="77777777" w:rsidR="001404FF" w:rsidRPr="00B24B63" w:rsidRDefault="001404FF" w:rsidP="001164C4"/>
        </w:tc>
      </w:tr>
      <w:tr w:rsidR="00292DF7" w:rsidRPr="00B24B63" w14:paraId="37F6CC28" w14:textId="77777777" w:rsidTr="001164C4">
        <w:trPr>
          <w:trHeight w:val="240"/>
          <w:jc w:val="center"/>
        </w:trPr>
        <w:tc>
          <w:tcPr>
            <w:tcW w:w="4876" w:type="dxa"/>
            <w:tcBorders>
              <w:top w:val="nil"/>
              <w:left w:val="nil"/>
              <w:bottom w:val="nil"/>
              <w:right w:val="nil"/>
            </w:tcBorders>
          </w:tcPr>
          <w:p w14:paraId="7A1DF930"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6AED9840" w14:textId="77777777" w:rsidR="001404FF" w:rsidRPr="00B24B63" w:rsidRDefault="001404FF" w:rsidP="001164C4">
            <w:pPr>
              <w:pStyle w:val="AmColumnHeading"/>
            </w:pPr>
            <w:r w:rsidRPr="00B24B63">
              <w:t>Amendamentul</w:t>
            </w:r>
          </w:p>
        </w:tc>
      </w:tr>
      <w:tr w:rsidR="00292DF7" w:rsidRPr="00B24B63" w14:paraId="09D689D7" w14:textId="77777777" w:rsidTr="001164C4">
        <w:trPr>
          <w:jc w:val="center"/>
        </w:trPr>
        <w:tc>
          <w:tcPr>
            <w:tcW w:w="4876" w:type="dxa"/>
            <w:tcBorders>
              <w:top w:val="nil"/>
              <w:left w:val="nil"/>
              <w:bottom w:val="nil"/>
              <w:right w:val="nil"/>
            </w:tcBorders>
          </w:tcPr>
          <w:p w14:paraId="1202EC95" w14:textId="77777777" w:rsidR="001404FF" w:rsidRPr="00B24B63" w:rsidRDefault="001404FF" w:rsidP="001164C4">
            <w:pPr>
              <w:pStyle w:val="Normal6a"/>
            </w:pPr>
          </w:p>
        </w:tc>
        <w:tc>
          <w:tcPr>
            <w:tcW w:w="4876" w:type="dxa"/>
            <w:tcBorders>
              <w:top w:val="nil"/>
              <w:left w:val="nil"/>
              <w:bottom w:val="nil"/>
              <w:right w:val="nil"/>
            </w:tcBorders>
          </w:tcPr>
          <w:p w14:paraId="153ABFA3" w14:textId="77777777" w:rsidR="001404FF" w:rsidRPr="00B24B63" w:rsidRDefault="001404FF" w:rsidP="001164C4">
            <w:pPr>
              <w:pStyle w:val="Normal6a"/>
            </w:pPr>
            <w:r w:rsidRPr="00B24B63">
              <w:rPr>
                <w:b/>
                <w:i/>
              </w:rPr>
              <w:t>18b.</w:t>
            </w:r>
            <w:r w:rsidRPr="00B24B63">
              <w:tab/>
            </w:r>
            <w:r w:rsidRPr="00B24B63">
              <w:rPr>
                <w:b/>
                <w:i/>
              </w:rPr>
              <w:t>recunoaște că Uniunea nu finanțează manualele palestiniene și că, în conformitate cu practicile internaționale ale agențiilor ONU care activează în domeniul educației, UNRWA utilizează în școlile sale programa școlară din țara gazdă și manualele elaborate la nivel local; salută, cu toate acestea, colaborarea Comisiei cu Autoritatea Palestiniană privind reforma programei școlare bazată pe standardele UNESCO;</w:t>
            </w:r>
          </w:p>
        </w:tc>
      </w:tr>
    </w:tbl>
    <w:p w14:paraId="0672A45F"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7188AE1" w14:textId="77777777" w:rsidR="001404FF" w:rsidRPr="00B24B63" w:rsidRDefault="001404FF" w:rsidP="001404FF">
      <w:r w:rsidRPr="00B24B63">
        <w:rPr>
          <w:rStyle w:val="HideTWBExt"/>
        </w:rPr>
        <w:t>&lt;/Amend&gt;</w:t>
      </w:r>
    </w:p>
    <w:p w14:paraId="1D64B8BA"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48</w:t>
      </w:r>
      <w:r w:rsidRPr="00B24B63">
        <w:rPr>
          <w:rStyle w:val="HideTWBExt"/>
          <w:b w:val="0"/>
        </w:rPr>
        <w:t>&lt;/NumAm&gt;</w:t>
      </w:r>
    </w:p>
    <w:p w14:paraId="3C0F8127" w14:textId="77777777" w:rsidR="001404FF" w:rsidRPr="00B24B63" w:rsidRDefault="001404FF" w:rsidP="001404FF">
      <w:pPr>
        <w:pStyle w:val="NormalBold"/>
      </w:pPr>
      <w:r w:rsidRPr="00B24B63">
        <w:rPr>
          <w:rStyle w:val="HideTWBExt"/>
          <w:b w:val="0"/>
        </w:rPr>
        <w:t>&lt;RepeatBlock-By&gt;&lt;Members&gt;</w:t>
      </w:r>
      <w:r w:rsidRPr="00B24B63">
        <w:t>Dick Erixon</w:t>
      </w:r>
      <w:r w:rsidRPr="00B24B63">
        <w:rPr>
          <w:rStyle w:val="HideTWBExt"/>
          <w:b w:val="0"/>
        </w:rPr>
        <w:t>&lt;/Members&gt;</w:t>
      </w:r>
    </w:p>
    <w:p w14:paraId="39DA76E1" w14:textId="77777777" w:rsidR="001404FF" w:rsidRPr="00B24B63" w:rsidRDefault="001404FF" w:rsidP="001404FF">
      <w:pPr>
        <w:pStyle w:val="NormalBold"/>
      </w:pPr>
      <w:r w:rsidRPr="00B24B63">
        <w:rPr>
          <w:rStyle w:val="HideTWBExt"/>
          <w:b w:val="0"/>
        </w:rPr>
        <w:t>&lt;/RepeatBlock-By&gt;</w:t>
      </w:r>
    </w:p>
    <w:p w14:paraId="0D0F7B0B"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5F01EA7" w14:textId="77777777" w:rsidR="001404FF" w:rsidRPr="00B24B63" w:rsidRDefault="001404FF" w:rsidP="001404FF">
      <w:pPr>
        <w:pStyle w:val="NormalBold"/>
      </w:pPr>
      <w:r w:rsidRPr="00B24B63">
        <w:rPr>
          <w:rStyle w:val="HideTWBExt"/>
          <w:b w:val="0"/>
        </w:rPr>
        <w:t>&lt;Article&gt;</w:t>
      </w:r>
      <w:r w:rsidRPr="00B24B63">
        <w:t>Punctul 18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063DF885" w14:textId="77777777" w:rsidTr="001164C4">
        <w:trPr>
          <w:trHeight w:hRule="exact" w:val="240"/>
          <w:jc w:val="center"/>
        </w:trPr>
        <w:tc>
          <w:tcPr>
            <w:tcW w:w="9752" w:type="dxa"/>
            <w:gridSpan w:val="2"/>
            <w:tcBorders>
              <w:top w:val="nil"/>
              <w:left w:val="nil"/>
              <w:bottom w:val="nil"/>
              <w:right w:val="nil"/>
            </w:tcBorders>
          </w:tcPr>
          <w:p w14:paraId="07D4B55A" w14:textId="77777777" w:rsidR="001404FF" w:rsidRPr="00B24B63" w:rsidRDefault="001404FF" w:rsidP="001164C4"/>
        </w:tc>
      </w:tr>
      <w:tr w:rsidR="00292DF7" w:rsidRPr="00B24B63" w14:paraId="74480554" w14:textId="77777777" w:rsidTr="001164C4">
        <w:trPr>
          <w:trHeight w:val="240"/>
          <w:jc w:val="center"/>
        </w:trPr>
        <w:tc>
          <w:tcPr>
            <w:tcW w:w="4876" w:type="dxa"/>
            <w:tcBorders>
              <w:top w:val="nil"/>
              <w:left w:val="nil"/>
              <w:bottom w:val="nil"/>
              <w:right w:val="nil"/>
            </w:tcBorders>
          </w:tcPr>
          <w:p w14:paraId="1273A9F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A4CEDB4" w14:textId="77777777" w:rsidR="001404FF" w:rsidRPr="00B24B63" w:rsidRDefault="001404FF" w:rsidP="001164C4">
            <w:pPr>
              <w:pStyle w:val="AmColumnHeading"/>
            </w:pPr>
            <w:r w:rsidRPr="00B24B63">
              <w:t>Amendamentul</w:t>
            </w:r>
          </w:p>
        </w:tc>
      </w:tr>
      <w:tr w:rsidR="00292DF7" w:rsidRPr="00B24B63" w14:paraId="72309854" w14:textId="77777777" w:rsidTr="001164C4">
        <w:trPr>
          <w:jc w:val="center"/>
        </w:trPr>
        <w:tc>
          <w:tcPr>
            <w:tcW w:w="4876" w:type="dxa"/>
            <w:tcBorders>
              <w:top w:val="nil"/>
              <w:left w:val="nil"/>
              <w:bottom w:val="nil"/>
              <w:right w:val="nil"/>
            </w:tcBorders>
          </w:tcPr>
          <w:p w14:paraId="0A0159EF" w14:textId="77777777" w:rsidR="001404FF" w:rsidRPr="00B24B63" w:rsidRDefault="001404FF" w:rsidP="001164C4">
            <w:pPr>
              <w:pStyle w:val="Normal6a"/>
            </w:pPr>
          </w:p>
        </w:tc>
        <w:tc>
          <w:tcPr>
            <w:tcW w:w="4876" w:type="dxa"/>
            <w:tcBorders>
              <w:top w:val="nil"/>
              <w:left w:val="nil"/>
              <w:bottom w:val="nil"/>
              <w:right w:val="nil"/>
            </w:tcBorders>
          </w:tcPr>
          <w:p w14:paraId="70E3E762" w14:textId="77777777" w:rsidR="001404FF" w:rsidRPr="00B24B63" w:rsidRDefault="001404FF" w:rsidP="001164C4">
            <w:pPr>
              <w:pStyle w:val="Normal6a"/>
            </w:pPr>
            <w:r w:rsidRPr="00B24B63">
              <w:rPr>
                <w:b/>
                <w:i/>
              </w:rPr>
              <w:t>18a.</w:t>
            </w:r>
            <w:r w:rsidRPr="00B24B63">
              <w:tab/>
            </w:r>
            <w:r w:rsidRPr="00B24B63">
              <w:rPr>
                <w:b/>
                <w:i/>
              </w:rPr>
              <w:t xml:space="preserve">invită SEAE să colaboreze strâns cu Comisia pentru a se asigura că Autoritatea Palestiniană elimină rapid toate materialele educaționale care nu respectă standardele UNESCO privind pacea și toleranța; insistă că finanțarea </w:t>
            </w:r>
            <w:r w:rsidRPr="00B24B63">
              <w:rPr>
                <w:b/>
                <w:i/>
              </w:rPr>
              <w:lastRenderedPageBreak/>
              <w:t>UE trebuie să fie condiționată de eliminarea din programele școlare a discursului urii și a incitării la violență;</w:t>
            </w:r>
          </w:p>
        </w:tc>
      </w:tr>
    </w:tbl>
    <w:p w14:paraId="4D50C6ED"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2EEC480B" w14:textId="77777777" w:rsidR="001404FF" w:rsidRPr="00B24B63" w:rsidRDefault="001404FF" w:rsidP="001404FF">
      <w:r w:rsidRPr="00B24B63">
        <w:rPr>
          <w:rStyle w:val="HideTWBExt"/>
        </w:rPr>
        <w:t>&lt;/Amend&gt;</w:t>
      </w:r>
    </w:p>
    <w:p w14:paraId="7FB4894A"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49</w:t>
      </w:r>
      <w:r w:rsidRPr="00B24B63">
        <w:rPr>
          <w:rStyle w:val="HideTWBExt"/>
          <w:b w:val="0"/>
        </w:rPr>
        <w:t>&lt;/NumAm&gt;</w:t>
      </w:r>
    </w:p>
    <w:p w14:paraId="4C03D186"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4989D2FA" w14:textId="77777777" w:rsidR="001404FF" w:rsidRPr="00B24B63" w:rsidRDefault="001404FF" w:rsidP="001404FF">
      <w:pPr>
        <w:pStyle w:val="NormalBold"/>
      </w:pPr>
      <w:r w:rsidRPr="00B24B63">
        <w:rPr>
          <w:rStyle w:val="HideTWBExt"/>
          <w:b w:val="0"/>
        </w:rPr>
        <w:t>&lt;/RepeatBlock-By&gt;</w:t>
      </w:r>
    </w:p>
    <w:p w14:paraId="476F9DBB"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002F1C4" w14:textId="77777777" w:rsidR="001404FF" w:rsidRPr="00B24B63" w:rsidRDefault="001404FF" w:rsidP="001404FF">
      <w:pPr>
        <w:pStyle w:val="NormalBold"/>
      </w:pPr>
      <w:r w:rsidRPr="00B24B63">
        <w:rPr>
          <w:rStyle w:val="HideTWBExt"/>
          <w:b w:val="0"/>
        </w:rPr>
        <w:t>&lt;Article&gt;</w:t>
      </w:r>
      <w:r w:rsidRPr="00B24B63">
        <w:t>Punctul 18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8B32137" w14:textId="77777777" w:rsidTr="001164C4">
        <w:trPr>
          <w:trHeight w:hRule="exact" w:val="240"/>
          <w:jc w:val="center"/>
        </w:trPr>
        <w:tc>
          <w:tcPr>
            <w:tcW w:w="9752" w:type="dxa"/>
            <w:gridSpan w:val="2"/>
            <w:tcBorders>
              <w:top w:val="nil"/>
              <w:left w:val="nil"/>
              <w:bottom w:val="nil"/>
              <w:right w:val="nil"/>
            </w:tcBorders>
          </w:tcPr>
          <w:p w14:paraId="2C01B615" w14:textId="77777777" w:rsidR="001404FF" w:rsidRPr="00B24B63" w:rsidRDefault="001404FF" w:rsidP="001164C4"/>
        </w:tc>
      </w:tr>
      <w:tr w:rsidR="00292DF7" w:rsidRPr="00B24B63" w14:paraId="0F823929" w14:textId="77777777" w:rsidTr="001164C4">
        <w:trPr>
          <w:trHeight w:val="240"/>
          <w:jc w:val="center"/>
        </w:trPr>
        <w:tc>
          <w:tcPr>
            <w:tcW w:w="4876" w:type="dxa"/>
            <w:tcBorders>
              <w:top w:val="nil"/>
              <w:left w:val="nil"/>
              <w:bottom w:val="nil"/>
              <w:right w:val="nil"/>
            </w:tcBorders>
          </w:tcPr>
          <w:p w14:paraId="6B0E0FC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580F6A1" w14:textId="77777777" w:rsidR="001404FF" w:rsidRPr="00B24B63" w:rsidRDefault="001404FF" w:rsidP="001164C4">
            <w:pPr>
              <w:pStyle w:val="AmColumnHeading"/>
            </w:pPr>
            <w:r w:rsidRPr="00B24B63">
              <w:t>Amendamentul</w:t>
            </w:r>
          </w:p>
        </w:tc>
      </w:tr>
      <w:tr w:rsidR="00292DF7" w:rsidRPr="00B24B63" w14:paraId="59F440E4" w14:textId="77777777" w:rsidTr="001164C4">
        <w:trPr>
          <w:jc w:val="center"/>
        </w:trPr>
        <w:tc>
          <w:tcPr>
            <w:tcW w:w="4876" w:type="dxa"/>
            <w:tcBorders>
              <w:top w:val="nil"/>
              <w:left w:val="nil"/>
              <w:bottom w:val="nil"/>
              <w:right w:val="nil"/>
            </w:tcBorders>
          </w:tcPr>
          <w:p w14:paraId="11D795FD" w14:textId="77777777" w:rsidR="001404FF" w:rsidRPr="00B24B63" w:rsidRDefault="001404FF" w:rsidP="001164C4">
            <w:pPr>
              <w:pStyle w:val="Normal6a"/>
            </w:pPr>
          </w:p>
        </w:tc>
        <w:tc>
          <w:tcPr>
            <w:tcW w:w="4876" w:type="dxa"/>
            <w:tcBorders>
              <w:top w:val="nil"/>
              <w:left w:val="nil"/>
              <w:bottom w:val="nil"/>
              <w:right w:val="nil"/>
            </w:tcBorders>
          </w:tcPr>
          <w:p w14:paraId="16A1D850" w14:textId="77777777" w:rsidR="001404FF" w:rsidRPr="00B24B63" w:rsidRDefault="001404FF" w:rsidP="001164C4">
            <w:pPr>
              <w:pStyle w:val="Normal6a"/>
            </w:pPr>
            <w:r w:rsidRPr="00B24B63">
              <w:rPr>
                <w:b/>
                <w:i/>
              </w:rPr>
              <w:t>18a.</w:t>
            </w:r>
            <w:r w:rsidRPr="00B24B63">
              <w:tab/>
            </w:r>
            <w:r w:rsidRPr="00B24B63">
              <w:rPr>
                <w:b/>
                <w:i/>
              </w:rPr>
              <w:t xml:space="preserve">își exprimă profunda îngrijorare cu privire la acuzațiile potrivit cărora angajați ai UNRWA din Fâșia Gaza ar fi fost implicați în atacurile teroriste abominabile comise de Hamas împotriva Israelului la 7 octombrie 2023; solicită Comisiei și SEAE să se asigure că nu se alocă fonduri ale Uniunii persoanelor sau organizațiilor legate de orice tip de mișcări teroriste sau de alte mișcări care exprimă opinii extremiste aflate în opoziție directă cu valorile fundamentale ale Uniunii Europene; reamintește că este important ca Comisia și SEAE să garanteze că acțiunile sunt supuse unor controale independente efectuate de experți externi, de Curte și de parteneri internaționali cu experiență; solicită SEAE, atunci când este necesar, să colaboreze și cu alți parteneri de încredere din Gaza și din teritoriile palestiniene pentru a asigura continuarea furnizării asistenței umanitare către populația palestiniană; salută angajamentele recente care vizează încetarea războiului din Gaza și ia act de planul de pace în 20 de puncte propus de administrația SUA; solicită SEAE să colaboreze cu Consiliul de Pace în vederea promovării unei păci juste, durabile și sustenabile în Gaza și în întregul Orient Mijlociu; salută numirea </w:t>
            </w:r>
            <w:r w:rsidRPr="00B24B63">
              <w:rPr>
                <w:b/>
                <w:i/>
              </w:rPr>
              <w:lastRenderedPageBreak/>
              <w:t>unui reprezentant special pentru Gaza ca un pas către consolidarea dialogului și a încrederii între toate părțile interesate relevante;</w:t>
            </w:r>
          </w:p>
        </w:tc>
      </w:tr>
    </w:tbl>
    <w:p w14:paraId="0A6A3DC7"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28D0B1B1" w14:textId="77777777" w:rsidR="001404FF" w:rsidRPr="00B24B63" w:rsidRDefault="001404FF" w:rsidP="001404FF">
      <w:r w:rsidRPr="00B24B63">
        <w:rPr>
          <w:rStyle w:val="HideTWBExt"/>
        </w:rPr>
        <w:t>&lt;/Amend&gt;</w:t>
      </w:r>
    </w:p>
    <w:p w14:paraId="14031D6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50</w:t>
      </w:r>
      <w:r w:rsidRPr="00B24B63">
        <w:rPr>
          <w:rStyle w:val="HideTWBExt"/>
          <w:b w:val="0"/>
        </w:rPr>
        <w:t>&lt;/NumAm&gt;</w:t>
      </w:r>
    </w:p>
    <w:p w14:paraId="568CEBD6" w14:textId="77777777" w:rsidR="001404FF" w:rsidRPr="00B24B63" w:rsidRDefault="001404FF" w:rsidP="001404FF">
      <w:pPr>
        <w:pStyle w:val="NormalBold"/>
      </w:pPr>
      <w:r w:rsidRPr="00B24B63">
        <w:rPr>
          <w:rStyle w:val="HideTWBExt"/>
          <w:b w:val="0"/>
        </w:rPr>
        <w:t>&lt;RepeatBlock-By&gt;&lt;Members&gt;</w:t>
      </w:r>
      <w:r w:rsidRPr="00B24B63">
        <w:t>José Cepeda, Nacho Sánchez Amor</w:t>
      </w:r>
      <w:r w:rsidRPr="00B24B63">
        <w:rPr>
          <w:rStyle w:val="HideTWBExt"/>
          <w:b w:val="0"/>
        </w:rPr>
        <w:t>&lt;/Members&gt;</w:t>
      </w:r>
    </w:p>
    <w:p w14:paraId="774059A4" w14:textId="77777777" w:rsidR="001404FF" w:rsidRPr="00B24B63" w:rsidRDefault="001404FF" w:rsidP="001404FF">
      <w:pPr>
        <w:pStyle w:val="NormalBold"/>
      </w:pPr>
      <w:r w:rsidRPr="00B24B63">
        <w:rPr>
          <w:rStyle w:val="HideTWBExt"/>
          <w:b w:val="0"/>
        </w:rPr>
        <w:t>&lt;/RepeatBlock-By&gt;</w:t>
      </w:r>
    </w:p>
    <w:p w14:paraId="7ABBCDCE"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1D340F7" w14:textId="77777777" w:rsidR="001404FF" w:rsidRPr="00B24B63" w:rsidRDefault="001404FF" w:rsidP="001404FF">
      <w:pPr>
        <w:pStyle w:val="NormalBold"/>
      </w:pPr>
      <w:r w:rsidRPr="00B24B63">
        <w:rPr>
          <w:rStyle w:val="HideTWBExt"/>
          <w:b w:val="0"/>
        </w:rPr>
        <w:t>&lt;Article&gt;</w:t>
      </w:r>
      <w:r w:rsidRPr="00B24B63">
        <w:t>Punctul 18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11858846" w14:textId="77777777" w:rsidTr="001164C4">
        <w:trPr>
          <w:trHeight w:hRule="exact" w:val="240"/>
          <w:jc w:val="center"/>
        </w:trPr>
        <w:tc>
          <w:tcPr>
            <w:tcW w:w="9752" w:type="dxa"/>
            <w:gridSpan w:val="2"/>
            <w:tcBorders>
              <w:top w:val="nil"/>
              <w:left w:val="nil"/>
              <w:bottom w:val="nil"/>
              <w:right w:val="nil"/>
            </w:tcBorders>
          </w:tcPr>
          <w:p w14:paraId="706FF136" w14:textId="77777777" w:rsidR="001404FF" w:rsidRPr="00B24B63" w:rsidRDefault="001404FF" w:rsidP="001164C4"/>
        </w:tc>
      </w:tr>
      <w:tr w:rsidR="00292DF7" w:rsidRPr="00B24B63" w14:paraId="3B9CFA3B" w14:textId="77777777" w:rsidTr="001164C4">
        <w:trPr>
          <w:trHeight w:val="240"/>
          <w:jc w:val="center"/>
        </w:trPr>
        <w:tc>
          <w:tcPr>
            <w:tcW w:w="4876" w:type="dxa"/>
            <w:tcBorders>
              <w:top w:val="nil"/>
              <w:left w:val="nil"/>
              <w:bottom w:val="nil"/>
              <w:right w:val="nil"/>
            </w:tcBorders>
          </w:tcPr>
          <w:p w14:paraId="4AC9AF62"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65A2728" w14:textId="77777777" w:rsidR="001404FF" w:rsidRPr="00B24B63" w:rsidRDefault="001404FF" w:rsidP="001164C4">
            <w:pPr>
              <w:pStyle w:val="AmColumnHeading"/>
            </w:pPr>
            <w:r w:rsidRPr="00B24B63">
              <w:t>Amendamentul</w:t>
            </w:r>
          </w:p>
        </w:tc>
      </w:tr>
      <w:tr w:rsidR="00292DF7" w:rsidRPr="00B24B63" w14:paraId="53CF4BB8" w14:textId="77777777" w:rsidTr="001164C4">
        <w:trPr>
          <w:jc w:val="center"/>
        </w:trPr>
        <w:tc>
          <w:tcPr>
            <w:tcW w:w="4876" w:type="dxa"/>
            <w:tcBorders>
              <w:top w:val="nil"/>
              <w:left w:val="nil"/>
              <w:bottom w:val="nil"/>
              <w:right w:val="nil"/>
            </w:tcBorders>
          </w:tcPr>
          <w:p w14:paraId="103874F7" w14:textId="77777777" w:rsidR="001404FF" w:rsidRPr="00B24B63" w:rsidRDefault="001404FF" w:rsidP="001164C4">
            <w:pPr>
              <w:pStyle w:val="Normal6a"/>
            </w:pPr>
          </w:p>
        </w:tc>
        <w:tc>
          <w:tcPr>
            <w:tcW w:w="4876" w:type="dxa"/>
            <w:tcBorders>
              <w:top w:val="nil"/>
              <w:left w:val="nil"/>
              <w:bottom w:val="nil"/>
              <w:right w:val="nil"/>
            </w:tcBorders>
          </w:tcPr>
          <w:p w14:paraId="60EBDECD" w14:textId="77777777" w:rsidR="001404FF" w:rsidRPr="00B24B63" w:rsidRDefault="001404FF" w:rsidP="001164C4">
            <w:pPr>
              <w:pStyle w:val="Normal6a"/>
            </w:pPr>
            <w:r w:rsidRPr="00B24B63">
              <w:rPr>
                <w:b/>
                <w:i/>
              </w:rPr>
              <w:t>18a.</w:t>
            </w:r>
            <w:r w:rsidRPr="00B24B63">
              <w:tab/>
            </w:r>
            <w:r w:rsidRPr="00B24B63">
              <w:rPr>
                <w:b/>
                <w:i/>
              </w:rPr>
              <w:t xml:space="preserve">reamintește că Serviciul European de Acțiune Externă este responsabil pentru furnizarea de orientări politice și asigurarea supravegherii strategice a acțiunii externe a Uniunii, în timp ce Comisia își păstrează responsabilitatea deplină pentru gestionarea, contractarea și alocarea resurselor bugetare ale UE puse la dispoziția partenerilor de implementare și a organizațiilor internaționale; salută, în acest context, evaluarea Comisiei potrivit căreia UNRWA a îndeplinit toate condițiile convenite cu UE pentru continuarea finanțării în 2024, inclusiv finalizarea unui audit realizat de experți desemnați de UE; încurajează, în acest sens, continuarea angajamentului Comisiei și monitorizarea atentă din partea acesteia pentru a asigura menținerea finanțării, cu garanții privind neutralitatea, transparența și responsabilitatea; subliniază rolul central jucat de UNRWA în furnizarea de ajutor umanitar refugiaților palestinieni, în conformitate cu obiectivul Uniunii de a sprijini reformele politice, economice și sociale în regiunea vecinătății sudice, și își reiterează apelul din rezoluția din 20 ianuarie 2026 referitoare la ajutorul </w:t>
            </w:r>
            <w:r w:rsidRPr="00B24B63">
              <w:rPr>
                <w:b/>
                <w:i/>
              </w:rPr>
              <w:lastRenderedPageBreak/>
              <w:t>umanitar într-o perioadă marcată de o multitudine de crize;</w:t>
            </w:r>
          </w:p>
        </w:tc>
      </w:tr>
    </w:tbl>
    <w:p w14:paraId="5298A53D"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507F55E" w14:textId="77777777" w:rsidR="001404FF" w:rsidRPr="00B24B63" w:rsidRDefault="001404FF" w:rsidP="001404FF">
      <w:r w:rsidRPr="00B24B63">
        <w:rPr>
          <w:rStyle w:val="HideTWBExt"/>
        </w:rPr>
        <w:t>&lt;/Amend&gt;</w:t>
      </w:r>
    </w:p>
    <w:p w14:paraId="7BB6ACE1"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51</w:t>
      </w:r>
      <w:r w:rsidRPr="00B24B63">
        <w:rPr>
          <w:rStyle w:val="HideTWBExt"/>
          <w:b w:val="0"/>
        </w:rPr>
        <w:t>&lt;/NumAm&gt;</w:t>
      </w:r>
    </w:p>
    <w:p w14:paraId="2A1339A3"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3E96EC78" w14:textId="77777777" w:rsidR="001404FF" w:rsidRPr="00B24B63" w:rsidRDefault="001404FF" w:rsidP="001404FF">
      <w:pPr>
        <w:pStyle w:val="NormalBold"/>
      </w:pPr>
      <w:r w:rsidRPr="00B24B63">
        <w:rPr>
          <w:rStyle w:val="HideTWBExt"/>
          <w:b w:val="0"/>
        </w:rPr>
        <w:t>&lt;/RepeatBlock-By&gt;</w:t>
      </w:r>
    </w:p>
    <w:p w14:paraId="3EFA91A8"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DB2C09C" w14:textId="77777777" w:rsidR="001404FF" w:rsidRPr="00B24B63" w:rsidRDefault="001404FF" w:rsidP="001404FF">
      <w:pPr>
        <w:pStyle w:val="NormalBold"/>
      </w:pPr>
      <w:r w:rsidRPr="00B24B63">
        <w:rPr>
          <w:rStyle w:val="HideTWBExt"/>
          <w:b w:val="0"/>
        </w:rPr>
        <w:t>&lt;Article&gt;</w:t>
      </w:r>
      <w:r w:rsidRPr="00B24B63">
        <w:t>Punctul 18 b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F12BB60" w14:textId="77777777" w:rsidTr="001164C4">
        <w:trPr>
          <w:trHeight w:hRule="exact" w:val="240"/>
          <w:jc w:val="center"/>
        </w:trPr>
        <w:tc>
          <w:tcPr>
            <w:tcW w:w="9752" w:type="dxa"/>
            <w:gridSpan w:val="2"/>
            <w:tcBorders>
              <w:top w:val="nil"/>
              <w:left w:val="nil"/>
              <w:bottom w:val="nil"/>
              <w:right w:val="nil"/>
            </w:tcBorders>
          </w:tcPr>
          <w:p w14:paraId="3D93EDB3" w14:textId="77777777" w:rsidR="001404FF" w:rsidRPr="00B24B63" w:rsidRDefault="001404FF" w:rsidP="001164C4"/>
        </w:tc>
      </w:tr>
      <w:tr w:rsidR="00292DF7" w:rsidRPr="00B24B63" w14:paraId="5C646C4A" w14:textId="77777777" w:rsidTr="001164C4">
        <w:trPr>
          <w:trHeight w:val="240"/>
          <w:jc w:val="center"/>
        </w:trPr>
        <w:tc>
          <w:tcPr>
            <w:tcW w:w="4876" w:type="dxa"/>
            <w:tcBorders>
              <w:top w:val="nil"/>
              <w:left w:val="nil"/>
              <w:bottom w:val="nil"/>
              <w:right w:val="nil"/>
            </w:tcBorders>
          </w:tcPr>
          <w:p w14:paraId="3CAB396D"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FC6E5A4" w14:textId="77777777" w:rsidR="001404FF" w:rsidRPr="00B24B63" w:rsidRDefault="001404FF" w:rsidP="001164C4">
            <w:pPr>
              <w:pStyle w:val="AmColumnHeading"/>
            </w:pPr>
            <w:r w:rsidRPr="00B24B63">
              <w:t>Amendamentul</w:t>
            </w:r>
          </w:p>
        </w:tc>
      </w:tr>
      <w:tr w:rsidR="00292DF7" w:rsidRPr="00B24B63" w14:paraId="37AB540A" w14:textId="77777777" w:rsidTr="001164C4">
        <w:trPr>
          <w:jc w:val="center"/>
        </w:trPr>
        <w:tc>
          <w:tcPr>
            <w:tcW w:w="4876" w:type="dxa"/>
            <w:tcBorders>
              <w:top w:val="nil"/>
              <w:left w:val="nil"/>
              <w:bottom w:val="nil"/>
              <w:right w:val="nil"/>
            </w:tcBorders>
          </w:tcPr>
          <w:p w14:paraId="139B3711" w14:textId="77777777" w:rsidR="001404FF" w:rsidRPr="00B24B63" w:rsidRDefault="001404FF" w:rsidP="001164C4">
            <w:pPr>
              <w:pStyle w:val="Normal6a"/>
            </w:pPr>
          </w:p>
        </w:tc>
        <w:tc>
          <w:tcPr>
            <w:tcW w:w="4876" w:type="dxa"/>
            <w:tcBorders>
              <w:top w:val="nil"/>
              <w:left w:val="nil"/>
              <w:bottom w:val="nil"/>
              <w:right w:val="nil"/>
            </w:tcBorders>
          </w:tcPr>
          <w:p w14:paraId="449C3508" w14:textId="77777777" w:rsidR="001404FF" w:rsidRPr="00B24B63" w:rsidRDefault="001404FF" w:rsidP="001164C4">
            <w:pPr>
              <w:pStyle w:val="Normal6a"/>
            </w:pPr>
            <w:r w:rsidRPr="00B24B63">
              <w:rPr>
                <w:b/>
                <w:i/>
              </w:rPr>
              <w:t>18b.</w:t>
            </w:r>
            <w:r w:rsidRPr="00B24B63">
              <w:tab/>
            </w:r>
            <w:r w:rsidRPr="00B24B63">
              <w:rPr>
                <w:b/>
                <w:i/>
              </w:rPr>
              <w:t>reamintește că este necesar ca Autoritatea Palestiniană să elimine toate conținuturile și materialele educaționale care nu respectă standardele UNESCO, în special cele care conțin mesaje antisemite – potrivit definiției din clasificarea dată de Alianța internațională pentru comemorarea holocaustului, aprobată de Uniune –, de incitare la violență, discursuri de incitare la ură și glorificarea terorismului; subliniază că sprijinul financiar din partea Uniunii pentru Autoritatea Palestiniană în domeniul educației ar trebui acordat cu condiția ca manualele să aibă un conținut aliniat la standardele UNESCO, ca toate referințele antisemite să fie eliminate, iar exemplele care incită la ură și violență să fie scoase, așa cum s-a solicitat în repetate rânduri în rezoluțiile care însoțesc deciziile de descărcare de gestiune; reamintește constatările raportului Institutului Georg Eckert finanțat de Uniune, care a dezvăluit o imagine complexă în ce privește manualele; îndeamnă SEAE și Comisia să se asigure că nu sunt alocate fonduri ale Uniunii, direct sau indirect, pentru redactarea și predarea unor astfel de materiale educaționale sau expunerea copiilor palestinieni la astfel de materiale, inclusiv materiale furnizate de organizațiile ONU;</w:t>
            </w:r>
          </w:p>
        </w:tc>
      </w:tr>
    </w:tbl>
    <w:p w14:paraId="42C3DF32"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F5659A7" w14:textId="77777777" w:rsidR="001404FF" w:rsidRPr="00B24B63" w:rsidRDefault="001404FF" w:rsidP="001404FF">
      <w:r w:rsidRPr="00B24B63">
        <w:rPr>
          <w:rStyle w:val="HideTWBExt"/>
        </w:rPr>
        <w:t>&lt;/Amend&gt;</w:t>
      </w:r>
    </w:p>
    <w:p w14:paraId="347BE213"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52</w:t>
      </w:r>
      <w:r w:rsidRPr="00B24B63">
        <w:rPr>
          <w:rStyle w:val="HideTWBExt"/>
          <w:b w:val="0"/>
        </w:rPr>
        <w:t>&lt;/NumAm&gt;</w:t>
      </w:r>
    </w:p>
    <w:p w14:paraId="0F9CD237"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0E393D42" w14:textId="77777777" w:rsidR="001404FF" w:rsidRPr="00B24B63" w:rsidRDefault="001404FF" w:rsidP="001404FF">
      <w:pPr>
        <w:pStyle w:val="NormalBold"/>
      </w:pPr>
      <w:r w:rsidRPr="00B24B63">
        <w:rPr>
          <w:rStyle w:val="HideTWBExt"/>
          <w:b w:val="0"/>
        </w:rPr>
        <w:t>&lt;/RepeatBlock-By&gt;</w:t>
      </w:r>
    </w:p>
    <w:p w14:paraId="44EFC612"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D8E8A1D" w14:textId="77777777" w:rsidR="001404FF" w:rsidRPr="00B24B63" w:rsidRDefault="001404FF" w:rsidP="001404FF">
      <w:pPr>
        <w:pStyle w:val="NormalBold"/>
      </w:pPr>
      <w:r w:rsidRPr="00B24B63">
        <w:rPr>
          <w:rStyle w:val="HideTWBExt"/>
          <w:b w:val="0"/>
        </w:rPr>
        <w:t>&lt;Article&gt;</w:t>
      </w:r>
      <w:r w:rsidRPr="00B24B63">
        <w:t>Punctul 18 b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042E1D14" w14:textId="77777777" w:rsidTr="001164C4">
        <w:trPr>
          <w:trHeight w:hRule="exact" w:val="240"/>
          <w:jc w:val="center"/>
        </w:trPr>
        <w:tc>
          <w:tcPr>
            <w:tcW w:w="9752" w:type="dxa"/>
            <w:gridSpan w:val="2"/>
            <w:tcBorders>
              <w:top w:val="nil"/>
              <w:left w:val="nil"/>
              <w:bottom w:val="nil"/>
              <w:right w:val="nil"/>
            </w:tcBorders>
          </w:tcPr>
          <w:p w14:paraId="205551C1" w14:textId="77777777" w:rsidR="001404FF" w:rsidRPr="00B24B63" w:rsidRDefault="001404FF" w:rsidP="001164C4"/>
        </w:tc>
      </w:tr>
      <w:tr w:rsidR="00292DF7" w:rsidRPr="00B24B63" w14:paraId="2EF35F3C" w14:textId="77777777" w:rsidTr="001164C4">
        <w:trPr>
          <w:trHeight w:val="240"/>
          <w:jc w:val="center"/>
        </w:trPr>
        <w:tc>
          <w:tcPr>
            <w:tcW w:w="4876" w:type="dxa"/>
            <w:tcBorders>
              <w:top w:val="nil"/>
              <w:left w:val="nil"/>
              <w:bottom w:val="nil"/>
              <w:right w:val="nil"/>
            </w:tcBorders>
          </w:tcPr>
          <w:p w14:paraId="781E3213"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973EA61" w14:textId="77777777" w:rsidR="001404FF" w:rsidRPr="00B24B63" w:rsidRDefault="001404FF" w:rsidP="001164C4">
            <w:pPr>
              <w:pStyle w:val="AmColumnHeading"/>
            </w:pPr>
            <w:r w:rsidRPr="00B24B63">
              <w:t>Amendamentul</w:t>
            </w:r>
          </w:p>
        </w:tc>
      </w:tr>
      <w:tr w:rsidR="00292DF7" w:rsidRPr="00B24B63" w14:paraId="2621652D" w14:textId="77777777" w:rsidTr="001164C4">
        <w:trPr>
          <w:jc w:val="center"/>
        </w:trPr>
        <w:tc>
          <w:tcPr>
            <w:tcW w:w="4876" w:type="dxa"/>
            <w:tcBorders>
              <w:top w:val="nil"/>
              <w:left w:val="nil"/>
              <w:bottom w:val="nil"/>
              <w:right w:val="nil"/>
            </w:tcBorders>
          </w:tcPr>
          <w:p w14:paraId="49994C06" w14:textId="77777777" w:rsidR="001404FF" w:rsidRPr="00B24B63" w:rsidRDefault="001404FF" w:rsidP="001164C4">
            <w:pPr>
              <w:pStyle w:val="Normal6a"/>
            </w:pPr>
          </w:p>
        </w:tc>
        <w:tc>
          <w:tcPr>
            <w:tcW w:w="4876" w:type="dxa"/>
            <w:tcBorders>
              <w:top w:val="nil"/>
              <w:left w:val="nil"/>
              <w:bottom w:val="nil"/>
              <w:right w:val="nil"/>
            </w:tcBorders>
          </w:tcPr>
          <w:p w14:paraId="19066A1C" w14:textId="77777777" w:rsidR="001404FF" w:rsidRPr="00B24B63" w:rsidRDefault="001404FF" w:rsidP="001164C4">
            <w:pPr>
              <w:pStyle w:val="Normal6a"/>
            </w:pPr>
            <w:r w:rsidRPr="00B24B63">
              <w:rPr>
                <w:b/>
                <w:i/>
              </w:rPr>
              <w:t>18b.</w:t>
            </w:r>
            <w:r w:rsidRPr="00B24B63">
              <w:tab/>
            </w:r>
            <w:r w:rsidRPr="00B24B63">
              <w:rPr>
                <w:b/>
                <w:i/>
              </w:rPr>
              <w:t xml:space="preserve">își exprimă îngrijorarea cu privire la raportul referitor la presupuse documente interne ale Hamas, datate între 2018 și 2022, găsite inițial de Forțele de Apărare ale Israelului în Fâșia Gaza și ulterior declasificate și difuzate prin intermediul organizației NGO Monitor, care ar indica presupuse tentative de infiltrare și monitorizare în cadrul proiectelor umanitare finanțate de UE în Fâșia Gaza; ia act de faptul că atât organizațiile menționate în raport, cât și Comisia au respins ferm aceste afirmații, considerând că nu sunt susținute de dovezi întemeiate; reamintește că, în conformitate cu Regulamentul financiar, UE dispune de un sistem solid de control, care include procese de diligență, mecanisme de screening privind riscurile de terorism și sisteme de verificare a personalului, aplicabile tuturor partenerilor de implementare; reamintește că, în mare măsură ca răspuns la solicitările Parlamentului European, mecanismele de verificare au fost consolidate suplimentar începând din 2023, inclusiv prin audituri specifice, analize de risc și monitorizare externă suplimentară; subliniază că orice alegație privind utilizarea necorespunzătoare a fondurilor provenite de la contribuabilii UE trebuie verificată atent și solicită Comisiei să investigheze toate acuzațiile privind orice formă de infiltrare sau influență nejustificată în cadrul proiectelor umanitare finanțate de UE, îndeosebi în zonele cu risc ridicat, și să </w:t>
            </w:r>
            <w:r w:rsidRPr="00B24B63">
              <w:rPr>
                <w:b/>
                <w:i/>
              </w:rPr>
              <w:lastRenderedPageBreak/>
              <w:t>suspende sau să recupereze finanțarea UE în cazul în care se confirmă existența unor încălcări; avertizează că, în contextul conflictelor armate, dezinformarea și războiul informațional în scopuri strategice reprezintă practici frecvente;</w:t>
            </w:r>
          </w:p>
        </w:tc>
      </w:tr>
    </w:tbl>
    <w:p w14:paraId="6A33413E"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B5AD5D1" w14:textId="77777777" w:rsidR="001404FF" w:rsidRPr="00B24B63" w:rsidRDefault="001404FF" w:rsidP="001404FF">
      <w:r w:rsidRPr="00B24B63">
        <w:rPr>
          <w:rStyle w:val="HideTWBExt"/>
        </w:rPr>
        <w:t>&lt;/Amend&gt;</w:t>
      </w:r>
    </w:p>
    <w:p w14:paraId="225DDC6E"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53</w:t>
      </w:r>
      <w:r w:rsidRPr="00B24B63">
        <w:rPr>
          <w:rStyle w:val="HideTWBExt"/>
          <w:b w:val="0"/>
        </w:rPr>
        <w:t>&lt;/NumAm&gt;</w:t>
      </w:r>
    </w:p>
    <w:p w14:paraId="05DE3046"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37EE9332" w14:textId="77777777" w:rsidR="001404FF" w:rsidRPr="00B24B63" w:rsidRDefault="001404FF" w:rsidP="001404FF">
      <w:pPr>
        <w:pStyle w:val="NormalBold"/>
      </w:pPr>
      <w:r w:rsidRPr="00B24B63">
        <w:rPr>
          <w:rStyle w:val="HideTWBExt"/>
          <w:b w:val="0"/>
        </w:rPr>
        <w:t>&lt;/RepeatBlock-By&gt;</w:t>
      </w:r>
    </w:p>
    <w:p w14:paraId="5691AD9E"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DBE790A" w14:textId="77777777" w:rsidR="001404FF" w:rsidRPr="00B24B63" w:rsidRDefault="001404FF" w:rsidP="001404FF">
      <w:pPr>
        <w:pStyle w:val="NormalBold"/>
      </w:pPr>
      <w:r w:rsidRPr="00B24B63">
        <w:rPr>
          <w:rStyle w:val="HideTWBExt"/>
          <w:b w:val="0"/>
        </w:rPr>
        <w:t>&lt;Article&gt;</w:t>
      </w:r>
      <w:r w:rsidRPr="00B24B63">
        <w:t>Punctul 18 c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0E90F94" w14:textId="77777777" w:rsidTr="001164C4">
        <w:trPr>
          <w:trHeight w:hRule="exact" w:val="240"/>
          <w:jc w:val="center"/>
        </w:trPr>
        <w:tc>
          <w:tcPr>
            <w:tcW w:w="9752" w:type="dxa"/>
            <w:gridSpan w:val="2"/>
            <w:tcBorders>
              <w:top w:val="nil"/>
              <w:left w:val="nil"/>
              <w:bottom w:val="nil"/>
              <w:right w:val="nil"/>
            </w:tcBorders>
          </w:tcPr>
          <w:p w14:paraId="7F364B06" w14:textId="77777777" w:rsidR="001404FF" w:rsidRPr="00B24B63" w:rsidRDefault="001404FF" w:rsidP="001164C4"/>
        </w:tc>
      </w:tr>
      <w:tr w:rsidR="00292DF7" w:rsidRPr="00B24B63" w14:paraId="07F65B83" w14:textId="77777777" w:rsidTr="001164C4">
        <w:trPr>
          <w:trHeight w:val="240"/>
          <w:jc w:val="center"/>
        </w:trPr>
        <w:tc>
          <w:tcPr>
            <w:tcW w:w="4876" w:type="dxa"/>
            <w:tcBorders>
              <w:top w:val="nil"/>
              <w:left w:val="nil"/>
              <w:bottom w:val="nil"/>
              <w:right w:val="nil"/>
            </w:tcBorders>
          </w:tcPr>
          <w:p w14:paraId="680777E8"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18FE2A4" w14:textId="77777777" w:rsidR="001404FF" w:rsidRPr="00B24B63" w:rsidRDefault="001404FF" w:rsidP="001164C4">
            <w:pPr>
              <w:pStyle w:val="AmColumnHeading"/>
            </w:pPr>
            <w:r w:rsidRPr="00B24B63">
              <w:t>Amendamentul</w:t>
            </w:r>
          </w:p>
        </w:tc>
      </w:tr>
      <w:tr w:rsidR="00292DF7" w:rsidRPr="00B24B63" w14:paraId="2E041E05" w14:textId="77777777" w:rsidTr="001164C4">
        <w:trPr>
          <w:jc w:val="center"/>
        </w:trPr>
        <w:tc>
          <w:tcPr>
            <w:tcW w:w="4876" w:type="dxa"/>
            <w:tcBorders>
              <w:top w:val="nil"/>
              <w:left w:val="nil"/>
              <w:bottom w:val="nil"/>
              <w:right w:val="nil"/>
            </w:tcBorders>
          </w:tcPr>
          <w:p w14:paraId="11217155" w14:textId="77777777" w:rsidR="001404FF" w:rsidRPr="00B24B63" w:rsidRDefault="001404FF" w:rsidP="001164C4">
            <w:pPr>
              <w:pStyle w:val="Normal6a"/>
            </w:pPr>
          </w:p>
        </w:tc>
        <w:tc>
          <w:tcPr>
            <w:tcW w:w="4876" w:type="dxa"/>
            <w:tcBorders>
              <w:top w:val="nil"/>
              <w:left w:val="nil"/>
              <w:bottom w:val="nil"/>
              <w:right w:val="nil"/>
            </w:tcBorders>
          </w:tcPr>
          <w:p w14:paraId="4B058675" w14:textId="77777777" w:rsidR="001404FF" w:rsidRPr="00B24B63" w:rsidRDefault="001404FF" w:rsidP="001164C4">
            <w:pPr>
              <w:pStyle w:val="Normal6a"/>
            </w:pPr>
            <w:r w:rsidRPr="00B24B63">
              <w:rPr>
                <w:b/>
                <w:i/>
              </w:rPr>
              <w:t>18c.</w:t>
            </w:r>
            <w:r w:rsidRPr="00B24B63">
              <w:tab/>
            </w:r>
            <w:r w:rsidRPr="00B24B63">
              <w:rPr>
                <w:b/>
                <w:i/>
              </w:rPr>
              <w:t xml:space="preserve">își exprimă profunda îngrijorare cu privire la rapoartele recente, bazate pe documente interne ale Hamas declasificate, care indică o infiltrare și monitorizare sistematice, adesea prin intermediul unor așa-ziși „garanți” afiliați grupării Hamas, în cadrul ONG-urilor internaționale care activează în Fâșia Gaza, inclusiv al organizațiilor care beneficiază de finanțare directă din partea Uniunii; subliniază că aceste dezvăluiri prezintă riscuri serioase ca fondurile provenite de la contribuabilii Uniunii să fi fost indirect deturnate în beneficiul unei organizații desemnate drept teroristă, subminând astfel integritatea asistenței acordate de UE; solicită Comisiei să investigheze de urgență și în mod aprofundat toate acuzațiile privind infiltrarea Hamas și influența nejustificată în cadrul proiectelor umanitare finanțate de UE în Fâșia Gaza și să suspende sau să recupereze finanțarea UE în cazul în care sunt confirmate încălcări; solicită Comisiei și SEAE să introducă mecanisme consolidate de verificare, diligență și monitorizare pentru ONG-urile care </w:t>
            </w:r>
            <w:r w:rsidRPr="00B24B63">
              <w:rPr>
                <w:b/>
                <w:i/>
              </w:rPr>
              <w:lastRenderedPageBreak/>
              <w:t>activează în zone cu risc ridicat, precum Gaza, în vederea prevenirii infiltrării grupărilor teroriste și pentru a garanta că fondurile UE sunt utilizate exclusiv în scopuri umanitare legitime;</w:t>
            </w:r>
          </w:p>
        </w:tc>
      </w:tr>
    </w:tbl>
    <w:p w14:paraId="6F006A00"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DEF6713" w14:textId="77777777" w:rsidR="001404FF" w:rsidRPr="00B24B63" w:rsidRDefault="001404FF" w:rsidP="001404FF">
      <w:r w:rsidRPr="00B24B63">
        <w:rPr>
          <w:rStyle w:val="HideTWBExt"/>
        </w:rPr>
        <w:t>&lt;/Amend&gt;</w:t>
      </w:r>
    </w:p>
    <w:p w14:paraId="01F2D1A2"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54</w:t>
      </w:r>
      <w:r w:rsidRPr="00B24B63">
        <w:rPr>
          <w:rStyle w:val="HideTWBExt"/>
          <w:b w:val="0"/>
        </w:rPr>
        <w:t>&lt;/NumAm&gt;</w:t>
      </w:r>
    </w:p>
    <w:p w14:paraId="5B60E2D5" w14:textId="77777777" w:rsidR="001404FF" w:rsidRPr="00B24B63" w:rsidRDefault="001404FF" w:rsidP="001404FF">
      <w:pPr>
        <w:pStyle w:val="NormalBold"/>
      </w:pPr>
      <w:r w:rsidRPr="00B24B63">
        <w:rPr>
          <w:rStyle w:val="HideTWBExt"/>
          <w:b w:val="0"/>
        </w:rPr>
        <w:t>&lt;RepeatBlock-By&gt;&lt;Members&gt;</w:t>
      </w:r>
      <w:r w:rsidRPr="00B24B63">
        <w:t>José Cepeda, Nacho Sánchez Amor</w:t>
      </w:r>
      <w:r w:rsidRPr="00B24B63">
        <w:rPr>
          <w:rStyle w:val="HideTWBExt"/>
          <w:b w:val="0"/>
        </w:rPr>
        <w:t>&lt;/Members&gt;</w:t>
      </w:r>
    </w:p>
    <w:p w14:paraId="2EEAF1F2" w14:textId="77777777" w:rsidR="001404FF" w:rsidRPr="00B24B63" w:rsidRDefault="001404FF" w:rsidP="001404FF">
      <w:pPr>
        <w:pStyle w:val="NormalBold"/>
      </w:pPr>
      <w:r w:rsidRPr="00B24B63">
        <w:rPr>
          <w:rStyle w:val="HideTWBExt"/>
          <w:b w:val="0"/>
        </w:rPr>
        <w:t>&lt;/RepeatBlock-By&gt;</w:t>
      </w:r>
    </w:p>
    <w:p w14:paraId="0650AAAF"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FB09FEA" w14:textId="77777777" w:rsidR="001404FF" w:rsidRPr="00B24B63" w:rsidRDefault="001404FF" w:rsidP="001404FF">
      <w:pPr>
        <w:pStyle w:val="NormalBold"/>
      </w:pPr>
      <w:r w:rsidRPr="00B24B63">
        <w:rPr>
          <w:rStyle w:val="HideTWBExt"/>
          <w:b w:val="0"/>
        </w:rPr>
        <w:t>&lt;Article&gt;</w:t>
      </w:r>
      <w:r w:rsidRPr="00B24B63">
        <w:t>Punctul 18 c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0EE092B" w14:textId="77777777" w:rsidTr="001164C4">
        <w:trPr>
          <w:trHeight w:hRule="exact" w:val="240"/>
          <w:jc w:val="center"/>
        </w:trPr>
        <w:tc>
          <w:tcPr>
            <w:tcW w:w="9752" w:type="dxa"/>
            <w:gridSpan w:val="2"/>
            <w:tcBorders>
              <w:top w:val="nil"/>
              <w:left w:val="nil"/>
              <w:bottom w:val="nil"/>
              <w:right w:val="nil"/>
            </w:tcBorders>
          </w:tcPr>
          <w:p w14:paraId="15F3B185" w14:textId="77777777" w:rsidR="001404FF" w:rsidRPr="00B24B63" w:rsidRDefault="001404FF" w:rsidP="001164C4"/>
        </w:tc>
      </w:tr>
      <w:tr w:rsidR="00292DF7" w:rsidRPr="00B24B63" w14:paraId="5BA0C4F0" w14:textId="77777777" w:rsidTr="001164C4">
        <w:trPr>
          <w:trHeight w:val="240"/>
          <w:jc w:val="center"/>
        </w:trPr>
        <w:tc>
          <w:tcPr>
            <w:tcW w:w="4876" w:type="dxa"/>
            <w:tcBorders>
              <w:top w:val="nil"/>
              <w:left w:val="nil"/>
              <w:bottom w:val="nil"/>
              <w:right w:val="nil"/>
            </w:tcBorders>
          </w:tcPr>
          <w:p w14:paraId="06E285E6"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B3782C6" w14:textId="77777777" w:rsidR="001404FF" w:rsidRPr="00B24B63" w:rsidRDefault="001404FF" w:rsidP="001164C4">
            <w:pPr>
              <w:pStyle w:val="AmColumnHeading"/>
            </w:pPr>
            <w:r w:rsidRPr="00B24B63">
              <w:t>Amendamentul</w:t>
            </w:r>
          </w:p>
        </w:tc>
      </w:tr>
      <w:tr w:rsidR="00292DF7" w:rsidRPr="00B24B63" w14:paraId="65138070" w14:textId="77777777" w:rsidTr="001164C4">
        <w:trPr>
          <w:jc w:val="center"/>
        </w:trPr>
        <w:tc>
          <w:tcPr>
            <w:tcW w:w="4876" w:type="dxa"/>
            <w:tcBorders>
              <w:top w:val="nil"/>
              <w:left w:val="nil"/>
              <w:bottom w:val="nil"/>
              <w:right w:val="nil"/>
            </w:tcBorders>
          </w:tcPr>
          <w:p w14:paraId="41B01151" w14:textId="77777777" w:rsidR="001404FF" w:rsidRPr="00B24B63" w:rsidRDefault="001404FF" w:rsidP="001164C4">
            <w:pPr>
              <w:pStyle w:val="Normal6a"/>
            </w:pPr>
          </w:p>
        </w:tc>
        <w:tc>
          <w:tcPr>
            <w:tcW w:w="4876" w:type="dxa"/>
            <w:tcBorders>
              <w:top w:val="nil"/>
              <w:left w:val="nil"/>
              <w:bottom w:val="nil"/>
              <w:right w:val="nil"/>
            </w:tcBorders>
          </w:tcPr>
          <w:p w14:paraId="1A951A02" w14:textId="77777777" w:rsidR="001404FF" w:rsidRPr="00B24B63" w:rsidRDefault="001404FF" w:rsidP="001164C4">
            <w:pPr>
              <w:pStyle w:val="Normal6a"/>
            </w:pPr>
            <w:r w:rsidRPr="00B24B63">
              <w:rPr>
                <w:b/>
                <w:i/>
              </w:rPr>
              <w:t>18c.</w:t>
            </w:r>
            <w:r w:rsidRPr="00B24B63">
              <w:tab/>
            </w:r>
            <w:r w:rsidRPr="00B24B63">
              <w:rPr>
                <w:b/>
                <w:i/>
              </w:rPr>
              <w:t>ia act cu îngrijorare de faptul că documente interne care se presupune că aparțin Hamas, care ar indica tentative de infiltrare în cadrul proiectelor umanitare finanțate de UE în Fâșia Gaza, ar fi fost descoperite de Forțele de Apărare ale Israelului în zonă și ulterior declasificate și difuzate prin intermediul organizației NGO Monitor; ia act de faptul că acuzațiile au fost respinse ca nefondate de Comisie și de organizațiile vizate; reiterează că Uniunea dispune de un sistem solid de control, care a fost consolidat și mai mult începând cu anul 2023; avertizează asupra riscurilor războiului informațional desfășurat în scopuri strategice și solicită Comisiei să coroboreze probele prin verificări independente și, ulterior, să evalueze acuzațiile înainte de a adopta orice măsuri subsecvente adecvate;</w:t>
            </w:r>
          </w:p>
        </w:tc>
      </w:tr>
    </w:tbl>
    <w:p w14:paraId="38332DFE"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E7832EE" w14:textId="77777777" w:rsidR="001404FF" w:rsidRPr="00B24B63" w:rsidRDefault="001404FF" w:rsidP="001404FF">
      <w:r w:rsidRPr="00B24B63">
        <w:rPr>
          <w:rStyle w:val="HideTWBExt"/>
        </w:rPr>
        <w:t>&lt;/Amend&gt;</w:t>
      </w:r>
    </w:p>
    <w:p w14:paraId="6DA09E9C"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55</w:t>
      </w:r>
      <w:r w:rsidRPr="00B24B63">
        <w:rPr>
          <w:rStyle w:val="HideTWBExt"/>
          <w:b w:val="0"/>
        </w:rPr>
        <w:t>&lt;/NumAm&gt;</w:t>
      </w:r>
    </w:p>
    <w:p w14:paraId="45F1B710" w14:textId="77777777" w:rsidR="001404FF" w:rsidRPr="00B24B63" w:rsidRDefault="001404FF" w:rsidP="001404FF">
      <w:pPr>
        <w:pStyle w:val="NormalBold"/>
      </w:pPr>
      <w:r w:rsidRPr="00B24B63">
        <w:rPr>
          <w:rStyle w:val="HideTWBExt"/>
          <w:b w:val="0"/>
        </w:rPr>
        <w:t>&lt;RepeatBlock-By&gt;&lt;Members&gt;</w:t>
      </w:r>
      <w:r w:rsidRPr="00B24B63">
        <w:t>Ondřej Knotek, Virginie Joron, Tamás Deutsch</w:t>
      </w:r>
      <w:r w:rsidRPr="00B24B63">
        <w:rPr>
          <w:rStyle w:val="HideTWBExt"/>
          <w:b w:val="0"/>
        </w:rPr>
        <w:t>&lt;/Members&gt;</w:t>
      </w:r>
    </w:p>
    <w:p w14:paraId="6508CC55" w14:textId="77777777" w:rsidR="001404FF" w:rsidRPr="00B24B63" w:rsidRDefault="001404FF" w:rsidP="001404FF">
      <w:pPr>
        <w:pStyle w:val="NormalBold"/>
      </w:pPr>
      <w:r w:rsidRPr="00B24B63">
        <w:rPr>
          <w:rStyle w:val="HideTWBExt"/>
          <w:b w:val="0"/>
        </w:rPr>
        <w:t>&lt;/RepeatBlock-By&gt;</w:t>
      </w:r>
    </w:p>
    <w:p w14:paraId="1D93CBD2"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9FF0331" w14:textId="77777777" w:rsidR="001404FF" w:rsidRPr="00B24B63" w:rsidRDefault="001404FF" w:rsidP="001404FF">
      <w:pPr>
        <w:pStyle w:val="NormalBold"/>
      </w:pPr>
      <w:r w:rsidRPr="00B24B63">
        <w:rPr>
          <w:rStyle w:val="HideTWBExt"/>
          <w:b w:val="0"/>
        </w:rPr>
        <w:t>&lt;Article&gt;</w:t>
      </w:r>
      <w:r w:rsidRPr="00B24B63">
        <w:t>Punctul 19</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0C346D20" w14:textId="77777777" w:rsidTr="001164C4">
        <w:trPr>
          <w:trHeight w:hRule="exact" w:val="240"/>
          <w:jc w:val="center"/>
        </w:trPr>
        <w:tc>
          <w:tcPr>
            <w:tcW w:w="9752" w:type="dxa"/>
            <w:gridSpan w:val="2"/>
            <w:tcBorders>
              <w:top w:val="nil"/>
              <w:left w:val="nil"/>
              <w:bottom w:val="nil"/>
              <w:right w:val="nil"/>
            </w:tcBorders>
          </w:tcPr>
          <w:p w14:paraId="572A48B7" w14:textId="77777777" w:rsidR="001404FF" w:rsidRPr="00B24B63" w:rsidRDefault="001404FF" w:rsidP="001164C4"/>
        </w:tc>
      </w:tr>
      <w:tr w:rsidR="00292DF7" w:rsidRPr="00B24B63" w14:paraId="1A346FF6" w14:textId="77777777" w:rsidTr="001164C4">
        <w:trPr>
          <w:trHeight w:val="240"/>
          <w:jc w:val="center"/>
        </w:trPr>
        <w:tc>
          <w:tcPr>
            <w:tcW w:w="4876" w:type="dxa"/>
            <w:tcBorders>
              <w:top w:val="nil"/>
              <w:left w:val="nil"/>
              <w:bottom w:val="nil"/>
              <w:right w:val="nil"/>
            </w:tcBorders>
          </w:tcPr>
          <w:p w14:paraId="524B1388"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5391702" w14:textId="77777777" w:rsidR="001404FF" w:rsidRPr="00B24B63" w:rsidRDefault="001404FF" w:rsidP="001164C4">
            <w:pPr>
              <w:pStyle w:val="AmColumnHeading"/>
            </w:pPr>
            <w:r w:rsidRPr="00B24B63">
              <w:t>Amendamentul</w:t>
            </w:r>
          </w:p>
        </w:tc>
      </w:tr>
      <w:tr w:rsidR="00292DF7" w:rsidRPr="00B24B63" w14:paraId="6DE26BC8" w14:textId="77777777" w:rsidTr="001164C4">
        <w:trPr>
          <w:jc w:val="center"/>
        </w:trPr>
        <w:tc>
          <w:tcPr>
            <w:tcW w:w="4876" w:type="dxa"/>
            <w:tcBorders>
              <w:top w:val="nil"/>
              <w:left w:val="nil"/>
              <w:bottom w:val="nil"/>
              <w:right w:val="nil"/>
            </w:tcBorders>
          </w:tcPr>
          <w:p w14:paraId="68B7E7BD" w14:textId="77777777" w:rsidR="001404FF" w:rsidRPr="00B24B63" w:rsidRDefault="001404FF" w:rsidP="001164C4">
            <w:pPr>
              <w:pStyle w:val="Normal6a"/>
            </w:pPr>
            <w:r w:rsidRPr="00B24B63">
              <w:t>19.</w:t>
            </w:r>
            <w:r w:rsidRPr="00B24B63">
              <w:tab/>
              <w:t>ia act, astfel cum reiese din raportul de monitorizare, de eforturile continue ale SEAE de a sprijini dialogul privind situația politică, economică și socială, statul de drept și combaterea corupției, precum și de a consolida democrația și drepturile omului în diferite țări; salută faptul că SEAE și delegațiile Uniunii continuă să colaboreze cu reprezentanți ai administrațiilor și instituțiilor naționale, organizații ale societății civile, părți interesate specializate în guvernanță democratică, drepturile omului, mass-media, parteneri sociali și organizații internaționale și regionale; ia act de faptul că sprijinul pentru apărătorii drepturilor omului și ai femeilor, incluzându-i pe cei indigeni, se numără printre principalele priorități ale SEAE, în conformitate cu Planul de acțiune al UE privind drepturile omului și democrația 2020-2027, și este promovat printr-o serie de activități precum dialoguri politice, raportări politice, diplomația publică, foruri multilaterale și rapoarte anuale privind punerea în aplicare a drepturilor omului;</w:t>
            </w:r>
          </w:p>
        </w:tc>
        <w:tc>
          <w:tcPr>
            <w:tcW w:w="4876" w:type="dxa"/>
            <w:tcBorders>
              <w:top w:val="nil"/>
              <w:left w:val="nil"/>
              <w:bottom w:val="nil"/>
              <w:right w:val="nil"/>
            </w:tcBorders>
          </w:tcPr>
          <w:p w14:paraId="7242206A" w14:textId="77777777" w:rsidR="001404FF" w:rsidRPr="00B24B63" w:rsidRDefault="001404FF" w:rsidP="001164C4">
            <w:pPr>
              <w:pStyle w:val="Normal6a"/>
            </w:pPr>
            <w:r w:rsidRPr="00B24B63">
              <w:t>19.</w:t>
            </w:r>
            <w:r w:rsidRPr="00B24B63">
              <w:tab/>
              <w:t xml:space="preserve">ia act, astfel cum reiese din raportul de monitorizare, de eforturile continue ale SEAE de a sprijini dialogul privind situația politică, economică și socială, statul de drept și combaterea corupției, precum și de a consolida democrația și drepturile omului în diferite țări; salută faptul că SEAE și delegațiile Uniunii continuă să colaboreze cu reprezentanți ai administrațiilor și instituțiilor naționale, organizații ale societății civile, părți interesate specializate în guvernanță democratică, drepturile omului, mass-media, parteneri sociali și organizații internaționale și regionale; </w:t>
            </w:r>
            <w:r w:rsidRPr="00B24B63">
              <w:rPr>
                <w:b/>
                <w:i/>
              </w:rPr>
              <w:t>subliniază, cu toate acestea, că cooperarea țărilor terțe în domeniul migrației, inclusiv în ceea ce privește prevenirea migrației ilegale, gestionarea eficientă a frontierelor și readmisia propriilor resortisanți, trebuie să constituie un obiectiv central al acțiunii externe a Uniunii; subliniază că această cooperare ar trebui să reprezinte un element important în dezvoltarea și punerea în aplicare a parteneriatelor și a dialogului politic, precum și în alocarea finanțării și a stimulentelor din partea UE;</w:t>
            </w:r>
            <w:r w:rsidRPr="00B24B63">
              <w:t xml:space="preserve"> ia act de faptul că sprijinul pentru apărătorii drepturilor omului și ai femeilor, incluzându-i pe cei indigeni, se numără printre principalele priorități ale SEAE, în conformitate cu Planul de acțiune al UE privind drepturile omului și democrația 2020-2027, și este promovat printr-o serie de activități precum dialoguri politice, raportări politice, diplomația publică, foruri multilaterale și rapoarte anuale privind punerea în aplicare a drepturilor omului;</w:t>
            </w:r>
          </w:p>
        </w:tc>
      </w:tr>
    </w:tbl>
    <w:p w14:paraId="224DB971"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ACFD92D" w14:textId="77777777" w:rsidR="001404FF" w:rsidRPr="00B24B63" w:rsidRDefault="001404FF" w:rsidP="001404FF">
      <w:r w:rsidRPr="00B24B63">
        <w:rPr>
          <w:rStyle w:val="HideTWBExt"/>
        </w:rPr>
        <w:t>&lt;/Amend&gt;</w:t>
      </w:r>
    </w:p>
    <w:p w14:paraId="03DFD517"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56</w:t>
      </w:r>
      <w:r w:rsidRPr="00B24B63">
        <w:rPr>
          <w:rStyle w:val="HideTWBExt"/>
          <w:b w:val="0"/>
        </w:rPr>
        <w:t>&lt;/NumAm&gt;</w:t>
      </w:r>
    </w:p>
    <w:p w14:paraId="3CFE9298" w14:textId="77777777" w:rsidR="001404FF" w:rsidRPr="00B24B63" w:rsidRDefault="001404FF" w:rsidP="001404FF">
      <w:pPr>
        <w:pStyle w:val="NormalBold"/>
      </w:pPr>
      <w:r w:rsidRPr="00B24B63">
        <w:rPr>
          <w:rStyle w:val="HideTWBExt"/>
          <w:b w:val="0"/>
        </w:rPr>
        <w:lastRenderedPageBreak/>
        <w:t>&lt;RepeatBlock-By&gt;&lt;Members&gt;</w:t>
      </w:r>
      <w:r w:rsidRPr="00B24B63">
        <w:t>José Cepeda, Nacho Sánchez Amor</w:t>
      </w:r>
      <w:r w:rsidRPr="00B24B63">
        <w:rPr>
          <w:rStyle w:val="HideTWBExt"/>
          <w:b w:val="0"/>
        </w:rPr>
        <w:t>&lt;/Members&gt;</w:t>
      </w:r>
    </w:p>
    <w:p w14:paraId="0D4AB6C0" w14:textId="77777777" w:rsidR="001404FF" w:rsidRPr="00B24B63" w:rsidRDefault="001404FF" w:rsidP="001404FF">
      <w:pPr>
        <w:pStyle w:val="NormalBold"/>
      </w:pPr>
      <w:r w:rsidRPr="00B24B63">
        <w:rPr>
          <w:rStyle w:val="HideTWBExt"/>
          <w:b w:val="0"/>
        </w:rPr>
        <w:t>&lt;/RepeatBlock-By&gt;</w:t>
      </w:r>
    </w:p>
    <w:p w14:paraId="06519BF3"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3D87599" w14:textId="77777777" w:rsidR="001404FF" w:rsidRPr="00B24B63" w:rsidRDefault="001404FF" w:rsidP="001404FF">
      <w:pPr>
        <w:pStyle w:val="NormalBold"/>
      </w:pPr>
      <w:r w:rsidRPr="00B24B63">
        <w:rPr>
          <w:rStyle w:val="HideTWBExt"/>
          <w:b w:val="0"/>
        </w:rPr>
        <w:t>&lt;Article&gt;</w:t>
      </w:r>
      <w:r w:rsidRPr="00B24B63">
        <w:t>Punctul 19</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0803C81" w14:textId="77777777" w:rsidTr="001164C4">
        <w:trPr>
          <w:trHeight w:hRule="exact" w:val="240"/>
          <w:jc w:val="center"/>
        </w:trPr>
        <w:tc>
          <w:tcPr>
            <w:tcW w:w="9752" w:type="dxa"/>
            <w:gridSpan w:val="2"/>
            <w:tcBorders>
              <w:top w:val="nil"/>
              <w:left w:val="nil"/>
              <w:bottom w:val="nil"/>
              <w:right w:val="nil"/>
            </w:tcBorders>
          </w:tcPr>
          <w:p w14:paraId="22242A87" w14:textId="77777777" w:rsidR="001404FF" w:rsidRPr="00B24B63" w:rsidRDefault="001404FF" w:rsidP="001164C4"/>
        </w:tc>
      </w:tr>
      <w:tr w:rsidR="00292DF7" w:rsidRPr="00B24B63" w14:paraId="27E736A4" w14:textId="77777777" w:rsidTr="001164C4">
        <w:trPr>
          <w:trHeight w:val="240"/>
          <w:jc w:val="center"/>
        </w:trPr>
        <w:tc>
          <w:tcPr>
            <w:tcW w:w="4876" w:type="dxa"/>
            <w:tcBorders>
              <w:top w:val="nil"/>
              <w:left w:val="nil"/>
              <w:bottom w:val="nil"/>
              <w:right w:val="nil"/>
            </w:tcBorders>
          </w:tcPr>
          <w:p w14:paraId="329E1B4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68A04CD" w14:textId="77777777" w:rsidR="001404FF" w:rsidRPr="00B24B63" w:rsidRDefault="001404FF" w:rsidP="001164C4">
            <w:pPr>
              <w:pStyle w:val="AmColumnHeading"/>
            </w:pPr>
            <w:r w:rsidRPr="00B24B63">
              <w:t>Amendamentul</w:t>
            </w:r>
          </w:p>
        </w:tc>
      </w:tr>
      <w:tr w:rsidR="00292DF7" w:rsidRPr="00B24B63" w14:paraId="5DD4EE18" w14:textId="77777777" w:rsidTr="001164C4">
        <w:trPr>
          <w:jc w:val="center"/>
        </w:trPr>
        <w:tc>
          <w:tcPr>
            <w:tcW w:w="4876" w:type="dxa"/>
            <w:tcBorders>
              <w:top w:val="nil"/>
              <w:left w:val="nil"/>
              <w:bottom w:val="nil"/>
              <w:right w:val="nil"/>
            </w:tcBorders>
          </w:tcPr>
          <w:p w14:paraId="6C280951" w14:textId="77777777" w:rsidR="001404FF" w:rsidRPr="00B24B63" w:rsidRDefault="001404FF" w:rsidP="001164C4">
            <w:pPr>
              <w:pStyle w:val="Normal6a"/>
            </w:pPr>
            <w:r w:rsidRPr="00B24B63">
              <w:t>19.</w:t>
            </w:r>
            <w:r w:rsidRPr="00B24B63">
              <w:tab/>
              <w:t>ia act, astfel cum reiese din raportul de monitorizare, de eforturile continue ale SEAE de a sprijini dialogul privind situația politică, economică și socială, statul de drept și combaterea corupției, precum și de a consolida democrația și drepturile omului în diferite țări; salută faptul că SEAE și delegațiile Uniunii continuă să colaboreze cu reprezentanți ai administrațiilor și instituțiilor naționale, organizații ale societății civile, părți interesate specializate în guvernanță democratică, drepturile omului, mass-media, parteneri sociali și organizații internaționale și regionale; ia act de faptul că sprijinul pentru apărătorii drepturilor omului și ai femeilor, incluzându-i pe cei indigeni, se numără printre principalele priorități ale SEAE, în conformitate cu Planul de acțiune al UE privind drepturile omului și democrația 2020-2027, și este promovat printr-o serie de activități precum dialoguri politice, raportări politice, diplomația publică, foruri multilaterale și rapoarte anuale privind punerea în aplicare a drepturilor omului;</w:t>
            </w:r>
          </w:p>
        </w:tc>
        <w:tc>
          <w:tcPr>
            <w:tcW w:w="4876" w:type="dxa"/>
            <w:tcBorders>
              <w:top w:val="nil"/>
              <w:left w:val="nil"/>
              <w:bottom w:val="nil"/>
              <w:right w:val="nil"/>
            </w:tcBorders>
          </w:tcPr>
          <w:p w14:paraId="56FA5D2A" w14:textId="77777777" w:rsidR="001404FF" w:rsidRPr="00B24B63" w:rsidRDefault="001404FF" w:rsidP="001164C4">
            <w:pPr>
              <w:pStyle w:val="Normal6a"/>
            </w:pPr>
            <w:r w:rsidRPr="00B24B63">
              <w:t>19.</w:t>
            </w:r>
            <w:r w:rsidRPr="00B24B63">
              <w:tab/>
              <w:t xml:space="preserve">ia act, astfel cum reiese din raportul de monitorizare, de eforturile continue ale SEAE de a sprijini dialogul privind situația politică, economică și socială, statul de drept și combaterea corupției, precum și de a consolida democrația și drepturile omului în diferite țări; salută faptul că SEAE și delegațiile Uniunii continuă să colaboreze cu reprezentanți ai administrațiilor și instituțiilor naționale, organizații ale societății civile, părți interesate specializate în guvernanță democratică, drepturile omului, mass-media, parteneri sociali și organizații internaționale și regionale; ia act de faptul că sprijinul pentru apărătorii drepturilor omului și ai femeilor, incluzându-i pe cei indigeni, se numără printre principalele priorități ale SEAE, în conformitate cu Planul de acțiune al UE privind drepturile omului și democrația 2020-2027, și este promovat printr-o serie de activități precum dialoguri politice, raportări politice, diplomația publică, foruri multilaterale și rapoarte anuale privind punerea în aplicare a drepturilor omului; </w:t>
            </w:r>
            <w:r w:rsidRPr="00B24B63">
              <w:rPr>
                <w:b/>
                <w:i/>
              </w:rPr>
              <w:t>solicită SEAE și delegațiilor Uniunii să își intensifice activitatea excelentă de acordare de asistență și de sprijin logistic și tehnologic apărătorilor drepturilor omului, precum și de colaborare cu aceștia, în conformitate cu Orientările UE cu privire la apărătorii drepturilor omului, cu un accent deosebit asupra drepturilor femeilor;</w:t>
            </w:r>
          </w:p>
        </w:tc>
      </w:tr>
    </w:tbl>
    <w:p w14:paraId="4CBF06C1"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772F380" w14:textId="77777777" w:rsidR="001404FF" w:rsidRPr="00B24B63" w:rsidRDefault="001404FF" w:rsidP="001404FF">
      <w:r w:rsidRPr="00B24B63">
        <w:rPr>
          <w:rStyle w:val="HideTWBExt"/>
        </w:rPr>
        <w:t>&lt;/Amend&gt;</w:t>
      </w:r>
    </w:p>
    <w:p w14:paraId="05AB4A7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57</w:t>
      </w:r>
      <w:r w:rsidRPr="00B24B63">
        <w:rPr>
          <w:rStyle w:val="HideTWBExt"/>
          <w:b w:val="0"/>
        </w:rPr>
        <w:t>&lt;/NumAm&gt;</w:t>
      </w:r>
    </w:p>
    <w:p w14:paraId="17558D95" w14:textId="77777777" w:rsidR="001404FF" w:rsidRPr="00B24B63" w:rsidRDefault="001404FF" w:rsidP="001404FF">
      <w:pPr>
        <w:pStyle w:val="NormalBold"/>
      </w:pPr>
      <w:r w:rsidRPr="00B24B63">
        <w:rPr>
          <w:rStyle w:val="HideTWBExt"/>
          <w:b w:val="0"/>
        </w:rPr>
        <w:t>&lt;RepeatBlock-By&gt;&lt;Members&gt;</w:t>
      </w:r>
      <w:r w:rsidRPr="00B24B63">
        <w:t>Șerban Dimitrie Sturdza</w:t>
      </w:r>
      <w:r w:rsidRPr="00B24B63">
        <w:rPr>
          <w:rStyle w:val="HideTWBExt"/>
          <w:b w:val="0"/>
        </w:rPr>
        <w:t>&lt;/Members&gt;</w:t>
      </w:r>
    </w:p>
    <w:p w14:paraId="48253D62" w14:textId="77777777" w:rsidR="001404FF" w:rsidRPr="00B24B63" w:rsidRDefault="001404FF" w:rsidP="001404FF">
      <w:pPr>
        <w:pStyle w:val="NormalBold"/>
      </w:pPr>
      <w:r w:rsidRPr="00B24B63">
        <w:rPr>
          <w:rStyle w:val="HideTWBExt"/>
          <w:b w:val="0"/>
        </w:rPr>
        <w:lastRenderedPageBreak/>
        <w:t>&lt;/RepeatBlock-By&gt;</w:t>
      </w:r>
    </w:p>
    <w:p w14:paraId="57B0B18A"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097EC47" w14:textId="77777777" w:rsidR="001404FF" w:rsidRPr="00B24B63" w:rsidRDefault="001404FF" w:rsidP="001404FF">
      <w:pPr>
        <w:pStyle w:val="NormalBold"/>
      </w:pPr>
      <w:r w:rsidRPr="00B24B63">
        <w:rPr>
          <w:rStyle w:val="HideTWBExt"/>
          <w:b w:val="0"/>
        </w:rPr>
        <w:t>&lt;Article&gt;</w:t>
      </w:r>
      <w:r w:rsidRPr="00B24B63">
        <w:t>Punctul 19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F983D60" w14:textId="77777777" w:rsidTr="001164C4">
        <w:trPr>
          <w:trHeight w:hRule="exact" w:val="240"/>
          <w:jc w:val="center"/>
        </w:trPr>
        <w:tc>
          <w:tcPr>
            <w:tcW w:w="9752" w:type="dxa"/>
            <w:gridSpan w:val="2"/>
            <w:tcBorders>
              <w:top w:val="nil"/>
              <w:left w:val="nil"/>
              <w:bottom w:val="nil"/>
              <w:right w:val="nil"/>
            </w:tcBorders>
          </w:tcPr>
          <w:p w14:paraId="4F501DE8" w14:textId="77777777" w:rsidR="001404FF" w:rsidRPr="00B24B63" w:rsidRDefault="001404FF" w:rsidP="001164C4"/>
        </w:tc>
      </w:tr>
      <w:tr w:rsidR="00292DF7" w:rsidRPr="00B24B63" w14:paraId="48CC436D" w14:textId="77777777" w:rsidTr="001164C4">
        <w:trPr>
          <w:trHeight w:val="240"/>
          <w:jc w:val="center"/>
        </w:trPr>
        <w:tc>
          <w:tcPr>
            <w:tcW w:w="4876" w:type="dxa"/>
            <w:tcBorders>
              <w:top w:val="nil"/>
              <w:left w:val="nil"/>
              <w:bottom w:val="nil"/>
              <w:right w:val="nil"/>
            </w:tcBorders>
          </w:tcPr>
          <w:p w14:paraId="1E775B87"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63FF00BD" w14:textId="77777777" w:rsidR="001404FF" w:rsidRPr="00B24B63" w:rsidRDefault="001404FF" w:rsidP="001164C4">
            <w:pPr>
              <w:pStyle w:val="AmColumnHeading"/>
            </w:pPr>
            <w:r w:rsidRPr="00B24B63">
              <w:t>Amendamentul</w:t>
            </w:r>
          </w:p>
        </w:tc>
      </w:tr>
      <w:tr w:rsidR="00292DF7" w:rsidRPr="00B24B63" w14:paraId="63A5F825" w14:textId="77777777" w:rsidTr="001164C4">
        <w:trPr>
          <w:jc w:val="center"/>
        </w:trPr>
        <w:tc>
          <w:tcPr>
            <w:tcW w:w="4876" w:type="dxa"/>
            <w:tcBorders>
              <w:top w:val="nil"/>
              <w:left w:val="nil"/>
              <w:bottom w:val="nil"/>
              <w:right w:val="nil"/>
            </w:tcBorders>
          </w:tcPr>
          <w:p w14:paraId="5F439499" w14:textId="77777777" w:rsidR="001404FF" w:rsidRPr="00B24B63" w:rsidRDefault="001404FF" w:rsidP="001164C4">
            <w:pPr>
              <w:pStyle w:val="Normal6a"/>
            </w:pPr>
          </w:p>
        </w:tc>
        <w:tc>
          <w:tcPr>
            <w:tcW w:w="4876" w:type="dxa"/>
            <w:tcBorders>
              <w:top w:val="nil"/>
              <w:left w:val="nil"/>
              <w:bottom w:val="nil"/>
              <w:right w:val="nil"/>
            </w:tcBorders>
          </w:tcPr>
          <w:p w14:paraId="3EA88FEB" w14:textId="77777777" w:rsidR="001404FF" w:rsidRPr="00B24B63" w:rsidRDefault="001404FF" w:rsidP="001164C4">
            <w:pPr>
              <w:pStyle w:val="Normal6a"/>
            </w:pPr>
            <w:r w:rsidRPr="00B24B63">
              <w:rPr>
                <w:b/>
                <w:i/>
              </w:rPr>
              <w:t>19a.</w:t>
            </w:r>
            <w:r w:rsidRPr="00B24B63">
              <w:tab/>
            </w:r>
            <w:r w:rsidRPr="00B24B63">
              <w:rPr>
                <w:b/>
                <w:i/>
              </w:rPr>
              <w:t>regretă absența continuată a unui coordonator european însărcinat cu combaterea creștinofobiei, deși există coordonatori dedicați combaterii antisemitismului și a islamofobiei; observă că acest dezechilibru instituțional subminează coerența și credibilitatea abordării Uniunii în ceea ce privește protecția libertății de religie sau de convingere; amintește că peste 380 de milioane de creștini din întreaga lume sunt supuși discriminării, persecuției sau atacurilor violente din cauza credinței lor; solicită Comisiei și SEAE să acorde, în limitele competențelor lor specifice, atenție egală la nivel de politici, coordonare și responsabilitate abordării tuturor formelor de ură religioasă, inclusiv a urii față de creștini, și să informeze Parlamentul cu privire la măsurile adoptate și resursele alocate în acest sens;</w:t>
            </w:r>
          </w:p>
        </w:tc>
      </w:tr>
    </w:tbl>
    <w:p w14:paraId="712D921C"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C4B20DF" w14:textId="77777777" w:rsidR="001404FF" w:rsidRPr="00B24B63" w:rsidRDefault="001404FF" w:rsidP="001404FF">
      <w:r w:rsidRPr="00B24B63">
        <w:rPr>
          <w:rStyle w:val="HideTWBExt"/>
        </w:rPr>
        <w:t>&lt;/Amend&gt;</w:t>
      </w:r>
    </w:p>
    <w:p w14:paraId="4274A78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58</w:t>
      </w:r>
      <w:r w:rsidRPr="00B24B63">
        <w:rPr>
          <w:rStyle w:val="HideTWBExt"/>
          <w:b w:val="0"/>
        </w:rPr>
        <w:t>&lt;/NumAm&gt;</w:t>
      </w:r>
    </w:p>
    <w:p w14:paraId="104CFBC8" w14:textId="77777777" w:rsidR="001404FF" w:rsidRPr="00B24B63" w:rsidRDefault="001404FF" w:rsidP="001404FF">
      <w:pPr>
        <w:pStyle w:val="NormalBold"/>
      </w:pPr>
      <w:r w:rsidRPr="00B24B63">
        <w:rPr>
          <w:rStyle w:val="HideTWBExt"/>
          <w:b w:val="0"/>
        </w:rPr>
        <w:t>&lt;RepeatBlock-By&gt;&lt;Members&gt;</w:t>
      </w:r>
      <w:r w:rsidRPr="00B24B63">
        <w:t>Ondřej Knotek, Julien Sanchez, Virginie Joron, Tamás Deutsch</w:t>
      </w:r>
      <w:r w:rsidRPr="00B24B63">
        <w:rPr>
          <w:rStyle w:val="HideTWBExt"/>
          <w:b w:val="0"/>
        </w:rPr>
        <w:t>&lt;/Members&gt;</w:t>
      </w:r>
    </w:p>
    <w:p w14:paraId="7463F188" w14:textId="77777777" w:rsidR="001404FF" w:rsidRPr="00B24B63" w:rsidRDefault="001404FF" w:rsidP="001404FF">
      <w:pPr>
        <w:pStyle w:val="NormalBold"/>
      </w:pPr>
      <w:r w:rsidRPr="00B24B63">
        <w:rPr>
          <w:rStyle w:val="HideTWBExt"/>
          <w:b w:val="0"/>
        </w:rPr>
        <w:t>&lt;/RepeatBlock-By&gt;</w:t>
      </w:r>
    </w:p>
    <w:p w14:paraId="3935F25B"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659F61F3" w14:textId="77777777" w:rsidR="001404FF" w:rsidRPr="00B24B63" w:rsidRDefault="001404FF" w:rsidP="001404FF">
      <w:pPr>
        <w:pStyle w:val="NormalBold"/>
      </w:pPr>
      <w:r w:rsidRPr="00B24B63">
        <w:rPr>
          <w:rStyle w:val="HideTWBExt"/>
          <w:b w:val="0"/>
        </w:rPr>
        <w:t>&lt;Article&gt;</w:t>
      </w:r>
      <w:r w:rsidRPr="00B24B63">
        <w:t>Punctul 19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466D8AE" w14:textId="77777777" w:rsidTr="001164C4">
        <w:trPr>
          <w:trHeight w:hRule="exact" w:val="240"/>
          <w:jc w:val="center"/>
        </w:trPr>
        <w:tc>
          <w:tcPr>
            <w:tcW w:w="9752" w:type="dxa"/>
            <w:gridSpan w:val="2"/>
            <w:tcBorders>
              <w:top w:val="nil"/>
              <w:left w:val="nil"/>
              <w:bottom w:val="nil"/>
              <w:right w:val="nil"/>
            </w:tcBorders>
          </w:tcPr>
          <w:p w14:paraId="2E7D9FC3" w14:textId="77777777" w:rsidR="001404FF" w:rsidRPr="00B24B63" w:rsidRDefault="001404FF" w:rsidP="001164C4"/>
        </w:tc>
      </w:tr>
      <w:tr w:rsidR="00292DF7" w:rsidRPr="00B24B63" w14:paraId="2D75E01C" w14:textId="77777777" w:rsidTr="001164C4">
        <w:trPr>
          <w:trHeight w:val="240"/>
          <w:jc w:val="center"/>
        </w:trPr>
        <w:tc>
          <w:tcPr>
            <w:tcW w:w="4876" w:type="dxa"/>
            <w:tcBorders>
              <w:top w:val="nil"/>
              <w:left w:val="nil"/>
              <w:bottom w:val="nil"/>
              <w:right w:val="nil"/>
            </w:tcBorders>
          </w:tcPr>
          <w:p w14:paraId="189340B6"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6426541E" w14:textId="77777777" w:rsidR="001404FF" w:rsidRPr="00B24B63" w:rsidRDefault="001404FF" w:rsidP="001164C4">
            <w:pPr>
              <w:pStyle w:val="AmColumnHeading"/>
            </w:pPr>
            <w:r w:rsidRPr="00B24B63">
              <w:t>Amendamentul</w:t>
            </w:r>
          </w:p>
        </w:tc>
      </w:tr>
      <w:tr w:rsidR="00292DF7" w:rsidRPr="00B24B63" w14:paraId="2E1F4C6B" w14:textId="77777777" w:rsidTr="001164C4">
        <w:trPr>
          <w:jc w:val="center"/>
        </w:trPr>
        <w:tc>
          <w:tcPr>
            <w:tcW w:w="4876" w:type="dxa"/>
            <w:tcBorders>
              <w:top w:val="nil"/>
              <w:left w:val="nil"/>
              <w:bottom w:val="nil"/>
              <w:right w:val="nil"/>
            </w:tcBorders>
          </w:tcPr>
          <w:p w14:paraId="1E236A84" w14:textId="77777777" w:rsidR="001404FF" w:rsidRPr="00B24B63" w:rsidRDefault="001404FF" w:rsidP="001164C4">
            <w:pPr>
              <w:pStyle w:val="Normal6a"/>
            </w:pPr>
          </w:p>
        </w:tc>
        <w:tc>
          <w:tcPr>
            <w:tcW w:w="4876" w:type="dxa"/>
            <w:tcBorders>
              <w:top w:val="nil"/>
              <w:left w:val="nil"/>
              <w:bottom w:val="nil"/>
              <w:right w:val="nil"/>
            </w:tcBorders>
          </w:tcPr>
          <w:p w14:paraId="4FBA0359" w14:textId="77777777" w:rsidR="001404FF" w:rsidRPr="00B24B63" w:rsidRDefault="001404FF" w:rsidP="001164C4">
            <w:pPr>
              <w:pStyle w:val="Normal6a"/>
            </w:pPr>
            <w:r w:rsidRPr="00B24B63">
              <w:rPr>
                <w:b/>
                <w:i/>
              </w:rPr>
              <w:t>19a.</w:t>
            </w:r>
            <w:r w:rsidRPr="00B24B63">
              <w:tab/>
            </w:r>
            <w:r w:rsidRPr="00B24B63">
              <w:rPr>
                <w:b/>
                <w:i/>
              </w:rPr>
              <w:t xml:space="preserve">regretă că, deși Uniunea a numit coordonatori pentru combaterea antisemitismului și a islamofobiei, în prezent nu există un coordonator echivalent pentru combaterea discriminării și a urii față de creștini; consideră că această absență este </w:t>
            </w:r>
            <w:r w:rsidRPr="00B24B63">
              <w:rPr>
                <w:b/>
                <w:i/>
              </w:rPr>
              <w:lastRenderedPageBreak/>
              <w:t>discriminatorie și solicită să se acorde atenție egală tuturor formelor de intoleranță religioasă;</w:t>
            </w:r>
          </w:p>
        </w:tc>
      </w:tr>
    </w:tbl>
    <w:p w14:paraId="01C36B9C"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103DEC4" w14:textId="77777777" w:rsidR="001404FF" w:rsidRPr="00B24B63" w:rsidRDefault="001404FF" w:rsidP="001404FF">
      <w:r w:rsidRPr="00B24B63">
        <w:rPr>
          <w:rStyle w:val="HideTWBExt"/>
        </w:rPr>
        <w:t>&lt;/Amend&gt;</w:t>
      </w:r>
    </w:p>
    <w:p w14:paraId="7B614BF7"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59</w:t>
      </w:r>
      <w:r w:rsidRPr="00B24B63">
        <w:rPr>
          <w:rStyle w:val="HideTWBExt"/>
          <w:b w:val="0"/>
        </w:rPr>
        <w:t>&lt;/NumAm&gt;</w:t>
      </w:r>
    </w:p>
    <w:p w14:paraId="5EAC4FD2"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137F0654" w14:textId="77777777" w:rsidR="001404FF" w:rsidRPr="00B24B63" w:rsidRDefault="001404FF" w:rsidP="001404FF">
      <w:pPr>
        <w:pStyle w:val="NormalBold"/>
      </w:pPr>
      <w:r w:rsidRPr="00B24B63">
        <w:rPr>
          <w:rStyle w:val="HideTWBExt"/>
          <w:b w:val="0"/>
        </w:rPr>
        <w:t>&lt;/RepeatBlock-By&gt;</w:t>
      </w:r>
    </w:p>
    <w:p w14:paraId="0B229298"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85E8F09" w14:textId="77777777" w:rsidR="001404FF" w:rsidRPr="00B24B63" w:rsidRDefault="001404FF" w:rsidP="001404FF">
      <w:pPr>
        <w:pStyle w:val="NormalBold"/>
      </w:pPr>
      <w:r w:rsidRPr="00B24B63">
        <w:rPr>
          <w:rStyle w:val="HideTWBExt"/>
          <w:b w:val="0"/>
        </w:rPr>
        <w:t>&lt;Article&gt;</w:t>
      </w:r>
      <w:r w:rsidRPr="00B24B63">
        <w:t>Punctul 20</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CC53B8B" w14:textId="77777777" w:rsidTr="001164C4">
        <w:trPr>
          <w:trHeight w:hRule="exact" w:val="240"/>
          <w:jc w:val="center"/>
        </w:trPr>
        <w:tc>
          <w:tcPr>
            <w:tcW w:w="9752" w:type="dxa"/>
            <w:gridSpan w:val="2"/>
            <w:tcBorders>
              <w:top w:val="nil"/>
              <w:left w:val="nil"/>
              <w:bottom w:val="nil"/>
              <w:right w:val="nil"/>
            </w:tcBorders>
          </w:tcPr>
          <w:p w14:paraId="6EA2207D" w14:textId="77777777" w:rsidR="001404FF" w:rsidRPr="00B24B63" w:rsidRDefault="001404FF" w:rsidP="001164C4"/>
        </w:tc>
      </w:tr>
      <w:tr w:rsidR="00292DF7" w:rsidRPr="00B24B63" w14:paraId="1EB200C7" w14:textId="77777777" w:rsidTr="001164C4">
        <w:trPr>
          <w:trHeight w:val="240"/>
          <w:jc w:val="center"/>
        </w:trPr>
        <w:tc>
          <w:tcPr>
            <w:tcW w:w="4876" w:type="dxa"/>
            <w:tcBorders>
              <w:top w:val="nil"/>
              <w:left w:val="nil"/>
              <w:bottom w:val="nil"/>
              <w:right w:val="nil"/>
            </w:tcBorders>
          </w:tcPr>
          <w:p w14:paraId="158A1F23"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6ED93ACF" w14:textId="77777777" w:rsidR="001404FF" w:rsidRPr="00B24B63" w:rsidRDefault="001404FF" w:rsidP="001164C4">
            <w:pPr>
              <w:pStyle w:val="AmColumnHeading"/>
            </w:pPr>
            <w:r w:rsidRPr="00B24B63">
              <w:t>Amendamentul</w:t>
            </w:r>
          </w:p>
        </w:tc>
      </w:tr>
      <w:tr w:rsidR="00292DF7" w:rsidRPr="00B24B63" w14:paraId="3A14F545" w14:textId="77777777" w:rsidTr="001164C4">
        <w:trPr>
          <w:jc w:val="center"/>
        </w:trPr>
        <w:tc>
          <w:tcPr>
            <w:tcW w:w="4876" w:type="dxa"/>
            <w:tcBorders>
              <w:top w:val="nil"/>
              <w:left w:val="nil"/>
              <w:bottom w:val="nil"/>
              <w:right w:val="nil"/>
            </w:tcBorders>
          </w:tcPr>
          <w:p w14:paraId="2DD48339" w14:textId="77777777" w:rsidR="001404FF" w:rsidRPr="00B24B63" w:rsidRDefault="001404FF" w:rsidP="001164C4">
            <w:pPr>
              <w:pStyle w:val="Normal6a"/>
            </w:pPr>
            <w:r w:rsidRPr="00B24B63">
              <w:t>20.</w:t>
            </w:r>
            <w:r w:rsidRPr="00B24B63">
              <w:tab/>
              <w:t>ia act, astfel cum reiese din chestionar, de faptul că Serviciul de Guvernanță Corporativă (CGS), înființat în 2023, joacă un rol important în îmbunătățirea gestionării SEAE prin sprijinirea pregătirii planurilor anuale de gestionare și a rapoartelor anuale de activitate ale SEAE, consolidarea proceselor de gestionare a riscurilor, abordarea problemelor sistemice ale instituției în delegațiile Uniunii și punerea în aplicare a conceptului „O singură delegație”, care vizează reducerea fragmentării gestionării și a raportării și documentarea problemelor recurente și a celor mai bune practici atât la sediul central, cât și la delegația Uniunii;</w:t>
            </w:r>
          </w:p>
        </w:tc>
        <w:tc>
          <w:tcPr>
            <w:tcW w:w="4876" w:type="dxa"/>
            <w:tcBorders>
              <w:top w:val="nil"/>
              <w:left w:val="nil"/>
              <w:bottom w:val="nil"/>
              <w:right w:val="nil"/>
            </w:tcBorders>
          </w:tcPr>
          <w:p w14:paraId="4CBAECA3" w14:textId="77777777" w:rsidR="001404FF" w:rsidRPr="00B24B63" w:rsidRDefault="001404FF" w:rsidP="001164C4">
            <w:pPr>
              <w:pStyle w:val="Normal6a"/>
            </w:pPr>
            <w:r w:rsidRPr="00B24B63">
              <w:t>20.</w:t>
            </w:r>
            <w:r w:rsidRPr="00B24B63">
              <w:tab/>
              <w:t xml:space="preserve">ia act, astfel cum reiese din chestionar, de faptul că Serviciul de Guvernanță Corporativă (CGS), înființat în 2023, joacă un rol important în îmbunătățirea gestionării SEAE prin sprijinirea pregătirii planurilor anuale de gestionare și a rapoartelor anuale de activitate ale SEAE, consolidarea proceselor de gestionare a riscurilor, abordarea problemelor sistemice ale instituției în delegațiile Uniunii și punerea în aplicare a conceptului „O singură delegație”, care vizează reducerea fragmentării gestionării și a raportării și documentarea problemelor recurente și a celor mai bune practici atât la sediul central, cât și la delegația Uniunii; </w:t>
            </w:r>
            <w:r w:rsidRPr="00B24B63">
              <w:rPr>
                <w:b/>
                <w:i/>
              </w:rPr>
              <w:t>solicită SEAE să abordeze rapid deficiențele în materie de controale interne și de gestionare a documentelor, evidențiate de Curtea de Conturi Europeană, în vederea îmbunătățirii integrității gestionării informațiilor și a asigurării unei raportări consecvente în cadrul delegațiilor UE;</w:t>
            </w:r>
          </w:p>
        </w:tc>
      </w:tr>
    </w:tbl>
    <w:p w14:paraId="5112198E"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E6B2CFC" w14:textId="77777777" w:rsidR="001404FF" w:rsidRPr="00B24B63" w:rsidRDefault="001404FF" w:rsidP="001404FF">
      <w:r w:rsidRPr="00B24B63">
        <w:rPr>
          <w:rStyle w:val="HideTWBExt"/>
        </w:rPr>
        <w:t>&lt;/Amend&gt;</w:t>
      </w:r>
    </w:p>
    <w:p w14:paraId="587B36BE"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60</w:t>
      </w:r>
      <w:r w:rsidRPr="00B24B63">
        <w:rPr>
          <w:rStyle w:val="HideTWBExt"/>
          <w:b w:val="0"/>
        </w:rPr>
        <w:t>&lt;/NumAm&gt;</w:t>
      </w:r>
    </w:p>
    <w:p w14:paraId="09F00B8A" w14:textId="77777777" w:rsidR="001404FF" w:rsidRPr="00B24B63" w:rsidRDefault="001404FF" w:rsidP="001404FF">
      <w:pPr>
        <w:pStyle w:val="NormalBold"/>
      </w:pPr>
      <w:r w:rsidRPr="00B24B63">
        <w:rPr>
          <w:rStyle w:val="HideTWBExt"/>
          <w:b w:val="0"/>
        </w:rPr>
        <w:t>&lt;RepeatBlock-By&gt;&lt;Members&gt;</w:t>
      </w:r>
      <w:r w:rsidRPr="00B24B63">
        <w:t>Dick Erixon, Joachim Stanisław Brudziński</w:t>
      </w:r>
      <w:r w:rsidRPr="00B24B63">
        <w:rPr>
          <w:rStyle w:val="HideTWBExt"/>
          <w:b w:val="0"/>
        </w:rPr>
        <w:t>&lt;/Members&gt;</w:t>
      </w:r>
    </w:p>
    <w:p w14:paraId="58F771EA" w14:textId="77777777" w:rsidR="001404FF" w:rsidRPr="00B24B63" w:rsidRDefault="001404FF" w:rsidP="001404FF">
      <w:pPr>
        <w:pStyle w:val="NormalBold"/>
      </w:pPr>
      <w:r w:rsidRPr="00B24B63">
        <w:rPr>
          <w:rStyle w:val="HideTWBExt"/>
          <w:b w:val="0"/>
        </w:rPr>
        <w:t>&lt;/RepeatBlock-By&gt;</w:t>
      </w:r>
    </w:p>
    <w:p w14:paraId="27DA1479" w14:textId="77777777" w:rsidR="001404FF" w:rsidRPr="00B24B63" w:rsidRDefault="001404FF" w:rsidP="001404FF">
      <w:pPr>
        <w:pStyle w:val="NormalBold"/>
      </w:pPr>
      <w:r w:rsidRPr="00B24B63">
        <w:rPr>
          <w:rStyle w:val="HideTWBExt"/>
          <w:b w:val="0"/>
        </w:rPr>
        <w:lastRenderedPageBreak/>
        <w:t>&lt;DocAmend&gt;</w:t>
      </w:r>
      <w:r w:rsidRPr="00B24B63">
        <w:t>Propunere de rezoluție</w:t>
      </w:r>
      <w:r w:rsidRPr="00B24B63">
        <w:rPr>
          <w:rStyle w:val="HideTWBExt"/>
          <w:b w:val="0"/>
        </w:rPr>
        <w:t>&lt;/DocAmend&gt;</w:t>
      </w:r>
    </w:p>
    <w:p w14:paraId="74502019" w14:textId="77777777" w:rsidR="001404FF" w:rsidRPr="00B24B63" w:rsidRDefault="001404FF" w:rsidP="001404FF">
      <w:pPr>
        <w:pStyle w:val="NormalBold"/>
      </w:pPr>
      <w:r w:rsidRPr="00B24B63">
        <w:rPr>
          <w:rStyle w:val="HideTWBExt"/>
          <w:b w:val="0"/>
        </w:rPr>
        <w:t>&lt;Article&gt;</w:t>
      </w:r>
      <w:r w:rsidRPr="00B24B63">
        <w:t>Punctul 21</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6CB485F" w14:textId="77777777" w:rsidTr="001164C4">
        <w:trPr>
          <w:trHeight w:hRule="exact" w:val="240"/>
          <w:jc w:val="center"/>
        </w:trPr>
        <w:tc>
          <w:tcPr>
            <w:tcW w:w="9752" w:type="dxa"/>
            <w:gridSpan w:val="2"/>
            <w:tcBorders>
              <w:top w:val="nil"/>
              <w:left w:val="nil"/>
              <w:bottom w:val="nil"/>
              <w:right w:val="nil"/>
            </w:tcBorders>
          </w:tcPr>
          <w:p w14:paraId="40EC5D7D" w14:textId="77777777" w:rsidR="001404FF" w:rsidRPr="00B24B63" w:rsidRDefault="001404FF" w:rsidP="001164C4"/>
        </w:tc>
      </w:tr>
      <w:tr w:rsidR="00292DF7" w:rsidRPr="00B24B63" w14:paraId="057C97B9" w14:textId="77777777" w:rsidTr="001164C4">
        <w:trPr>
          <w:trHeight w:val="240"/>
          <w:jc w:val="center"/>
        </w:trPr>
        <w:tc>
          <w:tcPr>
            <w:tcW w:w="4876" w:type="dxa"/>
            <w:tcBorders>
              <w:top w:val="nil"/>
              <w:left w:val="nil"/>
              <w:bottom w:val="nil"/>
              <w:right w:val="nil"/>
            </w:tcBorders>
          </w:tcPr>
          <w:p w14:paraId="7FA434AE"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986050D" w14:textId="77777777" w:rsidR="001404FF" w:rsidRPr="00B24B63" w:rsidRDefault="001404FF" w:rsidP="001164C4">
            <w:pPr>
              <w:pStyle w:val="AmColumnHeading"/>
            </w:pPr>
            <w:r w:rsidRPr="00B24B63">
              <w:t>Amendamentul</w:t>
            </w:r>
          </w:p>
        </w:tc>
      </w:tr>
      <w:tr w:rsidR="00292DF7" w:rsidRPr="00B24B63" w14:paraId="69245F98" w14:textId="77777777" w:rsidTr="001164C4">
        <w:trPr>
          <w:jc w:val="center"/>
        </w:trPr>
        <w:tc>
          <w:tcPr>
            <w:tcW w:w="4876" w:type="dxa"/>
            <w:tcBorders>
              <w:top w:val="nil"/>
              <w:left w:val="nil"/>
              <w:bottom w:val="nil"/>
              <w:right w:val="nil"/>
            </w:tcBorders>
          </w:tcPr>
          <w:p w14:paraId="17D53913" w14:textId="77777777" w:rsidR="001404FF" w:rsidRPr="00B24B63" w:rsidRDefault="001404FF" w:rsidP="001164C4">
            <w:pPr>
              <w:pStyle w:val="Normal6a"/>
            </w:pPr>
            <w:r w:rsidRPr="00B24B63">
              <w:rPr>
                <w:b/>
                <w:i/>
              </w:rPr>
              <w:t>21.</w:t>
            </w:r>
            <w:r w:rsidRPr="00B24B63">
              <w:tab/>
            </w:r>
            <w:r w:rsidRPr="00B24B63">
              <w:rPr>
                <w:b/>
                <w:i/>
              </w:rPr>
              <w:t>ia act cu satisfacție, astfel cum reiese din raportul de monitorizare și din chestionar, de eforturile depuse de SEAE în direcția unei diplomații feministe, în pofida faptului că statele membre au rolul principal în stabilirea orientărilor pentru acțiunile externe ale Uniunii; salută în special acțiunile întreprinse pentru accelerarea punerii în aplicare a angajamentelor Uniunii în cadrul Planului de acțiune pentru egalitatea de gen (GAP) III; ia act de faptul că Ambasadoarea Uniunii pentru Gen și Diversitate s-a angajat în eforturi de integrare a perspectivei de gen în dialogurile privind drepturile omului și în declarațiile și rezoluțiile multilaterale cheie; ia act, de asemenea, de faptul că o conducere care ia în considerare dimensiunea de gen a continuat să fie un element-cheie în instituționalizarea integrării perspectivei de gen; salută, în acest context, numirea unor puncte de contact pentru probleme de gen, în noiembrie 2024; ia act de faptul că GAP III va expira în 2027 și îndeamnă SEAE să elaboreze în acest scop un GAP IV mai ambițios, care să asigure o legătură mai strânsă între drepturile și capacitarea femeilor și politica externă și de securitate a Uniunii, gata de punere în aplicare începând din 2028;</w:t>
            </w:r>
          </w:p>
        </w:tc>
        <w:tc>
          <w:tcPr>
            <w:tcW w:w="4876" w:type="dxa"/>
            <w:tcBorders>
              <w:top w:val="nil"/>
              <w:left w:val="nil"/>
              <w:bottom w:val="nil"/>
              <w:right w:val="nil"/>
            </w:tcBorders>
          </w:tcPr>
          <w:p w14:paraId="69FB4F76" w14:textId="77777777" w:rsidR="001404FF" w:rsidRPr="00B24B63" w:rsidRDefault="001404FF" w:rsidP="001164C4">
            <w:pPr>
              <w:pStyle w:val="Normal6a"/>
            </w:pPr>
            <w:r w:rsidRPr="00B24B63">
              <w:rPr>
                <w:b/>
                <w:i/>
              </w:rPr>
              <w:t>eliminat</w:t>
            </w:r>
          </w:p>
        </w:tc>
      </w:tr>
    </w:tbl>
    <w:p w14:paraId="3374427B"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E27309E" w14:textId="77777777" w:rsidR="001404FF" w:rsidRPr="00B24B63" w:rsidRDefault="001404FF" w:rsidP="001404FF">
      <w:r w:rsidRPr="00B24B63">
        <w:rPr>
          <w:rStyle w:val="HideTWBExt"/>
        </w:rPr>
        <w:t>&lt;/Amend&gt;</w:t>
      </w:r>
    </w:p>
    <w:p w14:paraId="3520B267"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61</w:t>
      </w:r>
      <w:r w:rsidRPr="00B24B63">
        <w:rPr>
          <w:rStyle w:val="HideTWBExt"/>
          <w:b w:val="0"/>
        </w:rPr>
        <w:t>&lt;/NumAm&gt;</w:t>
      </w:r>
    </w:p>
    <w:p w14:paraId="4268DFDA" w14:textId="77777777" w:rsidR="001404FF" w:rsidRPr="00B24B63" w:rsidRDefault="001404FF" w:rsidP="001404FF">
      <w:pPr>
        <w:pStyle w:val="NormalBold"/>
      </w:pPr>
      <w:r w:rsidRPr="00B24B63">
        <w:rPr>
          <w:rStyle w:val="HideTWBExt"/>
          <w:b w:val="0"/>
        </w:rPr>
        <w:t>&lt;RepeatBlock-By&gt;&lt;Members&gt;</w:t>
      </w:r>
      <w:r w:rsidRPr="00B24B63">
        <w:t>Tamás Deutsch</w:t>
      </w:r>
      <w:r w:rsidRPr="00B24B63">
        <w:rPr>
          <w:rStyle w:val="HideTWBExt"/>
          <w:b w:val="0"/>
        </w:rPr>
        <w:t>&lt;/Members&gt;</w:t>
      </w:r>
    </w:p>
    <w:p w14:paraId="4C609525" w14:textId="77777777" w:rsidR="001404FF" w:rsidRPr="00B24B63" w:rsidRDefault="001404FF" w:rsidP="001404FF">
      <w:pPr>
        <w:pStyle w:val="NormalBold"/>
      </w:pPr>
      <w:r w:rsidRPr="00B24B63">
        <w:rPr>
          <w:rStyle w:val="HideTWBExt"/>
          <w:b w:val="0"/>
        </w:rPr>
        <w:t>&lt;/RepeatBlock-By&gt;</w:t>
      </w:r>
    </w:p>
    <w:p w14:paraId="30469C50"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FE763CF" w14:textId="77777777" w:rsidR="001404FF" w:rsidRPr="00B24B63" w:rsidRDefault="001404FF" w:rsidP="001404FF">
      <w:pPr>
        <w:pStyle w:val="NormalBold"/>
      </w:pPr>
      <w:r w:rsidRPr="00B24B63">
        <w:rPr>
          <w:rStyle w:val="HideTWBExt"/>
          <w:b w:val="0"/>
        </w:rPr>
        <w:t>&lt;Article&gt;</w:t>
      </w:r>
      <w:r w:rsidRPr="00B24B63">
        <w:t>Punctul 21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772369F" w14:textId="77777777" w:rsidTr="001164C4">
        <w:trPr>
          <w:trHeight w:hRule="exact" w:val="240"/>
          <w:jc w:val="center"/>
        </w:trPr>
        <w:tc>
          <w:tcPr>
            <w:tcW w:w="9752" w:type="dxa"/>
            <w:gridSpan w:val="2"/>
            <w:tcBorders>
              <w:top w:val="nil"/>
              <w:left w:val="nil"/>
              <w:bottom w:val="nil"/>
              <w:right w:val="nil"/>
            </w:tcBorders>
          </w:tcPr>
          <w:p w14:paraId="0AECBF43" w14:textId="77777777" w:rsidR="001404FF" w:rsidRPr="00B24B63" w:rsidRDefault="001404FF" w:rsidP="001164C4"/>
        </w:tc>
      </w:tr>
      <w:tr w:rsidR="00292DF7" w:rsidRPr="00B24B63" w14:paraId="2D0D52B0" w14:textId="77777777" w:rsidTr="001164C4">
        <w:trPr>
          <w:trHeight w:val="240"/>
          <w:jc w:val="center"/>
        </w:trPr>
        <w:tc>
          <w:tcPr>
            <w:tcW w:w="4876" w:type="dxa"/>
            <w:tcBorders>
              <w:top w:val="nil"/>
              <w:left w:val="nil"/>
              <w:bottom w:val="nil"/>
              <w:right w:val="nil"/>
            </w:tcBorders>
          </w:tcPr>
          <w:p w14:paraId="33A63DF7" w14:textId="77777777" w:rsidR="001404FF" w:rsidRPr="00B24B63" w:rsidRDefault="001404FF" w:rsidP="001164C4">
            <w:pPr>
              <w:pStyle w:val="AmColumnHeading"/>
            </w:pPr>
            <w:r w:rsidRPr="00B24B63">
              <w:lastRenderedPageBreak/>
              <w:t>Propunerea de rezoluție</w:t>
            </w:r>
          </w:p>
        </w:tc>
        <w:tc>
          <w:tcPr>
            <w:tcW w:w="4876" w:type="dxa"/>
            <w:tcBorders>
              <w:top w:val="nil"/>
              <w:left w:val="nil"/>
              <w:bottom w:val="nil"/>
              <w:right w:val="nil"/>
            </w:tcBorders>
          </w:tcPr>
          <w:p w14:paraId="0BA3FC28" w14:textId="77777777" w:rsidR="001404FF" w:rsidRPr="00B24B63" w:rsidRDefault="001404FF" w:rsidP="001164C4">
            <w:pPr>
              <w:pStyle w:val="AmColumnHeading"/>
            </w:pPr>
            <w:r w:rsidRPr="00B24B63">
              <w:t>Amendamentul</w:t>
            </w:r>
          </w:p>
        </w:tc>
      </w:tr>
      <w:tr w:rsidR="00292DF7" w:rsidRPr="00B24B63" w14:paraId="51CD79AD" w14:textId="77777777" w:rsidTr="001164C4">
        <w:trPr>
          <w:jc w:val="center"/>
        </w:trPr>
        <w:tc>
          <w:tcPr>
            <w:tcW w:w="4876" w:type="dxa"/>
            <w:tcBorders>
              <w:top w:val="nil"/>
              <w:left w:val="nil"/>
              <w:bottom w:val="nil"/>
              <w:right w:val="nil"/>
            </w:tcBorders>
          </w:tcPr>
          <w:p w14:paraId="732A00B4" w14:textId="77777777" w:rsidR="001404FF" w:rsidRPr="00B24B63" w:rsidRDefault="001404FF" w:rsidP="001164C4">
            <w:pPr>
              <w:pStyle w:val="Normal6a"/>
            </w:pPr>
          </w:p>
        </w:tc>
        <w:tc>
          <w:tcPr>
            <w:tcW w:w="4876" w:type="dxa"/>
            <w:tcBorders>
              <w:top w:val="nil"/>
              <w:left w:val="nil"/>
              <w:bottom w:val="nil"/>
              <w:right w:val="nil"/>
            </w:tcBorders>
          </w:tcPr>
          <w:p w14:paraId="2D69E045" w14:textId="77777777" w:rsidR="001404FF" w:rsidRPr="00B24B63" w:rsidRDefault="001404FF" w:rsidP="001164C4">
            <w:pPr>
              <w:pStyle w:val="Normal6a"/>
            </w:pPr>
            <w:r w:rsidRPr="00B24B63">
              <w:rPr>
                <w:b/>
                <w:i/>
              </w:rPr>
              <w:t>21a.</w:t>
            </w:r>
            <w:r w:rsidRPr="00B24B63">
              <w:tab/>
            </w:r>
            <w:r w:rsidRPr="00B24B63">
              <w:rPr>
                <w:b/>
                <w:i/>
              </w:rPr>
              <w:t>reamintește că Tratatul privind Uniunea Europeană stipulează că UE și instituțiile sale promovează solidaritatea și egalitatea între femei și bărbați; invită instituția să se abțină de la promovarea, răspândirea și sprijinirea ideologiei de gen și a celei „woke” și să respecte tratatul și dispozițiile acestuia, precum și identitățile naționale ale statelor membre, inerente structurilor lor fundamentale, istoriei, religiei și tradițiilor lor;</w:t>
            </w:r>
          </w:p>
        </w:tc>
      </w:tr>
    </w:tbl>
    <w:p w14:paraId="52C1CE0B"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00A60EC" w14:textId="77777777" w:rsidR="001404FF" w:rsidRPr="00B24B63" w:rsidRDefault="001404FF" w:rsidP="001404FF">
      <w:r w:rsidRPr="00B24B63">
        <w:rPr>
          <w:rStyle w:val="HideTWBExt"/>
        </w:rPr>
        <w:t>&lt;/Amend&gt;</w:t>
      </w:r>
    </w:p>
    <w:p w14:paraId="1B88E051"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62</w:t>
      </w:r>
      <w:r w:rsidRPr="00B24B63">
        <w:rPr>
          <w:rStyle w:val="HideTWBExt"/>
          <w:b w:val="0"/>
        </w:rPr>
        <w:t>&lt;/NumAm&gt;</w:t>
      </w:r>
    </w:p>
    <w:p w14:paraId="6D12351A" w14:textId="77777777" w:rsidR="001404FF" w:rsidRPr="00B24B63" w:rsidRDefault="001404FF" w:rsidP="001404FF">
      <w:pPr>
        <w:pStyle w:val="NormalBold"/>
      </w:pPr>
      <w:r w:rsidRPr="00B24B63">
        <w:rPr>
          <w:rStyle w:val="HideTWBExt"/>
          <w:b w:val="0"/>
        </w:rPr>
        <w:t>&lt;RepeatBlock-By&gt;&lt;Members&gt;</w:t>
      </w:r>
      <w:r w:rsidRPr="00B24B63">
        <w:t>Dick Erixon, Joachim Stanisław Brudziński</w:t>
      </w:r>
      <w:r w:rsidRPr="00B24B63">
        <w:rPr>
          <w:rStyle w:val="HideTWBExt"/>
          <w:b w:val="0"/>
        </w:rPr>
        <w:t>&lt;/Members&gt;</w:t>
      </w:r>
    </w:p>
    <w:p w14:paraId="6E8C10B1" w14:textId="77777777" w:rsidR="001404FF" w:rsidRPr="00B24B63" w:rsidRDefault="001404FF" w:rsidP="001404FF">
      <w:pPr>
        <w:pStyle w:val="NormalBold"/>
      </w:pPr>
      <w:r w:rsidRPr="00B24B63">
        <w:rPr>
          <w:rStyle w:val="HideTWBExt"/>
          <w:b w:val="0"/>
        </w:rPr>
        <w:t>&lt;/RepeatBlock-By&gt;</w:t>
      </w:r>
    </w:p>
    <w:p w14:paraId="0E694606"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7B0010F" w14:textId="77777777" w:rsidR="001404FF" w:rsidRPr="00B24B63" w:rsidRDefault="001404FF" w:rsidP="001404FF">
      <w:pPr>
        <w:pStyle w:val="NormalBold"/>
      </w:pPr>
      <w:r w:rsidRPr="00B24B63">
        <w:rPr>
          <w:rStyle w:val="HideTWBExt"/>
          <w:b w:val="0"/>
        </w:rPr>
        <w:t>&lt;Article&gt;</w:t>
      </w:r>
      <w:r w:rsidRPr="00B24B63">
        <w:t>Punctul 22</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AD5318D" w14:textId="77777777" w:rsidTr="001164C4">
        <w:trPr>
          <w:trHeight w:hRule="exact" w:val="240"/>
          <w:jc w:val="center"/>
        </w:trPr>
        <w:tc>
          <w:tcPr>
            <w:tcW w:w="9752" w:type="dxa"/>
            <w:gridSpan w:val="2"/>
            <w:tcBorders>
              <w:top w:val="nil"/>
              <w:left w:val="nil"/>
              <w:bottom w:val="nil"/>
              <w:right w:val="nil"/>
            </w:tcBorders>
          </w:tcPr>
          <w:p w14:paraId="36259516" w14:textId="77777777" w:rsidR="001404FF" w:rsidRPr="00B24B63" w:rsidRDefault="001404FF" w:rsidP="001164C4"/>
        </w:tc>
      </w:tr>
      <w:tr w:rsidR="00292DF7" w:rsidRPr="00B24B63" w14:paraId="70940C2C" w14:textId="77777777" w:rsidTr="001164C4">
        <w:trPr>
          <w:trHeight w:val="240"/>
          <w:jc w:val="center"/>
        </w:trPr>
        <w:tc>
          <w:tcPr>
            <w:tcW w:w="4876" w:type="dxa"/>
            <w:tcBorders>
              <w:top w:val="nil"/>
              <w:left w:val="nil"/>
              <w:bottom w:val="nil"/>
              <w:right w:val="nil"/>
            </w:tcBorders>
          </w:tcPr>
          <w:p w14:paraId="3FDACFC8"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861F22A" w14:textId="77777777" w:rsidR="001404FF" w:rsidRPr="00B24B63" w:rsidRDefault="001404FF" w:rsidP="001164C4">
            <w:pPr>
              <w:pStyle w:val="AmColumnHeading"/>
            </w:pPr>
            <w:r w:rsidRPr="00B24B63">
              <w:t>Amendamentul</w:t>
            </w:r>
          </w:p>
        </w:tc>
      </w:tr>
      <w:tr w:rsidR="00292DF7" w:rsidRPr="00B24B63" w14:paraId="51DAB720" w14:textId="77777777" w:rsidTr="001164C4">
        <w:trPr>
          <w:jc w:val="center"/>
        </w:trPr>
        <w:tc>
          <w:tcPr>
            <w:tcW w:w="4876" w:type="dxa"/>
            <w:tcBorders>
              <w:top w:val="nil"/>
              <w:left w:val="nil"/>
              <w:bottom w:val="nil"/>
              <w:right w:val="nil"/>
            </w:tcBorders>
          </w:tcPr>
          <w:p w14:paraId="7AA3E8CB" w14:textId="77777777" w:rsidR="001404FF" w:rsidRPr="00B24B63" w:rsidRDefault="001404FF" w:rsidP="001164C4">
            <w:pPr>
              <w:pStyle w:val="Normal6a"/>
            </w:pPr>
            <w:r w:rsidRPr="00B24B63">
              <w:rPr>
                <w:b/>
                <w:i/>
              </w:rPr>
              <w:t>22.</w:t>
            </w:r>
            <w:r w:rsidRPr="00B24B63">
              <w:tab/>
            </w:r>
            <w:r w:rsidRPr="00B24B63">
              <w:rPr>
                <w:b/>
                <w:i/>
              </w:rPr>
              <w:t>subliniază că Uniunea trebuie să majoreze finanțarea pentru a consolida linia bugetară specifică din cadrul acțiunilor de politică externă ale Uniunii, în special pentru egalitatea de gen și Agenda privind femeile, pacea și securitatea (FPS), pentru a asigura finanțarea solidă a inițiativelor care promovează o conducere care ia în considerare dimensiunea de gen, protejează drepturile femeilor și combat violența sexuală și bazată pe gen în situații de conflict și post-conflict; subliniază că o astfel de finanțare este esențială pentru sprijinirea organizațiilor locale ale societății civile, pentru a oferi sprijin centrat pe supraviețuitori și pentru a integra perspectivele de gen în eforturile diplomatice și de securitate ale Uniunii;</w:t>
            </w:r>
          </w:p>
        </w:tc>
        <w:tc>
          <w:tcPr>
            <w:tcW w:w="4876" w:type="dxa"/>
            <w:tcBorders>
              <w:top w:val="nil"/>
              <w:left w:val="nil"/>
              <w:bottom w:val="nil"/>
              <w:right w:val="nil"/>
            </w:tcBorders>
          </w:tcPr>
          <w:p w14:paraId="7D26BAD7" w14:textId="77777777" w:rsidR="001404FF" w:rsidRPr="00B24B63" w:rsidRDefault="001404FF" w:rsidP="001164C4">
            <w:pPr>
              <w:pStyle w:val="Normal6a"/>
            </w:pPr>
            <w:r w:rsidRPr="00B24B63">
              <w:rPr>
                <w:b/>
                <w:i/>
              </w:rPr>
              <w:t>eliminat</w:t>
            </w:r>
          </w:p>
        </w:tc>
      </w:tr>
    </w:tbl>
    <w:p w14:paraId="4EB02B8E"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783B3C3" w14:textId="77777777" w:rsidR="001404FF" w:rsidRPr="00B24B63" w:rsidRDefault="001404FF" w:rsidP="001404FF">
      <w:r w:rsidRPr="00B24B63">
        <w:rPr>
          <w:rStyle w:val="HideTWBExt"/>
        </w:rPr>
        <w:lastRenderedPageBreak/>
        <w:t>&lt;/Amend&gt;</w:t>
      </w:r>
    </w:p>
    <w:p w14:paraId="3D277FA9"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63</w:t>
      </w:r>
      <w:r w:rsidRPr="00B24B63">
        <w:rPr>
          <w:rStyle w:val="HideTWBExt"/>
          <w:b w:val="0"/>
        </w:rPr>
        <w:t>&lt;/NumAm&gt;</w:t>
      </w:r>
    </w:p>
    <w:p w14:paraId="2F595195"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109B9D25" w14:textId="77777777" w:rsidR="001404FF" w:rsidRPr="00B24B63" w:rsidRDefault="001404FF" w:rsidP="001404FF">
      <w:pPr>
        <w:pStyle w:val="NormalBold"/>
      </w:pPr>
      <w:r w:rsidRPr="00B24B63">
        <w:rPr>
          <w:rStyle w:val="HideTWBExt"/>
          <w:b w:val="0"/>
        </w:rPr>
        <w:t>&lt;/RepeatBlock-By&gt;</w:t>
      </w:r>
    </w:p>
    <w:p w14:paraId="3CE84A0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66C506C" w14:textId="77777777" w:rsidR="001404FF" w:rsidRPr="00B24B63" w:rsidRDefault="001404FF" w:rsidP="001404FF">
      <w:pPr>
        <w:pStyle w:val="NormalBold"/>
      </w:pPr>
      <w:r w:rsidRPr="00B24B63">
        <w:rPr>
          <w:rStyle w:val="HideTWBExt"/>
          <w:b w:val="0"/>
        </w:rPr>
        <w:t>&lt;Article&gt;</w:t>
      </w:r>
      <w:r w:rsidRPr="00B24B63">
        <w:t>Punctul 23</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5F000DF" w14:textId="77777777" w:rsidTr="001164C4">
        <w:trPr>
          <w:trHeight w:hRule="exact" w:val="240"/>
          <w:jc w:val="center"/>
        </w:trPr>
        <w:tc>
          <w:tcPr>
            <w:tcW w:w="9752" w:type="dxa"/>
            <w:gridSpan w:val="2"/>
            <w:tcBorders>
              <w:top w:val="nil"/>
              <w:left w:val="nil"/>
              <w:bottom w:val="nil"/>
              <w:right w:val="nil"/>
            </w:tcBorders>
          </w:tcPr>
          <w:p w14:paraId="74561852" w14:textId="77777777" w:rsidR="001404FF" w:rsidRPr="00B24B63" w:rsidRDefault="001404FF" w:rsidP="001164C4"/>
        </w:tc>
      </w:tr>
      <w:tr w:rsidR="00292DF7" w:rsidRPr="00B24B63" w14:paraId="704D0284" w14:textId="77777777" w:rsidTr="001164C4">
        <w:trPr>
          <w:trHeight w:val="240"/>
          <w:jc w:val="center"/>
        </w:trPr>
        <w:tc>
          <w:tcPr>
            <w:tcW w:w="4876" w:type="dxa"/>
            <w:tcBorders>
              <w:top w:val="nil"/>
              <w:left w:val="nil"/>
              <w:bottom w:val="nil"/>
              <w:right w:val="nil"/>
            </w:tcBorders>
          </w:tcPr>
          <w:p w14:paraId="035E20E4"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D206EF1" w14:textId="77777777" w:rsidR="001404FF" w:rsidRPr="00B24B63" w:rsidRDefault="001404FF" w:rsidP="001164C4">
            <w:pPr>
              <w:pStyle w:val="AmColumnHeading"/>
            </w:pPr>
            <w:r w:rsidRPr="00B24B63">
              <w:t>Amendamentul</w:t>
            </w:r>
          </w:p>
        </w:tc>
      </w:tr>
      <w:tr w:rsidR="00292DF7" w:rsidRPr="00B24B63" w14:paraId="1CA057BC" w14:textId="77777777" w:rsidTr="001164C4">
        <w:trPr>
          <w:jc w:val="center"/>
        </w:trPr>
        <w:tc>
          <w:tcPr>
            <w:tcW w:w="4876" w:type="dxa"/>
            <w:tcBorders>
              <w:top w:val="nil"/>
              <w:left w:val="nil"/>
              <w:bottom w:val="nil"/>
              <w:right w:val="nil"/>
            </w:tcBorders>
          </w:tcPr>
          <w:p w14:paraId="55668287" w14:textId="77777777" w:rsidR="001404FF" w:rsidRPr="00B24B63" w:rsidRDefault="001404FF" w:rsidP="001164C4">
            <w:pPr>
              <w:pStyle w:val="Normal6a"/>
            </w:pPr>
            <w:r w:rsidRPr="00B24B63">
              <w:t>23.</w:t>
            </w:r>
            <w:r w:rsidRPr="00B24B63">
              <w:tab/>
              <w:t>consideră că misiunea de observare a alegerilor este un instrument practic și eficient de politică externă, care rămâne un element central al politicilor și strategiilor Uniunii de sprijinire a democrației; constată, astfel cum reiese din raportul de monitorizare, că SEAE nu are nicio perspectivă de a-și extinde activitatea de observare către țările candidate și vecine, deoarece misiunile de observare acoperă în mod adecvat aceste țări, conduse de Biroul OSCE pentru Instituții Democratice și Drepturile Omului, care a utilizat o metodologie similară cu cea a Uniunii și care apelează adesea la experți din același grup de profesioniști; își reiterează, cu toate acestea, apelul adresat Uniunii de a asigura resurse adecvate pentru misiunile Uniunii de observare a alegerilor;</w:t>
            </w:r>
          </w:p>
        </w:tc>
        <w:tc>
          <w:tcPr>
            <w:tcW w:w="4876" w:type="dxa"/>
            <w:tcBorders>
              <w:top w:val="nil"/>
              <w:left w:val="nil"/>
              <w:bottom w:val="nil"/>
              <w:right w:val="nil"/>
            </w:tcBorders>
          </w:tcPr>
          <w:p w14:paraId="58AA698E" w14:textId="77777777" w:rsidR="001404FF" w:rsidRPr="00B24B63" w:rsidRDefault="001404FF" w:rsidP="001164C4">
            <w:pPr>
              <w:pStyle w:val="Normal6a"/>
            </w:pPr>
            <w:r w:rsidRPr="00B24B63">
              <w:t>23.</w:t>
            </w:r>
            <w:r w:rsidRPr="00B24B63">
              <w:tab/>
              <w:t>consideră că misiunea de observare a alegerilor este un instrument practic și eficient de politică externă, care rămâne un element central al politicilor și strategiilor Uniunii de sprijinire a democrației; constată, astfel cum reiese din raportul de monitorizare, că SEAE nu are nicio perspectivă de a-și extinde activitatea de observare către țările candidate și vecine, deoarece misiunile de observare acoperă în mod adecvat aceste țări, conduse de Biroul OSCE pentru Instituții Democratice și Drepturile Omului, care a utilizat o metodologie similară cu cea a Uniunii și care apelează adesea la experți din același grup de profesioniști; își reiterează, cu toate acestea, apelul adresat Uniunii de a asigura resurse adecvate</w:t>
            </w:r>
            <w:r w:rsidRPr="00B24B63">
              <w:rPr>
                <w:b/>
                <w:i/>
              </w:rPr>
              <w:t>, inclusiv expertiză în domeniul integrității informațiilor online și al riscurilor de ingerință în metodologiile de observare a alegerilor,</w:t>
            </w:r>
            <w:r w:rsidRPr="00B24B63">
              <w:t xml:space="preserve"> pentru misiunile Uniunii de observare a alegerilor;</w:t>
            </w:r>
          </w:p>
        </w:tc>
      </w:tr>
    </w:tbl>
    <w:p w14:paraId="4E529765"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186DE33" w14:textId="77777777" w:rsidR="001404FF" w:rsidRPr="00B24B63" w:rsidRDefault="001404FF" w:rsidP="001404FF">
      <w:r w:rsidRPr="00B24B63">
        <w:rPr>
          <w:rStyle w:val="HideTWBExt"/>
        </w:rPr>
        <w:t>&lt;/Amend&gt;</w:t>
      </w:r>
    </w:p>
    <w:p w14:paraId="21B788DA"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64</w:t>
      </w:r>
      <w:r w:rsidRPr="00B24B63">
        <w:rPr>
          <w:rStyle w:val="HideTWBExt"/>
          <w:b w:val="0"/>
        </w:rPr>
        <w:t>&lt;/NumAm&gt;</w:t>
      </w:r>
    </w:p>
    <w:p w14:paraId="1909DE5A"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2AA3DD4A" w14:textId="77777777" w:rsidR="001404FF" w:rsidRPr="00B24B63" w:rsidRDefault="001404FF" w:rsidP="001404FF">
      <w:pPr>
        <w:pStyle w:val="NormalBold"/>
      </w:pPr>
      <w:r w:rsidRPr="00B24B63">
        <w:rPr>
          <w:rStyle w:val="HideTWBExt"/>
          <w:b w:val="0"/>
        </w:rPr>
        <w:t>&lt;/RepeatBlock-By&gt;</w:t>
      </w:r>
    </w:p>
    <w:p w14:paraId="6B6D3B5E"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88B7D08" w14:textId="77777777" w:rsidR="001404FF" w:rsidRPr="00B24B63" w:rsidRDefault="001404FF" w:rsidP="001404FF">
      <w:pPr>
        <w:pStyle w:val="NormalBold"/>
      </w:pPr>
      <w:r w:rsidRPr="00B24B63">
        <w:rPr>
          <w:rStyle w:val="HideTWBExt"/>
          <w:b w:val="0"/>
        </w:rPr>
        <w:t>&lt;Article&gt;</w:t>
      </w:r>
      <w:r w:rsidRPr="00B24B63">
        <w:t>Punctul 25</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C71C8AD" w14:textId="77777777" w:rsidTr="001164C4">
        <w:trPr>
          <w:trHeight w:hRule="exact" w:val="240"/>
          <w:jc w:val="center"/>
        </w:trPr>
        <w:tc>
          <w:tcPr>
            <w:tcW w:w="9752" w:type="dxa"/>
            <w:gridSpan w:val="2"/>
            <w:tcBorders>
              <w:top w:val="nil"/>
              <w:left w:val="nil"/>
              <w:bottom w:val="nil"/>
              <w:right w:val="nil"/>
            </w:tcBorders>
          </w:tcPr>
          <w:p w14:paraId="7A488DB8" w14:textId="77777777" w:rsidR="001404FF" w:rsidRPr="00B24B63" w:rsidRDefault="001404FF" w:rsidP="001164C4"/>
        </w:tc>
      </w:tr>
      <w:tr w:rsidR="00292DF7" w:rsidRPr="00B24B63" w14:paraId="41D6527E" w14:textId="77777777" w:rsidTr="001164C4">
        <w:trPr>
          <w:trHeight w:val="240"/>
          <w:jc w:val="center"/>
        </w:trPr>
        <w:tc>
          <w:tcPr>
            <w:tcW w:w="4876" w:type="dxa"/>
            <w:tcBorders>
              <w:top w:val="nil"/>
              <w:left w:val="nil"/>
              <w:bottom w:val="nil"/>
              <w:right w:val="nil"/>
            </w:tcBorders>
          </w:tcPr>
          <w:p w14:paraId="442C6000"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56BC0F4" w14:textId="77777777" w:rsidR="001404FF" w:rsidRPr="00B24B63" w:rsidRDefault="001404FF" w:rsidP="001164C4">
            <w:pPr>
              <w:pStyle w:val="AmColumnHeading"/>
            </w:pPr>
            <w:r w:rsidRPr="00B24B63">
              <w:t>Amendamentul</w:t>
            </w:r>
          </w:p>
        </w:tc>
      </w:tr>
      <w:tr w:rsidR="00292DF7" w:rsidRPr="00B24B63" w14:paraId="0762DE2D" w14:textId="77777777" w:rsidTr="001164C4">
        <w:trPr>
          <w:jc w:val="center"/>
        </w:trPr>
        <w:tc>
          <w:tcPr>
            <w:tcW w:w="4876" w:type="dxa"/>
            <w:tcBorders>
              <w:top w:val="nil"/>
              <w:left w:val="nil"/>
              <w:bottom w:val="nil"/>
              <w:right w:val="nil"/>
            </w:tcBorders>
          </w:tcPr>
          <w:p w14:paraId="56277D5F" w14:textId="77777777" w:rsidR="001404FF" w:rsidRPr="00B24B63" w:rsidRDefault="001404FF" w:rsidP="001164C4">
            <w:pPr>
              <w:pStyle w:val="Normal6a"/>
            </w:pPr>
            <w:r w:rsidRPr="00B24B63">
              <w:lastRenderedPageBreak/>
              <w:t>25.</w:t>
            </w:r>
            <w:r w:rsidRPr="00B24B63">
              <w:tab/>
              <w:t xml:space="preserve">reamintește că, în 2021, Parlamentul a </w:t>
            </w:r>
            <w:r w:rsidRPr="00B24B63">
              <w:rPr>
                <w:b/>
                <w:i/>
              </w:rPr>
              <w:t>propus un proiect</w:t>
            </w:r>
            <w:r w:rsidRPr="00B24B63">
              <w:t xml:space="preserve">-pilot intitulat „Către crearea Academiei Diplomatice Europene” (EUDA), cu </w:t>
            </w:r>
            <w:r w:rsidRPr="00B24B63">
              <w:rPr>
                <w:b/>
                <w:i/>
              </w:rPr>
              <w:t>obiectivul de a crea o masă critică de diplomați europeni formați în domeniul relațiilor externe și al securității Uniunii și</w:t>
            </w:r>
            <w:r w:rsidRPr="00B24B63">
              <w:t xml:space="preserve"> o cultură diplomatică europeană </w:t>
            </w:r>
            <w:r w:rsidRPr="00B24B63">
              <w:rPr>
                <w:b/>
                <w:i/>
              </w:rPr>
              <w:t>care să vizeze consolidarea rolului</w:t>
            </w:r>
            <w:r w:rsidRPr="00B24B63">
              <w:t xml:space="preserve"> Uniunii </w:t>
            </w:r>
            <w:r w:rsidRPr="00B24B63">
              <w:rPr>
                <w:b/>
                <w:i/>
              </w:rPr>
              <w:t>de actor eficient în politica externă</w:t>
            </w:r>
            <w:r w:rsidRPr="00B24B63">
              <w:t xml:space="preserve">; ia act de </w:t>
            </w:r>
            <w:r w:rsidRPr="00B24B63">
              <w:rPr>
                <w:b/>
                <w:i/>
              </w:rPr>
              <w:t>faptul că, în prima fază a</w:t>
            </w:r>
            <w:r w:rsidRPr="00B24B63">
              <w:t xml:space="preserve"> proiectului-pilot </w:t>
            </w:r>
            <w:r w:rsidRPr="00B24B63">
              <w:rPr>
                <w:b/>
                <w:i/>
              </w:rPr>
              <w:t>respectiv, care a acoperit anul universitar 2022-2023, au participat 42 de tineri diplomați, în timp ce, în a doua fază, care a acoperit anul universitar 2023-2024, au participat 50 de persoane; ia act de faptul că cea de a doua fază s-a desfășurat pe parcursul a două ediții identice ale cursului, cu durata de patru luni, urmate de o misiune de formare de o lună la sediul SEAE din Bruxelles; ia act de faptul că cursurile și programul de formare au fost puse în aplicare de un consorțiu academic format din Colegiul Europei din Belgia (Bruges) și Polonia (Natolin); ia act, astfel cum reiese din chestionar, de faptul că, în conformitate cu contractul de servicii EEAS/2022/OP/0168-2023, Colegiul Europei a elaborat un raport final care conține evaluarea celei de-a doua faze a proiectului pilot; invită</w:t>
            </w:r>
            <w:r w:rsidRPr="00B24B63">
              <w:t xml:space="preserve"> SEAE să pună la </w:t>
            </w:r>
            <w:r w:rsidRPr="00B24B63">
              <w:rPr>
                <w:b/>
                <w:i/>
              </w:rPr>
              <w:t>dispoziție raportul</w:t>
            </w:r>
            <w:r w:rsidRPr="00B24B63">
              <w:t xml:space="preserve"> autorității care acordă descărcarea de gestiune</w:t>
            </w:r>
            <w:r w:rsidRPr="00B24B63">
              <w:rPr>
                <w:b/>
                <w:i/>
              </w:rPr>
              <w:t>; ia act, astfel cum reiese din</w:t>
            </w:r>
            <w:r w:rsidRPr="00B24B63">
              <w:t xml:space="preserve"> raportul </w:t>
            </w:r>
            <w:r w:rsidRPr="00B24B63">
              <w:rPr>
                <w:b/>
                <w:i/>
              </w:rPr>
              <w:t>SEAE privind conturile anuale pentru anii 2022, 2023 și 2024, în ceea ce privește execuția bugetară pentru fazele-pilot ale EUDA, că SEAE a plătit 831 000 EUR în 2022, 120 000 EUR în 2023 și 862 000 EUR în 2024; solicită SEAE să furnizeze Parlamentului, în contextul procedurii de descărcare de gestiune, copii ale tuturor documentelor referitoare la procedurile de achiziții publice desfășurate, contractele semnate și plățile efectuate în legătură cu faza 1 și faza 2 a proiectului-pilot EUDA</w:t>
            </w:r>
            <w:r w:rsidRPr="00B24B63">
              <w:t>;</w:t>
            </w:r>
          </w:p>
        </w:tc>
        <w:tc>
          <w:tcPr>
            <w:tcW w:w="4876" w:type="dxa"/>
            <w:tcBorders>
              <w:top w:val="nil"/>
              <w:left w:val="nil"/>
              <w:bottom w:val="nil"/>
              <w:right w:val="nil"/>
            </w:tcBorders>
          </w:tcPr>
          <w:p w14:paraId="440177EF" w14:textId="77777777" w:rsidR="001404FF" w:rsidRPr="00B24B63" w:rsidRDefault="001404FF" w:rsidP="001164C4">
            <w:pPr>
              <w:pStyle w:val="Normal6a"/>
            </w:pPr>
            <w:r w:rsidRPr="00B24B63">
              <w:t>25.</w:t>
            </w:r>
            <w:r w:rsidRPr="00B24B63">
              <w:tab/>
              <w:t xml:space="preserve">reamintește că, în 2021, Parlamentul a </w:t>
            </w:r>
            <w:r w:rsidRPr="00B24B63">
              <w:rPr>
                <w:b/>
                <w:i/>
              </w:rPr>
              <w:t>lansat proiectul</w:t>
            </w:r>
            <w:r w:rsidRPr="00B24B63">
              <w:t xml:space="preserve">-pilot „Către crearea Academiei Diplomatice Europene” (EUDA), cu </w:t>
            </w:r>
            <w:r w:rsidRPr="00B24B63">
              <w:rPr>
                <w:b/>
                <w:i/>
              </w:rPr>
              <w:t>scopul de a promova</w:t>
            </w:r>
            <w:r w:rsidRPr="00B24B63">
              <w:t xml:space="preserve"> o </w:t>
            </w:r>
            <w:r w:rsidRPr="00B24B63">
              <w:rPr>
                <w:b/>
                <w:i/>
              </w:rPr>
              <w:t>veritabilă</w:t>
            </w:r>
            <w:r w:rsidRPr="00B24B63">
              <w:t xml:space="preserve"> cultură diplomatică europeană </w:t>
            </w:r>
            <w:r w:rsidRPr="00B24B63">
              <w:rPr>
                <w:b/>
                <w:i/>
              </w:rPr>
              <w:t>și de a consolida prezența strategică a</w:t>
            </w:r>
            <w:r w:rsidRPr="00B24B63">
              <w:t xml:space="preserve"> Uniunii </w:t>
            </w:r>
            <w:r w:rsidRPr="00B24B63">
              <w:rPr>
                <w:b/>
                <w:i/>
              </w:rPr>
              <w:t>la nivel mondial</w:t>
            </w:r>
            <w:r w:rsidRPr="00B24B63">
              <w:t xml:space="preserve">; ia act de </w:t>
            </w:r>
            <w:r w:rsidRPr="00B24B63">
              <w:rPr>
                <w:b/>
                <w:i/>
              </w:rPr>
              <w:t>participarea reușită la ambele faze ale</w:t>
            </w:r>
            <w:r w:rsidRPr="00B24B63">
              <w:t xml:space="preserve"> proiectului-pilot </w:t>
            </w:r>
            <w:r w:rsidRPr="00B24B63">
              <w:rPr>
                <w:b/>
                <w:i/>
              </w:rPr>
              <w:t>și îndeamnă</w:t>
            </w:r>
            <w:r w:rsidRPr="00B24B63">
              <w:t xml:space="preserve"> SEAE să pună la </w:t>
            </w:r>
            <w:r w:rsidRPr="00B24B63">
              <w:rPr>
                <w:b/>
                <w:i/>
              </w:rPr>
              <w:t>dispoziția</w:t>
            </w:r>
            <w:r w:rsidRPr="00B24B63">
              <w:t xml:space="preserve"> autorității care acordă descărcarea de gestiune raportul </w:t>
            </w:r>
            <w:r w:rsidRPr="00B24B63">
              <w:rPr>
                <w:b/>
                <w:i/>
              </w:rPr>
              <w:t>de evaluare complet, precum și toate documentele aferente procedurilor de achiziții și de contractare, asigurând o transparență deplină cu privire la suma de 1,8 milioane EUR cheltuită în perioada 2022-2024</w:t>
            </w:r>
            <w:r w:rsidRPr="00B24B63">
              <w:t>;</w:t>
            </w:r>
          </w:p>
        </w:tc>
      </w:tr>
    </w:tbl>
    <w:p w14:paraId="76F2095C"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E5E0449" w14:textId="77777777" w:rsidR="001404FF" w:rsidRPr="00B24B63" w:rsidRDefault="001404FF" w:rsidP="001404FF">
      <w:r w:rsidRPr="00B24B63">
        <w:rPr>
          <w:rStyle w:val="HideTWBExt"/>
        </w:rPr>
        <w:t>&lt;/Amend&gt;</w:t>
      </w:r>
    </w:p>
    <w:p w14:paraId="7E0CAF0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65</w:t>
      </w:r>
      <w:r w:rsidRPr="00B24B63">
        <w:rPr>
          <w:rStyle w:val="HideTWBExt"/>
          <w:b w:val="0"/>
        </w:rPr>
        <w:t>&lt;/NumAm&gt;</w:t>
      </w:r>
    </w:p>
    <w:p w14:paraId="47A4BCEC"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15F087EC" w14:textId="77777777" w:rsidR="001404FF" w:rsidRPr="00B24B63" w:rsidRDefault="001404FF" w:rsidP="001404FF">
      <w:pPr>
        <w:pStyle w:val="NormalBold"/>
      </w:pPr>
      <w:r w:rsidRPr="00B24B63">
        <w:rPr>
          <w:rStyle w:val="HideTWBExt"/>
          <w:b w:val="0"/>
        </w:rPr>
        <w:t>&lt;/RepeatBlock-By&gt;</w:t>
      </w:r>
    </w:p>
    <w:p w14:paraId="479B2893"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6705FF4" w14:textId="77777777" w:rsidR="001404FF" w:rsidRPr="00B24B63" w:rsidRDefault="001404FF" w:rsidP="001404FF">
      <w:pPr>
        <w:pStyle w:val="NormalBold"/>
      </w:pPr>
      <w:r w:rsidRPr="00B24B63">
        <w:rPr>
          <w:rStyle w:val="HideTWBExt"/>
          <w:b w:val="0"/>
        </w:rPr>
        <w:t>&lt;Article&gt;</w:t>
      </w:r>
      <w:r w:rsidRPr="00B24B63">
        <w:t>Punctul 26</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2F0AA1C" w14:textId="77777777" w:rsidTr="001164C4">
        <w:trPr>
          <w:trHeight w:hRule="exact" w:val="240"/>
          <w:jc w:val="center"/>
        </w:trPr>
        <w:tc>
          <w:tcPr>
            <w:tcW w:w="9752" w:type="dxa"/>
            <w:gridSpan w:val="2"/>
            <w:tcBorders>
              <w:top w:val="nil"/>
              <w:left w:val="nil"/>
              <w:bottom w:val="nil"/>
              <w:right w:val="nil"/>
            </w:tcBorders>
          </w:tcPr>
          <w:p w14:paraId="401DD13B" w14:textId="77777777" w:rsidR="001404FF" w:rsidRPr="00B24B63" w:rsidRDefault="001404FF" w:rsidP="001164C4"/>
        </w:tc>
      </w:tr>
      <w:tr w:rsidR="00292DF7" w:rsidRPr="00B24B63" w14:paraId="35528315" w14:textId="77777777" w:rsidTr="001164C4">
        <w:trPr>
          <w:trHeight w:val="240"/>
          <w:jc w:val="center"/>
        </w:trPr>
        <w:tc>
          <w:tcPr>
            <w:tcW w:w="4876" w:type="dxa"/>
            <w:tcBorders>
              <w:top w:val="nil"/>
              <w:left w:val="nil"/>
              <w:bottom w:val="nil"/>
              <w:right w:val="nil"/>
            </w:tcBorders>
          </w:tcPr>
          <w:p w14:paraId="75BAE0AA"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D49DA90" w14:textId="77777777" w:rsidR="001404FF" w:rsidRPr="00B24B63" w:rsidRDefault="001404FF" w:rsidP="001164C4">
            <w:pPr>
              <w:pStyle w:val="AmColumnHeading"/>
            </w:pPr>
            <w:r w:rsidRPr="00B24B63">
              <w:t>Amendamentul</w:t>
            </w:r>
          </w:p>
        </w:tc>
      </w:tr>
      <w:tr w:rsidR="00292DF7" w:rsidRPr="00B24B63" w14:paraId="426445B0" w14:textId="77777777" w:rsidTr="001164C4">
        <w:trPr>
          <w:jc w:val="center"/>
        </w:trPr>
        <w:tc>
          <w:tcPr>
            <w:tcW w:w="4876" w:type="dxa"/>
            <w:tcBorders>
              <w:top w:val="nil"/>
              <w:left w:val="nil"/>
              <w:bottom w:val="nil"/>
              <w:right w:val="nil"/>
            </w:tcBorders>
          </w:tcPr>
          <w:p w14:paraId="397B7C05" w14:textId="77777777" w:rsidR="001404FF" w:rsidRPr="00B24B63" w:rsidRDefault="001404FF" w:rsidP="001164C4">
            <w:pPr>
              <w:pStyle w:val="Normal6a"/>
            </w:pPr>
            <w:r w:rsidRPr="00B24B63">
              <w:t>26.</w:t>
            </w:r>
            <w:r w:rsidRPr="00B24B63">
              <w:tab/>
              <w:t>ia act, de asemenea, de faptul că, la 21 mai 2024, bazându-se pe experiența și structura dezvoltate în fazele-pilot, Consiliul a adoptat o decizie de înființare a unei EUDA de sine stătătoare pentru patru ani universitari, începând cu 2024-2025</w:t>
            </w:r>
            <w:r w:rsidRPr="00B24B63">
              <w:rPr>
                <w:b/>
                <w:i/>
              </w:rPr>
              <w:t>, cursurile și activitățile de formare fiind încredințate</w:t>
            </w:r>
            <w:r w:rsidRPr="00B24B63">
              <w:t xml:space="preserve"> Colegiului Europei, în timp ce </w:t>
            </w:r>
            <w:r w:rsidRPr="00B24B63">
              <w:rPr>
                <w:b/>
                <w:i/>
              </w:rPr>
              <w:t>EUDA va funcționa sub responsabilitatea vicepreședintei/Înaltei reprezentante, care va primi îndrumări din partea unui</w:t>
            </w:r>
            <w:r w:rsidRPr="00B24B63">
              <w:t xml:space="preserve"> comitet director compus </w:t>
            </w:r>
            <w:r w:rsidRPr="00B24B63">
              <w:rPr>
                <w:b/>
                <w:i/>
              </w:rPr>
              <w:t>dintr-un reprezentant desemnat de fiecare stat membru, precum și dintr-un reprezentant al</w:t>
            </w:r>
            <w:r w:rsidRPr="00B24B63">
              <w:t xml:space="preserve"> Parlamentului, Consiliului și Comisiei; ia act</w:t>
            </w:r>
            <w:r w:rsidRPr="00B24B63">
              <w:rPr>
                <w:b/>
                <w:i/>
              </w:rPr>
              <w:t>, astfel cum reiese din decizia respectivă, de faptul că o sumă preconizată de 1,72 milioane EUR va acoperi perioada</w:t>
            </w:r>
            <w:r w:rsidRPr="00B24B63">
              <w:t xml:space="preserve"> 1 iulie 2024-30 iunie 2025</w:t>
            </w:r>
            <w:r w:rsidRPr="00B24B63">
              <w:rPr>
                <w:b/>
                <w:i/>
              </w:rPr>
              <w:t>, întrucât gestionarea cheltuielilor legate de EUDA este supravegheată de Comisie prin intermediul Serviciului</w:t>
            </w:r>
            <w:r w:rsidRPr="00B24B63">
              <w:t xml:space="preserve"> pentru Instrumente de Politică Externă;</w:t>
            </w:r>
          </w:p>
        </w:tc>
        <w:tc>
          <w:tcPr>
            <w:tcW w:w="4876" w:type="dxa"/>
            <w:tcBorders>
              <w:top w:val="nil"/>
              <w:left w:val="nil"/>
              <w:bottom w:val="nil"/>
              <w:right w:val="nil"/>
            </w:tcBorders>
          </w:tcPr>
          <w:p w14:paraId="515198EB" w14:textId="77777777" w:rsidR="001404FF" w:rsidRPr="00B24B63" w:rsidRDefault="001404FF" w:rsidP="001164C4">
            <w:pPr>
              <w:pStyle w:val="Normal6a"/>
            </w:pPr>
            <w:r w:rsidRPr="00B24B63">
              <w:t>26.</w:t>
            </w:r>
            <w:r w:rsidRPr="00B24B63">
              <w:tab/>
              <w:t>ia act, de asemenea, de faptul că, la 21 mai 2024, bazându-se pe experiența și structura dezvoltate în fazele-pilot, Consiliul a adoptat o decizie de înființare a unei EUDA de sine stătătoare pentru patru ani universitari, începând cu 2024-2025</w:t>
            </w:r>
            <w:r w:rsidRPr="00B24B63">
              <w:rPr>
                <w:b/>
                <w:i/>
              </w:rPr>
              <w:t>; subliniază că înființarea EUDA reprezintă un pas strategic pentru consolidarea capacității diplomatice a Uniunii și pentru dezvoltarea unei adevărate culturi diplomatice europene; observă că furnizarea programului de formare a fost încredințată</w:t>
            </w:r>
            <w:r w:rsidRPr="00B24B63">
              <w:t xml:space="preserve"> Colegiului Europei, în timp ce </w:t>
            </w:r>
            <w:r w:rsidRPr="00B24B63">
              <w:rPr>
                <w:b/>
                <w:i/>
              </w:rPr>
              <w:t>guvernanța generală va fi asigurată de un</w:t>
            </w:r>
            <w:r w:rsidRPr="00B24B63">
              <w:t xml:space="preserve"> comitet director compus </w:t>
            </w:r>
            <w:r w:rsidRPr="00B24B63">
              <w:rPr>
                <w:b/>
                <w:bCs/>
                <w:i/>
                <w:iCs/>
              </w:rPr>
              <w:t>din</w:t>
            </w:r>
            <w:r w:rsidRPr="00B24B63">
              <w:rPr>
                <w:b/>
                <w:bCs/>
              </w:rPr>
              <w:t xml:space="preserve"> </w:t>
            </w:r>
            <w:r w:rsidRPr="00B24B63">
              <w:rPr>
                <w:b/>
                <w:i/>
              </w:rPr>
              <w:t>reprezentanți ai tuturor statelor membre, ai</w:t>
            </w:r>
            <w:r w:rsidRPr="00B24B63">
              <w:t xml:space="preserve"> Parlamentului, </w:t>
            </w:r>
            <w:r w:rsidRPr="00B24B63">
              <w:rPr>
                <w:b/>
                <w:i/>
              </w:rPr>
              <w:t>ai</w:t>
            </w:r>
            <w:r w:rsidRPr="00B24B63">
              <w:t xml:space="preserve"> Consiliului și </w:t>
            </w:r>
            <w:r w:rsidRPr="00B24B63">
              <w:rPr>
                <w:b/>
                <w:i/>
              </w:rPr>
              <w:t>ai</w:t>
            </w:r>
            <w:r w:rsidRPr="00B24B63">
              <w:t xml:space="preserve"> Comisiei; ia act </w:t>
            </w:r>
            <w:r w:rsidRPr="00B24B63">
              <w:rPr>
                <w:b/>
                <w:i/>
              </w:rPr>
              <w:t>de faptul că, pentru primul an universitar (</w:t>
            </w:r>
            <w:r w:rsidRPr="00B24B63">
              <w:t>1 iulie 2024-30 iunie 2025</w:t>
            </w:r>
            <w:r w:rsidRPr="00B24B63">
              <w:rPr>
                <w:b/>
                <w:i/>
              </w:rPr>
              <w:t>), a fost alocată suma de 1,72 milioane EUR, cheltuielile fiind gestionate de Serviciul Comisiei</w:t>
            </w:r>
            <w:r w:rsidRPr="00B24B63">
              <w:t xml:space="preserve"> pentru Instrumente de Politică Externă;</w:t>
            </w:r>
          </w:p>
        </w:tc>
      </w:tr>
    </w:tbl>
    <w:p w14:paraId="1BD2545F"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EFB7569" w14:textId="77777777" w:rsidR="001404FF" w:rsidRPr="00B24B63" w:rsidRDefault="001404FF" w:rsidP="001404FF">
      <w:r w:rsidRPr="00B24B63">
        <w:rPr>
          <w:rStyle w:val="HideTWBExt"/>
        </w:rPr>
        <w:t>&lt;/Amend&gt;</w:t>
      </w:r>
    </w:p>
    <w:p w14:paraId="46D5F49B"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66</w:t>
      </w:r>
      <w:r w:rsidRPr="00B24B63">
        <w:rPr>
          <w:rStyle w:val="HideTWBExt"/>
          <w:b w:val="0"/>
        </w:rPr>
        <w:t>&lt;/NumAm&gt;</w:t>
      </w:r>
    </w:p>
    <w:p w14:paraId="1915C0FE"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72998C37" w14:textId="77777777" w:rsidR="001404FF" w:rsidRPr="00B24B63" w:rsidRDefault="001404FF" w:rsidP="001404FF">
      <w:pPr>
        <w:pStyle w:val="NormalBold"/>
      </w:pPr>
      <w:r w:rsidRPr="00B24B63">
        <w:rPr>
          <w:rStyle w:val="HideTWBExt"/>
          <w:b w:val="0"/>
        </w:rPr>
        <w:t>&lt;/RepeatBlock-By&gt;</w:t>
      </w:r>
    </w:p>
    <w:p w14:paraId="07A4FFD0"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FF67C58" w14:textId="77777777" w:rsidR="001404FF" w:rsidRPr="00B24B63" w:rsidRDefault="001404FF" w:rsidP="001404FF">
      <w:pPr>
        <w:pStyle w:val="NormalBold"/>
      </w:pPr>
      <w:r w:rsidRPr="00B24B63">
        <w:rPr>
          <w:rStyle w:val="HideTWBExt"/>
          <w:b w:val="0"/>
        </w:rPr>
        <w:t>&lt;Article&gt;</w:t>
      </w:r>
      <w:r w:rsidRPr="00B24B63">
        <w:t>Punctul 27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6F09909" w14:textId="77777777" w:rsidTr="001164C4">
        <w:trPr>
          <w:trHeight w:hRule="exact" w:val="240"/>
          <w:jc w:val="center"/>
        </w:trPr>
        <w:tc>
          <w:tcPr>
            <w:tcW w:w="9752" w:type="dxa"/>
            <w:gridSpan w:val="2"/>
            <w:tcBorders>
              <w:top w:val="nil"/>
              <w:left w:val="nil"/>
              <w:bottom w:val="nil"/>
              <w:right w:val="nil"/>
            </w:tcBorders>
          </w:tcPr>
          <w:p w14:paraId="0E0D1523" w14:textId="77777777" w:rsidR="001404FF" w:rsidRPr="00B24B63" w:rsidRDefault="001404FF" w:rsidP="001164C4"/>
        </w:tc>
      </w:tr>
      <w:tr w:rsidR="00292DF7" w:rsidRPr="00B24B63" w14:paraId="2A81D373" w14:textId="77777777" w:rsidTr="001164C4">
        <w:trPr>
          <w:trHeight w:val="240"/>
          <w:jc w:val="center"/>
        </w:trPr>
        <w:tc>
          <w:tcPr>
            <w:tcW w:w="4876" w:type="dxa"/>
            <w:tcBorders>
              <w:top w:val="nil"/>
              <w:left w:val="nil"/>
              <w:bottom w:val="nil"/>
              <w:right w:val="nil"/>
            </w:tcBorders>
          </w:tcPr>
          <w:p w14:paraId="772BC662" w14:textId="77777777" w:rsidR="001404FF" w:rsidRPr="00B24B63" w:rsidRDefault="001404FF" w:rsidP="001164C4">
            <w:pPr>
              <w:pStyle w:val="AmColumnHeading"/>
            </w:pPr>
            <w:r w:rsidRPr="00B24B63">
              <w:lastRenderedPageBreak/>
              <w:t>Propunerea de rezoluție</w:t>
            </w:r>
          </w:p>
        </w:tc>
        <w:tc>
          <w:tcPr>
            <w:tcW w:w="4876" w:type="dxa"/>
            <w:tcBorders>
              <w:top w:val="nil"/>
              <w:left w:val="nil"/>
              <w:bottom w:val="nil"/>
              <w:right w:val="nil"/>
            </w:tcBorders>
          </w:tcPr>
          <w:p w14:paraId="65668ED1" w14:textId="77777777" w:rsidR="001404FF" w:rsidRPr="00B24B63" w:rsidRDefault="001404FF" w:rsidP="001164C4">
            <w:pPr>
              <w:pStyle w:val="AmColumnHeading"/>
            </w:pPr>
            <w:r w:rsidRPr="00B24B63">
              <w:t>Amendamentul</w:t>
            </w:r>
          </w:p>
        </w:tc>
      </w:tr>
      <w:tr w:rsidR="00292DF7" w:rsidRPr="00B24B63" w14:paraId="78FD1447" w14:textId="77777777" w:rsidTr="001164C4">
        <w:trPr>
          <w:jc w:val="center"/>
        </w:trPr>
        <w:tc>
          <w:tcPr>
            <w:tcW w:w="4876" w:type="dxa"/>
            <w:tcBorders>
              <w:top w:val="nil"/>
              <w:left w:val="nil"/>
              <w:bottom w:val="nil"/>
              <w:right w:val="nil"/>
            </w:tcBorders>
          </w:tcPr>
          <w:p w14:paraId="5199AF5A" w14:textId="77777777" w:rsidR="001404FF" w:rsidRPr="00B24B63" w:rsidRDefault="001404FF" w:rsidP="001164C4">
            <w:pPr>
              <w:pStyle w:val="Normal6a"/>
            </w:pPr>
            <w:r w:rsidRPr="00B24B63">
              <w:t>27.</w:t>
            </w:r>
            <w:r w:rsidRPr="00B24B63">
              <w:tab/>
              <w:t xml:space="preserve">ia act de faptul că, în urma creării CGS în 2023, SEAE și-a actualizat Cadrul de control intern (CCI) în 2024 pentru a reflecta rolul directorului general pentru guvernanță și pentru a introduce un mecanism de monitorizare a controalelor interne; ia act, astfel cum reiese din chestionar, de faptul că CCI-ul SEAE este aliniat cu cel al Comisiei; ia act de faptul că, pe lângă evaluarea anuală standard a sistemului său de control intern, SEAE a efectuat, în 2024, un sondaj în rândul a 167 de respondenți/angajați, toți cu responsabilități de ordonatori de credite subdelegați (AOSD), iar rezultatele sondajului respectiv sunt discutate la nivel de conducere superioară în cadrul Comitetului de control intern al SEAE; ia act de faptul că sondajul respectiv a evidențiat </w:t>
            </w:r>
            <w:r w:rsidRPr="00B24B63">
              <w:rPr>
                <w:b/>
                <w:i/>
              </w:rPr>
              <w:t>185</w:t>
            </w:r>
            <w:r w:rsidRPr="00B24B63">
              <w:t xml:space="preserve"> de domenii care necesită atenție, în special în ceea ce privește provocările cu care se confruntă delegațiile Uniunii, cum ar fi sensibilizarea cu privire la controalele interne și gestionarea riscurilor, recrutarea și menținerea personalului calificat și serviciile TI; salută faptul că SEAE a elaborat un plan de acțiune pentru a remedia preocupările existente și pentru a aborda în mod proactiv riscurile potențiale; invită SEAE să țină autoritatea care acordă descărcarea de gestiune la curent cu aceste chestiuni;</w:t>
            </w:r>
          </w:p>
        </w:tc>
        <w:tc>
          <w:tcPr>
            <w:tcW w:w="4876" w:type="dxa"/>
            <w:tcBorders>
              <w:top w:val="nil"/>
              <w:left w:val="nil"/>
              <w:bottom w:val="nil"/>
              <w:right w:val="nil"/>
            </w:tcBorders>
          </w:tcPr>
          <w:p w14:paraId="0FE901F7" w14:textId="77777777" w:rsidR="001404FF" w:rsidRPr="00B24B63" w:rsidRDefault="001404FF" w:rsidP="001164C4">
            <w:pPr>
              <w:pStyle w:val="Normal6a"/>
            </w:pPr>
            <w:r w:rsidRPr="00B24B63">
              <w:t>27.</w:t>
            </w:r>
            <w:r w:rsidRPr="00B24B63">
              <w:tab/>
              <w:t xml:space="preserve">ia act de faptul că, în urma creării CGS în 2023, SEAE și-a actualizat Cadrul de control intern (CCI) în 2024 pentru a reflecta rolul directorului general pentru guvernanță și pentru a introduce un mecanism de monitorizare a controalelor interne; ia act, astfel cum reiese din chestionar, de faptul că CCI-ul SEAE este aliniat cu cel al Comisiei; ia act de faptul că, pe lângă evaluarea anuală standard a sistemului său de control intern, SEAE a efectuat, în 2024, un sondaj în rândul a 167 de respondenți/angajați, toți cu responsabilități de ordonatori de credite subdelegați (AOSD), iar rezultatele sondajului respectiv sunt discutate la nivel de conducere superioară în cadrul Comitetului de control intern al SEAE; ia act de faptul că sondajul respectiv a evidențiat </w:t>
            </w:r>
            <w:r w:rsidRPr="00B24B63">
              <w:rPr>
                <w:b/>
                <w:i/>
              </w:rPr>
              <w:t>183</w:t>
            </w:r>
            <w:r w:rsidRPr="00B24B63">
              <w:t xml:space="preserve"> de domenii care necesită atenție, în special în ceea ce privește provocările cu care se confruntă delegațiile Uniunii, cum ar fi sensibilizarea cu privire la controalele interne și gestionarea riscurilor, recrutarea și menținerea personalului calificat și serviciile TI; salută faptul că SEAE a elaborat un plan de acțiune pentru a remedia preocupările existente și pentru a aborda în mod proactiv riscurile potențiale; invită SEAE să țină autoritatea care acordă descărcarea de gestiune la curent cu aceste chestiuni;</w:t>
            </w:r>
          </w:p>
        </w:tc>
      </w:tr>
    </w:tbl>
    <w:p w14:paraId="1FFFE6CC"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745F574" w14:textId="77777777" w:rsidR="001404FF" w:rsidRPr="00B24B63" w:rsidRDefault="001404FF" w:rsidP="001404FF">
      <w:r w:rsidRPr="00B24B63">
        <w:rPr>
          <w:rStyle w:val="HideTWBExt"/>
        </w:rPr>
        <w:t>&lt;/Amend&gt;</w:t>
      </w:r>
    </w:p>
    <w:p w14:paraId="5714BCD9"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67</w:t>
      </w:r>
      <w:r w:rsidRPr="00B24B63">
        <w:rPr>
          <w:rStyle w:val="HideTWBExt"/>
          <w:b w:val="0"/>
        </w:rPr>
        <w:t>&lt;/NumAm&gt;</w:t>
      </w:r>
    </w:p>
    <w:p w14:paraId="519DC27F"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2C3B7108" w14:textId="77777777" w:rsidR="001404FF" w:rsidRPr="00B24B63" w:rsidRDefault="001404FF" w:rsidP="001404FF">
      <w:pPr>
        <w:pStyle w:val="NormalBold"/>
      </w:pPr>
      <w:r w:rsidRPr="00B24B63">
        <w:rPr>
          <w:rStyle w:val="HideTWBExt"/>
          <w:b w:val="0"/>
        </w:rPr>
        <w:t>&lt;/RepeatBlock-By&gt;</w:t>
      </w:r>
    </w:p>
    <w:p w14:paraId="7F6C1326"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0279170" w14:textId="77777777" w:rsidR="001404FF" w:rsidRPr="00B24B63" w:rsidRDefault="001404FF" w:rsidP="001404FF">
      <w:pPr>
        <w:pStyle w:val="NormalBold"/>
      </w:pPr>
      <w:r w:rsidRPr="00B24B63">
        <w:rPr>
          <w:rStyle w:val="HideTWBExt"/>
          <w:b w:val="0"/>
        </w:rPr>
        <w:t>&lt;Article&gt;</w:t>
      </w:r>
      <w:r w:rsidRPr="00B24B63">
        <w:t>Punctul 35</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19E224D" w14:textId="77777777" w:rsidTr="001164C4">
        <w:trPr>
          <w:trHeight w:hRule="exact" w:val="240"/>
          <w:jc w:val="center"/>
        </w:trPr>
        <w:tc>
          <w:tcPr>
            <w:tcW w:w="9752" w:type="dxa"/>
            <w:gridSpan w:val="2"/>
            <w:tcBorders>
              <w:top w:val="nil"/>
              <w:left w:val="nil"/>
              <w:bottom w:val="nil"/>
              <w:right w:val="nil"/>
            </w:tcBorders>
          </w:tcPr>
          <w:p w14:paraId="3903609C" w14:textId="77777777" w:rsidR="001404FF" w:rsidRPr="00B24B63" w:rsidRDefault="001404FF" w:rsidP="001164C4"/>
        </w:tc>
      </w:tr>
      <w:tr w:rsidR="00292DF7" w:rsidRPr="00B24B63" w14:paraId="47F3AD3F" w14:textId="77777777" w:rsidTr="001164C4">
        <w:trPr>
          <w:trHeight w:val="240"/>
          <w:jc w:val="center"/>
        </w:trPr>
        <w:tc>
          <w:tcPr>
            <w:tcW w:w="4876" w:type="dxa"/>
            <w:tcBorders>
              <w:top w:val="nil"/>
              <w:left w:val="nil"/>
              <w:bottom w:val="nil"/>
              <w:right w:val="nil"/>
            </w:tcBorders>
          </w:tcPr>
          <w:p w14:paraId="3A96D7D0"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7E2195C" w14:textId="77777777" w:rsidR="001404FF" w:rsidRPr="00B24B63" w:rsidRDefault="001404FF" w:rsidP="001164C4">
            <w:pPr>
              <w:pStyle w:val="AmColumnHeading"/>
            </w:pPr>
            <w:r w:rsidRPr="00B24B63">
              <w:t>Amendamentul</w:t>
            </w:r>
          </w:p>
        </w:tc>
      </w:tr>
      <w:tr w:rsidR="00292DF7" w:rsidRPr="00B24B63" w14:paraId="444B1F1A" w14:textId="77777777" w:rsidTr="001164C4">
        <w:trPr>
          <w:jc w:val="center"/>
        </w:trPr>
        <w:tc>
          <w:tcPr>
            <w:tcW w:w="4876" w:type="dxa"/>
            <w:tcBorders>
              <w:top w:val="nil"/>
              <w:left w:val="nil"/>
              <w:bottom w:val="nil"/>
              <w:right w:val="nil"/>
            </w:tcBorders>
          </w:tcPr>
          <w:p w14:paraId="6A4A2705" w14:textId="77777777" w:rsidR="001404FF" w:rsidRPr="00B24B63" w:rsidRDefault="001404FF" w:rsidP="001164C4">
            <w:pPr>
              <w:pStyle w:val="Normal6a"/>
            </w:pPr>
            <w:r w:rsidRPr="00B24B63">
              <w:lastRenderedPageBreak/>
              <w:t>35.</w:t>
            </w:r>
            <w:r w:rsidRPr="00B24B63">
              <w:tab/>
              <w:t>ia act de faptul că SEAE avea în total 2 902 angajați, inclusiv 1 268 de funcționari, 442 de agenți temporari, 619 agenți contractuali și 573 de experți naționali detașați (END), comparativ cu 2 812 angajați, inclusiv 1 245 de funcționari, 450 de agenți temporari, 603 agenți contractuali și 514 END în 2023; reamintește importanța acordării de contracte permanente pentru a menține competențele, continuitatea și un mediu de lucru productiv;</w:t>
            </w:r>
          </w:p>
        </w:tc>
        <w:tc>
          <w:tcPr>
            <w:tcW w:w="4876" w:type="dxa"/>
            <w:tcBorders>
              <w:top w:val="nil"/>
              <w:left w:val="nil"/>
              <w:bottom w:val="nil"/>
              <w:right w:val="nil"/>
            </w:tcBorders>
          </w:tcPr>
          <w:p w14:paraId="39C7E28D" w14:textId="77777777" w:rsidR="001404FF" w:rsidRPr="00B24B63" w:rsidRDefault="001404FF" w:rsidP="001164C4">
            <w:pPr>
              <w:pStyle w:val="Normal6a"/>
            </w:pPr>
            <w:r w:rsidRPr="00B24B63">
              <w:t>35.</w:t>
            </w:r>
            <w:r w:rsidRPr="00B24B63">
              <w:tab/>
              <w:t>ia act de faptul că SEAE avea în total</w:t>
            </w:r>
            <w:r w:rsidRPr="00B24B63">
              <w:rPr>
                <w:b/>
                <w:i/>
              </w:rPr>
              <w:t>, excluzând personalul local,</w:t>
            </w:r>
            <w:r w:rsidRPr="00B24B63">
              <w:t xml:space="preserve"> 2 902 angajați, inclusiv 1 268 de funcționari, 442 de agenți temporari, 619 agenți contractuali și 573 de experți naționali detașați (END), comparativ cu 2 812 angajați, inclusiv 1 245 de funcționari, 450 de agenți temporari, 603 agenți contractuali și 514 END în 2023; reamintește importanța acordării de contracte permanente pentru a menține competențele, continuitatea și un mediu de lucru productiv;</w:t>
            </w:r>
          </w:p>
        </w:tc>
      </w:tr>
    </w:tbl>
    <w:p w14:paraId="10F50728"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232053CA" w14:textId="77777777" w:rsidR="001404FF" w:rsidRPr="00B24B63" w:rsidRDefault="001404FF" w:rsidP="001404FF">
      <w:r w:rsidRPr="00B24B63">
        <w:rPr>
          <w:rStyle w:val="HideTWBExt"/>
        </w:rPr>
        <w:t>&lt;/Amend&gt;</w:t>
      </w:r>
    </w:p>
    <w:p w14:paraId="6B29F2C1"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68</w:t>
      </w:r>
      <w:r w:rsidRPr="00B24B63">
        <w:rPr>
          <w:rStyle w:val="HideTWBExt"/>
          <w:b w:val="0"/>
        </w:rPr>
        <w:t>&lt;/NumAm&gt;</w:t>
      </w:r>
    </w:p>
    <w:p w14:paraId="4352CC80"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5A7C240A" w14:textId="77777777" w:rsidR="001404FF" w:rsidRPr="00B24B63" w:rsidRDefault="001404FF" w:rsidP="001404FF">
      <w:pPr>
        <w:pStyle w:val="NormalBold"/>
      </w:pPr>
      <w:r w:rsidRPr="00B24B63">
        <w:rPr>
          <w:rStyle w:val="HideTWBExt"/>
          <w:b w:val="0"/>
        </w:rPr>
        <w:t>&lt;/RepeatBlock-By&gt;</w:t>
      </w:r>
    </w:p>
    <w:p w14:paraId="677F6FCB"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EF0A89F" w14:textId="77777777" w:rsidR="001404FF" w:rsidRPr="00B24B63" w:rsidRDefault="001404FF" w:rsidP="001404FF">
      <w:pPr>
        <w:pStyle w:val="NormalBold"/>
      </w:pPr>
      <w:r w:rsidRPr="00B24B63">
        <w:rPr>
          <w:rStyle w:val="HideTWBExt"/>
          <w:b w:val="0"/>
        </w:rPr>
        <w:t>&lt;Article&gt;</w:t>
      </w:r>
      <w:r w:rsidRPr="00B24B63">
        <w:t>Punctul 36</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6299D40" w14:textId="77777777" w:rsidTr="001164C4">
        <w:trPr>
          <w:trHeight w:hRule="exact" w:val="240"/>
          <w:jc w:val="center"/>
        </w:trPr>
        <w:tc>
          <w:tcPr>
            <w:tcW w:w="9752" w:type="dxa"/>
            <w:gridSpan w:val="2"/>
            <w:tcBorders>
              <w:top w:val="nil"/>
              <w:left w:val="nil"/>
              <w:bottom w:val="nil"/>
              <w:right w:val="nil"/>
            </w:tcBorders>
          </w:tcPr>
          <w:p w14:paraId="1181A87E" w14:textId="77777777" w:rsidR="001404FF" w:rsidRPr="00B24B63" w:rsidRDefault="001404FF" w:rsidP="001164C4"/>
        </w:tc>
      </w:tr>
      <w:tr w:rsidR="00292DF7" w:rsidRPr="00B24B63" w14:paraId="03974DEE" w14:textId="77777777" w:rsidTr="001164C4">
        <w:trPr>
          <w:trHeight w:val="240"/>
          <w:jc w:val="center"/>
        </w:trPr>
        <w:tc>
          <w:tcPr>
            <w:tcW w:w="4876" w:type="dxa"/>
            <w:tcBorders>
              <w:top w:val="nil"/>
              <w:left w:val="nil"/>
              <w:bottom w:val="nil"/>
              <w:right w:val="nil"/>
            </w:tcBorders>
          </w:tcPr>
          <w:p w14:paraId="758271EB"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8594420" w14:textId="77777777" w:rsidR="001404FF" w:rsidRPr="00B24B63" w:rsidRDefault="001404FF" w:rsidP="001164C4">
            <w:pPr>
              <w:pStyle w:val="AmColumnHeading"/>
            </w:pPr>
            <w:r w:rsidRPr="00B24B63">
              <w:t>Amendamentul</w:t>
            </w:r>
          </w:p>
        </w:tc>
      </w:tr>
      <w:tr w:rsidR="00292DF7" w:rsidRPr="00B24B63" w14:paraId="7B33B3B2" w14:textId="77777777" w:rsidTr="001164C4">
        <w:trPr>
          <w:jc w:val="center"/>
        </w:trPr>
        <w:tc>
          <w:tcPr>
            <w:tcW w:w="4876" w:type="dxa"/>
            <w:tcBorders>
              <w:top w:val="nil"/>
              <w:left w:val="nil"/>
              <w:bottom w:val="nil"/>
              <w:right w:val="nil"/>
            </w:tcBorders>
          </w:tcPr>
          <w:p w14:paraId="5E954FD1" w14:textId="77777777" w:rsidR="001404FF" w:rsidRPr="00B24B63" w:rsidRDefault="001404FF" w:rsidP="001164C4">
            <w:pPr>
              <w:pStyle w:val="Normal6a"/>
            </w:pPr>
            <w:r w:rsidRPr="00B24B63">
              <w:t>36.</w:t>
            </w:r>
            <w:r w:rsidRPr="00B24B63">
              <w:tab/>
              <w:t xml:space="preserve">ia act, astfel cum rezultă din raportul SEAE din 2024, de faptul că, dintr-un total de 5 355 de persoane care lucrau în cadrul SEAE, 47 % lucrau la sediul SEAE și 53 % în delegațiile Uniunii la sfârșitul anului 2024, 1 622 dintre acestea fiind agenți locali în delegațiile Uniunii; ia act de faptul că, în timpul audierii, deputații în cadrul Parlamentului European și-au exprimat îngrijorarea cu privire la presupusa concediere a personalului local din anumite delegații ale Uniunii, fără respectarea legislației muncii aplicabile la nivel local; ia act de faptul că, în urma audierii respective, membrii Comisiei CONT au prezentat întrebări scrise suplimentare; ia act, pe baza răspunsurilor SEAE la aceste întrebări („al doilea chestionar”), că, la 14 mai 2025, Grupul de proiect al comisarilor privind acțiunea externă a aprobat un proiect de modernizare a rețelei delegațiilor Uniunii; ia act de faptul că punerea în aplicare a </w:t>
            </w:r>
            <w:r w:rsidRPr="00B24B63">
              <w:lastRenderedPageBreak/>
              <w:t>acestui proiect implică, printre altele, centralizarea funcțiilor financiare, contractuale și de audit pentru cele șase delegații ale Uniunii în Balcanii de Vest la sediul DG ENEST, precum și o reducere a numărului de angajați care lucrează în domeniul financiar și contractual în cadrul acestor delegații ale Uniunii, pe baza evaluărilor efectuate în consultare cu consilierii juridici; ia act, în ceea ce privește pachetul de concediere, de faptul că SEAE susține că toate drepturile prevăzute de legislația locală și de normele interne ale Uniunii au fost respectate, pachetele financiare pentru concedierea din motive economice fiind cele mai favorabile dintre cele prevăzute de legislația locală și de legislația Uniunii, și aceasta în pofida preocupărilor exprimate de agenții locali din delegațiile relevante ale Uniunii; ia act, de asemenea, de faptul că SEAE, în colaborare cu Comisia, cooperează îndeaproape cu firme de avocatură locale care oferă îndrumări cu privire la orice cerințe legale locale, asigurând astfel punerea în aplicare a procesului de concediere în deplină conformitate cu legislația muncii locală aplicabilă; solicită SEAE să consulte în toate privințele reprezentantul personalului local atunci când elaborează planul de concediere pentru personalul local; ia act cu îngrijorare, astfel cum reiese din răspunsurile din chestionar, că , în cazul în care o delegație a Uniunii este mutată într-o altă țară, cum ar fi în cazul unei evacuări (de exemplu, mutarea biroului secundar din Sudan în Egipt), agenții locali angajați în țara de origine sunt concediați, rămânând fără securitate; solicită SEAE să găsească soluții viabile pentru securitatea și siguranța personalului local care a lucrat cu loialitate în delegațiile Uniunii;</w:t>
            </w:r>
          </w:p>
        </w:tc>
        <w:tc>
          <w:tcPr>
            <w:tcW w:w="4876" w:type="dxa"/>
            <w:tcBorders>
              <w:top w:val="nil"/>
              <w:left w:val="nil"/>
              <w:bottom w:val="nil"/>
              <w:right w:val="nil"/>
            </w:tcBorders>
          </w:tcPr>
          <w:p w14:paraId="2123F326" w14:textId="77777777" w:rsidR="001404FF" w:rsidRPr="00B24B63" w:rsidRDefault="001404FF" w:rsidP="001164C4">
            <w:pPr>
              <w:pStyle w:val="Normal6a"/>
            </w:pPr>
            <w:r w:rsidRPr="00B24B63">
              <w:lastRenderedPageBreak/>
              <w:t>36.</w:t>
            </w:r>
            <w:r w:rsidRPr="00B24B63">
              <w:tab/>
            </w:r>
            <w:r w:rsidRPr="00B24B63">
              <w:rPr>
                <w:i/>
                <w:iCs/>
              </w:rPr>
              <w:t>(Nu privește versiunea în limba română.)</w:t>
            </w:r>
          </w:p>
        </w:tc>
      </w:tr>
    </w:tbl>
    <w:p w14:paraId="0981AB07"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E8AECA8" w14:textId="77777777" w:rsidR="001404FF" w:rsidRPr="00B24B63" w:rsidRDefault="001404FF" w:rsidP="001404FF">
      <w:r w:rsidRPr="00B24B63">
        <w:rPr>
          <w:rStyle w:val="HideTWBExt"/>
        </w:rPr>
        <w:t>&lt;/Amend&gt;</w:t>
      </w:r>
    </w:p>
    <w:p w14:paraId="5B15C4C6" w14:textId="77777777" w:rsidR="001404FF" w:rsidRPr="00B24B63" w:rsidRDefault="001404FF" w:rsidP="001404FF">
      <w:pPr>
        <w:pStyle w:val="AmNumberTabs"/>
      </w:pPr>
      <w:r w:rsidRPr="00B24B63">
        <w:rPr>
          <w:rStyle w:val="HideTWBExt"/>
          <w:b w:val="0"/>
        </w:rPr>
        <w:lastRenderedPageBreak/>
        <w:t>&lt;Amend&gt;</w:t>
      </w:r>
      <w:r w:rsidRPr="00B24B63">
        <w:t>Amendamentul</w:t>
      </w:r>
      <w:r w:rsidRPr="00B24B63">
        <w:tab/>
      </w:r>
      <w:r w:rsidRPr="00B24B63">
        <w:tab/>
      </w:r>
      <w:r w:rsidRPr="00B24B63">
        <w:rPr>
          <w:rStyle w:val="HideTWBExt"/>
          <w:b w:val="0"/>
        </w:rPr>
        <w:t>&lt;NumAm&gt;</w:t>
      </w:r>
      <w:r w:rsidRPr="00B24B63">
        <w:t>69</w:t>
      </w:r>
      <w:r w:rsidRPr="00B24B63">
        <w:rPr>
          <w:rStyle w:val="HideTWBExt"/>
          <w:b w:val="0"/>
        </w:rPr>
        <w:t>&lt;/NumAm&gt;</w:t>
      </w:r>
    </w:p>
    <w:p w14:paraId="6D2AC9BA"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1D89D0B2" w14:textId="77777777" w:rsidR="001404FF" w:rsidRPr="00B24B63" w:rsidRDefault="001404FF" w:rsidP="001404FF">
      <w:r w:rsidRPr="00B24B63">
        <w:rPr>
          <w:rStyle w:val="HideTWBExt"/>
        </w:rPr>
        <w:t>&lt;AuNomDe&gt;</w:t>
      </w:r>
      <w:r w:rsidRPr="00B24B63">
        <w:rPr>
          <w:rStyle w:val="HideTWBInt"/>
        </w:rPr>
        <w:t>{Verts/ALE}</w:t>
      </w:r>
      <w:r w:rsidRPr="00B24B63">
        <w:t>în numele Grupului Verts/ALE</w:t>
      </w:r>
      <w:r w:rsidRPr="00B24B63">
        <w:rPr>
          <w:rStyle w:val="HideTWBExt"/>
        </w:rPr>
        <w:t>&lt;/AuNomDe&gt;</w:t>
      </w:r>
    </w:p>
    <w:p w14:paraId="4B17F456" w14:textId="77777777" w:rsidR="001404FF" w:rsidRPr="00B24B63" w:rsidRDefault="001404FF" w:rsidP="001404FF">
      <w:pPr>
        <w:pStyle w:val="NormalBold"/>
      </w:pPr>
      <w:r w:rsidRPr="00B24B63">
        <w:rPr>
          <w:rStyle w:val="HideTWBExt"/>
          <w:b w:val="0"/>
        </w:rPr>
        <w:t>&lt;/RepeatBlock-By&gt;</w:t>
      </w:r>
    </w:p>
    <w:p w14:paraId="71055F81"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62DD703" w14:textId="77777777" w:rsidR="001404FF" w:rsidRPr="00B24B63" w:rsidRDefault="001404FF" w:rsidP="001404FF">
      <w:pPr>
        <w:pStyle w:val="NormalBold"/>
      </w:pPr>
      <w:r w:rsidRPr="00B24B63">
        <w:rPr>
          <w:rStyle w:val="HideTWBExt"/>
          <w:b w:val="0"/>
        </w:rPr>
        <w:t>&lt;Article&gt;</w:t>
      </w:r>
      <w:r w:rsidRPr="00B24B63">
        <w:t>Punctul 36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A2FD4B2" w14:textId="77777777" w:rsidTr="001164C4">
        <w:trPr>
          <w:trHeight w:hRule="exact" w:val="240"/>
          <w:jc w:val="center"/>
        </w:trPr>
        <w:tc>
          <w:tcPr>
            <w:tcW w:w="9752" w:type="dxa"/>
            <w:gridSpan w:val="2"/>
            <w:tcBorders>
              <w:top w:val="nil"/>
              <w:left w:val="nil"/>
              <w:bottom w:val="nil"/>
              <w:right w:val="nil"/>
            </w:tcBorders>
          </w:tcPr>
          <w:p w14:paraId="579E97BB" w14:textId="77777777" w:rsidR="001404FF" w:rsidRPr="00B24B63" w:rsidRDefault="001404FF" w:rsidP="001164C4"/>
        </w:tc>
      </w:tr>
      <w:tr w:rsidR="00292DF7" w:rsidRPr="00B24B63" w14:paraId="315CF7A0" w14:textId="77777777" w:rsidTr="001164C4">
        <w:trPr>
          <w:trHeight w:val="240"/>
          <w:jc w:val="center"/>
        </w:trPr>
        <w:tc>
          <w:tcPr>
            <w:tcW w:w="4876" w:type="dxa"/>
            <w:tcBorders>
              <w:top w:val="nil"/>
              <w:left w:val="nil"/>
              <w:bottom w:val="nil"/>
              <w:right w:val="nil"/>
            </w:tcBorders>
          </w:tcPr>
          <w:p w14:paraId="17FFA2D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5177E81" w14:textId="77777777" w:rsidR="001404FF" w:rsidRPr="00B24B63" w:rsidRDefault="001404FF" w:rsidP="001164C4">
            <w:pPr>
              <w:pStyle w:val="AmColumnHeading"/>
            </w:pPr>
            <w:r w:rsidRPr="00B24B63">
              <w:t>Amendamentul</w:t>
            </w:r>
          </w:p>
        </w:tc>
      </w:tr>
      <w:tr w:rsidR="00292DF7" w:rsidRPr="00B24B63" w14:paraId="0D26DB07" w14:textId="77777777" w:rsidTr="001164C4">
        <w:trPr>
          <w:jc w:val="center"/>
        </w:trPr>
        <w:tc>
          <w:tcPr>
            <w:tcW w:w="4876" w:type="dxa"/>
            <w:tcBorders>
              <w:top w:val="nil"/>
              <w:left w:val="nil"/>
              <w:bottom w:val="nil"/>
              <w:right w:val="nil"/>
            </w:tcBorders>
          </w:tcPr>
          <w:p w14:paraId="56948A05" w14:textId="77777777" w:rsidR="001404FF" w:rsidRPr="00B24B63" w:rsidRDefault="001404FF" w:rsidP="001164C4">
            <w:pPr>
              <w:pStyle w:val="Normal6a"/>
            </w:pPr>
          </w:p>
        </w:tc>
        <w:tc>
          <w:tcPr>
            <w:tcW w:w="4876" w:type="dxa"/>
            <w:tcBorders>
              <w:top w:val="nil"/>
              <w:left w:val="nil"/>
              <w:bottom w:val="nil"/>
              <w:right w:val="nil"/>
            </w:tcBorders>
          </w:tcPr>
          <w:p w14:paraId="1B7FB3F1" w14:textId="77777777" w:rsidR="001404FF" w:rsidRPr="00B24B63" w:rsidRDefault="001404FF" w:rsidP="001164C4">
            <w:pPr>
              <w:pStyle w:val="Normal6a"/>
            </w:pPr>
            <w:r w:rsidRPr="00B24B63">
              <w:rPr>
                <w:b/>
                <w:i/>
              </w:rPr>
              <w:t>36a.</w:t>
            </w:r>
            <w:r w:rsidRPr="00B24B63">
              <w:tab/>
            </w:r>
            <w:r w:rsidRPr="00B24B63">
              <w:rPr>
                <w:b/>
                <w:i/>
              </w:rPr>
              <w:t>își exprimă îngrijorarea serioasă cu privire la rapoartele privind dialogul social insuficient și includerea reprezentanților protejați ai personalului printre agenții locali afectați de concedieri în anumite delegații ale Uniunii; reamintește că respectarea legislației locale în materie de muncă, a obligațiilor privind dialogul social și protecția reprezentanților personalului reprezintă elemente esențiale ale unei administrații solide și ale credibilității Uniunii ca angajator;</w:t>
            </w:r>
          </w:p>
        </w:tc>
      </w:tr>
    </w:tbl>
    <w:p w14:paraId="26AD510B"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20AE0FF" w14:textId="77777777" w:rsidR="001404FF" w:rsidRPr="00B24B63" w:rsidRDefault="001404FF" w:rsidP="001404FF">
      <w:r w:rsidRPr="00B24B63">
        <w:rPr>
          <w:rStyle w:val="HideTWBExt"/>
        </w:rPr>
        <w:t>&lt;/Amend&gt;</w:t>
      </w:r>
    </w:p>
    <w:p w14:paraId="32C174B8"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70</w:t>
      </w:r>
      <w:r w:rsidRPr="00B24B63">
        <w:rPr>
          <w:rStyle w:val="HideTWBExt"/>
          <w:b w:val="0"/>
        </w:rPr>
        <w:t>&lt;/NumAm&gt;</w:t>
      </w:r>
    </w:p>
    <w:p w14:paraId="42A77A6E"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2E10A1A8" w14:textId="77777777" w:rsidR="001404FF" w:rsidRPr="00B24B63" w:rsidRDefault="001404FF" w:rsidP="001404FF">
      <w:r w:rsidRPr="00B24B63">
        <w:rPr>
          <w:rStyle w:val="HideTWBExt"/>
        </w:rPr>
        <w:t>&lt;AuNomDe&gt;</w:t>
      </w:r>
      <w:r w:rsidRPr="00B24B63">
        <w:rPr>
          <w:rStyle w:val="HideTWBInt"/>
        </w:rPr>
        <w:t>{Verts/ALE}</w:t>
      </w:r>
      <w:r w:rsidRPr="00B24B63">
        <w:t>în numele Grupului Verts/ALE</w:t>
      </w:r>
      <w:r w:rsidRPr="00B24B63">
        <w:rPr>
          <w:rStyle w:val="HideTWBExt"/>
        </w:rPr>
        <w:t>&lt;/AuNomDe&gt;</w:t>
      </w:r>
    </w:p>
    <w:p w14:paraId="4F167FC0" w14:textId="77777777" w:rsidR="001404FF" w:rsidRPr="00B24B63" w:rsidRDefault="001404FF" w:rsidP="001404FF">
      <w:pPr>
        <w:pStyle w:val="NormalBold"/>
      </w:pPr>
      <w:r w:rsidRPr="00B24B63">
        <w:rPr>
          <w:rStyle w:val="HideTWBExt"/>
          <w:b w:val="0"/>
        </w:rPr>
        <w:t>&lt;/RepeatBlock-By&gt;</w:t>
      </w:r>
    </w:p>
    <w:p w14:paraId="2D2FBACC"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B1DF9FB" w14:textId="77777777" w:rsidR="001404FF" w:rsidRPr="00B24B63" w:rsidRDefault="001404FF" w:rsidP="001404FF">
      <w:pPr>
        <w:pStyle w:val="NormalBold"/>
      </w:pPr>
      <w:r w:rsidRPr="00B24B63">
        <w:rPr>
          <w:rStyle w:val="HideTWBExt"/>
          <w:b w:val="0"/>
        </w:rPr>
        <w:t>&lt;Article&gt;</w:t>
      </w:r>
      <w:r w:rsidRPr="00B24B63">
        <w:t>Punctul 36 b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7966B77" w14:textId="77777777" w:rsidTr="001164C4">
        <w:trPr>
          <w:trHeight w:hRule="exact" w:val="240"/>
          <w:jc w:val="center"/>
        </w:trPr>
        <w:tc>
          <w:tcPr>
            <w:tcW w:w="9752" w:type="dxa"/>
            <w:gridSpan w:val="2"/>
            <w:tcBorders>
              <w:top w:val="nil"/>
              <w:left w:val="nil"/>
              <w:bottom w:val="nil"/>
              <w:right w:val="nil"/>
            </w:tcBorders>
          </w:tcPr>
          <w:p w14:paraId="680BCBCD" w14:textId="77777777" w:rsidR="001404FF" w:rsidRPr="00B24B63" w:rsidRDefault="001404FF" w:rsidP="001164C4"/>
        </w:tc>
      </w:tr>
      <w:tr w:rsidR="00292DF7" w:rsidRPr="00B24B63" w14:paraId="4F9CA8ED" w14:textId="77777777" w:rsidTr="001164C4">
        <w:trPr>
          <w:trHeight w:val="240"/>
          <w:jc w:val="center"/>
        </w:trPr>
        <w:tc>
          <w:tcPr>
            <w:tcW w:w="4876" w:type="dxa"/>
            <w:tcBorders>
              <w:top w:val="nil"/>
              <w:left w:val="nil"/>
              <w:bottom w:val="nil"/>
              <w:right w:val="nil"/>
            </w:tcBorders>
          </w:tcPr>
          <w:p w14:paraId="50A56E99"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590D086" w14:textId="77777777" w:rsidR="001404FF" w:rsidRPr="00B24B63" w:rsidRDefault="001404FF" w:rsidP="001164C4">
            <w:pPr>
              <w:pStyle w:val="AmColumnHeading"/>
            </w:pPr>
            <w:r w:rsidRPr="00B24B63">
              <w:t>Amendamentul</w:t>
            </w:r>
          </w:p>
        </w:tc>
      </w:tr>
      <w:tr w:rsidR="00292DF7" w:rsidRPr="00B24B63" w14:paraId="63B258DA" w14:textId="77777777" w:rsidTr="001164C4">
        <w:trPr>
          <w:jc w:val="center"/>
        </w:trPr>
        <w:tc>
          <w:tcPr>
            <w:tcW w:w="4876" w:type="dxa"/>
            <w:tcBorders>
              <w:top w:val="nil"/>
              <w:left w:val="nil"/>
              <w:bottom w:val="nil"/>
              <w:right w:val="nil"/>
            </w:tcBorders>
          </w:tcPr>
          <w:p w14:paraId="48097CDD" w14:textId="77777777" w:rsidR="001404FF" w:rsidRPr="00B24B63" w:rsidRDefault="001404FF" w:rsidP="001164C4">
            <w:pPr>
              <w:pStyle w:val="Normal6a"/>
            </w:pPr>
          </w:p>
        </w:tc>
        <w:tc>
          <w:tcPr>
            <w:tcW w:w="4876" w:type="dxa"/>
            <w:tcBorders>
              <w:top w:val="nil"/>
              <w:left w:val="nil"/>
              <w:bottom w:val="nil"/>
              <w:right w:val="nil"/>
            </w:tcBorders>
          </w:tcPr>
          <w:p w14:paraId="2F081249" w14:textId="77777777" w:rsidR="001404FF" w:rsidRPr="00B24B63" w:rsidRDefault="001404FF" w:rsidP="001164C4">
            <w:pPr>
              <w:pStyle w:val="Normal6a"/>
            </w:pPr>
            <w:r w:rsidRPr="00B24B63">
              <w:rPr>
                <w:b/>
                <w:i/>
              </w:rPr>
              <w:t>36b.</w:t>
            </w:r>
            <w:r w:rsidRPr="00B24B63">
              <w:tab/>
            </w:r>
            <w:r w:rsidRPr="00B24B63">
              <w:rPr>
                <w:b/>
                <w:i/>
              </w:rPr>
              <w:t xml:space="preserve">subliniază că orice restructurare, relocare sau concediere care afectează personalul local trebuie să fie precedată de consultări semnificative cu reprezentanții personalului și să fie însoțită de măsuri concrete pentru a proteja drepturile, securitatea și demnitatea agenților locali, îndeosebi în contexte de criză sau de evacuare; solicită SEAE să evalueze și să raporteze autorității care acordă descărcarea de gestiune cu privire la eficiența reducerilor de personal comparativ cu soluțiile </w:t>
            </w:r>
            <w:r w:rsidRPr="00B24B63">
              <w:rPr>
                <w:b/>
                <w:i/>
              </w:rPr>
              <w:lastRenderedPageBreak/>
              <w:t>organizatorice alternative, inclusiv impactul financiar, operațional și reputațional pe termen lung al concedierilor care afectează personalul local;</w:t>
            </w:r>
          </w:p>
        </w:tc>
      </w:tr>
    </w:tbl>
    <w:p w14:paraId="4C079755"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A45868C" w14:textId="77777777" w:rsidR="001404FF" w:rsidRPr="00B24B63" w:rsidRDefault="001404FF" w:rsidP="001404FF">
      <w:r w:rsidRPr="00B24B63">
        <w:rPr>
          <w:rStyle w:val="HideTWBExt"/>
        </w:rPr>
        <w:t>&lt;/Amend&gt;</w:t>
      </w:r>
    </w:p>
    <w:p w14:paraId="1D0B15F6"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71</w:t>
      </w:r>
      <w:r w:rsidRPr="00B24B63">
        <w:rPr>
          <w:rStyle w:val="HideTWBExt"/>
          <w:b w:val="0"/>
        </w:rPr>
        <w:t>&lt;/NumAm&gt;</w:t>
      </w:r>
    </w:p>
    <w:p w14:paraId="4D563A29" w14:textId="77777777" w:rsidR="001404FF" w:rsidRPr="00B24B63" w:rsidRDefault="001404FF" w:rsidP="001404FF">
      <w:pPr>
        <w:pStyle w:val="NormalBold"/>
      </w:pPr>
      <w:r w:rsidRPr="00B24B63">
        <w:rPr>
          <w:rStyle w:val="HideTWBExt"/>
          <w:b w:val="0"/>
        </w:rPr>
        <w:t>&lt;RepeatBlock-By&gt;&lt;Members&gt;</w:t>
      </w:r>
      <w:r w:rsidRPr="00B24B63">
        <w:t>Șerban Dimitrie Sturdza</w:t>
      </w:r>
      <w:r w:rsidRPr="00B24B63">
        <w:rPr>
          <w:rStyle w:val="HideTWBExt"/>
          <w:b w:val="0"/>
        </w:rPr>
        <w:t>&lt;/Members&gt;</w:t>
      </w:r>
    </w:p>
    <w:p w14:paraId="00020ECA" w14:textId="77777777" w:rsidR="001404FF" w:rsidRPr="00B24B63" w:rsidRDefault="001404FF" w:rsidP="001404FF">
      <w:pPr>
        <w:pStyle w:val="NormalBold"/>
      </w:pPr>
      <w:r w:rsidRPr="00B24B63">
        <w:rPr>
          <w:rStyle w:val="HideTWBExt"/>
          <w:b w:val="0"/>
        </w:rPr>
        <w:t>&lt;/RepeatBlock-By&gt;</w:t>
      </w:r>
    </w:p>
    <w:p w14:paraId="69FE115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2EBBB54" w14:textId="77777777" w:rsidR="001404FF" w:rsidRPr="00B24B63" w:rsidRDefault="001404FF" w:rsidP="001404FF">
      <w:pPr>
        <w:pStyle w:val="NormalBold"/>
      </w:pPr>
      <w:r w:rsidRPr="00B24B63">
        <w:rPr>
          <w:rStyle w:val="HideTWBExt"/>
          <w:b w:val="0"/>
        </w:rPr>
        <w:t>&lt;Article&gt;</w:t>
      </w:r>
      <w:r w:rsidRPr="00B24B63">
        <w:t>Punctul 37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1FD84A9" w14:textId="77777777" w:rsidTr="001164C4">
        <w:trPr>
          <w:trHeight w:hRule="exact" w:val="240"/>
          <w:jc w:val="center"/>
        </w:trPr>
        <w:tc>
          <w:tcPr>
            <w:tcW w:w="9752" w:type="dxa"/>
            <w:gridSpan w:val="2"/>
            <w:tcBorders>
              <w:top w:val="nil"/>
              <w:left w:val="nil"/>
              <w:bottom w:val="nil"/>
              <w:right w:val="nil"/>
            </w:tcBorders>
          </w:tcPr>
          <w:p w14:paraId="387E57DD" w14:textId="77777777" w:rsidR="001404FF" w:rsidRPr="00B24B63" w:rsidRDefault="001404FF" w:rsidP="001164C4"/>
        </w:tc>
      </w:tr>
      <w:tr w:rsidR="00292DF7" w:rsidRPr="00B24B63" w14:paraId="21E9A418" w14:textId="77777777" w:rsidTr="001164C4">
        <w:trPr>
          <w:trHeight w:val="240"/>
          <w:jc w:val="center"/>
        </w:trPr>
        <w:tc>
          <w:tcPr>
            <w:tcW w:w="4876" w:type="dxa"/>
            <w:tcBorders>
              <w:top w:val="nil"/>
              <w:left w:val="nil"/>
              <w:bottom w:val="nil"/>
              <w:right w:val="nil"/>
            </w:tcBorders>
          </w:tcPr>
          <w:p w14:paraId="55D73D41"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D55DC1A" w14:textId="77777777" w:rsidR="001404FF" w:rsidRPr="00B24B63" w:rsidRDefault="001404FF" w:rsidP="001164C4">
            <w:pPr>
              <w:pStyle w:val="AmColumnHeading"/>
            </w:pPr>
            <w:r w:rsidRPr="00B24B63">
              <w:t>Amendamentul</w:t>
            </w:r>
          </w:p>
        </w:tc>
      </w:tr>
      <w:tr w:rsidR="00292DF7" w:rsidRPr="00B24B63" w14:paraId="6A1B888F" w14:textId="77777777" w:rsidTr="001164C4">
        <w:trPr>
          <w:jc w:val="center"/>
        </w:trPr>
        <w:tc>
          <w:tcPr>
            <w:tcW w:w="4876" w:type="dxa"/>
            <w:tcBorders>
              <w:top w:val="nil"/>
              <w:left w:val="nil"/>
              <w:bottom w:val="nil"/>
              <w:right w:val="nil"/>
            </w:tcBorders>
          </w:tcPr>
          <w:p w14:paraId="1B48ED9C" w14:textId="77777777" w:rsidR="001404FF" w:rsidRPr="00B24B63" w:rsidRDefault="001404FF" w:rsidP="001164C4">
            <w:pPr>
              <w:pStyle w:val="Normal6a"/>
            </w:pPr>
            <w:r w:rsidRPr="00B24B63">
              <w:t>37.</w:t>
            </w:r>
            <w:r w:rsidRPr="00B24B63">
              <w:tab/>
              <w:t>ia act de faptul că, în 2024, 46,60 % din totalul personalului SEAE era format din femei (față de 46,80 % în 2023); ia act, în ceea ce privește reprezentarea femeilor și posturile ocupate de acestea în cadrul SEAE în 2024, că 40 % erau administratoare, 63,78% erau asistente, 73,25% erau secretare adjuncte, 56,70% erau agente contractuale și 26,87% erau experte naționale detașate; ia act cu satisfacție, astfel cum reiese din raportul SEAE din 2024, de eforturile depuse de instituție pentru a obține o reprezentare mai mare a femeilor în funcții de conducere; constată, în acest context, o tendință ascendentă în ceea ce privește posturile de conducere superioară, cu 37,30 % femei în 2024 (față de 31 % în 2023), dar o ușoară scădere în ceea ce privește posturile de conducere intermediară, cu 38,70 % femei în 2024 (față de 40,40 % în 2023); salută o creștere a reprezentării femeilor în funcțiile de șefe de delegație de la 35,50 % în 2023 la 36,10 % în 2024;</w:t>
            </w:r>
          </w:p>
        </w:tc>
        <w:tc>
          <w:tcPr>
            <w:tcW w:w="4876" w:type="dxa"/>
            <w:tcBorders>
              <w:top w:val="nil"/>
              <w:left w:val="nil"/>
              <w:bottom w:val="nil"/>
              <w:right w:val="nil"/>
            </w:tcBorders>
          </w:tcPr>
          <w:p w14:paraId="57D038AF" w14:textId="77777777" w:rsidR="001404FF" w:rsidRPr="00B24B63" w:rsidRDefault="001404FF" w:rsidP="001164C4">
            <w:pPr>
              <w:pStyle w:val="Normal6a"/>
            </w:pPr>
            <w:r w:rsidRPr="00B24B63">
              <w:t>37.</w:t>
            </w:r>
            <w:r w:rsidRPr="00B24B63">
              <w:tab/>
              <w:t xml:space="preserve">ia act de faptul că, în 2024, 46,60 % din totalul personalului SEAE era format din femei (față de 46,80 % în 2023); ia act, în ceea ce privește reprezentarea femeilor și posturile ocupate de acestea în cadrul SEAE în 2024, că 40 % erau administratoare, 63,78% erau asistente, 73,25% erau secretare adjuncte, 56,70% erau agente contractuale și 26,87% erau experte naționale detașate; ia act cu satisfacție, astfel cum reiese din raportul SEAE din 2024, de eforturile depuse de instituție pentru a obține o reprezentare mai mare a femeilor în funcții de conducere; constată, în acest context, o tendință ascendentă în ceea ce privește posturile de conducere superioară, cu 37,30 % femei în 2024 (față de 31 % în 2023), dar o ușoară scădere în ceea ce privește posturile de conducere intermediară, cu 38,70 % femei în 2024 (față de 40,40 % în 2023); salută o creștere a reprezentării femeilor în funcțiile de șefe de delegație de la 35,50 % în 2023 la 36,10 % în 2024; </w:t>
            </w:r>
            <w:r w:rsidRPr="00B24B63">
              <w:rPr>
                <w:b/>
                <w:i/>
              </w:rPr>
              <w:t xml:space="preserve">salută creșterea treptată a numărului de femei în funcții de conducere în cadrul SEAE, subliniind totodată că femeile continuă să fie subreprezentate la nivel AD (administrator) și suprareprezentate la nivel AST (asistent), iar echilibrul de gen </w:t>
            </w:r>
            <w:r w:rsidRPr="00B24B63">
              <w:rPr>
                <w:b/>
                <w:i/>
              </w:rPr>
              <w:lastRenderedPageBreak/>
              <w:t>în funcțiile de conducere de nivel mediu și superior, atât la sediul central, cât și în delegațiile Uniunii, nu a fost încă pe deplin realizat; subliniază că, deși trebuie asigurată egalitatea de șanse pentru personalul din cadrul organismelor instituțiilor, trebuie menținute excelența și profesionalismul în cadrul SEAE; </w:t>
            </w:r>
          </w:p>
        </w:tc>
      </w:tr>
    </w:tbl>
    <w:p w14:paraId="3D52C0DF"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2ABE0C92" w14:textId="77777777" w:rsidR="001404FF" w:rsidRPr="00B24B63" w:rsidRDefault="001404FF" w:rsidP="001404FF">
      <w:r w:rsidRPr="00B24B63">
        <w:rPr>
          <w:rStyle w:val="HideTWBExt"/>
        </w:rPr>
        <w:t>&lt;/Amend&gt;</w:t>
      </w:r>
    </w:p>
    <w:p w14:paraId="45168255"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72</w:t>
      </w:r>
      <w:r w:rsidRPr="00B24B63">
        <w:rPr>
          <w:rStyle w:val="HideTWBExt"/>
          <w:b w:val="0"/>
        </w:rPr>
        <w:t>&lt;/NumAm&gt;</w:t>
      </w:r>
    </w:p>
    <w:p w14:paraId="0B92CB54"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198EFDD4" w14:textId="77777777" w:rsidR="001404FF" w:rsidRPr="00B24B63" w:rsidRDefault="001404FF" w:rsidP="001404FF">
      <w:pPr>
        <w:pStyle w:val="NormalBold"/>
      </w:pPr>
      <w:r w:rsidRPr="00B24B63">
        <w:rPr>
          <w:rStyle w:val="HideTWBExt"/>
          <w:b w:val="0"/>
        </w:rPr>
        <w:t>&lt;/RepeatBlock-By&gt;</w:t>
      </w:r>
    </w:p>
    <w:p w14:paraId="1DAC7D38"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D4C8097" w14:textId="77777777" w:rsidR="001404FF" w:rsidRPr="00B24B63" w:rsidRDefault="001404FF" w:rsidP="001404FF">
      <w:pPr>
        <w:pStyle w:val="NormalBold"/>
      </w:pPr>
      <w:r w:rsidRPr="00B24B63">
        <w:rPr>
          <w:rStyle w:val="HideTWBExt"/>
          <w:b w:val="0"/>
        </w:rPr>
        <w:t>&lt;Article&gt;</w:t>
      </w:r>
      <w:r w:rsidRPr="00B24B63">
        <w:t>Punctul 38</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1DDB7E29" w14:textId="77777777" w:rsidTr="001164C4">
        <w:trPr>
          <w:trHeight w:hRule="exact" w:val="240"/>
          <w:jc w:val="center"/>
        </w:trPr>
        <w:tc>
          <w:tcPr>
            <w:tcW w:w="9752" w:type="dxa"/>
            <w:gridSpan w:val="2"/>
            <w:tcBorders>
              <w:top w:val="nil"/>
              <w:left w:val="nil"/>
              <w:bottom w:val="nil"/>
              <w:right w:val="nil"/>
            </w:tcBorders>
          </w:tcPr>
          <w:p w14:paraId="7AEE2A58" w14:textId="77777777" w:rsidR="001404FF" w:rsidRPr="00B24B63" w:rsidRDefault="001404FF" w:rsidP="001164C4"/>
        </w:tc>
      </w:tr>
      <w:tr w:rsidR="00292DF7" w:rsidRPr="00B24B63" w14:paraId="04E560CC" w14:textId="77777777" w:rsidTr="001164C4">
        <w:trPr>
          <w:trHeight w:val="240"/>
          <w:jc w:val="center"/>
        </w:trPr>
        <w:tc>
          <w:tcPr>
            <w:tcW w:w="4876" w:type="dxa"/>
            <w:tcBorders>
              <w:top w:val="nil"/>
              <w:left w:val="nil"/>
              <w:bottom w:val="nil"/>
              <w:right w:val="nil"/>
            </w:tcBorders>
          </w:tcPr>
          <w:p w14:paraId="0883BF0B"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144BBCC" w14:textId="77777777" w:rsidR="001404FF" w:rsidRPr="00B24B63" w:rsidRDefault="001404FF" w:rsidP="001164C4">
            <w:pPr>
              <w:pStyle w:val="AmColumnHeading"/>
            </w:pPr>
            <w:r w:rsidRPr="00B24B63">
              <w:t>Amendamentul</w:t>
            </w:r>
          </w:p>
        </w:tc>
      </w:tr>
      <w:tr w:rsidR="00292DF7" w:rsidRPr="00B24B63" w14:paraId="793F4A3C" w14:textId="77777777" w:rsidTr="001164C4">
        <w:trPr>
          <w:jc w:val="center"/>
        </w:trPr>
        <w:tc>
          <w:tcPr>
            <w:tcW w:w="4876" w:type="dxa"/>
            <w:tcBorders>
              <w:top w:val="nil"/>
              <w:left w:val="nil"/>
              <w:bottom w:val="nil"/>
              <w:right w:val="nil"/>
            </w:tcBorders>
          </w:tcPr>
          <w:p w14:paraId="6EBF23DC" w14:textId="77777777" w:rsidR="001404FF" w:rsidRPr="00B24B63" w:rsidRDefault="001404FF" w:rsidP="001164C4">
            <w:pPr>
              <w:pStyle w:val="Normal6a"/>
            </w:pPr>
            <w:r w:rsidRPr="00B24B63">
              <w:t>38.</w:t>
            </w:r>
            <w:r w:rsidRPr="00B24B63">
              <w:tab/>
              <w:t xml:space="preserve">ia act, astfel cum reiese din raportul de monitorizare, de eforturile SEAE de a mobiliza cereri suplimentare din partea genului subreprezentat; salută, în acest context, organizarea a patru cursuri de formare pentru directori privind o conducere care ia în considerare dimensiunea de gen („gender-responsive leadership”, GRL), la care au participat 80 % dintre managerii de nivel superior ai SEAE, precum și a unui program complet de patru luni privind GRL pentru </w:t>
            </w:r>
            <w:r w:rsidRPr="00B24B63">
              <w:rPr>
                <w:b/>
                <w:i/>
              </w:rPr>
              <w:t>18</w:t>
            </w:r>
            <w:r w:rsidRPr="00B24B63">
              <w:t xml:space="preserve"> manageri din delegațiile Uniunii în 2024; ia act, de asemenea, de faptul că SEAE a înființat noua sa rețea de puncte focale pentru egalitatea de gen și a creat un grup operativ privind Convenția de la Istanbul, care a prezentat în 2024 un raport intermediar cu un plan de acțiune; ia act de activitatea Ambasadoarei Uniunii pentru Gen și Diversitate în materie de integrare a perspectivei de gen în dialogurile privind drepturile omului și în declarațiile și rezoluțiile multilaterale cheie; invită SEAE să continue să furnizeze actualizări cu privire la cele mai recente evoluții ale GAP pentru perioada 2021-2025 și la acțiunile </w:t>
            </w:r>
            <w:r w:rsidRPr="00B24B63">
              <w:lastRenderedPageBreak/>
              <w:t>întreprinse pentru a promova în continuare participarea femeilor la toate dialogurile diplomatice și politice;</w:t>
            </w:r>
          </w:p>
        </w:tc>
        <w:tc>
          <w:tcPr>
            <w:tcW w:w="4876" w:type="dxa"/>
            <w:tcBorders>
              <w:top w:val="nil"/>
              <w:left w:val="nil"/>
              <w:bottom w:val="nil"/>
              <w:right w:val="nil"/>
            </w:tcBorders>
          </w:tcPr>
          <w:p w14:paraId="35CFA024" w14:textId="77777777" w:rsidR="001404FF" w:rsidRPr="00B24B63" w:rsidRDefault="001404FF" w:rsidP="001164C4">
            <w:pPr>
              <w:pStyle w:val="Normal6a"/>
            </w:pPr>
            <w:r w:rsidRPr="00B24B63">
              <w:lastRenderedPageBreak/>
              <w:t>38.</w:t>
            </w:r>
            <w:r w:rsidRPr="00B24B63">
              <w:tab/>
              <w:t xml:space="preserve">ia act, astfel cum reiese din raportul de monitorizare, de eforturile SEAE de a mobiliza cereri suplimentare din partea genului subreprezentat; salută, în acest context, organizarea a patru cursuri de formare pentru directori privind o conducere care ia în considerare dimensiunea de gen („gender-responsive leadership”, GRL), la care au participat 80 % dintre managerii de nivel superior ai SEAE, precum și a unui program complet de </w:t>
            </w:r>
            <w:r w:rsidRPr="00B24B63">
              <w:rPr>
                <w:b/>
                <w:i/>
              </w:rPr>
              <w:t>29 de ore în decurs de</w:t>
            </w:r>
            <w:r w:rsidRPr="00B24B63">
              <w:t xml:space="preserve"> patru luni privind GRL pentru </w:t>
            </w:r>
            <w:r w:rsidRPr="00B24B63">
              <w:rPr>
                <w:b/>
                <w:i/>
              </w:rPr>
              <w:t>13</w:t>
            </w:r>
            <w:r w:rsidRPr="00B24B63">
              <w:t> manageri</w:t>
            </w:r>
            <w:r w:rsidRPr="00B24B63">
              <w:rPr>
                <w:b/>
                <w:i/>
              </w:rPr>
              <w:t>, dintre care patru</w:t>
            </w:r>
            <w:r w:rsidRPr="00B24B63">
              <w:t xml:space="preserve"> din delegațiile Uniunii în 2024; ia act, de asemenea, de faptul că SEAE a înființat noua sa rețea de puncte focale pentru egalitatea de gen și a creat un grup operativ privind Convenția de la Istanbul, care a prezentat în 2024 un raport intermediar cu un plan de acțiune; ia act de activitatea Ambasadoarei Uniunii pentru Gen și Diversitate în materie de integrare a perspectivei de gen în dialogurile privind drepturile omului și în declarațiile și rezoluțiile multilaterale cheie; invită SEAE să continue să furnizeze actualizări cu privire la cele mai recente evoluții ale GAP </w:t>
            </w:r>
            <w:r w:rsidRPr="00B24B63">
              <w:lastRenderedPageBreak/>
              <w:t>pentru perioada 2021-2025 și la acțiunile întreprinse pentru a promova în continuare participarea femeilor la toate dialogurile diplomatice și politice;</w:t>
            </w:r>
          </w:p>
        </w:tc>
      </w:tr>
    </w:tbl>
    <w:p w14:paraId="0C0FD2BE"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61468B6" w14:textId="77777777" w:rsidR="001404FF" w:rsidRPr="00B24B63" w:rsidRDefault="001404FF" w:rsidP="001404FF">
      <w:r w:rsidRPr="00B24B63">
        <w:rPr>
          <w:rStyle w:val="HideTWBExt"/>
        </w:rPr>
        <w:t>&lt;/Amend&gt;</w:t>
      </w:r>
    </w:p>
    <w:p w14:paraId="1127DC32"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73</w:t>
      </w:r>
      <w:r w:rsidRPr="00B24B63">
        <w:rPr>
          <w:rStyle w:val="HideTWBExt"/>
          <w:b w:val="0"/>
        </w:rPr>
        <w:t>&lt;/NumAm&gt;</w:t>
      </w:r>
    </w:p>
    <w:p w14:paraId="41372A4E"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7C5EB864" w14:textId="77777777" w:rsidR="001404FF" w:rsidRPr="00B24B63" w:rsidRDefault="001404FF" w:rsidP="001404FF">
      <w:pPr>
        <w:pStyle w:val="NormalBold"/>
      </w:pPr>
      <w:r w:rsidRPr="00B24B63">
        <w:rPr>
          <w:rStyle w:val="HideTWBExt"/>
          <w:b w:val="0"/>
        </w:rPr>
        <w:t>&lt;/RepeatBlock-By&gt;</w:t>
      </w:r>
    </w:p>
    <w:p w14:paraId="58D4CE29"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6F5E238" w14:textId="77777777" w:rsidR="001404FF" w:rsidRPr="00B24B63" w:rsidRDefault="001404FF" w:rsidP="001404FF">
      <w:pPr>
        <w:pStyle w:val="NormalBold"/>
      </w:pPr>
      <w:r w:rsidRPr="00B24B63">
        <w:rPr>
          <w:rStyle w:val="HideTWBExt"/>
          <w:b w:val="0"/>
        </w:rPr>
        <w:t>&lt;Article&gt;</w:t>
      </w:r>
      <w:r w:rsidRPr="00B24B63">
        <w:t>Punctul 39</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8ADD4F4" w14:textId="77777777" w:rsidTr="001164C4">
        <w:trPr>
          <w:trHeight w:hRule="exact" w:val="240"/>
          <w:jc w:val="center"/>
        </w:trPr>
        <w:tc>
          <w:tcPr>
            <w:tcW w:w="9752" w:type="dxa"/>
            <w:gridSpan w:val="2"/>
            <w:tcBorders>
              <w:top w:val="nil"/>
              <w:left w:val="nil"/>
              <w:bottom w:val="nil"/>
              <w:right w:val="nil"/>
            </w:tcBorders>
          </w:tcPr>
          <w:p w14:paraId="51F46AB0" w14:textId="77777777" w:rsidR="001404FF" w:rsidRPr="00B24B63" w:rsidRDefault="001404FF" w:rsidP="001164C4"/>
        </w:tc>
      </w:tr>
      <w:tr w:rsidR="00292DF7" w:rsidRPr="00B24B63" w14:paraId="4973A29E" w14:textId="77777777" w:rsidTr="001164C4">
        <w:trPr>
          <w:trHeight w:val="240"/>
          <w:jc w:val="center"/>
        </w:trPr>
        <w:tc>
          <w:tcPr>
            <w:tcW w:w="4876" w:type="dxa"/>
            <w:tcBorders>
              <w:top w:val="nil"/>
              <w:left w:val="nil"/>
              <w:bottom w:val="nil"/>
              <w:right w:val="nil"/>
            </w:tcBorders>
          </w:tcPr>
          <w:p w14:paraId="2FCF6783"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2C2E262" w14:textId="77777777" w:rsidR="001404FF" w:rsidRPr="00B24B63" w:rsidRDefault="001404FF" w:rsidP="001164C4">
            <w:pPr>
              <w:pStyle w:val="AmColumnHeading"/>
            </w:pPr>
            <w:r w:rsidRPr="00B24B63">
              <w:t>Amendamentul</w:t>
            </w:r>
          </w:p>
        </w:tc>
      </w:tr>
      <w:tr w:rsidR="00292DF7" w:rsidRPr="00B24B63" w14:paraId="7AFB42B9" w14:textId="77777777" w:rsidTr="001164C4">
        <w:trPr>
          <w:jc w:val="center"/>
        </w:trPr>
        <w:tc>
          <w:tcPr>
            <w:tcW w:w="4876" w:type="dxa"/>
            <w:tcBorders>
              <w:top w:val="nil"/>
              <w:left w:val="nil"/>
              <w:bottom w:val="nil"/>
              <w:right w:val="nil"/>
            </w:tcBorders>
          </w:tcPr>
          <w:p w14:paraId="74325924" w14:textId="77777777" w:rsidR="001404FF" w:rsidRPr="00B24B63" w:rsidRDefault="001404FF" w:rsidP="001164C4">
            <w:pPr>
              <w:pStyle w:val="Normal6a"/>
            </w:pPr>
            <w:r w:rsidRPr="00B24B63">
              <w:t>39.</w:t>
            </w:r>
            <w:r w:rsidRPr="00B24B63">
              <w:tab/>
            </w:r>
            <w:r w:rsidRPr="00B24B63">
              <w:rPr>
                <w:b/>
                <w:i/>
              </w:rPr>
              <w:t>ia act de eforturile depuse de</w:t>
            </w:r>
            <w:r w:rsidRPr="00B24B63">
              <w:t xml:space="preserve"> SEAE </w:t>
            </w:r>
            <w:r w:rsidRPr="00B24B63">
              <w:rPr>
                <w:b/>
                <w:i/>
              </w:rPr>
              <w:t xml:space="preserve">pentru a crea o forță de muncă diversă și reprezentativă; apreciază faptul că toate statele membre sunt reprezentate în cadrul personalului SEAE; regretă, totuși, că persistă anumite dezechilibre, unele state membre fiind suprareprezentate; </w:t>
            </w:r>
            <w:r w:rsidRPr="00B24B63">
              <w:rPr>
                <w:b/>
                <w:bCs/>
                <w:i/>
                <w:iCs/>
              </w:rPr>
              <w:t>ia act de faptul că, la sfârșitul anului 2024, trei state membre (un stat membru în 2025) continuau să nu aibă niciun ambasador al</w:t>
            </w:r>
            <w:r w:rsidRPr="00B24B63">
              <w:t xml:space="preserve"> Uniunii</w:t>
            </w:r>
            <w:r w:rsidRPr="00B24B63">
              <w:rPr>
                <w:b/>
                <w:bCs/>
                <w:i/>
                <w:iCs/>
              </w:rPr>
              <w:t>, în timp ce ambasadorii din cinci state membre ocupau 56 % din totalul posturilor de ambasadori ai Uniunii (144), față de 54 % în 2023;</w:t>
            </w:r>
            <w:r w:rsidRPr="00B24B63">
              <w:rPr>
                <w:b/>
                <w:i/>
              </w:rPr>
              <w:t xml:space="preserve"> își reiterează apelul adresat</w:t>
            </w:r>
            <w:r w:rsidRPr="00B24B63">
              <w:t xml:space="preserve"> SEAE </w:t>
            </w:r>
            <w:r w:rsidRPr="00B24B63">
              <w:rPr>
                <w:b/>
                <w:i/>
              </w:rPr>
              <w:t>de a continua să asigure un echilibru</w:t>
            </w:r>
            <w:r w:rsidRPr="00B24B63">
              <w:t xml:space="preserve"> geografic </w:t>
            </w:r>
            <w:r w:rsidRPr="00B24B63">
              <w:rPr>
                <w:b/>
                <w:i/>
              </w:rPr>
              <w:t>solid în întreaga sa organizație</w:t>
            </w:r>
            <w:r w:rsidRPr="00B24B63">
              <w:t xml:space="preserve"> și </w:t>
            </w:r>
            <w:r w:rsidRPr="00B24B63">
              <w:rPr>
                <w:b/>
                <w:i/>
              </w:rPr>
              <w:t>la toate nivelurile; încurajează căutarea de angajați și promovarea proceselor de recrutare în țările</w:t>
            </w:r>
            <w:r w:rsidRPr="00B24B63">
              <w:t xml:space="preserve"> subreprezentate;</w:t>
            </w:r>
          </w:p>
        </w:tc>
        <w:tc>
          <w:tcPr>
            <w:tcW w:w="4876" w:type="dxa"/>
            <w:tcBorders>
              <w:top w:val="nil"/>
              <w:left w:val="nil"/>
              <w:bottom w:val="nil"/>
              <w:right w:val="nil"/>
            </w:tcBorders>
          </w:tcPr>
          <w:p w14:paraId="4A92C0CD" w14:textId="77777777" w:rsidR="001404FF" w:rsidRPr="00B24B63" w:rsidRDefault="001404FF" w:rsidP="001164C4">
            <w:pPr>
              <w:pStyle w:val="Normal6a"/>
            </w:pPr>
            <w:r w:rsidRPr="00B24B63">
              <w:t>39.</w:t>
            </w:r>
            <w:r w:rsidRPr="00B24B63">
              <w:tab/>
            </w:r>
            <w:r w:rsidRPr="00B24B63">
              <w:rPr>
                <w:b/>
                <w:i/>
              </w:rPr>
              <w:t>constată cu îngrijorare lipsa persistentă a echilibrului geografic și a diversității regionale în cadrul</w:t>
            </w:r>
            <w:r w:rsidRPr="00B24B63">
              <w:t xml:space="preserve"> SEAE</w:t>
            </w:r>
            <w:r w:rsidRPr="00B24B63">
              <w:rPr>
                <w:b/>
                <w:i/>
              </w:rPr>
              <w:t>, inclusiv în funcțiile de conducere și în funcțiile-cheie de la sediul central; subliniază că un serviciu diplomatic al UE trebuie să reflecte diversitatea</w:t>
            </w:r>
            <w:r w:rsidRPr="00B24B63">
              <w:t xml:space="preserve"> Uniunii </w:t>
            </w:r>
            <w:r w:rsidRPr="00B24B63">
              <w:rPr>
                <w:b/>
                <w:i/>
              </w:rPr>
              <w:t>pentru a consolida legitimitatea, cunoștințele tradiționale locale și eficacitatea; solicită</w:t>
            </w:r>
            <w:r w:rsidRPr="00B24B63">
              <w:t xml:space="preserve"> SEAE </w:t>
            </w:r>
            <w:r w:rsidRPr="00B24B63">
              <w:rPr>
                <w:b/>
                <w:i/>
              </w:rPr>
              <w:t>să adopte un plan de acțiune cu termene clare privind echilibrul</w:t>
            </w:r>
            <w:r w:rsidRPr="00B24B63">
              <w:t xml:space="preserve"> geografic și </w:t>
            </w:r>
            <w:r w:rsidRPr="00B24B63">
              <w:rPr>
                <w:b/>
                <w:i/>
              </w:rPr>
              <w:t>diversitatea; solicită SEAE ca, în cooperare cu EPSO</w:t>
            </w:r>
            <w:r w:rsidRPr="00B24B63">
              <w:t xml:space="preserve"> și </w:t>
            </w:r>
            <w:r w:rsidRPr="00B24B63">
              <w:rPr>
                <w:b/>
                <w:i/>
              </w:rPr>
              <w:t>cu serviciile Comisiei responsabile de politica de selecție a personalului, să intensifice acțiunile de cooperare și promovare orientate către statele membre</w:t>
            </w:r>
            <w:r w:rsidRPr="00B24B63">
              <w:t xml:space="preserve"> subreprezentate </w:t>
            </w:r>
            <w:r w:rsidRPr="00B24B63">
              <w:rPr>
                <w:b/>
                <w:i/>
              </w:rPr>
              <w:t>(inclusiv activități de informare și recrutare pentru „țările-țintă”), să extindă baza de selecție prin stagii, programe pentru tineri profesioniști și detașări structurate, precum și să îmbunătățească echitatea în cadrul procedurilor interne de selecție prin comisii de selecție cu o componență diversă, prin criterii transparente și mecanisme de mentorat/sponsorizare pentru grupurile subreprezentate</w:t>
            </w:r>
            <w:r w:rsidRPr="00B24B63">
              <w:t xml:space="preserve">; </w:t>
            </w:r>
            <w:r w:rsidRPr="00B24B63">
              <w:rPr>
                <w:b/>
                <w:i/>
              </w:rPr>
              <w:t xml:space="preserve">reamintește că recrutarea trebuie să </w:t>
            </w:r>
            <w:r w:rsidRPr="00B24B63">
              <w:rPr>
                <w:b/>
                <w:i/>
              </w:rPr>
              <w:lastRenderedPageBreak/>
              <w:t>rămână bazată pe merit și în conformitate cu dreptul UE;</w:t>
            </w:r>
          </w:p>
        </w:tc>
      </w:tr>
    </w:tbl>
    <w:p w14:paraId="143BB3A3"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1673494" w14:textId="77777777" w:rsidR="001404FF" w:rsidRPr="00B24B63" w:rsidRDefault="001404FF" w:rsidP="001404FF">
      <w:r w:rsidRPr="00B24B63">
        <w:rPr>
          <w:rStyle w:val="HideTWBExt"/>
        </w:rPr>
        <w:t>&lt;/Amend&gt;</w:t>
      </w:r>
    </w:p>
    <w:p w14:paraId="2742CA52"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74</w:t>
      </w:r>
      <w:r w:rsidRPr="00B24B63">
        <w:rPr>
          <w:rStyle w:val="HideTWBExt"/>
          <w:b w:val="0"/>
        </w:rPr>
        <w:t>&lt;/NumAm&gt;</w:t>
      </w:r>
    </w:p>
    <w:p w14:paraId="48587EA9" w14:textId="77777777" w:rsidR="001404FF" w:rsidRPr="00B24B63" w:rsidRDefault="001404FF" w:rsidP="001404FF">
      <w:pPr>
        <w:pStyle w:val="NormalBold"/>
      </w:pPr>
      <w:r w:rsidRPr="00B24B63">
        <w:rPr>
          <w:rStyle w:val="HideTWBExt"/>
          <w:b w:val="0"/>
        </w:rPr>
        <w:t>&lt;RepeatBlock-By&gt;&lt;Members&gt;</w:t>
      </w:r>
      <w:r w:rsidRPr="00B24B63">
        <w:t>Cristian Terheș</w:t>
      </w:r>
      <w:r w:rsidRPr="00B24B63">
        <w:rPr>
          <w:rStyle w:val="HideTWBExt"/>
          <w:b w:val="0"/>
        </w:rPr>
        <w:t>&lt;/Members&gt;</w:t>
      </w:r>
    </w:p>
    <w:p w14:paraId="05FFEF31" w14:textId="77777777" w:rsidR="001404FF" w:rsidRPr="00B24B63" w:rsidRDefault="001404FF" w:rsidP="001404FF">
      <w:pPr>
        <w:pStyle w:val="NormalBold"/>
      </w:pPr>
      <w:r w:rsidRPr="00B24B63">
        <w:rPr>
          <w:rStyle w:val="HideTWBExt"/>
          <w:b w:val="0"/>
        </w:rPr>
        <w:t>&lt;/RepeatBlock-By&gt;</w:t>
      </w:r>
    </w:p>
    <w:p w14:paraId="4687DD7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65477CE3" w14:textId="77777777" w:rsidR="001404FF" w:rsidRPr="00B24B63" w:rsidRDefault="001404FF" w:rsidP="001404FF">
      <w:pPr>
        <w:pStyle w:val="NormalBold"/>
      </w:pPr>
      <w:r w:rsidRPr="00B24B63">
        <w:rPr>
          <w:rStyle w:val="HideTWBExt"/>
          <w:b w:val="0"/>
        </w:rPr>
        <w:t>&lt;Article&gt;</w:t>
      </w:r>
      <w:r w:rsidRPr="00B24B63">
        <w:t>Punctul 39</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0B998C2" w14:textId="77777777" w:rsidTr="001164C4">
        <w:trPr>
          <w:trHeight w:hRule="exact" w:val="240"/>
          <w:jc w:val="center"/>
        </w:trPr>
        <w:tc>
          <w:tcPr>
            <w:tcW w:w="9752" w:type="dxa"/>
            <w:gridSpan w:val="2"/>
            <w:tcBorders>
              <w:top w:val="nil"/>
              <w:left w:val="nil"/>
              <w:bottom w:val="nil"/>
              <w:right w:val="nil"/>
            </w:tcBorders>
          </w:tcPr>
          <w:p w14:paraId="028EF0D4" w14:textId="77777777" w:rsidR="001404FF" w:rsidRPr="00B24B63" w:rsidRDefault="001404FF" w:rsidP="001164C4"/>
        </w:tc>
      </w:tr>
      <w:tr w:rsidR="00292DF7" w:rsidRPr="00B24B63" w14:paraId="3C22A3C7" w14:textId="77777777" w:rsidTr="001164C4">
        <w:trPr>
          <w:trHeight w:val="240"/>
          <w:jc w:val="center"/>
        </w:trPr>
        <w:tc>
          <w:tcPr>
            <w:tcW w:w="4876" w:type="dxa"/>
            <w:tcBorders>
              <w:top w:val="nil"/>
              <w:left w:val="nil"/>
              <w:bottom w:val="nil"/>
              <w:right w:val="nil"/>
            </w:tcBorders>
          </w:tcPr>
          <w:p w14:paraId="2B26169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6F3E17C4" w14:textId="77777777" w:rsidR="001404FF" w:rsidRPr="00B24B63" w:rsidRDefault="001404FF" w:rsidP="001164C4">
            <w:pPr>
              <w:pStyle w:val="AmColumnHeading"/>
            </w:pPr>
            <w:r w:rsidRPr="00B24B63">
              <w:t>Amendamentul</w:t>
            </w:r>
          </w:p>
        </w:tc>
      </w:tr>
      <w:tr w:rsidR="00292DF7" w:rsidRPr="00B24B63" w14:paraId="3273EC4A" w14:textId="77777777" w:rsidTr="001164C4">
        <w:trPr>
          <w:jc w:val="center"/>
        </w:trPr>
        <w:tc>
          <w:tcPr>
            <w:tcW w:w="4876" w:type="dxa"/>
            <w:tcBorders>
              <w:top w:val="nil"/>
              <w:left w:val="nil"/>
              <w:bottom w:val="nil"/>
              <w:right w:val="nil"/>
            </w:tcBorders>
          </w:tcPr>
          <w:p w14:paraId="17F1E096" w14:textId="77777777" w:rsidR="001404FF" w:rsidRPr="00B24B63" w:rsidRDefault="001404FF" w:rsidP="001164C4">
            <w:pPr>
              <w:pStyle w:val="Normal6a"/>
            </w:pPr>
            <w:r w:rsidRPr="00B24B63">
              <w:t>39.</w:t>
            </w:r>
            <w:r w:rsidRPr="00B24B63">
              <w:tab/>
              <w:t>ia act de eforturile depuse de SEAE pentru a crea o forță de muncă diversă și reprezentativă; apreciază faptul că toate statele membre sunt reprezentate în cadrul personalului SEAE; regretă, totuși, că persistă anumite dezechilibre, unele state membre fiind suprareprezentate; ia act de faptul că, la sfârșitul anului 2024, trei state membre (un stat membru în 2025) continuau să nu aibă niciun ambasador al Uniunii, în timp ce ambasadorii din cinci state membre ocupau 56 % din totalul posturilor de ambasadori ai Uniunii (144), față de 54 % în 2023; își reiterează apelul adresat SEAE de a continua să asigure un echilibru geografic solid în întreaga sa organizație și la toate nivelurile; încurajează căutarea de angajați și promovarea proceselor de recrutare în țările subreprezentate;</w:t>
            </w:r>
          </w:p>
        </w:tc>
        <w:tc>
          <w:tcPr>
            <w:tcW w:w="4876" w:type="dxa"/>
            <w:tcBorders>
              <w:top w:val="nil"/>
              <w:left w:val="nil"/>
              <w:bottom w:val="nil"/>
              <w:right w:val="nil"/>
            </w:tcBorders>
          </w:tcPr>
          <w:p w14:paraId="3541A56C" w14:textId="77777777" w:rsidR="001404FF" w:rsidRPr="00B24B63" w:rsidRDefault="001404FF" w:rsidP="001164C4">
            <w:pPr>
              <w:pStyle w:val="Normal6a"/>
            </w:pPr>
            <w:r w:rsidRPr="00B24B63">
              <w:t>39.</w:t>
            </w:r>
            <w:r w:rsidRPr="00B24B63">
              <w:tab/>
              <w:t>ia act de eforturile depuse de SEAE pentru a crea o forță de muncă diversă și reprezentativă; apreciază faptul că toate statele membre sunt reprezentate în cadrul personalului SEAE; regretă, totuși, că persistă anumite dezechilibre, unele state membre fiind suprareprezentate;</w:t>
            </w:r>
          </w:p>
        </w:tc>
      </w:tr>
      <w:tr w:rsidR="00292DF7" w:rsidRPr="00B24B63" w14:paraId="109F50AA" w14:textId="77777777" w:rsidTr="001164C4">
        <w:trPr>
          <w:jc w:val="center"/>
        </w:trPr>
        <w:tc>
          <w:tcPr>
            <w:tcW w:w="4876" w:type="dxa"/>
            <w:tcBorders>
              <w:top w:val="nil"/>
              <w:left w:val="nil"/>
              <w:bottom w:val="nil"/>
              <w:right w:val="nil"/>
            </w:tcBorders>
          </w:tcPr>
          <w:p w14:paraId="243C945F" w14:textId="77777777" w:rsidR="001404FF" w:rsidRPr="00B24B63" w:rsidRDefault="001404FF" w:rsidP="001164C4">
            <w:pPr>
              <w:pStyle w:val="Normal6a"/>
            </w:pPr>
          </w:p>
        </w:tc>
        <w:tc>
          <w:tcPr>
            <w:tcW w:w="4876" w:type="dxa"/>
            <w:tcBorders>
              <w:top w:val="nil"/>
              <w:left w:val="nil"/>
              <w:bottom w:val="nil"/>
              <w:right w:val="nil"/>
            </w:tcBorders>
          </w:tcPr>
          <w:p w14:paraId="4314D0E9" w14:textId="77777777" w:rsidR="001404FF" w:rsidRPr="00B24B63" w:rsidRDefault="001404FF" w:rsidP="001164C4">
            <w:pPr>
              <w:pStyle w:val="Normal6a"/>
            </w:pPr>
            <w:r w:rsidRPr="00B24B63">
              <w:rPr>
                <w:b/>
                <w:i/>
              </w:rPr>
              <w:t>ia act cu regret de faptul că analizele privind componența SEAE pe naționalități indică o subreprezentare persistentă a mai multor state membre, în special din Europa Centrală și de Est, în posturi de conducere AD (administrator) și în posturi de șef de delegație, în pofida ponderii substanțiale a acestora în populația UE;</w:t>
            </w:r>
          </w:p>
        </w:tc>
      </w:tr>
      <w:tr w:rsidR="00292DF7" w:rsidRPr="00B24B63" w14:paraId="6D4AC7AE" w14:textId="77777777" w:rsidTr="001164C4">
        <w:trPr>
          <w:jc w:val="center"/>
        </w:trPr>
        <w:tc>
          <w:tcPr>
            <w:tcW w:w="4876" w:type="dxa"/>
            <w:tcBorders>
              <w:top w:val="nil"/>
              <w:left w:val="nil"/>
              <w:bottom w:val="nil"/>
              <w:right w:val="nil"/>
            </w:tcBorders>
          </w:tcPr>
          <w:p w14:paraId="4AE65150" w14:textId="77777777" w:rsidR="001404FF" w:rsidRPr="00B24B63" w:rsidRDefault="001404FF" w:rsidP="001164C4">
            <w:pPr>
              <w:pStyle w:val="Normal6a"/>
            </w:pPr>
          </w:p>
        </w:tc>
        <w:tc>
          <w:tcPr>
            <w:tcW w:w="4876" w:type="dxa"/>
            <w:tcBorders>
              <w:top w:val="nil"/>
              <w:left w:val="nil"/>
              <w:bottom w:val="nil"/>
              <w:right w:val="nil"/>
            </w:tcBorders>
          </w:tcPr>
          <w:p w14:paraId="00CA55D0" w14:textId="77777777" w:rsidR="001404FF" w:rsidRPr="00B24B63" w:rsidRDefault="001404FF" w:rsidP="001164C4">
            <w:pPr>
              <w:pStyle w:val="Normal6a"/>
            </w:pPr>
            <w:r w:rsidRPr="00B24B63">
              <w:t xml:space="preserve">ia act de faptul că, la sfârșitul anului 2024, trei state membre (un stat membru în 2025) continuau să nu aibă niciun ambasador al </w:t>
            </w:r>
            <w:r w:rsidRPr="00B24B63">
              <w:lastRenderedPageBreak/>
              <w:t>Uniunii, în timp ce ambasadorii din cinci state membre ocupau 56 % din totalul posturilor de ambasadori ai Uniunii (144), față de 54 % în 2023; își reiterează apelul adresat SEAE de a continua să asigure un echilibru geografic solid în întreaga sa organizație și la toate nivelurile; încurajează căutarea de angajați și promovarea proceselor de recrutare în țările subreprezentate;</w:t>
            </w:r>
          </w:p>
        </w:tc>
      </w:tr>
    </w:tbl>
    <w:p w14:paraId="68DB441D"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ED0F31D" w14:textId="77777777" w:rsidR="001404FF" w:rsidRPr="00B24B63" w:rsidRDefault="001404FF" w:rsidP="001404FF">
      <w:r w:rsidRPr="00B24B63">
        <w:rPr>
          <w:rStyle w:val="HideTWBExt"/>
        </w:rPr>
        <w:t>&lt;/Amend&gt;</w:t>
      </w:r>
    </w:p>
    <w:p w14:paraId="0F8233D8"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75</w:t>
      </w:r>
      <w:r w:rsidRPr="00B24B63">
        <w:rPr>
          <w:rStyle w:val="HideTWBExt"/>
          <w:b w:val="0"/>
        </w:rPr>
        <w:t>&lt;/NumAm&gt;</w:t>
      </w:r>
    </w:p>
    <w:p w14:paraId="110BA71C"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07169526" w14:textId="77777777" w:rsidR="001404FF" w:rsidRPr="00B24B63" w:rsidRDefault="001404FF" w:rsidP="001404FF">
      <w:pPr>
        <w:pStyle w:val="NormalBold"/>
      </w:pPr>
      <w:r w:rsidRPr="00B24B63">
        <w:rPr>
          <w:rStyle w:val="HideTWBExt"/>
          <w:b w:val="0"/>
        </w:rPr>
        <w:t>&lt;/RepeatBlock-By&gt;</w:t>
      </w:r>
    </w:p>
    <w:p w14:paraId="08647A38"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1B17EA7" w14:textId="77777777" w:rsidR="001404FF" w:rsidRPr="00B24B63" w:rsidRDefault="001404FF" w:rsidP="001404FF">
      <w:pPr>
        <w:pStyle w:val="NormalBold"/>
      </w:pPr>
      <w:r w:rsidRPr="00B24B63">
        <w:rPr>
          <w:rStyle w:val="HideTWBExt"/>
          <w:b w:val="0"/>
        </w:rPr>
        <w:t>&lt;Article&gt;</w:t>
      </w:r>
      <w:r w:rsidRPr="00B24B63">
        <w:t>Punctul 43</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0365AA5D" w14:textId="77777777" w:rsidTr="001164C4">
        <w:trPr>
          <w:trHeight w:hRule="exact" w:val="240"/>
          <w:jc w:val="center"/>
        </w:trPr>
        <w:tc>
          <w:tcPr>
            <w:tcW w:w="9752" w:type="dxa"/>
            <w:gridSpan w:val="2"/>
            <w:tcBorders>
              <w:top w:val="nil"/>
              <w:left w:val="nil"/>
              <w:bottom w:val="nil"/>
              <w:right w:val="nil"/>
            </w:tcBorders>
          </w:tcPr>
          <w:p w14:paraId="61548B02" w14:textId="77777777" w:rsidR="001404FF" w:rsidRPr="00B24B63" w:rsidRDefault="001404FF" w:rsidP="001164C4"/>
        </w:tc>
      </w:tr>
      <w:tr w:rsidR="00292DF7" w:rsidRPr="00B24B63" w14:paraId="6619CC7B" w14:textId="77777777" w:rsidTr="001164C4">
        <w:trPr>
          <w:trHeight w:val="240"/>
          <w:jc w:val="center"/>
        </w:trPr>
        <w:tc>
          <w:tcPr>
            <w:tcW w:w="4876" w:type="dxa"/>
            <w:tcBorders>
              <w:top w:val="nil"/>
              <w:left w:val="nil"/>
              <w:bottom w:val="nil"/>
              <w:right w:val="nil"/>
            </w:tcBorders>
          </w:tcPr>
          <w:p w14:paraId="6E457511"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9A911B9" w14:textId="77777777" w:rsidR="001404FF" w:rsidRPr="00B24B63" w:rsidRDefault="001404FF" w:rsidP="001164C4">
            <w:pPr>
              <w:pStyle w:val="AmColumnHeading"/>
            </w:pPr>
            <w:r w:rsidRPr="00B24B63">
              <w:t>Amendamentul</w:t>
            </w:r>
          </w:p>
        </w:tc>
      </w:tr>
      <w:tr w:rsidR="00292DF7" w:rsidRPr="00B24B63" w14:paraId="5E5DC762" w14:textId="77777777" w:rsidTr="001164C4">
        <w:trPr>
          <w:jc w:val="center"/>
        </w:trPr>
        <w:tc>
          <w:tcPr>
            <w:tcW w:w="4876" w:type="dxa"/>
            <w:tcBorders>
              <w:top w:val="nil"/>
              <w:left w:val="nil"/>
              <w:bottom w:val="nil"/>
              <w:right w:val="nil"/>
            </w:tcBorders>
          </w:tcPr>
          <w:p w14:paraId="06C688A4" w14:textId="77777777" w:rsidR="001404FF" w:rsidRPr="00B24B63" w:rsidRDefault="001404FF" w:rsidP="001164C4">
            <w:pPr>
              <w:pStyle w:val="Normal6a"/>
            </w:pPr>
            <w:r w:rsidRPr="00B24B63">
              <w:t>43.</w:t>
            </w:r>
            <w:r w:rsidRPr="00B24B63">
              <w:tab/>
              <w:t xml:space="preserve">ia act cu satisfacție de măsurile luate de SEAE în 2024 în cadrul Agendei sale pentru diversitate și incluziune pentru perioada 2023-2025, în special de măsurile specifice destinate grupurilor de persoane definite în funcție de gen, etnie, dizabilitate, vârstă și apartenență la comunitatea LGBTIQ+; ia act, în acest context, de faptul că SEAE a integrat teme legate de diversitate și incluziune în activitățile de formare, a furnizat informații personalului LGBTIQ+ cu privire la situațiile juridice și culturale din țările în care detașează personal și și-a consolidat eforturile legate de diversitate în procesul de recrutare; felicită, de asemenea, SEAE pentru actualizarea Foii sale de parcurs pentru acțiune privind dizabilitățile, pentru realizarea unui sondaj privind aspectele legate de dizabilități, pentru elaborarea unor fișe informative privind accesibilitatea pentru delegațiile Uniunii, pentru efectuarea unei evaluări a accesibilității site-ului său web și acordarea </w:t>
            </w:r>
            <w:r w:rsidRPr="00B24B63">
              <w:lastRenderedPageBreak/>
              <w:t>de ajutor financiar pentru cheltuieli nemedicale pentru 26 de angajați cu copii cu dizabilități;</w:t>
            </w:r>
          </w:p>
        </w:tc>
        <w:tc>
          <w:tcPr>
            <w:tcW w:w="4876" w:type="dxa"/>
            <w:tcBorders>
              <w:top w:val="nil"/>
              <w:left w:val="nil"/>
              <w:bottom w:val="nil"/>
              <w:right w:val="nil"/>
            </w:tcBorders>
          </w:tcPr>
          <w:p w14:paraId="0974BC05" w14:textId="77777777" w:rsidR="001404FF" w:rsidRPr="00B24B63" w:rsidRDefault="001404FF" w:rsidP="001164C4">
            <w:pPr>
              <w:pStyle w:val="Normal6a"/>
            </w:pPr>
            <w:r w:rsidRPr="00B24B63">
              <w:lastRenderedPageBreak/>
              <w:t>43.</w:t>
            </w:r>
            <w:r w:rsidRPr="00B24B63">
              <w:tab/>
              <w:t xml:space="preserve">ia act cu satisfacție de măsurile luate de SEAE în 2024 în cadrul Agendei sale pentru diversitate și incluziune pentru perioada 2023-2025, în special de măsurile specifice destinate grupurilor de persoane definite în funcție de gen, etnie, dizabilitate, vârstă și apartenență la comunitatea LGBTIQ+; ia act, în acest context, de faptul că SEAE a integrat teme legate de diversitate și incluziune în activitățile de formare, a furnizat informații personalului LGBTIQ+ cu privire la situațiile juridice și culturale din țările în care detașează personal și și-a consolidat eforturile legate de diversitate în procesul de recrutare; felicită, de asemenea, SEAE pentru actualizarea Foii sale de parcurs pentru acțiune privind dizabilitățile, pentru realizarea unui sondaj privind aspectele legate de dizabilități, pentru elaborarea unor fișe informative privind accesibilitatea pentru delegațiile Uniunii, pentru efectuarea unei evaluări a accesibilității site-ului său web și acordarea </w:t>
            </w:r>
            <w:r w:rsidRPr="00B24B63">
              <w:lastRenderedPageBreak/>
              <w:t xml:space="preserve">de ajutor financiar pentru cheltuieli nemedicale pentru 26 de angajați cu copii cu dizabilități; </w:t>
            </w:r>
            <w:r w:rsidRPr="00B24B63">
              <w:rPr>
                <w:b/>
                <w:i/>
              </w:rPr>
              <w:t>invită SEAE să continue formarea periodică a personalului de conducere și a personalului fără funcții de conducere cu privire la aspecte legate de diversitate, echitate, incluziune și apartenență;</w:t>
            </w:r>
          </w:p>
        </w:tc>
      </w:tr>
    </w:tbl>
    <w:p w14:paraId="4EB6E3F3"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953C9F3" w14:textId="77777777" w:rsidR="001404FF" w:rsidRPr="00B24B63" w:rsidRDefault="001404FF" w:rsidP="001404FF">
      <w:r w:rsidRPr="00B24B63">
        <w:rPr>
          <w:rStyle w:val="HideTWBExt"/>
        </w:rPr>
        <w:t>&lt;/Amend&gt;</w:t>
      </w:r>
    </w:p>
    <w:p w14:paraId="0AB246E2"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76</w:t>
      </w:r>
      <w:r w:rsidRPr="00B24B63">
        <w:rPr>
          <w:rStyle w:val="HideTWBExt"/>
          <w:b w:val="0"/>
        </w:rPr>
        <w:t>&lt;/NumAm&gt;</w:t>
      </w:r>
    </w:p>
    <w:p w14:paraId="745609B1"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23BEB0FB" w14:textId="77777777" w:rsidR="001404FF" w:rsidRPr="00B24B63" w:rsidRDefault="001404FF" w:rsidP="001404FF">
      <w:pPr>
        <w:pStyle w:val="NormalBold"/>
      </w:pPr>
      <w:r w:rsidRPr="00B24B63">
        <w:rPr>
          <w:rStyle w:val="HideTWBExt"/>
          <w:b w:val="0"/>
        </w:rPr>
        <w:t>&lt;/RepeatBlock-By&gt;</w:t>
      </w:r>
    </w:p>
    <w:p w14:paraId="6598536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FC404BD" w14:textId="77777777" w:rsidR="001404FF" w:rsidRPr="00B24B63" w:rsidRDefault="001404FF" w:rsidP="001404FF">
      <w:pPr>
        <w:pStyle w:val="NormalBold"/>
      </w:pPr>
      <w:r w:rsidRPr="00B24B63">
        <w:rPr>
          <w:rStyle w:val="HideTWBExt"/>
          <w:b w:val="0"/>
        </w:rPr>
        <w:t>&lt;Article&gt;</w:t>
      </w:r>
      <w:r w:rsidRPr="00B24B63">
        <w:t>Punctul 45</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47BD998" w14:textId="77777777" w:rsidTr="001164C4">
        <w:trPr>
          <w:trHeight w:hRule="exact" w:val="240"/>
          <w:jc w:val="center"/>
        </w:trPr>
        <w:tc>
          <w:tcPr>
            <w:tcW w:w="9752" w:type="dxa"/>
            <w:gridSpan w:val="2"/>
            <w:tcBorders>
              <w:top w:val="nil"/>
              <w:left w:val="nil"/>
              <w:bottom w:val="nil"/>
              <w:right w:val="nil"/>
            </w:tcBorders>
          </w:tcPr>
          <w:p w14:paraId="3DF67F3B" w14:textId="77777777" w:rsidR="001404FF" w:rsidRPr="00B24B63" w:rsidRDefault="001404FF" w:rsidP="001164C4"/>
        </w:tc>
      </w:tr>
      <w:tr w:rsidR="00292DF7" w:rsidRPr="00B24B63" w14:paraId="424B4F5D" w14:textId="77777777" w:rsidTr="001164C4">
        <w:trPr>
          <w:trHeight w:val="240"/>
          <w:jc w:val="center"/>
        </w:trPr>
        <w:tc>
          <w:tcPr>
            <w:tcW w:w="4876" w:type="dxa"/>
            <w:tcBorders>
              <w:top w:val="nil"/>
              <w:left w:val="nil"/>
              <w:bottom w:val="nil"/>
              <w:right w:val="nil"/>
            </w:tcBorders>
          </w:tcPr>
          <w:p w14:paraId="0E5769E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A874412" w14:textId="77777777" w:rsidR="001404FF" w:rsidRPr="00B24B63" w:rsidRDefault="001404FF" w:rsidP="001164C4">
            <w:pPr>
              <w:pStyle w:val="AmColumnHeading"/>
            </w:pPr>
            <w:r w:rsidRPr="00B24B63">
              <w:t>Amendamentul</w:t>
            </w:r>
          </w:p>
        </w:tc>
      </w:tr>
      <w:tr w:rsidR="00292DF7" w:rsidRPr="00B24B63" w14:paraId="1B82EE0D" w14:textId="77777777" w:rsidTr="001164C4">
        <w:trPr>
          <w:jc w:val="center"/>
        </w:trPr>
        <w:tc>
          <w:tcPr>
            <w:tcW w:w="4876" w:type="dxa"/>
            <w:tcBorders>
              <w:top w:val="nil"/>
              <w:left w:val="nil"/>
              <w:bottom w:val="nil"/>
              <w:right w:val="nil"/>
            </w:tcBorders>
          </w:tcPr>
          <w:p w14:paraId="5E30810B" w14:textId="77777777" w:rsidR="001404FF" w:rsidRPr="00B24B63" w:rsidRDefault="001404FF" w:rsidP="001164C4">
            <w:pPr>
              <w:pStyle w:val="Normal6a"/>
            </w:pPr>
            <w:r w:rsidRPr="00B24B63">
              <w:t>45.</w:t>
            </w:r>
            <w:r w:rsidRPr="00B24B63">
              <w:tab/>
              <w:t xml:space="preserve">ia act, astfel cum reiese din chestionar, de faptul că, în conformitate cu definiția aplicată de Serviciul Medical al Comisiei, concediul medical de lungă durată se referă la absențele care depășesc 20 de zile consecutive; ia act de faptul că, în 2023, 323 de angajați s-au aflat în concediu medical de lungă durată, cu o durată medie de 83 de zile, în timp ce, în 2024, acest număr a crescut la 338 de angajați, cu o durată medie redusă de 77 de zile; ia act, de asemenea, de faptul că, deși numărul exact de cazuri de epuizare profesională nu este cunoscut, o proporție semnificativă a concediilor medicale a fost legată de probleme de sănătate mintală, cum ar fi depresia și epuizarea profesională în 2024; salută inițiativa Comisiei de a dezvolta o strategie privind sănătatea mintală pentru a oferi un cadru structurat și sustenabil pentru a aborda provocările legate de sănătatea mintală la locul de muncă, inclusiv prevenirea epuizării profesionale și reintegrarea în muncă; încurajează SEAE să instituie, de </w:t>
            </w:r>
            <w:r w:rsidRPr="00B24B63">
              <w:lastRenderedPageBreak/>
              <w:t>asemenea, un mecanism formal de evaluare a volumului de muncă;</w:t>
            </w:r>
          </w:p>
        </w:tc>
        <w:tc>
          <w:tcPr>
            <w:tcW w:w="4876" w:type="dxa"/>
            <w:tcBorders>
              <w:top w:val="nil"/>
              <w:left w:val="nil"/>
              <w:bottom w:val="nil"/>
              <w:right w:val="nil"/>
            </w:tcBorders>
          </w:tcPr>
          <w:p w14:paraId="05D3702C" w14:textId="77777777" w:rsidR="001404FF" w:rsidRPr="00B24B63" w:rsidRDefault="001404FF" w:rsidP="001164C4">
            <w:pPr>
              <w:pStyle w:val="Normal6a"/>
            </w:pPr>
            <w:r w:rsidRPr="00B24B63">
              <w:lastRenderedPageBreak/>
              <w:t>45.</w:t>
            </w:r>
            <w:r w:rsidRPr="00B24B63">
              <w:tab/>
              <w:t xml:space="preserve">ia act, astfel cum reiese din chestionar, de faptul că, în conformitate cu definiția aplicată de Serviciul Medical al Comisiei, concediul medical de lungă durată se referă la absențele care depășesc 20 de zile consecutive; ia act de faptul că, în 2023, 323 de angajați s-au aflat în concediu medical de lungă durată, cu o durată medie de 83 de zile, în timp ce, în 2024, acest număr a crescut la 338 de angajați, cu o durată medie redusă de 77 de zile; ia act, de asemenea, de faptul că, deși numărul exact de cazuri de epuizare profesională nu este cunoscut, o proporție semnificativă a concediilor medicale a fost legată de probleme de sănătate mintală, cum ar fi depresia și epuizarea profesională în 2024; salută inițiativa Comisiei de a dezvolta o strategie privind sănătatea mintală pentru a oferi un cadru structurat și sustenabil pentru a aborda provocările legate de sănătatea mintală la locul de muncă, inclusiv prevenirea epuizării profesionale și reintegrarea în muncă; încurajează SEAE să instituie, de asemenea, un mecanism formal de evaluare </w:t>
            </w:r>
            <w:r w:rsidRPr="00B24B63">
              <w:lastRenderedPageBreak/>
              <w:t xml:space="preserve">a volumului de muncă; </w:t>
            </w:r>
            <w:r w:rsidRPr="00B24B63">
              <w:rPr>
                <w:b/>
                <w:i/>
              </w:rPr>
              <w:t>solicită SEAE să introducă o evaluare periodică a volumului de muncă și o metodologie a necesarului de personal pentru delegații, corelată cu nivelul de risc și cu extinderea mandatului, pentru a preveni epuizarea profesională și a îmbunătăți menținerea personalului;</w:t>
            </w:r>
          </w:p>
        </w:tc>
      </w:tr>
    </w:tbl>
    <w:p w14:paraId="08F326B1"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3201017" w14:textId="77777777" w:rsidR="001404FF" w:rsidRPr="00B24B63" w:rsidRDefault="001404FF" w:rsidP="001404FF">
      <w:r w:rsidRPr="00B24B63">
        <w:rPr>
          <w:rStyle w:val="HideTWBExt"/>
        </w:rPr>
        <w:t>&lt;/Amend&gt;</w:t>
      </w:r>
    </w:p>
    <w:p w14:paraId="3943D9A7"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77</w:t>
      </w:r>
      <w:r w:rsidRPr="00B24B63">
        <w:rPr>
          <w:rStyle w:val="HideTWBExt"/>
          <w:b w:val="0"/>
        </w:rPr>
        <w:t>&lt;/NumAm&gt;</w:t>
      </w:r>
    </w:p>
    <w:p w14:paraId="7B01A971"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09CE42B9" w14:textId="77777777" w:rsidR="001404FF" w:rsidRPr="00B24B63" w:rsidRDefault="001404FF" w:rsidP="001404FF">
      <w:pPr>
        <w:pStyle w:val="NormalBold"/>
      </w:pPr>
      <w:r w:rsidRPr="00B24B63">
        <w:rPr>
          <w:rStyle w:val="HideTWBExt"/>
          <w:b w:val="0"/>
        </w:rPr>
        <w:t>&lt;/RepeatBlock-By&gt;</w:t>
      </w:r>
    </w:p>
    <w:p w14:paraId="48E2719F"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22DC65E" w14:textId="77777777" w:rsidR="001404FF" w:rsidRPr="00B24B63" w:rsidRDefault="001404FF" w:rsidP="001404FF">
      <w:pPr>
        <w:pStyle w:val="NormalBold"/>
      </w:pPr>
      <w:r w:rsidRPr="00B24B63">
        <w:rPr>
          <w:rStyle w:val="HideTWBExt"/>
          <w:b w:val="0"/>
        </w:rPr>
        <w:t>&lt;Article&gt;</w:t>
      </w:r>
      <w:r w:rsidRPr="00B24B63">
        <w:t>Punctul 47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A94B29F" w14:textId="77777777" w:rsidTr="001164C4">
        <w:trPr>
          <w:trHeight w:hRule="exact" w:val="240"/>
          <w:jc w:val="center"/>
        </w:trPr>
        <w:tc>
          <w:tcPr>
            <w:tcW w:w="9752" w:type="dxa"/>
            <w:gridSpan w:val="2"/>
            <w:tcBorders>
              <w:top w:val="nil"/>
              <w:left w:val="nil"/>
              <w:bottom w:val="nil"/>
              <w:right w:val="nil"/>
            </w:tcBorders>
          </w:tcPr>
          <w:p w14:paraId="211FC351" w14:textId="77777777" w:rsidR="001404FF" w:rsidRPr="00B24B63" w:rsidRDefault="001404FF" w:rsidP="001164C4"/>
        </w:tc>
      </w:tr>
      <w:tr w:rsidR="00292DF7" w:rsidRPr="00B24B63" w14:paraId="3C1DD5E3" w14:textId="77777777" w:rsidTr="001164C4">
        <w:trPr>
          <w:trHeight w:val="240"/>
          <w:jc w:val="center"/>
        </w:trPr>
        <w:tc>
          <w:tcPr>
            <w:tcW w:w="4876" w:type="dxa"/>
            <w:tcBorders>
              <w:top w:val="nil"/>
              <w:left w:val="nil"/>
              <w:bottom w:val="nil"/>
              <w:right w:val="nil"/>
            </w:tcBorders>
          </w:tcPr>
          <w:p w14:paraId="15956072"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EA1B15C" w14:textId="77777777" w:rsidR="001404FF" w:rsidRPr="00B24B63" w:rsidRDefault="001404FF" w:rsidP="001164C4">
            <w:pPr>
              <w:pStyle w:val="AmColumnHeading"/>
            </w:pPr>
            <w:r w:rsidRPr="00B24B63">
              <w:t>Amendamentul</w:t>
            </w:r>
          </w:p>
        </w:tc>
      </w:tr>
      <w:tr w:rsidR="00292DF7" w:rsidRPr="00B24B63" w14:paraId="08C1FD8A" w14:textId="77777777" w:rsidTr="001164C4">
        <w:trPr>
          <w:jc w:val="center"/>
        </w:trPr>
        <w:tc>
          <w:tcPr>
            <w:tcW w:w="4876" w:type="dxa"/>
            <w:tcBorders>
              <w:top w:val="nil"/>
              <w:left w:val="nil"/>
              <w:bottom w:val="nil"/>
              <w:right w:val="nil"/>
            </w:tcBorders>
          </w:tcPr>
          <w:p w14:paraId="5FA33988" w14:textId="77777777" w:rsidR="001404FF" w:rsidRPr="00B24B63" w:rsidRDefault="001404FF" w:rsidP="001164C4">
            <w:pPr>
              <w:pStyle w:val="Normal6a"/>
            </w:pPr>
            <w:r w:rsidRPr="00B24B63">
              <w:t>47.</w:t>
            </w:r>
            <w:r w:rsidRPr="00B24B63">
              <w:tab/>
              <w:t xml:space="preserve">ia act cu îngrijorare de ancheta Parchetului European (EPPO), lansată în 2025, privind un posibil caz de fraudă în domeniul achizițiilor publice, corupție, conflict de interese și încălcare a secretului profesional, care implică suspiciuni puternice de încălcare a normelor de concurență în legătură cu atribuirea, de către SEAE, în beneficiul Colegiului Europei, în perioada 2021-2022, a unei proceduri de licitație pentru un program de formare de nouă luni legat de implementarea unui proiect-pilot pentru crearea EUDA; ia act de faptul că ancheta are rolul de a stabili dacă Colegiul Europei și/sau reprezentanții acestuia au fost informați în prealabil cu privire la criteriile de selecție ale procedurii de licitație și dacă au avut motive suficiente să creadă că li se va atribui execuția proiectului, înainte de publicarea oficială a anunțului de licitație de către SEAE; ia act, de asemenea, de faptul că, în urma unor percheziții în cadrul SEAE și al Colegiului Europei, poliția belgiană a reținut și apoi a eliberat trei suspecți, în decembrie 2025, și anume un fost vicepreședinte/Înalt Reprezentant, în </w:t>
            </w:r>
            <w:r w:rsidRPr="00B24B63">
              <w:lastRenderedPageBreak/>
              <w:t>prezent rector al Colegiului Europei și director al EUDA, precum și actualul director general al Direcției Generale Orientul Mijlociu, Africa de Nord și Golful Persic a Comisiei și un fost secretar general al SEAE; solicită ca orice suspiciune de fraudă să fie investigată în mod corespunzător, cu deplina cooperare a SEAE, și solicită SEAE să își consolideze cadrul antifraudă pentru a oferi garanții serioase că astfel de cazuri nu se vor repeta în viitor; solicită ca autoritatea care acordă descărcarea de gestiune să fie ținută la curent cu evoluțiile ulterioare;</w:t>
            </w:r>
          </w:p>
        </w:tc>
        <w:tc>
          <w:tcPr>
            <w:tcW w:w="4876" w:type="dxa"/>
            <w:tcBorders>
              <w:top w:val="nil"/>
              <w:left w:val="nil"/>
              <w:bottom w:val="nil"/>
              <w:right w:val="nil"/>
            </w:tcBorders>
          </w:tcPr>
          <w:p w14:paraId="13E30EF8" w14:textId="77777777" w:rsidR="001404FF" w:rsidRPr="00B24B63" w:rsidRDefault="001404FF" w:rsidP="001164C4">
            <w:pPr>
              <w:pStyle w:val="Normal6a"/>
            </w:pPr>
            <w:r w:rsidRPr="00B24B63">
              <w:lastRenderedPageBreak/>
              <w:t>47.</w:t>
            </w:r>
            <w:r w:rsidRPr="00B24B63">
              <w:tab/>
              <w:t xml:space="preserve">ia act cu îngrijorare de ancheta Parchetului European (EPPO), lansată în 2025, privind un posibil caz de fraudă în domeniul achizițiilor publice, corupție, conflict de interese și încălcare a secretului profesional, care implică suspiciuni puternice de încălcare a normelor de concurență în legătură cu atribuirea, de către SEAE, în beneficiul Colegiului Europei, în perioada 2021-2022, a unei proceduri de licitație pentru un program de formare de nouă luni legat de implementarea unui proiect-pilot pentru crearea EUDA; ia act de faptul că ancheta are rolul de a stabili dacă Colegiul Europei și/sau reprezentanții acestuia au fost informați în prealabil cu privire la criteriile de selecție ale procedurii de licitație și dacă au avut motive suficiente să creadă că li se va atribui execuția proiectului, înainte de publicarea oficială a anunțului de licitație de către SEAE; ia act, de asemenea, de faptul că, în urma unor percheziții în cadrul SEAE și al Colegiului Europei, poliția belgiană a reținut și apoi a eliberat trei suspecți, în decembrie 2025, și anume un fost vicepreședinte/Înalt Reprezentant, în </w:t>
            </w:r>
            <w:r w:rsidRPr="00B24B63">
              <w:lastRenderedPageBreak/>
              <w:t xml:space="preserve">prezent rector al Colegiului Europei și director al EUDA, precum și actualul director general al Direcției Generale Orientul Mijlociu, Africa de Nord și Golful Persic a Comisiei și un fost secretar general al SEAE; </w:t>
            </w:r>
            <w:r w:rsidRPr="00B24B63">
              <w:rPr>
                <w:b/>
                <w:i/>
              </w:rPr>
              <w:t>ia act cu îngrijorare de demisia rectorului Colegiului Europei și a directorului EUDA în contextul anchetei în curs legate de nereguli în materie de achiziții publice și de Academia Diplomatică Europeană; subliniază că nu ar trebui trase concluzii înainte de finalizarea procedurilor judiciare; evidențiază că supravegherea parlamentară trebuie să rămână vigilentă pentru a asigura integritatea achizițiilor, respectarea standardelor etice și protejarea resurselor și a reputației UE;</w:t>
            </w:r>
            <w:r w:rsidRPr="00B24B63">
              <w:t xml:space="preserve"> solicită ca orice suspiciune de fraudă să fie investigată în mod corespunzător, cu deplina cooperare a SEAE, și solicită SEAE să își consolideze cadrul antifraudă pentru a oferi garanții serioase că astfel de cazuri nu se vor repeta în viitor; solicită ca autoritatea care acordă descărcarea de gestiune să fie ținută la curent cu evoluțiile ulterioare;</w:t>
            </w:r>
          </w:p>
        </w:tc>
      </w:tr>
    </w:tbl>
    <w:p w14:paraId="15284883"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57297F7" w14:textId="77777777" w:rsidR="001404FF" w:rsidRPr="00B24B63" w:rsidRDefault="001404FF" w:rsidP="001404FF">
      <w:r w:rsidRPr="00B24B63">
        <w:rPr>
          <w:rStyle w:val="HideTWBExt"/>
        </w:rPr>
        <w:t>&lt;/Amend&gt;</w:t>
      </w:r>
    </w:p>
    <w:p w14:paraId="26F4E4A4"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78</w:t>
      </w:r>
      <w:r w:rsidRPr="00B24B63">
        <w:rPr>
          <w:rStyle w:val="HideTWBExt"/>
          <w:b w:val="0"/>
        </w:rPr>
        <w:t>&lt;/NumAm&gt;</w:t>
      </w:r>
    </w:p>
    <w:p w14:paraId="1BF42C5D" w14:textId="77777777" w:rsidR="001404FF" w:rsidRPr="00B24B63" w:rsidRDefault="001404FF" w:rsidP="001404FF">
      <w:pPr>
        <w:pStyle w:val="NormalBold"/>
      </w:pPr>
      <w:r w:rsidRPr="00B24B63">
        <w:rPr>
          <w:rStyle w:val="HideTWBExt"/>
          <w:b w:val="0"/>
        </w:rPr>
        <w:t>&lt;RepeatBlock-By&gt;&lt;Members&gt;</w:t>
      </w:r>
      <w:r w:rsidRPr="00B24B63">
        <w:t>Ondřej Knotek, Virginie Joron, Julien Sanchez, Tamás Deutsch</w:t>
      </w:r>
      <w:r w:rsidRPr="00B24B63">
        <w:rPr>
          <w:rStyle w:val="HideTWBExt"/>
          <w:b w:val="0"/>
        </w:rPr>
        <w:t>&lt;/Members&gt;</w:t>
      </w:r>
    </w:p>
    <w:p w14:paraId="0156BBE3" w14:textId="77777777" w:rsidR="001404FF" w:rsidRPr="00B24B63" w:rsidRDefault="001404FF" w:rsidP="001404FF">
      <w:pPr>
        <w:pStyle w:val="NormalBold"/>
      </w:pPr>
      <w:r w:rsidRPr="00B24B63">
        <w:rPr>
          <w:rStyle w:val="HideTWBExt"/>
          <w:b w:val="0"/>
        </w:rPr>
        <w:t>&lt;/RepeatBlock-By&gt;</w:t>
      </w:r>
    </w:p>
    <w:p w14:paraId="7772AD9B"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57B11B8" w14:textId="77777777" w:rsidR="001404FF" w:rsidRPr="00B24B63" w:rsidRDefault="001404FF" w:rsidP="001404FF">
      <w:pPr>
        <w:pStyle w:val="NormalBold"/>
      </w:pPr>
      <w:r w:rsidRPr="00B24B63">
        <w:rPr>
          <w:rStyle w:val="HideTWBExt"/>
          <w:b w:val="0"/>
        </w:rPr>
        <w:t>&lt;Article&gt;</w:t>
      </w:r>
      <w:r w:rsidRPr="00B24B63">
        <w:t>Punctul 47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9BF344F" w14:textId="77777777" w:rsidTr="001164C4">
        <w:trPr>
          <w:trHeight w:hRule="exact" w:val="240"/>
          <w:jc w:val="center"/>
        </w:trPr>
        <w:tc>
          <w:tcPr>
            <w:tcW w:w="9752" w:type="dxa"/>
            <w:gridSpan w:val="2"/>
            <w:tcBorders>
              <w:top w:val="nil"/>
              <w:left w:val="nil"/>
              <w:bottom w:val="nil"/>
              <w:right w:val="nil"/>
            </w:tcBorders>
          </w:tcPr>
          <w:p w14:paraId="5D6368FA" w14:textId="77777777" w:rsidR="001404FF" w:rsidRPr="00B24B63" w:rsidRDefault="001404FF" w:rsidP="001164C4"/>
        </w:tc>
      </w:tr>
      <w:tr w:rsidR="00292DF7" w:rsidRPr="00B24B63" w14:paraId="127759BA" w14:textId="77777777" w:rsidTr="001164C4">
        <w:trPr>
          <w:trHeight w:val="240"/>
          <w:jc w:val="center"/>
        </w:trPr>
        <w:tc>
          <w:tcPr>
            <w:tcW w:w="4876" w:type="dxa"/>
            <w:tcBorders>
              <w:top w:val="nil"/>
              <w:left w:val="nil"/>
              <w:bottom w:val="nil"/>
              <w:right w:val="nil"/>
            </w:tcBorders>
          </w:tcPr>
          <w:p w14:paraId="47468D58"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8A95038" w14:textId="77777777" w:rsidR="001404FF" w:rsidRPr="00B24B63" w:rsidRDefault="001404FF" w:rsidP="001164C4">
            <w:pPr>
              <w:pStyle w:val="AmColumnHeading"/>
            </w:pPr>
            <w:r w:rsidRPr="00B24B63">
              <w:t>Amendamentul</w:t>
            </w:r>
          </w:p>
        </w:tc>
      </w:tr>
      <w:tr w:rsidR="00292DF7" w:rsidRPr="00B24B63" w14:paraId="768223A2" w14:textId="77777777" w:rsidTr="001164C4">
        <w:trPr>
          <w:jc w:val="center"/>
        </w:trPr>
        <w:tc>
          <w:tcPr>
            <w:tcW w:w="4876" w:type="dxa"/>
            <w:tcBorders>
              <w:top w:val="nil"/>
              <w:left w:val="nil"/>
              <w:bottom w:val="nil"/>
              <w:right w:val="nil"/>
            </w:tcBorders>
          </w:tcPr>
          <w:p w14:paraId="07B9DEE9" w14:textId="77777777" w:rsidR="001404FF" w:rsidRPr="00B24B63" w:rsidRDefault="001404FF" w:rsidP="001164C4">
            <w:pPr>
              <w:pStyle w:val="Normal6a"/>
            </w:pPr>
            <w:r w:rsidRPr="00B24B63">
              <w:t>47.</w:t>
            </w:r>
            <w:r w:rsidRPr="00B24B63">
              <w:tab/>
              <w:t xml:space="preserve">ia act cu îngrijorare de ancheta Parchetului European (EPPO), lansată în 2025, privind un posibil caz de fraudă în domeniul achizițiilor publice, corupție, conflict de interese și încălcare a secretului profesional, care implică suspiciuni puternice de încălcare a normelor de </w:t>
            </w:r>
            <w:r w:rsidRPr="00B24B63">
              <w:lastRenderedPageBreak/>
              <w:t>concurență în legătură cu atribuirea, de către SEAE, în beneficiul Colegiului Europei, în perioada 2021-2022, a unei proceduri de licitație pentru un program de formare de nouă luni legat de implementarea unui proiect-pilot pentru crearea EUDA; ia act de faptul că ancheta are rolul de a stabili dacă Colegiul Europei și/sau reprezentanții acestuia au fost informați în prealabil cu privire la criteriile de selecție ale procedurii de licitație și dacă au avut motive suficiente să creadă că li se va atribui execuția proiectului, înainte de publicarea oficială a anunțului de licitație de către SEAE; ia act, de asemenea, de faptul că, în urma unor percheziții în cadrul SEAE și al Colegiului Europei, poliția belgiană a reținut și apoi a eliberat trei suspecți, în decembrie 2025, și anume un fost vicepreședinte/Înalt Reprezentant, în prezent rector al Colegiului Europei și director al EUDA, precum și actualul director general al Direcției Generale Orientul Mijlociu, Africa de Nord și Golful Persic a Comisiei și un fost secretar general al SEAE; solicită ca orice suspiciune de fraudă să fie investigată în mod corespunzător, cu deplina cooperare a SEAE, și solicită SEAE să își consolideze cadrul antifraudă pentru a oferi garanții serioase că astfel de cazuri nu se vor repeta în viitor; solicită ca autoritatea care acordă descărcarea de gestiune să fie ținută la curent cu evoluțiile ulterioare;</w:t>
            </w:r>
          </w:p>
        </w:tc>
        <w:tc>
          <w:tcPr>
            <w:tcW w:w="4876" w:type="dxa"/>
            <w:tcBorders>
              <w:top w:val="nil"/>
              <w:left w:val="nil"/>
              <w:bottom w:val="nil"/>
              <w:right w:val="nil"/>
            </w:tcBorders>
          </w:tcPr>
          <w:p w14:paraId="00A935D0" w14:textId="77777777" w:rsidR="001404FF" w:rsidRPr="00B24B63" w:rsidRDefault="001404FF" w:rsidP="001164C4">
            <w:pPr>
              <w:pStyle w:val="Normal6a"/>
            </w:pPr>
            <w:r w:rsidRPr="00B24B63">
              <w:lastRenderedPageBreak/>
              <w:t>47.</w:t>
            </w:r>
            <w:r w:rsidRPr="00B24B63">
              <w:tab/>
              <w:t xml:space="preserve">ia act cu îngrijorare de ancheta Parchetului European (EPPO), lansată în 2025, privind un posibil caz de fraudă în domeniul achizițiilor publice, corupție, conflict de interese și încălcare a secretului profesional, care implică suspiciuni puternice de încălcare a normelor de </w:t>
            </w:r>
            <w:r w:rsidRPr="00B24B63">
              <w:lastRenderedPageBreak/>
              <w:t xml:space="preserve">concurență în legătură cu atribuirea, de către SEAE, în beneficiul Colegiului Europei, în perioada 2021-2022, a unei proceduri de licitație pentru un program de formare de nouă luni legat de implementarea unui proiect-pilot pentru crearea EUDA; ia act de faptul că ancheta are rolul de a stabili dacă Colegiul Europei și/sau reprezentanții acestuia au fost informați în prealabil cu privire la criteriile de selecție ale procedurii de licitație și dacă au avut motive suficiente să creadă că li se va atribui execuția proiectului, înainte de publicarea oficială a anunțului de licitație de către SEAE; ia act, de asemenea, de faptul că, în urma unor percheziții în cadrul SEAE și al Colegiului Europei, poliția belgiană a reținut și apoi a eliberat trei suspecți, în decembrie 2025, și anume un fost vicepreședinte/Înalt Reprezentant, în prezent rector al Colegiului Europei și director al EUDA, precum și actualul director general al Direcției Generale Orientul Mijlociu, Africa de Nord și Golful Persic a Comisiei și un fost secretar general al SEAE; </w:t>
            </w:r>
            <w:r w:rsidRPr="00B24B63">
              <w:rPr>
                <w:b/>
                <w:i/>
              </w:rPr>
              <w:t>subliniază că acest caz constituie un scandal grav care afectează credibilitatea acțiunii externe și a guvernanței bugetare a Uniunii;</w:t>
            </w:r>
            <w:r w:rsidRPr="00B24B63">
              <w:t xml:space="preserve"> solicită ca orice suspiciune de fraudă să fie investigată în mod corespunzător, cu deplina cooperare a SEAE, și solicită SEAE să își consolideze cadrul antifraudă pentru a oferi garanții serioase că astfel de cazuri nu se vor repeta în viitor; solicită ca autoritatea care acordă descărcarea de gestiune să fie ținută la curent cu evoluțiile ulterioare;</w:t>
            </w:r>
          </w:p>
        </w:tc>
      </w:tr>
    </w:tbl>
    <w:p w14:paraId="799DEB18"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A50FD04" w14:textId="77777777" w:rsidR="001404FF" w:rsidRPr="00B24B63" w:rsidRDefault="001404FF" w:rsidP="001404FF">
      <w:r w:rsidRPr="00B24B63">
        <w:rPr>
          <w:rStyle w:val="HideTWBExt"/>
        </w:rPr>
        <w:t>&lt;/Amend&gt;</w:t>
      </w:r>
    </w:p>
    <w:p w14:paraId="4A5238AC"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79</w:t>
      </w:r>
      <w:r w:rsidRPr="00B24B63">
        <w:rPr>
          <w:rStyle w:val="HideTWBExt"/>
          <w:b w:val="0"/>
        </w:rPr>
        <w:t>&lt;/NumAm&gt;</w:t>
      </w:r>
    </w:p>
    <w:p w14:paraId="4F54FC25"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0A5A0A3C" w14:textId="77777777" w:rsidR="001404FF" w:rsidRPr="00B24B63" w:rsidRDefault="001404FF" w:rsidP="001404FF">
      <w:pPr>
        <w:pStyle w:val="NormalBold"/>
      </w:pPr>
      <w:r w:rsidRPr="00B24B63">
        <w:rPr>
          <w:rStyle w:val="HideTWBExt"/>
          <w:b w:val="0"/>
        </w:rPr>
        <w:t>&lt;/RepeatBlock-By&gt;</w:t>
      </w:r>
    </w:p>
    <w:p w14:paraId="3B475DC3"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BE4E3FF" w14:textId="77777777" w:rsidR="001404FF" w:rsidRPr="00B24B63" w:rsidRDefault="001404FF" w:rsidP="001404FF">
      <w:pPr>
        <w:pStyle w:val="NormalBold"/>
      </w:pPr>
      <w:r w:rsidRPr="00B24B63">
        <w:rPr>
          <w:rStyle w:val="HideTWBExt"/>
          <w:b w:val="0"/>
        </w:rPr>
        <w:t>&lt;Article&gt;</w:t>
      </w:r>
      <w:r w:rsidRPr="00B24B63">
        <w:t>Punctul 47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00E685A" w14:textId="77777777" w:rsidTr="001164C4">
        <w:trPr>
          <w:trHeight w:hRule="exact" w:val="240"/>
          <w:jc w:val="center"/>
        </w:trPr>
        <w:tc>
          <w:tcPr>
            <w:tcW w:w="9752" w:type="dxa"/>
            <w:gridSpan w:val="2"/>
            <w:tcBorders>
              <w:top w:val="nil"/>
              <w:left w:val="nil"/>
              <w:bottom w:val="nil"/>
              <w:right w:val="nil"/>
            </w:tcBorders>
          </w:tcPr>
          <w:p w14:paraId="570B8587" w14:textId="77777777" w:rsidR="001404FF" w:rsidRPr="00B24B63" w:rsidRDefault="001404FF" w:rsidP="001164C4"/>
        </w:tc>
      </w:tr>
      <w:tr w:rsidR="00292DF7" w:rsidRPr="00B24B63" w14:paraId="442CFFA7" w14:textId="77777777" w:rsidTr="001164C4">
        <w:trPr>
          <w:trHeight w:val="240"/>
          <w:jc w:val="center"/>
        </w:trPr>
        <w:tc>
          <w:tcPr>
            <w:tcW w:w="4876" w:type="dxa"/>
            <w:tcBorders>
              <w:top w:val="nil"/>
              <w:left w:val="nil"/>
              <w:bottom w:val="nil"/>
              <w:right w:val="nil"/>
            </w:tcBorders>
          </w:tcPr>
          <w:p w14:paraId="73C63C81"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70C0BCA" w14:textId="77777777" w:rsidR="001404FF" w:rsidRPr="00B24B63" w:rsidRDefault="001404FF" w:rsidP="001164C4">
            <w:pPr>
              <w:pStyle w:val="AmColumnHeading"/>
            </w:pPr>
            <w:r w:rsidRPr="00B24B63">
              <w:t>Amendamentul</w:t>
            </w:r>
          </w:p>
        </w:tc>
      </w:tr>
      <w:tr w:rsidR="00292DF7" w:rsidRPr="00B24B63" w14:paraId="3E0687FC" w14:textId="77777777" w:rsidTr="001164C4">
        <w:trPr>
          <w:jc w:val="center"/>
        </w:trPr>
        <w:tc>
          <w:tcPr>
            <w:tcW w:w="4876" w:type="dxa"/>
            <w:tcBorders>
              <w:top w:val="nil"/>
              <w:left w:val="nil"/>
              <w:bottom w:val="nil"/>
              <w:right w:val="nil"/>
            </w:tcBorders>
          </w:tcPr>
          <w:p w14:paraId="0D587726" w14:textId="77777777" w:rsidR="001404FF" w:rsidRPr="00B24B63" w:rsidRDefault="001404FF" w:rsidP="001164C4">
            <w:pPr>
              <w:pStyle w:val="Normal6a"/>
            </w:pPr>
            <w:r w:rsidRPr="00B24B63">
              <w:t>47.</w:t>
            </w:r>
            <w:r w:rsidRPr="00B24B63">
              <w:tab/>
              <w:t xml:space="preserve">ia act cu îngrijorare de ancheta Parchetului European (EPPO), lansată în 2025, privind un posibil caz de fraudă în domeniul achizițiilor publice, corupție, conflict de interese și încălcare a secretului profesional, care implică suspiciuni puternice de încălcare a normelor de concurență în legătură cu atribuirea, de către SEAE, în beneficiul Colegiului Europei, în perioada 2021-2022, a unei proceduri de licitație pentru un program de formare de nouă luni legat de implementarea unui proiect-pilot pentru crearea EUDA; ia act de faptul că ancheta are rolul de a stabili dacă Colegiul Europei și/sau reprezentanții acestuia au fost informați în prealabil cu privire la criteriile de selecție ale procedurii de licitație și dacă au avut motive suficiente să creadă că li se va atribui execuția proiectului, înainte de publicarea oficială a anunțului de licitație de către SEAE; ia act, de asemenea, de faptul că, în urma unor percheziții în cadrul SEAE și al Colegiului Europei, poliția belgiană a reținut și apoi a eliberat trei suspecți, în decembrie 2025, și anume un fost vicepreședinte/Înalt Reprezentant, în prezent rector al Colegiului Europei și director al EUDA, precum și actualul director general al Direcției Generale Orientul Mijlociu, Africa de Nord și Golful Persic a Comisiei și un fost secretar general al SEAE; solicită ca orice suspiciune de fraudă să fie investigată în mod corespunzător, cu deplina cooperare a SEAE, și solicită SEAE să își consolideze </w:t>
            </w:r>
            <w:r w:rsidRPr="00B24B63">
              <w:rPr>
                <w:b/>
                <w:i/>
              </w:rPr>
              <w:t>cadrul</w:t>
            </w:r>
            <w:r w:rsidRPr="00B24B63">
              <w:t xml:space="preserve"> antifraudă pentru a oferi garanții serioase că astfel de cazuri nu se vor repeta în viitor; solicită ca autoritatea care acordă descărcarea de gestiune să fie ținută la curent cu evoluțiile ulterioare;</w:t>
            </w:r>
          </w:p>
        </w:tc>
        <w:tc>
          <w:tcPr>
            <w:tcW w:w="4876" w:type="dxa"/>
            <w:tcBorders>
              <w:top w:val="nil"/>
              <w:left w:val="nil"/>
              <w:bottom w:val="nil"/>
              <w:right w:val="nil"/>
            </w:tcBorders>
          </w:tcPr>
          <w:p w14:paraId="15DF993D" w14:textId="77777777" w:rsidR="001404FF" w:rsidRPr="00B24B63" w:rsidRDefault="001404FF" w:rsidP="001164C4">
            <w:pPr>
              <w:pStyle w:val="Normal6a"/>
            </w:pPr>
            <w:r w:rsidRPr="00B24B63">
              <w:t>47.</w:t>
            </w:r>
            <w:r w:rsidRPr="00B24B63">
              <w:tab/>
              <w:t xml:space="preserve">ia act cu îngrijorare de ancheta Parchetului European (EPPO), lansată în 2025, privind un posibil caz de fraudă în domeniul achizițiilor publice, corupție, conflict de interese și încălcare a secretului profesional, care implică suspiciuni puternice de încălcare a normelor de concurență în legătură cu atribuirea, de către SEAE, în beneficiul Colegiului Europei, în perioada 2021-2022, a unei proceduri de licitație pentru un program de formare de nouă luni legat de implementarea unui proiect-pilot pentru crearea EUDA; ia act de faptul că ancheta are rolul de a stabili dacă Colegiul Europei și/sau reprezentanții acestuia au fost informați în prealabil cu privire la criteriile de selecție ale procedurii de licitație și dacă au avut motive suficiente să creadă că li se va atribui execuția proiectului, înainte de publicarea oficială a anunțului de licitație de către SEAE; ia act, de asemenea, de faptul că, în urma unor percheziții în cadrul SEAE și al Colegiului Europei, poliția belgiană a reținut și apoi a eliberat trei suspecți, în decembrie 2025, și anume un fost vicepreședinte/Înalt Reprezentant, în prezent rector al Colegiului Europei și director al EUDA, precum și actualul director general al Direcției Generale Orientul Mijlociu, Africa de Nord și Golful Persic a Comisiei și un fost secretar general al SEAE; solicită ca orice suspiciune de fraudă să fie investigată în mod corespunzător, cu deplina cooperare a SEAE, și solicită SEAE să își consolideze </w:t>
            </w:r>
            <w:r w:rsidRPr="00B24B63">
              <w:rPr>
                <w:b/>
                <w:i/>
              </w:rPr>
              <w:t>guvernanța și cadrul etic, inclusiv prin consolidarea cadrului său</w:t>
            </w:r>
            <w:r w:rsidRPr="00B24B63">
              <w:t xml:space="preserve"> antifraudă </w:t>
            </w:r>
            <w:r w:rsidRPr="00B24B63">
              <w:rPr>
                <w:b/>
                <w:i/>
              </w:rPr>
              <w:t>și a politicii privind „ușile turnante”,</w:t>
            </w:r>
            <w:r w:rsidRPr="00B24B63">
              <w:t xml:space="preserve"> pentru a oferi garanții serioase că astfel de cazuri nu se vor repeta în viitor; solicită ca autoritatea care acordă descărcarea de gestiune să fie ținută la curent cu evoluțiile ulterioare;</w:t>
            </w:r>
          </w:p>
        </w:tc>
      </w:tr>
    </w:tbl>
    <w:p w14:paraId="1B9BABAF"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E1629F2" w14:textId="77777777" w:rsidR="001404FF" w:rsidRPr="00B24B63" w:rsidRDefault="001404FF" w:rsidP="001404FF">
      <w:r w:rsidRPr="00B24B63">
        <w:rPr>
          <w:rStyle w:val="HideTWBExt"/>
        </w:rPr>
        <w:t>&lt;/Amend&gt;</w:t>
      </w:r>
    </w:p>
    <w:p w14:paraId="1B824D65"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80</w:t>
      </w:r>
      <w:r w:rsidRPr="00B24B63">
        <w:rPr>
          <w:rStyle w:val="HideTWBExt"/>
          <w:b w:val="0"/>
        </w:rPr>
        <w:t>&lt;/NumAm&gt;</w:t>
      </w:r>
    </w:p>
    <w:p w14:paraId="70DFEA10" w14:textId="77777777" w:rsidR="001404FF" w:rsidRPr="00B24B63" w:rsidRDefault="001404FF" w:rsidP="001404FF">
      <w:pPr>
        <w:pStyle w:val="NormalBold"/>
      </w:pPr>
      <w:r w:rsidRPr="00B24B63">
        <w:rPr>
          <w:rStyle w:val="HideTWBExt"/>
          <w:b w:val="0"/>
        </w:rPr>
        <w:t>&lt;RepeatBlock-By&gt;&lt;Members&gt;</w:t>
      </w:r>
      <w:r w:rsidRPr="00B24B63">
        <w:t>Joachim Stanisław Brudziński, Șerban Dimitrie Sturdza</w:t>
      </w:r>
      <w:r w:rsidRPr="00B24B63">
        <w:rPr>
          <w:rStyle w:val="HideTWBExt"/>
          <w:b w:val="0"/>
        </w:rPr>
        <w:t>&lt;/Members&gt;</w:t>
      </w:r>
    </w:p>
    <w:p w14:paraId="592367DD" w14:textId="77777777" w:rsidR="001404FF" w:rsidRPr="00B24B63" w:rsidRDefault="001404FF" w:rsidP="001404FF">
      <w:pPr>
        <w:pStyle w:val="NormalBold"/>
      </w:pPr>
      <w:r w:rsidRPr="00B24B63">
        <w:rPr>
          <w:rStyle w:val="HideTWBExt"/>
          <w:b w:val="0"/>
        </w:rPr>
        <w:t>&lt;/RepeatBlock-By&gt;</w:t>
      </w:r>
    </w:p>
    <w:p w14:paraId="3E547375"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8DE381B" w14:textId="77777777" w:rsidR="001404FF" w:rsidRPr="00B24B63" w:rsidRDefault="001404FF" w:rsidP="001404FF">
      <w:pPr>
        <w:pStyle w:val="NormalBold"/>
      </w:pPr>
      <w:r w:rsidRPr="00B24B63">
        <w:rPr>
          <w:rStyle w:val="HideTWBExt"/>
          <w:b w:val="0"/>
        </w:rPr>
        <w:t>&lt;Article&gt;</w:t>
      </w:r>
      <w:r w:rsidRPr="00B24B63">
        <w:t>Punctul 47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DA0776D" w14:textId="77777777" w:rsidTr="001164C4">
        <w:trPr>
          <w:trHeight w:hRule="exact" w:val="240"/>
          <w:jc w:val="center"/>
        </w:trPr>
        <w:tc>
          <w:tcPr>
            <w:tcW w:w="9752" w:type="dxa"/>
            <w:gridSpan w:val="2"/>
            <w:tcBorders>
              <w:top w:val="nil"/>
              <w:left w:val="nil"/>
              <w:bottom w:val="nil"/>
              <w:right w:val="nil"/>
            </w:tcBorders>
          </w:tcPr>
          <w:p w14:paraId="101B2D2B" w14:textId="77777777" w:rsidR="001404FF" w:rsidRPr="00B24B63" w:rsidRDefault="001404FF" w:rsidP="001164C4"/>
        </w:tc>
      </w:tr>
      <w:tr w:rsidR="00292DF7" w:rsidRPr="00B24B63" w14:paraId="21E937EA" w14:textId="77777777" w:rsidTr="001164C4">
        <w:trPr>
          <w:trHeight w:val="240"/>
          <w:jc w:val="center"/>
        </w:trPr>
        <w:tc>
          <w:tcPr>
            <w:tcW w:w="4876" w:type="dxa"/>
            <w:tcBorders>
              <w:top w:val="nil"/>
              <w:left w:val="nil"/>
              <w:bottom w:val="nil"/>
              <w:right w:val="nil"/>
            </w:tcBorders>
          </w:tcPr>
          <w:p w14:paraId="10128244"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11C334F" w14:textId="77777777" w:rsidR="001404FF" w:rsidRPr="00B24B63" w:rsidRDefault="001404FF" w:rsidP="001164C4">
            <w:pPr>
              <w:pStyle w:val="AmColumnHeading"/>
            </w:pPr>
            <w:r w:rsidRPr="00B24B63">
              <w:t>Amendamentul</w:t>
            </w:r>
          </w:p>
        </w:tc>
      </w:tr>
      <w:tr w:rsidR="00292DF7" w:rsidRPr="00B24B63" w14:paraId="025AB250" w14:textId="77777777" w:rsidTr="001164C4">
        <w:trPr>
          <w:jc w:val="center"/>
        </w:trPr>
        <w:tc>
          <w:tcPr>
            <w:tcW w:w="4876" w:type="dxa"/>
            <w:tcBorders>
              <w:top w:val="nil"/>
              <w:left w:val="nil"/>
              <w:bottom w:val="nil"/>
              <w:right w:val="nil"/>
            </w:tcBorders>
          </w:tcPr>
          <w:p w14:paraId="0B12DA29" w14:textId="77777777" w:rsidR="001404FF" w:rsidRPr="00B24B63" w:rsidRDefault="001404FF" w:rsidP="001164C4">
            <w:pPr>
              <w:pStyle w:val="Normal6a"/>
            </w:pPr>
          </w:p>
        </w:tc>
        <w:tc>
          <w:tcPr>
            <w:tcW w:w="4876" w:type="dxa"/>
            <w:tcBorders>
              <w:top w:val="nil"/>
              <w:left w:val="nil"/>
              <w:bottom w:val="nil"/>
              <w:right w:val="nil"/>
            </w:tcBorders>
          </w:tcPr>
          <w:p w14:paraId="6D481BAD" w14:textId="77777777" w:rsidR="001404FF" w:rsidRPr="00B24B63" w:rsidRDefault="001404FF" w:rsidP="001164C4">
            <w:pPr>
              <w:pStyle w:val="Normal6a"/>
            </w:pPr>
            <w:r w:rsidRPr="00B24B63">
              <w:rPr>
                <w:b/>
                <w:i/>
              </w:rPr>
              <w:t>47a.</w:t>
            </w:r>
            <w:r w:rsidRPr="00B24B63">
              <w:tab/>
            </w:r>
            <w:r w:rsidRPr="00B24B63">
              <w:rPr>
                <w:b/>
                <w:i/>
              </w:rPr>
              <w:t>regretă că este în curs o anchetă privind acuzații potrivit cărora procedura de achiziție publică atribuită de Serviciul European de Acțiune Externă în perioada 2021-2022 unei instituții de învățământ superior pentru găzduirea Academiei Diplomatice a UE ar fi fost trucată în favoarea Colegiului Europei;</w:t>
            </w:r>
          </w:p>
        </w:tc>
      </w:tr>
    </w:tbl>
    <w:p w14:paraId="6C776148"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ADBE62B" w14:textId="77777777" w:rsidR="001404FF" w:rsidRPr="00B24B63" w:rsidRDefault="001404FF" w:rsidP="001404FF">
      <w:r w:rsidRPr="00B24B63">
        <w:rPr>
          <w:rStyle w:val="HideTWBExt"/>
        </w:rPr>
        <w:t>&lt;/Amend&gt;</w:t>
      </w:r>
    </w:p>
    <w:p w14:paraId="0527792B"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81</w:t>
      </w:r>
      <w:r w:rsidRPr="00B24B63">
        <w:rPr>
          <w:rStyle w:val="HideTWBExt"/>
          <w:b w:val="0"/>
        </w:rPr>
        <w:t>&lt;/NumAm&gt;</w:t>
      </w:r>
    </w:p>
    <w:p w14:paraId="56600FE8" w14:textId="77777777" w:rsidR="001404FF" w:rsidRPr="00B24B63" w:rsidRDefault="001404FF" w:rsidP="001404FF">
      <w:pPr>
        <w:pStyle w:val="NormalBold"/>
      </w:pPr>
      <w:r w:rsidRPr="00B24B63">
        <w:rPr>
          <w:rStyle w:val="HideTWBExt"/>
          <w:b w:val="0"/>
        </w:rPr>
        <w:t>&lt;RepeatBlock-By&gt;&lt;Members&gt;</w:t>
      </w:r>
      <w:r w:rsidRPr="00B24B63">
        <w:t>Joachim Stanisław Brudziński, Șerban Dimitrie Sturdza</w:t>
      </w:r>
      <w:r w:rsidRPr="00B24B63">
        <w:rPr>
          <w:rStyle w:val="HideTWBExt"/>
          <w:b w:val="0"/>
        </w:rPr>
        <w:t>&lt;/Members&gt;</w:t>
      </w:r>
    </w:p>
    <w:p w14:paraId="3E4F1458" w14:textId="77777777" w:rsidR="001404FF" w:rsidRPr="00B24B63" w:rsidRDefault="001404FF" w:rsidP="001404FF">
      <w:pPr>
        <w:pStyle w:val="NormalBold"/>
      </w:pPr>
      <w:r w:rsidRPr="00B24B63">
        <w:rPr>
          <w:rStyle w:val="HideTWBExt"/>
          <w:b w:val="0"/>
        </w:rPr>
        <w:t>&lt;/RepeatBlock-By&gt;</w:t>
      </w:r>
    </w:p>
    <w:p w14:paraId="7ACC3E5F"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881AA84" w14:textId="77777777" w:rsidR="001404FF" w:rsidRPr="00B24B63" w:rsidRDefault="001404FF" w:rsidP="001404FF">
      <w:pPr>
        <w:pStyle w:val="NormalBold"/>
      </w:pPr>
      <w:r w:rsidRPr="00B24B63">
        <w:rPr>
          <w:rStyle w:val="HideTWBExt"/>
          <w:b w:val="0"/>
        </w:rPr>
        <w:t>&lt;Article&gt;</w:t>
      </w:r>
      <w:r w:rsidRPr="00B24B63">
        <w:t>Punctul 47 b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0728EEE1" w14:textId="77777777" w:rsidTr="001164C4">
        <w:trPr>
          <w:trHeight w:hRule="exact" w:val="240"/>
          <w:jc w:val="center"/>
        </w:trPr>
        <w:tc>
          <w:tcPr>
            <w:tcW w:w="9752" w:type="dxa"/>
            <w:gridSpan w:val="2"/>
            <w:tcBorders>
              <w:top w:val="nil"/>
              <w:left w:val="nil"/>
              <w:bottom w:val="nil"/>
              <w:right w:val="nil"/>
            </w:tcBorders>
          </w:tcPr>
          <w:p w14:paraId="717741EC" w14:textId="77777777" w:rsidR="001404FF" w:rsidRPr="00B24B63" w:rsidRDefault="001404FF" w:rsidP="001164C4"/>
        </w:tc>
      </w:tr>
      <w:tr w:rsidR="00292DF7" w:rsidRPr="00B24B63" w14:paraId="5B64056C" w14:textId="77777777" w:rsidTr="001164C4">
        <w:trPr>
          <w:trHeight w:val="240"/>
          <w:jc w:val="center"/>
        </w:trPr>
        <w:tc>
          <w:tcPr>
            <w:tcW w:w="4876" w:type="dxa"/>
            <w:tcBorders>
              <w:top w:val="nil"/>
              <w:left w:val="nil"/>
              <w:bottom w:val="nil"/>
              <w:right w:val="nil"/>
            </w:tcBorders>
          </w:tcPr>
          <w:p w14:paraId="4860CFD5"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511EAA8" w14:textId="77777777" w:rsidR="001404FF" w:rsidRPr="00B24B63" w:rsidRDefault="001404FF" w:rsidP="001164C4">
            <w:pPr>
              <w:pStyle w:val="AmColumnHeading"/>
            </w:pPr>
            <w:r w:rsidRPr="00B24B63">
              <w:t>Amendamentul</w:t>
            </w:r>
          </w:p>
        </w:tc>
      </w:tr>
      <w:tr w:rsidR="00292DF7" w:rsidRPr="00B24B63" w14:paraId="722636A0" w14:textId="77777777" w:rsidTr="001164C4">
        <w:trPr>
          <w:jc w:val="center"/>
        </w:trPr>
        <w:tc>
          <w:tcPr>
            <w:tcW w:w="4876" w:type="dxa"/>
            <w:tcBorders>
              <w:top w:val="nil"/>
              <w:left w:val="nil"/>
              <w:bottom w:val="nil"/>
              <w:right w:val="nil"/>
            </w:tcBorders>
          </w:tcPr>
          <w:p w14:paraId="2730EAA2" w14:textId="77777777" w:rsidR="001404FF" w:rsidRPr="00B24B63" w:rsidRDefault="001404FF" w:rsidP="001164C4">
            <w:pPr>
              <w:pStyle w:val="Normal6a"/>
            </w:pPr>
          </w:p>
        </w:tc>
        <w:tc>
          <w:tcPr>
            <w:tcW w:w="4876" w:type="dxa"/>
            <w:tcBorders>
              <w:top w:val="nil"/>
              <w:left w:val="nil"/>
              <w:bottom w:val="nil"/>
              <w:right w:val="nil"/>
            </w:tcBorders>
          </w:tcPr>
          <w:p w14:paraId="1AA61FFF" w14:textId="77777777" w:rsidR="001404FF" w:rsidRPr="00B24B63" w:rsidRDefault="001404FF" w:rsidP="001164C4">
            <w:pPr>
              <w:pStyle w:val="Normal6a"/>
            </w:pPr>
            <w:r w:rsidRPr="00B24B63">
              <w:rPr>
                <w:b/>
                <w:i/>
              </w:rPr>
              <w:t>47b.</w:t>
            </w:r>
            <w:r w:rsidRPr="00B24B63">
              <w:tab/>
            </w:r>
            <w:r w:rsidRPr="00B24B63">
              <w:rPr>
                <w:b/>
                <w:i/>
              </w:rPr>
              <w:t>atrage atenția că o astfel de situație riscă să submineze încrederea în instituțiile UE, deoarece acuzațiile de nereguli în achizițiile publice pot pune sub semnul întrebării transparența, echitatea și egalitatea de tratament a candidaților;</w:t>
            </w:r>
          </w:p>
        </w:tc>
      </w:tr>
    </w:tbl>
    <w:p w14:paraId="3F0A92C8"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3ADE9D6" w14:textId="77777777" w:rsidR="001404FF" w:rsidRPr="00B24B63" w:rsidRDefault="001404FF" w:rsidP="001404FF">
      <w:r w:rsidRPr="00B24B63">
        <w:rPr>
          <w:rStyle w:val="HideTWBExt"/>
        </w:rPr>
        <w:t>&lt;/Amend&gt;</w:t>
      </w:r>
    </w:p>
    <w:p w14:paraId="4F2821A1"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82</w:t>
      </w:r>
      <w:r w:rsidRPr="00B24B63">
        <w:rPr>
          <w:rStyle w:val="HideTWBExt"/>
          <w:b w:val="0"/>
        </w:rPr>
        <w:t>&lt;/NumAm&gt;</w:t>
      </w:r>
    </w:p>
    <w:p w14:paraId="519F07BC" w14:textId="77777777" w:rsidR="001404FF" w:rsidRPr="00B24B63" w:rsidRDefault="001404FF" w:rsidP="001404FF">
      <w:pPr>
        <w:pStyle w:val="NormalBold"/>
      </w:pPr>
      <w:r w:rsidRPr="00B24B63">
        <w:rPr>
          <w:rStyle w:val="HideTWBExt"/>
          <w:b w:val="0"/>
        </w:rPr>
        <w:lastRenderedPageBreak/>
        <w:t>&lt;RepeatBlock-By&gt;&lt;Members&gt;</w:t>
      </w:r>
      <w:r w:rsidRPr="00B24B63">
        <w:t>Joachim Stanisław Brudziński, Șerban Dimitrie Sturdza</w:t>
      </w:r>
      <w:r w:rsidRPr="00B24B63">
        <w:rPr>
          <w:rStyle w:val="HideTWBExt"/>
          <w:b w:val="0"/>
        </w:rPr>
        <w:t>&lt;/Members&gt;</w:t>
      </w:r>
    </w:p>
    <w:p w14:paraId="5CF8A6DD" w14:textId="77777777" w:rsidR="001404FF" w:rsidRPr="00B24B63" w:rsidRDefault="001404FF" w:rsidP="001404FF">
      <w:pPr>
        <w:pStyle w:val="NormalBold"/>
      </w:pPr>
      <w:r w:rsidRPr="00B24B63">
        <w:rPr>
          <w:rStyle w:val="HideTWBExt"/>
          <w:b w:val="0"/>
        </w:rPr>
        <w:t>&lt;/RepeatBlock-By&gt;</w:t>
      </w:r>
    </w:p>
    <w:p w14:paraId="4A2657E2"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C064CA6" w14:textId="77777777" w:rsidR="001404FF" w:rsidRPr="00B24B63" w:rsidRDefault="001404FF" w:rsidP="001404FF">
      <w:pPr>
        <w:pStyle w:val="NormalBold"/>
      </w:pPr>
      <w:r w:rsidRPr="00B24B63">
        <w:rPr>
          <w:rStyle w:val="HideTWBExt"/>
          <w:b w:val="0"/>
        </w:rPr>
        <w:t>&lt;Article&gt;</w:t>
      </w:r>
      <w:r w:rsidRPr="00B24B63">
        <w:t>Punctul 47 c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09BBDA49" w14:textId="77777777" w:rsidTr="001164C4">
        <w:trPr>
          <w:trHeight w:hRule="exact" w:val="240"/>
          <w:jc w:val="center"/>
        </w:trPr>
        <w:tc>
          <w:tcPr>
            <w:tcW w:w="9752" w:type="dxa"/>
            <w:gridSpan w:val="2"/>
            <w:tcBorders>
              <w:top w:val="nil"/>
              <w:left w:val="nil"/>
              <w:bottom w:val="nil"/>
              <w:right w:val="nil"/>
            </w:tcBorders>
          </w:tcPr>
          <w:p w14:paraId="58B74416" w14:textId="77777777" w:rsidR="001404FF" w:rsidRPr="00B24B63" w:rsidRDefault="001404FF" w:rsidP="001164C4"/>
        </w:tc>
      </w:tr>
      <w:tr w:rsidR="00292DF7" w:rsidRPr="00B24B63" w14:paraId="635FC5FA" w14:textId="77777777" w:rsidTr="001164C4">
        <w:trPr>
          <w:trHeight w:val="240"/>
          <w:jc w:val="center"/>
        </w:trPr>
        <w:tc>
          <w:tcPr>
            <w:tcW w:w="4876" w:type="dxa"/>
            <w:tcBorders>
              <w:top w:val="nil"/>
              <w:left w:val="nil"/>
              <w:bottom w:val="nil"/>
              <w:right w:val="nil"/>
            </w:tcBorders>
          </w:tcPr>
          <w:p w14:paraId="06B1D147"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6EB65174" w14:textId="77777777" w:rsidR="001404FF" w:rsidRPr="00B24B63" w:rsidRDefault="001404FF" w:rsidP="001164C4">
            <w:pPr>
              <w:pStyle w:val="AmColumnHeading"/>
            </w:pPr>
            <w:r w:rsidRPr="00B24B63">
              <w:t>Amendamentul</w:t>
            </w:r>
          </w:p>
        </w:tc>
      </w:tr>
      <w:tr w:rsidR="00292DF7" w:rsidRPr="00B24B63" w14:paraId="66DAB2E7" w14:textId="77777777" w:rsidTr="001164C4">
        <w:trPr>
          <w:jc w:val="center"/>
        </w:trPr>
        <w:tc>
          <w:tcPr>
            <w:tcW w:w="4876" w:type="dxa"/>
            <w:tcBorders>
              <w:top w:val="nil"/>
              <w:left w:val="nil"/>
              <w:bottom w:val="nil"/>
              <w:right w:val="nil"/>
            </w:tcBorders>
          </w:tcPr>
          <w:p w14:paraId="6C3AE4F4" w14:textId="77777777" w:rsidR="001404FF" w:rsidRPr="00B24B63" w:rsidRDefault="001404FF" w:rsidP="001164C4">
            <w:pPr>
              <w:pStyle w:val="Normal6a"/>
            </w:pPr>
          </w:p>
        </w:tc>
        <w:tc>
          <w:tcPr>
            <w:tcW w:w="4876" w:type="dxa"/>
            <w:tcBorders>
              <w:top w:val="nil"/>
              <w:left w:val="nil"/>
              <w:bottom w:val="nil"/>
              <w:right w:val="nil"/>
            </w:tcBorders>
          </w:tcPr>
          <w:p w14:paraId="2A6E5C61" w14:textId="77777777" w:rsidR="001404FF" w:rsidRPr="00B24B63" w:rsidRDefault="001404FF" w:rsidP="001164C4">
            <w:pPr>
              <w:pStyle w:val="Normal6a"/>
            </w:pPr>
            <w:r w:rsidRPr="00B24B63">
              <w:rPr>
                <w:b/>
                <w:i/>
              </w:rPr>
              <w:t>47c.</w:t>
            </w:r>
            <w:r w:rsidRPr="00B24B63">
              <w:tab/>
            </w:r>
            <w:r w:rsidRPr="00B24B63">
              <w:rPr>
                <w:b/>
                <w:i/>
              </w:rPr>
              <w:t>remarcă faptul că, chiar și atunci când acuzațiile nu sunt confirmate, anchetele de acest tip pot afecta credibilitatea guvernanței UE și pot slăbi încrederea publicului în utilizarea corectă a fondurilor UE;</w:t>
            </w:r>
          </w:p>
        </w:tc>
      </w:tr>
    </w:tbl>
    <w:p w14:paraId="6F0E3490"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F0360B1" w14:textId="77777777" w:rsidR="001404FF" w:rsidRPr="00B24B63" w:rsidRDefault="001404FF" w:rsidP="001404FF">
      <w:r w:rsidRPr="00B24B63">
        <w:rPr>
          <w:rStyle w:val="HideTWBExt"/>
        </w:rPr>
        <w:t>&lt;/Amend&gt;</w:t>
      </w:r>
    </w:p>
    <w:p w14:paraId="47572DAA"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83</w:t>
      </w:r>
      <w:r w:rsidRPr="00B24B63">
        <w:rPr>
          <w:rStyle w:val="HideTWBExt"/>
          <w:b w:val="0"/>
        </w:rPr>
        <w:t>&lt;/NumAm&gt;</w:t>
      </w:r>
    </w:p>
    <w:p w14:paraId="767FBD74"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1D93FE28" w14:textId="77777777" w:rsidR="001404FF" w:rsidRPr="00B24B63" w:rsidRDefault="001404FF" w:rsidP="001404FF">
      <w:pPr>
        <w:pStyle w:val="NormalBold"/>
      </w:pPr>
      <w:r w:rsidRPr="00B24B63">
        <w:rPr>
          <w:rStyle w:val="HideTWBExt"/>
          <w:b w:val="0"/>
        </w:rPr>
        <w:t>&lt;/RepeatBlock-By&gt;</w:t>
      </w:r>
    </w:p>
    <w:p w14:paraId="518A177A"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9B38015" w14:textId="77777777" w:rsidR="001404FF" w:rsidRPr="00B24B63" w:rsidRDefault="001404FF" w:rsidP="001404FF">
      <w:pPr>
        <w:pStyle w:val="NormalBold"/>
      </w:pPr>
      <w:r w:rsidRPr="00B24B63">
        <w:rPr>
          <w:rStyle w:val="HideTWBExt"/>
          <w:b w:val="0"/>
        </w:rPr>
        <w:t>&lt;Article&gt;</w:t>
      </w:r>
      <w:r w:rsidRPr="00B24B63">
        <w:t>Punctul 47 e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27A38CE" w14:textId="77777777" w:rsidTr="001164C4">
        <w:trPr>
          <w:trHeight w:hRule="exact" w:val="240"/>
          <w:jc w:val="center"/>
        </w:trPr>
        <w:tc>
          <w:tcPr>
            <w:tcW w:w="9752" w:type="dxa"/>
            <w:gridSpan w:val="2"/>
            <w:tcBorders>
              <w:top w:val="nil"/>
              <w:left w:val="nil"/>
              <w:bottom w:val="nil"/>
              <w:right w:val="nil"/>
            </w:tcBorders>
          </w:tcPr>
          <w:p w14:paraId="36457A86" w14:textId="77777777" w:rsidR="001404FF" w:rsidRPr="00B24B63" w:rsidRDefault="001404FF" w:rsidP="001164C4"/>
        </w:tc>
      </w:tr>
      <w:tr w:rsidR="00292DF7" w:rsidRPr="00B24B63" w14:paraId="1AE32151" w14:textId="77777777" w:rsidTr="001164C4">
        <w:trPr>
          <w:trHeight w:val="240"/>
          <w:jc w:val="center"/>
        </w:trPr>
        <w:tc>
          <w:tcPr>
            <w:tcW w:w="4876" w:type="dxa"/>
            <w:tcBorders>
              <w:top w:val="nil"/>
              <w:left w:val="nil"/>
              <w:bottom w:val="nil"/>
              <w:right w:val="nil"/>
            </w:tcBorders>
          </w:tcPr>
          <w:p w14:paraId="45E1ED4F"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759CB91" w14:textId="77777777" w:rsidR="001404FF" w:rsidRPr="00B24B63" w:rsidRDefault="001404FF" w:rsidP="001164C4">
            <w:pPr>
              <w:pStyle w:val="AmColumnHeading"/>
            </w:pPr>
            <w:r w:rsidRPr="00B24B63">
              <w:t>Amendamentul</w:t>
            </w:r>
          </w:p>
        </w:tc>
      </w:tr>
      <w:tr w:rsidR="00292DF7" w:rsidRPr="00B24B63" w14:paraId="59EF1553" w14:textId="77777777" w:rsidTr="001164C4">
        <w:trPr>
          <w:jc w:val="center"/>
        </w:trPr>
        <w:tc>
          <w:tcPr>
            <w:tcW w:w="4876" w:type="dxa"/>
            <w:tcBorders>
              <w:top w:val="nil"/>
              <w:left w:val="nil"/>
              <w:bottom w:val="nil"/>
              <w:right w:val="nil"/>
            </w:tcBorders>
          </w:tcPr>
          <w:p w14:paraId="1681D747" w14:textId="77777777" w:rsidR="001404FF" w:rsidRPr="00B24B63" w:rsidRDefault="001404FF" w:rsidP="001164C4">
            <w:pPr>
              <w:pStyle w:val="Normal6a"/>
            </w:pPr>
          </w:p>
        </w:tc>
        <w:tc>
          <w:tcPr>
            <w:tcW w:w="4876" w:type="dxa"/>
            <w:tcBorders>
              <w:top w:val="nil"/>
              <w:left w:val="nil"/>
              <w:bottom w:val="nil"/>
              <w:right w:val="nil"/>
            </w:tcBorders>
          </w:tcPr>
          <w:p w14:paraId="0E2C70C6" w14:textId="77777777" w:rsidR="001404FF" w:rsidRPr="00B24B63" w:rsidRDefault="001404FF" w:rsidP="001164C4">
            <w:pPr>
              <w:pStyle w:val="Normal6a"/>
            </w:pPr>
            <w:r w:rsidRPr="00B24B63">
              <w:rPr>
                <w:b/>
                <w:i/>
              </w:rPr>
              <w:t>47e.</w:t>
            </w:r>
            <w:r w:rsidRPr="00B24B63">
              <w:tab/>
            </w:r>
            <w:r w:rsidRPr="00B24B63">
              <w:rPr>
                <w:b/>
                <w:i/>
              </w:rPr>
              <w:t>consideră că anchetele EPPO ar trebui să ofere oportunitatea de a îmbunătăți guvernanța internă a SEAE și nu ar trebui utilizate pentru a submina rolul EUDA, a cărei valoare adăugată trebuie recunoscută pe deplin, în special având în vedere feedbackul pozitiv constant primit de la participanți și de la statele membre;</w:t>
            </w:r>
          </w:p>
        </w:tc>
      </w:tr>
    </w:tbl>
    <w:p w14:paraId="4411F03D"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F3A1AE4" w14:textId="77777777" w:rsidR="001404FF" w:rsidRPr="00B24B63" w:rsidRDefault="001404FF" w:rsidP="001404FF">
      <w:r w:rsidRPr="00B24B63">
        <w:rPr>
          <w:rStyle w:val="HideTWBExt"/>
        </w:rPr>
        <w:t>&lt;/Amend&gt;</w:t>
      </w:r>
    </w:p>
    <w:p w14:paraId="19DB8168"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84</w:t>
      </w:r>
      <w:r w:rsidRPr="00B24B63">
        <w:rPr>
          <w:rStyle w:val="HideTWBExt"/>
          <w:b w:val="0"/>
        </w:rPr>
        <w:t>&lt;/NumAm&gt;</w:t>
      </w:r>
    </w:p>
    <w:p w14:paraId="150028A8" w14:textId="77777777" w:rsidR="001404FF" w:rsidRPr="00B24B63" w:rsidRDefault="001404FF" w:rsidP="001404FF">
      <w:pPr>
        <w:pStyle w:val="NormalBold"/>
      </w:pPr>
      <w:r w:rsidRPr="00B24B63">
        <w:rPr>
          <w:rStyle w:val="HideTWBExt"/>
          <w:b w:val="0"/>
        </w:rPr>
        <w:t>&lt;RepeatBlock-By&gt;&lt;Members&gt;</w:t>
      </w:r>
      <w:r w:rsidRPr="00B24B63">
        <w:t>Tamás Deutsch</w:t>
      </w:r>
      <w:r w:rsidRPr="00B24B63">
        <w:rPr>
          <w:rStyle w:val="HideTWBExt"/>
          <w:b w:val="0"/>
        </w:rPr>
        <w:t>&lt;/Members&gt;</w:t>
      </w:r>
    </w:p>
    <w:p w14:paraId="42247F83" w14:textId="77777777" w:rsidR="001404FF" w:rsidRPr="00B24B63" w:rsidRDefault="001404FF" w:rsidP="001404FF">
      <w:pPr>
        <w:pStyle w:val="NormalBold"/>
      </w:pPr>
      <w:r w:rsidRPr="00B24B63">
        <w:rPr>
          <w:rStyle w:val="HideTWBExt"/>
          <w:b w:val="0"/>
        </w:rPr>
        <w:t>&lt;/RepeatBlock-By&gt;</w:t>
      </w:r>
    </w:p>
    <w:p w14:paraId="0D3C8D33"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67019160" w14:textId="77777777" w:rsidR="001404FF" w:rsidRPr="00B24B63" w:rsidRDefault="001404FF" w:rsidP="001404FF">
      <w:pPr>
        <w:pStyle w:val="NormalBold"/>
      </w:pPr>
      <w:r w:rsidRPr="00B24B63">
        <w:rPr>
          <w:rStyle w:val="HideTWBExt"/>
          <w:b w:val="0"/>
        </w:rPr>
        <w:t>&lt;Article&gt;</w:t>
      </w:r>
      <w:r w:rsidRPr="00B24B63">
        <w:t>Punctul 47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A3C351D" w14:textId="77777777" w:rsidTr="001164C4">
        <w:trPr>
          <w:trHeight w:hRule="exact" w:val="240"/>
          <w:jc w:val="center"/>
        </w:trPr>
        <w:tc>
          <w:tcPr>
            <w:tcW w:w="9752" w:type="dxa"/>
            <w:gridSpan w:val="2"/>
            <w:tcBorders>
              <w:top w:val="nil"/>
              <w:left w:val="nil"/>
              <w:bottom w:val="nil"/>
              <w:right w:val="nil"/>
            </w:tcBorders>
          </w:tcPr>
          <w:p w14:paraId="42330464" w14:textId="77777777" w:rsidR="001404FF" w:rsidRPr="00B24B63" w:rsidRDefault="001404FF" w:rsidP="001164C4"/>
        </w:tc>
      </w:tr>
      <w:tr w:rsidR="00292DF7" w:rsidRPr="00B24B63" w14:paraId="19F93D77" w14:textId="77777777" w:rsidTr="001164C4">
        <w:trPr>
          <w:trHeight w:val="240"/>
          <w:jc w:val="center"/>
        </w:trPr>
        <w:tc>
          <w:tcPr>
            <w:tcW w:w="4876" w:type="dxa"/>
            <w:tcBorders>
              <w:top w:val="nil"/>
              <w:left w:val="nil"/>
              <w:bottom w:val="nil"/>
              <w:right w:val="nil"/>
            </w:tcBorders>
          </w:tcPr>
          <w:p w14:paraId="32CE69A2"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3B74C5C" w14:textId="77777777" w:rsidR="001404FF" w:rsidRPr="00B24B63" w:rsidRDefault="001404FF" w:rsidP="001164C4">
            <w:pPr>
              <w:pStyle w:val="AmColumnHeading"/>
            </w:pPr>
            <w:r w:rsidRPr="00B24B63">
              <w:t>Amendamentul</w:t>
            </w:r>
          </w:p>
        </w:tc>
      </w:tr>
      <w:tr w:rsidR="00292DF7" w:rsidRPr="00B24B63" w14:paraId="0A894B0C" w14:textId="77777777" w:rsidTr="001164C4">
        <w:trPr>
          <w:jc w:val="center"/>
        </w:trPr>
        <w:tc>
          <w:tcPr>
            <w:tcW w:w="4876" w:type="dxa"/>
            <w:tcBorders>
              <w:top w:val="nil"/>
              <w:left w:val="nil"/>
              <w:bottom w:val="nil"/>
              <w:right w:val="nil"/>
            </w:tcBorders>
          </w:tcPr>
          <w:p w14:paraId="09B7C21F" w14:textId="77777777" w:rsidR="001404FF" w:rsidRPr="00B24B63" w:rsidRDefault="001404FF" w:rsidP="001164C4">
            <w:pPr>
              <w:pStyle w:val="Normal6a"/>
            </w:pPr>
          </w:p>
        </w:tc>
        <w:tc>
          <w:tcPr>
            <w:tcW w:w="4876" w:type="dxa"/>
            <w:tcBorders>
              <w:top w:val="nil"/>
              <w:left w:val="nil"/>
              <w:bottom w:val="nil"/>
              <w:right w:val="nil"/>
            </w:tcBorders>
          </w:tcPr>
          <w:p w14:paraId="699EC21A" w14:textId="77777777" w:rsidR="001404FF" w:rsidRPr="00B24B63" w:rsidRDefault="001404FF" w:rsidP="001164C4">
            <w:pPr>
              <w:pStyle w:val="Normal6a"/>
            </w:pPr>
            <w:r w:rsidRPr="00B24B63">
              <w:rPr>
                <w:b/>
                <w:i/>
              </w:rPr>
              <w:t>47a.</w:t>
            </w:r>
            <w:r w:rsidRPr="00B24B63">
              <w:tab/>
            </w:r>
            <w:r w:rsidRPr="00B24B63">
              <w:rPr>
                <w:b/>
                <w:i/>
              </w:rPr>
              <w:t>consideră că, având în vedere cazul relevat de recentul dosar penal și de investigațiile care vizează SEAE, s-a demonstrat că interesele financiare ale Uniunii Europene nu au fost protejate în mod adecvat în cadrul Serviciului European de Acțiune Externă; prin urmare, propune amânarea deciziei de acordare a descărcării de gestiune pentru exercițiul financiar 2024 Înaltei Reprezentante a Uniunii pentru afaceri externe și politica de securitate;</w:t>
            </w:r>
          </w:p>
        </w:tc>
      </w:tr>
    </w:tbl>
    <w:p w14:paraId="5010B88A"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2C847447" w14:textId="77777777" w:rsidR="001404FF" w:rsidRPr="00B24B63" w:rsidRDefault="001404FF" w:rsidP="001404FF">
      <w:r w:rsidRPr="00B24B63">
        <w:rPr>
          <w:rStyle w:val="HideTWBExt"/>
        </w:rPr>
        <w:t>&lt;/Amend&gt;</w:t>
      </w:r>
    </w:p>
    <w:p w14:paraId="2B3E24F4"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85</w:t>
      </w:r>
      <w:r w:rsidRPr="00B24B63">
        <w:rPr>
          <w:rStyle w:val="HideTWBExt"/>
          <w:b w:val="0"/>
        </w:rPr>
        <w:t>&lt;/NumAm&gt;</w:t>
      </w:r>
    </w:p>
    <w:p w14:paraId="0A1C5BB7"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7CF7425C" w14:textId="77777777" w:rsidR="001404FF" w:rsidRPr="00B24B63" w:rsidRDefault="001404FF" w:rsidP="001404FF">
      <w:pPr>
        <w:pStyle w:val="NormalBold"/>
      </w:pPr>
      <w:r w:rsidRPr="00B24B63">
        <w:rPr>
          <w:rStyle w:val="HideTWBExt"/>
          <w:b w:val="0"/>
        </w:rPr>
        <w:t>&lt;/RepeatBlock-By&gt;</w:t>
      </w:r>
    </w:p>
    <w:p w14:paraId="34B9BD2E"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49B6DFE" w14:textId="77777777" w:rsidR="001404FF" w:rsidRPr="00B24B63" w:rsidRDefault="001404FF" w:rsidP="001404FF">
      <w:pPr>
        <w:pStyle w:val="NormalBold"/>
      </w:pPr>
      <w:r w:rsidRPr="00B24B63">
        <w:rPr>
          <w:rStyle w:val="HideTWBExt"/>
          <w:b w:val="0"/>
        </w:rPr>
        <w:t>&lt;Article&gt;</w:t>
      </w:r>
      <w:r w:rsidRPr="00B24B63">
        <w:t>Punctul 47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0E26862E" w14:textId="77777777" w:rsidTr="001164C4">
        <w:trPr>
          <w:trHeight w:hRule="exact" w:val="240"/>
          <w:jc w:val="center"/>
        </w:trPr>
        <w:tc>
          <w:tcPr>
            <w:tcW w:w="9752" w:type="dxa"/>
            <w:gridSpan w:val="2"/>
            <w:tcBorders>
              <w:top w:val="nil"/>
              <w:left w:val="nil"/>
              <w:bottom w:val="nil"/>
              <w:right w:val="nil"/>
            </w:tcBorders>
          </w:tcPr>
          <w:p w14:paraId="69D792C5" w14:textId="77777777" w:rsidR="001404FF" w:rsidRPr="00B24B63" w:rsidRDefault="001404FF" w:rsidP="001164C4"/>
        </w:tc>
      </w:tr>
      <w:tr w:rsidR="00292DF7" w:rsidRPr="00B24B63" w14:paraId="5276D891" w14:textId="77777777" w:rsidTr="001164C4">
        <w:trPr>
          <w:trHeight w:val="240"/>
          <w:jc w:val="center"/>
        </w:trPr>
        <w:tc>
          <w:tcPr>
            <w:tcW w:w="4876" w:type="dxa"/>
            <w:tcBorders>
              <w:top w:val="nil"/>
              <w:left w:val="nil"/>
              <w:bottom w:val="nil"/>
              <w:right w:val="nil"/>
            </w:tcBorders>
          </w:tcPr>
          <w:p w14:paraId="76F65ACA"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6405ED8B" w14:textId="77777777" w:rsidR="001404FF" w:rsidRPr="00B24B63" w:rsidRDefault="001404FF" w:rsidP="001164C4">
            <w:pPr>
              <w:pStyle w:val="AmColumnHeading"/>
            </w:pPr>
            <w:r w:rsidRPr="00B24B63">
              <w:t>Amendamentul</w:t>
            </w:r>
          </w:p>
        </w:tc>
      </w:tr>
      <w:tr w:rsidR="00292DF7" w:rsidRPr="00B24B63" w14:paraId="08AC5EEB" w14:textId="77777777" w:rsidTr="001164C4">
        <w:trPr>
          <w:jc w:val="center"/>
        </w:trPr>
        <w:tc>
          <w:tcPr>
            <w:tcW w:w="4876" w:type="dxa"/>
            <w:tcBorders>
              <w:top w:val="nil"/>
              <w:left w:val="nil"/>
              <w:bottom w:val="nil"/>
              <w:right w:val="nil"/>
            </w:tcBorders>
          </w:tcPr>
          <w:p w14:paraId="345F222C" w14:textId="77777777" w:rsidR="001404FF" w:rsidRPr="00B24B63" w:rsidRDefault="001404FF" w:rsidP="001164C4">
            <w:pPr>
              <w:pStyle w:val="Normal6a"/>
            </w:pPr>
          </w:p>
        </w:tc>
        <w:tc>
          <w:tcPr>
            <w:tcW w:w="4876" w:type="dxa"/>
            <w:tcBorders>
              <w:top w:val="nil"/>
              <w:left w:val="nil"/>
              <w:bottom w:val="nil"/>
              <w:right w:val="nil"/>
            </w:tcBorders>
          </w:tcPr>
          <w:p w14:paraId="40AEB040" w14:textId="77777777" w:rsidR="001404FF" w:rsidRPr="00B24B63" w:rsidRDefault="001404FF" w:rsidP="001164C4">
            <w:pPr>
              <w:pStyle w:val="Normal6a"/>
            </w:pPr>
            <w:r w:rsidRPr="00B24B63">
              <w:rPr>
                <w:b/>
                <w:i/>
              </w:rPr>
              <w:t>47a.</w:t>
            </w:r>
            <w:r w:rsidRPr="00B24B63">
              <w:tab/>
            </w:r>
            <w:r w:rsidRPr="00B24B63">
              <w:rPr>
                <w:b/>
                <w:i/>
              </w:rPr>
              <w:t>înțelege, pe baza întrebărilor de urmărire, că aspectele legate de anchetele EPPO sunt supuse unor norme stricte de confidențialitate și nu pot fi divulgate în contextul procedurii de descărcare de gestiune, dar salută angajamentul SEAE de a pune la dispoziție documentele relevante odată ce investigațiile judiciare vor fi încheiate;</w:t>
            </w:r>
          </w:p>
        </w:tc>
      </w:tr>
    </w:tbl>
    <w:p w14:paraId="57C224C7"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E09C41A" w14:textId="77777777" w:rsidR="001404FF" w:rsidRPr="00B24B63" w:rsidRDefault="001404FF" w:rsidP="001404FF">
      <w:r w:rsidRPr="00B24B63">
        <w:rPr>
          <w:rStyle w:val="HideTWBExt"/>
        </w:rPr>
        <w:t>&lt;/Amend&gt;</w:t>
      </w:r>
    </w:p>
    <w:p w14:paraId="260854F7"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86</w:t>
      </w:r>
      <w:r w:rsidRPr="00B24B63">
        <w:rPr>
          <w:rStyle w:val="HideTWBExt"/>
          <w:b w:val="0"/>
        </w:rPr>
        <w:t>&lt;/NumAm&gt;</w:t>
      </w:r>
    </w:p>
    <w:p w14:paraId="28B056A2"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0FF84299" w14:textId="77777777" w:rsidR="001404FF" w:rsidRPr="00B24B63" w:rsidRDefault="001404FF" w:rsidP="001404FF">
      <w:pPr>
        <w:pStyle w:val="NormalBold"/>
      </w:pPr>
      <w:r w:rsidRPr="00B24B63">
        <w:rPr>
          <w:rStyle w:val="HideTWBExt"/>
          <w:b w:val="0"/>
        </w:rPr>
        <w:t>&lt;/RepeatBlock-By&gt;</w:t>
      </w:r>
    </w:p>
    <w:p w14:paraId="421F8E78"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FA975D9" w14:textId="77777777" w:rsidR="001404FF" w:rsidRPr="00B24B63" w:rsidRDefault="001404FF" w:rsidP="001404FF">
      <w:pPr>
        <w:pStyle w:val="NormalBold"/>
      </w:pPr>
      <w:r w:rsidRPr="00B24B63">
        <w:rPr>
          <w:rStyle w:val="HideTWBExt"/>
          <w:b w:val="0"/>
        </w:rPr>
        <w:t>&lt;Article&gt;</w:t>
      </w:r>
      <w:r w:rsidRPr="00B24B63">
        <w:t>Punctul 47 c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93758D4" w14:textId="77777777" w:rsidTr="001164C4">
        <w:trPr>
          <w:trHeight w:hRule="exact" w:val="240"/>
          <w:jc w:val="center"/>
        </w:trPr>
        <w:tc>
          <w:tcPr>
            <w:tcW w:w="9752" w:type="dxa"/>
            <w:gridSpan w:val="2"/>
            <w:tcBorders>
              <w:top w:val="nil"/>
              <w:left w:val="nil"/>
              <w:bottom w:val="nil"/>
              <w:right w:val="nil"/>
            </w:tcBorders>
          </w:tcPr>
          <w:p w14:paraId="331AE105" w14:textId="77777777" w:rsidR="001404FF" w:rsidRPr="00B24B63" w:rsidRDefault="001404FF" w:rsidP="001164C4"/>
        </w:tc>
      </w:tr>
      <w:tr w:rsidR="00292DF7" w:rsidRPr="00B24B63" w14:paraId="0C1242C4" w14:textId="77777777" w:rsidTr="001164C4">
        <w:trPr>
          <w:trHeight w:val="240"/>
          <w:jc w:val="center"/>
        </w:trPr>
        <w:tc>
          <w:tcPr>
            <w:tcW w:w="4876" w:type="dxa"/>
            <w:tcBorders>
              <w:top w:val="nil"/>
              <w:left w:val="nil"/>
              <w:bottom w:val="nil"/>
              <w:right w:val="nil"/>
            </w:tcBorders>
          </w:tcPr>
          <w:p w14:paraId="4B5798F4"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A939D9B" w14:textId="77777777" w:rsidR="001404FF" w:rsidRPr="00B24B63" w:rsidRDefault="001404FF" w:rsidP="001164C4">
            <w:pPr>
              <w:pStyle w:val="AmColumnHeading"/>
            </w:pPr>
            <w:r w:rsidRPr="00B24B63">
              <w:t>Amendamentul</w:t>
            </w:r>
          </w:p>
        </w:tc>
      </w:tr>
      <w:tr w:rsidR="00292DF7" w:rsidRPr="00B24B63" w14:paraId="6D8B2D05" w14:textId="77777777" w:rsidTr="001164C4">
        <w:trPr>
          <w:jc w:val="center"/>
        </w:trPr>
        <w:tc>
          <w:tcPr>
            <w:tcW w:w="4876" w:type="dxa"/>
            <w:tcBorders>
              <w:top w:val="nil"/>
              <w:left w:val="nil"/>
              <w:bottom w:val="nil"/>
              <w:right w:val="nil"/>
            </w:tcBorders>
          </w:tcPr>
          <w:p w14:paraId="33980BA2" w14:textId="77777777" w:rsidR="001404FF" w:rsidRPr="00B24B63" w:rsidRDefault="001404FF" w:rsidP="001164C4">
            <w:pPr>
              <w:pStyle w:val="Normal6a"/>
            </w:pPr>
          </w:p>
        </w:tc>
        <w:tc>
          <w:tcPr>
            <w:tcW w:w="4876" w:type="dxa"/>
            <w:tcBorders>
              <w:top w:val="nil"/>
              <w:left w:val="nil"/>
              <w:bottom w:val="nil"/>
              <w:right w:val="nil"/>
            </w:tcBorders>
          </w:tcPr>
          <w:p w14:paraId="6B0302B1" w14:textId="77777777" w:rsidR="001404FF" w:rsidRPr="00B24B63" w:rsidRDefault="001404FF" w:rsidP="001164C4">
            <w:pPr>
              <w:pStyle w:val="Normal6a"/>
            </w:pPr>
            <w:r w:rsidRPr="00B24B63">
              <w:rPr>
                <w:b/>
                <w:i/>
              </w:rPr>
              <w:t>47c.</w:t>
            </w:r>
            <w:r w:rsidRPr="00B24B63">
              <w:tab/>
            </w:r>
            <w:r w:rsidRPr="00B24B63">
              <w:rPr>
                <w:b/>
                <w:i/>
              </w:rPr>
              <w:t xml:space="preserve">ia act de faptul că, în temeiul acordului de grant care încredințează </w:t>
            </w:r>
            <w:r w:rsidRPr="00B24B63">
              <w:rPr>
                <w:b/>
                <w:i/>
              </w:rPr>
              <w:lastRenderedPageBreak/>
              <w:t>EUDA Colegiului Europei, acesta din urmă are obligația de a furniza un raport de verificare a cheltuielilor odată cu raportul său final, întocmit de un auditor extern și care urmează să fie prezentat în curând pentru 2024; solicită SEAE să transmită această evaluare autorității care acordă descărcarea de gestiune pentru a asigura responsabilitatea și transparența;</w:t>
            </w:r>
          </w:p>
        </w:tc>
      </w:tr>
    </w:tbl>
    <w:p w14:paraId="0F4B083D"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C87C388" w14:textId="77777777" w:rsidR="001404FF" w:rsidRPr="00B24B63" w:rsidRDefault="001404FF" w:rsidP="001404FF">
      <w:r w:rsidRPr="00B24B63">
        <w:rPr>
          <w:rStyle w:val="HideTWBExt"/>
        </w:rPr>
        <w:t>&lt;/Amend&gt;</w:t>
      </w:r>
    </w:p>
    <w:p w14:paraId="1A06AC8C"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87</w:t>
      </w:r>
      <w:r w:rsidRPr="00B24B63">
        <w:rPr>
          <w:rStyle w:val="HideTWBExt"/>
          <w:b w:val="0"/>
        </w:rPr>
        <w:t>&lt;/NumAm&gt;</w:t>
      </w:r>
    </w:p>
    <w:p w14:paraId="0D16252B" w14:textId="77777777" w:rsidR="001404FF" w:rsidRPr="00B24B63" w:rsidRDefault="001404FF" w:rsidP="001404FF">
      <w:pPr>
        <w:pStyle w:val="NormalBold"/>
      </w:pPr>
      <w:r w:rsidRPr="00B24B63">
        <w:rPr>
          <w:rStyle w:val="HideTWBExt"/>
          <w:b w:val="0"/>
        </w:rPr>
        <w:t>&lt;RepeatBlock-By&gt;&lt;Members&gt;</w:t>
      </w:r>
      <w:r w:rsidRPr="00B24B63">
        <w:t>Dick Erixon, Șerban Dimitrie Sturdza, Joachim Stanisław Brudziński</w:t>
      </w:r>
      <w:r w:rsidRPr="00B24B63">
        <w:rPr>
          <w:rStyle w:val="HideTWBExt"/>
          <w:b w:val="0"/>
        </w:rPr>
        <w:t>&lt;/Members&gt;</w:t>
      </w:r>
    </w:p>
    <w:p w14:paraId="259C9FD7" w14:textId="77777777" w:rsidR="001404FF" w:rsidRPr="00B24B63" w:rsidRDefault="001404FF" w:rsidP="001404FF">
      <w:pPr>
        <w:pStyle w:val="NormalBold"/>
      </w:pPr>
      <w:r w:rsidRPr="00B24B63">
        <w:rPr>
          <w:rStyle w:val="HideTWBExt"/>
          <w:b w:val="0"/>
        </w:rPr>
        <w:t>&lt;/RepeatBlock-By&gt;</w:t>
      </w:r>
    </w:p>
    <w:p w14:paraId="04ACBDF2"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1FFA149" w14:textId="77777777" w:rsidR="001404FF" w:rsidRPr="00B24B63" w:rsidRDefault="001404FF" w:rsidP="001404FF">
      <w:pPr>
        <w:pStyle w:val="NormalBold"/>
      </w:pPr>
      <w:r w:rsidRPr="00B24B63">
        <w:rPr>
          <w:rStyle w:val="HideTWBExt"/>
          <w:b w:val="0"/>
        </w:rPr>
        <w:t>&lt;Article&gt;</w:t>
      </w:r>
      <w:r w:rsidRPr="00B24B63">
        <w:t>Punctul 47 b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ADC463A" w14:textId="77777777" w:rsidTr="001164C4">
        <w:trPr>
          <w:trHeight w:hRule="exact" w:val="240"/>
          <w:jc w:val="center"/>
        </w:trPr>
        <w:tc>
          <w:tcPr>
            <w:tcW w:w="9752" w:type="dxa"/>
            <w:gridSpan w:val="2"/>
            <w:tcBorders>
              <w:top w:val="nil"/>
              <w:left w:val="nil"/>
              <w:bottom w:val="nil"/>
              <w:right w:val="nil"/>
            </w:tcBorders>
          </w:tcPr>
          <w:p w14:paraId="76DB6C72" w14:textId="77777777" w:rsidR="001404FF" w:rsidRPr="00B24B63" w:rsidRDefault="001404FF" w:rsidP="001164C4"/>
        </w:tc>
      </w:tr>
      <w:tr w:rsidR="00292DF7" w:rsidRPr="00B24B63" w14:paraId="626F0EC1" w14:textId="77777777" w:rsidTr="001164C4">
        <w:trPr>
          <w:trHeight w:val="240"/>
          <w:jc w:val="center"/>
        </w:trPr>
        <w:tc>
          <w:tcPr>
            <w:tcW w:w="4876" w:type="dxa"/>
            <w:tcBorders>
              <w:top w:val="nil"/>
              <w:left w:val="nil"/>
              <w:bottom w:val="nil"/>
              <w:right w:val="nil"/>
            </w:tcBorders>
          </w:tcPr>
          <w:p w14:paraId="4F7EFFCD"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628486B" w14:textId="77777777" w:rsidR="001404FF" w:rsidRPr="00B24B63" w:rsidRDefault="001404FF" w:rsidP="001164C4">
            <w:pPr>
              <w:pStyle w:val="AmColumnHeading"/>
            </w:pPr>
            <w:r w:rsidRPr="00B24B63">
              <w:t>Amendamentul</w:t>
            </w:r>
          </w:p>
        </w:tc>
      </w:tr>
      <w:tr w:rsidR="00292DF7" w:rsidRPr="00B24B63" w14:paraId="10D18C1B" w14:textId="77777777" w:rsidTr="001164C4">
        <w:trPr>
          <w:jc w:val="center"/>
        </w:trPr>
        <w:tc>
          <w:tcPr>
            <w:tcW w:w="4876" w:type="dxa"/>
            <w:tcBorders>
              <w:top w:val="nil"/>
              <w:left w:val="nil"/>
              <w:bottom w:val="nil"/>
              <w:right w:val="nil"/>
            </w:tcBorders>
          </w:tcPr>
          <w:p w14:paraId="5995F2CE" w14:textId="77777777" w:rsidR="001404FF" w:rsidRPr="00B24B63" w:rsidRDefault="001404FF" w:rsidP="001164C4">
            <w:pPr>
              <w:pStyle w:val="Normal6a"/>
            </w:pPr>
          </w:p>
        </w:tc>
        <w:tc>
          <w:tcPr>
            <w:tcW w:w="4876" w:type="dxa"/>
            <w:tcBorders>
              <w:top w:val="nil"/>
              <w:left w:val="nil"/>
              <w:bottom w:val="nil"/>
              <w:right w:val="nil"/>
            </w:tcBorders>
          </w:tcPr>
          <w:p w14:paraId="6890A9DE" w14:textId="77777777" w:rsidR="001404FF" w:rsidRPr="00B24B63" w:rsidRDefault="001404FF" w:rsidP="001164C4">
            <w:pPr>
              <w:pStyle w:val="Normal6a"/>
            </w:pPr>
            <w:r w:rsidRPr="00B24B63">
              <w:rPr>
                <w:b/>
                <w:i/>
              </w:rPr>
              <w:t>47b.</w:t>
            </w:r>
            <w:r w:rsidRPr="00B24B63">
              <w:tab/>
            </w:r>
            <w:r w:rsidRPr="00B24B63">
              <w:rPr>
                <w:b/>
                <w:i/>
              </w:rPr>
              <w:t>invită SEAE să furnizeze Parlamentului informații detaliate privind punerea în aplicare a recomandărilor Serviciului de Audit Intern referitoare la achizițiile publice; solicită SEAE să publice constatările și recomandările grupului operativ instituit în 2024 pentru consolidarea procedurilor de achiziții, în vederea asigurării controlului public asupra punerii lor în aplicare și pentru a permite și altor instituții ale UE să beneficieze de lecțiile învățate de SEAE în ceea ce privește îmbunătățirea procedurilor de achiziții publice;</w:t>
            </w:r>
          </w:p>
        </w:tc>
      </w:tr>
    </w:tbl>
    <w:p w14:paraId="51F8B535"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D4CA472" w14:textId="77777777" w:rsidR="001404FF" w:rsidRPr="00B24B63" w:rsidRDefault="001404FF" w:rsidP="001404FF">
      <w:r w:rsidRPr="00B24B63">
        <w:rPr>
          <w:rStyle w:val="HideTWBExt"/>
        </w:rPr>
        <w:t>&lt;/Amend&gt;</w:t>
      </w:r>
    </w:p>
    <w:p w14:paraId="763720E4"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88</w:t>
      </w:r>
      <w:r w:rsidRPr="00B24B63">
        <w:rPr>
          <w:rStyle w:val="HideTWBExt"/>
          <w:b w:val="0"/>
        </w:rPr>
        <w:t>&lt;/NumAm&gt;</w:t>
      </w:r>
    </w:p>
    <w:p w14:paraId="3BF5B274" w14:textId="77777777" w:rsidR="001404FF" w:rsidRPr="00B24B63" w:rsidRDefault="001404FF" w:rsidP="001404FF">
      <w:pPr>
        <w:pStyle w:val="NormalBold"/>
      </w:pPr>
      <w:r w:rsidRPr="00B24B63">
        <w:rPr>
          <w:rStyle w:val="HideTWBExt"/>
          <w:b w:val="0"/>
        </w:rPr>
        <w:t>&lt;RepeatBlock-By&gt;&lt;Members&gt;</w:t>
      </w:r>
      <w:r w:rsidRPr="00B24B63">
        <w:t>Dick Erixon, Șerban Dimitrie Sturdza, Joachim Stanisław Brudziński</w:t>
      </w:r>
      <w:r w:rsidRPr="00B24B63">
        <w:rPr>
          <w:rStyle w:val="HideTWBExt"/>
          <w:b w:val="0"/>
        </w:rPr>
        <w:t>&lt;/Members&gt;</w:t>
      </w:r>
    </w:p>
    <w:p w14:paraId="5BCBEE12" w14:textId="77777777" w:rsidR="001404FF" w:rsidRPr="00B24B63" w:rsidRDefault="001404FF" w:rsidP="001404FF">
      <w:pPr>
        <w:pStyle w:val="NormalBold"/>
      </w:pPr>
      <w:r w:rsidRPr="00B24B63">
        <w:rPr>
          <w:rStyle w:val="HideTWBExt"/>
          <w:b w:val="0"/>
        </w:rPr>
        <w:t>&lt;/RepeatBlock-By&gt;</w:t>
      </w:r>
    </w:p>
    <w:p w14:paraId="397911E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4B01A23" w14:textId="77777777" w:rsidR="001404FF" w:rsidRPr="00B24B63" w:rsidRDefault="001404FF" w:rsidP="001404FF">
      <w:pPr>
        <w:pStyle w:val="NormalBold"/>
      </w:pPr>
      <w:r w:rsidRPr="00B24B63">
        <w:rPr>
          <w:rStyle w:val="HideTWBExt"/>
          <w:b w:val="0"/>
        </w:rPr>
        <w:t>&lt;Article&gt;</w:t>
      </w:r>
      <w:r w:rsidRPr="00B24B63">
        <w:t>Punctul 47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C0DE978" w14:textId="77777777" w:rsidTr="001164C4">
        <w:trPr>
          <w:trHeight w:hRule="exact" w:val="240"/>
          <w:jc w:val="center"/>
        </w:trPr>
        <w:tc>
          <w:tcPr>
            <w:tcW w:w="9752" w:type="dxa"/>
            <w:gridSpan w:val="2"/>
            <w:tcBorders>
              <w:top w:val="nil"/>
              <w:left w:val="nil"/>
              <w:bottom w:val="nil"/>
              <w:right w:val="nil"/>
            </w:tcBorders>
          </w:tcPr>
          <w:p w14:paraId="22E7A767" w14:textId="77777777" w:rsidR="001404FF" w:rsidRPr="00B24B63" w:rsidRDefault="001404FF" w:rsidP="001164C4"/>
        </w:tc>
      </w:tr>
      <w:tr w:rsidR="00292DF7" w:rsidRPr="00B24B63" w14:paraId="28BF73B1" w14:textId="77777777" w:rsidTr="001164C4">
        <w:trPr>
          <w:trHeight w:val="240"/>
          <w:jc w:val="center"/>
        </w:trPr>
        <w:tc>
          <w:tcPr>
            <w:tcW w:w="4876" w:type="dxa"/>
            <w:tcBorders>
              <w:top w:val="nil"/>
              <w:left w:val="nil"/>
              <w:bottom w:val="nil"/>
              <w:right w:val="nil"/>
            </w:tcBorders>
          </w:tcPr>
          <w:p w14:paraId="2CC26C46" w14:textId="77777777" w:rsidR="001404FF" w:rsidRPr="00B24B63" w:rsidRDefault="001404FF" w:rsidP="001164C4">
            <w:pPr>
              <w:pStyle w:val="AmColumnHeading"/>
            </w:pPr>
            <w:r w:rsidRPr="00B24B63">
              <w:lastRenderedPageBreak/>
              <w:t>Propunerea de rezoluție</w:t>
            </w:r>
          </w:p>
        </w:tc>
        <w:tc>
          <w:tcPr>
            <w:tcW w:w="4876" w:type="dxa"/>
            <w:tcBorders>
              <w:top w:val="nil"/>
              <w:left w:val="nil"/>
              <w:bottom w:val="nil"/>
              <w:right w:val="nil"/>
            </w:tcBorders>
          </w:tcPr>
          <w:p w14:paraId="39C07E70" w14:textId="77777777" w:rsidR="001404FF" w:rsidRPr="00B24B63" w:rsidRDefault="001404FF" w:rsidP="001164C4">
            <w:pPr>
              <w:pStyle w:val="AmColumnHeading"/>
            </w:pPr>
            <w:r w:rsidRPr="00B24B63">
              <w:t>Amendamentul</w:t>
            </w:r>
          </w:p>
        </w:tc>
      </w:tr>
      <w:tr w:rsidR="00292DF7" w:rsidRPr="00B24B63" w14:paraId="12436C74" w14:textId="77777777" w:rsidTr="001164C4">
        <w:trPr>
          <w:jc w:val="center"/>
        </w:trPr>
        <w:tc>
          <w:tcPr>
            <w:tcW w:w="4876" w:type="dxa"/>
            <w:tcBorders>
              <w:top w:val="nil"/>
              <w:left w:val="nil"/>
              <w:bottom w:val="nil"/>
              <w:right w:val="nil"/>
            </w:tcBorders>
          </w:tcPr>
          <w:p w14:paraId="53C62172" w14:textId="77777777" w:rsidR="001404FF" w:rsidRPr="00B24B63" w:rsidRDefault="001404FF" w:rsidP="001164C4">
            <w:pPr>
              <w:pStyle w:val="Normal6a"/>
            </w:pPr>
          </w:p>
        </w:tc>
        <w:tc>
          <w:tcPr>
            <w:tcW w:w="4876" w:type="dxa"/>
            <w:tcBorders>
              <w:top w:val="nil"/>
              <w:left w:val="nil"/>
              <w:bottom w:val="nil"/>
              <w:right w:val="nil"/>
            </w:tcBorders>
          </w:tcPr>
          <w:p w14:paraId="72FDEB93" w14:textId="77777777" w:rsidR="001404FF" w:rsidRPr="00B24B63" w:rsidRDefault="001404FF" w:rsidP="001164C4">
            <w:pPr>
              <w:pStyle w:val="Normal6a"/>
            </w:pPr>
            <w:r w:rsidRPr="00B24B63">
              <w:rPr>
                <w:b/>
                <w:i/>
              </w:rPr>
              <w:t>47a.</w:t>
            </w:r>
            <w:r w:rsidRPr="00B24B63">
              <w:tab/>
            </w:r>
            <w:r w:rsidRPr="00B24B63">
              <w:rPr>
                <w:b/>
                <w:i/>
              </w:rPr>
              <w:t>solicită SEAE să efectueze o revizuire amănunțită a tuturor procedurilor de achiziții și a contractelor anterioare și în curs cu Colegiul Europei, în special a celor legate de Academia Diplomatică Europeană, finanțate din bugetul Uniunii; îndeamnă SEAE să aplice cu strictețe normele privind conflictele de interese și perioadele existenței stării de incompatibilitate pentru foștii funcționari care se angajează în entități ce dețin contracte cu SEAE, asigurându-se că astfel de tranziții nu compromit integritatea procedurilor de achiziții publice;</w:t>
            </w:r>
          </w:p>
        </w:tc>
      </w:tr>
    </w:tbl>
    <w:p w14:paraId="3FA44FF8"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D9CAEEB" w14:textId="77777777" w:rsidR="001404FF" w:rsidRPr="00B24B63" w:rsidRDefault="001404FF" w:rsidP="001404FF">
      <w:r w:rsidRPr="00B24B63">
        <w:rPr>
          <w:rStyle w:val="HideTWBExt"/>
        </w:rPr>
        <w:t>&lt;/Amend&gt;</w:t>
      </w:r>
    </w:p>
    <w:p w14:paraId="23EDDEF9"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89</w:t>
      </w:r>
      <w:r w:rsidRPr="00B24B63">
        <w:rPr>
          <w:rStyle w:val="HideTWBExt"/>
          <w:b w:val="0"/>
        </w:rPr>
        <w:t>&lt;/NumAm&gt;</w:t>
      </w:r>
    </w:p>
    <w:p w14:paraId="778FB325"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5ED89796" w14:textId="77777777" w:rsidR="001404FF" w:rsidRPr="00B24B63" w:rsidRDefault="001404FF" w:rsidP="001404FF">
      <w:r w:rsidRPr="00B24B63">
        <w:rPr>
          <w:rStyle w:val="HideTWBExt"/>
        </w:rPr>
        <w:t>&lt;AuNomDe&gt;</w:t>
      </w:r>
      <w:r w:rsidRPr="00B24B63">
        <w:rPr>
          <w:rStyle w:val="HideTWBInt"/>
        </w:rPr>
        <w:t>{Verts/ALE}</w:t>
      </w:r>
      <w:r w:rsidRPr="00B24B63">
        <w:t>în numele Grupului Verts/ALE</w:t>
      </w:r>
      <w:r w:rsidRPr="00B24B63">
        <w:rPr>
          <w:rStyle w:val="HideTWBExt"/>
        </w:rPr>
        <w:t>&lt;/AuNomDe&gt;</w:t>
      </w:r>
    </w:p>
    <w:p w14:paraId="363C4D27" w14:textId="77777777" w:rsidR="001404FF" w:rsidRPr="00B24B63" w:rsidRDefault="001404FF" w:rsidP="001404FF">
      <w:pPr>
        <w:pStyle w:val="NormalBold"/>
      </w:pPr>
      <w:r w:rsidRPr="00B24B63">
        <w:rPr>
          <w:rStyle w:val="HideTWBExt"/>
          <w:b w:val="0"/>
        </w:rPr>
        <w:t>&lt;/RepeatBlock-By&gt;</w:t>
      </w:r>
    </w:p>
    <w:p w14:paraId="4268AE1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4EB1819" w14:textId="77777777" w:rsidR="001404FF" w:rsidRPr="00B24B63" w:rsidRDefault="001404FF" w:rsidP="001404FF">
      <w:pPr>
        <w:pStyle w:val="NormalBold"/>
      </w:pPr>
      <w:r w:rsidRPr="00B24B63">
        <w:rPr>
          <w:rStyle w:val="HideTWBExt"/>
          <w:b w:val="0"/>
        </w:rPr>
        <w:t>&lt;Article&gt;</w:t>
      </w:r>
      <w:r w:rsidRPr="00B24B63">
        <w:t>Punctul 47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9B0FAF3" w14:textId="77777777" w:rsidTr="001164C4">
        <w:trPr>
          <w:trHeight w:hRule="exact" w:val="240"/>
          <w:jc w:val="center"/>
        </w:trPr>
        <w:tc>
          <w:tcPr>
            <w:tcW w:w="9752" w:type="dxa"/>
            <w:gridSpan w:val="2"/>
            <w:tcBorders>
              <w:top w:val="nil"/>
              <w:left w:val="nil"/>
              <w:bottom w:val="nil"/>
              <w:right w:val="nil"/>
            </w:tcBorders>
          </w:tcPr>
          <w:p w14:paraId="0A0840F7" w14:textId="77777777" w:rsidR="001404FF" w:rsidRPr="00B24B63" w:rsidRDefault="001404FF" w:rsidP="001164C4"/>
        </w:tc>
      </w:tr>
      <w:tr w:rsidR="00292DF7" w:rsidRPr="00B24B63" w14:paraId="595A21C6" w14:textId="77777777" w:rsidTr="001164C4">
        <w:trPr>
          <w:trHeight w:val="240"/>
          <w:jc w:val="center"/>
        </w:trPr>
        <w:tc>
          <w:tcPr>
            <w:tcW w:w="4876" w:type="dxa"/>
            <w:tcBorders>
              <w:top w:val="nil"/>
              <w:left w:val="nil"/>
              <w:bottom w:val="nil"/>
              <w:right w:val="nil"/>
            </w:tcBorders>
          </w:tcPr>
          <w:p w14:paraId="15983776"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B947506" w14:textId="77777777" w:rsidR="001404FF" w:rsidRPr="00B24B63" w:rsidRDefault="001404FF" w:rsidP="001164C4">
            <w:pPr>
              <w:pStyle w:val="AmColumnHeading"/>
            </w:pPr>
            <w:r w:rsidRPr="00B24B63">
              <w:t>Amendamentul</w:t>
            </w:r>
          </w:p>
        </w:tc>
      </w:tr>
      <w:tr w:rsidR="00292DF7" w:rsidRPr="00B24B63" w14:paraId="0B8CC426" w14:textId="77777777" w:rsidTr="001164C4">
        <w:trPr>
          <w:jc w:val="center"/>
        </w:trPr>
        <w:tc>
          <w:tcPr>
            <w:tcW w:w="4876" w:type="dxa"/>
            <w:tcBorders>
              <w:top w:val="nil"/>
              <w:left w:val="nil"/>
              <w:bottom w:val="nil"/>
              <w:right w:val="nil"/>
            </w:tcBorders>
          </w:tcPr>
          <w:p w14:paraId="71CE846A" w14:textId="77777777" w:rsidR="001404FF" w:rsidRPr="00B24B63" w:rsidRDefault="001404FF" w:rsidP="001164C4">
            <w:pPr>
              <w:pStyle w:val="Normal6a"/>
            </w:pPr>
          </w:p>
        </w:tc>
        <w:tc>
          <w:tcPr>
            <w:tcW w:w="4876" w:type="dxa"/>
            <w:tcBorders>
              <w:top w:val="nil"/>
              <w:left w:val="nil"/>
              <w:bottom w:val="nil"/>
              <w:right w:val="nil"/>
            </w:tcBorders>
          </w:tcPr>
          <w:p w14:paraId="1ABACE65" w14:textId="77777777" w:rsidR="001404FF" w:rsidRPr="00B24B63" w:rsidRDefault="001404FF" w:rsidP="001164C4">
            <w:pPr>
              <w:pStyle w:val="Normal6a"/>
            </w:pPr>
            <w:r w:rsidRPr="00B24B63">
              <w:rPr>
                <w:b/>
                <w:i/>
              </w:rPr>
              <w:t>47a.</w:t>
            </w:r>
            <w:r w:rsidRPr="00B24B63">
              <w:tab/>
            </w:r>
            <w:r w:rsidRPr="00B24B63">
              <w:rPr>
                <w:b/>
                <w:i/>
              </w:rPr>
              <w:t>invită SEAE, fără a aduce atingere anchetelor în curs, să tragă învățăminte sistemice din acest caz, inclusiv prin revizuirea guvernanței achizițiilor publice, a prevenirii conflictelor de interese și a controalelor interne aplicabile parteneriatelor de formare și academice, și să informeze în consecință autoritatea care acordă descărcarea de gestiune;</w:t>
            </w:r>
          </w:p>
        </w:tc>
      </w:tr>
    </w:tbl>
    <w:p w14:paraId="324D95E9"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57CD6A5" w14:textId="77777777" w:rsidR="001404FF" w:rsidRPr="00B24B63" w:rsidRDefault="001404FF" w:rsidP="001404FF">
      <w:r w:rsidRPr="00B24B63">
        <w:rPr>
          <w:rStyle w:val="HideTWBExt"/>
        </w:rPr>
        <w:t>&lt;/Amend&gt;</w:t>
      </w:r>
    </w:p>
    <w:p w14:paraId="351920F9"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90</w:t>
      </w:r>
      <w:r w:rsidRPr="00B24B63">
        <w:rPr>
          <w:rStyle w:val="HideTWBExt"/>
          <w:b w:val="0"/>
        </w:rPr>
        <w:t>&lt;/NumAm&gt;</w:t>
      </w:r>
    </w:p>
    <w:p w14:paraId="2012BED6"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0A2FCB12" w14:textId="77777777" w:rsidR="001404FF" w:rsidRPr="00B24B63" w:rsidRDefault="001404FF" w:rsidP="001404FF">
      <w:pPr>
        <w:pStyle w:val="NormalBold"/>
      </w:pPr>
      <w:r w:rsidRPr="00B24B63">
        <w:rPr>
          <w:rStyle w:val="HideTWBExt"/>
          <w:b w:val="0"/>
        </w:rPr>
        <w:t>&lt;/RepeatBlock-By&gt;</w:t>
      </w:r>
    </w:p>
    <w:p w14:paraId="668E3546" w14:textId="77777777" w:rsidR="001404FF" w:rsidRPr="00B24B63" w:rsidRDefault="001404FF" w:rsidP="001404FF">
      <w:pPr>
        <w:pStyle w:val="NormalBold"/>
      </w:pPr>
      <w:r w:rsidRPr="00B24B63">
        <w:rPr>
          <w:rStyle w:val="HideTWBExt"/>
          <w:b w:val="0"/>
        </w:rPr>
        <w:lastRenderedPageBreak/>
        <w:t>&lt;DocAmend&gt;</w:t>
      </w:r>
      <w:r w:rsidRPr="00B24B63">
        <w:t>Propunere de rezoluție</w:t>
      </w:r>
      <w:r w:rsidRPr="00B24B63">
        <w:rPr>
          <w:rStyle w:val="HideTWBExt"/>
          <w:b w:val="0"/>
        </w:rPr>
        <w:t>&lt;/DocAmend&gt;</w:t>
      </w:r>
    </w:p>
    <w:p w14:paraId="789EA00F" w14:textId="77777777" w:rsidR="001404FF" w:rsidRPr="00B24B63" w:rsidRDefault="001404FF" w:rsidP="001404FF">
      <w:pPr>
        <w:pStyle w:val="NormalBold"/>
      </w:pPr>
      <w:r w:rsidRPr="00B24B63">
        <w:rPr>
          <w:rStyle w:val="HideTWBExt"/>
          <w:b w:val="0"/>
        </w:rPr>
        <w:t>&lt;Article&gt;</w:t>
      </w:r>
      <w:r w:rsidRPr="00B24B63">
        <w:t>Punctul 47 b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1DB10D4" w14:textId="77777777" w:rsidTr="001164C4">
        <w:trPr>
          <w:trHeight w:hRule="exact" w:val="240"/>
          <w:jc w:val="center"/>
        </w:trPr>
        <w:tc>
          <w:tcPr>
            <w:tcW w:w="9752" w:type="dxa"/>
            <w:gridSpan w:val="2"/>
            <w:tcBorders>
              <w:top w:val="nil"/>
              <w:left w:val="nil"/>
              <w:bottom w:val="nil"/>
              <w:right w:val="nil"/>
            </w:tcBorders>
          </w:tcPr>
          <w:p w14:paraId="786F5349" w14:textId="77777777" w:rsidR="001404FF" w:rsidRPr="00B24B63" w:rsidRDefault="001404FF" w:rsidP="001164C4"/>
        </w:tc>
      </w:tr>
      <w:tr w:rsidR="00292DF7" w:rsidRPr="00B24B63" w14:paraId="6251D173" w14:textId="77777777" w:rsidTr="001164C4">
        <w:trPr>
          <w:trHeight w:val="240"/>
          <w:jc w:val="center"/>
        </w:trPr>
        <w:tc>
          <w:tcPr>
            <w:tcW w:w="4876" w:type="dxa"/>
            <w:tcBorders>
              <w:top w:val="nil"/>
              <w:left w:val="nil"/>
              <w:bottom w:val="nil"/>
              <w:right w:val="nil"/>
            </w:tcBorders>
          </w:tcPr>
          <w:p w14:paraId="2C2171DA"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A19940F" w14:textId="77777777" w:rsidR="001404FF" w:rsidRPr="00B24B63" w:rsidRDefault="001404FF" w:rsidP="001164C4">
            <w:pPr>
              <w:pStyle w:val="AmColumnHeading"/>
            </w:pPr>
            <w:r w:rsidRPr="00B24B63">
              <w:t>Amendamentul</w:t>
            </w:r>
          </w:p>
        </w:tc>
      </w:tr>
      <w:tr w:rsidR="00292DF7" w:rsidRPr="00B24B63" w14:paraId="098CDE16" w14:textId="77777777" w:rsidTr="001164C4">
        <w:trPr>
          <w:jc w:val="center"/>
        </w:trPr>
        <w:tc>
          <w:tcPr>
            <w:tcW w:w="4876" w:type="dxa"/>
            <w:tcBorders>
              <w:top w:val="nil"/>
              <w:left w:val="nil"/>
              <w:bottom w:val="nil"/>
              <w:right w:val="nil"/>
            </w:tcBorders>
          </w:tcPr>
          <w:p w14:paraId="77DD05FC" w14:textId="77777777" w:rsidR="001404FF" w:rsidRPr="00B24B63" w:rsidRDefault="001404FF" w:rsidP="001164C4">
            <w:pPr>
              <w:pStyle w:val="Normal6a"/>
            </w:pPr>
          </w:p>
        </w:tc>
        <w:tc>
          <w:tcPr>
            <w:tcW w:w="4876" w:type="dxa"/>
            <w:tcBorders>
              <w:top w:val="nil"/>
              <w:left w:val="nil"/>
              <w:bottom w:val="nil"/>
              <w:right w:val="nil"/>
            </w:tcBorders>
          </w:tcPr>
          <w:p w14:paraId="753B933F" w14:textId="77777777" w:rsidR="001404FF" w:rsidRPr="00B24B63" w:rsidRDefault="001404FF" w:rsidP="001164C4">
            <w:pPr>
              <w:pStyle w:val="Normal6a"/>
            </w:pPr>
            <w:r w:rsidRPr="00B24B63">
              <w:rPr>
                <w:b/>
                <w:i/>
              </w:rPr>
              <w:t>47b.</w:t>
            </w:r>
            <w:r w:rsidRPr="00B24B63">
              <w:tab/>
            </w:r>
            <w:r w:rsidRPr="00B24B63">
              <w:rPr>
                <w:b/>
                <w:i/>
              </w:rPr>
              <w:t>ia act de faptul că, la sfârșitul lunii decembrie 2025, SEAE a inițiat procesul de revizuire a deciziei Consiliului de înființare a EUDA prin lansarea unei evaluări externe independente a Academiei Diplomatice Europene și a performanței Colegiului Europei în punerea în aplicare a activităților de educație și formare ale EUDA; se așteaptă ca această evaluare să fie amănunțită, având în vedere deficiențele identificate, și să fie pusă la dispoziția autorității care acordă descărcarea de gestiune;</w:t>
            </w:r>
          </w:p>
        </w:tc>
      </w:tr>
    </w:tbl>
    <w:p w14:paraId="7C30B1C1"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320290E" w14:textId="77777777" w:rsidR="001404FF" w:rsidRPr="00B24B63" w:rsidRDefault="001404FF" w:rsidP="001404FF">
      <w:r w:rsidRPr="00B24B63">
        <w:rPr>
          <w:rStyle w:val="HideTWBExt"/>
        </w:rPr>
        <w:t>&lt;/Amend&gt;</w:t>
      </w:r>
    </w:p>
    <w:p w14:paraId="352EE042"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91</w:t>
      </w:r>
      <w:r w:rsidRPr="00B24B63">
        <w:rPr>
          <w:rStyle w:val="HideTWBExt"/>
          <w:b w:val="0"/>
        </w:rPr>
        <w:t>&lt;/NumAm&gt;</w:t>
      </w:r>
    </w:p>
    <w:p w14:paraId="625E235C"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507F6307" w14:textId="77777777" w:rsidR="001404FF" w:rsidRPr="00B24B63" w:rsidRDefault="001404FF" w:rsidP="001404FF">
      <w:pPr>
        <w:pStyle w:val="NormalBold"/>
      </w:pPr>
      <w:r w:rsidRPr="00B24B63">
        <w:rPr>
          <w:rStyle w:val="HideTWBExt"/>
          <w:b w:val="0"/>
        </w:rPr>
        <w:t>&lt;/RepeatBlock-By&gt;</w:t>
      </w:r>
    </w:p>
    <w:p w14:paraId="4206DEE1"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CA147B0" w14:textId="77777777" w:rsidR="001404FF" w:rsidRPr="00B24B63" w:rsidRDefault="001404FF" w:rsidP="001404FF">
      <w:pPr>
        <w:pStyle w:val="NormalBold"/>
      </w:pPr>
      <w:r w:rsidRPr="00B24B63">
        <w:rPr>
          <w:rStyle w:val="HideTWBExt"/>
          <w:b w:val="0"/>
        </w:rPr>
        <w:t>&lt;Article&gt;</w:t>
      </w:r>
      <w:r w:rsidRPr="00B24B63">
        <w:t>Punctul 47 d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F006292" w14:textId="77777777" w:rsidTr="001164C4">
        <w:trPr>
          <w:trHeight w:hRule="exact" w:val="240"/>
          <w:jc w:val="center"/>
        </w:trPr>
        <w:tc>
          <w:tcPr>
            <w:tcW w:w="9752" w:type="dxa"/>
            <w:gridSpan w:val="2"/>
            <w:tcBorders>
              <w:top w:val="nil"/>
              <w:left w:val="nil"/>
              <w:bottom w:val="nil"/>
              <w:right w:val="nil"/>
            </w:tcBorders>
          </w:tcPr>
          <w:p w14:paraId="7247FEA1" w14:textId="77777777" w:rsidR="001404FF" w:rsidRPr="00B24B63" w:rsidRDefault="001404FF" w:rsidP="001164C4"/>
        </w:tc>
      </w:tr>
      <w:tr w:rsidR="00292DF7" w:rsidRPr="00B24B63" w14:paraId="6BE749E7" w14:textId="77777777" w:rsidTr="001164C4">
        <w:trPr>
          <w:trHeight w:val="240"/>
          <w:jc w:val="center"/>
        </w:trPr>
        <w:tc>
          <w:tcPr>
            <w:tcW w:w="4876" w:type="dxa"/>
            <w:tcBorders>
              <w:top w:val="nil"/>
              <w:left w:val="nil"/>
              <w:bottom w:val="nil"/>
              <w:right w:val="nil"/>
            </w:tcBorders>
          </w:tcPr>
          <w:p w14:paraId="5CD24D16"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AE41ADD" w14:textId="77777777" w:rsidR="001404FF" w:rsidRPr="00B24B63" w:rsidRDefault="001404FF" w:rsidP="001164C4">
            <w:pPr>
              <w:pStyle w:val="AmColumnHeading"/>
            </w:pPr>
            <w:r w:rsidRPr="00B24B63">
              <w:t>Amendamentul</w:t>
            </w:r>
          </w:p>
        </w:tc>
      </w:tr>
      <w:tr w:rsidR="00292DF7" w:rsidRPr="00B24B63" w14:paraId="2ACC970A" w14:textId="77777777" w:rsidTr="001164C4">
        <w:trPr>
          <w:jc w:val="center"/>
        </w:trPr>
        <w:tc>
          <w:tcPr>
            <w:tcW w:w="4876" w:type="dxa"/>
            <w:tcBorders>
              <w:top w:val="nil"/>
              <w:left w:val="nil"/>
              <w:bottom w:val="nil"/>
              <w:right w:val="nil"/>
            </w:tcBorders>
          </w:tcPr>
          <w:p w14:paraId="230B16E9" w14:textId="77777777" w:rsidR="001404FF" w:rsidRPr="00B24B63" w:rsidRDefault="001404FF" w:rsidP="001164C4">
            <w:pPr>
              <w:pStyle w:val="Normal6a"/>
            </w:pPr>
          </w:p>
        </w:tc>
        <w:tc>
          <w:tcPr>
            <w:tcW w:w="4876" w:type="dxa"/>
            <w:tcBorders>
              <w:top w:val="nil"/>
              <w:left w:val="nil"/>
              <w:bottom w:val="nil"/>
              <w:right w:val="nil"/>
            </w:tcBorders>
          </w:tcPr>
          <w:p w14:paraId="7B7AA303" w14:textId="77777777" w:rsidR="001404FF" w:rsidRPr="00B24B63" w:rsidRDefault="001404FF" w:rsidP="001164C4">
            <w:pPr>
              <w:pStyle w:val="Normal6a"/>
            </w:pPr>
            <w:r w:rsidRPr="00B24B63">
              <w:rPr>
                <w:b/>
                <w:i/>
              </w:rPr>
              <w:t>47d.</w:t>
            </w:r>
            <w:r w:rsidRPr="00B24B63">
              <w:tab/>
            </w:r>
            <w:r w:rsidRPr="00B24B63">
              <w:rPr>
                <w:b/>
                <w:i/>
              </w:rPr>
              <w:t>ia act de decizia comitetului director al EUDA, adoptată în cadrul reuniunii sale din 18 decembrie 2025, de a solicita Colegiului Europei să asigure un proces de recrutare transparent și competitiv, bazat pe publicarea unui anunț de post vacant, pentru numirea unui nou director al EUDA; salută faptul că comitetul director a solicitat, de asemenea, separarea funcției de director al EUDA de cea de rector al Colegiului Europei; solicită comitetului director să confere caracter obligatoriu din punct de vedere juridic acestei separări pentru orice numire viitoare; </w:t>
            </w:r>
          </w:p>
        </w:tc>
      </w:tr>
    </w:tbl>
    <w:p w14:paraId="05CB124F"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A8A129A" w14:textId="77777777" w:rsidR="001404FF" w:rsidRPr="00B24B63" w:rsidRDefault="001404FF" w:rsidP="001404FF">
      <w:r w:rsidRPr="00B24B63">
        <w:rPr>
          <w:rStyle w:val="HideTWBExt"/>
        </w:rPr>
        <w:t>&lt;/Amend&gt;</w:t>
      </w:r>
    </w:p>
    <w:p w14:paraId="7F43E7B2"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92</w:t>
      </w:r>
      <w:r w:rsidRPr="00B24B63">
        <w:rPr>
          <w:rStyle w:val="HideTWBExt"/>
          <w:b w:val="0"/>
        </w:rPr>
        <w:t>&lt;/NumAm&gt;</w:t>
      </w:r>
    </w:p>
    <w:p w14:paraId="6B1C9E02" w14:textId="77777777" w:rsidR="001404FF" w:rsidRPr="00B24B63" w:rsidRDefault="001404FF" w:rsidP="001404FF">
      <w:pPr>
        <w:pStyle w:val="NormalBold"/>
      </w:pPr>
      <w:r w:rsidRPr="00B24B63">
        <w:rPr>
          <w:rStyle w:val="HideTWBExt"/>
          <w:b w:val="0"/>
        </w:rPr>
        <w:t>&lt;RepeatBlock-By&gt;&lt;Members&gt;</w:t>
      </w:r>
      <w:r w:rsidRPr="00B24B63">
        <w:t>Joachim Stanisław Brudziński</w:t>
      </w:r>
      <w:r w:rsidRPr="00B24B63">
        <w:rPr>
          <w:rStyle w:val="HideTWBExt"/>
          <w:b w:val="0"/>
        </w:rPr>
        <w:t>&lt;/Members&gt;</w:t>
      </w:r>
    </w:p>
    <w:p w14:paraId="43E6A6CA" w14:textId="77777777" w:rsidR="001404FF" w:rsidRPr="00B24B63" w:rsidRDefault="001404FF" w:rsidP="001404FF">
      <w:pPr>
        <w:pStyle w:val="NormalBold"/>
      </w:pPr>
      <w:r w:rsidRPr="00B24B63">
        <w:rPr>
          <w:rStyle w:val="HideTWBExt"/>
          <w:b w:val="0"/>
        </w:rPr>
        <w:t>&lt;/RepeatBlock-By&gt;</w:t>
      </w:r>
    </w:p>
    <w:p w14:paraId="02997B2A"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5169D53" w14:textId="77777777" w:rsidR="001404FF" w:rsidRPr="00B24B63" w:rsidRDefault="001404FF" w:rsidP="001404FF">
      <w:pPr>
        <w:pStyle w:val="NormalBold"/>
      </w:pPr>
      <w:r w:rsidRPr="00B24B63">
        <w:rPr>
          <w:rStyle w:val="HideTWBExt"/>
          <w:b w:val="0"/>
        </w:rPr>
        <w:t>&lt;Article&gt;</w:t>
      </w:r>
      <w:r w:rsidRPr="00B24B63">
        <w:t>Punctul 47 d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7EE426E" w14:textId="77777777" w:rsidTr="001164C4">
        <w:trPr>
          <w:trHeight w:hRule="exact" w:val="240"/>
          <w:jc w:val="center"/>
        </w:trPr>
        <w:tc>
          <w:tcPr>
            <w:tcW w:w="9752" w:type="dxa"/>
            <w:gridSpan w:val="2"/>
            <w:tcBorders>
              <w:top w:val="nil"/>
              <w:left w:val="nil"/>
              <w:bottom w:val="nil"/>
              <w:right w:val="nil"/>
            </w:tcBorders>
          </w:tcPr>
          <w:p w14:paraId="5F9E534B" w14:textId="77777777" w:rsidR="001404FF" w:rsidRPr="00B24B63" w:rsidRDefault="001404FF" w:rsidP="001164C4"/>
        </w:tc>
      </w:tr>
      <w:tr w:rsidR="00292DF7" w:rsidRPr="00B24B63" w14:paraId="21C1CDCB" w14:textId="77777777" w:rsidTr="001164C4">
        <w:trPr>
          <w:trHeight w:val="240"/>
          <w:jc w:val="center"/>
        </w:trPr>
        <w:tc>
          <w:tcPr>
            <w:tcW w:w="4876" w:type="dxa"/>
            <w:tcBorders>
              <w:top w:val="nil"/>
              <w:left w:val="nil"/>
              <w:bottom w:val="nil"/>
              <w:right w:val="nil"/>
            </w:tcBorders>
          </w:tcPr>
          <w:p w14:paraId="6A775C29"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01787CF" w14:textId="77777777" w:rsidR="001404FF" w:rsidRPr="00B24B63" w:rsidRDefault="001404FF" w:rsidP="001164C4">
            <w:pPr>
              <w:pStyle w:val="AmColumnHeading"/>
            </w:pPr>
            <w:r w:rsidRPr="00B24B63">
              <w:t>Amendamentul</w:t>
            </w:r>
          </w:p>
        </w:tc>
      </w:tr>
      <w:tr w:rsidR="00292DF7" w:rsidRPr="00B24B63" w14:paraId="02B5A9D2" w14:textId="77777777" w:rsidTr="001164C4">
        <w:trPr>
          <w:jc w:val="center"/>
        </w:trPr>
        <w:tc>
          <w:tcPr>
            <w:tcW w:w="4876" w:type="dxa"/>
            <w:tcBorders>
              <w:top w:val="nil"/>
              <w:left w:val="nil"/>
              <w:bottom w:val="nil"/>
              <w:right w:val="nil"/>
            </w:tcBorders>
          </w:tcPr>
          <w:p w14:paraId="2300A410" w14:textId="77777777" w:rsidR="001404FF" w:rsidRPr="00B24B63" w:rsidRDefault="001404FF" w:rsidP="001164C4">
            <w:pPr>
              <w:pStyle w:val="Normal6a"/>
            </w:pPr>
          </w:p>
        </w:tc>
        <w:tc>
          <w:tcPr>
            <w:tcW w:w="4876" w:type="dxa"/>
            <w:tcBorders>
              <w:top w:val="nil"/>
              <w:left w:val="nil"/>
              <w:bottom w:val="nil"/>
              <w:right w:val="nil"/>
            </w:tcBorders>
          </w:tcPr>
          <w:p w14:paraId="6AA2CD94" w14:textId="77777777" w:rsidR="001404FF" w:rsidRPr="00B24B63" w:rsidRDefault="001404FF" w:rsidP="001164C4">
            <w:pPr>
              <w:pStyle w:val="Normal6a"/>
            </w:pPr>
            <w:r w:rsidRPr="00B24B63">
              <w:rPr>
                <w:b/>
                <w:i/>
              </w:rPr>
              <w:t>47d.</w:t>
            </w:r>
            <w:r w:rsidRPr="00B24B63">
              <w:tab/>
            </w:r>
            <w:r w:rsidRPr="00B24B63">
              <w:rPr>
                <w:b/>
                <w:i/>
              </w:rPr>
              <w:t>subliniază că există o nevoie urgentă de garanții solide, proceduri clare și o supraveghere eficientă pentru a menține cele mai înalte standarde de integritate la nivelul UE;</w:t>
            </w:r>
          </w:p>
        </w:tc>
      </w:tr>
    </w:tbl>
    <w:p w14:paraId="0E4084DB"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C357570" w14:textId="77777777" w:rsidR="001404FF" w:rsidRPr="00B24B63" w:rsidRDefault="001404FF" w:rsidP="001404FF">
      <w:r w:rsidRPr="00B24B63">
        <w:rPr>
          <w:rStyle w:val="HideTWBExt"/>
        </w:rPr>
        <w:t>&lt;/Amend&gt;</w:t>
      </w:r>
    </w:p>
    <w:p w14:paraId="224F7C5F"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93</w:t>
      </w:r>
      <w:r w:rsidRPr="00B24B63">
        <w:rPr>
          <w:rStyle w:val="HideTWBExt"/>
          <w:b w:val="0"/>
        </w:rPr>
        <w:t>&lt;/NumAm&gt;</w:t>
      </w:r>
    </w:p>
    <w:p w14:paraId="5E62FF48" w14:textId="77777777" w:rsidR="001404FF" w:rsidRPr="00B24B63" w:rsidRDefault="001404FF" w:rsidP="001404FF">
      <w:pPr>
        <w:pStyle w:val="NormalBold"/>
      </w:pPr>
      <w:r w:rsidRPr="00B24B63">
        <w:rPr>
          <w:rStyle w:val="HideTWBExt"/>
          <w:b w:val="0"/>
        </w:rPr>
        <w:t>&lt;RepeatBlock-By&gt;&lt;Members&gt;</w:t>
      </w:r>
      <w:r w:rsidRPr="00B24B63">
        <w:t>Șerban Dimitrie Sturdza</w:t>
      </w:r>
      <w:r w:rsidRPr="00B24B63">
        <w:rPr>
          <w:rStyle w:val="HideTWBExt"/>
          <w:b w:val="0"/>
        </w:rPr>
        <w:t>&lt;/Members&gt;</w:t>
      </w:r>
    </w:p>
    <w:p w14:paraId="16E864E5" w14:textId="77777777" w:rsidR="001404FF" w:rsidRPr="00B24B63" w:rsidRDefault="001404FF" w:rsidP="001404FF">
      <w:pPr>
        <w:pStyle w:val="NormalBold"/>
      </w:pPr>
      <w:r w:rsidRPr="00B24B63">
        <w:rPr>
          <w:rStyle w:val="HideTWBExt"/>
          <w:b w:val="0"/>
        </w:rPr>
        <w:t>&lt;/RepeatBlock-By&gt;</w:t>
      </w:r>
    </w:p>
    <w:p w14:paraId="6C7362B5"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19E9877" w14:textId="77777777" w:rsidR="001404FF" w:rsidRPr="00B24B63" w:rsidRDefault="001404FF" w:rsidP="001404FF">
      <w:pPr>
        <w:pStyle w:val="NormalBold"/>
      </w:pPr>
      <w:r w:rsidRPr="00B24B63">
        <w:rPr>
          <w:rStyle w:val="HideTWBExt"/>
          <w:b w:val="0"/>
        </w:rPr>
        <w:t>&lt;Article&gt;</w:t>
      </w:r>
      <w:r w:rsidRPr="00B24B63">
        <w:t>Punctul 47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4968A1C" w14:textId="77777777" w:rsidTr="001164C4">
        <w:trPr>
          <w:trHeight w:hRule="exact" w:val="240"/>
          <w:jc w:val="center"/>
        </w:trPr>
        <w:tc>
          <w:tcPr>
            <w:tcW w:w="9752" w:type="dxa"/>
            <w:gridSpan w:val="2"/>
            <w:tcBorders>
              <w:top w:val="nil"/>
              <w:left w:val="nil"/>
              <w:bottom w:val="nil"/>
              <w:right w:val="nil"/>
            </w:tcBorders>
          </w:tcPr>
          <w:p w14:paraId="5C4BD77C" w14:textId="77777777" w:rsidR="001404FF" w:rsidRPr="00B24B63" w:rsidRDefault="001404FF" w:rsidP="001164C4"/>
        </w:tc>
      </w:tr>
      <w:tr w:rsidR="00292DF7" w:rsidRPr="00B24B63" w14:paraId="3CD535A4" w14:textId="77777777" w:rsidTr="001164C4">
        <w:trPr>
          <w:trHeight w:val="240"/>
          <w:jc w:val="center"/>
        </w:trPr>
        <w:tc>
          <w:tcPr>
            <w:tcW w:w="4876" w:type="dxa"/>
            <w:tcBorders>
              <w:top w:val="nil"/>
              <w:left w:val="nil"/>
              <w:bottom w:val="nil"/>
              <w:right w:val="nil"/>
            </w:tcBorders>
          </w:tcPr>
          <w:p w14:paraId="7E3D3ABF"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0E03A4C8" w14:textId="77777777" w:rsidR="001404FF" w:rsidRPr="00B24B63" w:rsidRDefault="001404FF" w:rsidP="001164C4">
            <w:pPr>
              <w:pStyle w:val="AmColumnHeading"/>
            </w:pPr>
            <w:r w:rsidRPr="00B24B63">
              <w:t>Amendamentul</w:t>
            </w:r>
          </w:p>
        </w:tc>
      </w:tr>
      <w:tr w:rsidR="00292DF7" w:rsidRPr="00B24B63" w14:paraId="46BC2FE0" w14:textId="77777777" w:rsidTr="001164C4">
        <w:trPr>
          <w:jc w:val="center"/>
        </w:trPr>
        <w:tc>
          <w:tcPr>
            <w:tcW w:w="4876" w:type="dxa"/>
            <w:tcBorders>
              <w:top w:val="nil"/>
              <w:left w:val="nil"/>
              <w:bottom w:val="nil"/>
              <w:right w:val="nil"/>
            </w:tcBorders>
          </w:tcPr>
          <w:p w14:paraId="5A77BC21" w14:textId="77777777" w:rsidR="001404FF" w:rsidRPr="00B24B63" w:rsidRDefault="001404FF" w:rsidP="001164C4">
            <w:pPr>
              <w:pStyle w:val="Normal6a"/>
            </w:pPr>
          </w:p>
        </w:tc>
        <w:tc>
          <w:tcPr>
            <w:tcW w:w="4876" w:type="dxa"/>
            <w:tcBorders>
              <w:top w:val="nil"/>
              <w:left w:val="nil"/>
              <w:bottom w:val="nil"/>
              <w:right w:val="nil"/>
            </w:tcBorders>
          </w:tcPr>
          <w:p w14:paraId="3E7918E0" w14:textId="77777777" w:rsidR="001404FF" w:rsidRPr="00B24B63" w:rsidRDefault="001404FF" w:rsidP="001164C4">
            <w:pPr>
              <w:pStyle w:val="Normal6a"/>
            </w:pPr>
            <w:r w:rsidRPr="00B24B63">
              <w:rPr>
                <w:b/>
                <w:i/>
              </w:rPr>
              <w:t>47a.</w:t>
            </w:r>
            <w:r w:rsidRPr="00B24B63">
              <w:tab/>
            </w:r>
            <w:r w:rsidRPr="00B24B63">
              <w:rPr>
                <w:b/>
                <w:i/>
              </w:rPr>
              <w:t>reiterează că transparența și buna gestiune financiară în utilizarea fondurilor publice ale UE trebuie să rămână un principiu fundamental pentru toate instituțiile și organismele UE, inclusiv pentru SEAE, și că acest principiu constituie o piatră de temelie pentru menținerea încrederii cetățenilor în acțiunea externă a Uniunii;</w:t>
            </w:r>
          </w:p>
        </w:tc>
      </w:tr>
    </w:tbl>
    <w:p w14:paraId="3C8590CC"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B10B594" w14:textId="77777777" w:rsidR="001404FF" w:rsidRPr="00B24B63" w:rsidRDefault="001404FF" w:rsidP="001404FF">
      <w:r w:rsidRPr="00B24B63">
        <w:rPr>
          <w:rStyle w:val="HideTWBExt"/>
        </w:rPr>
        <w:t>&lt;/Amend&gt;</w:t>
      </w:r>
    </w:p>
    <w:p w14:paraId="4435F738"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94</w:t>
      </w:r>
      <w:r w:rsidRPr="00B24B63">
        <w:rPr>
          <w:rStyle w:val="HideTWBExt"/>
          <w:b w:val="0"/>
        </w:rPr>
        <w:t>&lt;/NumAm&gt;</w:t>
      </w:r>
    </w:p>
    <w:p w14:paraId="655A0685"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49B8FABA" w14:textId="77777777" w:rsidR="001404FF" w:rsidRPr="00B24B63" w:rsidRDefault="001404FF" w:rsidP="001404FF">
      <w:pPr>
        <w:pStyle w:val="NormalBold"/>
      </w:pPr>
      <w:r w:rsidRPr="00B24B63">
        <w:rPr>
          <w:rStyle w:val="HideTWBExt"/>
          <w:b w:val="0"/>
        </w:rPr>
        <w:t>&lt;/RepeatBlock-By&gt;</w:t>
      </w:r>
    </w:p>
    <w:p w14:paraId="58778650"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C68959B" w14:textId="77777777" w:rsidR="001404FF" w:rsidRPr="00B24B63" w:rsidRDefault="001404FF" w:rsidP="001404FF">
      <w:pPr>
        <w:pStyle w:val="NormalBold"/>
      </w:pPr>
      <w:r w:rsidRPr="00B24B63">
        <w:rPr>
          <w:rStyle w:val="HideTWBExt"/>
          <w:b w:val="0"/>
        </w:rPr>
        <w:lastRenderedPageBreak/>
        <w:t>&lt;Article&gt;</w:t>
      </w:r>
      <w:r w:rsidRPr="00B24B63">
        <w:t>Punctul 49</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8B2AEF0" w14:textId="77777777" w:rsidTr="001164C4">
        <w:trPr>
          <w:trHeight w:hRule="exact" w:val="240"/>
          <w:jc w:val="center"/>
        </w:trPr>
        <w:tc>
          <w:tcPr>
            <w:tcW w:w="9752" w:type="dxa"/>
            <w:gridSpan w:val="2"/>
            <w:tcBorders>
              <w:top w:val="nil"/>
              <w:left w:val="nil"/>
              <w:bottom w:val="nil"/>
              <w:right w:val="nil"/>
            </w:tcBorders>
          </w:tcPr>
          <w:p w14:paraId="534066C0" w14:textId="77777777" w:rsidR="001404FF" w:rsidRPr="00B24B63" w:rsidRDefault="001404FF" w:rsidP="001164C4"/>
        </w:tc>
      </w:tr>
      <w:tr w:rsidR="00292DF7" w:rsidRPr="00B24B63" w14:paraId="5C1B3B33" w14:textId="77777777" w:rsidTr="001164C4">
        <w:trPr>
          <w:trHeight w:val="240"/>
          <w:jc w:val="center"/>
        </w:trPr>
        <w:tc>
          <w:tcPr>
            <w:tcW w:w="4876" w:type="dxa"/>
            <w:tcBorders>
              <w:top w:val="nil"/>
              <w:left w:val="nil"/>
              <w:bottom w:val="nil"/>
              <w:right w:val="nil"/>
            </w:tcBorders>
          </w:tcPr>
          <w:p w14:paraId="29EE0933"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BE3C577" w14:textId="77777777" w:rsidR="001404FF" w:rsidRPr="00B24B63" w:rsidRDefault="001404FF" w:rsidP="001164C4">
            <w:pPr>
              <w:pStyle w:val="AmColumnHeading"/>
            </w:pPr>
            <w:r w:rsidRPr="00B24B63">
              <w:t>Amendamentul</w:t>
            </w:r>
          </w:p>
        </w:tc>
      </w:tr>
      <w:tr w:rsidR="00292DF7" w:rsidRPr="00B24B63" w14:paraId="3D392EC6" w14:textId="77777777" w:rsidTr="001164C4">
        <w:trPr>
          <w:jc w:val="center"/>
        </w:trPr>
        <w:tc>
          <w:tcPr>
            <w:tcW w:w="4876" w:type="dxa"/>
            <w:tcBorders>
              <w:top w:val="nil"/>
              <w:left w:val="nil"/>
              <w:bottom w:val="nil"/>
              <w:right w:val="nil"/>
            </w:tcBorders>
          </w:tcPr>
          <w:p w14:paraId="1BBAEC9F" w14:textId="77777777" w:rsidR="001404FF" w:rsidRPr="00B24B63" w:rsidRDefault="001404FF" w:rsidP="001164C4">
            <w:pPr>
              <w:pStyle w:val="Normal6a"/>
            </w:pPr>
            <w:r w:rsidRPr="00B24B63">
              <w:t>49.</w:t>
            </w:r>
            <w:r w:rsidRPr="00B24B63">
              <w:tab/>
              <w:t>ia act, astfel cum reiese din chestionar, de faptul că SEAE a înregistrat două cazuri de avertizare în interes public în 2024; ia act de faptul că ambele cazuri au fost examinate de OLAF și închise fără recomandări, fie în urma investigației, fie în etapa de selecție; ia act cu satisfacție, astfel cum reiese din raportul SEAE din 2024, că SEAE a început să lucreze la dezvoltarea propriei politici privind avertizorii de integritate; solicită ca Parlamentul să fie informat cu privire la progresele înregistrate în această chestiune;</w:t>
            </w:r>
          </w:p>
        </w:tc>
        <w:tc>
          <w:tcPr>
            <w:tcW w:w="4876" w:type="dxa"/>
            <w:tcBorders>
              <w:top w:val="nil"/>
              <w:left w:val="nil"/>
              <w:bottom w:val="nil"/>
              <w:right w:val="nil"/>
            </w:tcBorders>
          </w:tcPr>
          <w:p w14:paraId="6D14421C" w14:textId="77777777" w:rsidR="001404FF" w:rsidRPr="00B24B63" w:rsidRDefault="001404FF" w:rsidP="001164C4">
            <w:pPr>
              <w:pStyle w:val="Normal6a"/>
            </w:pPr>
            <w:r w:rsidRPr="00B24B63">
              <w:t>49.</w:t>
            </w:r>
            <w:r w:rsidRPr="00B24B63">
              <w:tab/>
              <w:t xml:space="preserve">ia act, astfel cum reiese din chestionar, de faptul că SEAE a înregistrat două cazuri de avertizare în interes public în 2024; ia act de faptul că ambele cazuri au fost examinate de OLAF și închise fără recomandări, fie în urma investigației, fie în etapa de selecție; ia act cu satisfacție, astfel cum reiese din raportul SEAE din 2024, că SEAE a început să lucreze la dezvoltarea propriei politici privind avertizorii de integritate; solicită ca Parlamentul să fie informat cu privire la progresele înregistrate în această chestiune; </w:t>
            </w:r>
            <w:r w:rsidRPr="00B24B63">
              <w:rPr>
                <w:b/>
                <w:i/>
              </w:rPr>
              <w:t>insistă ca în cadrul SEAE privind avertizorii de integritate să fie incluse mecanisme de raportare confidențială, de protecție împotriva represaliilor pentru toate categoriile de personal, inclusiv agenții locali, precum și raportări anuale anonimizate privind cazurile și rezultatele acestora;</w:t>
            </w:r>
          </w:p>
        </w:tc>
      </w:tr>
    </w:tbl>
    <w:p w14:paraId="55C42C7B"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1EB609E" w14:textId="77777777" w:rsidR="001404FF" w:rsidRPr="00B24B63" w:rsidRDefault="001404FF" w:rsidP="001404FF">
      <w:r w:rsidRPr="00B24B63">
        <w:rPr>
          <w:rStyle w:val="HideTWBExt"/>
        </w:rPr>
        <w:t>&lt;/Amend&gt;</w:t>
      </w:r>
    </w:p>
    <w:p w14:paraId="38D05151"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95</w:t>
      </w:r>
      <w:r w:rsidRPr="00B24B63">
        <w:rPr>
          <w:rStyle w:val="HideTWBExt"/>
          <w:b w:val="0"/>
        </w:rPr>
        <w:t>&lt;/NumAm&gt;</w:t>
      </w:r>
    </w:p>
    <w:p w14:paraId="2ACC5297" w14:textId="77777777" w:rsidR="001404FF" w:rsidRPr="00B24B63" w:rsidRDefault="001404FF" w:rsidP="001404FF">
      <w:pPr>
        <w:pStyle w:val="NormalBold"/>
      </w:pPr>
      <w:r w:rsidRPr="00B24B63">
        <w:rPr>
          <w:rStyle w:val="HideTWBExt"/>
          <w:b w:val="0"/>
        </w:rPr>
        <w:t>&lt;RepeatBlock-By&gt;&lt;Members&gt;</w:t>
      </w:r>
      <w:r w:rsidRPr="00B24B63">
        <w:t>Mariusz Kamiński, Joachim Stanisław Brudziński</w:t>
      </w:r>
      <w:r w:rsidRPr="00B24B63">
        <w:rPr>
          <w:rStyle w:val="HideTWBExt"/>
          <w:b w:val="0"/>
        </w:rPr>
        <w:t>&lt;/Members&gt;</w:t>
      </w:r>
    </w:p>
    <w:p w14:paraId="7B892D3D" w14:textId="77777777" w:rsidR="001404FF" w:rsidRPr="00B24B63" w:rsidRDefault="001404FF" w:rsidP="001404FF">
      <w:pPr>
        <w:pStyle w:val="NormalBold"/>
      </w:pPr>
      <w:r w:rsidRPr="00B24B63">
        <w:rPr>
          <w:rStyle w:val="HideTWBExt"/>
          <w:b w:val="0"/>
        </w:rPr>
        <w:t>&lt;/RepeatBlock-By&gt;</w:t>
      </w:r>
    </w:p>
    <w:p w14:paraId="58997AD0"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13096EEF" w14:textId="77777777" w:rsidR="001404FF" w:rsidRPr="00B24B63" w:rsidRDefault="001404FF" w:rsidP="001404FF">
      <w:pPr>
        <w:pStyle w:val="NormalBold"/>
      </w:pPr>
      <w:r w:rsidRPr="00B24B63">
        <w:rPr>
          <w:rStyle w:val="HideTWBExt"/>
          <w:b w:val="0"/>
        </w:rPr>
        <w:t>&lt;Article&gt;</w:t>
      </w:r>
      <w:r w:rsidRPr="00B24B63">
        <w:t>Punctul 52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8E8196A" w14:textId="77777777" w:rsidTr="001164C4">
        <w:trPr>
          <w:trHeight w:hRule="exact" w:val="240"/>
          <w:jc w:val="center"/>
        </w:trPr>
        <w:tc>
          <w:tcPr>
            <w:tcW w:w="9752" w:type="dxa"/>
            <w:gridSpan w:val="2"/>
            <w:tcBorders>
              <w:top w:val="nil"/>
              <w:left w:val="nil"/>
              <w:bottom w:val="nil"/>
              <w:right w:val="nil"/>
            </w:tcBorders>
          </w:tcPr>
          <w:p w14:paraId="6BF1737B" w14:textId="77777777" w:rsidR="001404FF" w:rsidRPr="00B24B63" w:rsidRDefault="001404FF" w:rsidP="001164C4"/>
        </w:tc>
      </w:tr>
      <w:tr w:rsidR="00292DF7" w:rsidRPr="00B24B63" w14:paraId="23E7FE06" w14:textId="77777777" w:rsidTr="001164C4">
        <w:trPr>
          <w:trHeight w:val="240"/>
          <w:jc w:val="center"/>
        </w:trPr>
        <w:tc>
          <w:tcPr>
            <w:tcW w:w="4876" w:type="dxa"/>
            <w:tcBorders>
              <w:top w:val="nil"/>
              <w:left w:val="nil"/>
              <w:bottom w:val="nil"/>
              <w:right w:val="nil"/>
            </w:tcBorders>
          </w:tcPr>
          <w:p w14:paraId="6B23C85A"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6CA2486" w14:textId="77777777" w:rsidR="001404FF" w:rsidRPr="00B24B63" w:rsidRDefault="001404FF" w:rsidP="001164C4">
            <w:pPr>
              <w:pStyle w:val="AmColumnHeading"/>
            </w:pPr>
            <w:r w:rsidRPr="00B24B63">
              <w:t>Amendamentul</w:t>
            </w:r>
          </w:p>
        </w:tc>
      </w:tr>
      <w:tr w:rsidR="00292DF7" w:rsidRPr="00B24B63" w14:paraId="55696408" w14:textId="77777777" w:rsidTr="001164C4">
        <w:trPr>
          <w:jc w:val="center"/>
        </w:trPr>
        <w:tc>
          <w:tcPr>
            <w:tcW w:w="4876" w:type="dxa"/>
            <w:tcBorders>
              <w:top w:val="nil"/>
              <w:left w:val="nil"/>
              <w:bottom w:val="nil"/>
              <w:right w:val="nil"/>
            </w:tcBorders>
          </w:tcPr>
          <w:p w14:paraId="160901C0" w14:textId="77777777" w:rsidR="001404FF" w:rsidRPr="00B24B63" w:rsidRDefault="001404FF" w:rsidP="001164C4">
            <w:pPr>
              <w:pStyle w:val="Normal6a"/>
            </w:pPr>
          </w:p>
        </w:tc>
        <w:tc>
          <w:tcPr>
            <w:tcW w:w="4876" w:type="dxa"/>
            <w:tcBorders>
              <w:top w:val="nil"/>
              <w:left w:val="nil"/>
              <w:bottom w:val="nil"/>
              <w:right w:val="nil"/>
            </w:tcBorders>
          </w:tcPr>
          <w:p w14:paraId="7294E6DB" w14:textId="77777777" w:rsidR="001404FF" w:rsidRPr="00B24B63" w:rsidRDefault="001404FF" w:rsidP="001164C4">
            <w:pPr>
              <w:pStyle w:val="Normal6a"/>
            </w:pPr>
            <w:r w:rsidRPr="00B24B63">
              <w:rPr>
                <w:b/>
                <w:i/>
              </w:rPr>
              <w:t>52a.</w:t>
            </w:r>
            <w:r w:rsidRPr="00B24B63">
              <w:tab/>
            </w:r>
            <w:r w:rsidRPr="00B24B63">
              <w:rPr>
                <w:b/>
                <w:i/>
              </w:rPr>
              <w:t xml:space="preserve">regretă că SEAE nu a efectuat evaluări adecvate ale punerii în aplicare a acordurilor de cooperare cu țări terțe, inclusiv evaluări ale respectării condițiilor acestora și a clauzelor privind drepturile omului; subliniază că această deficiență este deosebit de evidentă în cazul Acordului de dialog politic și de cooperare (ADPC) cu Cuba, care, la zece ani de la semnare, a eșuat în toate domeniile, de la respectarea drepturilor omului – a se </w:t>
            </w:r>
            <w:r w:rsidRPr="00B24B63">
              <w:rPr>
                <w:b/>
                <w:i/>
              </w:rPr>
              <w:lastRenderedPageBreak/>
              <w:t>vedea încarcerarea a peste o mie de deținuți politici până la sfârșitul anului 2025 – până la impactul nociv al Havanei asupra securității europene, inclusiv cooperarea politică și militară strânsă cu regimurile de la Moscova și Minsk, manifestată în special prin faptul că cetățenii cubanezi au devenit cel mai numeros grup de mercenari care sprijină forțele ruse în agresiunea acestora împotriva Ucrainei și prin implicarea lor în acte de sabotaj pe teritoriul UE, după cum s-a demonstrat recent în Lituania; observă că, în pofida încălcărilor flagrante ale numeroaselor dispoziții ale acordului, nu au fost activate nici clauzele de suspendare, nici cele de încetare, în timp ce resurse financiare ale UE au continuat să fie direcționate către Cuba, unde regimul comunist controlează întreaga economie, utilizează în mod abuziv aceste fonduri și obține legitimitate politică din cooperarea în temeiul ADPC; consideră că astfel de regimuri nu trebuie să mai beneficieze de cooperare privilegiată cu Uniunea Europeană și că banii contribuabililor UE nu trebuie să servească unor asemenea regimuri; solicită, prin urmare, activarea articolului 86 al acordului și încetarea acestuia; solicită Curții de Conturi Europene să examineze de urgență toate formele de sprijin acordate de UE Cubei începând din 2016;</w:t>
            </w:r>
          </w:p>
        </w:tc>
      </w:tr>
    </w:tbl>
    <w:p w14:paraId="472F6624"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06E47C0" w14:textId="77777777" w:rsidR="001404FF" w:rsidRPr="00B24B63" w:rsidRDefault="001404FF" w:rsidP="001404FF">
      <w:r w:rsidRPr="00B24B63">
        <w:rPr>
          <w:rStyle w:val="HideTWBExt"/>
        </w:rPr>
        <w:t>&lt;/Amend&gt;</w:t>
      </w:r>
    </w:p>
    <w:p w14:paraId="72B81B88"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96</w:t>
      </w:r>
      <w:r w:rsidRPr="00B24B63">
        <w:rPr>
          <w:rStyle w:val="HideTWBExt"/>
          <w:b w:val="0"/>
        </w:rPr>
        <w:t>&lt;/NumAm&gt;</w:t>
      </w:r>
    </w:p>
    <w:p w14:paraId="1C051BEE"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0B0D461E" w14:textId="77777777" w:rsidR="001404FF" w:rsidRPr="00B24B63" w:rsidRDefault="001404FF" w:rsidP="001404FF">
      <w:pPr>
        <w:pStyle w:val="NormalBold"/>
      </w:pPr>
      <w:r w:rsidRPr="00B24B63">
        <w:rPr>
          <w:rStyle w:val="HideTWBExt"/>
          <w:b w:val="0"/>
        </w:rPr>
        <w:t>&lt;/RepeatBlock-By&gt;</w:t>
      </w:r>
    </w:p>
    <w:p w14:paraId="17479969"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0D50093" w14:textId="77777777" w:rsidR="001404FF" w:rsidRPr="00B24B63" w:rsidRDefault="001404FF" w:rsidP="001404FF">
      <w:pPr>
        <w:pStyle w:val="NormalBold"/>
      </w:pPr>
      <w:r w:rsidRPr="00B24B63">
        <w:rPr>
          <w:rStyle w:val="HideTWBExt"/>
          <w:b w:val="0"/>
        </w:rPr>
        <w:t>&lt;Article&gt;</w:t>
      </w:r>
      <w:r w:rsidRPr="00B24B63">
        <w:t>Punctul 53</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C453A9E" w14:textId="77777777" w:rsidTr="001164C4">
        <w:trPr>
          <w:trHeight w:hRule="exact" w:val="240"/>
          <w:jc w:val="center"/>
        </w:trPr>
        <w:tc>
          <w:tcPr>
            <w:tcW w:w="9752" w:type="dxa"/>
            <w:gridSpan w:val="2"/>
            <w:tcBorders>
              <w:top w:val="nil"/>
              <w:left w:val="nil"/>
              <w:bottom w:val="nil"/>
              <w:right w:val="nil"/>
            </w:tcBorders>
          </w:tcPr>
          <w:p w14:paraId="7683E06A" w14:textId="77777777" w:rsidR="001404FF" w:rsidRPr="00B24B63" w:rsidRDefault="001404FF" w:rsidP="001164C4"/>
        </w:tc>
      </w:tr>
      <w:tr w:rsidR="00292DF7" w:rsidRPr="00B24B63" w14:paraId="2DBC4D26" w14:textId="77777777" w:rsidTr="001164C4">
        <w:trPr>
          <w:trHeight w:val="240"/>
          <w:jc w:val="center"/>
        </w:trPr>
        <w:tc>
          <w:tcPr>
            <w:tcW w:w="4876" w:type="dxa"/>
            <w:tcBorders>
              <w:top w:val="nil"/>
              <w:left w:val="nil"/>
              <w:bottom w:val="nil"/>
              <w:right w:val="nil"/>
            </w:tcBorders>
          </w:tcPr>
          <w:p w14:paraId="46E69FD5"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88E7F74" w14:textId="77777777" w:rsidR="001404FF" w:rsidRPr="00B24B63" w:rsidRDefault="001404FF" w:rsidP="001164C4">
            <w:pPr>
              <w:pStyle w:val="AmColumnHeading"/>
            </w:pPr>
            <w:r w:rsidRPr="00B24B63">
              <w:t>Amendamentul</w:t>
            </w:r>
          </w:p>
        </w:tc>
      </w:tr>
      <w:tr w:rsidR="00292DF7" w:rsidRPr="00B24B63" w14:paraId="60FD9E3E" w14:textId="77777777" w:rsidTr="001164C4">
        <w:trPr>
          <w:jc w:val="center"/>
        </w:trPr>
        <w:tc>
          <w:tcPr>
            <w:tcW w:w="4876" w:type="dxa"/>
            <w:tcBorders>
              <w:top w:val="nil"/>
              <w:left w:val="nil"/>
              <w:bottom w:val="nil"/>
              <w:right w:val="nil"/>
            </w:tcBorders>
          </w:tcPr>
          <w:p w14:paraId="2BE873A3" w14:textId="77777777" w:rsidR="001404FF" w:rsidRPr="00B24B63" w:rsidRDefault="001404FF" w:rsidP="001164C4">
            <w:pPr>
              <w:pStyle w:val="Normal6a"/>
            </w:pPr>
            <w:r w:rsidRPr="00B24B63">
              <w:lastRenderedPageBreak/>
              <w:t>53.</w:t>
            </w:r>
            <w:r w:rsidRPr="00B24B63">
              <w:tab/>
              <w:t xml:space="preserve">ia act de faptul că, în calitatea sa de vicepreședintă a Comisiei, vicepreședinta/Înalta Reprezentantă este obligată să respecte normele Registrului de transparență; subliniază că, deși SEAE nu este o instituție în sensul articolului 13 din Tratatul privind Uniunea Europeană și nu are un rol direct în legislația Uniunii, acesta are totuși un rol important legat de legislația Uniunii în ceea ce privește deciziile referitoare la sancțiuni și la negocierea acordurilor comerciale internaționale, care au un impact normativ considerabil; </w:t>
            </w:r>
            <w:r w:rsidRPr="00B24B63">
              <w:rPr>
                <w:b/>
                <w:i/>
              </w:rPr>
              <w:t>consideră că ar fi foarte pertinent ca</w:t>
            </w:r>
            <w:r w:rsidRPr="00B24B63">
              <w:t xml:space="preserve"> SEAE să adopte măsuri de transparență </w:t>
            </w:r>
            <w:r w:rsidRPr="00B24B63">
              <w:rPr>
                <w:b/>
                <w:i/>
              </w:rPr>
              <w:t>și să le notifice Consiliului de administrație al</w:t>
            </w:r>
            <w:r w:rsidRPr="00B24B63">
              <w:t xml:space="preserve"> registrului de transparență; ia act cu satisfacție, din raportul de monitorizare, de faptul că vicepreședinta/Înalta Reprezentantă a inițiat o discuție mai amplă privind abordarea chestiunii în dimensiunea externă, cu recomandări așteptate până la sfârșitul anului 2025; invită SEAE să țină Parlamentul la curent cu progresele înregistrate în această chestiune;</w:t>
            </w:r>
          </w:p>
        </w:tc>
        <w:tc>
          <w:tcPr>
            <w:tcW w:w="4876" w:type="dxa"/>
            <w:tcBorders>
              <w:top w:val="nil"/>
              <w:left w:val="nil"/>
              <w:bottom w:val="nil"/>
              <w:right w:val="nil"/>
            </w:tcBorders>
          </w:tcPr>
          <w:p w14:paraId="0FA8FCF9" w14:textId="77777777" w:rsidR="001404FF" w:rsidRPr="00B24B63" w:rsidRDefault="001404FF" w:rsidP="001164C4">
            <w:pPr>
              <w:pStyle w:val="Normal6a"/>
            </w:pPr>
            <w:r w:rsidRPr="00B24B63">
              <w:t>53.</w:t>
            </w:r>
            <w:r w:rsidRPr="00B24B63">
              <w:tab/>
              <w:t xml:space="preserve">ia act de faptul că, în calitatea sa de vicepreședintă a Comisiei, vicepreședinta/Înalta Reprezentantă este obligată să respecte normele Registrului de transparență; subliniază că, deși SEAE nu este o instituție în sensul articolului 13 din Tratatul privind Uniunea Europeană și nu are un rol direct în legislația Uniunii, acesta are totuși un rol important legat de legislația Uniunii în ceea ce privește deciziile referitoare la sancțiuni și la negocierea acordurilor comerciale internaționale, care au un impact normativ considerabil; </w:t>
            </w:r>
            <w:r w:rsidRPr="00B24B63">
              <w:rPr>
                <w:b/>
                <w:i/>
              </w:rPr>
              <w:t>solicită</w:t>
            </w:r>
            <w:r w:rsidRPr="00B24B63">
              <w:t xml:space="preserve"> SEAE să adopte măsuri </w:t>
            </w:r>
            <w:r w:rsidRPr="00B24B63">
              <w:rPr>
                <w:b/>
                <w:i/>
              </w:rPr>
              <w:t>interne</w:t>
            </w:r>
            <w:r w:rsidRPr="00B24B63">
              <w:t xml:space="preserve"> de transparență </w:t>
            </w:r>
            <w:r w:rsidRPr="00B24B63">
              <w:rPr>
                <w:b/>
                <w:i/>
              </w:rPr>
              <w:t>aliniate la standardele</w:t>
            </w:r>
            <w:r w:rsidRPr="00B24B63">
              <w:t xml:space="preserve"> registrului de transparență</w:t>
            </w:r>
            <w:r w:rsidRPr="00B24B63">
              <w:rPr>
                <w:b/>
                <w:i/>
              </w:rPr>
              <w:t>, inclusiv publicarea proactivă a informațiilor privind reuniunile la nivel înalt ale conducerii relevante, în măsura în care acest lucru nu compromite activitățile diplomatice sensibile din punctul de vedere al securității desfășurate de SEAE</w:t>
            </w:r>
            <w:r w:rsidRPr="00B24B63">
              <w:t>; ia act cu satisfacție, din raportul de monitorizare, de faptul că vicepreședinta/Înalta Reprezentantă a inițiat o discuție mai amplă privind abordarea chestiunii în dimensiunea externă, cu recomandări așteptate până la sfârșitul anului 2025; invită SEAE să țină Parlamentul la curent cu progresele înregistrate în această chestiune;</w:t>
            </w:r>
          </w:p>
        </w:tc>
      </w:tr>
    </w:tbl>
    <w:p w14:paraId="7CAC9CCB"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50803A6" w14:textId="77777777" w:rsidR="001404FF" w:rsidRPr="00B24B63" w:rsidRDefault="001404FF" w:rsidP="001404FF">
      <w:r w:rsidRPr="00B24B63">
        <w:rPr>
          <w:rStyle w:val="HideTWBExt"/>
        </w:rPr>
        <w:t>&lt;/Amend&gt;</w:t>
      </w:r>
    </w:p>
    <w:p w14:paraId="4C54C501"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97</w:t>
      </w:r>
      <w:r w:rsidRPr="00B24B63">
        <w:rPr>
          <w:rStyle w:val="HideTWBExt"/>
          <w:b w:val="0"/>
        </w:rPr>
        <w:t>&lt;/NumAm&gt;</w:t>
      </w:r>
    </w:p>
    <w:p w14:paraId="6B16904D" w14:textId="77777777" w:rsidR="001404FF" w:rsidRPr="00B24B63" w:rsidRDefault="001404FF" w:rsidP="001404FF">
      <w:pPr>
        <w:pStyle w:val="NormalBold"/>
      </w:pPr>
      <w:r w:rsidRPr="00B24B63">
        <w:rPr>
          <w:rStyle w:val="HideTWBExt"/>
          <w:b w:val="0"/>
        </w:rPr>
        <w:t>&lt;RepeatBlock-By&gt;&lt;Members&gt;</w:t>
      </w:r>
      <w:r w:rsidRPr="00B24B63">
        <w:t>Tamás Deutsch</w:t>
      </w:r>
      <w:r w:rsidRPr="00B24B63">
        <w:rPr>
          <w:rStyle w:val="HideTWBExt"/>
          <w:b w:val="0"/>
        </w:rPr>
        <w:t>&lt;/Members&gt;</w:t>
      </w:r>
    </w:p>
    <w:p w14:paraId="5BAACB1D" w14:textId="77777777" w:rsidR="001404FF" w:rsidRPr="00B24B63" w:rsidRDefault="001404FF" w:rsidP="001404FF">
      <w:pPr>
        <w:pStyle w:val="NormalBold"/>
      </w:pPr>
      <w:r w:rsidRPr="00B24B63">
        <w:rPr>
          <w:rStyle w:val="HideTWBExt"/>
          <w:b w:val="0"/>
        </w:rPr>
        <w:t>&lt;/RepeatBlock-By&gt;</w:t>
      </w:r>
    </w:p>
    <w:p w14:paraId="423EFC2A"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55CAEEE" w14:textId="77777777" w:rsidR="001404FF" w:rsidRPr="00B24B63" w:rsidRDefault="001404FF" w:rsidP="001404FF">
      <w:pPr>
        <w:pStyle w:val="NormalBold"/>
      </w:pPr>
      <w:r w:rsidRPr="00B24B63">
        <w:rPr>
          <w:rStyle w:val="HideTWBExt"/>
          <w:b w:val="0"/>
        </w:rPr>
        <w:t>&lt;Article&gt;</w:t>
      </w:r>
      <w:r w:rsidRPr="00B24B63">
        <w:t>Punctul 53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1B080FAD" w14:textId="77777777" w:rsidTr="001164C4">
        <w:trPr>
          <w:trHeight w:hRule="exact" w:val="240"/>
          <w:jc w:val="center"/>
        </w:trPr>
        <w:tc>
          <w:tcPr>
            <w:tcW w:w="9752" w:type="dxa"/>
            <w:gridSpan w:val="2"/>
            <w:tcBorders>
              <w:top w:val="nil"/>
              <w:left w:val="nil"/>
              <w:bottom w:val="nil"/>
              <w:right w:val="nil"/>
            </w:tcBorders>
          </w:tcPr>
          <w:p w14:paraId="4FAF8181" w14:textId="77777777" w:rsidR="001404FF" w:rsidRPr="00B24B63" w:rsidRDefault="001404FF" w:rsidP="001164C4"/>
        </w:tc>
      </w:tr>
      <w:tr w:rsidR="00292DF7" w:rsidRPr="00B24B63" w14:paraId="6AA2B0DC" w14:textId="77777777" w:rsidTr="001164C4">
        <w:trPr>
          <w:trHeight w:val="240"/>
          <w:jc w:val="center"/>
        </w:trPr>
        <w:tc>
          <w:tcPr>
            <w:tcW w:w="4876" w:type="dxa"/>
            <w:tcBorders>
              <w:top w:val="nil"/>
              <w:left w:val="nil"/>
              <w:bottom w:val="nil"/>
              <w:right w:val="nil"/>
            </w:tcBorders>
          </w:tcPr>
          <w:p w14:paraId="1F4E2336"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3A98D69" w14:textId="77777777" w:rsidR="001404FF" w:rsidRPr="00B24B63" w:rsidRDefault="001404FF" w:rsidP="001164C4">
            <w:pPr>
              <w:pStyle w:val="AmColumnHeading"/>
            </w:pPr>
            <w:r w:rsidRPr="00B24B63">
              <w:t>Amendamentul</w:t>
            </w:r>
          </w:p>
        </w:tc>
      </w:tr>
      <w:tr w:rsidR="00292DF7" w:rsidRPr="00B24B63" w14:paraId="58EE3515" w14:textId="77777777" w:rsidTr="001164C4">
        <w:trPr>
          <w:jc w:val="center"/>
        </w:trPr>
        <w:tc>
          <w:tcPr>
            <w:tcW w:w="4876" w:type="dxa"/>
            <w:tcBorders>
              <w:top w:val="nil"/>
              <w:left w:val="nil"/>
              <w:bottom w:val="nil"/>
              <w:right w:val="nil"/>
            </w:tcBorders>
          </w:tcPr>
          <w:p w14:paraId="7E67DF34" w14:textId="77777777" w:rsidR="001404FF" w:rsidRPr="00B24B63" w:rsidRDefault="001404FF" w:rsidP="001164C4">
            <w:pPr>
              <w:pStyle w:val="Normal6a"/>
            </w:pPr>
          </w:p>
        </w:tc>
        <w:tc>
          <w:tcPr>
            <w:tcW w:w="4876" w:type="dxa"/>
            <w:tcBorders>
              <w:top w:val="nil"/>
              <w:left w:val="nil"/>
              <w:bottom w:val="nil"/>
              <w:right w:val="nil"/>
            </w:tcBorders>
          </w:tcPr>
          <w:p w14:paraId="71EAD4AF" w14:textId="77777777" w:rsidR="001404FF" w:rsidRPr="00B24B63" w:rsidRDefault="001404FF" w:rsidP="001164C4">
            <w:pPr>
              <w:pStyle w:val="Normal6a"/>
            </w:pPr>
            <w:r w:rsidRPr="00B24B63">
              <w:rPr>
                <w:b/>
                <w:i/>
              </w:rPr>
              <w:t>53a.</w:t>
            </w:r>
            <w:r w:rsidRPr="00B24B63">
              <w:tab/>
            </w:r>
            <w:r w:rsidRPr="00B24B63">
              <w:rPr>
                <w:b/>
                <w:i/>
              </w:rPr>
              <w:t xml:space="preserve">reamintește că Tratatul privind Uniunea Europeană prevede că UE și instituțiile sale respectă egalitatea statelor membre în raport cu tratatele, precum și </w:t>
            </w:r>
            <w:r w:rsidRPr="00B24B63">
              <w:rPr>
                <w:b/>
                <w:i/>
              </w:rPr>
              <w:lastRenderedPageBreak/>
              <w:t>identitatea lor națională, inerentă structurilor lor fundamentale politice și constituționale, inclusiv în ceea ce privește autonomia locală și regională;</w:t>
            </w:r>
          </w:p>
        </w:tc>
      </w:tr>
    </w:tbl>
    <w:p w14:paraId="45775C0B"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F12DDAD" w14:textId="77777777" w:rsidR="001404FF" w:rsidRPr="00B24B63" w:rsidRDefault="001404FF" w:rsidP="001404FF">
      <w:r w:rsidRPr="00B24B63">
        <w:rPr>
          <w:rStyle w:val="HideTWBExt"/>
        </w:rPr>
        <w:t>&lt;/Amend&gt;</w:t>
      </w:r>
    </w:p>
    <w:p w14:paraId="71E0A199"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98</w:t>
      </w:r>
      <w:r w:rsidRPr="00B24B63">
        <w:rPr>
          <w:rStyle w:val="HideTWBExt"/>
          <w:b w:val="0"/>
        </w:rPr>
        <w:t>&lt;/NumAm&gt;</w:t>
      </w:r>
    </w:p>
    <w:p w14:paraId="51A45B59"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29514D69" w14:textId="77777777" w:rsidR="001404FF" w:rsidRPr="00B24B63" w:rsidRDefault="001404FF" w:rsidP="001404FF">
      <w:r w:rsidRPr="00B24B63">
        <w:rPr>
          <w:rStyle w:val="HideTWBExt"/>
        </w:rPr>
        <w:t>&lt;AuNomDe&gt;</w:t>
      </w:r>
      <w:r w:rsidRPr="00B24B63">
        <w:rPr>
          <w:rStyle w:val="HideTWBInt"/>
        </w:rPr>
        <w:t>{Verts/ALE}</w:t>
      </w:r>
      <w:r w:rsidRPr="00B24B63">
        <w:t>în numele Grupului Verts/ALE</w:t>
      </w:r>
      <w:r w:rsidRPr="00B24B63">
        <w:rPr>
          <w:rStyle w:val="HideTWBExt"/>
        </w:rPr>
        <w:t>&lt;/AuNomDe&gt;</w:t>
      </w:r>
    </w:p>
    <w:p w14:paraId="2F137416" w14:textId="77777777" w:rsidR="001404FF" w:rsidRPr="00B24B63" w:rsidRDefault="001404FF" w:rsidP="001404FF">
      <w:pPr>
        <w:pStyle w:val="NormalBold"/>
      </w:pPr>
      <w:r w:rsidRPr="00B24B63">
        <w:rPr>
          <w:rStyle w:val="HideTWBExt"/>
          <w:b w:val="0"/>
        </w:rPr>
        <w:t>&lt;/RepeatBlock-By&gt;</w:t>
      </w:r>
    </w:p>
    <w:p w14:paraId="185939A6"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2055DFC" w14:textId="77777777" w:rsidR="001404FF" w:rsidRPr="00B24B63" w:rsidRDefault="001404FF" w:rsidP="001404FF">
      <w:pPr>
        <w:pStyle w:val="NormalBold"/>
      </w:pPr>
      <w:r w:rsidRPr="00B24B63">
        <w:rPr>
          <w:rStyle w:val="HideTWBExt"/>
          <w:b w:val="0"/>
        </w:rPr>
        <w:t>&lt;Article&gt;</w:t>
      </w:r>
      <w:r w:rsidRPr="00B24B63">
        <w:t>Punctul 54</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1FC568F7" w14:textId="77777777" w:rsidTr="001164C4">
        <w:trPr>
          <w:trHeight w:hRule="exact" w:val="240"/>
          <w:jc w:val="center"/>
        </w:trPr>
        <w:tc>
          <w:tcPr>
            <w:tcW w:w="9752" w:type="dxa"/>
            <w:gridSpan w:val="2"/>
            <w:tcBorders>
              <w:top w:val="nil"/>
              <w:left w:val="nil"/>
              <w:bottom w:val="nil"/>
              <w:right w:val="nil"/>
            </w:tcBorders>
          </w:tcPr>
          <w:p w14:paraId="12F36DBB" w14:textId="77777777" w:rsidR="001404FF" w:rsidRPr="00B24B63" w:rsidRDefault="001404FF" w:rsidP="001164C4"/>
        </w:tc>
      </w:tr>
      <w:tr w:rsidR="00292DF7" w:rsidRPr="00B24B63" w14:paraId="56AF2CD5" w14:textId="77777777" w:rsidTr="001164C4">
        <w:trPr>
          <w:trHeight w:val="240"/>
          <w:jc w:val="center"/>
        </w:trPr>
        <w:tc>
          <w:tcPr>
            <w:tcW w:w="4876" w:type="dxa"/>
            <w:tcBorders>
              <w:top w:val="nil"/>
              <w:left w:val="nil"/>
              <w:bottom w:val="nil"/>
              <w:right w:val="nil"/>
            </w:tcBorders>
          </w:tcPr>
          <w:p w14:paraId="735890E3"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7BB4768" w14:textId="77777777" w:rsidR="001404FF" w:rsidRPr="00B24B63" w:rsidRDefault="001404FF" w:rsidP="001164C4">
            <w:pPr>
              <w:pStyle w:val="AmColumnHeading"/>
            </w:pPr>
            <w:r w:rsidRPr="00B24B63">
              <w:t>Amendamentul</w:t>
            </w:r>
          </w:p>
        </w:tc>
      </w:tr>
      <w:tr w:rsidR="00292DF7" w:rsidRPr="00B24B63" w14:paraId="5398F365" w14:textId="77777777" w:rsidTr="001164C4">
        <w:trPr>
          <w:jc w:val="center"/>
        </w:trPr>
        <w:tc>
          <w:tcPr>
            <w:tcW w:w="4876" w:type="dxa"/>
            <w:tcBorders>
              <w:top w:val="nil"/>
              <w:left w:val="nil"/>
              <w:bottom w:val="nil"/>
              <w:right w:val="nil"/>
            </w:tcBorders>
          </w:tcPr>
          <w:p w14:paraId="1957CF3B" w14:textId="77777777" w:rsidR="001404FF" w:rsidRPr="00B24B63" w:rsidRDefault="001404FF" w:rsidP="001164C4">
            <w:pPr>
              <w:pStyle w:val="Normal6a"/>
            </w:pPr>
            <w:r w:rsidRPr="00B24B63">
              <w:t>54.</w:t>
            </w:r>
            <w:r w:rsidRPr="00B24B63">
              <w:tab/>
              <w:t>ia act de faptul că, în timpul audierii, membrii Comisiei CONT și-au exprimat îngrijorarea cu privire la utilizarea unui chat prin intermediul platformei Signal de către vicepreședinta/Înalta Reprezentantă pentru a comunica cu miniștrii de externe ai statelor membre; ia act de faptul că astfel de preocupări aveau legătură cu lipsa de transparență și cu riscurile unor posibile activități de spionaj; ia act, astfel cum reiese din răspunsurile SEAE la cel de al doilea chestionar, de faptul că chatul prin intermediul platformei Signal în cauză este disponibil exclusiv pentru miniștrii afacerilor externe ai statelor membre, exclusiv pentru schimburi informale, coordonarea reuniunilor sau partajarea actualizărilor, și niciodată ca instrument decizional, în timp ce discuțiile de fond și formularea pozițiilor politice au loc în cadrul structurilor relevante ale Consiliului;</w:t>
            </w:r>
          </w:p>
        </w:tc>
        <w:tc>
          <w:tcPr>
            <w:tcW w:w="4876" w:type="dxa"/>
            <w:tcBorders>
              <w:top w:val="nil"/>
              <w:left w:val="nil"/>
              <w:bottom w:val="nil"/>
              <w:right w:val="nil"/>
            </w:tcBorders>
          </w:tcPr>
          <w:p w14:paraId="58B5DAD5" w14:textId="77777777" w:rsidR="001404FF" w:rsidRPr="00B24B63" w:rsidRDefault="001404FF" w:rsidP="001164C4">
            <w:pPr>
              <w:pStyle w:val="Normal6a"/>
            </w:pPr>
            <w:r w:rsidRPr="00B24B63">
              <w:t>54.</w:t>
            </w:r>
            <w:r w:rsidRPr="00B24B63">
              <w:tab/>
              <w:t xml:space="preserve">ia act de faptul că, în timpul audierii, membrii Comisiei CONT și-au exprimat îngrijorarea cu privire la utilizarea unui chat prin intermediul platformei Signal de către vicepreședinta/Înalta Reprezentantă pentru a comunica cu miniștrii de externe ai statelor membre; ia act de faptul că astfel de preocupări aveau legătură cu lipsa de transparență și cu riscurile unor posibile activități de spionaj; ia act, astfel cum reiese din răspunsurile SEAE la cel de al doilea chestionar, de faptul că chatul prin intermediul platformei Signal în cauză este disponibil exclusiv pentru miniștrii afacerilor externe ai statelor membre, exclusiv pentru schimburi informale, coordonarea reuniunilor sau partajarea actualizărilor, și niciodată ca instrument decizional, în timp ce discuțiile de fond și formularea pozițiilor politice au loc în cadrul structurilor relevante ale Consiliului; </w:t>
            </w:r>
            <w:r w:rsidRPr="00B24B63">
              <w:rPr>
                <w:b/>
                <w:i/>
              </w:rPr>
              <w:t xml:space="preserve">reamintește că inclusiv instrumentele digitale de comunicare neoficială utilizate la nivel politic trebuie însoțite de orientări clare privind securitatea cibernetică, păstrarea evidențelor și „memoria instituțională”, pentru a proteja transparența, </w:t>
            </w:r>
            <w:r w:rsidRPr="00B24B63">
              <w:rPr>
                <w:b/>
                <w:i/>
              </w:rPr>
              <w:lastRenderedPageBreak/>
              <w:t>responsabilitatea și integritatea procesului decizional al Uniunii;</w:t>
            </w:r>
          </w:p>
        </w:tc>
      </w:tr>
    </w:tbl>
    <w:p w14:paraId="2DBE579D"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A33E76A" w14:textId="77777777" w:rsidR="001404FF" w:rsidRPr="00B24B63" w:rsidRDefault="001404FF" w:rsidP="001404FF">
      <w:r w:rsidRPr="00B24B63">
        <w:rPr>
          <w:rStyle w:val="HideTWBExt"/>
        </w:rPr>
        <w:t>&lt;/Amend&gt;</w:t>
      </w:r>
    </w:p>
    <w:p w14:paraId="6F84F2C1"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99</w:t>
      </w:r>
      <w:r w:rsidRPr="00B24B63">
        <w:rPr>
          <w:rStyle w:val="HideTWBExt"/>
          <w:b w:val="0"/>
        </w:rPr>
        <w:t>&lt;/NumAm&gt;</w:t>
      </w:r>
    </w:p>
    <w:p w14:paraId="5A61C7EE" w14:textId="77777777" w:rsidR="001404FF" w:rsidRPr="00B24B63" w:rsidRDefault="001404FF" w:rsidP="001404FF">
      <w:pPr>
        <w:pStyle w:val="NormalBold"/>
      </w:pPr>
      <w:r w:rsidRPr="00B24B63">
        <w:rPr>
          <w:rStyle w:val="HideTWBExt"/>
          <w:b w:val="0"/>
        </w:rPr>
        <w:t>&lt;RepeatBlock-By&gt;&lt;Members&gt;</w:t>
      </w:r>
      <w:r w:rsidRPr="00B24B63">
        <w:t>Tamás Deutsch</w:t>
      </w:r>
      <w:r w:rsidRPr="00B24B63">
        <w:rPr>
          <w:rStyle w:val="HideTWBExt"/>
          <w:b w:val="0"/>
        </w:rPr>
        <w:t>&lt;/Members&gt;</w:t>
      </w:r>
    </w:p>
    <w:p w14:paraId="743FCC00" w14:textId="77777777" w:rsidR="001404FF" w:rsidRPr="00B24B63" w:rsidRDefault="001404FF" w:rsidP="001404FF">
      <w:pPr>
        <w:pStyle w:val="NormalBold"/>
      </w:pPr>
      <w:r w:rsidRPr="00B24B63">
        <w:rPr>
          <w:rStyle w:val="HideTWBExt"/>
          <w:b w:val="0"/>
        </w:rPr>
        <w:t>&lt;/RepeatBlock-By&gt;</w:t>
      </w:r>
    </w:p>
    <w:p w14:paraId="4E821456"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6F52F64A" w14:textId="77777777" w:rsidR="001404FF" w:rsidRPr="00B24B63" w:rsidRDefault="001404FF" w:rsidP="001404FF">
      <w:pPr>
        <w:pStyle w:val="NormalBold"/>
      </w:pPr>
      <w:r w:rsidRPr="00B24B63">
        <w:rPr>
          <w:rStyle w:val="HideTWBExt"/>
          <w:b w:val="0"/>
        </w:rPr>
        <w:t>&lt;Article&gt;</w:t>
      </w:r>
      <w:r w:rsidRPr="00B24B63">
        <w:t>Punctul 54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5DC5742" w14:textId="77777777" w:rsidTr="001164C4">
        <w:trPr>
          <w:trHeight w:hRule="exact" w:val="240"/>
          <w:jc w:val="center"/>
        </w:trPr>
        <w:tc>
          <w:tcPr>
            <w:tcW w:w="9752" w:type="dxa"/>
            <w:gridSpan w:val="2"/>
            <w:tcBorders>
              <w:top w:val="nil"/>
              <w:left w:val="nil"/>
              <w:bottom w:val="nil"/>
              <w:right w:val="nil"/>
            </w:tcBorders>
          </w:tcPr>
          <w:p w14:paraId="5CBF66EC" w14:textId="77777777" w:rsidR="001404FF" w:rsidRPr="00B24B63" w:rsidRDefault="001404FF" w:rsidP="001164C4"/>
        </w:tc>
      </w:tr>
      <w:tr w:rsidR="00292DF7" w:rsidRPr="00B24B63" w14:paraId="40585F53" w14:textId="77777777" w:rsidTr="001164C4">
        <w:trPr>
          <w:trHeight w:val="240"/>
          <w:jc w:val="center"/>
        </w:trPr>
        <w:tc>
          <w:tcPr>
            <w:tcW w:w="4876" w:type="dxa"/>
            <w:tcBorders>
              <w:top w:val="nil"/>
              <w:left w:val="nil"/>
              <w:bottom w:val="nil"/>
              <w:right w:val="nil"/>
            </w:tcBorders>
          </w:tcPr>
          <w:p w14:paraId="610C4B8D"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FBB527D" w14:textId="77777777" w:rsidR="001404FF" w:rsidRPr="00B24B63" w:rsidRDefault="001404FF" w:rsidP="001164C4">
            <w:pPr>
              <w:pStyle w:val="AmColumnHeading"/>
            </w:pPr>
            <w:r w:rsidRPr="00B24B63">
              <w:t>Amendamentul</w:t>
            </w:r>
          </w:p>
        </w:tc>
      </w:tr>
      <w:tr w:rsidR="00292DF7" w:rsidRPr="00B24B63" w14:paraId="275D680E" w14:textId="77777777" w:rsidTr="001164C4">
        <w:trPr>
          <w:jc w:val="center"/>
        </w:trPr>
        <w:tc>
          <w:tcPr>
            <w:tcW w:w="4876" w:type="dxa"/>
            <w:tcBorders>
              <w:top w:val="nil"/>
              <w:left w:val="nil"/>
              <w:bottom w:val="nil"/>
              <w:right w:val="nil"/>
            </w:tcBorders>
          </w:tcPr>
          <w:p w14:paraId="194DCBCC" w14:textId="77777777" w:rsidR="001404FF" w:rsidRPr="00B24B63" w:rsidRDefault="001404FF" w:rsidP="001164C4">
            <w:pPr>
              <w:pStyle w:val="Normal6a"/>
            </w:pPr>
          </w:p>
        </w:tc>
        <w:tc>
          <w:tcPr>
            <w:tcW w:w="4876" w:type="dxa"/>
            <w:tcBorders>
              <w:top w:val="nil"/>
              <w:left w:val="nil"/>
              <w:bottom w:val="nil"/>
              <w:right w:val="nil"/>
            </w:tcBorders>
          </w:tcPr>
          <w:p w14:paraId="58900003" w14:textId="77777777" w:rsidR="001404FF" w:rsidRPr="00B24B63" w:rsidRDefault="001404FF" w:rsidP="001164C4">
            <w:pPr>
              <w:pStyle w:val="Normal6a"/>
            </w:pPr>
            <w:r w:rsidRPr="00B24B63">
              <w:rPr>
                <w:b/>
                <w:i/>
              </w:rPr>
              <w:t>54a.</w:t>
            </w:r>
            <w:r w:rsidRPr="00B24B63">
              <w:tab/>
            </w:r>
            <w:r w:rsidRPr="00B24B63">
              <w:rPr>
                <w:b/>
                <w:i/>
              </w:rPr>
              <w:t>invită SEAE să tragă învățăminte și concluzii cu privire la propriile norme și proceduri interne, ținând seama de revizuirea Regulamentului de procedură și a Codului de conduită al Parlamentului în septembrie 2023, însă recomandă instituției să propună noi modalități, mai solide, de intensificare a luptei împotriva fraudelor și de protejare deplină a intereselor financiare ale UE;</w:t>
            </w:r>
          </w:p>
        </w:tc>
      </w:tr>
    </w:tbl>
    <w:p w14:paraId="456DA951"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B05662A" w14:textId="77777777" w:rsidR="001404FF" w:rsidRPr="00B24B63" w:rsidRDefault="001404FF" w:rsidP="001404FF">
      <w:r w:rsidRPr="00B24B63">
        <w:rPr>
          <w:rStyle w:val="HideTWBExt"/>
        </w:rPr>
        <w:t>&lt;/Amend&gt;</w:t>
      </w:r>
    </w:p>
    <w:p w14:paraId="19DD3EAA"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100</w:t>
      </w:r>
      <w:r w:rsidRPr="00B24B63">
        <w:rPr>
          <w:rStyle w:val="HideTWBExt"/>
          <w:b w:val="0"/>
        </w:rPr>
        <w:t>&lt;/NumAm&gt;</w:t>
      </w:r>
    </w:p>
    <w:p w14:paraId="57B9B5DB" w14:textId="77777777" w:rsidR="001404FF" w:rsidRPr="00B24B63" w:rsidRDefault="001404FF" w:rsidP="001404FF">
      <w:pPr>
        <w:pStyle w:val="NormalBold"/>
      </w:pPr>
      <w:r w:rsidRPr="00B24B63">
        <w:rPr>
          <w:rStyle w:val="HideTWBExt"/>
          <w:b w:val="0"/>
        </w:rPr>
        <w:t>&lt;RepeatBlock-By&gt;&lt;Members&gt;</w:t>
      </w:r>
      <w:r w:rsidRPr="00B24B63">
        <w:t>Damian Boeselager</w:t>
      </w:r>
      <w:r w:rsidRPr="00B24B63">
        <w:rPr>
          <w:rStyle w:val="HideTWBExt"/>
          <w:b w:val="0"/>
        </w:rPr>
        <w:t>&lt;/Members&gt;</w:t>
      </w:r>
    </w:p>
    <w:p w14:paraId="0A8271F2" w14:textId="77777777" w:rsidR="001404FF" w:rsidRPr="00B24B63" w:rsidRDefault="001404FF" w:rsidP="001404FF">
      <w:r w:rsidRPr="00B24B63">
        <w:rPr>
          <w:rStyle w:val="HideTWBExt"/>
        </w:rPr>
        <w:t>&lt;AuNomDe&gt;</w:t>
      </w:r>
      <w:r w:rsidRPr="00B24B63">
        <w:rPr>
          <w:rStyle w:val="HideTWBInt"/>
        </w:rPr>
        <w:t>{Verts/ALE}</w:t>
      </w:r>
      <w:r w:rsidRPr="00B24B63">
        <w:t>în numele Grupului Verts/ALE</w:t>
      </w:r>
      <w:r w:rsidRPr="00B24B63">
        <w:rPr>
          <w:rStyle w:val="HideTWBExt"/>
        </w:rPr>
        <w:t>&lt;/AuNomDe&gt;</w:t>
      </w:r>
    </w:p>
    <w:p w14:paraId="495A0D28" w14:textId="77777777" w:rsidR="001404FF" w:rsidRPr="00B24B63" w:rsidRDefault="001404FF" w:rsidP="001404FF">
      <w:pPr>
        <w:pStyle w:val="NormalBold"/>
      </w:pPr>
      <w:r w:rsidRPr="00B24B63">
        <w:rPr>
          <w:rStyle w:val="HideTWBExt"/>
          <w:b w:val="0"/>
        </w:rPr>
        <w:t>&lt;/RepeatBlock-By&gt;</w:t>
      </w:r>
    </w:p>
    <w:p w14:paraId="1EB792DF"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38A389A" w14:textId="77777777" w:rsidR="001404FF" w:rsidRPr="00B24B63" w:rsidRDefault="001404FF" w:rsidP="001404FF">
      <w:pPr>
        <w:pStyle w:val="NormalBold"/>
      </w:pPr>
      <w:r w:rsidRPr="00B24B63">
        <w:rPr>
          <w:rStyle w:val="HideTWBExt"/>
          <w:b w:val="0"/>
        </w:rPr>
        <w:t>&lt;Article&gt;</w:t>
      </w:r>
      <w:r w:rsidRPr="00B24B63">
        <w:t>Punctul 56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0988E82" w14:textId="77777777" w:rsidTr="001164C4">
        <w:trPr>
          <w:trHeight w:hRule="exact" w:val="240"/>
          <w:jc w:val="center"/>
        </w:trPr>
        <w:tc>
          <w:tcPr>
            <w:tcW w:w="9752" w:type="dxa"/>
            <w:gridSpan w:val="2"/>
            <w:tcBorders>
              <w:top w:val="nil"/>
              <w:left w:val="nil"/>
              <w:bottom w:val="nil"/>
              <w:right w:val="nil"/>
            </w:tcBorders>
          </w:tcPr>
          <w:p w14:paraId="68AA1946" w14:textId="77777777" w:rsidR="001404FF" w:rsidRPr="00B24B63" w:rsidRDefault="001404FF" w:rsidP="001164C4"/>
        </w:tc>
      </w:tr>
      <w:tr w:rsidR="00292DF7" w:rsidRPr="00B24B63" w14:paraId="29D76D9D" w14:textId="77777777" w:rsidTr="001164C4">
        <w:trPr>
          <w:trHeight w:val="240"/>
          <w:jc w:val="center"/>
        </w:trPr>
        <w:tc>
          <w:tcPr>
            <w:tcW w:w="4876" w:type="dxa"/>
            <w:tcBorders>
              <w:top w:val="nil"/>
              <w:left w:val="nil"/>
              <w:bottom w:val="nil"/>
              <w:right w:val="nil"/>
            </w:tcBorders>
          </w:tcPr>
          <w:p w14:paraId="57A009A3"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319E8815" w14:textId="77777777" w:rsidR="001404FF" w:rsidRPr="00B24B63" w:rsidRDefault="001404FF" w:rsidP="001164C4">
            <w:pPr>
              <w:pStyle w:val="AmColumnHeading"/>
            </w:pPr>
            <w:r w:rsidRPr="00B24B63">
              <w:t>Amendamentul</w:t>
            </w:r>
          </w:p>
        </w:tc>
      </w:tr>
      <w:tr w:rsidR="00292DF7" w:rsidRPr="00B24B63" w14:paraId="6691B192" w14:textId="77777777" w:rsidTr="001164C4">
        <w:trPr>
          <w:jc w:val="center"/>
        </w:trPr>
        <w:tc>
          <w:tcPr>
            <w:tcW w:w="4876" w:type="dxa"/>
            <w:tcBorders>
              <w:top w:val="nil"/>
              <w:left w:val="nil"/>
              <w:bottom w:val="nil"/>
              <w:right w:val="nil"/>
            </w:tcBorders>
          </w:tcPr>
          <w:p w14:paraId="4894EDA9" w14:textId="77777777" w:rsidR="001404FF" w:rsidRPr="00B24B63" w:rsidRDefault="001404FF" w:rsidP="001164C4">
            <w:pPr>
              <w:pStyle w:val="Normal6a"/>
            </w:pPr>
          </w:p>
        </w:tc>
        <w:tc>
          <w:tcPr>
            <w:tcW w:w="4876" w:type="dxa"/>
            <w:tcBorders>
              <w:top w:val="nil"/>
              <w:left w:val="nil"/>
              <w:bottom w:val="nil"/>
              <w:right w:val="nil"/>
            </w:tcBorders>
          </w:tcPr>
          <w:p w14:paraId="146E4D21" w14:textId="77777777" w:rsidR="001404FF" w:rsidRPr="00B24B63" w:rsidRDefault="001404FF" w:rsidP="001164C4">
            <w:pPr>
              <w:pStyle w:val="Normal6a"/>
            </w:pPr>
            <w:r w:rsidRPr="00B24B63">
              <w:rPr>
                <w:b/>
                <w:i/>
              </w:rPr>
              <w:t>56a.</w:t>
            </w:r>
            <w:r w:rsidRPr="00B24B63">
              <w:tab/>
            </w:r>
            <w:r w:rsidRPr="00B24B63">
              <w:rPr>
                <w:b/>
                <w:i/>
              </w:rPr>
              <w:t xml:space="preserve">subliniază că implementarea instrumentelor de inteligență artificială în acțiunea externă trebuie să fie însoțită de garanții stricte privind protecția datelor, drepturile fundamentale, transparența și supravegherea umană, inclusiv în delegațiile Uniunii și în cooperarea cu parteneri din țările terțe; solicită prezentarea de rapoarte periodice Parlamentului cu privire la punerea în </w:t>
            </w:r>
            <w:r w:rsidRPr="00B24B63">
              <w:rPr>
                <w:b/>
                <w:i/>
              </w:rPr>
              <w:lastRenderedPageBreak/>
              <w:t>aplicare a Strategiei SEAE privind inteligența artificială;</w:t>
            </w:r>
          </w:p>
        </w:tc>
      </w:tr>
    </w:tbl>
    <w:p w14:paraId="7E560BEC"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6144D6D" w14:textId="77777777" w:rsidR="001404FF" w:rsidRPr="00B24B63" w:rsidRDefault="001404FF" w:rsidP="001404FF">
      <w:r w:rsidRPr="00B24B63">
        <w:rPr>
          <w:rStyle w:val="HideTWBExt"/>
        </w:rPr>
        <w:t>&lt;/Amend&gt;</w:t>
      </w:r>
    </w:p>
    <w:p w14:paraId="046AECBC"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101</w:t>
      </w:r>
      <w:r w:rsidRPr="00B24B63">
        <w:rPr>
          <w:rStyle w:val="HideTWBExt"/>
          <w:b w:val="0"/>
        </w:rPr>
        <w:t>&lt;/NumAm&gt;</w:t>
      </w:r>
    </w:p>
    <w:p w14:paraId="15089EB3" w14:textId="77777777" w:rsidR="001404FF" w:rsidRPr="00B24B63" w:rsidRDefault="001404FF" w:rsidP="001404FF">
      <w:pPr>
        <w:pStyle w:val="NormalBold"/>
      </w:pPr>
      <w:r w:rsidRPr="00B24B63">
        <w:rPr>
          <w:rStyle w:val="HideTWBExt"/>
          <w:b w:val="0"/>
        </w:rPr>
        <w:t>&lt;RepeatBlock-By&gt;&lt;Members&gt;</w:t>
      </w:r>
      <w:r w:rsidRPr="00B24B63">
        <w:t>Vlad Vasile-Voiculescu, Olivier Chastel, Gerben-Jan Gerbrandy, Gilles Boyer, Michal Wiezik</w:t>
      </w:r>
      <w:r w:rsidRPr="00B24B63">
        <w:rPr>
          <w:rStyle w:val="HideTWBExt"/>
          <w:b w:val="0"/>
        </w:rPr>
        <w:t>&lt;/Members&gt;</w:t>
      </w:r>
    </w:p>
    <w:p w14:paraId="06BCE790" w14:textId="77777777" w:rsidR="001404FF" w:rsidRPr="00B24B63" w:rsidRDefault="001404FF" w:rsidP="001404FF">
      <w:pPr>
        <w:pStyle w:val="NormalBold"/>
      </w:pPr>
      <w:r w:rsidRPr="00B24B63">
        <w:rPr>
          <w:rStyle w:val="HideTWBExt"/>
          <w:b w:val="0"/>
        </w:rPr>
        <w:t>&lt;/RepeatBlock-By&gt;</w:t>
      </w:r>
    </w:p>
    <w:p w14:paraId="180C2B13"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5DD2E61" w14:textId="77777777" w:rsidR="001404FF" w:rsidRPr="00B24B63" w:rsidRDefault="001404FF" w:rsidP="001404FF">
      <w:pPr>
        <w:pStyle w:val="NormalBold"/>
      </w:pPr>
      <w:r w:rsidRPr="00B24B63">
        <w:rPr>
          <w:rStyle w:val="HideTWBExt"/>
          <w:b w:val="0"/>
        </w:rPr>
        <w:t>&lt;Article&gt;</w:t>
      </w:r>
      <w:r w:rsidRPr="00B24B63">
        <w:t>Punctul 57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6E1C4A9" w14:textId="77777777" w:rsidTr="001164C4">
        <w:trPr>
          <w:trHeight w:hRule="exact" w:val="240"/>
          <w:jc w:val="center"/>
        </w:trPr>
        <w:tc>
          <w:tcPr>
            <w:tcW w:w="9752" w:type="dxa"/>
            <w:gridSpan w:val="2"/>
            <w:tcBorders>
              <w:top w:val="nil"/>
              <w:left w:val="nil"/>
              <w:bottom w:val="nil"/>
              <w:right w:val="nil"/>
            </w:tcBorders>
          </w:tcPr>
          <w:p w14:paraId="3148F4BD" w14:textId="77777777" w:rsidR="001404FF" w:rsidRPr="00B24B63" w:rsidRDefault="001404FF" w:rsidP="001164C4"/>
        </w:tc>
      </w:tr>
      <w:tr w:rsidR="00292DF7" w:rsidRPr="00B24B63" w14:paraId="43E0CE10" w14:textId="77777777" w:rsidTr="001164C4">
        <w:trPr>
          <w:trHeight w:val="240"/>
          <w:jc w:val="center"/>
        </w:trPr>
        <w:tc>
          <w:tcPr>
            <w:tcW w:w="4876" w:type="dxa"/>
            <w:tcBorders>
              <w:top w:val="nil"/>
              <w:left w:val="nil"/>
              <w:bottom w:val="nil"/>
              <w:right w:val="nil"/>
            </w:tcBorders>
          </w:tcPr>
          <w:p w14:paraId="2E42649B"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441A66A6" w14:textId="77777777" w:rsidR="001404FF" w:rsidRPr="00B24B63" w:rsidRDefault="001404FF" w:rsidP="001164C4">
            <w:pPr>
              <w:pStyle w:val="AmColumnHeading"/>
            </w:pPr>
            <w:r w:rsidRPr="00B24B63">
              <w:t>Amendamentul</w:t>
            </w:r>
          </w:p>
        </w:tc>
      </w:tr>
      <w:tr w:rsidR="00292DF7" w:rsidRPr="00B24B63" w14:paraId="7CF9CC57" w14:textId="77777777" w:rsidTr="001164C4">
        <w:trPr>
          <w:jc w:val="center"/>
        </w:trPr>
        <w:tc>
          <w:tcPr>
            <w:tcW w:w="4876" w:type="dxa"/>
            <w:tcBorders>
              <w:top w:val="nil"/>
              <w:left w:val="nil"/>
              <w:bottom w:val="nil"/>
              <w:right w:val="nil"/>
            </w:tcBorders>
          </w:tcPr>
          <w:p w14:paraId="224E1AE6" w14:textId="77777777" w:rsidR="001404FF" w:rsidRPr="00B24B63" w:rsidRDefault="001404FF" w:rsidP="001164C4">
            <w:pPr>
              <w:pStyle w:val="Normal6a"/>
            </w:pPr>
            <w:r w:rsidRPr="00B24B63">
              <w:t>57.</w:t>
            </w:r>
            <w:r w:rsidRPr="00B24B63">
              <w:tab/>
              <w:t xml:space="preserve">felicită SEAE pentru acțiunile sale de îmbunătățire a pregătirii în materie de securitate cibernetică, prin informări periodice în materie de securitate care acoperă o gamă largă de angajați și afiliați, împreună cu sesiuni de formare organizate la cererea a diferite grupuri de utilizatori, inclusiv ofițeri de securitate regională (RSO) și coordonatori de securitate ai delegațiilor Uniunii (DSC) și exerciții de phishing; </w:t>
            </w:r>
            <w:r w:rsidRPr="00B24B63">
              <w:rPr>
                <w:b/>
                <w:i/>
              </w:rPr>
              <w:t>așteaptă cu interes introducerea</w:t>
            </w:r>
            <w:r w:rsidRPr="00B24B63">
              <w:t xml:space="preserve"> unei formări obligatorii în domeniul securității cibernetice pentru toți angajații SEAE; ia act cu satisfacție, astfel cum reiese din chestionar, de instrumentele – cum ar fi Centrul de operațiuni de securitate al SEAE – cu care SEAE este dotat pentru a monitoriza amenințările cibernetice și a identifica vulnerabilitățile de securitate în timp real;</w:t>
            </w:r>
          </w:p>
        </w:tc>
        <w:tc>
          <w:tcPr>
            <w:tcW w:w="4876" w:type="dxa"/>
            <w:tcBorders>
              <w:top w:val="nil"/>
              <w:left w:val="nil"/>
              <w:bottom w:val="nil"/>
              <w:right w:val="nil"/>
            </w:tcBorders>
          </w:tcPr>
          <w:p w14:paraId="296AB04A" w14:textId="77777777" w:rsidR="001404FF" w:rsidRPr="00B24B63" w:rsidRDefault="001404FF" w:rsidP="001164C4">
            <w:pPr>
              <w:pStyle w:val="Normal6a"/>
            </w:pPr>
            <w:r w:rsidRPr="00B24B63">
              <w:t>57.</w:t>
            </w:r>
            <w:r w:rsidRPr="00B24B63">
              <w:tab/>
              <w:t xml:space="preserve">felicită SEAE pentru acțiunile sale de îmbunătățire a pregătirii în materie de securitate cibernetică, prin informări periodice în materie de securitate care acoperă o gamă largă de angajați și afiliați, împreună cu sesiuni de formare organizate la cererea a diferite grupuri de utilizatori, inclusiv ofițeri de securitate regională (RSO) și coordonatori de securitate ai delegațiilor Uniunii (DSC) și exerciții de phishing; </w:t>
            </w:r>
            <w:r w:rsidRPr="00B24B63">
              <w:rPr>
                <w:b/>
                <w:i/>
              </w:rPr>
              <w:t>solicită SEAE să asigure furnizarea</w:t>
            </w:r>
            <w:r w:rsidRPr="00B24B63">
              <w:t xml:space="preserve"> unei formări obligatorii </w:t>
            </w:r>
            <w:r w:rsidRPr="00B24B63">
              <w:rPr>
                <w:b/>
                <w:i/>
              </w:rPr>
              <w:t>periodice</w:t>
            </w:r>
            <w:r w:rsidRPr="00B24B63">
              <w:t xml:space="preserve"> în domeniul securității cibernetice pentru toți angajații SEAE; ia act cu satisfacție, astfel cum reiese din chestionar, de instrumentele – cum ar fi Centrul de operațiuni de securitate al SEAE – cu care SEAE este dotat pentru a monitoriza amenințările cibernetice și a identifica vulnerabilitățile de securitate în timp real;</w:t>
            </w:r>
          </w:p>
        </w:tc>
      </w:tr>
    </w:tbl>
    <w:p w14:paraId="16210E0F"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D251105" w14:textId="77777777" w:rsidR="001404FF" w:rsidRPr="00B24B63" w:rsidRDefault="001404FF" w:rsidP="001404FF">
      <w:r w:rsidRPr="00B24B63">
        <w:rPr>
          <w:rStyle w:val="HideTWBExt"/>
        </w:rPr>
        <w:t>&lt;/Amend&gt;</w:t>
      </w:r>
    </w:p>
    <w:p w14:paraId="6FFF7546"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102</w:t>
      </w:r>
      <w:r w:rsidRPr="00B24B63">
        <w:rPr>
          <w:rStyle w:val="HideTWBExt"/>
          <w:b w:val="0"/>
        </w:rPr>
        <w:t>&lt;/NumAm&gt;</w:t>
      </w:r>
    </w:p>
    <w:p w14:paraId="3642FEEF" w14:textId="77777777" w:rsidR="001404FF" w:rsidRPr="00B24B63" w:rsidRDefault="001404FF" w:rsidP="001404FF">
      <w:pPr>
        <w:pStyle w:val="NormalBold"/>
      </w:pPr>
      <w:r w:rsidRPr="00B24B63">
        <w:rPr>
          <w:rStyle w:val="HideTWBExt"/>
          <w:b w:val="0"/>
        </w:rPr>
        <w:t>&lt;RepeatBlock-By&gt;&lt;Members&gt;</w:t>
      </w:r>
      <w:r w:rsidRPr="00B24B63">
        <w:t>Șerban Dimitrie Sturdza</w:t>
      </w:r>
      <w:r w:rsidRPr="00B24B63">
        <w:rPr>
          <w:rStyle w:val="HideTWBExt"/>
          <w:b w:val="0"/>
        </w:rPr>
        <w:t>&lt;/Members&gt;</w:t>
      </w:r>
    </w:p>
    <w:p w14:paraId="433ADE15" w14:textId="77777777" w:rsidR="001404FF" w:rsidRPr="00B24B63" w:rsidRDefault="001404FF" w:rsidP="001404FF">
      <w:pPr>
        <w:pStyle w:val="NormalBold"/>
      </w:pPr>
      <w:r w:rsidRPr="00B24B63">
        <w:rPr>
          <w:rStyle w:val="HideTWBExt"/>
          <w:b w:val="0"/>
        </w:rPr>
        <w:t>&lt;/RepeatBlock-By&gt;</w:t>
      </w:r>
    </w:p>
    <w:p w14:paraId="44669B81"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F686F78" w14:textId="77777777" w:rsidR="001404FF" w:rsidRPr="00B24B63" w:rsidRDefault="001404FF" w:rsidP="001404FF">
      <w:pPr>
        <w:pStyle w:val="NormalBold"/>
      </w:pPr>
      <w:r w:rsidRPr="00B24B63">
        <w:rPr>
          <w:rStyle w:val="HideTWBExt"/>
          <w:b w:val="0"/>
        </w:rPr>
        <w:t>&lt;Article&gt;</w:t>
      </w:r>
      <w:r w:rsidRPr="00B24B63">
        <w:t>Punctul 58</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8B68BFA" w14:textId="77777777" w:rsidTr="001164C4">
        <w:trPr>
          <w:trHeight w:hRule="exact" w:val="240"/>
          <w:jc w:val="center"/>
        </w:trPr>
        <w:tc>
          <w:tcPr>
            <w:tcW w:w="9752" w:type="dxa"/>
            <w:gridSpan w:val="2"/>
            <w:tcBorders>
              <w:top w:val="nil"/>
              <w:left w:val="nil"/>
              <w:bottom w:val="nil"/>
              <w:right w:val="nil"/>
            </w:tcBorders>
          </w:tcPr>
          <w:p w14:paraId="54890CA2" w14:textId="77777777" w:rsidR="001404FF" w:rsidRPr="00B24B63" w:rsidRDefault="001404FF" w:rsidP="001164C4"/>
        </w:tc>
      </w:tr>
      <w:tr w:rsidR="00292DF7" w:rsidRPr="00B24B63" w14:paraId="65DADC7F" w14:textId="77777777" w:rsidTr="001164C4">
        <w:trPr>
          <w:trHeight w:val="240"/>
          <w:jc w:val="center"/>
        </w:trPr>
        <w:tc>
          <w:tcPr>
            <w:tcW w:w="4876" w:type="dxa"/>
            <w:tcBorders>
              <w:top w:val="nil"/>
              <w:left w:val="nil"/>
              <w:bottom w:val="nil"/>
              <w:right w:val="nil"/>
            </w:tcBorders>
          </w:tcPr>
          <w:p w14:paraId="7E24C996" w14:textId="77777777" w:rsidR="001404FF" w:rsidRPr="00B24B63" w:rsidRDefault="001404FF" w:rsidP="001164C4">
            <w:pPr>
              <w:pStyle w:val="AmColumnHeading"/>
            </w:pPr>
            <w:r w:rsidRPr="00B24B63">
              <w:lastRenderedPageBreak/>
              <w:t>Propunerea de rezoluție</w:t>
            </w:r>
          </w:p>
        </w:tc>
        <w:tc>
          <w:tcPr>
            <w:tcW w:w="4876" w:type="dxa"/>
            <w:tcBorders>
              <w:top w:val="nil"/>
              <w:left w:val="nil"/>
              <w:bottom w:val="nil"/>
              <w:right w:val="nil"/>
            </w:tcBorders>
          </w:tcPr>
          <w:p w14:paraId="6456828A" w14:textId="77777777" w:rsidR="001404FF" w:rsidRPr="00B24B63" w:rsidRDefault="001404FF" w:rsidP="001164C4">
            <w:pPr>
              <w:pStyle w:val="AmColumnHeading"/>
            </w:pPr>
            <w:r w:rsidRPr="00B24B63">
              <w:t>Amendamentul</w:t>
            </w:r>
          </w:p>
        </w:tc>
      </w:tr>
      <w:tr w:rsidR="00292DF7" w:rsidRPr="00B24B63" w14:paraId="56BF753E" w14:textId="77777777" w:rsidTr="001164C4">
        <w:trPr>
          <w:jc w:val="center"/>
        </w:trPr>
        <w:tc>
          <w:tcPr>
            <w:tcW w:w="4876" w:type="dxa"/>
            <w:tcBorders>
              <w:top w:val="nil"/>
              <w:left w:val="nil"/>
              <w:bottom w:val="nil"/>
              <w:right w:val="nil"/>
            </w:tcBorders>
          </w:tcPr>
          <w:p w14:paraId="1849D15A" w14:textId="77777777" w:rsidR="001404FF" w:rsidRPr="00B24B63" w:rsidRDefault="001404FF" w:rsidP="001164C4">
            <w:pPr>
              <w:pStyle w:val="Normal6a"/>
            </w:pPr>
            <w:r w:rsidRPr="00B24B63">
              <w:t>58.</w:t>
            </w:r>
            <w:r w:rsidRPr="00B24B63">
              <w:tab/>
              <w:t xml:space="preserve">felicită SEAE pentru instrumentele și sistemele digitale pe care le utilizează pentru combaterea FIMI, cum ar fi Centrul de analiză și partajare a informațiilor FIMI sau sistemul de alertă rapidă; ia act, de asemenea, astfel cum reiese din chestionar, de lansarea unui curs online privind combaterea dezinformării, accesibil tuturor instituțiilor Uniunii, și de finalizarea unui manual PSAC privind dezinformarea, conceput pentru a sprijini personalul de teren în misiunile militare și civile ale Uniunii; </w:t>
            </w:r>
            <w:r w:rsidRPr="00B24B63">
              <w:rPr>
                <w:b/>
                <w:i/>
              </w:rPr>
              <w:t>observă</w:t>
            </w:r>
            <w:r w:rsidRPr="00B24B63">
              <w:t xml:space="preserve"> dezvoltarea în curs a inițiativei de sensibilizare EUvsDisinfo;</w:t>
            </w:r>
          </w:p>
        </w:tc>
        <w:tc>
          <w:tcPr>
            <w:tcW w:w="4876" w:type="dxa"/>
            <w:tcBorders>
              <w:top w:val="nil"/>
              <w:left w:val="nil"/>
              <w:bottom w:val="nil"/>
              <w:right w:val="nil"/>
            </w:tcBorders>
          </w:tcPr>
          <w:p w14:paraId="62F11BAC" w14:textId="77777777" w:rsidR="001404FF" w:rsidRPr="00B24B63" w:rsidRDefault="001404FF" w:rsidP="001164C4">
            <w:pPr>
              <w:pStyle w:val="Normal6a"/>
            </w:pPr>
            <w:r w:rsidRPr="00B24B63">
              <w:t>58.</w:t>
            </w:r>
            <w:r w:rsidRPr="00B24B63">
              <w:tab/>
              <w:t xml:space="preserve">felicită SEAE pentru instrumentele și sistemele digitale pe care le utilizează pentru combaterea FIMI, cum ar fi Centrul de analiză și partajare a informațiilor FIMI sau sistemul de alertă rapidă; ia act, de asemenea, astfel cum reiese din chestionar, de lansarea unui curs online privind combaterea dezinformării, accesibil tuturor instituțiilor Uniunii, și de finalizarea unui manual PSAC privind dezinformarea, conceput pentru a sprijini personalul de teren în misiunile militare și civile ale Uniunii; </w:t>
            </w:r>
            <w:r w:rsidRPr="00B24B63">
              <w:rPr>
                <w:b/>
                <w:i/>
              </w:rPr>
              <w:t>salută</w:t>
            </w:r>
            <w:r w:rsidRPr="00B24B63">
              <w:t xml:space="preserve"> dezvoltarea în curs a inițiativei de sensibilizare EUvsDisinfo </w:t>
            </w:r>
            <w:r w:rsidRPr="00B24B63">
              <w:rPr>
                <w:b/>
                <w:i/>
              </w:rPr>
              <w:t>și subliniază importanța consolidării colaborării cu statele membre ale UE pentru a combate mai eficient amenințările hibride pe teren</w:t>
            </w:r>
            <w:r w:rsidRPr="00B24B63">
              <w:t>;</w:t>
            </w:r>
          </w:p>
        </w:tc>
      </w:tr>
    </w:tbl>
    <w:p w14:paraId="0A01AA9C"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7CFAE967" w14:textId="77777777" w:rsidR="001404FF" w:rsidRPr="00B24B63" w:rsidRDefault="001404FF" w:rsidP="001404FF">
      <w:r w:rsidRPr="00B24B63">
        <w:rPr>
          <w:rStyle w:val="HideTWBExt"/>
        </w:rPr>
        <w:t>&lt;/Amend&gt;</w:t>
      </w:r>
    </w:p>
    <w:p w14:paraId="3A51C58C"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103</w:t>
      </w:r>
      <w:r w:rsidRPr="00B24B63">
        <w:rPr>
          <w:rStyle w:val="HideTWBExt"/>
          <w:b w:val="0"/>
        </w:rPr>
        <w:t>&lt;/NumAm&gt;</w:t>
      </w:r>
    </w:p>
    <w:p w14:paraId="6E1465EC"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1F96F550" w14:textId="77777777" w:rsidR="001404FF" w:rsidRPr="00B24B63" w:rsidRDefault="001404FF" w:rsidP="001404FF">
      <w:pPr>
        <w:pStyle w:val="NormalBold"/>
      </w:pPr>
      <w:r w:rsidRPr="00B24B63">
        <w:rPr>
          <w:rStyle w:val="HideTWBExt"/>
          <w:b w:val="0"/>
        </w:rPr>
        <w:t>&lt;/RepeatBlock-By&gt;</w:t>
      </w:r>
    </w:p>
    <w:p w14:paraId="7D4DCB29"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2C77E094" w14:textId="77777777" w:rsidR="001404FF" w:rsidRPr="00B24B63" w:rsidRDefault="001404FF" w:rsidP="001404FF">
      <w:pPr>
        <w:pStyle w:val="NormalBold"/>
      </w:pPr>
      <w:r w:rsidRPr="00B24B63">
        <w:rPr>
          <w:rStyle w:val="HideTWBExt"/>
          <w:b w:val="0"/>
        </w:rPr>
        <w:t>&lt;Article&gt;</w:t>
      </w:r>
      <w:r w:rsidRPr="00B24B63">
        <w:t>Punctul 59</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3016A8A5" w14:textId="77777777" w:rsidTr="001164C4">
        <w:trPr>
          <w:trHeight w:hRule="exact" w:val="240"/>
          <w:jc w:val="center"/>
        </w:trPr>
        <w:tc>
          <w:tcPr>
            <w:tcW w:w="9752" w:type="dxa"/>
            <w:gridSpan w:val="2"/>
            <w:tcBorders>
              <w:top w:val="nil"/>
              <w:left w:val="nil"/>
              <w:bottom w:val="nil"/>
              <w:right w:val="nil"/>
            </w:tcBorders>
          </w:tcPr>
          <w:p w14:paraId="0DEF4AD6" w14:textId="77777777" w:rsidR="001404FF" w:rsidRPr="00B24B63" w:rsidRDefault="001404FF" w:rsidP="001164C4"/>
        </w:tc>
      </w:tr>
      <w:tr w:rsidR="00292DF7" w:rsidRPr="00B24B63" w14:paraId="2B14338C" w14:textId="77777777" w:rsidTr="001164C4">
        <w:trPr>
          <w:trHeight w:val="240"/>
          <w:jc w:val="center"/>
        </w:trPr>
        <w:tc>
          <w:tcPr>
            <w:tcW w:w="4876" w:type="dxa"/>
            <w:tcBorders>
              <w:top w:val="nil"/>
              <w:left w:val="nil"/>
              <w:bottom w:val="nil"/>
              <w:right w:val="nil"/>
            </w:tcBorders>
          </w:tcPr>
          <w:p w14:paraId="70507E8E"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B140BC4" w14:textId="77777777" w:rsidR="001404FF" w:rsidRPr="00B24B63" w:rsidRDefault="001404FF" w:rsidP="001164C4">
            <w:pPr>
              <w:pStyle w:val="AmColumnHeading"/>
            </w:pPr>
            <w:r w:rsidRPr="00B24B63">
              <w:t>Amendamentul</w:t>
            </w:r>
          </w:p>
        </w:tc>
      </w:tr>
      <w:tr w:rsidR="00292DF7" w:rsidRPr="00B24B63" w14:paraId="68891FA6" w14:textId="77777777" w:rsidTr="001164C4">
        <w:trPr>
          <w:jc w:val="center"/>
        </w:trPr>
        <w:tc>
          <w:tcPr>
            <w:tcW w:w="4876" w:type="dxa"/>
            <w:tcBorders>
              <w:top w:val="nil"/>
              <w:left w:val="nil"/>
              <w:bottom w:val="nil"/>
              <w:right w:val="nil"/>
            </w:tcBorders>
          </w:tcPr>
          <w:p w14:paraId="410A576E" w14:textId="77777777" w:rsidR="001404FF" w:rsidRPr="00B24B63" w:rsidRDefault="001404FF" w:rsidP="001164C4">
            <w:pPr>
              <w:pStyle w:val="Normal6a"/>
            </w:pPr>
            <w:r w:rsidRPr="00B24B63">
              <w:t>59.</w:t>
            </w:r>
            <w:r w:rsidRPr="00B24B63">
              <w:tab/>
              <w:t>ia act, astfel cum reiese din chestionar și din raportul SEAE 2024, de faptul că SEAE a detectat aproximativ 27 000 de alerte, dintre care 348 au necesitat investigații suplimentare; observă că 57 dintre acestea din urmă au fost confirmate ca atacuri, iar 5 au avut un impact semnificativ asupra operațiunilor SEAE; ia act cu satisfacție de faptul că SEAE a identificat tacticile, tehnicile și procedurile atacatorilor și a folosit această analiză pentru a-și consolida contramăsurile; solicită clarificări cu privire la măsura în care aceste atacuri au afectat activitățile instituției;</w:t>
            </w:r>
          </w:p>
        </w:tc>
        <w:tc>
          <w:tcPr>
            <w:tcW w:w="4876" w:type="dxa"/>
            <w:tcBorders>
              <w:top w:val="nil"/>
              <w:left w:val="nil"/>
              <w:bottom w:val="nil"/>
              <w:right w:val="nil"/>
            </w:tcBorders>
          </w:tcPr>
          <w:p w14:paraId="44C8DB12" w14:textId="77777777" w:rsidR="001404FF" w:rsidRPr="00B24B63" w:rsidRDefault="001404FF" w:rsidP="001164C4">
            <w:pPr>
              <w:pStyle w:val="Normal6a"/>
            </w:pPr>
            <w:r w:rsidRPr="00B24B63">
              <w:t>59.</w:t>
            </w:r>
            <w:r w:rsidRPr="00B24B63">
              <w:tab/>
              <w:t xml:space="preserve">ia act, astfel cum reiese din chestionar și din raportul SEAE 2024, de faptul că SEAE a detectat aproximativ 27 000 de alerte, dintre care 348 au necesitat investigații suplimentare; observă că 57 dintre acestea din urmă au fost confirmate ca atacuri </w:t>
            </w:r>
            <w:r w:rsidRPr="00B24B63">
              <w:rPr>
                <w:b/>
                <w:i/>
              </w:rPr>
              <w:t>cibernetice</w:t>
            </w:r>
            <w:r w:rsidRPr="00B24B63">
              <w:t>, iar 5 au avut un impact semnificativ asupra operațiunilor SEAE; ia act cu satisfacție de faptul că SEAE a identificat tacticile, tehnicile și procedurile atacatorilor și a folosit această analiză pentru a-și consolida contramăsurile; solicită clarificări cu privire la măsura în care aceste atacuri au afectat activitățile instituției;</w:t>
            </w:r>
          </w:p>
        </w:tc>
      </w:tr>
    </w:tbl>
    <w:p w14:paraId="6F900289"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02BE3CCE" w14:textId="77777777" w:rsidR="001404FF" w:rsidRPr="00B24B63" w:rsidRDefault="001404FF" w:rsidP="001404FF">
      <w:r w:rsidRPr="00B24B63">
        <w:rPr>
          <w:rStyle w:val="HideTWBExt"/>
        </w:rPr>
        <w:t>&lt;/Amend&gt;</w:t>
      </w:r>
    </w:p>
    <w:p w14:paraId="0402A1F1"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104</w:t>
      </w:r>
      <w:r w:rsidRPr="00B24B63">
        <w:rPr>
          <w:rStyle w:val="HideTWBExt"/>
          <w:b w:val="0"/>
        </w:rPr>
        <w:t>&lt;/NumAm&gt;</w:t>
      </w:r>
    </w:p>
    <w:p w14:paraId="740B4662" w14:textId="77777777" w:rsidR="001404FF" w:rsidRPr="00B24B63" w:rsidRDefault="001404FF" w:rsidP="001404FF">
      <w:pPr>
        <w:pStyle w:val="NormalBold"/>
      </w:pPr>
      <w:r w:rsidRPr="00B24B63">
        <w:rPr>
          <w:rStyle w:val="HideTWBExt"/>
          <w:b w:val="0"/>
        </w:rPr>
        <w:t>&lt;RepeatBlock-By&gt;&lt;Members&gt;</w:t>
      </w:r>
      <w:r w:rsidRPr="00B24B63">
        <w:t>Ondřej Knotek, Virginie Joron, Tamás Deutsch</w:t>
      </w:r>
      <w:r w:rsidRPr="00B24B63">
        <w:rPr>
          <w:rStyle w:val="HideTWBExt"/>
          <w:b w:val="0"/>
        </w:rPr>
        <w:t>&lt;/Members&gt;</w:t>
      </w:r>
    </w:p>
    <w:p w14:paraId="6F980167" w14:textId="77777777" w:rsidR="001404FF" w:rsidRPr="00B24B63" w:rsidRDefault="001404FF" w:rsidP="001404FF">
      <w:pPr>
        <w:pStyle w:val="NormalBold"/>
      </w:pPr>
      <w:r w:rsidRPr="00B24B63">
        <w:rPr>
          <w:rStyle w:val="HideTWBExt"/>
          <w:b w:val="0"/>
        </w:rPr>
        <w:t>&lt;/RepeatBlock-By&gt;</w:t>
      </w:r>
    </w:p>
    <w:p w14:paraId="357ACA86"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2B84521" w14:textId="77777777" w:rsidR="001404FF" w:rsidRPr="00B24B63" w:rsidRDefault="001404FF" w:rsidP="001404FF">
      <w:pPr>
        <w:pStyle w:val="NormalBold"/>
      </w:pPr>
      <w:r w:rsidRPr="00B24B63">
        <w:rPr>
          <w:rStyle w:val="HideTWBExt"/>
          <w:b w:val="0"/>
        </w:rPr>
        <w:t>&lt;Article&gt;</w:t>
      </w:r>
      <w:r w:rsidRPr="00B24B63">
        <w:t>Punctul 60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7E6A16EA" w14:textId="77777777" w:rsidTr="001164C4">
        <w:trPr>
          <w:trHeight w:hRule="exact" w:val="240"/>
          <w:jc w:val="center"/>
        </w:trPr>
        <w:tc>
          <w:tcPr>
            <w:tcW w:w="9752" w:type="dxa"/>
            <w:gridSpan w:val="2"/>
            <w:tcBorders>
              <w:top w:val="nil"/>
              <w:left w:val="nil"/>
              <w:bottom w:val="nil"/>
              <w:right w:val="nil"/>
            </w:tcBorders>
          </w:tcPr>
          <w:p w14:paraId="3240E3A6" w14:textId="77777777" w:rsidR="001404FF" w:rsidRPr="00B24B63" w:rsidRDefault="001404FF" w:rsidP="001164C4"/>
        </w:tc>
      </w:tr>
      <w:tr w:rsidR="00292DF7" w:rsidRPr="00B24B63" w14:paraId="7FCE725A" w14:textId="77777777" w:rsidTr="001164C4">
        <w:trPr>
          <w:trHeight w:val="240"/>
          <w:jc w:val="center"/>
        </w:trPr>
        <w:tc>
          <w:tcPr>
            <w:tcW w:w="4876" w:type="dxa"/>
            <w:tcBorders>
              <w:top w:val="nil"/>
              <w:left w:val="nil"/>
              <w:bottom w:val="nil"/>
              <w:right w:val="nil"/>
            </w:tcBorders>
          </w:tcPr>
          <w:p w14:paraId="46FE1761"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CD3AE32" w14:textId="77777777" w:rsidR="001404FF" w:rsidRPr="00B24B63" w:rsidRDefault="001404FF" w:rsidP="001164C4">
            <w:pPr>
              <w:pStyle w:val="AmColumnHeading"/>
            </w:pPr>
            <w:r w:rsidRPr="00B24B63">
              <w:t>Amendamentul</w:t>
            </w:r>
          </w:p>
        </w:tc>
      </w:tr>
      <w:tr w:rsidR="00292DF7" w:rsidRPr="00B24B63" w14:paraId="09FD0EAC" w14:textId="77777777" w:rsidTr="001164C4">
        <w:trPr>
          <w:jc w:val="center"/>
        </w:trPr>
        <w:tc>
          <w:tcPr>
            <w:tcW w:w="4876" w:type="dxa"/>
            <w:tcBorders>
              <w:top w:val="nil"/>
              <w:left w:val="nil"/>
              <w:bottom w:val="nil"/>
              <w:right w:val="nil"/>
            </w:tcBorders>
          </w:tcPr>
          <w:p w14:paraId="2E05DDC2" w14:textId="77777777" w:rsidR="001404FF" w:rsidRPr="00B24B63" w:rsidRDefault="001404FF" w:rsidP="001164C4">
            <w:pPr>
              <w:pStyle w:val="Normal6a"/>
            </w:pPr>
          </w:p>
        </w:tc>
        <w:tc>
          <w:tcPr>
            <w:tcW w:w="4876" w:type="dxa"/>
            <w:tcBorders>
              <w:top w:val="nil"/>
              <w:left w:val="nil"/>
              <w:bottom w:val="nil"/>
              <w:right w:val="nil"/>
            </w:tcBorders>
          </w:tcPr>
          <w:p w14:paraId="32192715" w14:textId="77777777" w:rsidR="001404FF" w:rsidRPr="00B24B63" w:rsidRDefault="001404FF" w:rsidP="001164C4">
            <w:pPr>
              <w:pStyle w:val="Normal6a"/>
            </w:pPr>
            <w:r w:rsidRPr="00B24B63">
              <w:rPr>
                <w:b/>
                <w:i/>
              </w:rPr>
              <w:t>60a.</w:t>
            </w:r>
            <w:r w:rsidRPr="00B24B63">
              <w:tab/>
            </w:r>
            <w:r w:rsidRPr="00B24B63">
              <w:rPr>
                <w:b/>
                <w:i/>
              </w:rPr>
              <w:t>ia act de faptul că SEAE gestionează aproape 328 de misiuni diplomatice și birouri la nivel mondial și că în 2024 au fost alocate peste 61 de milioane EUR pentru clădiri și costuri conexe; regretă că progresele înregistrate în accelerarea politicii de coamplasare cu alte servicii ale Uniunii și cu statele membre au fost lente; reamintește că coamplasarea este un instrument care și-a dovedit eficiența în a concentra resursele, a reduce costurile operaționale și a genera economii bugetare pe termen scurt, consolidând în același timp coordonarea pe teren; invită SEAE să utilizeze mai sistematic coamplasarea ori de câte ori aceasta este fezabilă;</w:t>
            </w:r>
          </w:p>
        </w:tc>
      </w:tr>
    </w:tbl>
    <w:p w14:paraId="4C289F3F"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4D7207A8" w14:textId="77777777" w:rsidR="001404FF" w:rsidRPr="00B24B63" w:rsidRDefault="001404FF" w:rsidP="001404FF">
      <w:r w:rsidRPr="00B24B63">
        <w:rPr>
          <w:rStyle w:val="HideTWBExt"/>
        </w:rPr>
        <w:t>&lt;/Amend&gt;</w:t>
      </w:r>
    </w:p>
    <w:p w14:paraId="797B374D"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105</w:t>
      </w:r>
      <w:r w:rsidRPr="00B24B63">
        <w:rPr>
          <w:rStyle w:val="HideTWBExt"/>
          <w:b w:val="0"/>
        </w:rPr>
        <w:t>&lt;/NumAm&gt;</w:t>
      </w:r>
    </w:p>
    <w:p w14:paraId="07058DCC" w14:textId="77777777" w:rsidR="001404FF" w:rsidRPr="00B24B63" w:rsidRDefault="001404FF" w:rsidP="001404FF">
      <w:pPr>
        <w:pStyle w:val="NormalBold"/>
      </w:pPr>
      <w:r w:rsidRPr="00B24B63">
        <w:rPr>
          <w:rStyle w:val="HideTWBExt"/>
          <w:b w:val="0"/>
        </w:rPr>
        <w:t>&lt;RepeatBlock-By&gt;&lt;Members&gt;</w:t>
      </w:r>
      <w:r w:rsidRPr="00B24B63">
        <w:t>Dick Erixon</w:t>
      </w:r>
      <w:r w:rsidRPr="00B24B63">
        <w:rPr>
          <w:rStyle w:val="HideTWBExt"/>
          <w:b w:val="0"/>
        </w:rPr>
        <w:t>&lt;/Members&gt;</w:t>
      </w:r>
    </w:p>
    <w:p w14:paraId="7B1D724B" w14:textId="77777777" w:rsidR="001404FF" w:rsidRPr="00B24B63" w:rsidRDefault="001404FF" w:rsidP="001404FF">
      <w:pPr>
        <w:pStyle w:val="NormalBold"/>
      </w:pPr>
      <w:r w:rsidRPr="00B24B63">
        <w:rPr>
          <w:rStyle w:val="HideTWBExt"/>
          <w:b w:val="0"/>
        </w:rPr>
        <w:t>&lt;/RepeatBlock-By&gt;</w:t>
      </w:r>
    </w:p>
    <w:p w14:paraId="33B6A760"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013FD8BC" w14:textId="77777777" w:rsidR="001404FF" w:rsidRPr="00B24B63" w:rsidRDefault="001404FF" w:rsidP="001404FF">
      <w:pPr>
        <w:pStyle w:val="NormalBold"/>
      </w:pPr>
      <w:r w:rsidRPr="00B24B63">
        <w:rPr>
          <w:rStyle w:val="HideTWBExt"/>
          <w:b w:val="0"/>
        </w:rPr>
        <w:t>&lt;Article&gt;</w:t>
      </w:r>
      <w:r w:rsidRPr="00B24B63">
        <w:t>Punctul 61</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C99DC6D" w14:textId="77777777" w:rsidTr="001164C4">
        <w:trPr>
          <w:trHeight w:hRule="exact" w:val="240"/>
          <w:jc w:val="center"/>
        </w:trPr>
        <w:tc>
          <w:tcPr>
            <w:tcW w:w="9752" w:type="dxa"/>
            <w:gridSpan w:val="2"/>
            <w:tcBorders>
              <w:top w:val="nil"/>
              <w:left w:val="nil"/>
              <w:bottom w:val="nil"/>
              <w:right w:val="nil"/>
            </w:tcBorders>
          </w:tcPr>
          <w:p w14:paraId="096A4305" w14:textId="77777777" w:rsidR="001404FF" w:rsidRPr="00B24B63" w:rsidRDefault="001404FF" w:rsidP="001164C4"/>
        </w:tc>
      </w:tr>
      <w:tr w:rsidR="00292DF7" w:rsidRPr="00B24B63" w14:paraId="7864A66A" w14:textId="77777777" w:rsidTr="001164C4">
        <w:trPr>
          <w:trHeight w:val="240"/>
          <w:jc w:val="center"/>
        </w:trPr>
        <w:tc>
          <w:tcPr>
            <w:tcW w:w="4876" w:type="dxa"/>
            <w:tcBorders>
              <w:top w:val="nil"/>
              <w:left w:val="nil"/>
              <w:bottom w:val="nil"/>
              <w:right w:val="nil"/>
            </w:tcBorders>
          </w:tcPr>
          <w:p w14:paraId="45AA1D1F"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2A2C166A" w14:textId="77777777" w:rsidR="001404FF" w:rsidRPr="00B24B63" w:rsidRDefault="001404FF" w:rsidP="001164C4">
            <w:pPr>
              <w:pStyle w:val="AmColumnHeading"/>
            </w:pPr>
            <w:r w:rsidRPr="00B24B63">
              <w:t>Amendamentul</w:t>
            </w:r>
          </w:p>
        </w:tc>
      </w:tr>
      <w:tr w:rsidR="00292DF7" w:rsidRPr="00B24B63" w14:paraId="37CA1167" w14:textId="77777777" w:rsidTr="001164C4">
        <w:trPr>
          <w:jc w:val="center"/>
        </w:trPr>
        <w:tc>
          <w:tcPr>
            <w:tcW w:w="4876" w:type="dxa"/>
            <w:tcBorders>
              <w:top w:val="nil"/>
              <w:left w:val="nil"/>
              <w:bottom w:val="nil"/>
              <w:right w:val="nil"/>
            </w:tcBorders>
          </w:tcPr>
          <w:p w14:paraId="48511C68" w14:textId="77777777" w:rsidR="001404FF" w:rsidRPr="00B24B63" w:rsidRDefault="001404FF" w:rsidP="001164C4">
            <w:pPr>
              <w:pStyle w:val="Normal6a"/>
            </w:pPr>
            <w:r w:rsidRPr="00B24B63">
              <w:t>61.</w:t>
            </w:r>
            <w:r w:rsidRPr="00B24B63">
              <w:tab/>
            </w:r>
            <w:r w:rsidRPr="00B24B63">
              <w:rPr>
                <w:b/>
                <w:i/>
              </w:rPr>
              <w:t>ia act de faptul</w:t>
            </w:r>
            <w:r w:rsidRPr="00B24B63">
              <w:t xml:space="preserve"> că SEAE și-a reafirmat angajamentul de a menține rețeaua de 145 de delegații ale Uniunii </w:t>
            </w:r>
            <w:r w:rsidRPr="00B24B63">
              <w:rPr>
                <w:b/>
                <w:i/>
              </w:rPr>
              <w:t>și de a consolida principiul unei singure delegații</w:t>
            </w:r>
            <w:r w:rsidRPr="00B24B63">
              <w:t xml:space="preserve">; </w:t>
            </w:r>
            <w:r w:rsidRPr="00B24B63">
              <w:rPr>
                <w:b/>
                <w:i/>
              </w:rPr>
              <w:t xml:space="preserve">observă că modernizarea în curs vizează creșterea eficienței și alinierea rețelei la prioritățile Uniunii, abordând în </w:t>
            </w:r>
            <w:r w:rsidRPr="00B24B63">
              <w:rPr>
                <w:b/>
                <w:i/>
              </w:rPr>
              <w:lastRenderedPageBreak/>
              <w:t>același timp constrângerile bugetare; subliniază că, până la îmbunătățirea condițiilor financiare, măsurile stricte de economisire, discuțiile cu Comisia privind partajarea costurilor și consolidarea specifică a delegațiilor-cheie ale Uniunii vor continua; își exprimă o oarecare îngrijorare cu privire la planul de reducere a dimensiunii unor delegații ale Uniunii și de reducere a personalului, ca o tranziție de la accentul inițial pus pe ajutorul pentru dezvoltare și cooperarea economică la anumite interese strategice, ceea ce pare să penalizeze vecinătatea sudică; solicită SEAE să își mențină rolul esențial și prioritatea strategică în regiunea mediteraneeană, pe baza unei evaluări cuprinzătoare a provocărilor geopolitice cu care se confruntă Uniunea;</w:t>
            </w:r>
          </w:p>
        </w:tc>
        <w:tc>
          <w:tcPr>
            <w:tcW w:w="4876" w:type="dxa"/>
            <w:tcBorders>
              <w:top w:val="nil"/>
              <w:left w:val="nil"/>
              <w:bottom w:val="nil"/>
              <w:right w:val="nil"/>
            </w:tcBorders>
          </w:tcPr>
          <w:p w14:paraId="6ABB8AD6" w14:textId="77777777" w:rsidR="001404FF" w:rsidRPr="00B24B63" w:rsidRDefault="001404FF" w:rsidP="001164C4">
            <w:pPr>
              <w:pStyle w:val="Normal6a"/>
            </w:pPr>
            <w:r w:rsidRPr="00B24B63">
              <w:lastRenderedPageBreak/>
              <w:t>61.</w:t>
            </w:r>
            <w:r w:rsidRPr="00B24B63">
              <w:tab/>
            </w:r>
            <w:r w:rsidRPr="00B24B63">
              <w:rPr>
                <w:b/>
                <w:i/>
              </w:rPr>
              <w:t>regretă</w:t>
            </w:r>
            <w:r w:rsidRPr="00B24B63">
              <w:t xml:space="preserve"> că SEAE și-a reafirmat angajamentul de a menține rețeaua de 145 de delegații ale Uniunii;</w:t>
            </w:r>
          </w:p>
        </w:tc>
      </w:tr>
    </w:tbl>
    <w:p w14:paraId="5E0A7834"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2B25049" w14:textId="77777777" w:rsidR="001404FF" w:rsidRPr="00B24B63" w:rsidRDefault="001404FF" w:rsidP="001404FF">
      <w:r w:rsidRPr="00B24B63">
        <w:rPr>
          <w:rStyle w:val="HideTWBExt"/>
        </w:rPr>
        <w:t>&lt;/Amend&gt;</w:t>
      </w:r>
    </w:p>
    <w:p w14:paraId="2616B7E8"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106</w:t>
      </w:r>
      <w:r w:rsidRPr="00B24B63">
        <w:rPr>
          <w:rStyle w:val="HideTWBExt"/>
          <w:b w:val="0"/>
        </w:rPr>
        <w:t>&lt;/NumAm&gt;</w:t>
      </w:r>
    </w:p>
    <w:p w14:paraId="509A038A" w14:textId="77777777" w:rsidR="001404FF" w:rsidRPr="00B24B63" w:rsidRDefault="001404FF" w:rsidP="001404FF">
      <w:pPr>
        <w:pStyle w:val="NormalBold"/>
      </w:pPr>
      <w:r w:rsidRPr="00B24B63">
        <w:rPr>
          <w:rStyle w:val="HideTWBExt"/>
          <w:b w:val="0"/>
        </w:rPr>
        <w:t>&lt;RepeatBlock-By&gt;&lt;Members&gt;</w:t>
      </w:r>
      <w:r w:rsidRPr="00B24B63">
        <w:t>José Cepeda, Nacho Sánchez Amor</w:t>
      </w:r>
      <w:r w:rsidRPr="00B24B63">
        <w:rPr>
          <w:rStyle w:val="HideTWBExt"/>
          <w:b w:val="0"/>
        </w:rPr>
        <w:t>&lt;/Members&gt;</w:t>
      </w:r>
    </w:p>
    <w:p w14:paraId="3F86B12E" w14:textId="77777777" w:rsidR="001404FF" w:rsidRPr="00B24B63" w:rsidRDefault="001404FF" w:rsidP="001404FF">
      <w:pPr>
        <w:pStyle w:val="NormalBold"/>
      </w:pPr>
      <w:r w:rsidRPr="00B24B63">
        <w:rPr>
          <w:rStyle w:val="HideTWBExt"/>
          <w:b w:val="0"/>
        </w:rPr>
        <w:t>&lt;/RepeatBlock-By&gt;</w:t>
      </w:r>
    </w:p>
    <w:p w14:paraId="2D4808B4"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F82B6CF" w14:textId="77777777" w:rsidR="001404FF" w:rsidRPr="00B24B63" w:rsidRDefault="001404FF" w:rsidP="001404FF">
      <w:pPr>
        <w:pStyle w:val="NormalBold"/>
      </w:pPr>
      <w:r w:rsidRPr="00B24B63">
        <w:rPr>
          <w:rStyle w:val="HideTWBExt"/>
          <w:b w:val="0"/>
        </w:rPr>
        <w:t>&lt;Article&gt;</w:t>
      </w:r>
      <w:r w:rsidRPr="00B24B63">
        <w:t>Punctul 61</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57EB5A7" w14:textId="77777777" w:rsidTr="001164C4">
        <w:trPr>
          <w:trHeight w:hRule="exact" w:val="240"/>
          <w:jc w:val="center"/>
        </w:trPr>
        <w:tc>
          <w:tcPr>
            <w:tcW w:w="9752" w:type="dxa"/>
            <w:gridSpan w:val="2"/>
            <w:tcBorders>
              <w:top w:val="nil"/>
              <w:left w:val="nil"/>
              <w:bottom w:val="nil"/>
              <w:right w:val="nil"/>
            </w:tcBorders>
          </w:tcPr>
          <w:p w14:paraId="14ABFFBD" w14:textId="77777777" w:rsidR="001404FF" w:rsidRPr="00B24B63" w:rsidRDefault="001404FF" w:rsidP="001164C4"/>
        </w:tc>
      </w:tr>
      <w:tr w:rsidR="00292DF7" w:rsidRPr="00B24B63" w14:paraId="386B3326" w14:textId="77777777" w:rsidTr="001164C4">
        <w:trPr>
          <w:trHeight w:val="240"/>
          <w:jc w:val="center"/>
        </w:trPr>
        <w:tc>
          <w:tcPr>
            <w:tcW w:w="4876" w:type="dxa"/>
            <w:tcBorders>
              <w:top w:val="nil"/>
              <w:left w:val="nil"/>
              <w:bottom w:val="nil"/>
              <w:right w:val="nil"/>
            </w:tcBorders>
          </w:tcPr>
          <w:p w14:paraId="090B7FCB"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9324419" w14:textId="77777777" w:rsidR="001404FF" w:rsidRPr="00B24B63" w:rsidRDefault="001404FF" w:rsidP="001164C4">
            <w:pPr>
              <w:pStyle w:val="AmColumnHeading"/>
            </w:pPr>
            <w:r w:rsidRPr="00B24B63">
              <w:t>Amendamentul</w:t>
            </w:r>
          </w:p>
        </w:tc>
      </w:tr>
      <w:tr w:rsidR="00292DF7" w:rsidRPr="00B24B63" w14:paraId="4C565675" w14:textId="77777777" w:rsidTr="001164C4">
        <w:trPr>
          <w:jc w:val="center"/>
        </w:trPr>
        <w:tc>
          <w:tcPr>
            <w:tcW w:w="4876" w:type="dxa"/>
            <w:tcBorders>
              <w:top w:val="nil"/>
              <w:left w:val="nil"/>
              <w:bottom w:val="nil"/>
              <w:right w:val="nil"/>
            </w:tcBorders>
          </w:tcPr>
          <w:p w14:paraId="0395F7E6" w14:textId="77777777" w:rsidR="001404FF" w:rsidRPr="00B24B63" w:rsidRDefault="001404FF" w:rsidP="001164C4">
            <w:pPr>
              <w:pStyle w:val="Normal6a"/>
            </w:pPr>
            <w:r w:rsidRPr="00B24B63">
              <w:t>61.</w:t>
            </w:r>
            <w:r w:rsidRPr="00B24B63">
              <w:tab/>
            </w:r>
            <w:r w:rsidRPr="00B24B63">
              <w:rPr>
                <w:b/>
                <w:i/>
              </w:rPr>
              <w:t>ia act de</w:t>
            </w:r>
            <w:r w:rsidRPr="00B24B63">
              <w:t xml:space="preserve"> faptul că SEAE și-a reafirmat angajamentul de a menține rețeaua de 145 de delegații ale Uniunii și de a consolida principiul unei singure delegații; observă că modernizarea în curs vizează creșterea eficienței și alinierea rețelei la prioritățile Uniunii, abordând în același timp constrângerile bugetare; subliniază că, până la îmbunătățirea condițiilor financiare, măsurile stricte de economisire, discuțiile cu Comisia privind partajarea costurilor și consolidarea specifică a delegațiilor-cheie ale Uniunii vor continua; își exprimă </w:t>
            </w:r>
            <w:r w:rsidRPr="00B24B63">
              <w:rPr>
                <w:b/>
                <w:i/>
              </w:rPr>
              <w:t>o oarecare îngrijorare cu privire la planul de reducere a</w:t>
            </w:r>
            <w:r w:rsidRPr="00B24B63">
              <w:t xml:space="preserve"> dimensiunii unor delegații ale </w:t>
            </w:r>
            <w:r w:rsidRPr="00B24B63">
              <w:lastRenderedPageBreak/>
              <w:t xml:space="preserve">Uniunii și </w:t>
            </w:r>
            <w:r w:rsidRPr="00B24B63">
              <w:rPr>
                <w:b/>
                <w:i/>
              </w:rPr>
              <w:t>de reducere</w:t>
            </w:r>
            <w:r w:rsidRPr="00B24B63">
              <w:t xml:space="preserve"> a personalului, ca o tranziție de la accentul inițial pus pe ajutorul pentru dezvoltare și cooperarea economică la anumite interese strategice, </w:t>
            </w:r>
            <w:r w:rsidRPr="00B24B63">
              <w:rPr>
                <w:b/>
                <w:i/>
              </w:rPr>
              <w:t>ceea ce pare să penalizeze</w:t>
            </w:r>
            <w:r w:rsidRPr="00B24B63">
              <w:t xml:space="preserve"> vecinătatea sudică; solicită SEAE să își mențină rolul esențial și prioritatea strategică în regiunea mediteraneeană, pe baza unei evaluări cuprinzătoare a provocărilor geopolitice cu care se confruntă Uniunea;</w:t>
            </w:r>
          </w:p>
        </w:tc>
        <w:tc>
          <w:tcPr>
            <w:tcW w:w="4876" w:type="dxa"/>
            <w:tcBorders>
              <w:top w:val="nil"/>
              <w:left w:val="nil"/>
              <w:bottom w:val="nil"/>
              <w:right w:val="nil"/>
            </w:tcBorders>
          </w:tcPr>
          <w:p w14:paraId="2B53E3C9" w14:textId="77777777" w:rsidR="001404FF" w:rsidRPr="00B24B63" w:rsidRDefault="001404FF" w:rsidP="001164C4">
            <w:pPr>
              <w:pStyle w:val="Normal6a"/>
            </w:pPr>
            <w:r w:rsidRPr="00B24B63">
              <w:lastRenderedPageBreak/>
              <w:t>61.</w:t>
            </w:r>
            <w:r w:rsidRPr="00B24B63">
              <w:tab/>
            </w:r>
            <w:r w:rsidRPr="00B24B63">
              <w:rPr>
                <w:b/>
                <w:i/>
              </w:rPr>
              <w:t>salută</w:t>
            </w:r>
            <w:r w:rsidRPr="00B24B63">
              <w:t xml:space="preserve"> faptul că SEAE și-a reafirmat angajamentul de a menține rețeaua de 145 de delegații ale Uniunii și de a consolida principiul unei singure delegații; observă că modernizarea în curs vizează creșterea eficienței și alinierea rețelei la prioritățile Uniunii, abordând în același timp constrângerile bugetare; subliniază că, până la îmbunătățirea condițiilor financiare, măsurile stricte de economisire, discuțiile cu Comisia privind partajarea costurilor și consolidarea specifică a delegațiilor-cheie ale Uniunii vor continua; își exprimă </w:t>
            </w:r>
            <w:r w:rsidRPr="00B24B63">
              <w:rPr>
                <w:b/>
                <w:i/>
              </w:rPr>
              <w:t xml:space="preserve">îngrijorarea cu privire la planul de implementare a noilor distincții în ceea ce privește categoriile și </w:t>
            </w:r>
            <w:r w:rsidRPr="00B24B63">
              <w:rPr>
                <w:b/>
                <w:i/>
              </w:rPr>
              <w:lastRenderedPageBreak/>
              <w:t>resursele alocate delegațiilor; regretă că reducerea</w:t>
            </w:r>
            <w:r w:rsidRPr="00B24B63">
              <w:t xml:space="preserve"> dimensiunii unor delegații ale Uniunii și a personalului, ca o tranziție de la accentul inițial pus pe ajutorul pentru dezvoltare și cooperarea economică la anumite interese strategice, </w:t>
            </w:r>
            <w:r w:rsidRPr="00B24B63">
              <w:rPr>
                <w:b/>
                <w:i/>
              </w:rPr>
              <w:t>riscă să submineze activitățile operaționale și prezența UE în țările terțe și să afecteze capacitatea SEAE de a-și îndeplini mandatul și de a apăra valorile Uniunii, cu impact deosebit asupra relațiilor UE cu sudul global și cu</w:t>
            </w:r>
            <w:r w:rsidRPr="00B24B63">
              <w:t xml:space="preserve"> vecinătatea sudică; solicită SEAE să își mențină rolul esențial și prioritatea strategică în regiunea mediteraneeană, pe baza unei evaluări cuprinzătoare a provocărilor geopolitice cu care se confruntă Uniunea;</w:t>
            </w:r>
          </w:p>
        </w:tc>
      </w:tr>
    </w:tbl>
    <w:p w14:paraId="273FA870"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02D93AC" w14:textId="77777777" w:rsidR="001404FF" w:rsidRPr="00B24B63" w:rsidRDefault="001404FF" w:rsidP="001404FF">
      <w:r w:rsidRPr="00B24B63">
        <w:rPr>
          <w:rStyle w:val="HideTWBExt"/>
        </w:rPr>
        <w:t>&lt;/Amend&gt;</w:t>
      </w:r>
    </w:p>
    <w:p w14:paraId="0C5E7312"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107</w:t>
      </w:r>
      <w:r w:rsidRPr="00B24B63">
        <w:rPr>
          <w:rStyle w:val="HideTWBExt"/>
          <w:b w:val="0"/>
        </w:rPr>
        <w:t>&lt;/NumAm&gt;</w:t>
      </w:r>
    </w:p>
    <w:p w14:paraId="1E713D80" w14:textId="77777777" w:rsidR="001404FF" w:rsidRPr="00B24B63" w:rsidRDefault="001404FF" w:rsidP="001404FF">
      <w:pPr>
        <w:pStyle w:val="NormalBold"/>
      </w:pPr>
      <w:r w:rsidRPr="00B24B63">
        <w:rPr>
          <w:rStyle w:val="HideTWBExt"/>
          <w:b w:val="0"/>
        </w:rPr>
        <w:t>&lt;RepeatBlock-By&gt;&lt;Members&gt;</w:t>
      </w:r>
      <w:r w:rsidRPr="00B24B63">
        <w:t>Șerban Dimitrie Sturdza</w:t>
      </w:r>
      <w:r w:rsidRPr="00B24B63">
        <w:rPr>
          <w:rStyle w:val="HideTWBExt"/>
          <w:b w:val="0"/>
        </w:rPr>
        <w:t>&lt;/Members&gt;</w:t>
      </w:r>
    </w:p>
    <w:p w14:paraId="795127AC" w14:textId="77777777" w:rsidR="001404FF" w:rsidRPr="00B24B63" w:rsidRDefault="001404FF" w:rsidP="001404FF">
      <w:pPr>
        <w:pStyle w:val="NormalBold"/>
      </w:pPr>
      <w:r w:rsidRPr="00B24B63">
        <w:rPr>
          <w:rStyle w:val="HideTWBExt"/>
          <w:b w:val="0"/>
        </w:rPr>
        <w:t>&lt;/RepeatBlock-By&gt;</w:t>
      </w:r>
    </w:p>
    <w:p w14:paraId="396BD8F6"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96F295C" w14:textId="77777777" w:rsidR="001404FF" w:rsidRPr="00B24B63" w:rsidRDefault="001404FF" w:rsidP="001404FF">
      <w:pPr>
        <w:pStyle w:val="NormalBold"/>
      </w:pPr>
      <w:r w:rsidRPr="00B24B63">
        <w:rPr>
          <w:rStyle w:val="HideTWBExt"/>
          <w:b w:val="0"/>
        </w:rPr>
        <w:t>&lt;Article&gt;</w:t>
      </w:r>
      <w:r w:rsidRPr="00B24B63">
        <w:t>Punctul 61</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6C117B03" w14:textId="77777777" w:rsidTr="001164C4">
        <w:trPr>
          <w:trHeight w:hRule="exact" w:val="240"/>
          <w:jc w:val="center"/>
        </w:trPr>
        <w:tc>
          <w:tcPr>
            <w:tcW w:w="9752" w:type="dxa"/>
            <w:gridSpan w:val="2"/>
            <w:tcBorders>
              <w:top w:val="nil"/>
              <w:left w:val="nil"/>
              <w:bottom w:val="nil"/>
              <w:right w:val="nil"/>
            </w:tcBorders>
          </w:tcPr>
          <w:p w14:paraId="3892A004" w14:textId="77777777" w:rsidR="001404FF" w:rsidRPr="00B24B63" w:rsidRDefault="001404FF" w:rsidP="001164C4"/>
        </w:tc>
      </w:tr>
      <w:tr w:rsidR="00292DF7" w:rsidRPr="00B24B63" w14:paraId="6BD8F22F" w14:textId="77777777" w:rsidTr="001164C4">
        <w:trPr>
          <w:trHeight w:val="240"/>
          <w:jc w:val="center"/>
        </w:trPr>
        <w:tc>
          <w:tcPr>
            <w:tcW w:w="4876" w:type="dxa"/>
            <w:tcBorders>
              <w:top w:val="nil"/>
              <w:left w:val="nil"/>
              <w:bottom w:val="nil"/>
              <w:right w:val="nil"/>
            </w:tcBorders>
          </w:tcPr>
          <w:p w14:paraId="75A91FD1"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4368D55" w14:textId="77777777" w:rsidR="001404FF" w:rsidRPr="00B24B63" w:rsidRDefault="001404FF" w:rsidP="001164C4">
            <w:pPr>
              <w:pStyle w:val="AmColumnHeading"/>
            </w:pPr>
            <w:r w:rsidRPr="00B24B63">
              <w:t>Amendamentul</w:t>
            </w:r>
          </w:p>
        </w:tc>
      </w:tr>
      <w:tr w:rsidR="00292DF7" w:rsidRPr="00B24B63" w14:paraId="03C2714F" w14:textId="77777777" w:rsidTr="001164C4">
        <w:trPr>
          <w:jc w:val="center"/>
        </w:trPr>
        <w:tc>
          <w:tcPr>
            <w:tcW w:w="4876" w:type="dxa"/>
            <w:tcBorders>
              <w:top w:val="nil"/>
              <w:left w:val="nil"/>
              <w:bottom w:val="nil"/>
              <w:right w:val="nil"/>
            </w:tcBorders>
          </w:tcPr>
          <w:p w14:paraId="7CCFDC19" w14:textId="77777777" w:rsidR="001404FF" w:rsidRPr="00B24B63" w:rsidRDefault="001404FF" w:rsidP="001164C4">
            <w:pPr>
              <w:pStyle w:val="Normal6a"/>
            </w:pPr>
            <w:r w:rsidRPr="00B24B63">
              <w:t>61.</w:t>
            </w:r>
            <w:r w:rsidRPr="00B24B63">
              <w:tab/>
              <w:t xml:space="preserve">ia act de faptul că SEAE și-a reafirmat angajamentul de a menține rețeaua de 145 de delegații ale Uniunii și de a consolida principiul unei singure delegații; observă că modernizarea în curs vizează creșterea eficienței și alinierea rețelei la prioritățile Uniunii, abordând în același timp constrângerile bugetare; subliniază că, până la îmbunătățirea condițiilor financiare, măsurile stricte de economisire, discuțiile cu Comisia privind partajarea costurilor și consolidarea specifică a delegațiilor-cheie ale Uniunii vor continua; își exprimă o oarecare îngrijorare cu privire la planul de reducere a dimensiunii unor delegații ale Uniunii și de reducere a personalului, ca o tranziție de la accentul inițial pus pe ajutorul pentru </w:t>
            </w:r>
            <w:r w:rsidRPr="00B24B63">
              <w:lastRenderedPageBreak/>
              <w:t>dezvoltare și cooperarea economică la anumite interese strategice, ceea ce pare să penalizeze vecinătatea sudică; solicită SEAE să își mențină rolul esențial și prioritatea strategică în regiunea mediteraneeană, pe baza unei evaluări cuprinzătoare a provocărilor geopolitice cu care se confruntă Uniunea;</w:t>
            </w:r>
          </w:p>
        </w:tc>
        <w:tc>
          <w:tcPr>
            <w:tcW w:w="4876" w:type="dxa"/>
            <w:tcBorders>
              <w:top w:val="nil"/>
              <w:left w:val="nil"/>
              <w:bottom w:val="nil"/>
              <w:right w:val="nil"/>
            </w:tcBorders>
          </w:tcPr>
          <w:p w14:paraId="4D3BA1FE" w14:textId="77777777" w:rsidR="001404FF" w:rsidRPr="00B24B63" w:rsidRDefault="001404FF" w:rsidP="001164C4">
            <w:pPr>
              <w:pStyle w:val="Normal6a"/>
            </w:pPr>
            <w:r w:rsidRPr="00B24B63">
              <w:lastRenderedPageBreak/>
              <w:t>61.</w:t>
            </w:r>
            <w:r w:rsidRPr="00B24B63">
              <w:tab/>
              <w:t xml:space="preserve">ia act de faptul că SEAE și-a reafirmat angajamentul de a menține rețeaua de 145 de delegații ale Uniunii și de a consolida principiul unei singure delegații; observă că modernizarea în curs vizează creșterea eficienței și alinierea rețelei la prioritățile Uniunii, abordând în același timp constrângerile bugetare; subliniază că, până la îmbunătățirea condițiilor financiare, măsurile stricte de economisire, discuțiile cu Comisia privind partajarea costurilor și consolidarea specifică a delegațiilor-cheie ale Uniunii vor continua; își exprimă o oarecare îngrijorare cu privire la planul de reducere a dimensiunii unor delegații ale Uniunii și de reducere a personalului, ca o tranziție de la accentul inițial pus pe ajutorul pentru </w:t>
            </w:r>
            <w:r w:rsidRPr="00B24B63">
              <w:lastRenderedPageBreak/>
              <w:t xml:space="preserve">dezvoltare și cooperarea economică la anumite interese strategice, ceea ce pare să penalizeze vecinătatea sudică; solicită SEAE să își mențină rolul esențial și prioritatea strategică în regiunea mediteraneeană, pe baza unei evaluări cuprinzătoare a provocărilor geopolitice cu care se confruntă Uniunea; </w:t>
            </w:r>
            <w:r w:rsidRPr="00B24B63">
              <w:rPr>
                <w:b/>
                <w:i/>
              </w:rPr>
              <w:t>subliniază că SEAE trebuie să mențină un nivel ridicat de cooperare cu țările din vecinătatea estică, acestea fiind parteneri strategici cheie pentru securitatea, stabilitatea și reziliența UE;</w:t>
            </w:r>
          </w:p>
        </w:tc>
      </w:tr>
    </w:tbl>
    <w:p w14:paraId="5581839E"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64A32CC6" w14:textId="77777777" w:rsidR="001404FF" w:rsidRPr="00B24B63" w:rsidRDefault="001404FF" w:rsidP="001404FF">
      <w:r w:rsidRPr="00B24B63">
        <w:rPr>
          <w:rStyle w:val="HideTWBExt"/>
        </w:rPr>
        <w:t>&lt;/Amend&gt;</w:t>
      </w:r>
    </w:p>
    <w:p w14:paraId="1A8CD9BD"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108</w:t>
      </w:r>
      <w:r w:rsidRPr="00B24B63">
        <w:rPr>
          <w:rStyle w:val="HideTWBExt"/>
          <w:b w:val="0"/>
        </w:rPr>
        <w:t>&lt;/NumAm&gt;</w:t>
      </w:r>
    </w:p>
    <w:p w14:paraId="2889EAA6" w14:textId="77777777" w:rsidR="001404FF" w:rsidRPr="00B24B63" w:rsidRDefault="001404FF" w:rsidP="001404FF">
      <w:pPr>
        <w:pStyle w:val="NormalBold"/>
      </w:pPr>
      <w:r w:rsidRPr="00B24B63">
        <w:rPr>
          <w:rStyle w:val="HideTWBExt"/>
          <w:b w:val="0"/>
        </w:rPr>
        <w:t>&lt;RepeatBlock-By&gt;&lt;Members&gt;</w:t>
      </w:r>
      <w:r w:rsidRPr="00B24B63">
        <w:t>Șerban Dimitrie Sturdza</w:t>
      </w:r>
      <w:r w:rsidRPr="00B24B63">
        <w:rPr>
          <w:rStyle w:val="HideTWBExt"/>
          <w:b w:val="0"/>
        </w:rPr>
        <w:t>&lt;/Members&gt;</w:t>
      </w:r>
    </w:p>
    <w:p w14:paraId="4DFBA49E" w14:textId="77777777" w:rsidR="001404FF" w:rsidRPr="00B24B63" w:rsidRDefault="001404FF" w:rsidP="001404FF">
      <w:pPr>
        <w:pStyle w:val="NormalBold"/>
      </w:pPr>
      <w:r w:rsidRPr="00B24B63">
        <w:rPr>
          <w:rStyle w:val="HideTWBExt"/>
          <w:b w:val="0"/>
        </w:rPr>
        <w:t>&lt;/RepeatBlock-By&gt;</w:t>
      </w:r>
    </w:p>
    <w:p w14:paraId="49E711B9"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09FB542" w14:textId="77777777" w:rsidR="001404FF" w:rsidRPr="00B24B63" w:rsidRDefault="001404FF" w:rsidP="001404FF">
      <w:pPr>
        <w:pStyle w:val="NormalBold"/>
      </w:pPr>
      <w:r w:rsidRPr="00B24B63">
        <w:rPr>
          <w:rStyle w:val="HideTWBExt"/>
          <w:b w:val="0"/>
        </w:rPr>
        <w:t>&lt;Article&gt;</w:t>
      </w:r>
      <w:r w:rsidRPr="00B24B63">
        <w:t>Punctul 62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0163A20B" w14:textId="77777777" w:rsidTr="001164C4">
        <w:trPr>
          <w:trHeight w:hRule="exact" w:val="240"/>
          <w:jc w:val="center"/>
        </w:trPr>
        <w:tc>
          <w:tcPr>
            <w:tcW w:w="9752" w:type="dxa"/>
            <w:gridSpan w:val="2"/>
            <w:tcBorders>
              <w:top w:val="nil"/>
              <w:left w:val="nil"/>
              <w:bottom w:val="nil"/>
              <w:right w:val="nil"/>
            </w:tcBorders>
          </w:tcPr>
          <w:p w14:paraId="49F970A7" w14:textId="77777777" w:rsidR="001404FF" w:rsidRPr="00B24B63" w:rsidRDefault="001404FF" w:rsidP="001164C4"/>
        </w:tc>
      </w:tr>
      <w:tr w:rsidR="00292DF7" w:rsidRPr="00B24B63" w14:paraId="5CEBF90D" w14:textId="77777777" w:rsidTr="001164C4">
        <w:trPr>
          <w:trHeight w:val="240"/>
          <w:jc w:val="center"/>
        </w:trPr>
        <w:tc>
          <w:tcPr>
            <w:tcW w:w="4876" w:type="dxa"/>
            <w:tcBorders>
              <w:top w:val="nil"/>
              <w:left w:val="nil"/>
              <w:bottom w:val="nil"/>
              <w:right w:val="nil"/>
            </w:tcBorders>
          </w:tcPr>
          <w:p w14:paraId="664C3EA2"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160BC75D" w14:textId="77777777" w:rsidR="001404FF" w:rsidRPr="00B24B63" w:rsidRDefault="001404FF" w:rsidP="001164C4">
            <w:pPr>
              <w:pStyle w:val="AmColumnHeading"/>
            </w:pPr>
            <w:r w:rsidRPr="00B24B63">
              <w:t>Amendamentul</w:t>
            </w:r>
          </w:p>
        </w:tc>
      </w:tr>
      <w:tr w:rsidR="00292DF7" w:rsidRPr="00B24B63" w14:paraId="5913581B" w14:textId="77777777" w:rsidTr="001164C4">
        <w:trPr>
          <w:jc w:val="center"/>
        </w:trPr>
        <w:tc>
          <w:tcPr>
            <w:tcW w:w="4876" w:type="dxa"/>
            <w:tcBorders>
              <w:top w:val="nil"/>
              <w:left w:val="nil"/>
              <w:bottom w:val="nil"/>
              <w:right w:val="nil"/>
            </w:tcBorders>
          </w:tcPr>
          <w:p w14:paraId="63BE3F63" w14:textId="77777777" w:rsidR="001404FF" w:rsidRPr="00B24B63" w:rsidRDefault="001404FF" w:rsidP="001164C4">
            <w:pPr>
              <w:pStyle w:val="Normal6a"/>
            </w:pPr>
          </w:p>
        </w:tc>
        <w:tc>
          <w:tcPr>
            <w:tcW w:w="4876" w:type="dxa"/>
            <w:tcBorders>
              <w:top w:val="nil"/>
              <w:left w:val="nil"/>
              <w:bottom w:val="nil"/>
              <w:right w:val="nil"/>
            </w:tcBorders>
          </w:tcPr>
          <w:p w14:paraId="1492A6BD" w14:textId="77777777" w:rsidR="001404FF" w:rsidRPr="00B24B63" w:rsidRDefault="001404FF" w:rsidP="001164C4">
            <w:pPr>
              <w:pStyle w:val="Normal6a"/>
            </w:pPr>
            <w:r w:rsidRPr="00B24B63">
              <w:rPr>
                <w:b/>
                <w:i/>
              </w:rPr>
              <w:t>62a.</w:t>
            </w:r>
            <w:r w:rsidRPr="00B24B63">
              <w:tab/>
            </w:r>
            <w:r w:rsidRPr="00B24B63">
              <w:rPr>
                <w:b/>
                <w:i/>
              </w:rPr>
              <w:t>solicită SEAE să consolideze mecanismele de coordonare practică cu misiunile diplomatice ale statelor membre în țările terțe, inclusiv prin servicii comune, soluții logistice comune și un schimb mai intens de informații, pentru a maximiza eficiența și a asigura utilizarea optimă a resurselor UE și naționale;</w:t>
            </w:r>
          </w:p>
        </w:tc>
      </w:tr>
    </w:tbl>
    <w:p w14:paraId="5627ED88"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4D05F8F" w14:textId="77777777" w:rsidR="001404FF" w:rsidRPr="00B24B63" w:rsidRDefault="001404FF" w:rsidP="001404FF">
      <w:r w:rsidRPr="00B24B63">
        <w:rPr>
          <w:rStyle w:val="HideTWBExt"/>
        </w:rPr>
        <w:t>&lt;/Amend&gt;</w:t>
      </w:r>
    </w:p>
    <w:p w14:paraId="60E60808"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109</w:t>
      </w:r>
      <w:r w:rsidRPr="00B24B63">
        <w:rPr>
          <w:rStyle w:val="HideTWBExt"/>
          <w:b w:val="0"/>
        </w:rPr>
        <w:t>&lt;/NumAm&gt;</w:t>
      </w:r>
    </w:p>
    <w:p w14:paraId="73CF16FC" w14:textId="77777777" w:rsidR="001404FF" w:rsidRPr="00B24B63" w:rsidRDefault="001404FF" w:rsidP="001404FF">
      <w:pPr>
        <w:pStyle w:val="NormalBold"/>
      </w:pPr>
      <w:r w:rsidRPr="00B24B63">
        <w:rPr>
          <w:rStyle w:val="HideTWBExt"/>
          <w:b w:val="0"/>
        </w:rPr>
        <w:t>&lt;RepeatBlock-By&gt;&lt;Members&gt;</w:t>
      </w:r>
      <w:r w:rsidRPr="00B24B63">
        <w:t>Ondřej Knotek, Virginie Joron, Tamás Deutsch</w:t>
      </w:r>
      <w:r w:rsidRPr="00B24B63">
        <w:rPr>
          <w:rStyle w:val="HideTWBExt"/>
          <w:b w:val="0"/>
        </w:rPr>
        <w:t>&lt;/Members&gt;</w:t>
      </w:r>
    </w:p>
    <w:p w14:paraId="6AB1B9F4" w14:textId="77777777" w:rsidR="001404FF" w:rsidRPr="00B24B63" w:rsidRDefault="001404FF" w:rsidP="001404FF">
      <w:pPr>
        <w:pStyle w:val="NormalBold"/>
      </w:pPr>
      <w:r w:rsidRPr="00B24B63">
        <w:rPr>
          <w:rStyle w:val="HideTWBExt"/>
          <w:b w:val="0"/>
        </w:rPr>
        <w:t>&lt;/RepeatBlock-By&gt;</w:t>
      </w:r>
    </w:p>
    <w:p w14:paraId="3F37C1F2"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591847DD" w14:textId="77777777" w:rsidR="001404FF" w:rsidRPr="00B24B63" w:rsidRDefault="001404FF" w:rsidP="001404FF">
      <w:pPr>
        <w:pStyle w:val="NormalBold"/>
      </w:pPr>
      <w:r w:rsidRPr="00B24B63">
        <w:rPr>
          <w:rStyle w:val="HideTWBExt"/>
          <w:b w:val="0"/>
        </w:rPr>
        <w:t>&lt;Article&gt;</w:t>
      </w:r>
      <w:r w:rsidRPr="00B24B63">
        <w:t>Punctul 73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2A5C8E47" w14:textId="77777777" w:rsidTr="001164C4">
        <w:trPr>
          <w:trHeight w:hRule="exact" w:val="240"/>
          <w:jc w:val="center"/>
        </w:trPr>
        <w:tc>
          <w:tcPr>
            <w:tcW w:w="9752" w:type="dxa"/>
            <w:gridSpan w:val="2"/>
            <w:tcBorders>
              <w:top w:val="nil"/>
              <w:left w:val="nil"/>
              <w:bottom w:val="nil"/>
              <w:right w:val="nil"/>
            </w:tcBorders>
          </w:tcPr>
          <w:p w14:paraId="1389D928" w14:textId="77777777" w:rsidR="001404FF" w:rsidRPr="00B24B63" w:rsidRDefault="001404FF" w:rsidP="001164C4"/>
        </w:tc>
      </w:tr>
      <w:tr w:rsidR="00292DF7" w:rsidRPr="00B24B63" w14:paraId="1205D250" w14:textId="77777777" w:rsidTr="001164C4">
        <w:trPr>
          <w:trHeight w:val="240"/>
          <w:jc w:val="center"/>
        </w:trPr>
        <w:tc>
          <w:tcPr>
            <w:tcW w:w="4876" w:type="dxa"/>
            <w:tcBorders>
              <w:top w:val="nil"/>
              <w:left w:val="nil"/>
              <w:bottom w:val="nil"/>
              <w:right w:val="nil"/>
            </w:tcBorders>
          </w:tcPr>
          <w:p w14:paraId="3BCAFCDB"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55326D6" w14:textId="77777777" w:rsidR="001404FF" w:rsidRPr="00B24B63" w:rsidRDefault="001404FF" w:rsidP="001164C4">
            <w:pPr>
              <w:pStyle w:val="AmColumnHeading"/>
            </w:pPr>
            <w:r w:rsidRPr="00B24B63">
              <w:t>Amendamentul</w:t>
            </w:r>
          </w:p>
        </w:tc>
      </w:tr>
      <w:tr w:rsidR="00292DF7" w:rsidRPr="00B24B63" w14:paraId="49BB1050" w14:textId="77777777" w:rsidTr="001164C4">
        <w:trPr>
          <w:jc w:val="center"/>
        </w:trPr>
        <w:tc>
          <w:tcPr>
            <w:tcW w:w="4876" w:type="dxa"/>
            <w:tcBorders>
              <w:top w:val="nil"/>
              <w:left w:val="nil"/>
              <w:bottom w:val="nil"/>
              <w:right w:val="nil"/>
            </w:tcBorders>
          </w:tcPr>
          <w:p w14:paraId="0461F034" w14:textId="77777777" w:rsidR="001404FF" w:rsidRPr="00B24B63" w:rsidRDefault="001404FF" w:rsidP="001164C4">
            <w:pPr>
              <w:pStyle w:val="Normal6a"/>
            </w:pPr>
          </w:p>
        </w:tc>
        <w:tc>
          <w:tcPr>
            <w:tcW w:w="4876" w:type="dxa"/>
            <w:tcBorders>
              <w:top w:val="nil"/>
              <w:left w:val="nil"/>
              <w:bottom w:val="nil"/>
              <w:right w:val="nil"/>
            </w:tcBorders>
          </w:tcPr>
          <w:p w14:paraId="3C48A3A7" w14:textId="77777777" w:rsidR="001404FF" w:rsidRPr="00B24B63" w:rsidRDefault="001404FF" w:rsidP="001164C4">
            <w:pPr>
              <w:pStyle w:val="Normal6a"/>
            </w:pPr>
            <w:r w:rsidRPr="00B24B63">
              <w:rPr>
                <w:b/>
                <w:i/>
              </w:rPr>
              <w:t>73a.</w:t>
            </w:r>
            <w:r w:rsidRPr="00B24B63">
              <w:tab/>
            </w:r>
            <w:r w:rsidRPr="00B24B63">
              <w:rPr>
                <w:b/>
                <w:i/>
              </w:rPr>
              <w:t xml:space="preserve">reamintește că, în conformitate cu tratatele, acțiunea externă a Uniunii și </w:t>
            </w:r>
            <w:r w:rsidRPr="00B24B63">
              <w:rPr>
                <w:b/>
                <w:i/>
              </w:rPr>
              <w:lastRenderedPageBreak/>
              <w:t>Serviciul European de Acțiune Externă au rolul de a sprijini, coordona și completa acțiunea diplomatică a statelor membre; subliniază importanța unei cooperări strânse pentru a evita ineficiența;</w:t>
            </w:r>
          </w:p>
        </w:tc>
      </w:tr>
    </w:tbl>
    <w:p w14:paraId="286DB451"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13AB4672" w14:textId="77777777" w:rsidR="001404FF" w:rsidRPr="00B24B63" w:rsidRDefault="001404FF" w:rsidP="001404FF">
      <w:r w:rsidRPr="00B24B63">
        <w:rPr>
          <w:rStyle w:val="HideTWBExt"/>
        </w:rPr>
        <w:t>&lt;/Amend&gt;</w:t>
      </w:r>
    </w:p>
    <w:p w14:paraId="6F6E4180"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110</w:t>
      </w:r>
      <w:r w:rsidRPr="00B24B63">
        <w:rPr>
          <w:rStyle w:val="HideTWBExt"/>
          <w:b w:val="0"/>
        </w:rPr>
        <w:t>&lt;/NumAm&gt;</w:t>
      </w:r>
    </w:p>
    <w:p w14:paraId="73D3CDF3"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1F90C643" w14:textId="77777777" w:rsidR="001404FF" w:rsidRPr="00B24B63" w:rsidRDefault="001404FF" w:rsidP="001404FF">
      <w:pPr>
        <w:pStyle w:val="NormalBold"/>
      </w:pPr>
      <w:r w:rsidRPr="00B24B63">
        <w:rPr>
          <w:rStyle w:val="HideTWBExt"/>
          <w:b w:val="0"/>
        </w:rPr>
        <w:t>&lt;/RepeatBlock-By&gt;</w:t>
      </w:r>
    </w:p>
    <w:p w14:paraId="1012A9DF"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370B85F6" w14:textId="77777777" w:rsidR="001404FF" w:rsidRPr="00B24B63" w:rsidRDefault="001404FF" w:rsidP="001404FF">
      <w:pPr>
        <w:pStyle w:val="NormalBold"/>
      </w:pPr>
      <w:r w:rsidRPr="00B24B63">
        <w:rPr>
          <w:rStyle w:val="HideTWBExt"/>
          <w:b w:val="0"/>
        </w:rPr>
        <w:t>&lt;Article&gt;</w:t>
      </w:r>
      <w:r w:rsidRPr="00B24B63">
        <w:t>Punctul 74</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5048B969" w14:textId="77777777" w:rsidTr="001164C4">
        <w:trPr>
          <w:trHeight w:hRule="exact" w:val="240"/>
          <w:jc w:val="center"/>
        </w:trPr>
        <w:tc>
          <w:tcPr>
            <w:tcW w:w="9752" w:type="dxa"/>
            <w:gridSpan w:val="2"/>
            <w:tcBorders>
              <w:top w:val="nil"/>
              <w:left w:val="nil"/>
              <w:bottom w:val="nil"/>
              <w:right w:val="nil"/>
            </w:tcBorders>
          </w:tcPr>
          <w:p w14:paraId="501EFFD0" w14:textId="77777777" w:rsidR="001404FF" w:rsidRPr="00B24B63" w:rsidRDefault="001404FF" w:rsidP="001164C4"/>
        </w:tc>
      </w:tr>
      <w:tr w:rsidR="00292DF7" w:rsidRPr="00B24B63" w14:paraId="38B91BA4" w14:textId="77777777" w:rsidTr="001164C4">
        <w:trPr>
          <w:trHeight w:val="240"/>
          <w:jc w:val="center"/>
        </w:trPr>
        <w:tc>
          <w:tcPr>
            <w:tcW w:w="4876" w:type="dxa"/>
            <w:tcBorders>
              <w:top w:val="nil"/>
              <w:left w:val="nil"/>
              <w:bottom w:val="nil"/>
              <w:right w:val="nil"/>
            </w:tcBorders>
          </w:tcPr>
          <w:p w14:paraId="10FDCBBC"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737DB5EC" w14:textId="77777777" w:rsidR="001404FF" w:rsidRPr="00B24B63" w:rsidRDefault="001404FF" w:rsidP="001164C4">
            <w:pPr>
              <w:pStyle w:val="AmColumnHeading"/>
            </w:pPr>
            <w:r w:rsidRPr="00B24B63">
              <w:t>Amendamentul</w:t>
            </w:r>
          </w:p>
        </w:tc>
      </w:tr>
      <w:tr w:rsidR="00292DF7" w:rsidRPr="00B24B63" w14:paraId="2EEEF742" w14:textId="77777777" w:rsidTr="001164C4">
        <w:trPr>
          <w:jc w:val="center"/>
        </w:trPr>
        <w:tc>
          <w:tcPr>
            <w:tcW w:w="4876" w:type="dxa"/>
            <w:tcBorders>
              <w:top w:val="nil"/>
              <w:left w:val="nil"/>
              <w:bottom w:val="nil"/>
              <w:right w:val="nil"/>
            </w:tcBorders>
          </w:tcPr>
          <w:p w14:paraId="306634A0" w14:textId="77777777" w:rsidR="001404FF" w:rsidRPr="00B24B63" w:rsidRDefault="001404FF" w:rsidP="001164C4">
            <w:pPr>
              <w:pStyle w:val="Normal6a"/>
            </w:pPr>
            <w:r w:rsidRPr="00B24B63">
              <w:t>74.</w:t>
            </w:r>
            <w:r w:rsidRPr="00B24B63">
              <w:tab/>
              <w:t xml:space="preserve">salută faptul că acțiunile de comunicare ale SEAE sunt coordonate și armonizate cu alte instituții prin intermediul rețelei directorilor de comunicare ai UE, al platformelor interinstituționale cu Parlamentul și Comisia și al subgrupului RELEX pentru protecția patrimoniului cultural și relațiile culturale </w:t>
            </w:r>
            <w:r w:rsidRPr="00B24B63">
              <w:rPr>
                <w:b/>
                <w:i/>
              </w:rPr>
              <w:t>interne</w:t>
            </w:r>
            <w:r w:rsidRPr="00B24B63">
              <w:t>;</w:t>
            </w:r>
          </w:p>
        </w:tc>
        <w:tc>
          <w:tcPr>
            <w:tcW w:w="4876" w:type="dxa"/>
            <w:tcBorders>
              <w:top w:val="nil"/>
              <w:left w:val="nil"/>
              <w:bottom w:val="nil"/>
              <w:right w:val="nil"/>
            </w:tcBorders>
          </w:tcPr>
          <w:p w14:paraId="5BFDB3FE" w14:textId="77777777" w:rsidR="001404FF" w:rsidRPr="00B24B63" w:rsidRDefault="001404FF" w:rsidP="001164C4">
            <w:pPr>
              <w:pStyle w:val="Normal6a"/>
            </w:pPr>
            <w:r w:rsidRPr="00B24B63">
              <w:t>74.</w:t>
            </w:r>
            <w:r w:rsidRPr="00B24B63">
              <w:tab/>
              <w:t xml:space="preserve">salută faptul că acțiunile de comunicare ale SEAE sunt coordonate și armonizate cu alte instituții prin intermediul rețelei directorilor de comunicare ai UE, al platformelor interinstituționale cu Parlamentul și Comisia și al subgrupului RELEX pentru protecția patrimoniului cultural și relațiile culturale </w:t>
            </w:r>
            <w:r w:rsidRPr="00B24B63">
              <w:rPr>
                <w:b/>
                <w:i/>
              </w:rPr>
              <w:t>internaționale</w:t>
            </w:r>
            <w:r w:rsidRPr="00B24B63">
              <w:t>;</w:t>
            </w:r>
          </w:p>
        </w:tc>
      </w:tr>
    </w:tbl>
    <w:p w14:paraId="20906C9B"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FA330AD" w14:textId="77777777" w:rsidR="001404FF" w:rsidRPr="00B24B63" w:rsidRDefault="001404FF" w:rsidP="001404FF">
      <w:r w:rsidRPr="00B24B63">
        <w:rPr>
          <w:rStyle w:val="HideTWBExt"/>
        </w:rPr>
        <w:t>&lt;/Amend&gt;</w:t>
      </w:r>
    </w:p>
    <w:p w14:paraId="46EB6FA3"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111</w:t>
      </w:r>
      <w:r w:rsidRPr="00B24B63">
        <w:rPr>
          <w:rStyle w:val="HideTWBExt"/>
          <w:b w:val="0"/>
        </w:rPr>
        <w:t>&lt;/NumAm&gt;</w:t>
      </w:r>
    </w:p>
    <w:p w14:paraId="512688F8" w14:textId="77777777" w:rsidR="001404FF" w:rsidRPr="00B24B63" w:rsidRDefault="001404FF" w:rsidP="001404FF">
      <w:pPr>
        <w:pStyle w:val="NormalBold"/>
      </w:pPr>
      <w:r w:rsidRPr="00B24B63">
        <w:rPr>
          <w:rStyle w:val="HideTWBExt"/>
          <w:b w:val="0"/>
        </w:rPr>
        <w:t>&lt;RepeatBlock-By&gt;&lt;Members&gt;</w:t>
      </w:r>
      <w:r w:rsidRPr="00B24B63">
        <w:t>Andrey Kovatchev</w:t>
      </w:r>
      <w:r w:rsidRPr="00B24B63">
        <w:rPr>
          <w:rStyle w:val="HideTWBExt"/>
          <w:b w:val="0"/>
        </w:rPr>
        <w:t>&lt;/Members&gt;</w:t>
      </w:r>
    </w:p>
    <w:p w14:paraId="4E617A3E" w14:textId="77777777" w:rsidR="001404FF" w:rsidRPr="00B24B63" w:rsidRDefault="001404FF" w:rsidP="001404FF">
      <w:pPr>
        <w:pStyle w:val="NormalBold"/>
      </w:pPr>
      <w:r w:rsidRPr="00B24B63">
        <w:rPr>
          <w:rStyle w:val="HideTWBExt"/>
          <w:b w:val="0"/>
        </w:rPr>
        <w:t>&lt;/RepeatBlock-By&gt;</w:t>
      </w:r>
    </w:p>
    <w:p w14:paraId="0C9B88CC"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45DBBFA5" w14:textId="77777777" w:rsidR="001404FF" w:rsidRPr="00B24B63" w:rsidRDefault="001404FF" w:rsidP="001404FF">
      <w:pPr>
        <w:pStyle w:val="NormalBold"/>
      </w:pPr>
      <w:r w:rsidRPr="00B24B63">
        <w:rPr>
          <w:rStyle w:val="HideTWBExt"/>
          <w:b w:val="0"/>
        </w:rPr>
        <w:t>&lt;Article&gt;</w:t>
      </w:r>
      <w:r w:rsidRPr="00B24B63">
        <w:t>Punctul 77</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1FAB454D" w14:textId="77777777" w:rsidTr="001164C4">
        <w:trPr>
          <w:trHeight w:hRule="exact" w:val="240"/>
          <w:jc w:val="center"/>
        </w:trPr>
        <w:tc>
          <w:tcPr>
            <w:tcW w:w="9752" w:type="dxa"/>
            <w:gridSpan w:val="2"/>
            <w:tcBorders>
              <w:top w:val="nil"/>
              <w:left w:val="nil"/>
              <w:bottom w:val="nil"/>
              <w:right w:val="nil"/>
            </w:tcBorders>
          </w:tcPr>
          <w:p w14:paraId="1A53E600" w14:textId="77777777" w:rsidR="001404FF" w:rsidRPr="00B24B63" w:rsidRDefault="001404FF" w:rsidP="001164C4"/>
        </w:tc>
      </w:tr>
      <w:tr w:rsidR="00292DF7" w:rsidRPr="00B24B63" w14:paraId="176ECD54" w14:textId="77777777" w:rsidTr="001164C4">
        <w:trPr>
          <w:trHeight w:val="240"/>
          <w:jc w:val="center"/>
        </w:trPr>
        <w:tc>
          <w:tcPr>
            <w:tcW w:w="4876" w:type="dxa"/>
            <w:tcBorders>
              <w:top w:val="nil"/>
              <w:left w:val="nil"/>
              <w:bottom w:val="nil"/>
              <w:right w:val="nil"/>
            </w:tcBorders>
          </w:tcPr>
          <w:p w14:paraId="088E5066"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56AF2016" w14:textId="77777777" w:rsidR="001404FF" w:rsidRPr="00B24B63" w:rsidRDefault="001404FF" w:rsidP="001164C4">
            <w:pPr>
              <w:pStyle w:val="AmColumnHeading"/>
            </w:pPr>
            <w:r w:rsidRPr="00B24B63">
              <w:t>Amendamentul</w:t>
            </w:r>
          </w:p>
        </w:tc>
      </w:tr>
      <w:tr w:rsidR="00292DF7" w:rsidRPr="00B24B63" w14:paraId="2A43D50A" w14:textId="77777777" w:rsidTr="001164C4">
        <w:trPr>
          <w:jc w:val="center"/>
        </w:trPr>
        <w:tc>
          <w:tcPr>
            <w:tcW w:w="4876" w:type="dxa"/>
            <w:tcBorders>
              <w:top w:val="nil"/>
              <w:left w:val="nil"/>
              <w:bottom w:val="nil"/>
              <w:right w:val="nil"/>
            </w:tcBorders>
          </w:tcPr>
          <w:p w14:paraId="10C7C11F" w14:textId="77777777" w:rsidR="001404FF" w:rsidRPr="00B24B63" w:rsidRDefault="001404FF" w:rsidP="001164C4">
            <w:pPr>
              <w:pStyle w:val="Normal6a"/>
            </w:pPr>
            <w:r w:rsidRPr="00B24B63">
              <w:t>77.</w:t>
            </w:r>
            <w:r w:rsidRPr="00B24B63">
              <w:tab/>
              <w:t xml:space="preserve">încurajează continuarea procesului de intensificare a comunicării cu resortisanții țărilor terțe pe teme privind politica Uniunii, precum și intensificarea eforturilor de coordonare pentru a crește vizibilitatea proiectelor finanțate de Uniune, în special în țările candidate, pentru a contracara încercările actorilor </w:t>
            </w:r>
            <w:r w:rsidRPr="00B24B63">
              <w:lastRenderedPageBreak/>
              <w:t>care acționează cu rea-credință de a submina eforturile Uniunii;</w:t>
            </w:r>
          </w:p>
        </w:tc>
        <w:tc>
          <w:tcPr>
            <w:tcW w:w="4876" w:type="dxa"/>
            <w:tcBorders>
              <w:top w:val="nil"/>
              <w:left w:val="nil"/>
              <w:bottom w:val="nil"/>
              <w:right w:val="nil"/>
            </w:tcBorders>
          </w:tcPr>
          <w:p w14:paraId="5A487F2D" w14:textId="77777777" w:rsidR="001404FF" w:rsidRPr="00B24B63" w:rsidRDefault="001404FF" w:rsidP="001164C4">
            <w:pPr>
              <w:pStyle w:val="Normal6a"/>
            </w:pPr>
            <w:r w:rsidRPr="00B24B63">
              <w:lastRenderedPageBreak/>
              <w:t>77.</w:t>
            </w:r>
            <w:r w:rsidRPr="00B24B63">
              <w:tab/>
              <w:t xml:space="preserve">încurajează continuarea procesului de intensificare a comunicării cu resortisanții țărilor terțe pe teme privind politica Uniunii, precum și intensificarea eforturilor de coordonare pentru a crește vizibilitatea proiectelor finanțate de Uniune, în special în țările candidate, pentru a contracara încercările actorilor </w:t>
            </w:r>
            <w:r w:rsidRPr="00B24B63">
              <w:lastRenderedPageBreak/>
              <w:t xml:space="preserve">care acționează cu rea-credință de a submina eforturile Uniunii; </w:t>
            </w:r>
            <w:r w:rsidRPr="00B24B63">
              <w:rPr>
                <w:b/>
                <w:i/>
              </w:rPr>
              <w:t>reiterează, de asemenea, solicitarea adresată Comisiei de a asigura vizibilitatea deplină și conștientizarea în rândul publicului a sprijinului și investițiilor UE în țările terțe, prin indicatoare clare și utilizarea drapelului UE;</w:t>
            </w:r>
          </w:p>
        </w:tc>
      </w:tr>
    </w:tbl>
    <w:p w14:paraId="0750A57F" w14:textId="77777777" w:rsidR="001404FF" w:rsidRPr="00B24B63" w:rsidRDefault="001404FF" w:rsidP="001404FF">
      <w:pPr>
        <w:pStyle w:val="AmOrLang"/>
      </w:pPr>
      <w:r w:rsidRPr="00B24B63">
        <w:lastRenderedPageBreak/>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3BE9A9D7" w14:textId="77777777" w:rsidR="001404FF" w:rsidRPr="00B24B63" w:rsidRDefault="001404FF" w:rsidP="001404FF">
      <w:r w:rsidRPr="00B24B63">
        <w:rPr>
          <w:rStyle w:val="HideTWBExt"/>
        </w:rPr>
        <w:t>&lt;/Amend&gt;</w:t>
      </w:r>
    </w:p>
    <w:p w14:paraId="1D46E735" w14:textId="77777777" w:rsidR="001404FF" w:rsidRPr="00B24B63" w:rsidRDefault="001404FF" w:rsidP="001404FF">
      <w:pPr>
        <w:pStyle w:val="AmNumberTabs"/>
      </w:pPr>
      <w:r w:rsidRPr="00B24B63">
        <w:rPr>
          <w:rStyle w:val="HideTWBExt"/>
          <w:b w:val="0"/>
        </w:rPr>
        <w:t>&lt;Amend&gt;</w:t>
      </w:r>
      <w:r w:rsidRPr="00B24B63">
        <w:t>Amendamentul</w:t>
      </w:r>
      <w:r w:rsidRPr="00B24B63">
        <w:tab/>
      </w:r>
      <w:r w:rsidRPr="00B24B63">
        <w:tab/>
      </w:r>
      <w:r w:rsidRPr="00B24B63">
        <w:rPr>
          <w:rStyle w:val="HideTWBExt"/>
          <w:b w:val="0"/>
        </w:rPr>
        <w:t>&lt;NumAm&gt;</w:t>
      </w:r>
      <w:r w:rsidRPr="00B24B63">
        <w:t>112</w:t>
      </w:r>
      <w:r w:rsidRPr="00B24B63">
        <w:rPr>
          <w:rStyle w:val="HideTWBExt"/>
          <w:b w:val="0"/>
        </w:rPr>
        <w:t>&lt;/NumAm&gt;</w:t>
      </w:r>
    </w:p>
    <w:p w14:paraId="4420A4DC" w14:textId="77777777" w:rsidR="001404FF" w:rsidRPr="00B24B63" w:rsidRDefault="001404FF" w:rsidP="001404FF">
      <w:pPr>
        <w:pStyle w:val="NormalBold"/>
      </w:pPr>
      <w:r w:rsidRPr="00B24B63">
        <w:rPr>
          <w:rStyle w:val="HideTWBExt"/>
          <w:b w:val="0"/>
        </w:rPr>
        <w:t>&lt;RepeatBlock-By&gt;&lt;Members&gt;</w:t>
      </w:r>
      <w:r w:rsidRPr="00B24B63">
        <w:t>Pasquale Tridico</w:t>
      </w:r>
      <w:r w:rsidRPr="00B24B63">
        <w:rPr>
          <w:rStyle w:val="HideTWBExt"/>
          <w:b w:val="0"/>
        </w:rPr>
        <w:t>&lt;/Members&gt;</w:t>
      </w:r>
    </w:p>
    <w:p w14:paraId="33616623" w14:textId="77777777" w:rsidR="001404FF" w:rsidRPr="00B24B63" w:rsidRDefault="001404FF" w:rsidP="001404FF">
      <w:pPr>
        <w:pStyle w:val="NormalBold"/>
      </w:pPr>
      <w:r w:rsidRPr="00B24B63">
        <w:rPr>
          <w:rStyle w:val="HideTWBExt"/>
          <w:b w:val="0"/>
        </w:rPr>
        <w:t>&lt;/RepeatBlock-By&gt;</w:t>
      </w:r>
    </w:p>
    <w:p w14:paraId="3A981ADE" w14:textId="77777777" w:rsidR="001404FF" w:rsidRPr="00B24B63" w:rsidRDefault="001404FF" w:rsidP="001404FF">
      <w:pPr>
        <w:pStyle w:val="NormalBold"/>
      </w:pPr>
      <w:r w:rsidRPr="00B24B63">
        <w:rPr>
          <w:rStyle w:val="HideTWBExt"/>
          <w:b w:val="0"/>
        </w:rPr>
        <w:t>&lt;DocAmend&gt;</w:t>
      </w:r>
      <w:r w:rsidRPr="00B24B63">
        <w:t>Propunere de rezoluție</w:t>
      </w:r>
      <w:r w:rsidRPr="00B24B63">
        <w:rPr>
          <w:rStyle w:val="HideTWBExt"/>
          <w:b w:val="0"/>
        </w:rPr>
        <w:t>&lt;/DocAmend&gt;</w:t>
      </w:r>
    </w:p>
    <w:p w14:paraId="784B7B6E" w14:textId="77777777" w:rsidR="001404FF" w:rsidRPr="00B24B63" w:rsidRDefault="001404FF" w:rsidP="001404FF">
      <w:pPr>
        <w:pStyle w:val="NormalBold"/>
      </w:pPr>
      <w:r w:rsidRPr="00B24B63">
        <w:rPr>
          <w:rStyle w:val="HideTWBExt"/>
          <w:b w:val="0"/>
        </w:rPr>
        <w:t>&lt;Article&gt;</w:t>
      </w:r>
      <w:r w:rsidRPr="00B24B63">
        <w:t>Punctul 78 a (nou)</w:t>
      </w:r>
      <w:r w:rsidRPr="00B2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2DF7" w:rsidRPr="00B24B63" w14:paraId="45CE0CD1" w14:textId="77777777" w:rsidTr="001164C4">
        <w:trPr>
          <w:trHeight w:hRule="exact" w:val="240"/>
          <w:jc w:val="center"/>
        </w:trPr>
        <w:tc>
          <w:tcPr>
            <w:tcW w:w="9752" w:type="dxa"/>
            <w:gridSpan w:val="2"/>
            <w:tcBorders>
              <w:top w:val="nil"/>
              <w:left w:val="nil"/>
              <w:bottom w:val="nil"/>
              <w:right w:val="nil"/>
            </w:tcBorders>
          </w:tcPr>
          <w:p w14:paraId="02CB216D" w14:textId="77777777" w:rsidR="001404FF" w:rsidRPr="00B24B63" w:rsidRDefault="001404FF" w:rsidP="001164C4"/>
        </w:tc>
      </w:tr>
      <w:tr w:rsidR="00292DF7" w:rsidRPr="00B24B63" w14:paraId="39E1DC85" w14:textId="77777777" w:rsidTr="001164C4">
        <w:trPr>
          <w:trHeight w:val="240"/>
          <w:jc w:val="center"/>
        </w:trPr>
        <w:tc>
          <w:tcPr>
            <w:tcW w:w="4876" w:type="dxa"/>
            <w:tcBorders>
              <w:top w:val="nil"/>
              <w:left w:val="nil"/>
              <w:bottom w:val="nil"/>
              <w:right w:val="nil"/>
            </w:tcBorders>
          </w:tcPr>
          <w:p w14:paraId="0CCE8CF1" w14:textId="77777777" w:rsidR="001404FF" w:rsidRPr="00B24B63" w:rsidRDefault="001404FF" w:rsidP="001164C4">
            <w:pPr>
              <w:pStyle w:val="AmColumnHeading"/>
            </w:pPr>
            <w:r w:rsidRPr="00B24B63">
              <w:t>Propunerea de rezoluție</w:t>
            </w:r>
          </w:p>
        </w:tc>
        <w:tc>
          <w:tcPr>
            <w:tcW w:w="4876" w:type="dxa"/>
            <w:tcBorders>
              <w:top w:val="nil"/>
              <w:left w:val="nil"/>
              <w:bottom w:val="nil"/>
              <w:right w:val="nil"/>
            </w:tcBorders>
          </w:tcPr>
          <w:p w14:paraId="6B01A9F4" w14:textId="77777777" w:rsidR="001404FF" w:rsidRPr="00B24B63" w:rsidRDefault="001404FF" w:rsidP="001164C4">
            <w:pPr>
              <w:pStyle w:val="AmColumnHeading"/>
            </w:pPr>
            <w:r w:rsidRPr="00B24B63">
              <w:t>Amendamentul</w:t>
            </w:r>
          </w:p>
        </w:tc>
      </w:tr>
      <w:tr w:rsidR="00292DF7" w:rsidRPr="00B24B63" w14:paraId="54344E2C" w14:textId="77777777" w:rsidTr="001164C4">
        <w:trPr>
          <w:jc w:val="center"/>
        </w:trPr>
        <w:tc>
          <w:tcPr>
            <w:tcW w:w="4876" w:type="dxa"/>
            <w:tcBorders>
              <w:top w:val="nil"/>
              <w:left w:val="nil"/>
              <w:bottom w:val="nil"/>
              <w:right w:val="nil"/>
            </w:tcBorders>
          </w:tcPr>
          <w:p w14:paraId="28D59CEE" w14:textId="77777777" w:rsidR="001404FF" w:rsidRPr="00B24B63" w:rsidRDefault="001404FF" w:rsidP="001164C4">
            <w:pPr>
              <w:pStyle w:val="Normal6a"/>
            </w:pPr>
          </w:p>
        </w:tc>
        <w:tc>
          <w:tcPr>
            <w:tcW w:w="4876" w:type="dxa"/>
            <w:tcBorders>
              <w:top w:val="nil"/>
              <w:left w:val="nil"/>
              <w:bottom w:val="nil"/>
              <w:right w:val="nil"/>
            </w:tcBorders>
          </w:tcPr>
          <w:p w14:paraId="25F21C4C" w14:textId="77777777" w:rsidR="001404FF" w:rsidRPr="00B24B63" w:rsidRDefault="001404FF" w:rsidP="001164C4">
            <w:pPr>
              <w:pStyle w:val="Normal6a"/>
            </w:pPr>
            <w:r w:rsidRPr="00B24B63">
              <w:rPr>
                <w:b/>
                <w:i/>
              </w:rPr>
              <w:t>78a.</w:t>
            </w:r>
            <w:r w:rsidRPr="00B24B63">
              <w:tab/>
            </w:r>
            <w:r w:rsidRPr="00B24B63">
              <w:rPr>
                <w:b/>
                <w:i/>
              </w:rPr>
              <w:t>ia act de faptul că SEAE a ajuns, prin campania sa EUvsDisinfo, la peste 38 de milioane de utilizatori și a documentat mai mult de 18 000 de cazuri, demonstrând amploarea și caracterul sistemic al dezinformării pro-Kremlin în 2024; </w:t>
            </w:r>
          </w:p>
        </w:tc>
      </w:tr>
    </w:tbl>
    <w:p w14:paraId="75A7E185" w14:textId="77777777" w:rsidR="001404FF" w:rsidRPr="00B24B63" w:rsidRDefault="001404FF" w:rsidP="001404FF">
      <w:pPr>
        <w:pStyle w:val="AmOrLang"/>
      </w:pPr>
      <w:r w:rsidRPr="00B24B63">
        <w:t xml:space="preserve">Or. </w:t>
      </w:r>
      <w:r w:rsidRPr="00B24B63">
        <w:rPr>
          <w:rStyle w:val="HideTWBExt"/>
        </w:rPr>
        <w:t>&lt;Original&gt;</w:t>
      </w:r>
      <w:r w:rsidRPr="00B24B63">
        <w:rPr>
          <w:rStyle w:val="HideTWBInt"/>
        </w:rPr>
        <w:t>{EN}</w:t>
      </w:r>
      <w:r w:rsidRPr="00B24B63">
        <w:t>en</w:t>
      </w:r>
      <w:r w:rsidRPr="00B24B63">
        <w:rPr>
          <w:rStyle w:val="HideTWBExt"/>
        </w:rPr>
        <w:t>&lt;/Original&gt;</w:t>
      </w:r>
    </w:p>
    <w:p w14:paraId="5644A23F" w14:textId="00E16122" w:rsidR="001404FF" w:rsidRPr="00B24B63" w:rsidRDefault="001404FF" w:rsidP="001404FF">
      <w:r w:rsidRPr="00B24B63">
        <w:rPr>
          <w:rStyle w:val="HideTWBExt"/>
        </w:rPr>
        <w:t>&lt;/Amend&gt;&lt;/RepeatBlock-Amend&gt;</w:t>
      </w:r>
    </w:p>
    <w:p w14:paraId="75F47706" w14:textId="4E8F0787" w:rsidR="00C31050" w:rsidRPr="00B24B63" w:rsidRDefault="00C31050" w:rsidP="001404FF"/>
    <w:sectPr w:rsidR="00C31050" w:rsidRPr="00B24B63" w:rsidSect="006A5DC7">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6DA9F" w14:textId="77777777" w:rsidR="006C2A34" w:rsidRPr="00B24B63" w:rsidRDefault="006C2A34">
      <w:r w:rsidRPr="00B24B63">
        <w:separator/>
      </w:r>
    </w:p>
  </w:endnote>
  <w:endnote w:type="continuationSeparator" w:id="0">
    <w:p w14:paraId="571C1C84" w14:textId="77777777" w:rsidR="006C2A34" w:rsidRPr="00B24B63" w:rsidRDefault="006C2A34">
      <w:r w:rsidRPr="00B24B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99689" w14:textId="77777777" w:rsidR="006A5DC7" w:rsidRDefault="006A5DC7" w:rsidP="006A5DC7">
    <w:pPr>
      <w:pStyle w:val="EPFooter"/>
    </w:pPr>
    <w:r>
      <w:t>PE</w:t>
    </w:r>
    <w:r w:rsidRPr="006A5DC7">
      <w:rPr>
        <w:rStyle w:val="HideTWBExt"/>
      </w:rPr>
      <w:t>&lt;NoPE&gt;</w:t>
    </w:r>
    <w:r>
      <w:t>784.151</w:t>
    </w:r>
    <w:r w:rsidRPr="006A5DC7">
      <w:rPr>
        <w:rStyle w:val="HideTWBExt"/>
      </w:rPr>
      <w:t>&lt;/NoPE&gt;&lt;Version&gt;</w:t>
    </w:r>
    <w:r>
      <w:t>v01-00</w:t>
    </w:r>
    <w:r w:rsidRPr="006A5DC7">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88</w:t>
      </w:r>
    </w:fldSimple>
    <w:r>
      <w:tab/>
    </w:r>
    <w:r w:rsidRPr="006A5DC7">
      <w:rPr>
        <w:rStyle w:val="HideTWBExt"/>
      </w:rPr>
      <w:t>&lt;PathFdR&gt;</w:t>
    </w:r>
    <w:r>
      <w:t>AM\1336297RO.docx</w:t>
    </w:r>
    <w:r w:rsidRPr="006A5DC7">
      <w:rPr>
        <w:rStyle w:val="HideTWBExt"/>
      </w:rPr>
      <w:t>&lt;/PathFdR&gt;</w:t>
    </w:r>
  </w:p>
  <w:p w14:paraId="36B68F08" w14:textId="24127303" w:rsidR="00C31050" w:rsidRPr="00B24B63" w:rsidRDefault="006A5DC7" w:rsidP="006A5DC7">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C6FB1" w14:textId="77777777" w:rsidR="006A5DC7" w:rsidRDefault="006A5DC7" w:rsidP="006A5DC7">
    <w:pPr>
      <w:pStyle w:val="EPFooter"/>
    </w:pPr>
    <w:r w:rsidRPr="006A5DC7">
      <w:rPr>
        <w:rStyle w:val="HideTWBExt"/>
      </w:rPr>
      <w:t>&lt;</w:t>
    </w:r>
    <w:proofErr w:type="spellStart"/>
    <w:r w:rsidRPr="006A5DC7">
      <w:rPr>
        <w:rStyle w:val="HideTWBExt"/>
      </w:rPr>
      <w:t>PathFdR</w:t>
    </w:r>
    <w:proofErr w:type="spellEnd"/>
    <w:r w:rsidRPr="006A5DC7">
      <w:rPr>
        <w:rStyle w:val="HideTWBExt"/>
      </w:rPr>
      <w:t>&gt;</w:t>
    </w:r>
    <w:r>
      <w:t>AM\1336297RO.docx</w:t>
    </w:r>
    <w:r w:rsidRPr="006A5DC7">
      <w:rPr>
        <w:rStyle w:val="HideTWBExt"/>
      </w:rPr>
      <w:t>&lt;/</w:t>
    </w:r>
    <w:proofErr w:type="spellStart"/>
    <w:r w:rsidRPr="006A5DC7">
      <w:rPr>
        <w:rStyle w:val="HideTWBExt"/>
      </w:rPr>
      <w:t>PathFdR</w:t>
    </w:r>
    <w:proofErr w:type="spellEnd"/>
    <w:r w:rsidRPr="006A5DC7">
      <w:rPr>
        <w:rStyle w:val="HideTWBExt"/>
      </w:rPr>
      <w:t>&gt;</w:t>
    </w:r>
    <w:r>
      <w:tab/>
    </w:r>
    <w:r>
      <w:fldChar w:fldCharType="begin"/>
    </w:r>
    <w:r>
      <w:instrText xml:space="preserve"> PAGE  \* MERGEFORMAT </w:instrText>
    </w:r>
    <w:r>
      <w:fldChar w:fldCharType="separate"/>
    </w:r>
    <w:r>
      <w:rPr>
        <w:noProof/>
      </w:rPr>
      <w:t>87</w:t>
    </w:r>
    <w:r>
      <w:fldChar w:fldCharType="end"/>
    </w:r>
    <w:r>
      <w:t>/</w:t>
    </w:r>
    <w:fldSimple w:instr=" NUMPAGES  \* MERGEFORMAT ">
      <w:r>
        <w:rPr>
          <w:noProof/>
        </w:rPr>
        <w:t>88</w:t>
      </w:r>
    </w:fldSimple>
    <w:r>
      <w:tab/>
      <w:t>PE</w:t>
    </w:r>
    <w:r w:rsidRPr="006A5DC7">
      <w:rPr>
        <w:rStyle w:val="HideTWBExt"/>
      </w:rPr>
      <w:t>&lt;NoPE&gt;</w:t>
    </w:r>
    <w:r>
      <w:t>784.151</w:t>
    </w:r>
    <w:r w:rsidRPr="006A5DC7">
      <w:rPr>
        <w:rStyle w:val="HideTWBExt"/>
      </w:rPr>
      <w:t>&lt;/NoPE&gt;&lt;Version&gt;</w:t>
    </w:r>
    <w:r>
      <w:t>v01-00</w:t>
    </w:r>
    <w:r w:rsidRPr="006A5DC7">
      <w:rPr>
        <w:rStyle w:val="HideTWBExt"/>
      </w:rPr>
      <w:t>&lt;/Version&gt;</w:t>
    </w:r>
  </w:p>
  <w:p w14:paraId="7E1BEACE" w14:textId="6ADF2305" w:rsidR="00C31050" w:rsidRPr="00B24B63" w:rsidRDefault="006A5DC7" w:rsidP="006A5DC7">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2AC40" w14:textId="77777777" w:rsidR="006A5DC7" w:rsidRDefault="006A5DC7" w:rsidP="006A5DC7">
    <w:pPr>
      <w:pStyle w:val="EPFooter"/>
    </w:pPr>
    <w:r w:rsidRPr="006A5DC7">
      <w:rPr>
        <w:rStyle w:val="HideTWBExt"/>
      </w:rPr>
      <w:t>&lt;</w:t>
    </w:r>
    <w:proofErr w:type="spellStart"/>
    <w:r w:rsidRPr="006A5DC7">
      <w:rPr>
        <w:rStyle w:val="HideTWBExt"/>
      </w:rPr>
      <w:t>PathFdR</w:t>
    </w:r>
    <w:proofErr w:type="spellEnd"/>
    <w:r w:rsidRPr="006A5DC7">
      <w:rPr>
        <w:rStyle w:val="HideTWBExt"/>
      </w:rPr>
      <w:t>&gt;</w:t>
    </w:r>
    <w:r>
      <w:t>AM\1336297RO.docx</w:t>
    </w:r>
    <w:r w:rsidRPr="006A5DC7">
      <w:rPr>
        <w:rStyle w:val="HideTWBExt"/>
      </w:rPr>
      <w:t>&lt;/</w:t>
    </w:r>
    <w:proofErr w:type="spellStart"/>
    <w:r w:rsidRPr="006A5DC7">
      <w:rPr>
        <w:rStyle w:val="HideTWBExt"/>
      </w:rPr>
      <w:t>PathFdR</w:t>
    </w:r>
    <w:proofErr w:type="spellEnd"/>
    <w:r w:rsidRPr="006A5DC7">
      <w:rPr>
        <w:rStyle w:val="HideTWBExt"/>
      </w:rPr>
      <w:t>&gt;</w:t>
    </w:r>
    <w:r>
      <w:tab/>
    </w:r>
    <w:r>
      <w:tab/>
      <w:t>PE</w:t>
    </w:r>
    <w:r w:rsidRPr="006A5DC7">
      <w:rPr>
        <w:rStyle w:val="HideTWBExt"/>
      </w:rPr>
      <w:t>&lt;NoPE&gt;</w:t>
    </w:r>
    <w:r>
      <w:t>784.151</w:t>
    </w:r>
    <w:r w:rsidRPr="006A5DC7">
      <w:rPr>
        <w:rStyle w:val="HideTWBExt"/>
      </w:rPr>
      <w:t>&lt;/NoPE&gt;&lt;Version&gt;</w:t>
    </w:r>
    <w:r>
      <w:t>v01-00</w:t>
    </w:r>
    <w:r w:rsidRPr="006A5DC7">
      <w:rPr>
        <w:rStyle w:val="HideTWBExt"/>
      </w:rPr>
      <w:t>&lt;/Version&gt;</w:t>
    </w:r>
  </w:p>
  <w:p w14:paraId="31A89247" w14:textId="3CEEA961" w:rsidR="00C31050" w:rsidRPr="00B24B63" w:rsidRDefault="006A5DC7" w:rsidP="006A5DC7">
    <w:pPr>
      <w:pStyle w:val="EPFooter2"/>
    </w:pPr>
    <w:r>
      <w:t>RO</w:t>
    </w:r>
    <w:r>
      <w:tab/>
    </w:r>
    <w:r w:rsidRPr="006A5DC7">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0DC95" w14:textId="77777777" w:rsidR="006C2A34" w:rsidRPr="00B24B63" w:rsidRDefault="006C2A34">
      <w:r w:rsidRPr="00B24B63">
        <w:separator/>
      </w:r>
    </w:p>
  </w:footnote>
  <w:footnote w:type="continuationSeparator" w:id="0">
    <w:p w14:paraId="678AE85B" w14:textId="77777777" w:rsidR="006C2A34" w:rsidRPr="00B24B63" w:rsidRDefault="006C2A34">
      <w:r w:rsidRPr="00B24B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459EC" w14:textId="77777777" w:rsidR="006A5DC7" w:rsidRDefault="006A5D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9E34" w14:textId="77777777" w:rsidR="006A5DC7" w:rsidRDefault="006A5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248FF" w14:textId="77777777" w:rsidR="006A5DC7" w:rsidRDefault="006A5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RO"/>
    <w:docVar w:name="TXTLANGUEMIN" w:val="ro"/>
    <w:docVar w:name="TXTNRPE" w:val="784.151"/>
    <w:docVar w:name="TXTPEorAP" w:val="PE"/>
    <w:docVar w:name="TXTROUTE" w:val="AM\1336297RO.docx"/>
    <w:docVar w:name="TXTVERSION" w:val="01-00"/>
  </w:docVars>
  <w:rsids>
    <w:rsidRoot w:val="00A77B3E"/>
    <w:rsid w:val="001404FF"/>
    <w:rsid w:val="001A0A91"/>
    <w:rsid w:val="001A1C50"/>
    <w:rsid w:val="00236E62"/>
    <w:rsid w:val="00292DF7"/>
    <w:rsid w:val="004311D8"/>
    <w:rsid w:val="006A5DC7"/>
    <w:rsid w:val="006C2A34"/>
    <w:rsid w:val="009E2892"/>
    <w:rsid w:val="00A77B3E"/>
    <w:rsid w:val="00AC4CC0"/>
    <w:rsid w:val="00AC6C42"/>
    <w:rsid w:val="00B24B63"/>
    <w:rsid w:val="00C31050"/>
    <w:rsid w:val="00CA2A55"/>
    <w:rsid w:val="00D800C5"/>
    <w:rsid w:val="00E23292"/>
    <w:rsid w:val="00E65891"/>
    <w:rsid w:val="00ED0AE4"/>
    <w:rsid w:val="00F008C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53F71"/>
  <w15:docId w15:val="{0A00F914-A043-406E-8776-839060AA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D0AE4"/>
    <w:pPr>
      <w:tabs>
        <w:tab w:val="center" w:pos="4513"/>
        <w:tab w:val="right" w:pos="9026"/>
      </w:tabs>
    </w:pPr>
  </w:style>
  <w:style w:type="character" w:customStyle="1" w:styleId="HeaderChar">
    <w:name w:val="Header Char"/>
    <w:basedOn w:val="DefaultParagraphFont"/>
    <w:link w:val="Header"/>
    <w:rsid w:val="00ED0AE4"/>
    <w:rPr>
      <w:sz w:val="24"/>
      <w:szCs w:val="24"/>
    </w:rPr>
  </w:style>
  <w:style w:type="paragraph" w:styleId="Footer">
    <w:name w:val="footer"/>
    <w:basedOn w:val="Normal"/>
    <w:link w:val="FooterChar"/>
    <w:rsid w:val="006A5DC7"/>
    <w:pPr>
      <w:tabs>
        <w:tab w:val="center" w:pos="4513"/>
        <w:tab w:val="right" w:pos="9026"/>
      </w:tabs>
    </w:pPr>
  </w:style>
  <w:style w:type="character" w:customStyle="1" w:styleId="FooterChar">
    <w:name w:val="Footer Char"/>
    <w:basedOn w:val="DefaultParagraphFont"/>
    <w:link w:val="Footer"/>
    <w:rsid w:val="006A5DC7"/>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5281B-4F0B-46B9-A966-0AD832DE0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24688</Words>
  <Characters>144857</Characters>
  <Application>Microsoft Office Word</Application>
  <DocSecurity>0</DocSecurity>
  <Lines>5149</Lines>
  <Paragraphs>990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2026-02-10T09:49:00Z</dcterms:created>
  <dcterms:modified xsi:type="dcterms:W3CDTF">2026-02-10T09:49:00Z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358818</vt:lpwstr>
  </property>
  <property fmtid="{D5CDD505-2E9C-101B-9397-08002B2CF9AE}" pid="7" name="dmxml.render.traceId">
    <vt:lpwstr>697ca72d770f4eba9df6077437ae2b17</vt:lpwstr>
  </property>
  <property fmtid="{D5CDD505-2E9C-101B-9397-08002B2CF9AE}" pid="8" name="FooterPath">
    <vt:lpwstr>AM\1336297RO.docx</vt:lpwstr>
  </property>
  <property fmtid="{D5CDD505-2E9C-101B-9397-08002B2CF9AE}" pid="9" name="PE Number">
    <vt:lpwstr>784.151</vt:lpwstr>
  </property>
  <property fmtid="{D5CDD505-2E9C-101B-9397-08002B2CF9AE}" pid="10" name="UID">
    <vt:lpwstr>eu.europa.europarl-DIN1-2026-0000020048_01.00-xm-01.00_text-xml</vt:lpwstr>
  </property>
  <property fmtid="{D5CDD505-2E9C-101B-9397-08002B2CF9AE}" pid="11" name="LastEdited with">
    <vt:lpwstr>10.2.1 Build [20260110]</vt:lpwstr>
  </property>
  <property fmtid="{D5CDD505-2E9C-101B-9397-08002B2CF9AE}" pid="12" name="Bookout">
    <vt:lpwstr>OK - 2026/02/10 10:49</vt:lpwstr>
  </property>
</Properties>
</file>