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C2407" w:rsidRPr="0060202F" w14:paraId="07F4A59F" w14:textId="77777777">
        <w:trPr>
          <w:trHeight w:hRule="exact" w:val="1417"/>
          <w:jc w:val="center"/>
        </w:trPr>
        <w:tc>
          <w:tcPr>
            <w:tcW w:w="6804" w:type="dxa"/>
            <w:tcBorders>
              <w:top w:val="nil"/>
              <w:left w:val="nil"/>
              <w:bottom w:val="nil"/>
              <w:right w:val="nil"/>
            </w:tcBorders>
            <w:vAlign w:val="center"/>
          </w:tcPr>
          <w:p w14:paraId="4482BDCB" w14:textId="77777777" w:rsidR="004C2407" w:rsidRPr="0060202F" w:rsidRDefault="008643DE">
            <w:pPr>
              <w:pStyle w:val="EPName"/>
            </w:pPr>
            <w:r w:rsidRPr="0060202F">
              <w:t>Euroopan parlamentti</w:t>
            </w:r>
          </w:p>
          <w:p w14:paraId="66B7F208" w14:textId="77777777" w:rsidR="004C2407" w:rsidRPr="0060202F" w:rsidRDefault="008643DE">
            <w:pPr>
              <w:pStyle w:val="EPTerm"/>
            </w:pPr>
            <w:r w:rsidRPr="0060202F">
              <w:t>2024-2029</w:t>
            </w:r>
          </w:p>
        </w:tc>
        <w:tc>
          <w:tcPr>
            <w:tcW w:w="2268" w:type="dxa"/>
            <w:tcBorders>
              <w:top w:val="nil"/>
              <w:left w:val="nil"/>
              <w:bottom w:val="nil"/>
              <w:right w:val="nil"/>
            </w:tcBorders>
          </w:tcPr>
          <w:p w14:paraId="39CCFC37" w14:textId="77777777" w:rsidR="004C2407" w:rsidRPr="0060202F" w:rsidRDefault="00FD7149">
            <w:pPr>
              <w:pStyle w:val="EPLogo"/>
            </w:pPr>
            <w:r w:rsidRPr="0060202F">
              <w:pict w14:anchorId="671B6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15pt;height:50.25pt">
                  <v:imagedata r:id="rId6" o:title=""/>
                </v:shape>
              </w:pict>
            </w:r>
          </w:p>
        </w:tc>
      </w:tr>
    </w:tbl>
    <w:p w14:paraId="4F827DDB" w14:textId="77777777" w:rsidR="004C2407" w:rsidRPr="0060202F" w:rsidRDefault="008643DE">
      <w:pPr>
        <w:pStyle w:val="LineTop"/>
      </w:pPr>
      <w:r w:rsidRPr="0060202F">
        <w:t xml:space="preserve"> </w:t>
      </w:r>
    </w:p>
    <w:p w14:paraId="5C232422" w14:textId="77777777" w:rsidR="004C2407" w:rsidRPr="0060202F" w:rsidRDefault="008643DE">
      <w:pPr>
        <w:pStyle w:val="EPBody"/>
      </w:pPr>
      <w:r w:rsidRPr="0060202F">
        <w:rPr>
          <w:rStyle w:val="HideTWBExt"/>
          <w:rFonts w:eastAsia="Times New Roman"/>
          <w:i w:val="0"/>
        </w:rPr>
        <w:t>&lt;Commission&gt;</w:t>
      </w:r>
      <w:r w:rsidRPr="0060202F">
        <w:rPr>
          <w:rStyle w:val="HideTWBInt"/>
          <w:i w:val="0"/>
        </w:rPr>
        <w:t>{CONT}</w:t>
      </w:r>
      <w:r w:rsidRPr="0060202F">
        <w:t>Talousarvion valvontavaliokunta</w:t>
      </w:r>
      <w:r w:rsidRPr="0060202F">
        <w:rPr>
          <w:rStyle w:val="HideTWBExt"/>
          <w:rFonts w:eastAsia="Times New Roman"/>
          <w:i w:val="0"/>
        </w:rPr>
        <w:t>&lt;/Commission&gt;</w:t>
      </w:r>
    </w:p>
    <w:p w14:paraId="4B2E0391" w14:textId="77777777" w:rsidR="004C2407" w:rsidRPr="0060202F" w:rsidRDefault="008643DE">
      <w:pPr>
        <w:pStyle w:val="LineBottom"/>
      </w:pPr>
      <w:r w:rsidRPr="0060202F">
        <w:t xml:space="preserve"> </w:t>
      </w:r>
    </w:p>
    <w:p w14:paraId="3F4BBC00" w14:textId="77777777" w:rsidR="004C2407" w:rsidRPr="0060202F" w:rsidRDefault="008643DE">
      <w:pPr>
        <w:pStyle w:val="CoverReference"/>
      </w:pPr>
      <w:r w:rsidRPr="0060202F">
        <w:rPr>
          <w:rStyle w:val="HideTWBExt"/>
          <w:rFonts w:eastAsia="Times New Roman"/>
          <w:b w:val="0"/>
        </w:rPr>
        <w:t>&lt;RefProc&gt;</w:t>
      </w:r>
      <w:r w:rsidRPr="0060202F">
        <w:t>2025/2145</w:t>
      </w:r>
      <w:r w:rsidRPr="0060202F">
        <w:rPr>
          <w:rStyle w:val="HideTWBExt"/>
          <w:rFonts w:eastAsia="Times New Roman"/>
          <w:b w:val="0"/>
        </w:rPr>
        <w:t>&lt;/RefProc&gt;&lt;RefTypeProc&gt;</w:t>
      </w:r>
      <w:r w:rsidRPr="0060202F">
        <w:t>(DEC)</w:t>
      </w:r>
      <w:r w:rsidRPr="0060202F">
        <w:rPr>
          <w:rStyle w:val="HideTWBExt"/>
          <w:rFonts w:eastAsia="Times New Roman"/>
          <w:b w:val="0"/>
        </w:rPr>
        <w:t>&lt;/RefTypeProc&gt;</w:t>
      </w:r>
    </w:p>
    <w:p w14:paraId="57781C2C" w14:textId="77777777" w:rsidR="004C2407" w:rsidRPr="0060202F" w:rsidRDefault="008643DE">
      <w:pPr>
        <w:pStyle w:val="CoverDate"/>
      </w:pPr>
      <w:r w:rsidRPr="0060202F">
        <w:rPr>
          <w:rStyle w:val="HideTWBExt"/>
        </w:rPr>
        <w:t>&lt;Date&gt;</w:t>
      </w:r>
      <w:r w:rsidRPr="0060202F">
        <w:rPr>
          <w:rStyle w:val="HideTWBInt"/>
        </w:rPr>
        <w:t>{20/02/2026}</w:t>
      </w:r>
      <w:r w:rsidRPr="0060202F">
        <w:t>20.2.2026</w:t>
      </w:r>
      <w:r w:rsidRPr="0060202F">
        <w:rPr>
          <w:rStyle w:val="HideTWBExt"/>
        </w:rPr>
        <w:t>&lt;/Date&gt;</w:t>
      </w:r>
    </w:p>
    <w:p w14:paraId="35DDAB76" w14:textId="77777777" w:rsidR="004C2407" w:rsidRPr="0060202F" w:rsidRDefault="008643DE">
      <w:pPr>
        <w:pStyle w:val="CoverDocType"/>
      </w:pPr>
      <w:r w:rsidRPr="0060202F">
        <w:rPr>
          <w:rStyle w:val="HideTWBExt"/>
          <w:b w:val="0"/>
        </w:rPr>
        <w:t>&lt;TypeAM&gt;</w:t>
      </w:r>
      <w:r w:rsidRPr="0060202F">
        <w:t>TARKISTUKSET</w:t>
      </w:r>
      <w:r w:rsidRPr="0060202F">
        <w:rPr>
          <w:rStyle w:val="HideTWBExt"/>
          <w:b w:val="0"/>
        </w:rPr>
        <w:t>&lt;/TypeAM&gt;</w:t>
      </w:r>
    </w:p>
    <w:p w14:paraId="1407A1CA" w14:textId="77777777" w:rsidR="004C2407" w:rsidRPr="0060202F" w:rsidRDefault="008643DE">
      <w:pPr>
        <w:pStyle w:val="CoverDocType24a"/>
      </w:pPr>
      <w:r w:rsidRPr="0060202F">
        <w:rPr>
          <w:rStyle w:val="HideTWBExt"/>
          <w:rFonts w:eastAsia="Times New Roman"/>
          <w:b w:val="0"/>
        </w:rPr>
        <w:t>&lt;RangeAM&gt;</w:t>
      </w:r>
      <w:r w:rsidRPr="0060202F">
        <w:t>1 - 250</w:t>
      </w:r>
      <w:r w:rsidRPr="0060202F">
        <w:rPr>
          <w:rStyle w:val="HideTWBExt"/>
          <w:rFonts w:eastAsia="Times New Roman"/>
          <w:b w:val="0"/>
        </w:rPr>
        <w:t>&lt;/RangeAM&gt;</w:t>
      </w:r>
    </w:p>
    <w:p w14:paraId="03D686A6" w14:textId="77777777" w:rsidR="004C2407" w:rsidRPr="0060202F" w:rsidRDefault="008643DE">
      <w:pPr>
        <w:pStyle w:val="CoverBold"/>
      </w:pPr>
      <w:r w:rsidRPr="0060202F">
        <w:rPr>
          <w:rStyle w:val="HideTWBExt"/>
          <w:b w:val="0"/>
        </w:rPr>
        <w:t>&lt;TitreType&gt;</w:t>
      </w:r>
      <w:r w:rsidRPr="0060202F">
        <w:t>Mietintöluonnos</w:t>
      </w:r>
      <w:r w:rsidRPr="0060202F">
        <w:rPr>
          <w:rStyle w:val="HideTWBExt"/>
          <w:b w:val="0"/>
        </w:rPr>
        <w:t>&lt;/TitreType&gt;</w:t>
      </w:r>
    </w:p>
    <w:p w14:paraId="57F82DA0" w14:textId="77777777" w:rsidR="004C2407" w:rsidRPr="0060202F" w:rsidRDefault="008643DE">
      <w:pPr>
        <w:pStyle w:val="CoverBold"/>
      </w:pPr>
      <w:r w:rsidRPr="0060202F">
        <w:rPr>
          <w:rStyle w:val="HideTWBExt"/>
          <w:b w:val="0"/>
        </w:rPr>
        <w:t>&lt;Rapporteur&gt;</w:t>
      </w:r>
      <w:r w:rsidRPr="0060202F">
        <w:t>Daniel Freund</w:t>
      </w:r>
      <w:r w:rsidRPr="0060202F">
        <w:rPr>
          <w:rStyle w:val="HideTWBExt"/>
          <w:b w:val="0"/>
        </w:rPr>
        <w:t>&lt;/Rapporteur&gt;</w:t>
      </w:r>
    </w:p>
    <w:p w14:paraId="66FB2A1D" w14:textId="77777777" w:rsidR="004C2407" w:rsidRPr="0060202F" w:rsidRDefault="008643DE">
      <w:pPr>
        <w:pStyle w:val="CoverNormal24a"/>
      </w:pPr>
      <w:r w:rsidRPr="0060202F">
        <w:rPr>
          <w:rStyle w:val="HideTWBExt"/>
        </w:rPr>
        <w:t>&lt;DocRefPE&gt;</w:t>
      </w:r>
      <w:r w:rsidRPr="0060202F">
        <w:t>(PE778.123v01-00)</w:t>
      </w:r>
      <w:r w:rsidRPr="0060202F">
        <w:rPr>
          <w:rStyle w:val="HideTWBExt"/>
        </w:rPr>
        <w:t>&lt;/DocRefPE&gt;</w:t>
      </w:r>
    </w:p>
    <w:p w14:paraId="4C8B9651" w14:textId="77777777" w:rsidR="004C2407" w:rsidRPr="0060202F" w:rsidRDefault="008643DE">
      <w:pPr>
        <w:pStyle w:val="CoverNormal"/>
      </w:pPr>
      <w:r w:rsidRPr="0060202F">
        <w:rPr>
          <w:rStyle w:val="HideTWBExt"/>
        </w:rPr>
        <w:t>&lt;Titre&gt;</w:t>
      </w:r>
      <w:r w:rsidRPr="0060202F">
        <w:t>Vastuuvapaus 2024: EU:n yleinen talousarvio ‒ Komissio</w:t>
      </w:r>
      <w:r w:rsidRPr="0060202F">
        <w:rPr>
          <w:rStyle w:val="HideTWBExt"/>
        </w:rPr>
        <w:t>&lt;/Titre&gt;</w:t>
      </w:r>
    </w:p>
    <w:p w14:paraId="22127DF7" w14:textId="77777777" w:rsidR="004C2407" w:rsidRPr="0060202F" w:rsidRDefault="008643DE">
      <w:pPr>
        <w:pStyle w:val="CoverNormal24a"/>
      </w:pPr>
      <w:r w:rsidRPr="0060202F">
        <w:rPr>
          <w:rStyle w:val="HideTWBExt"/>
        </w:rPr>
        <w:t>&lt;DocRef&gt;</w:t>
      </w:r>
      <w:r w:rsidRPr="0060202F">
        <w:t>(2025/2145(DEC))</w:t>
      </w:r>
      <w:r w:rsidRPr="0060202F">
        <w:rPr>
          <w:rStyle w:val="HideTWBExt"/>
        </w:rPr>
        <w:t>&lt;/DocRef&gt;</w:t>
      </w:r>
    </w:p>
    <w:p w14:paraId="3A772CB8" w14:textId="77777777" w:rsidR="004C2407" w:rsidRPr="0060202F" w:rsidRDefault="008643DE">
      <w:r w:rsidRPr="0060202F">
        <w:br w:type="page"/>
      </w:r>
      <w:r w:rsidRPr="0060202F">
        <w:lastRenderedPageBreak/>
        <w:t>AM_Com_NonLegReport</w:t>
      </w:r>
    </w:p>
    <w:p w14:paraId="0C66843E" w14:textId="0BB36BA6" w:rsidR="00331619" w:rsidRPr="0060202F" w:rsidRDefault="008643DE" w:rsidP="00331619">
      <w:pPr>
        <w:pStyle w:val="AmNumberTabs"/>
      </w:pPr>
      <w:r w:rsidRPr="0060202F">
        <w:br w:type="page"/>
      </w:r>
      <w:r w:rsidR="00331619" w:rsidRPr="0060202F">
        <w:rPr>
          <w:rStyle w:val="HideTWBExt"/>
          <w:b w:val="0"/>
        </w:rPr>
        <w:lastRenderedPageBreak/>
        <w:t>&lt;RepeatBlock-Amend&gt;&lt;Amend&gt;</w:t>
      </w:r>
      <w:r w:rsidR="00331619" w:rsidRPr="0060202F">
        <w:t>Tarkistus</w:t>
      </w:r>
      <w:r w:rsidR="00331619" w:rsidRPr="0060202F">
        <w:tab/>
      </w:r>
      <w:r w:rsidR="00331619" w:rsidRPr="0060202F">
        <w:tab/>
      </w:r>
      <w:r w:rsidR="00331619" w:rsidRPr="0060202F">
        <w:rPr>
          <w:rStyle w:val="HideTWBExt"/>
          <w:b w:val="0"/>
        </w:rPr>
        <w:t>&lt;NumAm&gt;</w:t>
      </w:r>
      <w:r w:rsidR="00331619" w:rsidRPr="0060202F">
        <w:t>1</w:t>
      </w:r>
      <w:r w:rsidR="00331619" w:rsidRPr="0060202F">
        <w:rPr>
          <w:rStyle w:val="HideTWBExt"/>
          <w:b w:val="0"/>
        </w:rPr>
        <w:t>&lt;/NumAm&gt;</w:t>
      </w:r>
    </w:p>
    <w:p w14:paraId="53EBFF1C"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1FA6C50B" w14:textId="77777777" w:rsidR="00331619" w:rsidRPr="0060202F" w:rsidRDefault="00331619" w:rsidP="00331619">
      <w:pPr>
        <w:pStyle w:val="NormalBold"/>
      </w:pPr>
      <w:r w:rsidRPr="0060202F">
        <w:rPr>
          <w:rStyle w:val="HideTWBExt"/>
          <w:b w:val="0"/>
        </w:rPr>
        <w:t>&lt;/RepeatBlock-By&gt;</w:t>
      </w:r>
    </w:p>
    <w:p w14:paraId="5BE1F1B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603C917" w14:textId="77777777" w:rsidR="00331619" w:rsidRPr="0060202F" w:rsidRDefault="00331619" w:rsidP="00331619">
      <w:pPr>
        <w:pStyle w:val="NormalBold"/>
      </w:pPr>
      <w:r w:rsidRPr="0060202F">
        <w:rPr>
          <w:rStyle w:val="HideTWBExt"/>
          <w:b w:val="0"/>
        </w:rPr>
        <w:t>&lt;Article&gt;</w:t>
      </w:r>
      <w:r w:rsidRPr="0060202F">
        <w:t>1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E6ABBA2" w14:textId="77777777" w:rsidTr="00115DF9">
        <w:trPr>
          <w:trHeight w:hRule="exact" w:val="240"/>
          <w:jc w:val="center"/>
        </w:trPr>
        <w:tc>
          <w:tcPr>
            <w:tcW w:w="9752" w:type="dxa"/>
            <w:gridSpan w:val="2"/>
            <w:tcBorders>
              <w:top w:val="nil"/>
              <w:left w:val="nil"/>
              <w:bottom w:val="nil"/>
              <w:right w:val="nil"/>
            </w:tcBorders>
          </w:tcPr>
          <w:p w14:paraId="5A461A45" w14:textId="77777777" w:rsidR="00331619" w:rsidRPr="0060202F" w:rsidRDefault="00331619" w:rsidP="00115DF9"/>
        </w:tc>
      </w:tr>
      <w:tr w:rsidR="00331619" w:rsidRPr="0060202F" w14:paraId="131F0D1F" w14:textId="77777777" w:rsidTr="00115DF9">
        <w:trPr>
          <w:trHeight w:val="240"/>
          <w:jc w:val="center"/>
        </w:trPr>
        <w:tc>
          <w:tcPr>
            <w:tcW w:w="4876" w:type="dxa"/>
            <w:tcBorders>
              <w:top w:val="nil"/>
              <w:left w:val="nil"/>
              <w:bottom w:val="nil"/>
              <w:right w:val="nil"/>
            </w:tcBorders>
          </w:tcPr>
          <w:p w14:paraId="6FAD054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BB03CF3" w14:textId="77777777" w:rsidR="00331619" w:rsidRPr="0060202F" w:rsidRDefault="00331619" w:rsidP="00115DF9">
            <w:pPr>
              <w:pStyle w:val="AmColumnHeading"/>
            </w:pPr>
            <w:r w:rsidRPr="0060202F">
              <w:t>Tarkistus</w:t>
            </w:r>
          </w:p>
        </w:tc>
      </w:tr>
      <w:tr w:rsidR="00331619" w:rsidRPr="0060202F" w14:paraId="272D7414" w14:textId="77777777" w:rsidTr="00115DF9">
        <w:trPr>
          <w:jc w:val="center"/>
        </w:trPr>
        <w:tc>
          <w:tcPr>
            <w:tcW w:w="4876" w:type="dxa"/>
            <w:tcBorders>
              <w:top w:val="nil"/>
              <w:left w:val="nil"/>
              <w:bottom w:val="nil"/>
              <w:right w:val="nil"/>
            </w:tcBorders>
          </w:tcPr>
          <w:p w14:paraId="294725BF" w14:textId="77777777" w:rsidR="00331619" w:rsidRPr="0060202F" w:rsidRDefault="00331619" w:rsidP="00115DF9">
            <w:pPr>
              <w:pStyle w:val="Normal6a"/>
            </w:pPr>
          </w:p>
        </w:tc>
        <w:tc>
          <w:tcPr>
            <w:tcW w:w="4876" w:type="dxa"/>
            <w:tcBorders>
              <w:top w:val="nil"/>
              <w:left w:val="nil"/>
              <w:bottom w:val="nil"/>
              <w:right w:val="nil"/>
            </w:tcBorders>
          </w:tcPr>
          <w:p w14:paraId="297FCECE" w14:textId="77777777" w:rsidR="00331619" w:rsidRPr="0060202F" w:rsidRDefault="00331619" w:rsidP="00115DF9">
            <w:pPr>
              <w:pStyle w:val="Normal6a"/>
            </w:pPr>
            <w:r w:rsidRPr="0060202F">
              <w:rPr>
                <w:b/>
                <w:i/>
              </w:rPr>
              <w:t>1 a.</w:t>
            </w:r>
            <w:r w:rsidRPr="0060202F">
              <w:tab/>
            </w:r>
            <w:r w:rsidRPr="0060202F">
              <w:rPr>
                <w:b/>
                <w:i/>
              </w:rPr>
              <w:t>pitää valitettavana, että vastoin vahvistettuja arvoja ja unionin perustamisen tarkoitusta Euroopan komissio on säännöllisesti skandaalien kohteena komission jäsenten ja heidän läheisten neuvonantajiensa vuoksi: oikeusasioista vastaavan komission jäsenen väitetty arpajaiskuponkien kautta suoritettu rahanpesu (mahdollisesti 1 miljoonaa euroa); Euroopan komission selittämättömän suopea suhtautuminen liikenteen pääosaston pääjohtajaan, jonka väitetään ottaneen vastaan ilmaisia lentolippuja Qatar Airwaysilta; komission anteeksiantamaton päätös myöntää yhdelle raiskauksesta syytetylle johtajalleen seitsemän vuoden mittainen 1,5 miljoonan euron suuruinen palkallinen loma ilman, että se pyrki perimään varoja takaisin lopullisen tuomion jälkeen; pyöröovitapaus, joka liittyi kaasuyhtiön sen nimitettyä ympäristöasioista ja Euroopan vihreän kehityksen ohjelmasta vastaavan komission varapuheenjohtajan neuvonantajan tehtävään yhtiössä ja tämän toimintaan; Afrikka-hätärahaston hallinnon skandaali, jota Euroopan tilintarkastustuomioistuin on arvostellut ankarasti; skandaali, joka on aiheutunut komission rahoitettua kansalaisjärjestöjä julkisin varoin auttaakseen näennäisesti ilmastoa koskevan lainsäädäntöpaketin (vihreän kehityksen ohjelma) hyväksymistä lobbauksen avulla; maahanmuuttoa edistäviin, terroristisiin tai islamistisiin liikkeisiin läheisesti kytköksissä olevien kansalaisjärjestöjen rahoittaminen;</w:t>
            </w:r>
          </w:p>
        </w:tc>
      </w:tr>
    </w:tbl>
    <w:p w14:paraId="15CAE26F" w14:textId="77777777" w:rsidR="00331619" w:rsidRPr="0060202F" w:rsidRDefault="00331619" w:rsidP="00331619">
      <w:pPr>
        <w:pStyle w:val="AmOrLang"/>
      </w:pPr>
      <w:r w:rsidRPr="0060202F">
        <w:lastRenderedPageBreak/>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235D7486" w14:textId="77777777" w:rsidR="00331619" w:rsidRPr="0060202F" w:rsidRDefault="00331619" w:rsidP="00331619">
      <w:r w:rsidRPr="0060202F">
        <w:rPr>
          <w:rStyle w:val="HideTWBExt"/>
        </w:rPr>
        <w:t>&lt;/Amend&gt;</w:t>
      </w:r>
    </w:p>
    <w:p w14:paraId="7E0B035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w:t>
      </w:r>
      <w:r w:rsidRPr="0060202F">
        <w:rPr>
          <w:rStyle w:val="HideTWBExt"/>
          <w:b w:val="0"/>
        </w:rPr>
        <w:t>&lt;/NumAm&gt;</w:t>
      </w:r>
    </w:p>
    <w:p w14:paraId="078B692A"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0A4E13DA" w14:textId="77777777" w:rsidR="00331619" w:rsidRPr="0060202F" w:rsidRDefault="00331619" w:rsidP="00331619">
      <w:pPr>
        <w:pStyle w:val="NormalBold"/>
      </w:pPr>
      <w:r w:rsidRPr="0060202F">
        <w:rPr>
          <w:rStyle w:val="HideTWBExt"/>
          <w:b w:val="0"/>
        </w:rPr>
        <w:t>&lt;/RepeatBlock-By&gt;</w:t>
      </w:r>
    </w:p>
    <w:p w14:paraId="705C506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084B6AA" w14:textId="77777777" w:rsidR="00331619" w:rsidRPr="0060202F" w:rsidRDefault="00331619" w:rsidP="00331619">
      <w:pPr>
        <w:pStyle w:val="NormalBold"/>
      </w:pPr>
      <w:r w:rsidRPr="0060202F">
        <w:rPr>
          <w:rStyle w:val="HideTWBExt"/>
          <w:b w:val="0"/>
        </w:rPr>
        <w:t>&lt;Article&gt;</w:t>
      </w:r>
      <w:r w:rsidRPr="0060202F">
        <w:t>2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2D0A4D3" w14:textId="77777777" w:rsidTr="00115DF9">
        <w:trPr>
          <w:trHeight w:hRule="exact" w:val="240"/>
          <w:jc w:val="center"/>
        </w:trPr>
        <w:tc>
          <w:tcPr>
            <w:tcW w:w="9752" w:type="dxa"/>
            <w:gridSpan w:val="2"/>
            <w:tcBorders>
              <w:top w:val="nil"/>
              <w:left w:val="nil"/>
              <w:bottom w:val="nil"/>
              <w:right w:val="nil"/>
            </w:tcBorders>
          </w:tcPr>
          <w:p w14:paraId="1E60635D" w14:textId="77777777" w:rsidR="00331619" w:rsidRPr="0060202F" w:rsidRDefault="00331619" w:rsidP="00115DF9"/>
        </w:tc>
      </w:tr>
      <w:tr w:rsidR="00331619" w:rsidRPr="0060202F" w14:paraId="2708A35F" w14:textId="77777777" w:rsidTr="00115DF9">
        <w:trPr>
          <w:trHeight w:val="240"/>
          <w:jc w:val="center"/>
        </w:trPr>
        <w:tc>
          <w:tcPr>
            <w:tcW w:w="4876" w:type="dxa"/>
            <w:tcBorders>
              <w:top w:val="nil"/>
              <w:left w:val="nil"/>
              <w:bottom w:val="nil"/>
              <w:right w:val="nil"/>
            </w:tcBorders>
          </w:tcPr>
          <w:p w14:paraId="49501BC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1467524" w14:textId="77777777" w:rsidR="00331619" w:rsidRPr="0060202F" w:rsidRDefault="00331619" w:rsidP="00115DF9">
            <w:pPr>
              <w:pStyle w:val="AmColumnHeading"/>
            </w:pPr>
            <w:r w:rsidRPr="0060202F">
              <w:t>Tarkistus</w:t>
            </w:r>
          </w:p>
        </w:tc>
      </w:tr>
      <w:tr w:rsidR="00331619" w:rsidRPr="0060202F" w14:paraId="396635F0" w14:textId="77777777" w:rsidTr="00115DF9">
        <w:trPr>
          <w:jc w:val="center"/>
        </w:trPr>
        <w:tc>
          <w:tcPr>
            <w:tcW w:w="4876" w:type="dxa"/>
            <w:tcBorders>
              <w:top w:val="nil"/>
              <w:left w:val="nil"/>
              <w:bottom w:val="nil"/>
              <w:right w:val="nil"/>
            </w:tcBorders>
          </w:tcPr>
          <w:p w14:paraId="11703D52" w14:textId="77777777" w:rsidR="00331619" w:rsidRPr="0060202F" w:rsidRDefault="00331619" w:rsidP="00115DF9">
            <w:pPr>
              <w:pStyle w:val="Normal6a"/>
            </w:pPr>
            <w:r w:rsidRPr="0060202F">
              <w:rPr>
                <w:b/>
                <w:i/>
              </w:rPr>
              <w:t>2.</w:t>
            </w:r>
            <w:r w:rsidRPr="0060202F">
              <w:tab/>
            </w:r>
            <w:r w:rsidRPr="0060202F">
              <w:rPr>
                <w:b/>
                <w:i/>
              </w:rPr>
              <w:t>muistuttaa, että oikeusvaltioperiaatteen ja perusoikeuksien kunnioittaminen on ennakkoedellytys unionin talousarvion moitteettomalle varainhoidolle ja että komissiolla on käytettävissään monenlaisia välineitä, joilla näiden periaatteiden noudattaminen voidaan varmistaa; panee erittäin huolestuneena merkille oikeusvaltioperiaatteen jatkuvan taantumisen, systeemisen korruption ja perusoikeuksiin kohdistuvat hyökkäykset useissa jäsenvaltioissa ja toteaa, että niillä on suoria vaikutuksia unionin varojen moitteettomaan hallinnointiin; korostaa erityisesti Unkarin heikkenevää tilannetta, jota leimaavat laajalle levinnyt korruptio ja syvään juurtuneet oligarkkiset verkostot; pitää valitettavana, että vaikka ongelmat jatkuvat tai pahenevat, komission Unkariin kohdistama paine merkityksellisten uudistusten aikaansaamiseksi on vähentynyt yhdessä jäädytettyjen varojen määrän kanssa; korostaa, että komission on mentävä seurantaa pidemmälle ja hyödynnettävä täysin ja johdonmukaisesti käytettävissä olevia välineitä unionin rahoituksen keskeyttämiseksi tai suojaamiseksi Unkarissa ja kaikissa muissa asianomaisissa jäsenvaltioissa, jos oikeusvaltioperiaatteen puutteet vaikuttavat moitteettomaan varainhoitoon;</w:t>
            </w:r>
          </w:p>
        </w:tc>
        <w:tc>
          <w:tcPr>
            <w:tcW w:w="4876" w:type="dxa"/>
            <w:tcBorders>
              <w:top w:val="nil"/>
              <w:left w:val="nil"/>
              <w:bottom w:val="nil"/>
              <w:right w:val="nil"/>
            </w:tcBorders>
          </w:tcPr>
          <w:p w14:paraId="19ED230C" w14:textId="77777777" w:rsidR="00331619" w:rsidRPr="0060202F" w:rsidRDefault="00331619" w:rsidP="00115DF9">
            <w:pPr>
              <w:pStyle w:val="Normal6a"/>
            </w:pPr>
            <w:r w:rsidRPr="0060202F">
              <w:rPr>
                <w:b/>
                <w:i/>
              </w:rPr>
              <w:t>Poistetaan.</w:t>
            </w:r>
          </w:p>
        </w:tc>
      </w:tr>
    </w:tbl>
    <w:p w14:paraId="213002F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49EEA236" w14:textId="77777777" w:rsidR="00331619" w:rsidRPr="0060202F" w:rsidRDefault="00331619" w:rsidP="00331619">
      <w:r w:rsidRPr="0060202F">
        <w:rPr>
          <w:rStyle w:val="HideTWBExt"/>
        </w:rPr>
        <w:t>&lt;/Amend&gt;</w:t>
      </w:r>
    </w:p>
    <w:p w14:paraId="47F8163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3</w:t>
      </w:r>
      <w:r w:rsidRPr="0060202F">
        <w:rPr>
          <w:rStyle w:val="HideTWBExt"/>
          <w:b w:val="0"/>
        </w:rPr>
        <w:t>&lt;/NumAm&gt;</w:t>
      </w:r>
    </w:p>
    <w:p w14:paraId="1378EE43"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21592F3F" w14:textId="77777777" w:rsidR="00331619" w:rsidRPr="0060202F" w:rsidRDefault="00331619" w:rsidP="00331619">
      <w:pPr>
        <w:pStyle w:val="NormalBold"/>
      </w:pPr>
      <w:r w:rsidRPr="0060202F">
        <w:rPr>
          <w:rStyle w:val="HideTWBExt"/>
          <w:b w:val="0"/>
        </w:rPr>
        <w:t>&lt;/RepeatBlock-By&gt;</w:t>
      </w:r>
    </w:p>
    <w:p w14:paraId="7576527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7474DA4" w14:textId="77777777" w:rsidR="00331619" w:rsidRPr="0060202F" w:rsidRDefault="00331619" w:rsidP="00331619">
      <w:pPr>
        <w:pStyle w:val="NormalBold"/>
      </w:pPr>
      <w:r w:rsidRPr="0060202F">
        <w:rPr>
          <w:rStyle w:val="HideTWBExt"/>
          <w:b w:val="0"/>
        </w:rPr>
        <w:t>&lt;Article&gt;</w:t>
      </w:r>
      <w:r w:rsidRPr="0060202F">
        <w:t>2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44D61D2" w14:textId="77777777" w:rsidTr="00115DF9">
        <w:trPr>
          <w:trHeight w:hRule="exact" w:val="240"/>
          <w:jc w:val="center"/>
        </w:trPr>
        <w:tc>
          <w:tcPr>
            <w:tcW w:w="9752" w:type="dxa"/>
            <w:gridSpan w:val="2"/>
            <w:tcBorders>
              <w:top w:val="nil"/>
              <w:left w:val="nil"/>
              <w:bottom w:val="nil"/>
              <w:right w:val="nil"/>
            </w:tcBorders>
          </w:tcPr>
          <w:p w14:paraId="657A6A50" w14:textId="77777777" w:rsidR="00331619" w:rsidRPr="0060202F" w:rsidRDefault="00331619" w:rsidP="00115DF9"/>
        </w:tc>
      </w:tr>
      <w:tr w:rsidR="00331619" w:rsidRPr="0060202F" w14:paraId="1C02B83E" w14:textId="77777777" w:rsidTr="00115DF9">
        <w:trPr>
          <w:trHeight w:val="240"/>
          <w:jc w:val="center"/>
        </w:trPr>
        <w:tc>
          <w:tcPr>
            <w:tcW w:w="4876" w:type="dxa"/>
            <w:tcBorders>
              <w:top w:val="nil"/>
              <w:left w:val="nil"/>
              <w:bottom w:val="nil"/>
              <w:right w:val="nil"/>
            </w:tcBorders>
          </w:tcPr>
          <w:p w14:paraId="47AE783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B461E3D" w14:textId="77777777" w:rsidR="00331619" w:rsidRPr="0060202F" w:rsidRDefault="00331619" w:rsidP="00115DF9">
            <w:pPr>
              <w:pStyle w:val="AmColumnHeading"/>
            </w:pPr>
            <w:r w:rsidRPr="0060202F">
              <w:t>Tarkistus</w:t>
            </w:r>
          </w:p>
        </w:tc>
      </w:tr>
      <w:tr w:rsidR="00331619" w:rsidRPr="0060202F" w14:paraId="0A44B930" w14:textId="77777777" w:rsidTr="00115DF9">
        <w:trPr>
          <w:jc w:val="center"/>
        </w:trPr>
        <w:tc>
          <w:tcPr>
            <w:tcW w:w="4876" w:type="dxa"/>
            <w:tcBorders>
              <w:top w:val="nil"/>
              <w:left w:val="nil"/>
              <w:bottom w:val="nil"/>
              <w:right w:val="nil"/>
            </w:tcBorders>
          </w:tcPr>
          <w:p w14:paraId="2F62F133" w14:textId="77777777" w:rsidR="00331619" w:rsidRPr="0060202F" w:rsidRDefault="00331619" w:rsidP="00115DF9">
            <w:pPr>
              <w:pStyle w:val="Normal6a"/>
            </w:pPr>
            <w:r w:rsidRPr="0060202F">
              <w:t>2.</w:t>
            </w:r>
            <w:r w:rsidRPr="0060202F">
              <w:tab/>
              <w:t xml:space="preserve">muistuttaa, että oikeusvaltioperiaatteen ja perusoikeuksien kunnioittaminen on ennakkoedellytys unionin talousarvion moitteettomalle varainhoidolle ja että komissiolla on käytettävissään monenlaisia välineitä, joilla näiden periaatteiden noudattaminen voidaan varmistaa; panee erittäin huolestuneena merkille oikeusvaltioperiaatteen jatkuvan taantumisen, systeemisen korruption ja perusoikeuksiin kohdistuvat hyökkäykset useissa jäsenvaltioissa ja toteaa, että niillä on suoria vaikutuksia unionin varojen moitteettomaan hallinnointiin; korostaa erityisesti </w:t>
            </w:r>
            <w:r w:rsidRPr="0060202F">
              <w:rPr>
                <w:b/>
                <w:i/>
              </w:rPr>
              <w:t>Unkarin heikkenevää tilannetta, jota leimaavat laajalle levinnyt korruptio ja syvään juurtuneet oligarkkiset verkostot</w:t>
            </w:r>
            <w:r w:rsidRPr="0060202F">
              <w:t>;</w:t>
            </w:r>
            <w:r w:rsidRPr="0060202F">
              <w:rPr>
                <w:b/>
                <w:i/>
              </w:rPr>
              <w:t xml:space="preserve"> pitää valitettavana, että vaikka ongelmat jatkuvat tai pahenevat, komission Unkariin kohdistama paine merkityksellisten uudistusten aikaansaamiseksi on vähentynyt yhdessä jäädytettyjen varojen määrän kanssa; korostaa, että komission on mentävä seurantaa pidemmälle ja hyödynnettävä täysin ja johdonmukaisesti käytettävissä olevia välineitä</w:t>
            </w:r>
            <w:r w:rsidRPr="0060202F">
              <w:t xml:space="preserve"> unionin </w:t>
            </w:r>
            <w:r w:rsidRPr="0060202F">
              <w:rPr>
                <w:b/>
                <w:i/>
              </w:rPr>
              <w:t>rahoituksen keskeyttämiseksi tai suojaamiseksi Unkarissa ja kaikissa muissa asianomaisissa jäsenvaltioissa</w:t>
            </w:r>
            <w:r w:rsidRPr="0060202F">
              <w:t xml:space="preserve">, jos </w:t>
            </w:r>
            <w:r w:rsidRPr="0060202F">
              <w:rPr>
                <w:b/>
                <w:i/>
              </w:rPr>
              <w:t>oikeusvaltioperiaatteen</w:t>
            </w:r>
            <w:r w:rsidRPr="0060202F">
              <w:t xml:space="preserve"> puutteet </w:t>
            </w:r>
            <w:r w:rsidRPr="0060202F">
              <w:rPr>
                <w:b/>
                <w:i/>
              </w:rPr>
              <w:t>vaikuttavat moitteettomaan varainhoitoon</w:t>
            </w:r>
            <w:r w:rsidRPr="0060202F">
              <w:t>;</w:t>
            </w:r>
          </w:p>
        </w:tc>
        <w:tc>
          <w:tcPr>
            <w:tcW w:w="4876" w:type="dxa"/>
            <w:tcBorders>
              <w:top w:val="nil"/>
              <w:left w:val="nil"/>
              <w:bottom w:val="nil"/>
              <w:right w:val="nil"/>
            </w:tcBorders>
          </w:tcPr>
          <w:p w14:paraId="01CC00BB" w14:textId="77777777" w:rsidR="00331619" w:rsidRPr="0060202F" w:rsidRDefault="00331619" w:rsidP="00115DF9">
            <w:pPr>
              <w:pStyle w:val="Normal6a"/>
            </w:pPr>
            <w:r w:rsidRPr="0060202F">
              <w:t>2.</w:t>
            </w:r>
            <w:r w:rsidRPr="0060202F">
              <w:tab/>
              <w:t>muistuttaa, että oikeusvaltioperiaatteen ja perusoikeuksien kunnioittaminen on ennakkoedellytys unionin talousarvion moitteettomalle varainhoidolle ja että komissiolla on käytettävissään monenlaisia välineitä, joilla näiden periaatteiden noudattaminen voidaan varmistaa; panee erittäin huolestuneena merkille oikeusvaltioperiaatteen jatkuvan taantumisen, systeemisen korruption ja perusoikeuksiin kohdistuvat hyökkäykset useissa jäsenvaltioissa ja toteaa, että niillä on suoria vaikutuksia unionin varojen moitteettomaan hallinnointiin; korostaa erityisesti</w:t>
            </w:r>
            <w:r w:rsidRPr="0060202F">
              <w:rPr>
                <w:b/>
                <w:i/>
              </w:rPr>
              <w:t xml:space="preserve"> tilanteen heikentymistä Unkarissa, missä oikeusvaltioperiaatteeseen liittyvät haasteet vaativat jatkuvaa huomiota</w:t>
            </w:r>
            <w:r w:rsidRPr="0060202F">
              <w:t>;</w:t>
            </w:r>
            <w:r w:rsidRPr="0060202F">
              <w:rPr>
                <w:b/>
                <w:i/>
              </w:rPr>
              <w:t xml:space="preserve"> kehottaa komissiota soveltamaan johdonmukaisia ja oikeasuhteisia toimenpiteitä kaikissa jäsenvaltioissa, mukaan lukien</w:t>
            </w:r>
            <w:r w:rsidRPr="0060202F">
              <w:t xml:space="preserve"> unionin </w:t>
            </w:r>
            <w:r w:rsidRPr="0060202F">
              <w:rPr>
                <w:b/>
                <w:i/>
              </w:rPr>
              <w:t>varojen maksamisen keskeyttämisen tai niiden jäädyttämisen strateginen hyödyntäminen</w:t>
            </w:r>
            <w:r w:rsidRPr="0060202F">
              <w:t xml:space="preserve">, jos </w:t>
            </w:r>
            <w:r w:rsidRPr="0060202F">
              <w:rPr>
                <w:b/>
                <w:i/>
              </w:rPr>
              <w:t>oikeusvaltioperiaatteeseen liittyvät</w:t>
            </w:r>
            <w:r w:rsidRPr="0060202F">
              <w:t xml:space="preserve"> puutteet </w:t>
            </w:r>
            <w:r w:rsidRPr="0060202F">
              <w:rPr>
                <w:b/>
                <w:i/>
              </w:rPr>
              <w:t>heikentävät moitteetonta varainhoitoa</w:t>
            </w:r>
            <w:r w:rsidRPr="0060202F">
              <w:t>;</w:t>
            </w:r>
          </w:p>
        </w:tc>
      </w:tr>
    </w:tbl>
    <w:p w14:paraId="0981233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A307EA3" w14:textId="77777777" w:rsidR="00331619" w:rsidRPr="0060202F" w:rsidRDefault="00331619" w:rsidP="00331619">
      <w:r w:rsidRPr="0060202F">
        <w:rPr>
          <w:rStyle w:val="HideTWBExt"/>
        </w:rPr>
        <w:t>&lt;/Amend&gt;</w:t>
      </w:r>
    </w:p>
    <w:p w14:paraId="7F3281C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4</w:t>
      </w:r>
      <w:r w:rsidRPr="0060202F">
        <w:rPr>
          <w:rStyle w:val="HideTWBExt"/>
          <w:b w:val="0"/>
        </w:rPr>
        <w:t>&lt;/NumAm&gt;</w:t>
      </w:r>
    </w:p>
    <w:p w14:paraId="4FAA9DEB" w14:textId="77777777" w:rsidR="00331619" w:rsidRPr="0060202F" w:rsidRDefault="00331619" w:rsidP="00331619">
      <w:pPr>
        <w:pStyle w:val="NormalBold"/>
      </w:pPr>
      <w:r w:rsidRPr="0060202F">
        <w:rPr>
          <w:rStyle w:val="HideTWBExt"/>
          <w:b w:val="0"/>
        </w:rPr>
        <w:t>&lt;RepeatBlock-By&gt;&lt;Members&gt;</w:t>
      </w:r>
      <w:r w:rsidRPr="0060202F">
        <w:t>Kinga Kollár</w:t>
      </w:r>
      <w:r w:rsidRPr="0060202F">
        <w:rPr>
          <w:rStyle w:val="HideTWBExt"/>
          <w:b w:val="0"/>
        </w:rPr>
        <w:t>&lt;/Members&gt;</w:t>
      </w:r>
    </w:p>
    <w:p w14:paraId="5F79115E" w14:textId="77777777" w:rsidR="00331619" w:rsidRPr="0060202F" w:rsidRDefault="00331619" w:rsidP="00331619">
      <w:pPr>
        <w:pStyle w:val="NormalBold"/>
      </w:pPr>
      <w:r w:rsidRPr="0060202F">
        <w:rPr>
          <w:rStyle w:val="HideTWBExt"/>
          <w:b w:val="0"/>
        </w:rPr>
        <w:t>&lt;/RepeatBlock-By&gt;</w:t>
      </w:r>
    </w:p>
    <w:p w14:paraId="429C2A8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C19302C" w14:textId="77777777" w:rsidR="00331619" w:rsidRPr="0060202F" w:rsidRDefault="00331619" w:rsidP="00331619">
      <w:pPr>
        <w:pStyle w:val="NormalBold"/>
      </w:pPr>
      <w:r w:rsidRPr="0060202F">
        <w:rPr>
          <w:rStyle w:val="HideTWBExt"/>
          <w:b w:val="0"/>
        </w:rPr>
        <w:t>&lt;Article&gt;</w:t>
      </w:r>
      <w:r w:rsidRPr="0060202F">
        <w:t>2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F5B2965" w14:textId="77777777" w:rsidTr="00115DF9">
        <w:trPr>
          <w:trHeight w:hRule="exact" w:val="240"/>
          <w:jc w:val="center"/>
        </w:trPr>
        <w:tc>
          <w:tcPr>
            <w:tcW w:w="9752" w:type="dxa"/>
            <w:gridSpan w:val="2"/>
            <w:tcBorders>
              <w:top w:val="nil"/>
              <w:left w:val="nil"/>
              <w:bottom w:val="nil"/>
              <w:right w:val="nil"/>
            </w:tcBorders>
          </w:tcPr>
          <w:p w14:paraId="6D59F6BA" w14:textId="77777777" w:rsidR="00331619" w:rsidRPr="0060202F" w:rsidRDefault="00331619" w:rsidP="00115DF9"/>
        </w:tc>
      </w:tr>
      <w:tr w:rsidR="00331619" w:rsidRPr="0060202F" w14:paraId="2A9B5335" w14:textId="77777777" w:rsidTr="00115DF9">
        <w:trPr>
          <w:trHeight w:val="240"/>
          <w:jc w:val="center"/>
        </w:trPr>
        <w:tc>
          <w:tcPr>
            <w:tcW w:w="4876" w:type="dxa"/>
            <w:tcBorders>
              <w:top w:val="nil"/>
              <w:left w:val="nil"/>
              <w:bottom w:val="nil"/>
              <w:right w:val="nil"/>
            </w:tcBorders>
          </w:tcPr>
          <w:p w14:paraId="574FC9D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AFF98F2" w14:textId="77777777" w:rsidR="00331619" w:rsidRPr="0060202F" w:rsidRDefault="00331619" w:rsidP="00115DF9">
            <w:pPr>
              <w:pStyle w:val="AmColumnHeading"/>
            </w:pPr>
            <w:r w:rsidRPr="0060202F">
              <w:t>Tarkistus</w:t>
            </w:r>
          </w:p>
        </w:tc>
      </w:tr>
      <w:tr w:rsidR="00331619" w:rsidRPr="0060202F" w14:paraId="5025097A" w14:textId="77777777" w:rsidTr="00115DF9">
        <w:trPr>
          <w:jc w:val="center"/>
        </w:trPr>
        <w:tc>
          <w:tcPr>
            <w:tcW w:w="4876" w:type="dxa"/>
            <w:tcBorders>
              <w:top w:val="nil"/>
              <w:left w:val="nil"/>
              <w:bottom w:val="nil"/>
              <w:right w:val="nil"/>
            </w:tcBorders>
          </w:tcPr>
          <w:p w14:paraId="23D3E32F" w14:textId="77777777" w:rsidR="00331619" w:rsidRPr="0060202F" w:rsidRDefault="00331619" w:rsidP="00115DF9">
            <w:pPr>
              <w:pStyle w:val="Normal6a"/>
            </w:pPr>
            <w:r w:rsidRPr="0060202F">
              <w:t>2.</w:t>
            </w:r>
            <w:r w:rsidRPr="0060202F">
              <w:tab/>
              <w:t>muistuttaa, että oikeusvaltioperiaatteen ja perusoikeuksien kunnioittaminen on ennakkoedellytys unionin talousarvion moitteettomalle varainhoidolle ja että komissiolla on käytettävissään monenlaisia välineitä, joilla näiden periaatteiden noudattaminen voidaan varmistaa; panee erittäin huolestuneena merkille oikeusvaltioperiaatteen jatkuvan taantumisen, systeemisen korruption ja perusoikeuksiin kohdistuvat hyökkäykset useissa jäsenvaltioissa ja toteaa, että niillä on suoria vaikutuksia unionin varojen moitteettomaan hallinnointiin; korostaa erityisesti Unkarin heikkenevää tilannetta, jota leimaavat laajalle levinnyt korruptio ja syvään juurtuneet oligarkkiset verkostot; pitää valitettavana, että vaikka ongelmat jatkuvat tai pahenevat, komission Unkariin kohdistama paine merkityksellisten uudistusten aikaansaamiseksi on vähentynyt yhdessä jäädytettyjen varojen määrän kanssa; korostaa, että komission on mentävä seurantaa pidemmälle ja hyödynnettävä täysin ja johdonmukaisesti käytettävissä olevia välineitä unionin rahoituksen keskeyttämiseksi tai suojaamiseksi Unkarissa ja kaikissa muissa asianomaisissa jäsenvaltioissa, jos oikeusvaltioperiaatteen puutteet vaikuttavat moitteettomaan varainhoitoon;</w:t>
            </w:r>
          </w:p>
        </w:tc>
        <w:tc>
          <w:tcPr>
            <w:tcW w:w="4876" w:type="dxa"/>
            <w:tcBorders>
              <w:top w:val="nil"/>
              <w:left w:val="nil"/>
              <w:bottom w:val="nil"/>
              <w:right w:val="nil"/>
            </w:tcBorders>
          </w:tcPr>
          <w:p w14:paraId="12BF4E21" w14:textId="77777777" w:rsidR="00331619" w:rsidRPr="0060202F" w:rsidRDefault="00331619" w:rsidP="00115DF9">
            <w:pPr>
              <w:pStyle w:val="Normal6a"/>
            </w:pPr>
            <w:r w:rsidRPr="0060202F">
              <w:t>2.</w:t>
            </w:r>
            <w:r w:rsidRPr="0060202F">
              <w:tab/>
              <w:t>muistuttaa, että oikeusvaltioperiaatteen ja perusoikeuksien kunnioittaminen on ennakkoedellytys unionin talousarvion moitteettomalle varainhoidolle ja että komissiolla on käytettävissään monenlaisia välineitä, joilla näiden periaatteiden noudattaminen voidaan varmistaa; panee erittäin huolestuneena merkille oikeusvaltioperiaatteen jatkuvan taantumisen, systeemisen korruption ja perusoikeuksiin kohdistuvat hyökkäykset useissa jäsenvaltioissa ja toteaa, että niillä on suoria vaikutuksia unionin varojen moitteettomaan hallinnointiin; korostaa erityisesti Unkarin heikkenevää tilannetta, jota leimaavat laajalle levinnyt korruptio ja syvään juurtuneet oligarkkiset verkostot</w:t>
            </w:r>
            <w:r w:rsidRPr="0060202F">
              <w:rPr>
                <w:b/>
                <w:i/>
              </w:rPr>
              <w:t>, ja toteaa samalla, että unionin varojen puuttumisella on hälyttävä vaikutus julkisten palvelujen tarjontaan</w:t>
            </w:r>
            <w:r w:rsidRPr="0060202F">
              <w:t>; pitää valitettavana, että vaikka ongelmat jatkuvat tai pahenevat, komission Unkariin kohdistama paine merkityksellisten uudistusten aikaansaamiseksi on vähentynyt yhdessä jäädytettyjen varojen määrän kanssa; korostaa, että komission on mentävä seurantaa pidemmälle ja hyödynnettävä täysin ja johdonmukaisesti käytettävissä olevia välineitä unionin rahoituksen keskeyttämiseksi tai suojaamiseksi Unkarissa ja kaikissa muissa asianomaisissa jäsenvaltioissa, jos oikeusvaltioperiaatteen puutteet vaikuttavat moitteettomaan varainhoitoon;</w:t>
            </w:r>
          </w:p>
        </w:tc>
      </w:tr>
    </w:tbl>
    <w:p w14:paraId="37E95DB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EBD31DD" w14:textId="77777777" w:rsidR="00331619" w:rsidRPr="0060202F" w:rsidRDefault="00331619" w:rsidP="00331619">
      <w:r w:rsidRPr="0060202F">
        <w:rPr>
          <w:rStyle w:val="HideTWBExt"/>
        </w:rPr>
        <w:t>&lt;/Amend&gt;</w:t>
      </w:r>
    </w:p>
    <w:p w14:paraId="69FDF00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5</w:t>
      </w:r>
      <w:r w:rsidRPr="0060202F">
        <w:rPr>
          <w:rStyle w:val="HideTWBExt"/>
          <w:b w:val="0"/>
        </w:rPr>
        <w:t>&lt;/NumAm&gt;</w:t>
      </w:r>
    </w:p>
    <w:p w14:paraId="4DEF01F5"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652AE8AC" w14:textId="77777777" w:rsidR="00331619" w:rsidRPr="0060202F" w:rsidRDefault="00331619" w:rsidP="00331619">
      <w:pPr>
        <w:pStyle w:val="NormalBold"/>
      </w:pPr>
      <w:r w:rsidRPr="0060202F">
        <w:rPr>
          <w:rStyle w:val="HideTWBExt"/>
          <w:b w:val="0"/>
        </w:rPr>
        <w:t>&lt;/RepeatBlock-By&gt;</w:t>
      </w:r>
    </w:p>
    <w:p w14:paraId="3A2CF21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94F3902" w14:textId="77777777" w:rsidR="00331619" w:rsidRPr="0060202F" w:rsidRDefault="00331619" w:rsidP="00331619">
      <w:pPr>
        <w:pStyle w:val="NormalBold"/>
      </w:pPr>
      <w:r w:rsidRPr="0060202F">
        <w:rPr>
          <w:rStyle w:val="HideTWBExt"/>
          <w:b w:val="0"/>
        </w:rPr>
        <w:t>&lt;Article&gt;</w:t>
      </w:r>
      <w:r w:rsidRPr="0060202F">
        <w:t>2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BB85795" w14:textId="77777777" w:rsidTr="00115DF9">
        <w:trPr>
          <w:trHeight w:hRule="exact" w:val="240"/>
          <w:jc w:val="center"/>
        </w:trPr>
        <w:tc>
          <w:tcPr>
            <w:tcW w:w="9752" w:type="dxa"/>
            <w:gridSpan w:val="2"/>
            <w:tcBorders>
              <w:top w:val="nil"/>
              <w:left w:val="nil"/>
              <w:bottom w:val="nil"/>
              <w:right w:val="nil"/>
            </w:tcBorders>
          </w:tcPr>
          <w:p w14:paraId="1F4B02D5" w14:textId="77777777" w:rsidR="00331619" w:rsidRPr="0060202F" w:rsidRDefault="00331619" w:rsidP="00115DF9"/>
        </w:tc>
      </w:tr>
      <w:tr w:rsidR="00331619" w:rsidRPr="0060202F" w14:paraId="2EA1BC6F" w14:textId="77777777" w:rsidTr="00115DF9">
        <w:trPr>
          <w:trHeight w:val="240"/>
          <w:jc w:val="center"/>
        </w:trPr>
        <w:tc>
          <w:tcPr>
            <w:tcW w:w="4876" w:type="dxa"/>
            <w:tcBorders>
              <w:top w:val="nil"/>
              <w:left w:val="nil"/>
              <w:bottom w:val="nil"/>
              <w:right w:val="nil"/>
            </w:tcBorders>
          </w:tcPr>
          <w:p w14:paraId="0A04BD6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2E3F7AE" w14:textId="77777777" w:rsidR="00331619" w:rsidRPr="0060202F" w:rsidRDefault="00331619" w:rsidP="00115DF9">
            <w:pPr>
              <w:pStyle w:val="AmColumnHeading"/>
            </w:pPr>
            <w:r w:rsidRPr="0060202F">
              <w:t>Tarkistus</w:t>
            </w:r>
          </w:p>
        </w:tc>
      </w:tr>
      <w:tr w:rsidR="00331619" w:rsidRPr="0060202F" w14:paraId="18B24CE6" w14:textId="77777777" w:rsidTr="00115DF9">
        <w:trPr>
          <w:jc w:val="center"/>
        </w:trPr>
        <w:tc>
          <w:tcPr>
            <w:tcW w:w="4876" w:type="dxa"/>
            <w:tcBorders>
              <w:top w:val="nil"/>
              <w:left w:val="nil"/>
              <w:bottom w:val="nil"/>
              <w:right w:val="nil"/>
            </w:tcBorders>
          </w:tcPr>
          <w:p w14:paraId="0DC6A94C" w14:textId="77777777" w:rsidR="00331619" w:rsidRPr="0060202F" w:rsidRDefault="00331619" w:rsidP="00115DF9">
            <w:pPr>
              <w:pStyle w:val="Normal6a"/>
            </w:pPr>
          </w:p>
        </w:tc>
        <w:tc>
          <w:tcPr>
            <w:tcW w:w="4876" w:type="dxa"/>
            <w:tcBorders>
              <w:top w:val="nil"/>
              <w:left w:val="nil"/>
              <w:bottom w:val="nil"/>
              <w:right w:val="nil"/>
            </w:tcBorders>
          </w:tcPr>
          <w:p w14:paraId="19597A37" w14:textId="77777777" w:rsidR="00331619" w:rsidRPr="0060202F" w:rsidRDefault="00331619" w:rsidP="00115DF9">
            <w:pPr>
              <w:pStyle w:val="Normal6a"/>
            </w:pPr>
            <w:r w:rsidRPr="0060202F">
              <w:rPr>
                <w:b/>
                <w:i/>
              </w:rPr>
              <w:t>2 a.</w:t>
            </w:r>
            <w:r w:rsidRPr="0060202F">
              <w:tab/>
            </w:r>
            <w:r w:rsidRPr="0060202F">
              <w:rPr>
                <w:b/>
                <w:i/>
              </w:rPr>
              <w:t>kehottaa kunnioittamaan kaikkien jäsenvaltioiden tasa-arvoa perussopimuksia sovellettaessa ja korostaa tarvetta varmistaa, että jokaisella jäsenvaltiolla on tasavertainen mahdollisuus käyttää EU:n rahastoja, koska tällä hetkellä kaikkia jäsenvaltioita ei kohdella eikä tueta tasaisesti unionin varoista, mikä heikentää merkittävästi sisämarkkinoiden toimintaa;</w:t>
            </w:r>
          </w:p>
        </w:tc>
      </w:tr>
    </w:tbl>
    <w:p w14:paraId="0B3CE0E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398C02F6" w14:textId="77777777" w:rsidR="00331619" w:rsidRPr="0060202F" w:rsidRDefault="00331619" w:rsidP="00331619">
      <w:r w:rsidRPr="0060202F">
        <w:rPr>
          <w:rStyle w:val="HideTWBExt"/>
        </w:rPr>
        <w:t>&lt;/Amend&gt;</w:t>
      </w:r>
    </w:p>
    <w:p w14:paraId="6339344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6</w:t>
      </w:r>
      <w:r w:rsidRPr="0060202F">
        <w:rPr>
          <w:rStyle w:val="HideTWBExt"/>
          <w:b w:val="0"/>
        </w:rPr>
        <w:t>&lt;/NumAm&gt;</w:t>
      </w:r>
    </w:p>
    <w:p w14:paraId="2496BE37" w14:textId="77777777" w:rsidR="00331619" w:rsidRPr="0060202F" w:rsidRDefault="00331619" w:rsidP="00331619">
      <w:pPr>
        <w:pStyle w:val="NormalBold"/>
      </w:pPr>
      <w:r w:rsidRPr="0060202F">
        <w:rPr>
          <w:rStyle w:val="HideTWBExt"/>
          <w:b w:val="0"/>
        </w:rPr>
        <w:t>&lt;RepeatBlock-By&gt;&lt;Members&gt;</w:t>
      </w:r>
      <w:r w:rsidRPr="0060202F">
        <w:t>Céline Imart, Monika Hohlmeier</w:t>
      </w:r>
      <w:r w:rsidRPr="0060202F">
        <w:rPr>
          <w:rStyle w:val="HideTWBExt"/>
          <w:b w:val="0"/>
        </w:rPr>
        <w:t>&lt;/Members&gt;</w:t>
      </w:r>
    </w:p>
    <w:p w14:paraId="460C0F95" w14:textId="77777777" w:rsidR="00331619" w:rsidRPr="0060202F" w:rsidRDefault="00331619" w:rsidP="00331619">
      <w:pPr>
        <w:pStyle w:val="NormalBold"/>
      </w:pPr>
      <w:r w:rsidRPr="0060202F">
        <w:rPr>
          <w:rStyle w:val="HideTWBExt"/>
          <w:b w:val="0"/>
        </w:rPr>
        <w:t>&lt;/RepeatBlock-By&gt;</w:t>
      </w:r>
    </w:p>
    <w:p w14:paraId="57BEAB8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8C76988" w14:textId="77777777" w:rsidR="00331619" w:rsidRPr="0060202F" w:rsidRDefault="00331619" w:rsidP="00331619">
      <w:pPr>
        <w:pStyle w:val="NormalBold"/>
      </w:pPr>
      <w:r w:rsidRPr="0060202F">
        <w:rPr>
          <w:rStyle w:val="HideTWBExt"/>
          <w:b w:val="0"/>
        </w:rPr>
        <w:t>&lt;Article&gt;</w:t>
      </w:r>
      <w:r w:rsidRPr="0060202F">
        <w:t>2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8184D09" w14:textId="77777777" w:rsidTr="00115DF9">
        <w:trPr>
          <w:trHeight w:hRule="exact" w:val="240"/>
          <w:jc w:val="center"/>
        </w:trPr>
        <w:tc>
          <w:tcPr>
            <w:tcW w:w="9752" w:type="dxa"/>
            <w:gridSpan w:val="2"/>
            <w:tcBorders>
              <w:top w:val="nil"/>
              <w:left w:val="nil"/>
              <w:bottom w:val="nil"/>
              <w:right w:val="nil"/>
            </w:tcBorders>
          </w:tcPr>
          <w:p w14:paraId="25285A2E" w14:textId="77777777" w:rsidR="00331619" w:rsidRPr="0060202F" w:rsidRDefault="00331619" w:rsidP="00115DF9"/>
        </w:tc>
      </w:tr>
      <w:tr w:rsidR="00331619" w:rsidRPr="0060202F" w14:paraId="2B801652" w14:textId="77777777" w:rsidTr="00115DF9">
        <w:trPr>
          <w:trHeight w:val="240"/>
          <w:jc w:val="center"/>
        </w:trPr>
        <w:tc>
          <w:tcPr>
            <w:tcW w:w="4876" w:type="dxa"/>
            <w:tcBorders>
              <w:top w:val="nil"/>
              <w:left w:val="nil"/>
              <w:bottom w:val="nil"/>
              <w:right w:val="nil"/>
            </w:tcBorders>
          </w:tcPr>
          <w:p w14:paraId="7750203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7EFF468" w14:textId="77777777" w:rsidR="00331619" w:rsidRPr="0060202F" w:rsidRDefault="00331619" w:rsidP="00115DF9">
            <w:pPr>
              <w:pStyle w:val="AmColumnHeading"/>
            </w:pPr>
            <w:r w:rsidRPr="0060202F">
              <w:t>Tarkistus</w:t>
            </w:r>
          </w:p>
        </w:tc>
      </w:tr>
      <w:tr w:rsidR="00331619" w:rsidRPr="0060202F" w14:paraId="55CA1D14" w14:textId="77777777" w:rsidTr="00115DF9">
        <w:trPr>
          <w:jc w:val="center"/>
        </w:trPr>
        <w:tc>
          <w:tcPr>
            <w:tcW w:w="4876" w:type="dxa"/>
            <w:tcBorders>
              <w:top w:val="nil"/>
              <w:left w:val="nil"/>
              <w:bottom w:val="nil"/>
              <w:right w:val="nil"/>
            </w:tcBorders>
          </w:tcPr>
          <w:p w14:paraId="6BE507C7" w14:textId="77777777" w:rsidR="00331619" w:rsidRPr="0060202F" w:rsidRDefault="00331619" w:rsidP="00115DF9">
            <w:pPr>
              <w:pStyle w:val="Normal6a"/>
            </w:pPr>
          </w:p>
        </w:tc>
        <w:tc>
          <w:tcPr>
            <w:tcW w:w="4876" w:type="dxa"/>
            <w:tcBorders>
              <w:top w:val="nil"/>
              <w:left w:val="nil"/>
              <w:bottom w:val="nil"/>
              <w:right w:val="nil"/>
            </w:tcBorders>
          </w:tcPr>
          <w:p w14:paraId="4C683BC7" w14:textId="77777777" w:rsidR="00331619" w:rsidRPr="0060202F" w:rsidRDefault="00331619" w:rsidP="00115DF9">
            <w:pPr>
              <w:pStyle w:val="Normal6a"/>
            </w:pPr>
            <w:r w:rsidRPr="0060202F">
              <w:rPr>
                <w:b/>
                <w:i/>
              </w:rPr>
              <w:t>2 a.</w:t>
            </w:r>
            <w:r w:rsidRPr="0060202F">
              <w:tab/>
            </w:r>
            <w:r w:rsidRPr="0060202F">
              <w:rPr>
                <w:b/>
                <w:i/>
              </w:rPr>
              <w:t>korostaa, että vaatimusta oikeusvaltioperiaatteen kunnioittamisesta on sovellettava kaikkiin, jotka osallistuvat unionin ohjelmiin, myös kolmansiin maihin; kehottaa komissiota ottamaan käyttöön tiukemmat avoimuussäännöt kolmansille maille myönnettävien unionin varojen osalta erityisesti, jotta voidaan ehkäistä paremmin vakavia rikoksia, väkivaltaa, terrorismia ja unionin varojen väärinkäyttöä ja päättää sopimukset heti, jos sellaisista näyttöä;</w:t>
            </w:r>
          </w:p>
        </w:tc>
      </w:tr>
    </w:tbl>
    <w:p w14:paraId="45CA75A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310B5BB" w14:textId="77777777" w:rsidR="00331619" w:rsidRPr="0060202F" w:rsidRDefault="00331619" w:rsidP="00331619">
      <w:r w:rsidRPr="0060202F">
        <w:rPr>
          <w:rStyle w:val="HideTWBExt"/>
        </w:rPr>
        <w:t>&lt;/Amend&gt;</w:t>
      </w:r>
    </w:p>
    <w:p w14:paraId="25EF0B7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7</w:t>
      </w:r>
      <w:r w:rsidRPr="0060202F">
        <w:rPr>
          <w:rStyle w:val="HideTWBExt"/>
          <w:b w:val="0"/>
        </w:rPr>
        <w:t>&lt;/NumAm&gt;</w:t>
      </w:r>
    </w:p>
    <w:p w14:paraId="5E97BD5A" w14:textId="77777777" w:rsidR="00331619" w:rsidRPr="0060202F" w:rsidRDefault="00331619" w:rsidP="00331619">
      <w:pPr>
        <w:pStyle w:val="NormalBold"/>
      </w:pPr>
      <w:r w:rsidRPr="0060202F">
        <w:rPr>
          <w:rStyle w:val="HideTWBExt"/>
          <w:b w:val="0"/>
        </w:rPr>
        <w:t>&lt;RepeatBlock-By&gt;&lt;Members&gt;</w:t>
      </w:r>
      <w:r w:rsidRPr="0060202F">
        <w:t>Şerban Dimitrie Sturdza, Joachim Stanisław Brudziński</w:t>
      </w:r>
      <w:r w:rsidRPr="0060202F">
        <w:rPr>
          <w:rStyle w:val="HideTWBExt"/>
          <w:b w:val="0"/>
        </w:rPr>
        <w:t>&lt;/Members&gt;</w:t>
      </w:r>
    </w:p>
    <w:p w14:paraId="7E481FD3" w14:textId="77777777" w:rsidR="00331619" w:rsidRPr="0060202F" w:rsidRDefault="00331619" w:rsidP="00331619">
      <w:pPr>
        <w:pStyle w:val="NormalBold"/>
      </w:pPr>
      <w:r w:rsidRPr="0060202F">
        <w:rPr>
          <w:rStyle w:val="HideTWBExt"/>
          <w:b w:val="0"/>
        </w:rPr>
        <w:t>&lt;/RepeatBlock-By&gt;</w:t>
      </w:r>
    </w:p>
    <w:p w14:paraId="2FF9E4B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0C79B65" w14:textId="77777777" w:rsidR="00331619" w:rsidRPr="0060202F" w:rsidRDefault="00331619" w:rsidP="00331619">
      <w:pPr>
        <w:pStyle w:val="NormalBold"/>
      </w:pPr>
      <w:r w:rsidRPr="0060202F">
        <w:rPr>
          <w:rStyle w:val="HideTWBExt"/>
          <w:b w:val="0"/>
        </w:rPr>
        <w:t>&lt;Article&gt;</w:t>
      </w:r>
      <w:r w:rsidRPr="0060202F">
        <w:t>4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59D0E79" w14:textId="77777777" w:rsidTr="00115DF9">
        <w:trPr>
          <w:trHeight w:hRule="exact" w:val="240"/>
          <w:jc w:val="center"/>
        </w:trPr>
        <w:tc>
          <w:tcPr>
            <w:tcW w:w="9752" w:type="dxa"/>
            <w:gridSpan w:val="2"/>
            <w:tcBorders>
              <w:top w:val="nil"/>
              <w:left w:val="nil"/>
              <w:bottom w:val="nil"/>
              <w:right w:val="nil"/>
            </w:tcBorders>
          </w:tcPr>
          <w:p w14:paraId="24A1288A" w14:textId="77777777" w:rsidR="00331619" w:rsidRPr="0060202F" w:rsidRDefault="00331619" w:rsidP="00115DF9"/>
        </w:tc>
      </w:tr>
      <w:tr w:rsidR="00331619" w:rsidRPr="0060202F" w14:paraId="4AFDCF68" w14:textId="77777777" w:rsidTr="00115DF9">
        <w:trPr>
          <w:trHeight w:val="240"/>
          <w:jc w:val="center"/>
        </w:trPr>
        <w:tc>
          <w:tcPr>
            <w:tcW w:w="4876" w:type="dxa"/>
            <w:tcBorders>
              <w:top w:val="nil"/>
              <w:left w:val="nil"/>
              <w:bottom w:val="nil"/>
              <w:right w:val="nil"/>
            </w:tcBorders>
          </w:tcPr>
          <w:p w14:paraId="054117B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D37A691" w14:textId="77777777" w:rsidR="00331619" w:rsidRPr="0060202F" w:rsidRDefault="00331619" w:rsidP="00115DF9">
            <w:pPr>
              <w:pStyle w:val="AmColumnHeading"/>
            </w:pPr>
            <w:r w:rsidRPr="0060202F">
              <w:t>Tarkistus</w:t>
            </w:r>
          </w:p>
        </w:tc>
      </w:tr>
      <w:tr w:rsidR="00331619" w:rsidRPr="0060202F" w14:paraId="3FE1E479" w14:textId="77777777" w:rsidTr="00115DF9">
        <w:trPr>
          <w:jc w:val="center"/>
        </w:trPr>
        <w:tc>
          <w:tcPr>
            <w:tcW w:w="4876" w:type="dxa"/>
            <w:tcBorders>
              <w:top w:val="nil"/>
              <w:left w:val="nil"/>
              <w:bottom w:val="nil"/>
              <w:right w:val="nil"/>
            </w:tcBorders>
          </w:tcPr>
          <w:p w14:paraId="060AB49B" w14:textId="77777777" w:rsidR="00331619" w:rsidRPr="0060202F" w:rsidRDefault="00331619" w:rsidP="00115DF9">
            <w:pPr>
              <w:pStyle w:val="Normal6a"/>
            </w:pPr>
            <w:r w:rsidRPr="0060202F">
              <w:t>4.</w:t>
            </w:r>
            <w:r w:rsidRPr="0060202F">
              <w:tab/>
              <w:t>panee merkille, että tilintarkastustuomioistuin tuo vuoden 2024 vuosikertomuksessaan esiin useita kysymyksiä, jotka antavat aihetta vakavaan huoleen; panee tyytyväisenä merkille, että kokonaisvirhetaso on laskenut 3,6 prosenttiin vuonna 2024, kun se oli 5,6 prosenttia vuonna 2023; korostaa kuitenkin, että tämän laskun syitä olisi tulkittava varoen, koska se ei välttämättä kuvasta valvontajärjestelmien tehokkuuden parantumista vaan siihen voivat vaikuttaa myös taustatekijät, kuten covid-19-pandemiaan liittyvien kiireellisten menojen loppuminen, talousarvion suhteellisen alhainen toteutusaste vuonna 2024 ja vuosien 2021–2027 monivuotisen rahoituskehyksen täytäntöönpanon varhainen vaihe; on erityisen huolissaan siitä, että vaikka otsakkeen ”Koheesio, palautumiskyky ja arvot” virhetaso on laskenut 9,3 prosentista 5,7 prosenttiin, se on edelleen huomattavasti 2 prosentin olennaisuusrajan yläpuolella; ilmaisee tässä yhteydessä vakavan huolensa ehdotuksista ottaa seuraavassa monivuotisessa rahoituskehyksessä käyttöön uusi varainkäyttömalli, joka tukeutuisi vielä enemmän jäsenvaltioiden valvontajärjestelmiin, kun vaikuttaa siltä, että jatkuvasti korkeiden virhetasojen taustalla oleviin syihin ei vielä ole puututtu riittävästi;</w:t>
            </w:r>
          </w:p>
        </w:tc>
        <w:tc>
          <w:tcPr>
            <w:tcW w:w="4876" w:type="dxa"/>
            <w:tcBorders>
              <w:top w:val="nil"/>
              <w:left w:val="nil"/>
              <w:bottom w:val="nil"/>
              <w:right w:val="nil"/>
            </w:tcBorders>
          </w:tcPr>
          <w:p w14:paraId="63BF6065" w14:textId="77777777" w:rsidR="00331619" w:rsidRPr="0060202F" w:rsidRDefault="00331619" w:rsidP="00115DF9">
            <w:pPr>
              <w:pStyle w:val="Normal6a"/>
            </w:pPr>
            <w:r w:rsidRPr="0060202F">
              <w:t>4.</w:t>
            </w:r>
            <w:r w:rsidRPr="0060202F">
              <w:tab/>
              <w:t xml:space="preserve">panee merkille, että tilintarkastustuomioistuin tuo vuoden 2024 vuosikertomuksessaan esiin useita kysymyksiä, jotka antavat aihetta vakavaan huoleen; panee tyytyväisenä merkille, että kokonaisvirhetaso on laskenut 3,6 prosenttiin vuonna 2024, kun se oli 5,6 prosenttia vuonna 2023; korostaa kuitenkin, että tämän laskun syitä olisi tulkittava varoen, koska se ei välttämättä kuvasta valvontajärjestelmien tehokkuuden parantumista vaan siihen voivat vaikuttaa myös taustatekijät, kuten covid-19-pandemiaan liittyvien kiireellisten menojen loppuminen, talousarvion suhteellisen alhainen toteutusaste vuonna 2024 ja vuosien 2021–2027 monivuotisen rahoituskehyksen täytäntöönpanon varhainen vaihe; on erityisen huolissaan siitä, että vaikka otsakkeen ”Koheesio, palautumiskyky ja arvot” virhetaso on laskenut 9,3 prosentista 5,7 prosenttiin, se on edelleen huomattavasti 2 prosentin olennaisuusrajan yläpuolella; ilmaisee tässä yhteydessä vakavan huolensa ehdotuksista ottaa seuraavassa monivuotisessa rahoituskehyksessä käyttöön uusi varainkäyttömalli, joka tukeutuisi vielä enemmän jäsenvaltioiden valvontajärjestelmiin, kun vaikuttaa siltä, että jatkuvasti korkeiden virhetasojen taustalla oleviin syihin ei vielä ole puututtu riittävästi; </w:t>
            </w:r>
            <w:r w:rsidRPr="0060202F">
              <w:rPr>
                <w:b/>
                <w:i/>
              </w:rPr>
              <w:t>muistuttaa, että koheesiopolitiikka on edelleen keskeinen unionin väline taloudellisen, sosiaalisen ja alueellisen lähentymisen edistämisessä ja alueiden tasapainoisen kehityksen tukemisessa, ja korostaa, että kaikissa tulevissa varainkäyttömallien uudistuksissa on säilytettävä koheesiopolitiikan tavoitteet, ennustettavuus ja oma talousarviokehys;</w:t>
            </w:r>
          </w:p>
        </w:tc>
      </w:tr>
    </w:tbl>
    <w:p w14:paraId="5806D15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89AF411" w14:textId="77777777" w:rsidR="00331619" w:rsidRPr="0060202F" w:rsidRDefault="00331619" w:rsidP="00331619">
      <w:r w:rsidRPr="0060202F">
        <w:rPr>
          <w:rStyle w:val="HideTWBExt"/>
        </w:rPr>
        <w:t>&lt;/Amend&gt;</w:t>
      </w:r>
    </w:p>
    <w:p w14:paraId="7CC5652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8</w:t>
      </w:r>
      <w:r w:rsidRPr="0060202F">
        <w:rPr>
          <w:rStyle w:val="HideTWBExt"/>
          <w:b w:val="0"/>
        </w:rPr>
        <w:t>&lt;/NumAm&gt;</w:t>
      </w:r>
    </w:p>
    <w:p w14:paraId="3BC6E5C2"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586913B9" w14:textId="77777777" w:rsidR="00331619" w:rsidRPr="0060202F" w:rsidRDefault="00331619" w:rsidP="00331619">
      <w:pPr>
        <w:pStyle w:val="NormalBold"/>
      </w:pPr>
      <w:r w:rsidRPr="0060202F">
        <w:rPr>
          <w:rStyle w:val="HideTWBExt"/>
          <w:b w:val="0"/>
        </w:rPr>
        <w:t>&lt;/RepeatBlock-By&gt;</w:t>
      </w:r>
    </w:p>
    <w:p w14:paraId="52268EA7"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C3B6C78" w14:textId="77777777" w:rsidR="00331619" w:rsidRPr="0060202F" w:rsidRDefault="00331619" w:rsidP="00331619">
      <w:pPr>
        <w:pStyle w:val="NormalBold"/>
      </w:pPr>
      <w:r w:rsidRPr="0060202F">
        <w:rPr>
          <w:rStyle w:val="HideTWBExt"/>
          <w:b w:val="0"/>
        </w:rPr>
        <w:t>&lt;Article&gt;</w:t>
      </w:r>
      <w:r w:rsidRPr="0060202F">
        <w:t>4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3252599" w14:textId="77777777" w:rsidTr="00115DF9">
        <w:trPr>
          <w:trHeight w:hRule="exact" w:val="240"/>
          <w:jc w:val="center"/>
        </w:trPr>
        <w:tc>
          <w:tcPr>
            <w:tcW w:w="9752" w:type="dxa"/>
            <w:gridSpan w:val="2"/>
            <w:tcBorders>
              <w:top w:val="nil"/>
              <w:left w:val="nil"/>
              <w:bottom w:val="nil"/>
              <w:right w:val="nil"/>
            </w:tcBorders>
          </w:tcPr>
          <w:p w14:paraId="7EBCFC39" w14:textId="77777777" w:rsidR="00331619" w:rsidRPr="0060202F" w:rsidRDefault="00331619" w:rsidP="00115DF9"/>
        </w:tc>
      </w:tr>
      <w:tr w:rsidR="00331619" w:rsidRPr="0060202F" w14:paraId="128B87C9" w14:textId="77777777" w:rsidTr="00115DF9">
        <w:trPr>
          <w:trHeight w:val="240"/>
          <w:jc w:val="center"/>
        </w:trPr>
        <w:tc>
          <w:tcPr>
            <w:tcW w:w="4876" w:type="dxa"/>
            <w:tcBorders>
              <w:top w:val="nil"/>
              <w:left w:val="nil"/>
              <w:bottom w:val="nil"/>
              <w:right w:val="nil"/>
            </w:tcBorders>
          </w:tcPr>
          <w:p w14:paraId="3320210B"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2A08141" w14:textId="77777777" w:rsidR="00331619" w:rsidRPr="0060202F" w:rsidRDefault="00331619" w:rsidP="00115DF9">
            <w:pPr>
              <w:pStyle w:val="AmColumnHeading"/>
            </w:pPr>
            <w:r w:rsidRPr="0060202F">
              <w:t>Tarkistus</w:t>
            </w:r>
          </w:p>
        </w:tc>
      </w:tr>
      <w:tr w:rsidR="00331619" w:rsidRPr="0060202F" w14:paraId="52AC6012" w14:textId="77777777" w:rsidTr="00115DF9">
        <w:trPr>
          <w:jc w:val="center"/>
        </w:trPr>
        <w:tc>
          <w:tcPr>
            <w:tcW w:w="4876" w:type="dxa"/>
            <w:tcBorders>
              <w:top w:val="nil"/>
              <w:left w:val="nil"/>
              <w:bottom w:val="nil"/>
              <w:right w:val="nil"/>
            </w:tcBorders>
          </w:tcPr>
          <w:p w14:paraId="0DE4F686" w14:textId="77777777" w:rsidR="00331619" w:rsidRPr="0060202F" w:rsidRDefault="00331619" w:rsidP="00115DF9">
            <w:pPr>
              <w:pStyle w:val="Normal6a"/>
            </w:pPr>
            <w:r w:rsidRPr="0060202F">
              <w:t>4.</w:t>
            </w:r>
            <w:r w:rsidRPr="0060202F">
              <w:tab/>
              <w:t>panee merkille, että tilintarkastustuomioistuin tuo vuoden 2024 vuosikertomuksessaan esiin useita kysymyksiä, jotka antavat aihetta vakavaan huoleen; panee tyytyväisenä merkille, että kokonaisvirhetaso on laskenut 3,6 prosenttiin vuonna 2024, kun se oli 5,6 prosenttia vuonna 2023; korostaa kuitenkin, että tämän laskun syitä olisi tulkittava varoen, koska se ei välttämättä kuvasta valvontajärjestelmien tehokkuuden parantumista vaan siihen voivat vaikuttaa myös taustatekijät, kuten covid-19-pandemiaan liittyvien kiireellisten menojen loppuminen, talousarvion suhteellisen alhainen toteutusaste vuonna 2024 ja vuosien 2021–2027 monivuotisen rahoituskehyksen täytäntöönpanon varhainen vaihe; on erityisen huolissaan siitä, että vaikka otsakkeen ”Koheesio, palautumiskyky ja arvot” virhetaso on laskenut 9,3 prosentista 5,7 prosenttiin, se on edelleen huomattavasti 2 prosentin olennaisuusrajan yläpuolella; ilmaisee tässä yhteydessä vakavan huolensa ehdotuksista ottaa seuraavassa monivuotisessa rahoituskehyksessä käyttöön uusi varainkäyttömalli, joka tukeutuisi vielä enemmän jäsenvaltioiden valvontajärjestelmiin, kun vaikuttaa siltä, että jatkuvasti korkeiden virhetasojen taustalla oleviin syihin ei vielä ole puututtu riittävästi;</w:t>
            </w:r>
          </w:p>
        </w:tc>
        <w:tc>
          <w:tcPr>
            <w:tcW w:w="4876" w:type="dxa"/>
            <w:tcBorders>
              <w:top w:val="nil"/>
              <w:left w:val="nil"/>
              <w:bottom w:val="nil"/>
              <w:right w:val="nil"/>
            </w:tcBorders>
          </w:tcPr>
          <w:p w14:paraId="23D2379E" w14:textId="77777777" w:rsidR="00331619" w:rsidRPr="0060202F" w:rsidRDefault="00331619" w:rsidP="00115DF9">
            <w:pPr>
              <w:pStyle w:val="Normal6a"/>
            </w:pPr>
            <w:r w:rsidRPr="0060202F">
              <w:t>4.</w:t>
            </w:r>
            <w:r w:rsidRPr="0060202F">
              <w:tab/>
              <w:t xml:space="preserve">panee merkille, että tilintarkastustuomioistuin tuo vuoden 2024 vuosikertomuksessaan esiin useita kysymyksiä, jotka antavat aihetta vakavaan huoleen; panee tyytyväisenä merkille, että kokonaisvirhetaso on laskenut 3,6 prosenttiin vuonna 2024, kun se oli 5,6 prosenttia vuonna 2023; korostaa kuitenkin, että tämän laskun syitä olisi tulkittava varoen, koska se ei välttämättä kuvasta </w:t>
            </w:r>
            <w:r w:rsidRPr="0060202F">
              <w:rPr>
                <w:b/>
                <w:i/>
              </w:rPr>
              <w:t>varainhoidon tai</w:t>
            </w:r>
            <w:r w:rsidRPr="0060202F">
              <w:t xml:space="preserve"> valvontajärjestelmien tehokkuuden parantumista vaan siihen voivat vaikuttaa myös taustatekijät, kuten covid-19-pandemiaan liittyvien kiireellisten menojen loppuminen, talousarvion suhteellisen alhainen toteutusaste vuonna 2024 ja vuosien 2021–2027 monivuotisen rahoituskehyksen täytäntöönpanon varhainen vaihe; on erityisen huolissaan siitä, että vaikka otsakkeen ”Koheesio, palautumiskyky ja arvot” virhetaso on laskenut 9,3 prosentista 5,7 prosenttiin, se on edelleen huomattavasti 2 prosentin olennaisuusrajan yläpuolella </w:t>
            </w:r>
            <w:r w:rsidRPr="0060202F">
              <w:rPr>
                <w:b/>
                <w:i/>
              </w:rPr>
              <w:t>ja tilintarkastustuomioistuin on yhä todennut valvontaan ja havaitsemiseen liittyviä heikkouksia sekä komissiossa että jäsenvaltioissa</w:t>
            </w:r>
            <w:r w:rsidRPr="0060202F">
              <w:t>;</w:t>
            </w:r>
            <w:r w:rsidRPr="0060202F">
              <w:rPr>
                <w:b/>
                <w:i/>
              </w:rPr>
              <w:t xml:space="preserve"> on huolissaan tilintarkastustuomioistuimen havainnon toistumisesta niin usein, että koheesiopolitiikan nykyistä virhetasoa voitaisiin pitää koheesiopolitiikan luonnollisena virhetasona;</w:t>
            </w:r>
            <w:r w:rsidRPr="0060202F">
              <w:t xml:space="preserve"> ilmaisee tässä yhteydessä vakavan huolensa ehdotuksista ottaa seuraavassa monivuotisessa rahoituskehyksessä käyttöön uusi varainkäyttömalli, joka tukeutuisi vielä enemmän jäsenvaltioiden valvontajärjestelmiin, kun vaikuttaa siltä, että jatkuvasti korkeiden virhetasojen taustalla oleviin syihin ei vielä ole puututtu riittävästi;</w:t>
            </w:r>
          </w:p>
        </w:tc>
      </w:tr>
    </w:tbl>
    <w:p w14:paraId="39EE6AC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A8439A1" w14:textId="77777777" w:rsidR="00331619" w:rsidRPr="0060202F" w:rsidRDefault="00331619" w:rsidP="00331619">
      <w:r w:rsidRPr="0060202F">
        <w:rPr>
          <w:rStyle w:val="HideTWBExt"/>
        </w:rPr>
        <w:t>&lt;/Amend&gt;</w:t>
      </w:r>
    </w:p>
    <w:p w14:paraId="21185B2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9</w:t>
      </w:r>
      <w:r w:rsidRPr="0060202F">
        <w:rPr>
          <w:rStyle w:val="HideTWBExt"/>
          <w:b w:val="0"/>
        </w:rPr>
        <w:t>&lt;/NumAm&gt;</w:t>
      </w:r>
    </w:p>
    <w:p w14:paraId="3E6EC7DB"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3AF5F5B9" w14:textId="77777777" w:rsidR="00331619" w:rsidRPr="0060202F" w:rsidRDefault="00331619" w:rsidP="00331619">
      <w:pPr>
        <w:pStyle w:val="NormalBold"/>
      </w:pPr>
      <w:r w:rsidRPr="0060202F">
        <w:rPr>
          <w:rStyle w:val="HideTWBExt"/>
          <w:b w:val="0"/>
        </w:rPr>
        <w:t>&lt;/RepeatBlock-By&gt;</w:t>
      </w:r>
    </w:p>
    <w:p w14:paraId="08E099E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B7C97F2" w14:textId="77777777" w:rsidR="00331619" w:rsidRPr="0060202F" w:rsidRDefault="00331619" w:rsidP="00331619">
      <w:pPr>
        <w:pStyle w:val="NormalBold"/>
      </w:pPr>
      <w:r w:rsidRPr="0060202F">
        <w:rPr>
          <w:rStyle w:val="HideTWBExt"/>
          <w:b w:val="0"/>
        </w:rPr>
        <w:t>&lt;Article&gt;</w:t>
      </w:r>
      <w:r w:rsidRPr="0060202F">
        <w:t>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D5DEFA7" w14:textId="77777777" w:rsidTr="00115DF9">
        <w:trPr>
          <w:trHeight w:hRule="exact" w:val="240"/>
          <w:jc w:val="center"/>
        </w:trPr>
        <w:tc>
          <w:tcPr>
            <w:tcW w:w="9752" w:type="dxa"/>
            <w:gridSpan w:val="2"/>
            <w:tcBorders>
              <w:top w:val="nil"/>
              <w:left w:val="nil"/>
              <w:bottom w:val="nil"/>
              <w:right w:val="nil"/>
            </w:tcBorders>
          </w:tcPr>
          <w:p w14:paraId="65DDE9C4" w14:textId="77777777" w:rsidR="00331619" w:rsidRPr="0060202F" w:rsidRDefault="00331619" w:rsidP="00115DF9"/>
        </w:tc>
      </w:tr>
      <w:tr w:rsidR="00331619" w:rsidRPr="0060202F" w14:paraId="7C99C976" w14:textId="77777777" w:rsidTr="00115DF9">
        <w:trPr>
          <w:trHeight w:val="240"/>
          <w:jc w:val="center"/>
        </w:trPr>
        <w:tc>
          <w:tcPr>
            <w:tcW w:w="4876" w:type="dxa"/>
            <w:tcBorders>
              <w:top w:val="nil"/>
              <w:left w:val="nil"/>
              <w:bottom w:val="nil"/>
              <w:right w:val="nil"/>
            </w:tcBorders>
          </w:tcPr>
          <w:p w14:paraId="67BF9F4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D4E36D1" w14:textId="77777777" w:rsidR="00331619" w:rsidRPr="0060202F" w:rsidRDefault="00331619" w:rsidP="00115DF9">
            <w:pPr>
              <w:pStyle w:val="AmColumnHeading"/>
            </w:pPr>
            <w:r w:rsidRPr="0060202F">
              <w:t>Tarkistus</w:t>
            </w:r>
          </w:p>
        </w:tc>
      </w:tr>
      <w:tr w:rsidR="00331619" w:rsidRPr="0060202F" w14:paraId="5A2FCB5B" w14:textId="77777777" w:rsidTr="00115DF9">
        <w:trPr>
          <w:jc w:val="center"/>
        </w:trPr>
        <w:tc>
          <w:tcPr>
            <w:tcW w:w="4876" w:type="dxa"/>
            <w:tcBorders>
              <w:top w:val="nil"/>
              <w:left w:val="nil"/>
              <w:bottom w:val="nil"/>
              <w:right w:val="nil"/>
            </w:tcBorders>
          </w:tcPr>
          <w:p w14:paraId="32D2B665" w14:textId="77777777" w:rsidR="00331619" w:rsidRPr="0060202F" w:rsidRDefault="00331619" w:rsidP="00115DF9">
            <w:pPr>
              <w:pStyle w:val="Normal6a"/>
            </w:pPr>
            <w:r w:rsidRPr="0060202F">
              <w:t>5.</w:t>
            </w:r>
            <w:r w:rsidRPr="0060202F">
              <w:tab/>
              <w:t xml:space="preserve">ilmaisee syvän huolensa jatkuvista puutteista elpymis- ja palautumistukivälineen täytäntöönpanossa; panee merkille, että tilintarkastustuomioistuin antoi varauman sisältävän lausunnon elpymis- ja palautumistukivälineen menojen laillisuudesta ja sääntöjenmukaisuudesta jo kolmantena peräkkäisenä vuonna ja että se arvioi havaintojensa perusteella taloudellisen vähimmäisvaikutuksen ylittävän olennaisuusrajan; korostaa tilintarkastustuomioistuimen havaitsemia </w:t>
            </w:r>
            <w:r w:rsidRPr="0060202F">
              <w:rPr>
                <w:b/>
                <w:i/>
              </w:rPr>
              <w:t>vakavia</w:t>
            </w:r>
            <w:r w:rsidRPr="0060202F">
              <w:t xml:space="preserve"> tarkastus- ja valvontapuutteita, jotka heikentävät edelleen varmuutta elpymis- ja palautumistukivälineen varojen säännönmukaisesta käytöstä; on erityisen huolissaan merkittävästä vastuuvelvollisuuden puutteesta, jonka taustalla on se, että unionin rahoituksen lopullisista tuensaajista ei ole saatavilla luotettavia ja täydellisiä tietoja, mikä johtuu erityisesti siitä, komission tulkinta elpymis- ja palautumistukivälineen käsitteestä ”lopullinen tuensaaja” on toisinaan ristiriidassa voimassa olevan lainsäädännön kanssa; </w:t>
            </w:r>
            <w:r w:rsidRPr="0060202F">
              <w:rPr>
                <w:b/>
                <w:i/>
              </w:rPr>
              <w:t>katsoo, että yhdessä nämä elpymis- ja palautumistukivälineen puutteet oikeuttaisivat epäämään vastuuvapauden elpymis- ja palautumistukivälineen täytäntöönpanosta vuonna 2024, jos vastuuvapauden myöntävä viranomainen voisi päättää siitä erikseen;</w:t>
            </w:r>
            <w:r w:rsidRPr="0060202F">
              <w:t xml:space="preserve"> muistuttaa, että parlamentti on aiemmissa elpymis- ja palautumistukivälinettä koskevissa vastuuvapauspäätöslauselmissa toistuvasti ilmaissut vakavan huolensa muun muassa lopullisia tuensaajia koskevasta avoimuudesta, ja pyytää siksi komissiota toimittamaan </w:t>
            </w:r>
            <w:r w:rsidRPr="0060202F">
              <w:rPr>
                <w:b/>
                <w:i/>
              </w:rPr>
              <w:t>kuuden kuukauden kuluessa täydellisen ja</w:t>
            </w:r>
            <w:r w:rsidRPr="0060202F">
              <w:t xml:space="preserve"> tarkoituksenmukaisen luettelon lopullisista tuensaajista ja jättämään pois ainoastaan välittäjinä toimivat yhteisöt, kuten ministeriöt tai hallintoviranomaiset; </w:t>
            </w:r>
            <w:r w:rsidRPr="0060202F">
              <w:rPr>
                <w:b/>
                <w:i/>
              </w:rPr>
              <w:t>toteaa, että muussa tapauksessa parlamentti saattaa asian Euroopan unionin tuomioistuimen käsiteltäväksi varmistaakseen, että nämä tiedot ovat täysin kansalaisten ja sidosryhmien saatavilla;</w:t>
            </w:r>
          </w:p>
        </w:tc>
        <w:tc>
          <w:tcPr>
            <w:tcW w:w="4876" w:type="dxa"/>
            <w:tcBorders>
              <w:top w:val="nil"/>
              <w:left w:val="nil"/>
              <w:bottom w:val="nil"/>
              <w:right w:val="nil"/>
            </w:tcBorders>
          </w:tcPr>
          <w:p w14:paraId="58AC045A" w14:textId="77777777" w:rsidR="00331619" w:rsidRPr="0060202F" w:rsidRDefault="00331619" w:rsidP="00115DF9">
            <w:pPr>
              <w:pStyle w:val="Normal6a"/>
            </w:pPr>
            <w:r w:rsidRPr="0060202F">
              <w:t>5.</w:t>
            </w:r>
            <w:r w:rsidRPr="0060202F">
              <w:tab/>
              <w:t>ilmaisee syvän huolensa jatkuvista puutteista elpymis- ja palautumistukivälineen täytäntöönpanossa; panee merkille, että tilintarkastustuomioistuin antoi varauman sisältävän lausunnon elpymis- ja palautumistukivälineen menojen laillisuudesta ja sääntöjenmukaisuudesta jo kolmantena peräkkäisenä vuonna ja että se arvioi havaintojensa perusteella taloudellisen vähimmäisvaikutuksen ylittävän olennaisuusrajan; korostaa tilintarkastustuomioistuimen havaitsemia tarkastus- ja valvontapuutteita, jotka heikentävät edelleen varmuutta elpymis- ja palautumistukivälineen varojen säännönmukaisesta käytöstä; on erityisen huolissaan merkittävästä vastuuvelvollisuuden puutteesta, jonka taustalla on se, että unionin rahoituksen lopullisista tuensaajista ei ole saatavilla luotettavia ja täydellisiä tietoja, mikä johtuu erityisesti siitä, komission tulkinta elpymis- ja palautumistukivälineen käsitteestä ”lopullinen tuensaaja” on toisinaan ristiriidassa voimassa olevan lainsäädännön kanssa; muistuttaa, että parlamentti on aiemmissa elpymis- ja palautumistukivälinettä koskevissa vastuuvapauspäätöslauselmissa toistuvasti ilmaissut vakavan huolensa muun muassa lopullisia tuensaajia koskevasta avoimuudesta, ja pyytää siksi komissiota toimittamaan tarkoituksenmukaisen luettelon lopullisista tuensaajista ja jättämään pois ainoastaan välittäjinä toimivat yhteisöt, kuten ministeriöt tai hallintoviranomaiset;</w:t>
            </w:r>
          </w:p>
        </w:tc>
      </w:tr>
    </w:tbl>
    <w:p w14:paraId="76995A04"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41F443C" w14:textId="77777777" w:rsidR="00331619" w:rsidRPr="0060202F" w:rsidRDefault="00331619" w:rsidP="00331619">
      <w:r w:rsidRPr="0060202F">
        <w:rPr>
          <w:rStyle w:val="HideTWBExt"/>
        </w:rPr>
        <w:t>&lt;/Amend&gt;</w:t>
      </w:r>
    </w:p>
    <w:p w14:paraId="377C9F91"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10</w:t>
      </w:r>
      <w:r w:rsidRPr="0060202F">
        <w:rPr>
          <w:rStyle w:val="HideTWBExt"/>
          <w:b w:val="0"/>
        </w:rPr>
        <w:t>&lt;/NumAm&gt;</w:t>
      </w:r>
    </w:p>
    <w:p w14:paraId="43024229"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48B0F97C" w14:textId="77777777" w:rsidR="00331619" w:rsidRPr="0060202F" w:rsidRDefault="00331619" w:rsidP="00331619">
      <w:pPr>
        <w:pStyle w:val="NormalBold"/>
      </w:pPr>
      <w:r w:rsidRPr="0060202F">
        <w:rPr>
          <w:rStyle w:val="HideTWBExt"/>
          <w:b w:val="0"/>
        </w:rPr>
        <w:t>&lt;/RepeatBlock-By&gt;</w:t>
      </w:r>
    </w:p>
    <w:p w14:paraId="485FD4A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F6EC764" w14:textId="77777777" w:rsidR="00331619" w:rsidRPr="0060202F" w:rsidRDefault="00331619" w:rsidP="00331619">
      <w:pPr>
        <w:pStyle w:val="NormalBold"/>
      </w:pPr>
      <w:r w:rsidRPr="0060202F">
        <w:rPr>
          <w:rStyle w:val="HideTWBExt"/>
          <w:b w:val="0"/>
        </w:rPr>
        <w:t>&lt;Article&gt;</w:t>
      </w:r>
      <w:r w:rsidRPr="0060202F">
        <w:t>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4AB6DE0" w14:textId="77777777" w:rsidTr="00115DF9">
        <w:trPr>
          <w:trHeight w:hRule="exact" w:val="240"/>
          <w:jc w:val="center"/>
        </w:trPr>
        <w:tc>
          <w:tcPr>
            <w:tcW w:w="9752" w:type="dxa"/>
            <w:gridSpan w:val="2"/>
            <w:tcBorders>
              <w:top w:val="nil"/>
              <w:left w:val="nil"/>
              <w:bottom w:val="nil"/>
              <w:right w:val="nil"/>
            </w:tcBorders>
          </w:tcPr>
          <w:p w14:paraId="77E4194C" w14:textId="77777777" w:rsidR="00331619" w:rsidRPr="0060202F" w:rsidRDefault="00331619" w:rsidP="00115DF9"/>
        </w:tc>
      </w:tr>
      <w:tr w:rsidR="00331619" w:rsidRPr="0060202F" w14:paraId="4419C3F3" w14:textId="77777777" w:rsidTr="00115DF9">
        <w:trPr>
          <w:trHeight w:val="240"/>
          <w:jc w:val="center"/>
        </w:trPr>
        <w:tc>
          <w:tcPr>
            <w:tcW w:w="4876" w:type="dxa"/>
            <w:tcBorders>
              <w:top w:val="nil"/>
              <w:left w:val="nil"/>
              <w:bottom w:val="nil"/>
              <w:right w:val="nil"/>
            </w:tcBorders>
          </w:tcPr>
          <w:p w14:paraId="3FA2E83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7B27405" w14:textId="77777777" w:rsidR="00331619" w:rsidRPr="0060202F" w:rsidRDefault="00331619" w:rsidP="00115DF9">
            <w:pPr>
              <w:pStyle w:val="AmColumnHeading"/>
            </w:pPr>
            <w:r w:rsidRPr="0060202F">
              <w:t>Tarkistus</w:t>
            </w:r>
          </w:p>
        </w:tc>
      </w:tr>
      <w:tr w:rsidR="00331619" w:rsidRPr="0060202F" w14:paraId="0D5B80EB" w14:textId="77777777" w:rsidTr="00115DF9">
        <w:trPr>
          <w:jc w:val="center"/>
        </w:trPr>
        <w:tc>
          <w:tcPr>
            <w:tcW w:w="4876" w:type="dxa"/>
            <w:tcBorders>
              <w:top w:val="nil"/>
              <w:left w:val="nil"/>
              <w:bottom w:val="nil"/>
              <w:right w:val="nil"/>
            </w:tcBorders>
          </w:tcPr>
          <w:p w14:paraId="2B7F1CD7" w14:textId="77777777" w:rsidR="00331619" w:rsidRPr="0060202F" w:rsidRDefault="00331619" w:rsidP="00115DF9">
            <w:pPr>
              <w:pStyle w:val="Normal6a"/>
            </w:pPr>
            <w:r w:rsidRPr="0060202F">
              <w:t>5.</w:t>
            </w:r>
            <w:r w:rsidRPr="0060202F">
              <w:tab/>
              <w:t xml:space="preserve">ilmaisee syvän huolensa jatkuvista puutteista elpymis- ja palautumistukivälineen täytäntöönpanossa; panee merkille, että tilintarkastustuomioistuin antoi varauman sisältävän lausunnon elpymis- ja palautumistukivälineen menojen laillisuudesta ja sääntöjenmukaisuudesta jo kolmantena peräkkäisenä vuonna ja että se arvioi havaintojensa perusteella taloudellisen vähimmäisvaikutuksen ylittävän olennaisuusrajan; korostaa tilintarkastustuomioistuimen havaitsemia vakavia tarkastus- ja valvontapuutteita, jotka heikentävät edelleen varmuutta elpymis- ja palautumistukivälineen varojen säännönmukaisesta käytöstä; on erityisen huolissaan merkittävästä vastuuvelvollisuuden puutteesta, jonka taustalla on se, että unionin rahoituksen lopullisista tuensaajista ei ole saatavilla luotettavia ja täydellisiä tietoja, mikä johtuu erityisesti siitä, komission tulkinta elpymis- ja palautumistukivälineen käsitteestä ”lopullinen tuensaaja” on toisinaan ristiriidassa voimassa olevan lainsäädännön kanssa; </w:t>
            </w:r>
            <w:r w:rsidRPr="0060202F">
              <w:rPr>
                <w:b/>
                <w:i/>
              </w:rPr>
              <w:t>katsoo, että yhdessä</w:t>
            </w:r>
            <w:r w:rsidRPr="0060202F">
              <w:t xml:space="preserve"> nämä </w:t>
            </w:r>
            <w:r w:rsidRPr="0060202F">
              <w:rPr>
                <w:b/>
                <w:i/>
              </w:rPr>
              <w:t>elpymis- ja palautumistukivälineen</w:t>
            </w:r>
            <w:r w:rsidRPr="0060202F">
              <w:t xml:space="preserve"> puutteet </w:t>
            </w:r>
            <w:r w:rsidRPr="0060202F">
              <w:rPr>
                <w:b/>
                <w:i/>
              </w:rPr>
              <w:t>oikeuttaisivat epäämään vastuuvapauden</w:t>
            </w:r>
            <w:r w:rsidRPr="0060202F">
              <w:t xml:space="preserve"> elpymis- ja palautumistukivälineen </w:t>
            </w:r>
            <w:r w:rsidRPr="0060202F">
              <w:rPr>
                <w:b/>
                <w:i/>
              </w:rPr>
              <w:t>täytäntöönpanosta vuonna 2024, jos vastuuvapauden myöntävä viranomainen voisi päättää siitä erikseen</w:t>
            </w:r>
            <w:r w:rsidRPr="0060202F">
              <w:t xml:space="preserve">; muistuttaa, että parlamentti on aiemmissa elpymis- ja palautumistukivälinettä koskevissa vastuuvapauspäätöslauselmissa toistuvasti ilmaissut vakavan huolensa muun muassa lopullisia tuensaajia koskevasta avoimuudesta, ja pyytää siksi komissiota toimittamaan kuuden kuukauden kuluessa täydellisen ja tarkoituksenmukaisen luettelon lopullisista tuensaajista ja jättämään pois ainoastaan välittäjinä toimivat yhteisöt, kuten ministeriöt tai hallintoviranomaiset; </w:t>
            </w:r>
            <w:r w:rsidRPr="0060202F">
              <w:rPr>
                <w:b/>
                <w:i/>
              </w:rPr>
              <w:t>toteaa, että muussa tapauksessa parlamentti saattaa asian Euroopan unionin tuomioistuimen käsiteltäväksi varmistaakseen, että nämä tiedot ovat täysin kansalaisten ja sidosryhmien saatavilla;</w:t>
            </w:r>
          </w:p>
        </w:tc>
        <w:tc>
          <w:tcPr>
            <w:tcW w:w="4876" w:type="dxa"/>
            <w:tcBorders>
              <w:top w:val="nil"/>
              <w:left w:val="nil"/>
              <w:bottom w:val="nil"/>
              <w:right w:val="nil"/>
            </w:tcBorders>
          </w:tcPr>
          <w:p w14:paraId="46823C99" w14:textId="77777777" w:rsidR="00331619" w:rsidRPr="0060202F" w:rsidRDefault="00331619" w:rsidP="00115DF9">
            <w:pPr>
              <w:pStyle w:val="Normal6a"/>
            </w:pPr>
            <w:r w:rsidRPr="0060202F">
              <w:t>5.</w:t>
            </w:r>
            <w:r w:rsidRPr="0060202F">
              <w:tab/>
              <w:t xml:space="preserve">ilmaisee syvän huolensa jatkuvista puutteista elpymis- ja palautumistukivälineen täytäntöönpanossa; panee merkille, että tilintarkastustuomioistuin antoi varauman sisältävän lausunnon elpymis- ja palautumistukivälineen menojen laillisuudesta ja sääntöjenmukaisuudesta jo kolmantena peräkkäisenä vuonna ja että se arvioi havaintojensa perusteella taloudellisen vähimmäisvaikutuksen ylittävän olennaisuusrajan; korostaa tilintarkastustuomioistuimen havaitsemia vakavia tarkastus- ja valvontapuutteita, jotka heikentävät edelleen varmuutta elpymis- ja palautumistukivälineen varojen säännönmukaisesta käytöstä; on erityisen huolissaan merkittävästä vastuuvelvollisuuden puutteesta, jonka taustalla on se, että unionin rahoituksen lopullisista tuensaajista ei ole saatavilla luotettavia ja täydellisiä tietoja, mikä johtuu erityisesti siitä, komission tulkinta elpymis- ja palautumistukivälineen käsitteestä ”lopullinen tuensaaja” on toisinaan ristiriidassa voimassa olevan lainsäädännön kanssa; </w:t>
            </w:r>
            <w:r w:rsidRPr="0060202F">
              <w:rPr>
                <w:b/>
                <w:i/>
              </w:rPr>
              <w:t>toteaa, että</w:t>
            </w:r>
            <w:r w:rsidRPr="0060202F">
              <w:t xml:space="preserve"> nämä puutteet </w:t>
            </w:r>
            <w:r w:rsidRPr="0060202F">
              <w:rPr>
                <w:b/>
                <w:i/>
              </w:rPr>
              <w:t>heikentävät merkittävästi</w:t>
            </w:r>
            <w:r w:rsidRPr="0060202F">
              <w:t xml:space="preserve"> elpymis- ja palautumistukivälineen </w:t>
            </w:r>
            <w:r w:rsidRPr="0060202F">
              <w:rPr>
                <w:b/>
                <w:i/>
              </w:rPr>
              <w:t>täytäntöönpanoon liittyvää varmuustasoa, ja katsoo, että ne antavat aihetta valvonnan vahvistamiseen</w:t>
            </w:r>
            <w:r w:rsidRPr="0060202F">
              <w:t>; muistuttaa, että parlamentti on aiemmissa elpymis- ja palautumistukivälinettä koskevissa vastuuvapauspäätöslauselmissa toistuvasti ilmaissut vakavan huolensa muun muassa lopullisia tuensaajia koskevasta avoimuudesta, ja pyytää siksi komissiota toimittamaan kuuden kuukauden kuluessa täydellisen ja tarkoituksenmukaisen luettelon lopullisista tuensaajista ja jättämään pois ainoastaan välittäjinä toimivat yhteisöt, kuten ministeriöt tai hallintoviranomaiset;</w:t>
            </w:r>
          </w:p>
        </w:tc>
      </w:tr>
    </w:tbl>
    <w:p w14:paraId="0A6D67DA"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235DDAE" w14:textId="77777777" w:rsidR="00331619" w:rsidRPr="0060202F" w:rsidRDefault="00331619" w:rsidP="00331619">
      <w:r w:rsidRPr="0060202F">
        <w:rPr>
          <w:rStyle w:val="HideTWBExt"/>
        </w:rPr>
        <w:t>&lt;/Amend&gt;</w:t>
      </w:r>
    </w:p>
    <w:p w14:paraId="3259ADC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11</w:t>
      </w:r>
      <w:r w:rsidRPr="0060202F">
        <w:rPr>
          <w:rStyle w:val="HideTWBExt"/>
          <w:b w:val="0"/>
        </w:rPr>
        <w:t>&lt;/NumAm&gt;</w:t>
      </w:r>
    </w:p>
    <w:p w14:paraId="356C0528" w14:textId="77777777" w:rsidR="00331619" w:rsidRPr="0060202F" w:rsidRDefault="00331619" w:rsidP="00331619">
      <w:pPr>
        <w:pStyle w:val="NormalBold"/>
      </w:pPr>
      <w:r w:rsidRPr="0060202F">
        <w:rPr>
          <w:rStyle w:val="HideTWBExt"/>
          <w:b w:val="0"/>
        </w:rPr>
        <w:t>&lt;RepeatBlock-By&gt;&lt;Members&gt;</w:t>
      </w:r>
      <w:r w:rsidRPr="0060202F">
        <w:t>Eero Heinäluoma, José Cepeda</w:t>
      </w:r>
      <w:r w:rsidRPr="0060202F">
        <w:rPr>
          <w:rStyle w:val="HideTWBExt"/>
          <w:b w:val="0"/>
        </w:rPr>
        <w:t>&lt;/Members&gt;</w:t>
      </w:r>
    </w:p>
    <w:p w14:paraId="0C0E97EA" w14:textId="77777777" w:rsidR="00331619" w:rsidRPr="0060202F" w:rsidRDefault="00331619" w:rsidP="00331619">
      <w:pPr>
        <w:pStyle w:val="NormalBold"/>
      </w:pPr>
      <w:r w:rsidRPr="0060202F">
        <w:rPr>
          <w:rStyle w:val="HideTWBExt"/>
          <w:b w:val="0"/>
        </w:rPr>
        <w:t>&lt;/RepeatBlock-By&gt;</w:t>
      </w:r>
    </w:p>
    <w:p w14:paraId="26E6B15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B2D4AF0" w14:textId="77777777" w:rsidR="00331619" w:rsidRPr="0060202F" w:rsidRDefault="00331619" w:rsidP="00331619">
      <w:pPr>
        <w:pStyle w:val="NormalBold"/>
      </w:pPr>
      <w:r w:rsidRPr="0060202F">
        <w:rPr>
          <w:rStyle w:val="HideTWBExt"/>
          <w:b w:val="0"/>
        </w:rPr>
        <w:t>&lt;Article&gt;</w:t>
      </w:r>
      <w:r w:rsidRPr="0060202F">
        <w:t>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96DC95C" w14:textId="77777777" w:rsidTr="00115DF9">
        <w:trPr>
          <w:trHeight w:hRule="exact" w:val="240"/>
          <w:jc w:val="center"/>
        </w:trPr>
        <w:tc>
          <w:tcPr>
            <w:tcW w:w="9752" w:type="dxa"/>
            <w:gridSpan w:val="2"/>
            <w:tcBorders>
              <w:top w:val="nil"/>
              <w:left w:val="nil"/>
              <w:bottom w:val="nil"/>
              <w:right w:val="nil"/>
            </w:tcBorders>
          </w:tcPr>
          <w:p w14:paraId="13A0C337" w14:textId="77777777" w:rsidR="00331619" w:rsidRPr="0060202F" w:rsidRDefault="00331619" w:rsidP="00115DF9"/>
        </w:tc>
      </w:tr>
      <w:tr w:rsidR="00331619" w:rsidRPr="0060202F" w14:paraId="75F05051" w14:textId="77777777" w:rsidTr="00115DF9">
        <w:trPr>
          <w:trHeight w:val="240"/>
          <w:jc w:val="center"/>
        </w:trPr>
        <w:tc>
          <w:tcPr>
            <w:tcW w:w="4876" w:type="dxa"/>
            <w:tcBorders>
              <w:top w:val="nil"/>
              <w:left w:val="nil"/>
              <w:bottom w:val="nil"/>
              <w:right w:val="nil"/>
            </w:tcBorders>
          </w:tcPr>
          <w:p w14:paraId="23D280A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D9D486C" w14:textId="77777777" w:rsidR="00331619" w:rsidRPr="0060202F" w:rsidRDefault="00331619" w:rsidP="00115DF9">
            <w:pPr>
              <w:pStyle w:val="AmColumnHeading"/>
            </w:pPr>
            <w:r w:rsidRPr="0060202F">
              <w:t>Tarkistus</w:t>
            </w:r>
          </w:p>
        </w:tc>
      </w:tr>
      <w:tr w:rsidR="00331619" w:rsidRPr="0060202F" w14:paraId="002F8D66" w14:textId="77777777" w:rsidTr="00115DF9">
        <w:trPr>
          <w:jc w:val="center"/>
        </w:trPr>
        <w:tc>
          <w:tcPr>
            <w:tcW w:w="4876" w:type="dxa"/>
            <w:tcBorders>
              <w:top w:val="nil"/>
              <w:left w:val="nil"/>
              <w:bottom w:val="nil"/>
              <w:right w:val="nil"/>
            </w:tcBorders>
          </w:tcPr>
          <w:p w14:paraId="1F4621A6" w14:textId="77777777" w:rsidR="00331619" w:rsidRPr="0060202F" w:rsidRDefault="00331619" w:rsidP="00115DF9">
            <w:pPr>
              <w:pStyle w:val="Normal6a"/>
            </w:pPr>
            <w:r w:rsidRPr="0060202F">
              <w:t>5.</w:t>
            </w:r>
            <w:r w:rsidRPr="0060202F">
              <w:tab/>
              <w:t xml:space="preserve">ilmaisee syvän huolensa jatkuvista puutteista elpymis- ja palautumistukivälineen täytäntöönpanossa; panee merkille, että tilintarkastustuomioistuin antoi varauman sisältävän lausunnon elpymis- ja palautumistukivälineen menojen laillisuudesta ja sääntöjenmukaisuudesta jo kolmantena peräkkäisenä vuonna ja että se arvioi havaintojensa perusteella taloudellisen vähimmäisvaikutuksen ylittävän olennaisuusrajan; korostaa tilintarkastustuomioistuimen havaitsemia vakavia tarkastus- ja valvontapuutteita, jotka heikentävät edelleen varmuutta elpymis- ja palautumistukivälineen varojen säännönmukaisesta käytöstä; on erityisen huolissaan merkittävästä vastuuvelvollisuuden puutteesta, jonka taustalla on se, että unionin rahoituksen lopullisista tuensaajista ei ole saatavilla luotettavia ja täydellisiä tietoja, mikä johtuu erityisesti siitä, komission tulkinta elpymis- ja palautumistukivälineen käsitteestä ”lopullinen tuensaaja” on toisinaan ristiriidassa voimassa olevan lainsäädännön kanssa; katsoo, että </w:t>
            </w:r>
            <w:r w:rsidRPr="0060202F">
              <w:rPr>
                <w:b/>
                <w:i/>
              </w:rPr>
              <w:t>yhdessä nämä</w:t>
            </w:r>
            <w:r w:rsidRPr="0060202F">
              <w:t xml:space="preserve"> elpymis- ja palautumistukivälineen </w:t>
            </w:r>
            <w:r w:rsidRPr="0060202F">
              <w:rPr>
                <w:b/>
                <w:i/>
              </w:rPr>
              <w:t>puutteet oikeuttaisivat epäämään vastuuvapauden elpymis- ja palautumistukivälineen täytäntöönpanosta vuonna 2024, jos vastuuvapauden myöntävä viranomainen voisi päättää siitä erikseen</w:t>
            </w:r>
            <w:r w:rsidRPr="0060202F">
              <w:t xml:space="preserve">; muistuttaa, että parlamentti on aiemmissa elpymis- ja palautumistukivälinettä koskevissa vastuuvapauspäätöslauselmissa toistuvasti ilmaissut vakavan huolensa muun muassa lopullisia tuensaajia koskevasta avoimuudesta, ja pyytää siksi komissiota </w:t>
            </w:r>
            <w:r w:rsidRPr="0060202F">
              <w:rPr>
                <w:b/>
                <w:i/>
              </w:rPr>
              <w:t>toimittamaan kuuden kuukauden kuluessa täydellisen ja tarkoituksenmukaisen luettelon</w:t>
            </w:r>
            <w:r w:rsidRPr="0060202F">
              <w:t xml:space="preserve"> lopullisista tuensaajista ja jättämään pois ainoastaan välittäjinä toimivat yhteisöt, kuten ministeriöt tai hallintoviranomaiset; </w:t>
            </w:r>
            <w:r w:rsidRPr="0060202F">
              <w:rPr>
                <w:b/>
                <w:i/>
              </w:rPr>
              <w:t>toteaa, että muussa tapauksessa parlamentti saattaa asian Euroopan unionin tuomioistuimen käsiteltäväksi varmistaakseen, että nämä tiedot ovat täysin kansalaisten ja sidosryhmien saatavilla;</w:t>
            </w:r>
          </w:p>
        </w:tc>
        <w:tc>
          <w:tcPr>
            <w:tcW w:w="4876" w:type="dxa"/>
            <w:tcBorders>
              <w:top w:val="nil"/>
              <w:left w:val="nil"/>
              <w:bottom w:val="nil"/>
              <w:right w:val="nil"/>
            </w:tcBorders>
          </w:tcPr>
          <w:p w14:paraId="60859846" w14:textId="77777777" w:rsidR="00331619" w:rsidRPr="0060202F" w:rsidRDefault="00331619" w:rsidP="00115DF9">
            <w:pPr>
              <w:pStyle w:val="Normal6a"/>
            </w:pPr>
            <w:r w:rsidRPr="0060202F">
              <w:t>5.</w:t>
            </w:r>
            <w:r w:rsidRPr="0060202F">
              <w:tab/>
              <w:t xml:space="preserve">ilmaisee syvän huolensa jatkuvista puutteista elpymis- ja palautumistukivälineen täytäntöönpanossa; panee merkille, että tilintarkastustuomioistuin antoi varauman sisältävän lausunnon elpymis- ja palautumistukivälineen menojen laillisuudesta ja sääntöjenmukaisuudesta jo kolmantena peräkkäisenä vuonna ja että se arvioi havaintojensa perusteella taloudellisen vähimmäisvaikutuksen ylittävän olennaisuusrajan; korostaa tilintarkastustuomioistuimen havaitsemia vakavia tarkastus- ja valvontapuutteita, jotka heikentävät edelleen varmuutta elpymis- ja palautumistukivälineen varojen säännönmukaisesta käytöstä; on erityisen huolissaan merkittävästä vastuuvelvollisuuden puutteesta, jonka taustalla on se, että unionin rahoituksen lopullisista tuensaajista ei ole saatavilla luotettavia ja täydellisiä tietoja, mikä johtuu erityisesti siitä, komission tulkinta elpymis- ja palautumistukivälineen käsitteestä ”lopullinen tuensaaja” on toisinaan ristiriidassa voimassa olevan lainsäädännön kanssa; katsoo, että </w:t>
            </w:r>
            <w:r w:rsidRPr="0060202F">
              <w:rPr>
                <w:b/>
                <w:i/>
              </w:rPr>
              <w:t>jos todettuja puutteita ei korjata, unionin varainkäyttö vuoden 2027 jälkeen ei voi perustua</w:t>
            </w:r>
            <w:r w:rsidRPr="0060202F">
              <w:t xml:space="preserve"> elpymis- ja palautumistukivälineen </w:t>
            </w:r>
            <w:r w:rsidRPr="0060202F">
              <w:rPr>
                <w:b/>
                <w:i/>
              </w:rPr>
              <w:t>mallin käyttämiseen suunnitelmana</w:t>
            </w:r>
            <w:r w:rsidRPr="0060202F">
              <w:t xml:space="preserve">; muistuttaa, että parlamentti on aiemmissa elpymis- ja palautumistukivälinettä koskevissa vastuuvapauspäätöslauselmissa toistuvasti ilmaissut vakavan huolensa muun muassa lopullisia tuensaajia koskevasta avoimuudesta, ja pyytää siksi komissiota </w:t>
            </w:r>
            <w:r w:rsidRPr="0060202F">
              <w:rPr>
                <w:b/>
                <w:i/>
              </w:rPr>
              <w:t>varmistamaan kaikin käytettävissään olevin keinoin, että jäsenvaltiot toimittavat täydelliset ja tarkoituksenmukaiset luettelot</w:t>
            </w:r>
            <w:r w:rsidRPr="0060202F">
              <w:t xml:space="preserve"> lopullisista tuensaajista ja jättämään pois ainoastaan välittäjinä toimivat yhteisöt, kuten ministeriöt tai hallintoviranomaiset;</w:t>
            </w:r>
          </w:p>
        </w:tc>
      </w:tr>
    </w:tbl>
    <w:p w14:paraId="3B503EF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08CA3CA" w14:textId="77777777" w:rsidR="00331619" w:rsidRPr="0060202F" w:rsidRDefault="00331619" w:rsidP="00331619">
      <w:r w:rsidRPr="0060202F">
        <w:rPr>
          <w:rStyle w:val="HideTWBExt"/>
        </w:rPr>
        <w:t>&lt;/Amend&gt;</w:t>
      </w:r>
    </w:p>
    <w:p w14:paraId="57F7654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12</w:t>
      </w:r>
      <w:r w:rsidRPr="0060202F">
        <w:rPr>
          <w:rStyle w:val="HideTWBExt"/>
          <w:b w:val="0"/>
        </w:rPr>
        <w:t>&lt;/NumAm&gt;</w:t>
      </w:r>
    </w:p>
    <w:p w14:paraId="48F6534D"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2CE69561" w14:textId="77777777" w:rsidR="00331619" w:rsidRPr="0060202F" w:rsidRDefault="00331619" w:rsidP="00331619">
      <w:pPr>
        <w:pStyle w:val="NormalBold"/>
      </w:pPr>
      <w:r w:rsidRPr="0060202F">
        <w:rPr>
          <w:rStyle w:val="HideTWBExt"/>
          <w:b w:val="0"/>
        </w:rPr>
        <w:t>&lt;/RepeatBlock-By&gt;</w:t>
      </w:r>
    </w:p>
    <w:p w14:paraId="24FD6D00"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94B6CC6" w14:textId="77777777" w:rsidR="00331619" w:rsidRPr="0060202F" w:rsidRDefault="00331619" w:rsidP="00331619">
      <w:pPr>
        <w:pStyle w:val="NormalBold"/>
      </w:pPr>
      <w:r w:rsidRPr="0060202F">
        <w:rPr>
          <w:rStyle w:val="HideTWBExt"/>
          <w:b w:val="0"/>
        </w:rPr>
        <w:t>&lt;Article&gt;</w:t>
      </w:r>
      <w:r w:rsidRPr="0060202F">
        <w:t>5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2FBF189" w14:textId="77777777" w:rsidTr="00115DF9">
        <w:trPr>
          <w:trHeight w:hRule="exact" w:val="240"/>
          <w:jc w:val="center"/>
        </w:trPr>
        <w:tc>
          <w:tcPr>
            <w:tcW w:w="9752" w:type="dxa"/>
            <w:gridSpan w:val="2"/>
            <w:tcBorders>
              <w:top w:val="nil"/>
              <w:left w:val="nil"/>
              <w:bottom w:val="nil"/>
              <w:right w:val="nil"/>
            </w:tcBorders>
          </w:tcPr>
          <w:p w14:paraId="4D989E41" w14:textId="77777777" w:rsidR="00331619" w:rsidRPr="0060202F" w:rsidRDefault="00331619" w:rsidP="00115DF9"/>
        </w:tc>
      </w:tr>
      <w:tr w:rsidR="00331619" w:rsidRPr="0060202F" w14:paraId="3D54DE7F" w14:textId="77777777" w:rsidTr="00115DF9">
        <w:trPr>
          <w:trHeight w:val="240"/>
          <w:jc w:val="center"/>
        </w:trPr>
        <w:tc>
          <w:tcPr>
            <w:tcW w:w="4876" w:type="dxa"/>
            <w:tcBorders>
              <w:top w:val="nil"/>
              <w:left w:val="nil"/>
              <w:bottom w:val="nil"/>
              <w:right w:val="nil"/>
            </w:tcBorders>
          </w:tcPr>
          <w:p w14:paraId="466E116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79D6C6A" w14:textId="77777777" w:rsidR="00331619" w:rsidRPr="0060202F" w:rsidRDefault="00331619" w:rsidP="00115DF9">
            <w:pPr>
              <w:pStyle w:val="AmColumnHeading"/>
            </w:pPr>
            <w:r w:rsidRPr="0060202F">
              <w:t>Tarkistus</w:t>
            </w:r>
          </w:p>
        </w:tc>
      </w:tr>
      <w:tr w:rsidR="00331619" w:rsidRPr="0060202F" w14:paraId="565E8762" w14:textId="77777777" w:rsidTr="00115DF9">
        <w:trPr>
          <w:jc w:val="center"/>
        </w:trPr>
        <w:tc>
          <w:tcPr>
            <w:tcW w:w="4876" w:type="dxa"/>
            <w:tcBorders>
              <w:top w:val="nil"/>
              <w:left w:val="nil"/>
              <w:bottom w:val="nil"/>
              <w:right w:val="nil"/>
            </w:tcBorders>
          </w:tcPr>
          <w:p w14:paraId="7BE88C9E" w14:textId="77777777" w:rsidR="00331619" w:rsidRPr="0060202F" w:rsidRDefault="00331619" w:rsidP="00115DF9">
            <w:pPr>
              <w:pStyle w:val="Normal6a"/>
            </w:pPr>
          </w:p>
        </w:tc>
        <w:tc>
          <w:tcPr>
            <w:tcW w:w="4876" w:type="dxa"/>
            <w:tcBorders>
              <w:top w:val="nil"/>
              <w:left w:val="nil"/>
              <w:bottom w:val="nil"/>
              <w:right w:val="nil"/>
            </w:tcBorders>
          </w:tcPr>
          <w:p w14:paraId="23678B7A" w14:textId="77777777" w:rsidR="00331619" w:rsidRPr="0060202F" w:rsidRDefault="00331619" w:rsidP="00115DF9">
            <w:pPr>
              <w:pStyle w:val="Normal6a"/>
            </w:pPr>
            <w:r w:rsidRPr="0060202F">
              <w:rPr>
                <w:b/>
                <w:i/>
              </w:rPr>
              <w:t>5 a.</w:t>
            </w:r>
            <w:r w:rsidRPr="0060202F">
              <w:tab/>
            </w:r>
            <w:r w:rsidRPr="0060202F">
              <w:rPr>
                <w:b/>
                <w:i/>
              </w:rPr>
              <w:t>muistuttaa, että kansalaisilla on oikeus tietää, kuka viime kädessä saa unionin varoja; vaatii julkaisemaan eri välineiden lopulliset tuensaajat ja toimeksisaajat yhdenmukaisessa, koneellisesti luettavassa muodossa;</w:t>
            </w:r>
          </w:p>
        </w:tc>
      </w:tr>
    </w:tbl>
    <w:p w14:paraId="037CA00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F1510AD" w14:textId="77777777" w:rsidR="00331619" w:rsidRPr="0060202F" w:rsidRDefault="00331619" w:rsidP="00331619">
      <w:r w:rsidRPr="0060202F">
        <w:rPr>
          <w:rStyle w:val="HideTWBExt"/>
        </w:rPr>
        <w:t>&lt;/Amend&gt;</w:t>
      </w:r>
    </w:p>
    <w:p w14:paraId="22983C6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13</w:t>
      </w:r>
      <w:r w:rsidRPr="0060202F">
        <w:rPr>
          <w:rStyle w:val="HideTWBExt"/>
          <w:b w:val="0"/>
        </w:rPr>
        <w:t>&lt;/NumAm&gt;</w:t>
      </w:r>
    </w:p>
    <w:p w14:paraId="45510074"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4F8B3C6E" w14:textId="77777777" w:rsidR="00331619" w:rsidRPr="0060202F" w:rsidRDefault="00331619" w:rsidP="00331619">
      <w:pPr>
        <w:pStyle w:val="NormalBold"/>
      </w:pPr>
      <w:r w:rsidRPr="0060202F">
        <w:rPr>
          <w:rStyle w:val="HideTWBExt"/>
          <w:b w:val="0"/>
        </w:rPr>
        <w:t>&lt;/RepeatBlock-By&gt;</w:t>
      </w:r>
    </w:p>
    <w:p w14:paraId="2B9A1D1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25A6F4B" w14:textId="77777777" w:rsidR="00331619" w:rsidRPr="0060202F" w:rsidRDefault="00331619" w:rsidP="00331619">
      <w:pPr>
        <w:pStyle w:val="NormalBold"/>
      </w:pPr>
      <w:r w:rsidRPr="0060202F">
        <w:rPr>
          <w:rStyle w:val="HideTWBExt"/>
          <w:b w:val="0"/>
        </w:rPr>
        <w:t>&lt;Article&gt;</w:t>
      </w:r>
      <w:r w:rsidRPr="0060202F">
        <w:t>5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2C74FD4" w14:textId="77777777" w:rsidTr="00115DF9">
        <w:trPr>
          <w:trHeight w:hRule="exact" w:val="240"/>
          <w:jc w:val="center"/>
        </w:trPr>
        <w:tc>
          <w:tcPr>
            <w:tcW w:w="9752" w:type="dxa"/>
            <w:gridSpan w:val="2"/>
            <w:tcBorders>
              <w:top w:val="nil"/>
              <w:left w:val="nil"/>
              <w:bottom w:val="nil"/>
              <w:right w:val="nil"/>
            </w:tcBorders>
          </w:tcPr>
          <w:p w14:paraId="726C60B7" w14:textId="77777777" w:rsidR="00331619" w:rsidRPr="0060202F" w:rsidRDefault="00331619" w:rsidP="00115DF9"/>
        </w:tc>
      </w:tr>
      <w:tr w:rsidR="00331619" w:rsidRPr="0060202F" w14:paraId="3903056D" w14:textId="77777777" w:rsidTr="00115DF9">
        <w:trPr>
          <w:trHeight w:val="240"/>
          <w:jc w:val="center"/>
        </w:trPr>
        <w:tc>
          <w:tcPr>
            <w:tcW w:w="4876" w:type="dxa"/>
            <w:tcBorders>
              <w:top w:val="nil"/>
              <w:left w:val="nil"/>
              <w:bottom w:val="nil"/>
              <w:right w:val="nil"/>
            </w:tcBorders>
          </w:tcPr>
          <w:p w14:paraId="734E61E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10E348F" w14:textId="77777777" w:rsidR="00331619" w:rsidRPr="0060202F" w:rsidRDefault="00331619" w:rsidP="00115DF9">
            <w:pPr>
              <w:pStyle w:val="AmColumnHeading"/>
            </w:pPr>
            <w:r w:rsidRPr="0060202F">
              <w:t>Tarkistus</w:t>
            </w:r>
          </w:p>
        </w:tc>
      </w:tr>
      <w:tr w:rsidR="00331619" w:rsidRPr="0060202F" w14:paraId="64507EBA" w14:textId="77777777" w:rsidTr="00115DF9">
        <w:trPr>
          <w:jc w:val="center"/>
        </w:trPr>
        <w:tc>
          <w:tcPr>
            <w:tcW w:w="4876" w:type="dxa"/>
            <w:tcBorders>
              <w:top w:val="nil"/>
              <w:left w:val="nil"/>
              <w:bottom w:val="nil"/>
              <w:right w:val="nil"/>
            </w:tcBorders>
          </w:tcPr>
          <w:p w14:paraId="43F3F845" w14:textId="77777777" w:rsidR="00331619" w:rsidRPr="0060202F" w:rsidRDefault="00331619" w:rsidP="00115DF9">
            <w:pPr>
              <w:pStyle w:val="Normal6a"/>
            </w:pPr>
          </w:p>
        </w:tc>
        <w:tc>
          <w:tcPr>
            <w:tcW w:w="4876" w:type="dxa"/>
            <w:tcBorders>
              <w:top w:val="nil"/>
              <w:left w:val="nil"/>
              <w:bottom w:val="nil"/>
              <w:right w:val="nil"/>
            </w:tcBorders>
          </w:tcPr>
          <w:p w14:paraId="01884876" w14:textId="77777777" w:rsidR="00331619" w:rsidRPr="0060202F" w:rsidRDefault="00331619" w:rsidP="00115DF9">
            <w:pPr>
              <w:pStyle w:val="Normal6a"/>
            </w:pPr>
            <w:r w:rsidRPr="0060202F">
              <w:rPr>
                <w:b/>
                <w:i/>
              </w:rPr>
              <w:t>5 b.</w:t>
            </w:r>
            <w:r w:rsidRPr="0060202F">
              <w:tab/>
            </w:r>
            <w:r w:rsidRPr="0060202F">
              <w:rPr>
                <w:b/>
                <w:i/>
              </w:rPr>
              <w:t>vaatii unionin rahoittamia hankkeita toteuttavien suurten toimeksisaajien ja välittäjien tosiasiallisen omistajuuden tarkempaa ilmoittamista eturistiriitojen ja varojen salaisen keskittämisen estämiseksi;</w:t>
            </w:r>
          </w:p>
        </w:tc>
      </w:tr>
    </w:tbl>
    <w:p w14:paraId="7F1A97A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A3A1261" w14:textId="77777777" w:rsidR="00331619" w:rsidRPr="0060202F" w:rsidRDefault="00331619" w:rsidP="00331619">
      <w:r w:rsidRPr="0060202F">
        <w:rPr>
          <w:rStyle w:val="HideTWBExt"/>
        </w:rPr>
        <w:t>&lt;/Amend&gt;</w:t>
      </w:r>
    </w:p>
    <w:p w14:paraId="1B13F3C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14</w:t>
      </w:r>
      <w:r w:rsidRPr="0060202F">
        <w:rPr>
          <w:rStyle w:val="HideTWBExt"/>
          <w:b w:val="0"/>
        </w:rPr>
        <w:t>&lt;/NumAm&gt;</w:t>
      </w:r>
    </w:p>
    <w:p w14:paraId="677BB71D"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102CB89E" w14:textId="77777777" w:rsidR="00331619" w:rsidRPr="0060202F" w:rsidRDefault="00331619" w:rsidP="00331619">
      <w:pPr>
        <w:pStyle w:val="NormalBold"/>
      </w:pPr>
      <w:r w:rsidRPr="0060202F">
        <w:rPr>
          <w:rStyle w:val="HideTWBExt"/>
          <w:b w:val="0"/>
        </w:rPr>
        <w:t>&lt;/RepeatBlock-By&gt;</w:t>
      </w:r>
    </w:p>
    <w:p w14:paraId="1EB33A2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CCA98D9" w14:textId="77777777" w:rsidR="00331619" w:rsidRPr="0060202F" w:rsidRDefault="00331619" w:rsidP="00331619">
      <w:pPr>
        <w:pStyle w:val="NormalBold"/>
      </w:pPr>
      <w:r w:rsidRPr="0060202F">
        <w:rPr>
          <w:rStyle w:val="HideTWBExt"/>
          <w:b w:val="0"/>
        </w:rPr>
        <w:t>&lt;Article&gt;</w:t>
      </w:r>
      <w:r w:rsidRPr="0060202F">
        <w:t>5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CCDAB6D" w14:textId="77777777" w:rsidTr="00115DF9">
        <w:trPr>
          <w:trHeight w:hRule="exact" w:val="240"/>
          <w:jc w:val="center"/>
        </w:trPr>
        <w:tc>
          <w:tcPr>
            <w:tcW w:w="9752" w:type="dxa"/>
            <w:gridSpan w:val="2"/>
            <w:tcBorders>
              <w:top w:val="nil"/>
              <w:left w:val="nil"/>
              <w:bottom w:val="nil"/>
              <w:right w:val="nil"/>
            </w:tcBorders>
          </w:tcPr>
          <w:p w14:paraId="63569CE3" w14:textId="77777777" w:rsidR="00331619" w:rsidRPr="0060202F" w:rsidRDefault="00331619" w:rsidP="00115DF9"/>
        </w:tc>
      </w:tr>
      <w:tr w:rsidR="00331619" w:rsidRPr="0060202F" w14:paraId="024A58C0" w14:textId="77777777" w:rsidTr="00115DF9">
        <w:trPr>
          <w:trHeight w:val="240"/>
          <w:jc w:val="center"/>
        </w:trPr>
        <w:tc>
          <w:tcPr>
            <w:tcW w:w="4876" w:type="dxa"/>
            <w:tcBorders>
              <w:top w:val="nil"/>
              <w:left w:val="nil"/>
              <w:bottom w:val="nil"/>
              <w:right w:val="nil"/>
            </w:tcBorders>
          </w:tcPr>
          <w:p w14:paraId="49362AD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E168DCA" w14:textId="77777777" w:rsidR="00331619" w:rsidRPr="0060202F" w:rsidRDefault="00331619" w:rsidP="00115DF9">
            <w:pPr>
              <w:pStyle w:val="AmColumnHeading"/>
            </w:pPr>
            <w:r w:rsidRPr="0060202F">
              <w:t>Tarkistus</w:t>
            </w:r>
          </w:p>
        </w:tc>
      </w:tr>
      <w:tr w:rsidR="00331619" w:rsidRPr="0060202F" w14:paraId="709EC535" w14:textId="77777777" w:rsidTr="00115DF9">
        <w:trPr>
          <w:jc w:val="center"/>
        </w:trPr>
        <w:tc>
          <w:tcPr>
            <w:tcW w:w="4876" w:type="dxa"/>
            <w:tcBorders>
              <w:top w:val="nil"/>
              <w:left w:val="nil"/>
              <w:bottom w:val="nil"/>
              <w:right w:val="nil"/>
            </w:tcBorders>
          </w:tcPr>
          <w:p w14:paraId="793B7378" w14:textId="77777777" w:rsidR="00331619" w:rsidRPr="0060202F" w:rsidRDefault="00331619" w:rsidP="00115DF9">
            <w:pPr>
              <w:pStyle w:val="Normal6a"/>
            </w:pPr>
          </w:p>
        </w:tc>
        <w:tc>
          <w:tcPr>
            <w:tcW w:w="4876" w:type="dxa"/>
            <w:tcBorders>
              <w:top w:val="nil"/>
              <w:left w:val="nil"/>
              <w:bottom w:val="nil"/>
              <w:right w:val="nil"/>
            </w:tcBorders>
          </w:tcPr>
          <w:p w14:paraId="78C9CBDD" w14:textId="77777777" w:rsidR="00331619" w:rsidRPr="0060202F" w:rsidRDefault="00331619" w:rsidP="00115DF9">
            <w:pPr>
              <w:pStyle w:val="Normal6a"/>
            </w:pPr>
            <w:r w:rsidRPr="0060202F">
              <w:rPr>
                <w:b/>
                <w:i/>
              </w:rPr>
              <w:t>5 a.</w:t>
            </w:r>
            <w:r w:rsidRPr="0060202F">
              <w:tab/>
            </w:r>
            <w:r w:rsidRPr="0060202F">
              <w:rPr>
                <w:b/>
                <w:i/>
              </w:rPr>
              <w:t>panee huolestuneena merkille tilintarkastustuomioistuimen erityiskertomuksen 21/2025 ”Elpymis- ja palautumistukivälineen tuki liiketoimintaympäristön parantamiseen” havainnot, joiden mukaan elpymis- ja palautumistukivälineestä EU:n liiketoimintaympäristön parantamiseen osoitettujen yli 109 miljardin euron osalta vain kolmannes päätökseen saatetuista uudistuksista tuotti merkittäviä tuloksia; katsoo, että nämä havainnot herättävät elpymis- ja palautumistukivälineen osalta vakavia kysymyksiä vastineen saamisesta rahalle sekä sen välitavoitteisiin perustuvasta maksamismallista; kehottaa komissiota ottamaan nämä tulokset huomioon tulevia tulosperusteisia välineitä suunniteltaessa ja osoittamaan, miten saatujen kokemusten pohjalta varmistetaan, että lainatuista varoista saadaan mitattavissa olevaa taloudellista tuottoa unionin kansalaisille;</w:t>
            </w:r>
          </w:p>
        </w:tc>
      </w:tr>
    </w:tbl>
    <w:p w14:paraId="1600801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C3D9864" w14:textId="77777777" w:rsidR="00331619" w:rsidRPr="0060202F" w:rsidRDefault="00331619" w:rsidP="00331619">
      <w:r w:rsidRPr="0060202F">
        <w:rPr>
          <w:rStyle w:val="HideTWBExt"/>
        </w:rPr>
        <w:t>&lt;/Amend&gt;</w:t>
      </w:r>
    </w:p>
    <w:p w14:paraId="6CC53241"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15</w:t>
      </w:r>
      <w:r w:rsidRPr="0060202F">
        <w:rPr>
          <w:rStyle w:val="HideTWBExt"/>
          <w:b w:val="0"/>
        </w:rPr>
        <w:t>&lt;/NumAm&gt;</w:t>
      </w:r>
    </w:p>
    <w:p w14:paraId="6425E651" w14:textId="77777777" w:rsidR="00331619" w:rsidRPr="0060202F" w:rsidRDefault="00331619" w:rsidP="00331619">
      <w:pPr>
        <w:pStyle w:val="NormalBold"/>
      </w:pPr>
      <w:r w:rsidRPr="0060202F">
        <w:rPr>
          <w:rStyle w:val="HideTWBExt"/>
          <w:b w:val="0"/>
        </w:rPr>
        <w:t>&lt;RepeatBlock-By&gt;&lt;Members&gt;</w:t>
      </w:r>
      <w:r w:rsidRPr="0060202F">
        <w:t>Dick Erixon, Joachim Stanisław Brudziński</w:t>
      </w:r>
      <w:r w:rsidRPr="0060202F">
        <w:rPr>
          <w:rStyle w:val="HideTWBExt"/>
          <w:b w:val="0"/>
        </w:rPr>
        <w:t>&lt;/Members&gt;</w:t>
      </w:r>
    </w:p>
    <w:p w14:paraId="1D019143" w14:textId="77777777" w:rsidR="00331619" w:rsidRPr="0060202F" w:rsidRDefault="00331619" w:rsidP="00331619">
      <w:pPr>
        <w:pStyle w:val="NormalBold"/>
      </w:pPr>
      <w:r w:rsidRPr="0060202F">
        <w:rPr>
          <w:rStyle w:val="HideTWBExt"/>
          <w:b w:val="0"/>
        </w:rPr>
        <w:t>&lt;/RepeatBlock-By&gt;</w:t>
      </w:r>
    </w:p>
    <w:p w14:paraId="602E7707"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1993084" w14:textId="77777777" w:rsidR="00331619" w:rsidRPr="0060202F" w:rsidRDefault="00331619" w:rsidP="00331619">
      <w:pPr>
        <w:pStyle w:val="NormalBold"/>
      </w:pPr>
      <w:r w:rsidRPr="0060202F">
        <w:rPr>
          <w:rStyle w:val="HideTWBExt"/>
          <w:b w:val="0"/>
        </w:rPr>
        <w:t>&lt;Article&gt;</w:t>
      </w:r>
      <w:r w:rsidRPr="0060202F">
        <w:t>6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A62AABB" w14:textId="77777777" w:rsidTr="00115DF9">
        <w:trPr>
          <w:trHeight w:hRule="exact" w:val="240"/>
          <w:jc w:val="center"/>
        </w:trPr>
        <w:tc>
          <w:tcPr>
            <w:tcW w:w="9752" w:type="dxa"/>
            <w:gridSpan w:val="2"/>
            <w:tcBorders>
              <w:top w:val="nil"/>
              <w:left w:val="nil"/>
              <w:bottom w:val="nil"/>
              <w:right w:val="nil"/>
            </w:tcBorders>
          </w:tcPr>
          <w:p w14:paraId="1CE72427" w14:textId="77777777" w:rsidR="00331619" w:rsidRPr="0060202F" w:rsidRDefault="00331619" w:rsidP="00115DF9"/>
        </w:tc>
      </w:tr>
      <w:tr w:rsidR="00331619" w:rsidRPr="0060202F" w14:paraId="2FF09FD5" w14:textId="77777777" w:rsidTr="00115DF9">
        <w:trPr>
          <w:trHeight w:val="240"/>
          <w:jc w:val="center"/>
        </w:trPr>
        <w:tc>
          <w:tcPr>
            <w:tcW w:w="4876" w:type="dxa"/>
            <w:tcBorders>
              <w:top w:val="nil"/>
              <w:left w:val="nil"/>
              <w:bottom w:val="nil"/>
              <w:right w:val="nil"/>
            </w:tcBorders>
          </w:tcPr>
          <w:p w14:paraId="663CBB7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2F0EE3E" w14:textId="77777777" w:rsidR="00331619" w:rsidRPr="0060202F" w:rsidRDefault="00331619" w:rsidP="00115DF9">
            <w:pPr>
              <w:pStyle w:val="AmColumnHeading"/>
            </w:pPr>
            <w:r w:rsidRPr="0060202F">
              <w:t>Tarkistus</w:t>
            </w:r>
          </w:p>
        </w:tc>
      </w:tr>
      <w:tr w:rsidR="00331619" w:rsidRPr="0060202F" w14:paraId="45E2C638" w14:textId="77777777" w:rsidTr="00115DF9">
        <w:trPr>
          <w:jc w:val="center"/>
        </w:trPr>
        <w:tc>
          <w:tcPr>
            <w:tcW w:w="4876" w:type="dxa"/>
            <w:tcBorders>
              <w:top w:val="nil"/>
              <w:left w:val="nil"/>
              <w:bottom w:val="nil"/>
              <w:right w:val="nil"/>
            </w:tcBorders>
          </w:tcPr>
          <w:p w14:paraId="3D308A04" w14:textId="77777777" w:rsidR="00331619" w:rsidRPr="0060202F" w:rsidRDefault="00331619" w:rsidP="00115DF9">
            <w:pPr>
              <w:pStyle w:val="Normal6a"/>
            </w:pPr>
            <w:r w:rsidRPr="0060202F">
              <w:t>6.</w:t>
            </w:r>
            <w:r w:rsidRPr="0060202F">
              <w:tab/>
              <w:t xml:space="preserve">panee huolestuneena merkille, että koheesiorahastojen nykyinen toteutusaste on huomattavasti alhaisempi kuin edellisen vuosien 2014–2020 monivuotisen rahoituskehyksen toteutusaste ja että vain noin 50 prosenttia elpymis- ja palautumistukivälineen varoista oli maksettu vuoden 2024 loppuun mennessä, mikä tarkoittaa, että loput 50 prosenttia varoista on maksettava ennen elpymis- ja palautumistukivälineen täytäntöönpanokauden päättymistä joulukuussa 2026; panee huolestuneena merkille, että liikkeessä olevien EU:n joukkolainojen kokonaismäärä oli vuoden 2024 lopussa noussut 578,2 miljardiin euroon, ja panee merkille tilintarkastustuomioistuimen arvion, jonka mukaan tämä määrä </w:t>
            </w:r>
            <w:r w:rsidRPr="0060202F">
              <w:rPr>
                <w:b/>
                <w:i/>
              </w:rPr>
              <w:t>voisi nousta</w:t>
            </w:r>
            <w:r w:rsidRPr="0060202F">
              <w:t xml:space="preserve"> 900 miljardiin euroon vuoden 2027 loppuun mennessä, mikä voi aiheuttaa merkittävän rasitteen tuleville monivuotisille rahoituskehyksille joukkolainoihin liittyvien korkomaksujen ja pääoman takaisinmaksujen vuoksi;</w:t>
            </w:r>
          </w:p>
        </w:tc>
        <w:tc>
          <w:tcPr>
            <w:tcW w:w="4876" w:type="dxa"/>
            <w:tcBorders>
              <w:top w:val="nil"/>
              <w:left w:val="nil"/>
              <w:bottom w:val="nil"/>
              <w:right w:val="nil"/>
            </w:tcBorders>
          </w:tcPr>
          <w:p w14:paraId="0A2B9AEA" w14:textId="77777777" w:rsidR="00331619" w:rsidRPr="0060202F" w:rsidRDefault="00331619" w:rsidP="00115DF9">
            <w:pPr>
              <w:pStyle w:val="Normal6a"/>
            </w:pPr>
            <w:r w:rsidRPr="0060202F">
              <w:t>6.</w:t>
            </w:r>
            <w:r w:rsidRPr="0060202F">
              <w:tab/>
              <w:t xml:space="preserve">panee huolestuneena merkille, että koheesiorahastojen nykyinen toteutusaste on huomattavasti alhaisempi kuin edellisen vuosien 2014–2020 monivuotisen rahoituskehyksen toteutusaste ja että vain noin 50 prosenttia elpymis- ja palautumistukivälineen varoista oli maksettu vuoden 2024 loppuun mennessä, mikä tarkoittaa, että loput 50 prosenttia varoista on maksettava ennen elpymis- ja palautumistukivälineen täytäntöönpanokauden päättymistä joulukuussa 2026; panee huolestuneena merkille, että liikkeessä olevien EU:n joukkolainojen kokonaismäärä oli vuoden 2024 lopussa noussut 578,2 miljardiin euroon, ja panee merkille tilintarkastustuomioistuimen arvion, jonka mukaan tämä määrä </w:t>
            </w:r>
            <w:r w:rsidRPr="0060202F">
              <w:rPr>
                <w:b/>
                <w:i/>
              </w:rPr>
              <w:t>nousee</w:t>
            </w:r>
            <w:r w:rsidRPr="0060202F">
              <w:t xml:space="preserve"> 900 miljardiin euroon vuoden 2027 loppuun mennessä, mikä voi aiheuttaa merkittävän rasitteen tuleville monivuotisille rahoituskehyksille joukkolainoihin liittyvien korkomaksujen ja pääoman takaisinmaksujen vuoksi; </w:t>
            </w:r>
            <w:r w:rsidRPr="0060202F">
              <w:rPr>
                <w:b/>
                <w:i/>
              </w:rPr>
              <w:t>korostaa, että tämä unionin ennennäkemätön velkataso merkitsee rakenteellista finanssipoliittista riskiä, joka on otettava huomioon kaikissa tulevissa talousarviopäätöksissä; muistuttaa, että velanhoitokustannukset kasvattavat viime kädessä veronmaksajille aiheutuvaa taakkaa jäsenvaltioissa;</w:t>
            </w:r>
          </w:p>
        </w:tc>
      </w:tr>
    </w:tbl>
    <w:p w14:paraId="27DB299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DD63D46" w14:textId="77777777" w:rsidR="00331619" w:rsidRPr="0060202F" w:rsidRDefault="00331619" w:rsidP="00331619">
      <w:r w:rsidRPr="0060202F">
        <w:rPr>
          <w:rStyle w:val="HideTWBExt"/>
        </w:rPr>
        <w:t>&lt;/Amend&gt;</w:t>
      </w:r>
    </w:p>
    <w:p w14:paraId="1420BA0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16</w:t>
      </w:r>
      <w:r w:rsidRPr="0060202F">
        <w:rPr>
          <w:rStyle w:val="HideTWBExt"/>
          <w:b w:val="0"/>
        </w:rPr>
        <w:t>&lt;/NumAm&gt;</w:t>
      </w:r>
    </w:p>
    <w:p w14:paraId="468CD72C" w14:textId="77777777" w:rsidR="00331619" w:rsidRPr="0060202F" w:rsidRDefault="00331619" w:rsidP="00331619">
      <w:pPr>
        <w:pStyle w:val="NormalBold"/>
      </w:pPr>
      <w:r w:rsidRPr="0060202F">
        <w:rPr>
          <w:rStyle w:val="HideTWBExt"/>
          <w:b w:val="0"/>
        </w:rPr>
        <w:t>&lt;RepeatBlock-By&gt;&lt;Members&gt;</w:t>
      </w:r>
      <w:r w:rsidRPr="0060202F">
        <w:t>Bert-Jan Ruissen</w:t>
      </w:r>
      <w:r w:rsidRPr="0060202F">
        <w:rPr>
          <w:rStyle w:val="HideTWBExt"/>
          <w:b w:val="0"/>
        </w:rPr>
        <w:t>&lt;/Members&gt;</w:t>
      </w:r>
    </w:p>
    <w:p w14:paraId="24279F85" w14:textId="77777777" w:rsidR="00331619" w:rsidRPr="0060202F" w:rsidRDefault="00331619" w:rsidP="00331619">
      <w:pPr>
        <w:pStyle w:val="NormalBold"/>
      </w:pPr>
      <w:r w:rsidRPr="0060202F">
        <w:rPr>
          <w:rStyle w:val="HideTWBExt"/>
          <w:b w:val="0"/>
        </w:rPr>
        <w:t>&lt;/RepeatBlock-By&gt;</w:t>
      </w:r>
    </w:p>
    <w:p w14:paraId="1F1F7C1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5E88933" w14:textId="77777777" w:rsidR="00331619" w:rsidRPr="0060202F" w:rsidRDefault="00331619" w:rsidP="00331619">
      <w:pPr>
        <w:pStyle w:val="NormalBold"/>
      </w:pPr>
      <w:r w:rsidRPr="0060202F">
        <w:rPr>
          <w:rStyle w:val="HideTWBExt"/>
          <w:b w:val="0"/>
        </w:rPr>
        <w:t>&lt;Article&gt;</w:t>
      </w:r>
      <w:r w:rsidRPr="0060202F">
        <w:t>6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18F3AA1" w14:textId="77777777" w:rsidTr="00115DF9">
        <w:trPr>
          <w:trHeight w:hRule="exact" w:val="240"/>
          <w:jc w:val="center"/>
        </w:trPr>
        <w:tc>
          <w:tcPr>
            <w:tcW w:w="9752" w:type="dxa"/>
            <w:gridSpan w:val="2"/>
            <w:tcBorders>
              <w:top w:val="nil"/>
              <w:left w:val="nil"/>
              <w:bottom w:val="nil"/>
              <w:right w:val="nil"/>
            </w:tcBorders>
          </w:tcPr>
          <w:p w14:paraId="14E43342" w14:textId="77777777" w:rsidR="00331619" w:rsidRPr="0060202F" w:rsidRDefault="00331619" w:rsidP="00115DF9"/>
        </w:tc>
      </w:tr>
      <w:tr w:rsidR="00331619" w:rsidRPr="0060202F" w14:paraId="5F75401B" w14:textId="77777777" w:rsidTr="00115DF9">
        <w:trPr>
          <w:trHeight w:val="240"/>
          <w:jc w:val="center"/>
        </w:trPr>
        <w:tc>
          <w:tcPr>
            <w:tcW w:w="4876" w:type="dxa"/>
            <w:tcBorders>
              <w:top w:val="nil"/>
              <w:left w:val="nil"/>
              <w:bottom w:val="nil"/>
              <w:right w:val="nil"/>
            </w:tcBorders>
          </w:tcPr>
          <w:p w14:paraId="3EC8E93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CA6A0D8" w14:textId="77777777" w:rsidR="00331619" w:rsidRPr="0060202F" w:rsidRDefault="00331619" w:rsidP="00115DF9">
            <w:pPr>
              <w:pStyle w:val="AmColumnHeading"/>
            </w:pPr>
            <w:r w:rsidRPr="0060202F">
              <w:t>Tarkistus</w:t>
            </w:r>
          </w:p>
        </w:tc>
      </w:tr>
      <w:tr w:rsidR="00331619" w:rsidRPr="0060202F" w14:paraId="34497BA7" w14:textId="77777777" w:rsidTr="00115DF9">
        <w:trPr>
          <w:jc w:val="center"/>
        </w:trPr>
        <w:tc>
          <w:tcPr>
            <w:tcW w:w="4876" w:type="dxa"/>
            <w:tcBorders>
              <w:top w:val="nil"/>
              <w:left w:val="nil"/>
              <w:bottom w:val="nil"/>
              <w:right w:val="nil"/>
            </w:tcBorders>
          </w:tcPr>
          <w:p w14:paraId="30292A25" w14:textId="77777777" w:rsidR="00331619" w:rsidRPr="0060202F" w:rsidRDefault="00331619" w:rsidP="00115DF9">
            <w:pPr>
              <w:pStyle w:val="Normal6a"/>
            </w:pPr>
            <w:r w:rsidRPr="0060202F">
              <w:t>6.</w:t>
            </w:r>
            <w:r w:rsidRPr="0060202F">
              <w:tab/>
              <w:t>panee huolestuneena merkille, että koheesiorahastojen nykyinen toteutusaste on huomattavasti alhaisempi kuin edellisen vuosien 2014–2020 monivuotisen rahoituskehyksen toteutusaste ja että vain noin 50 prosenttia elpymis- ja palautumistukivälineen varoista oli maksettu vuoden 2024 loppuun mennessä, mikä tarkoittaa, että loput 50 prosenttia varoista on maksettava ennen elpymis- ja palautumistukivälineen täytäntöönpanokauden päättymistä joulukuussa 2026;‏ panee huolestuneena merkille, että liikkeessä olevien EU:n joukkolainojen kokonaismäärä oli vuoden 2024 lopussa noussut 578,2 miljardiin euroon, ja panee merkille tilintarkastustuomioistuimen arvion, jonka mukaan tämä määrä voisi nousta 900 miljardiin euroon vuoden 2027 loppuun mennessä, mikä voi aiheuttaa merkittävän rasitteen tuleville monivuotisille rahoituskehyksille joukkolainoihin liittyvien korkomaksujen ja pääoman takaisinmaksujen vuoksi;</w:t>
            </w:r>
          </w:p>
        </w:tc>
        <w:tc>
          <w:tcPr>
            <w:tcW w:w="4876" w:type="dxa"/>
            <w:tcBorders>
              <w:top w:val="nil"/>
              <w:left w:val="nil"/>
              <w:bottom w:val="nil"/>
              <w:right w:val="nil"/>
            </w:tcBorders>
          </w:tcPr>
          <w:p w14:paraId="36429B38" w14:textId="77777777" w:rsidR="00331619" w:rsidRPr="0060202F" w:rsidRDefault="00331619" w:rsidP="00115DF9">
            <w:pPr>
              <w:pStyle w:val="Normal6a"/>
            </w:pPr>
            <w:r w:rsidRPr="0060202F">
              <w:t>6.</w:t>
            </w:r>
            <w:r w:rsidRPr="0060202F">
              <w:tab/>
              <w:t xml:space="preserve">panee huolestuneena merkille, että koheesiorahastojen nykyinen toteutusaste on huomattavasti alhaisempi kuin edellisen vuosien 2014–2020 monivuotisen rahoituskehyksen toteutusaste ja että vain noin 50 prosenttia elpymis- ja palautumistukivälineen varoista oli maksettu vuoden 2024 loppuun mennessä, mikä tarkoittaa, että loput 50 prosenttia varoista on maksettava ennen elpymis- ja palautumistukivälineen täytäntöönpanokauden päättymistä joulukuussa 2026; panee huolestuneena merkille, että liikkeessä olevien EU:n joukkolainojen kokonaismäärä oli vuoden 2024 lopussa noussut 578,2 miljardiin euroon, ja panee </w:t>
            </w:r>
            <w:r w:rsidRPr="0060202F">
              <w:rPr>
                <w:b/>
                <w:i/>
              </w:rPr>
              <w:t>huolestuneena</w:t>
            </w:r>
            <w:r w:rsidRPr="0060202F">
              <w:t xml:space="preserve"> merkille tilintarkastustuomioistuimen arvion, jonka mukaan tämä määrä voisi nousta 900 miljardiin euroon vuoden 2027 loppuun mennessä, mikä voi aiheuttaa merkittävän rasitteen tuleville monivuotisille rahoituskehyksille joukkolainoihin liittyvien korkomaksujen ja pääoman takaisinmaksujen vuoksi;</w:t>
            </w:r>
          </w:p>
        </w:tc>
      </w:tr>
    </w:tbl>
    <w:p w14:paraId="0219740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{NL}</w:t>
      </w:r>
      <w:r w:rsidRPr="0060202F">
        <w:t>nl</w:t>
      </w:r>
      <w:r w:rsidRPr="0060202F">
        <w:rPr>
          <w:rStyle w:val="HideTWBExt"/>
        </w:rPr>
        <w:t>&lt;/Original&gt;</w:t>
      </w:r>
    </w:p>
    <w:p w14:paraId="25844F5D" w14:textId="77777777" w:rsidR="00331619" w:rsidRPr="0060202F" w:rsidRDefault="00331619" w:rsidP="00331619">
      <w:r w:rsidRPr="0060202F">
        <w:rPr>
          <w:rStyle w:val="HideTWBExt"/>
        </w:rPr>
        <w:t>&lt;/Amend&gt;</w:t>
      </w:r>
    </w:p>
    <w:p w14:paraId="5EF0ED8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17</w:t>
      </w:r>
      <w:r w:rsidRPr="0060202F">
        <w:rPr>
          <w:rStyle w:val="HideTWBExt"/>
          <w:b w:val="0"/>
        </w:rPr>
        <w:t>&lt;/NumAm&gt;</w:t>
      </w:r>
    </w:p>
    <w:p w14:paraId="5BD647B0"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46890261" w14:textId="77777777" w:rsidR="00331619" w:rsidRPr="0060202F" w:rsidRDefault="00331619" w:rsidP="00331619">
      <w:pPr>
        <w:pStyle w:val="NormalBold"/>
      </w:pPr>
      <w:r w:rsidRPr="0060202F">
        <w:rPr>
          <w:rStyle w:val="HideTWBExt"/>
          <w:b w:val="0"/>
        </w:rPr>
        <w:t>&lt;/RepeatBlock-By&gt;</w:t>
      </w:r>
    </w:p>
    <w:p w14:paraId="112D1C1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A9BFB9F" w14:textId="77777777" w:rsidR="00331619" w:rsidRPr="0060202F" w:rsidRDefault="00331619" w:rsidP="00331619">
      <w:pPr>
        <w:pStyle w:val="NormalBold"/>
      </w:pPr>
      <w:r w:rsidRPr="0060202F">
        <w:rPr>
          <w:rStyle w:val="HideTWBExt"/>
          <w:b w:val="0"/>
        </w:rPr>
        <w:t>&lt;Article&gt;</w:t>
      </w:r>
      <w:r w:rsidRPr="0060202F">
        <w:t>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7625A5B" w14:textId="77777777" w:rsidTr="00115DF9">
        <w:trPr>
          <w:trHeight w:hRule="exact" w:val="240"/>
          <w:jc w:val="center"/>
        </w:trPr>
        <w:tc>
          <w:tcPr>
            <w:tcW w:w="9752" w:type="dxa"/>
            <w:gridSpan w:val="2"/>
            <w:tcBorders>
              <w:top w:val="nil"/>
              <w:left w:val="nil"/>
              <w:bottom w:val="nil"/>
              <w:right w:val="nil"/>
            </w:tcBorders>
          </w:tcPr>
          <w:p w14:paraId="1D10C500" w14:textId="77777777" w:rsidR="00331619" w:rsidRPr="0060202F" w:rsidRDefault="00331619" w:rsidP="00115DF9"/>
        </w:tc>
      </w:tr>
      <w:tr w:rsidR="00331619" w:rsidRPr="0060202F" w14:paraId="4C315D31" w14:textId="77777777" w:rsidTr="00115DF9">
        <w:trPr>
          <w:trHeight w:val="240"/>
          <w:jc w:val="center"/>
        </w:trPr>
        <w:tc>
          <w:tcPr>
            <w:tcW w:w="4876" w:type="dxa"/>
            <w:tcBorders>
              <w:top w:val="nil"/>
              <w:left w:val="nil"/>
              <w:bottom w:val="nil"/>
              <w:right w:val="nil"/>
            </w:tcBorders>
          </w:tcPr>
          <w:p w14:paraId="0331283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FE12ABD" w14:textId="77777777" w:rsidR="00331619" w:rsidRPr="0060202F" w:rsidRDefault="00331619" w:rsidP="00115DF9">
            <w:pPr>
              <w:pStyle w:val="AmColumnHeading"/>
            </w:pPr>
            <w:r w:rsidRPr="0060202F">
              <w:t>Tarkistus</w:t>
            </w:r>
          </w:p>
        </w:tc>
      </w:tr>
      <w:tr w:rsidR="00331619" w:rsidRPr="0060202F" w14:paraId="498D01B2" w14:textId="77777777" w:rsidTr="00115DF9">
        <w:trPr>
          <w:jc w:val="center"/>
        </w:trPr>
        <w:tc>
          <w:tcPr>
            <w:tcW w:w="4876" w:type="dxa"/>
            <w:tcBorders>
              <w:top w:val="nil"/>
              <w:left w:val="nil"/>
              <w:bottom w:val="nil"/>
              <w:right w:val="nil"/>
            </w:tcBorders>
          </w:tcPr>
          <w:p w14:paraId="1CD10B0D" w14:textId="77777777" w:rsidR="00331619" w:rsidRPr="0060202F" w:rsidRDefault="00331619" w:rsidP="00115DF9">
            <w:pPr>
              <w:pStyle w:val="Normal6a"/>
            </w:pPr>
            <w:r w:rsidRPr="0060202F">
              <w:t>7.</w:t>
            </w:r>
            <w:r w:rsidRPr="0060202F">
              <w:tab/>
              <w:t xml:space="preserve">korostaa, että avoimuus ei ole abstrakti hallintoperiaate vaan tehokkaan valvontaympäristön keskeinen osatekijä; korostaa, että puutteellinen dokumentointi, epäjohdonmukaiset rekisteröintikäytännöt tai epävirallisiin viestintäkanaviin turvautuminen heikentävät suoraan kirjausketjuja ja haittaavat vastuuvapauden myöntävän viranomaisen valmiuksia arvioida varainhoidon laillisuutta, sääntöjenmukaisuutta ja moitteettomuutta; </w:t>
            </w:r>
            <w:r w:rsidRPr="0060202F">
              <w:rPr>
                <w:b/>
                <w:i/>
              </w:rPr>
              <w:t>pitää tässä yhteydessä valitettavina viime vuosien lukuisia esimerkkejä tapauksista, joissa komissio ei ole noudattanut kohtuullisia vaatimuksia avoimuudesta, mikä todetaan myös Euroopan unionin tuomioistuimen asiassa, joka koskee komission puheenjohtajan ja Pfizerin pääjohtajan välisiä tekstiviestejä; palauttaa mieliin, että asiassa New York Times / Stevi</w:t>
            </w:r>
            <w:r w:rsidRPr="0060202F">
              <w:rPr>
                <w:b/>
                <w:i/>
                <w:vertAlign w:val="superscript"/>
              </w:rPr>
              <w:t>2</w:t>
            </w:r>
            <w:r w:rsidRPr="0060202F">
              <w:t xml:space="preserve"> </w:t>
            </w:r>
            <w:r w:rsidRPr="0060202F">
              <w:rPr>
                <w:b/>
                <w:i/>
              </w:rPr>
              <w:t>unionin yleinen tuomioistuin kumosi komission päätöksen, jossa se oli evännyt oikeuden tutustua asiaankuuluviin tekstiviesteihin, ja korosti, että lyhytikäisiin viesteihin on voitava kohdistaa uskottavia hakuja ja niistä on pidettävä huolellisesti kirjaa; on myös huolissaan siitä, että komissio ei ole monissa tapauksissa vastannut</w:t>
            </w:r>
            <w:r w:rsidRPr="0060202F">
              <w:t xml:space="preserve"> asiakirjojen saatavuutta koskeviin pyyntöihin </w:t>
            </w:r>
            <w:r w:rsidRPr="0060202F">
              <w:rPr>
                <w:b/>
                <w:i/>
              </w:rPr>
              <w:t>asetetuissa määräajoissa, erityisesti uudistettujen pyyntöjen tapauksissa, joissa Euroopan oikeusasiamies on havainnut järjestelmällisiä ja merkittäviä viivästyksiä komission hallinnon antamissa vastauksissa</w:t>
            </w:r>
            <w:r w:rsidRPr="0060202F">
              <w:t>;</w:t>
            </w:r>
          </w:p>
        </w:tc>
        <w:tc>
          <w:tcPr>
            <w:tcW w:w="4876" w:type="dxa"/>
            <w:tcBorders>
              <w:top w:val="nil"/>
              <w:left w:val="nil"/>
              <w:bottom w:val="nil"/>
              <w:right w:val="nil"/>
            </w:tcBorders>
          </w:tcPr>
          <w:p w14:paraId="1AA1BAEE" w14:textId="77777777" w:rsidR="00331619" w:rsidRPr="0060202F" w:rsidRDefault="00331619" w:rsidP="00115DF9">
            <w:pPr>
              <w:pStyle w:val="Normal6a"/>
            </w:pPr>
            <w:r w:rsidRPr="0060202F">
              <w:t>7.</w:t>
            </w:r>
            <w:r w:rsidRPr="0060202F">
              <w:tab/>
              <w:t>korostaa, että avoimuus ei ole abstrakti hallintoperiaate vaan tehokkaan valvontaympäristön keskeinen osatekijä; korostaa, että puutteellinen dokumentointi, epäjohdonmukaiset rekisteröintikäytännöt tai epävirallisiin viestintäkanaviin turvautuminen heikentävät suoraan kirjausketjuja ja haittaavat vastuuvapauden myöntävän viranomaisen valmiuksia arvioida varainhoidon laillisuutta, sääntöjenmukaisuutta ja moitteettomuutta; </w:t>
            </w:r>
            <w:r w:rsidRPr="0060202F">
              <w:rPr>
                <w:b/>
                <w:i/>
              </w:rPr>
              <w:t>painottaa, että komission olisi varmistettava, että avoimuuskäytännöt täyttävät tiukat hallintotapaa koskevat vaatimukset, jotta vastuuvapauden myöntävälle viranomaiselle voidaan taata mahdollisuus arvioida perusteellisesti varainhoidon laillisuutta, sääntöjenmukaisuutta ja moitteettomuutta; toteaa, että</w:t>
            </w:r>
            <w:r w:rsidRPr="0060202F">
              <w:t xml:space="preserve"> asiakirjojen saatavuutta koskeviin pyyntöihin</w:t>
            </w:r>
            <w:r w:rsidRPr="0060202F">
              <w:rPr>
                <w:b/>
                <w:i/>
              </w:rPr>
              <w:t xml:space="preserve"> on tärkeää vastata ajallaan</w:t>
            </w:r>
            <w:r w:rsidRPr="0060202F">
              <w:t>;</w:t>
            </w:r>
            <w:r w:rsidRPr="0060202F">
              <w:rPr>
                <w:b/>
                <w:i/>
              </w:rPr>
              <w:t xml:space="preserve"> kannustaa komissiota parantamaan menettelyjään, jotta varmistetaan, että valvontaelimet voivat arvioida perusteellisesti varainhoidon laillisuutta, sääntöjenmukaisuutta ja moitteettomuutta;</w:t>
            </w:r>
          </w:p>
        </w:tc>
      </w:tr>
      <w:tr w:rsidR="00331619" w:rsidRPr="0060202F" w14:paraId="71D7AB57" w14:textId="77777777" w:rsidTr="00115DF9">
        <w:trPr>
          <w:jc w:val="center"/>
        </w:trPr>
        <w:tc>
          <w:tcPr>
            <w:tcW w:w="4876" w:type="dxa"/>
            <w:tcBorders>
              <w:top w:val="nil"/>
              <w:left w:val="nil"/>
              <w:bottom w:val="nil"/>
              <w:right w:val="nil"/>
            </w:tcBorders>
          </w:tcPr>
          <w:p w14:paraId="4186DD36"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6DE12865" w14:textId="77777777" w:rsidR="00331619" w:rsidRPr="0060202F" w:rsidRDefault="00331619" w:rsidP="00115DF9"/>
        </w:tc>
      </w:tr>
      <w:tr w:rsidR="00331619" w:rsidRPr="0060202F" w14:paraId="25B8A521" w14:textId="77777777" w:rsidTr="00115DF9">
        <w:trPr>
          <w:jc w:val="center"/>
        </w:trPr>
        <w:tc>
          <w:tcPr>
            <w:tcW w:w="4876" w:type="dxa"/>
            <w:tcBorders>
              <w:top w:val="nil"/>
              <w:left w:val="nil"/>
              <w:bottom w:val="nil"/>
              <w:right w:val="nil"/>
            </w:tcBorders>
          </w:tcPr>
          <w:p w14:paraId="79D52429" w14:textId="77777777" w:rsidR="00331619" w:rsidRPr="0060202F" w:rsidRDefault="00331619" w:rsidP="00115DF9">
            <w:pPr>
              <w:pStyle w:val="Normal6a"/>
            </w:pPr>
            <w:r w:rsidRPr="0060202F">
              <w:rPr>
                <w:b/>
                <w:i/>
                <w:vertAlign w:val="superscript"/>
              </w:rPr>
              <w:t>2</w:t>
            </w:r>
            <w:r w:rsidRPr="0060202F">
              <w:t xml:space="preserve"> </w:t>
            </w:r>
            <w:r w:rsidRPr="0060202F">
              <w:rPr>
                <w:b/>
                <w:i/>
              </w:rPr>
              <w:t>Stevi ja New York Times v. komissio, T-36/23, ECLI:EU:T:2025:483, https://eur-lex.europa.eu/legal-content/FI/TXT/PDF/?uri=CELEX:62023TJ0036.</w:t>
            </w:r>
          </w:p>
        </w:tc>
        <w:tc>
          <w:tcPr>
            <w:tcW w:w="4876" w:type="dxa"/>
            <w:tcBorders>
              <w:top w:val="nil"/>
              <w:left w:val="nil"/>
              <w:bottom w:val="nil"/>
              <w:right w:val="nil"/>
            </w:tcBorders>
          </w:tcPr>
          <w:p w14:paraId="00D926F8" w14:textId="77777777" w:rsidR="00331619" w:rsidRPr="0060202F" w:rsidRDefault="00331619" w:rsidP="00115DF9"/>
        </w:tc>
      </w:tr>
    </w:tbl>
    <w:p w14:paraId="37A39CD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AC4856A" w14:textId="77777777" w:rsidR="00331619" w:rsidRPr="0060202F" w:rsidRDefault="00331619" w:rsidP="00331619">
      <w:r w:rsidRPr="0060202F">
        <w:rPr>
          <w:rStyle w:val="HideTWBExt"/>
        </w:rPr>
        <w:t>&lt;/Amend&gt;</w:t>
      </w:r>
    </w:p>
    <w:p w14:paraId="0B88EE0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18</w:t>
      </w:r>
      <w:r w:rsidRPr="0060202F">
        <w:rPr>
          <w:rStyle w:val="HideTWBExt"/>
          <w:b w:val="0"/>
        </w:rPr>
        <w:t>&lt;/NumAm&gt;</w:t>
      </w:r>
    </w:p>
    <w:p w14:paraId="1F1FB811"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1EE528E3" w14:textId="77777777" w:rsidR="00331619" w:rsidRPr="0060202F" w:rsidRDefault="00331619" w:rsidP="00331619">
      <w:pPr>
        <w:pStyle w:val="NormalBold"/>
      </w:pPr>
      <w:r w:rsidRPr="0060202F">
        <w:rPr>
          <w:rStyle w:val="HideTWBExt"/>
          <w:b w:val="0"/>
        </w:rPr>
        <w:t>&lt;/RepeatBlock-By&gt;</w:t>
      </w:r>
    </w:p>
    <w:p w14:paraId="585E559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6068CD9" w14:textId="77777777" w:rsidR="00331619" w:rsidRPr="0060202F" w:rsidRDefault="00331619" w:rsidP="00331619">
      <w:pPr>
        <w:pStyle w:val="NormalBold"/>
      </w:pPr>
      <w:r w:rsidRPr="0060202F">
        <w:rPr>
          <w:rStyle w:val="HideTWBExt"/>
          <w:b w:val="0"/>
        </w:rPr>
        <w:t>&lt;Article&gt;</w:t>
      </w:r>
      <w:r w:rsidRPr="0060202F">
        <w:t>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AC24DE8" w14:textId="77777777" w:rsidTr="00115DF9">
        <w:trPr>
          <w:trHeight w:hRule="exact" w:val="240"/>
          <w:jc w:val="center"/>
        </w:trPr>
        <w:tc>
          <w:tcPr>
            <w:tcW w:w="9752" w:type="dxa"/>
            <w:gridSpan w:val="2"/>
            <w:tcBorders>
              <w:top w:val="nil"/>
              <w:left w:val="nil"/>
              <w:bottom w:val="nil"/>
              <w:right w:val="nil"/>
            </w:tcBorders>
          </w:tcPr>
          <w:p w14:paraId="34563880" w14:textId="77777777" w:rsidR="00331619" w:rsidRPr="0060202F" w:rsidRDefault="00331619" w:rsidP="00115DF9"/>
        </w:tc>
      </w:tr>
      <w:tr w:rsidR="00331619" w:rsidRPr="0060202F" w14:paraId="179D036C" w14:textId="77777777" w:rsidTr="00115DF9">
        <w:trPr>
          <w:trHeight w:val="240"/>
          <w:jc w:val="center"/>
        </w:trPr>
        <w:tc>
          <w:tcPr>
            <w:tcW w:w="4876" w:type="dxa"/>
            <w:tcBorders>
              <w:top w:val="nil"/>
              <w:left w:val="nil"/>
              <w:bottom w:val="nil"/>
              <w:right w:val="nil"/>
            </w:tcBorders>
          </w:tcPr>
          <w:p w14:paraId="3B339B1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5D1AB14" w14:textId="77777777" w:rsidR="00331619" w:rsidRPr="0060202F" w:rsidRDefault="00331619" w:rsidP="00115DF9">
            <w:pPr>
              <w:pStyle w:val="AmColumnHeading"/>
            </w:pPr>
            <w:r w:rsidRPr="0060202F">
              <w:t>Tarkistus</w:t>
            </w:r>
          </w:p>
        </w:tc>
      </w:tr>
      <w:tr w:rsidR="00331619" w:rsidRPr="0060202F" w14:paraId="22577ABF" w14:textId="77777777" w:rsidTr="00115DF9">
        <w:trPr>
          <w:jc w:val="center"/>
        </w:trPr>
        <w:tc>
          <w:tcPr>
            <w:tcW w:w="4876" w:type="dxa"/>
            <w:tcBorders>
              <w:top w:val="nil"/>
              <w:left w:val="nil"/>
              <w:bottom w:val="nil"/>
              <w:right w:val="nil"/>
            </w:tcBorders>
          </w:tcPr>
          <w:p w14:paraId="7D9901F3" w14:textId="77777777" w:rsidR="00331619" w:rsidRPr="0060202F" w:rsidRDefault="00331619" w:rsidP="00115DF9">
            <w:pPr>
              <w:pStyle w:val="Normal6a"/>
            </w:pPr>
            <w:r w:rsidRPr="0060202F">
              <w:t>7.</w:t>
            </w:r>
            <w:r w:rsidRPr="0060202F">
              <w:tab/>
              <w:t xml:space="preserve">korostaa, että avoimuus </w:t>
            </w:r>
            <w:r w:rsidRPr="0060202F">
              <w:rPr>
                <w:b/>
                <w:i/>
              </w:rPr>
              <w:t>ei ole abstrakti hallintoperiaate vaan</w:t>
            </w:r>
            <w:r w:rsidRPr="0060202F">
              <w:t xml:space="preserve"> tehokkaan valvontaympäristön keskeinen osatekijä; korostaa, että puutteellinen dokumentointi, epäjohdonmukaiset rekisteröintikäytännöt tai epävirallisiin viestintäkanaviin turvautuminen heikentävät suoraan kirjausketjuja ja haittaavat vastuuvapauden myöntävän viranomaisen valmiuksia arvioida varainhoidon laillisuutta, sääntöjenmukaisuutta ja moitteettomuutta; </w:t>
            </w:r>
            <w:r w:rsidRPr="0060202F">
              <w:rPr>
                <w:b/>
                <w:i/>
              </w:rPr>
              <w:t>pitää tässä yhteydessä valitettavina viime vuosien lukuisia esimerkkejä tapauksista, joissa komissio ei ole noudattanut kohtuullisia vaatimuksia avoimuudesta, mikä todetaan myös Euroopan unionin tuomioistuimen asiassa, joka koskee komission puheenjohtajan ja Pfizerin pääjohtajan välisiä tekstiviestejä; palauttaa mieliin, että asiassa New York Times / Stevi</w:t>
            </w:r>
            <w:r w:rsidRPr="0060202F">
              <w:rPr>
                <w:b/>
                <w:i/>
                <w:vertAlign w:val="superscript"/>
              </w:rPr>
              <w:t>2</w:t>
            </w:r>
            <w:r w:rsidRPr="0060202F">
              <w:t xml:space="preserve"> </w:t>
            </w:r>
            <w:r w:rsidRPr="0060202F">
              <w:rPr>
                <w:b/>
                <w:i/>
              </w:rPr>
              <w:t>unionin yleinen tuomioistuin kumosi komission päätöksen, jossa se oli evännyt oikeuden tutustua asiaankuuluviin tekstiviesteihin, ja korosti, että lyhytikäisiin viesteihin on voitava kohdistaa uskottavia hakuja ja niistä on pidettävä huolellisesti kirjaa; on myös huolissaan siitä, että komissio ei ole monissa tapauksissa vastannut asiakirjojen saatavuutta koskeviin pyyntöihin asetetuissa</w:t>
            </w:r>
            <w:r w:rsidRPr="0060202F">
              <w:t xml:space="preserve"> määräajoissa, erityisesti uudistettujen pyyntöjen tapauksissa, joissa Euroopan oikeusasiamies on havainnut järjestelmällisiä ja merkittäviä viivästyksiä komission hallinnon antamissa vastauksissa;</w:t>
            </w:r>
          </w:p>
        </w:tc>
        <w:tc>
          <w:tcPr>
            <w:tcW w:w="4876" w:type="dxa"/>
            <w:tcBorders>
              <w:top w:val="nil"/>
              <w:left w:val="nil"/>
              <w:bottom w:val="nil"/>
              <w:right w:val="nil"/>
            </w:tcBorders>
          </w:tcPr>
          <w:p w14:paraId="71ECBE8F" w14:textId="77777777" w:rsidR="00331619" w:rsidRPr="0060202F" w:rsidRDefault="00331619" w:rsidP="00115DF9">
            <w:pPr>
              <w:pStyle w:val="Normal6a"/>
            </w:pPr>
            <w:r w:rsidRPr="0060202F">
              <w:t>7.</w:t>
            </w:r>
            <w:r w:rsidRPr="0060202F">
              <w:tab/>
              <w:t xml:space="preserve">korostaa, että avoimuus </w:t>
            </w:r>
            <w:r w:rsidRPr="0060202F">
              <w:rPr>
                <w:b/>
                <w:i/>
              </w:rPr>
              <w:t>on</w:t>
            </w:r>
            <w:r w:rsidRPr="0060202F">
              <w:t xml:space="preserve"> tehokkaan valvontaympäristön keskeinen osatekijä; korostaa, että puutteellinen dokumentointi, epäjohdonmukaiset rekisteröintikäytännöt tai epävirallisiin viestintäkanaviin turvautuminen heikentävät suoraan kirjausketjuja ja haittaavat vastuuvapauden myöntävän viranomaisen valmiuksia arvioida varainhoidon laillisuutta, sääntöjenmukaisuutta ja moitteettomuutta; </w:t>
            </w:r>
            <w:r w:rsidRPr="0060202F">
              <w:rPr>
                <w:b/>
                <w:i/>
              </w:rPr>
              <w:t>korostaa komission toistuvia puutteita avoimuutta koskevien perusvaatimusten noudattamisessa lakisääteisissä</w:t>
            </w:r>
            <w:r w:rsidRPr="0060202F">
              <w:t xml:space="preserve"> määräajoissa, erityisesti uudistettujen pyyntöjen tapauksissa, joissa Euroopan oikeusasiamies on havainnut järjestelmällisiä ja merkittäviä viivästyksiä komission hallinnon antamissa vastauksissa;</w:t>
            </w:r>
          </w:p>
        </w:tc>
      </w:tr>
      <w:tr w:rsidR="00331619" w:rsidRPr="0060202F" w14:paraId="7547F418" w14:textId="77777777" w:rsidTr="00115DF9">
        <w:trPr>
          <w:jc w:val="center"/>
        </w:trPr>
        <w:tc>
          <w:tcPr>
            <w:tcW w:w="4876" w:type="dxa"/>
            <w:tcBorders>
              <w:top w:val="nil"/>
              <w:left w:val="nil"/>
              <w:bottom w:val="nil"/>
              <w:right w:val="nil"/>
            </w:tcBorders>
          </w:tcPr>
          <w:p w14:paraId="110CC28A"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318FD0BF" w14:textId="77777777" w:rsidR="00331619" w:rsidRPr="0060202F" w:rsidRDefault="00331619" w:rsidP="00115DF9"/>
        </w:tc>
      </w:tr>
      <w:tr w:rsidR="00331619" w:rsidRPr="0060202F" w14:paraId="1888608E" w14:textId="77777777" w:rsidTr="00115DF9">
        <w:trPr>
          <w:jc w:val="center"/>
        </w:trPr>
        <w:tc>
          <w:tcPr>
            <w:tcW w:w="4876" w:type="dxa"/>
            <w:tcBorders>
              <w:top w:val="nil"/>
              <w:left w:val="nil"/>
              <w:bottom w:val="nil"/>
              <w:right w:val="nil"/>
            </w:tcBorders>
          </w:tcPr>
          <w:p w14:paraId="646C2C36" w14:textId="77777777" w:rsidR="00331619" w:rsidRPr="0060202F" w:rsidRDefault="00331619" w:rsidP="00115DF9">
            <w:pPr>
              <w:pStyle w:val="Normal6a"/>
            </w:pPr>
            <w:r w:rsidRPr="0060202F">
              <w:rPr>
                <w:b/>
                <w:i/>
                <w:vertAlign w:val="superscript"/>
              </w:rPr>
              <w:t>2</w:t>
            </w:r>
            <w:r w:rsidRPr="0060202F">
              <w:t xml:space="preserve"> </w:t>
            </w:r>
            <w:r w:rsidRPr="0060202F">
              <w:rPr>
                <w:b/>
                <w:i/>
              </w:rPr>
              <w:t>Stevi ja New York Times v. komissio, T-36/23, ECLI:EU:T:2025:483, https://eur-lex.europa.eu/legal-content/FI/TXT/PDF/?uri=CELEX:62023TJ0036.</w:t>
            </w:r>
          </w:p>
        </w:tc>
        <w:tc>
          <w:tcPr>
            <w:tcW w:w="4876" w:type="dxa"/>
            <w:tcBorders>
              <w:top w:val="nil"/>
              <w:left w:val="nil"/>
              <w:bottom w:val="nil"/>
              <w:right w:val="nil"/>
            </w:tcBorders>
          </w:tcPr>
          <w:p w14:paraId="24E8F83F" w14:textId="77777777" w:rsidR="00331619" w:rsidRPr="0060202F" w:rsidRDefault="00331619" w:rsidP="00115DF9"/>
        </w:tc>
      </w:tr>
    </w:tbl>
    <w:p w14:paraId="42ECEEF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6996416" w14:textId="77777777" w:rsidR="00331619" w:rsidRPr="0060202F" w:rsidRDefault="00331619" w:rsidP="00331619">
      <w:r w:rsidRPr="0060202F">
        <w:rPr>
          <w:rStyle w:val="HideTWBExt"/>
        </w:rPr>
        <w:t>&lt;/Amend&gt;</w:t>
      </w:r>
    </w:p>
    <w:p w14:paraId="51E057D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19</w:t>
      </w:r>
      <w:r w:rsidRPr="0060202F">
        <w:rPr>
          <w:rStyle w:val="HideTWBExt"/>
          <w:b w:val="0"/>
        </w:rPr>
        <w:t>&lt;/NumAm&gt;</w:t>
      </w:r>
    </w:p>
    <w:p w14:paraId="2696494B" w14:textId="77777777" w:rsidR="00331619" w:rsidRPr="0060202F" w:rsidRDefault="00331619" w:rsidP="00331619">
      <w:pPr>
        <w:pStyle w:val="NormalBold"/>
      </w:pPr>
      <w:r w:rsidRPr="0060202F">
        <w:rPr>
          <w:rStyle w:val="HideTWBExt"/>
          <w:b w:val="0"/>
        </w:rPr>
        <w:t>&lt;RepeatBlock-By&gt;&lt;Members&gt;</w:t>
      </w:r>
      <w:r w:rsidRPr="0060202F">
        <w:t>Şerban Dimitrie Sturdza, Dick Erixon, Joachim Stanisław Brudziński</w:t>
      </w:r>
      <w:r w:rsidRPr="0060202F">
        <w:rPr>
          <w:rStyle w:val="HideTWBExt"/>
          <w:b w:val="0"/>
        </w:rPr>
        <w:t>&lt;/Members&gt;</w:t>
      </w:r>
    </w:p>
    <w:p w14:paraId="6E867D96" w14:textId="77777777" w:rsidR="00331619" w:rsidRPr="0060202F" w:rsidRDefault="00331619" w:rsidP="00331619">
      <w:pPr>
        <w:pStyle w:val="NormalBold"/>
      </w:pPr>
      <w:r w:rsidRPr="0060202F">
        <w:rPr>
          <w:rStyle w:val="HideTWBExt"/>
          <w:b w:val="0"/>
        </w:rPr>
        <w:t>&lt;/RepeatBlock-By&gt;</w:t>
      </w:r>
    </w:p>
    <w:p w14:paraId="388CDE4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F38FEBA" w14:textId="77777777" w:rsidR="00331619" w:rsidRPr="0060202F" w:rsidRDefault="00331619" w:rsidP="00331619">
      <w:pPr>
        <w:pStyle w:val="NormalBold"/>
      </w:pPr>
      <w:r w:rsidRPr="0060202F">
        <w:rPr>
          <w:rStyle w:val="HideTWBExt"/>
          <w:b w:val="0"/>
        </w:rPr>
        <w:t>&lt;Article&gt;</w:t>
      </w:r>
      <w:r w:rsidRPr="0060202F">
        <w:t>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756995F" w14:textId="77777777" w:rsidTr="00115DF9">
        <w:trPr>
          <w:trHeight w:hRule="exact" w:val="240"/>
          <w:jc w:val="center"/>
        </w:trPr>
        <w:tc>
          <w:tcPr>
            <w:tcW w:w="9752" w:type="dxa"/>
            <w:gridSpan w:val="2"/>
            <w:tcBorders>
              <w:top w:val="nil"/>
              <w:left w:val="nil"/>
              <w:bottom w:val="nil"/>
              <w:right w:val="nil"/>
            </w:tcBorders>
          </w:tcPr>
          <w:p w14:paraId="1890D561" w14:textId="77777777" w:rsidR="00331619" w:rsidRPr="0060202F" w:rsidRDefault="00331619" w:rsidP="00115DF9"/>
        </w:tc>
      </w:tr>
      <w:tr w:rsidR="00331619" w:rsidRPr="0060202F" w14:paraId="78A01C69" w14:textId="77777777" w:rsidTr="00115DF9">
        <w:trPr>
          <w:trHeight w:val="240"/>
          <w:jc w:val="center"/>
        </w:trPr>
        <w:tc>
          <w:tcPr>
            <w:tcW w:w="4876" w:type="dxa"/>
            <w:tcBorders>
              <w:top w:val="nil"/>
              <w:left w:val="nil"/>
              <w:bottom w:val="nil"/>
              <w:right w:val="nil"/>
            </w:tcBorders>
          </w:tcPr>
          <w:p w14:paraId="20468EA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DDB7EE6" w14:textId="77777777" w:rsidR="00331619" w:rsidRPr="0060202F" w:rsidRDefault="00331619" w:rsidP="00115DF9">
            <w:pPr>
              <w:pStyle w:val="AmColumnHeading"/>
            </w:pPr>
            <w:r w:rsidRPr="0060202F">
              <w:t>Tarkistus</w:t>
            </w:r>
          </w:p>
        </w:tc>
      </w:tr>
      <w:tr w:rsidR="00331619" w:rsidRPr="0060202F" w14:paraId="24CF7608" w14:textId="77777777" w:rsidTr="00115DF9">
        <w:trPr>
          <w:jc w:val="center"/>
        </w:trPr>
        <w:tc>
          <w:tcPr>
            <w:tcW w:w="4876" w:type="dxa"/>
            <w:tcBorders>
              <w:top w:val="nil"/>
              <w:left w:val="nil"/>
              <w:bottom w:val="nil"/>
              <w:right w:val="nil"/>
            </w:tcBorders>
          </w:tcPr>
          <w:p w14:paraId="316EE6B3" w14:textId="77777777" w:rsidR="00331619" w:rsidRPr="0060202F" w:rsidRDefault="00331619" w:rsidP="00115DF9">
            <w:pPr>
              <w:pStyle w:val="Normal6a"/>
            </w:pPr>
            <w:r w:rsidRPr="0060202F">
              <w:t>7.</w:t>
            </w:r>
            <w:r w:rsidRPr="0060202F">
              <w:tab/>
              <w:t>korostaa, että avoimuus ei ole abstrakti hallintoperiaate vaan tehokkaan valvontaympäristön keskeinen osatekijä; korostaa, että puutteellinen dokumentointi, epäjohdonmukaiset rekisteröintikäytännöt tai epävirallisiin viestintäkanaviin turvautuminen heikentävät suoraan kirjausketjuja ja haittaavat vastuuvapauden myöntävän viranomaisen valmiuksia arvioida varainhoidon laillisuutta, sääntöjenmukaisuutta ja moitteettomuutta; pitää tässä yhteydessä valitettavina viime vuosien lukuisia esimerkkejä tapauksista, joissa komissio ei ole noudattanut kohtuullisia vaatimuksia avoimuudesta, mikä todetaan myös Euroopan unionin tuomioistuimen asiassa, joka koskee komission puheenjohtajan ja Pfizerin pääjohtajan välisiä tekstiviestejä; palauttaa mieliin, että asiassa New York Times / Stevi</w:t>
            </w:r>
            <w:r w:rsidRPr="0060202F">
              <w:rPr>
                <w:vertAlign w:val="superscript"/>
              </w:rPr>
              <w:t>2</w:t>
            </w:r>
            <w:r w:rsidRPr="0060202F">
              <w:t xml:space="preserve"> unionin yleinen tuomioistuin kumosi komission päätöksen, jossa se oli evännyt oikeuden tutustua asiaankuuluviin tekstiviesteihin, ja korosti, että lyhytikäisiin viesteihin on voitava kohdistaa uskottavia hakuja ja niistä on pidettävä huolellisesti kirjaa; on myös huolissaan siitä, että komissio ei ole monissa tapauksissa vastannut asiakirjojen saatavuutta koskeviin pyyntöihin asetetuissa määräajoissa, erityisesti uudistettujen pyyntöjen tapauksissa, joissa Euroopan oikeusasiamies on havainnut järjestelmällisiä ja merkittäviä viivästyksiä komission hallinnon antamissa vastauksissa;</w:t>
            </w:r>
          </w:p>
        </w:tc>
        <w:tc>
          <w:tcPr>
            <w:tcW w:w="4876" w:type="dxa"/>
            <w:tcBorders>
              <w:top w:val="nil"/>
              <w:left w:val="nil"/>
              <w:bottom w:val="nil"/>
              <w:right w:val="nil"/>
            </w:tcBorders>
          </w:tcPr>
          <w:p w14:paraId="069532EE" w14:textId="77777777" w:rsidR="00331619" w:rsidRPr="0060202F" w:rsidRDefault="00331619" w:rsidP="00115DF9">
            <w:pPr>
              <w:pStyle w:val="Normal6a"/>
            </w:pPr>
            <w:r w:rsidRPr="0060202F">
              <w:t>7.</w:t>
            </w:r>
            <w:r w:rsidRPr="0060202F">
              <w:tab/>
              <w:t>korostaa, että avoimuus ei ole abstrakti hallintoperiaate vaan tehokkaan valvontaympäristön keskeinen osatekijä; korostaa, että puutteellinen dokumentointi, epäjohdonmukaiset rekisteröintikäytännöt tai epävirallisiin viestintäkanaviin turvautuminen heikentävät suoraan kirjausketjuja ja haittaavat vastuuvapauden myöntävän viranomaisen valmiuksia arvioida varainhoidon laillisuutta, sääntöjenmukaisuutta ja moitteettomuutta; pitää tässä yhteydessä valitettavina viime vuosien lukuisia esimerkkejä tapauksista, joissa komissio ei ole noudattanut kohtuullisia vaatimuksia avoimuudesta, mikä todetaan myös Euroopan unionin tuomioistuimen asiassa, joka koskee komission puheenjohtajan ja Pfizerin pääjohtajan välisiä tekstiviestejä; palauttaa mieliin, että asiassa New York Times / Stevi</w:t>
            </w:r>
            <w:r w:rsidRPr="0060202F">
              <w:rPr>
                <w:vertAlign w:val="superscript"/>
              </w:rPr>
              <w:t>2</w:t>
            </w:r>
            <w:r w:rsidRPr="0060202F">
              <w:t xml:space="preserve"> unionin yleinen tuomioistuin kumosi komission päätöksen, jossa se oli evännyt oikeuden tutustua asiaankuuluviin tekstiviesteihin, ja korosti, että lyhytikäisiin viesteihin on voitava kohdistaa uskottavia hakuja ja niistä on pidettävä huolellisesti kirjaa; </w:t>
            </w:r>
            <w:r w:rsidRPr="0060202F">
              <w:rPr>
                <w:b/>
                <w:i/>
              </w:rPr>
              <w:t>katsoo, että asianmukaisen dokumentoinnin ja avoimuuden laiminlyönti ylemmän johdon tasolla voi heikentää kansalaisten luottamusta, toimielinten vastuuvelvollisuutta ja komission uskottavuutta perussopimusten valvojana;</w:t>
            </w:r>
            <w:r w:rsidRPr="0060202F">
              <w:t xml:space="preserve"> on myös huolissaan siitä, että komissio ei ole monissa tapauksissa vastannut asiakirjojen saatavuutta koskeviin pyyntöihin asetetuissa määräajoissa, erityisesti uudistettujen pyyntöjen tapauksissa, joissa Euroopan oikeusasiamies on havainnut järjestelmällisiä ja merkittäviä viivästyksiä komission hallinnon antamissa vastauksissa; </w:t>
            </w:r>
            <w:r w:rsidRPr="0060202F">
              <w:rPr>
                <w:b/>
                <w:i/>
              </w:rPr>
              <w:t>kehottaa komission johtoa varmistamaan avoimuusvelvoitteiden tiukan noudattamisen, kaikkien työhön liittyvien viestien asianmukaisen rekisteröinnin, myös puheenjohtajan ja kollegion jäsenten tasolla, sekä vahvistamaan sisäisiä menettelyjä ja vastuuvelvollisuusmekanismeja samankaltaisten puutteiden ehkäisemiseksi tulevaisuudessa;</w:t>
            </w:r>
          </w:p>
        </w:tc>
      </w:tr>
      <w:tr w:rsidR="00331619" w:rsidRPr="0060202F" w14:paraId="66FF82D3" w14:textId="77777777" w:rsidTr="00115DF9">
        <w:trPr>
          <w:jc w:val="center"/>
        </w:trPr>
        <w:tc>
          <w:tcPr>
            <w:tcW w:w="4876" w:type="dxa"/>
            <w:tcBorders>
              <w:top w:val="nil"/>
              <w:left w:val="nil"/>
              <w:bottom w:val="nil"/>
              <w:right w:val="nil"/>
            </w:tcBorders>
          </w:tcPr>
          <w:p w14:paraId="45EFD2C5"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1C759C72" w14:textId="77777777" w:rsidR="00331619" w:rsidRPr="0060202F" w:rsidRDefault="00331619" w:rsidP="00115DF9">
            <w:pPr>
              <w:pStyle w:val="Normal6a"/>
            </w:pPr>
            <w:r w:rsidRPr="0060202F">
              <w:rPr>
                <w:b/>
                <w:i/>
              </w:rPr>
              <w:t>_________________</w:t>
            </w:r>
          </w:p>
        </w:tc>
      </w:tr>
      <w:tr w:rsidR="00331619" w:rsidRPr="0060202F" w14:paraId="59DAE9D7" w14:textId="77777777" w:rsidTr="00115DF9">
        <w:trPr>
          <w:jc w:val="center"/>
        </w:trPr>
        <w:tc>
          <w:tcPr>
            <w:tcW w:w="4876" w:type="dxa"/>
            <w:tcBorders>
              <w:top w:val="nil"/>
              <w:left w:val="nil"/>
              <w:bottom w:val="nil"/>
              <w:right w:val="nil"/>
            </w:tcBorders>
          </w:tcPr>
          <w:p w14:paraId="734AC871" w14:textId="77777777" w:rsidR="00331619" w:rsidRPr="0060202F" w:rsidRDefault="00331619" w:rsidP="00115DF9">
            <w:pPr>
              <w:pStyle w:val="Normal6a"/>
            </w:pPr>
            <w:r w:rsidRPr="0060202F">
              <w:rPr>
                <w:vertAlign w:val="superscript"/>
              </w:rPr>
              <w:t>2</w:t>
            </w:r>
            <w:r w:rsidRPr="0060202F">
              <w:t xml:space="preserve"> Stevi ja New York Times v. komissio, T-36/23, ECLI:EU:T:2025:483, https://eur-lex.europa.eu/legal-content/FI/TXT/PDF/?uri=CELEX:62023TJ0036.</w:t>
            </w:r>
          </w:p>
        </w:tc>
        <w:tc>
          <w:tcPr>
            <w:tcW w:w="4876" w:type="dxa"/>
            <w:tcBorders>
              <w:top w:val="nil"/>
              <w:left w:val="nil"/>
              <w:bottom w:val="nil"/>
              <w:right w:val="nil"/>
            </w:tcBorders>
          </w:tcPr>
          <w:p w14:paraId="16F8978E" w14:textId="77777777" w:rsidR="00331619" w:rsidRPr="0060202F" w:rsidRDefault="00331619" w:rsidP="00115DF9">
            <w:pPr>
              <w:pStyle w:val="Normal6a"/>
            </w:pPr>
            <w:r w:rsidRPr="0060202F">
              <w:rPr>
                <w:vertAlign w:val="superscript"/>
              </w:rPr>
              <w:t>2</w:t>
            </w:r>
            <w:r w:rsidRPr="0060202F">
              <w:t xml:space="preserve"> Stevi ja New York Times v. komissio, T-36/23, ECLI:EU:T:2025:483, https://eur-lex.europa.eu/legal-content/FI/TXT/PDF/?uri=CELEX:62023TJ0036.</w:t>
            </w:r>
          </w:p>
        </w:tc>
      </w:tr>
    </w:tbl>
    <w:p w14:paraId="3E49D35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13DA293" w14:textId="77777777" w:rsidR="00331619" w:rsidRPr="0060202F" w:rsidRDefault="00331619" w:rsidP="00331619">
      <w:r w:rsidRPr="0060202F">
        <w:rPr>
          <w:rStyle w:val="HideTWBExt"/>
        </w:rPr>
        <w:t>&lt;/Amend&gt;</w:t>
      </w:r>
    </w:p>
    <w:p w14:paraId="6081003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20</w:t>
      </w:r>
      <w:r w:rsidRPr="0060202F">
        <w:rPr>
          <w:rStyle w:val="HideTWBExt"/>
          <w:b w:val="0"/>
        </w:rPr>
        <w:t>&lt;/NumAm&gt;</w:t>
      </w:r>
    </w:p>
    <w:p w14:paraId="4FF1C180" w14:textId="77777777" w:rsidR="00331619" w:rsidRPr="0060202F" w:rsidRDefault="00331619" w:rsidP="00331619">
      <w:pPr>
        <w:pStyle w:val="NormalBold"/>
      </w:pPr>
      <w:r w:rsidRPr="0060202F">
        <w:rPr>
          <w:rStyle w:val="HideTWBExt"/>
          <w:b w:val="0"/>
        </w:rPr>
        <w:t>&lt;RepeatBlock-By&gt;&lt;Members&gt;</w:t>
      </w:r>
      <w:r w:rsidRPr="0060202F">
        <w:t>Joachim Stanisław Brudziński, Dick Erixon</w:t>
      </w:r>
      <w:r w:rsidRPr="0060202F">
        <w:rPr>
          <w:rStyle w:val="HideTWBExt"/>
          <w:b w:val="0"/>
        </w:rPr>
        <w:t>&lt;/Members&gt;</w:t>
      </w:r>
    </w:p>
    <w:p w14:paraId="089939F3" w14:textId="77777777" w:rsidR="00331619" w:rsidRPr="0060202F" w:rsidRDefault="00331619" w:rsidP="00331619">
      <w:pPr>
        <w:pStyle w:val="NormalBold"/>
      </w:pPr>
      <w:r w:rsidRPr="0060202F">
        <w:rPr>
          <w:rStyle w:val="HideTWBExt"/>
          <w:b w:val="0"/>
        </w:rPr>
        <w:t>&lt;/RepeatBlock-By&gt;</w:t>
      </w:r>
    </w:p>
    <w:p w14:paraId="7950C8B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B30D91E" w14:textId="77777777" w:rsidR="00331619" w:rsidRPr="0060202F" w:rsidRDefault="00331619" w:rsidP="00331619">
      <w:pPr>
        <w:pStyle w:val="NormalBold"/>
      </w:pPr>
      <w:r w:rsidRPr="0060202F">
        <w:rPr>
          <w:rStyle w:val="HideTWBExt"/>
          <w:b w:val="0"/>
        </w:rPr>
        <w:t>&lt;Article&gt;</w:t>
      </w:r>
      <w:r w:rsidRPr="0060202F">
        <w:t>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0892633" w14:textId="77777777" w:rsidTr="00115DF9">
        <w:trPr>
          <w:trHeight w:hRule="exact" w:val="240"/>
          <w:jc w:val="center"/>
        </w:trPr>
        <w:tc>
          <w:tcPr>
            <w:tcW w:w="9752" w:type="dxa"/>
            <w:gridSpan w:val="2"/>
            <w:tcBorders>
              <w:top w:val="nil"/>
              <w:left w:val="nil"/>
              <w:bottom w:val="nil"/>
              <w:right w:val="nil"/>
            </w:tcBorders>
          </w:tcPr>
          <w:p w14:paraId="0C061610" w14:textId="77777777" w:rsidR="00331619" w:rsidRPr="0060202F" w:rsidRDefault="00331619" w:rsidP="00115DF9"/>
        </w:tc>
      </w:tr>
      <w:tr w:rsidR="00331619" w:rsidRPr="0060202F" w14:paraId="0D5CD866" w14:textId="77777777" w:rsidTr="00115DF9">
        <w:trPr>
          <w:trHeight w:val="240"/>
          <w:jc w:val="center"/>
        </w:trPr>
        <w:tc>
          <w:tcPr>
            <w:tcW w:w="4876" w:type="dxa"/>
            <w:tcBorders>
              <w:top w:val="nil"/>
              <w:left w:val="nil"/>
              <w:bottom w:val="nil"/>
              <w:right w:val="nil"/>
            </w:tcBorders>
          </w:tcPr>
          <w:p w14:paraId="088B49D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29BC837" w14:textId="77777777" w:rsidR="00331619" w:rsidRPr="0060202F" w:rsidRDefault="00331619" w:rsidP="00115DF9">
            <w:pPr>
              <w:pStyle w:val="AmColumnHeading"/>
            </w:pPr>
            <w:r w:rsidRPr="0060202F">
              <w:t>Tarkistus</w:t>
            </w:r>
          </w:p>
        </w:tc>
      </w:tr>
      <w:tr w:rsidR="00331619" w:rsidRPr="0060202F" w14:paraId="3AB5CD36" w14:textId="77777777" w:rsidTr="00115DF9">
        <w:trPr>
          <w:jc w:val="center"/>
        </w:trPr>
        <w:tc>
          <w:tcPr>
            <w:tcW w:w="4876" w:type="dxa"/>
            <w:tcBorders>
              <w:top w:val="nil"/>
              <w:left w:val="nil"/>
              <w:bottom w:val="nil"/>
              <w:right w:val="nil"/>
            </w:tcBorders>
          </w:tcPr>
          <w:p w14:paraId="3DE6828B" w14:textId="77777777" w:rsidR="00331619" w:rsidRPr="0060202F" w:rsidRDefault="00331619" w:rsidP="00115DF9">
            <w:pPr>
              <w:pStyle w:val="Normal6a"/>
            </w:pPr>
            <w:r w:rsidRPr="0060202F">
              <w:t>7.</w:t>
            </w:r>
            <w:r w:rsidRPr="0060202F">
              <w:tab/>
              <w:t>korostaa, että avoimuus ei ole abstrakti hallintoperiaate vaan tehokkaan valvontaympäristön keskeinen osatekijä; korostaa, että puutteellinen dokumentointi, epäjohdonmukaiset rekisteröintikäytännöt tai epävirallisiin viestintäkanaviin turvautuminen heikentävät suoraan kirjausketjuja ja haittaavat vastuuvapauden myöntävän viranomaisen valmiuksia arvioida varainhoidon laillisuutta, sääntöjenmukaisuutta ja moitteettomuutta; pitää tässä yhteydessä valitettavina viime vuosien lukuisia esimerkkejä tapauksista, joissa komissio ei ole noudattanut kohtuullisia vaatimuksia avoimuudesta, mikä todetaan myös Euroopan unionin tuomioistuimen asiassa, joka koskee komission puheenjohtajan ja Pfizerin pääjohtajan välisiä tekstiviestejä; palauttaa mieliin, että asiassa New York Times / Stevi</w:t>
            </w:r>
            <w:r w:rsidRPr="0060202F">
              <w:rPr>
                <w:vertAlign w:val="superscript"/>
              </w:rPr>
              <w:t>2</w:t>
            </w:r>
            <w:r w:rsidRPr="0060202F">
              <w:t xml:space="preserve"> unionin yleinen tuomioistuin kumosi komission päätöksen, jossa se oli evännyt oikeuden tutustua asiaankuuluviin tekstiviesteihin, ja korosti, että lyhytikäisiin viesteihin on voitava kohdistaa uskottavia hakuja ja niistä on pidettävä huolellisesti kirjaa; on myös huolissaan siitä, että komissio ei ole monissa tapauksissa vastannut asiakirjojen saatavuutta koskeviin pyyntöihin asetetuissa määräajoissa, erityisesti uudistettujen pyyntöjen tapauksissa, joissa Euroopan oikeusasiamies on havainnut järjestelmällisiä ja merkittäviä viivästyksiä komission hallinnon antamissa vastauksissa;</w:t>
            </w:r>
          </w:p>
        </w:tc>
        <w:tc>
          <w:tcPr>
            <w:tcW w:w="4876" w:type="dxa"/>
            <w:tcBorders>
              <w:top w:val="nil"/>
              <w:left w:val="nil"/>
              <w:bottom w:val="nil"/>
              <w:right w:val="nil"/>
            </w:tcBorders>
          </w:tcPr>
          <w:p w14:paraId="4F2ADEE5" w14:textId="77777777" w:rsidR="00331619" w:rsidRPr="0060202F" w:rsidRDefault="00331619" w:rsidP="00115DF9">
            <w:pPr>
              <w:pStyle w:val="Normal6a"/>
            </w:pPr>
            <w:r w:rsidRPr="0060202F">
              <w:t>7.</w:t>
            </w:r>
            <w:r w:rsidRPr="0060202F">
              <w:tab/>
              <w:t>korostaa, että avoimuus ei ole abstrakti hallintoperiaate vaan tehokkaan valvontaympäristön keskeinen osatekijä; korostaa, että puutteellinen dokumentointi, epäjohdonmukaiset rekisteröintikäytännöt tai epävirallisiin viestintäkanaviin turvautuminen heikentävät suoraan kirjausketjuja ja haittaavat vastuuvapauden myöntävän viranomaisen valmiuksia arvioida varainhoidon laillisuutta, sääntöjenmukaisuutta ja moitteettomuutta; pitää tässä yhteydessä valitettavina viime vuosien lukuisia esimerkkejä tapauksista, joissa komissio ei ole noudattanut kohtuullisia vaatimuksia avoimuudesta, mikä todetaan myös Euroopan unionin tuomioistuimen asiassa, joka koskee komission puheenjohtajan ja Pfizerin pääjohtajan välisiä tekstiviestejä; palauttaa mieliin, että asiassa New York Times / Stevi</w:t>
            </w:r>
            <w:r w:rsidRPr="0060202F">
              <w:rPr>
                <w:vertAlign w:val="superscript"/>
              </w:rPr>
              <w:t>2</w:t>
            </w:r>
            <w:r w:rsidRPr="0060202F">
              <w:t xml:space="preserve"> unionin yleinen tuomioistuin kumosi komission päätöksen, jossa se oli evännyt oikeuden tutustua asiaankuuluviin tekstiviesteihin, ja korosti, että lyhytikäisiin viesteihin on voitava kohdistaa uskottavia hakuja ja niistä on pidettävä huolellisesti kirjaa; on myös huolissaan siitä, että komissio ei ole monissa tapauksissa vastannut asiakirjojen saatavuutta koskeviin pyyntöihin asetetuissa määräajoissa, erityisesti uudistettujen pyyntöjen tapauksissa, joissa Euroopan oikeusasiamies on havainnut järjestelmällisiä ja merkittäviä viivästyksiä komission hallinnon antamissa vastauksissa; </w:t>
            </w:r>
            <w:r w:rsidRPr="0060202F">
              <w:rPr>
                <w:b/>
                <w:i/>
              </w:rPr>
              <w:t>korostaa, että tällaiset toimet heikentävät oikeusvaltioperiaatteita, toimielinten uskottavuutta ja luottamusta Euroopan unioniin;</w:t>
            </w:r>
          </w:p>
        </w:tc>
      </w:tr>
      <w:tr w:rsidR="00331619" w:rsidRPr="0060202F" w14:paraId="086C9692" w14:textId="77777777" w:rsidTr="00115DF9">
        <w:trPr>
          <w:jc w:val="center"/>
        </w:trPr>
        <w:tc>
          <w:tcPr>
            <w:tcW w:w="4876" w:type="dxa"/>
            <w:tcBorders>
              <w:top w:val="nil"/>
              <w:left w:val="nil"/>
              <w:bottom w:val="nil"/>
              <w:right w:val="nil"/>
            </w:tcBorders>
          </w:tcPr>
          <w:p w14:paraId="6B8E582C"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4ED97BBB" w14:textId="77777777" w:rsidR="00331619" w:rsidRPr="0060202F" w:rsidRDefault="00331619" w:rsidP="00115DF9">
            <w:pPr>
              <w:pStyle w:val="Normal6a"/>
            </w:pPr>
            <w:r w:rsidRPr="0060202F">
              <w:rPr>
                <w:b/>
                <w:i/>
              </w:rPr>
              <w:t>_________________</w:t>
            </w:r>
          </w:p>
        </w:tc>
      </w:tr>
      <w:tr w:rsidR="00331619" w:rsidRPr="0060202F" w14:paraId="1C094A8F" w14:textId="77777777" w:rsidTr="00115DF9">
        <w:trPr>
          <w:jc w:val="center"/>
        </w:trPr>
        <w:tc>
          <w:tcPr>
            <w:tcW w:w="4876" w:type="dxa"/>
            <w:tcBorders>
              <w:top w:val="nil"/>
              <w:left w:val="nil"/>
              <w:bottom w:val="nil"/>
              <w:right w:val="nil"/>
            </w:tcBorders>
          </w:tcPr>
          <w:p w14:paraId="48D90627" w14:textId="77777777" w:rsidR="00331619" w:rsidRPr="0060202F" w:rsidRDefault="00331619" w:rsidP="00115DF9">
            <w:pPr>
              <w:pStyle w:val="Normal6a"/>
            </w:pPr>
            <w:r w:rsidRPr="0060202F">
              <w:rPr>
                <w:vertAlign w:val="superscript"/>
              </w:rPr>
              <w:t>2</w:t>
            </w:r>
            <w:r w:rsidRPr="0060202F">
              <w:t xml:space="preserve"> Stevi ja New York Times v. komissio, T-36/23, ECLI:EU:T:2025:483, https://eur-lex.europa.eu/legal-content/FI/TXT/PDF/?uri=CELEX:62023TJ0036.</w:t>
            </w:r>
          </w:p>
        </w:tc>
        <w:tc>
          <w:tcPr>
            <w:tcW w:w="4876" w:type="dxa"/>
            <w:tcBorders>
              <w:top w:val="nil"/>
              <w:left w:val="nil"/>
              <w:bottom w:val="nil"/>
              <w:right w:val="nil"/>
            </w:tcBorders>
          </w:tcPr>
          <w:p w14:paraId="48CDD8F7" w14:textId="77777777" w:rsidR="00331619" w:rsidRPr="0060202F" w:rsidRDefault="00331619" w:rsidP="00115DF9">
            <w:pPr>
              <w:pStyle w:val="Normal6a"/>
            </w:pPr>
            <w:r w:rsidRPr="0060202F">
              <w:rPr>
                <w:vertAlign w:val="superscript"/>
              </w:rPr>
              <w:t>2</w:t>
            </w:r>
            <w:r w:rsidRPr="0060202F">
              <w:t xml:space="preserve"> Stevi ja New York Times v. komissio, T-36/23, ECLI:EU:T:2025:483, https://eur-lex.europa.eu/legal-content/FI/TXT/PDF/?uri=CELEX:62023TJ0036.</w:t>
            </w:r>
          </w:p>
        </w:tc>
      </w:tr>
    </w:tbl>
    <w:p w14:paraId="2B7E06B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CD4B895" w14:textId="77777777" w:rsidR="00331619" w:rsidRPr="0060202F" w:rsidRDefault="00331619" w:rsidP="00331619">
      <w:r w:rsidRPr="0060202F">
        <w:rPr>
          <w:rStyle w:val="HideTWBExt"/>
        </w:rPr>
        <w:t>&lt;/Amend&gt;</w:t>
      </w:r>
    </w:p>
    <w:p w14:paraId="193F78E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21</w:t>
      </w:r>
      <w:r w:rsidRPr="0060202F">
        <w:rPr>
          <w:rStyle w:val="HideTWBExt"/>
          <w:b w:val="0"/>
        </w:rPr>
        <w:t>&lt;/NumAm&gt;</w:t>
      </w:r>
    </w:p>
    <w:p w14:paraId="330E148E"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3E374EDF" w14:textId="77777777" w:rsidR="00331619" w:rsidRPr="0060202F" w:rsidRDefault="00331619" w:rsidP="00331619">
      <w:pPr>
        <w:pStyle w:val="NormalBold"/>
      </w:pPr>
      <w:r w:rsidRPr="0060202F">
        <w:rPr>
          <w:rStyle w:val="HideTWBExt"/>
          <w:b w:val="0"/>
        </w:rPr>
        <w:t>&lt;/RepeatBlock-By&gt;</w:t>
      </w:r>
    </w:p>
    <w:p w14:paraId="6AD99F3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9BD275E" w14:textId="77777777" w:rsidR="00331619" w:rsidRPr="0060202F" w:rsidRDefault="00331619" w:rsidP="00331619">
      <w:pPr>
        <w:pStyle w:val="NormalBold"/>
      </w:pPr>
      <w:r w:rsidRPr="0060202F">
        <w:rPr>
          <w:rStyle w:val="HideTWBExt"/>
          <w:b w:val="0"/>
        </w:rPr>
        <w:t>&lt;Article&gt;</w:t>
      </w:r>
      <w:r w:rsidRPr="0060202F">
        <w:t>7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65FBD9F" w14:textId="77777777" w:rsidTr="00115DF9">
        <w:trPr>
          <w:trHeight w:hRule="exact" w:val="240"/>
          <w:jc w:val="center"/>
        </w:trPr>
        <w:tc>
          <w:tcPr>
            <w:tcW w:w="9752" w:type="dxa"/>
            <w:gridSpan w:val="2"/>
            <w:tcBorders>
              <w:top w:val="nil"/>
              <w:left w:val="nil"/>
              <w:bottom w:val="nil"/>
              <w:right w:val="nil"/>
            </w:tcBorders>
          </w:tcPr>
          <w:p w14:paraId="289C11B3" w14:textId="77777777" w:rsidR="00331619" w:rsidRPr="0060202F" w:rsidRDefault="00331619" w:rsidP="00115DF9"/>
        </w:tc>
      </w:tr>
      <w:tr w:rsidR="00331619" w:rsidRPr="0060202F" w14:paraId="76D9D07D" w14:textId="77777777" w:rsidTr="00115DF9">
        <w:trPr>
          <w:trHeight w:val="240"/>
          <w:jc w:val="center"/>
        </w:trPr>
        <w:tc>
          <w:tcPr>
            <w:tcW w:w="4876" w:type="dxa"/>
            <w:tcBorders>
              <w:top w:val="nil"/>
              <w:left w:val="nil"/>
              <w:bottom w:val="nil"/>
              <w:right w:val="nil"/>
            </w:tcBorders>
          </w:tcPr>
          <w:p w14:paraId="21FA3C14"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7DF9167" w14:textId="77777777" w:rsidR="00331619" w:rsidRPr="0060202F" w:rsidRDefault="00331619" w:rsidP="00115DF9">
            <w:pPr>
              <w:pStyle w:val="AmColumnHeading"/>
            </w:pPr>
            <w:r w:rsidRPr="0060202F">
              <w:t>Tarkistus</w:t>
            </w:r>
          </w:p>
        </w:tc>
      </w:tr>
      <w:tr w:rsidR="00331619" w:rsidRPr="0060202F" w14:paraId="03007471" w14:textId="77777777" w:rsidTr="00115DF9">
        <w:trPr>
          <w:jc w:val="center"/>
        </w:trPr>
        <w:tc>
          <w:tcPr>
            <w:tcW w:w="4876" w:type="dxa"/>
            <w:tcBorders>
              <w:top w:val="nil"/>
              <w:left w:val="nil"/>
              <w:bottom w:val="nil"/>
              <w:right w:val="nil"/>
            </w:tcBorders>
          </w:tcPr>
          <w:p w14:paraId="1D2054D5" w14:textId="77777777" w:rsidR="00331619" w:rsidRPr="0060202F" w:rsidRDefault="00331619" w:rsidP="00115DF9">
            <w:pPr>
              <w:pStyle w:val="Normal6a"/>
            </w:pPr>
          </w:p>
        </w:tc>
        <w:tc>
          <w:tcPr>
            <w:tcW w:w="4876" w:type="dxa"/>
            <w:tcBorders>
              <w:top w:val="nil"/>
              <w:left w:val="nil"/>
              <w:bottom w:val="nil"/>
              <w:right w:val="nil"/>
            </w:tcBorders>
          </w:tcPr>
          <w:p w14:paraId="7C6327F2" w14:textId="77777777" w:rsidR="00331619" w:rsidRPr="0060202F" w:rsidRDefault="00331619" w:rsidP="00115DF9">
            <w:pPr>
              <w:pStyle w:val="Normal6a"/>
            </w:pPr>
            <w:r w:rsidRPr="0060202F">
              <w:rPr>
                <w:b/>
                <w:i/>
              </w:rPr>
              <w:t>7 a.</w:t>
            </w:r>
            <w:r w:rsidRPr="0060202F">
              <w:tab/>
            </w:r>
            <w:r w:rsidRPr="0060202F">
              <w:rPr>
                <w:b/>
                <w:i/>
              </w:rPr>
              <w:t>pitää valitettavana skandaalia, jossa komission puheenjohtaja osti 4,6 miljardia covid-19-rokoteannosta 71 miljardilla eurolla, sekä sitä, että äskettäin ostettiin 146 miljoonaa lisäannosta rahamäärällä, joka ei ole tiedossa; ottaa huomioon, että terveysasioista vastaava Euroopan komission jäsen vakuutti 27. maaliskuuta 2023 COVI-erityisvaliokunnassa, että puheenjohtaja von der Leyen ei osallistunut covid-19-rokotesopimuksia koskeviin neuvotteluihin, toisin kuin New York Timesin (28. huhtikuuta 2021) julkaisemissa tiedoissa ja Euroopan tilintarkastustuomioistuimen covid-19-rokotteiden hankintaa koskevan erityiskertomuksen päätelmissä todetaan; ottaa huomioon, että komissio on vaatinut tiettyjä COVI-valiokunnan jäseniä allekirjoittamaan 30. toukokuuta 2023 salassapitositoumuksen, joka koskee eurooppalaisten Pfizerille annosta kohti suorittamaa korvausta vastineeksi siitä, että tiettyjä vielä toimittamatta olevia annoksia ei toimiteta, täsmentämättä kyseisen salassapitovelvollisuuden päättymispäivää; on pettynyt komission jatkuvaan avoimuuden puutteeseen, joka liittyy sen covid-19-rokotteiden valmistuksesta vastaavien lääkeyhtiöiden kanssa tekemiin sopimuksiin sekä komission puheenjohtajan ja lääkeyhtiön toimitusjohtajan välisiin tekstiviesteihin ja johon liittyvät oikeustoimet ovat vahingoittaneet komission mainetta, vaikka puheenjohtaja olisi voinut helposti selittää toimintansa parlamentille; pitää valitettavana, että komissio ei ole ryhtynyt toimiin covid-19-rokotteiden vakavien sivuvaikutusten uhrien suhteen lääketieteellisen tutkimuksen ja korvausten osalta;</w:t>
            </w:r>
          </w:p>
        </w:tc>
      </w:tr>
      <w:tr w:rsidR="00331619" w:rsidRPr="0060202F" w14:paraId="0070005F" w14:textId="77777777" w:rsidTr="00115DF9">
        <w:trPr>
          <w:jc w:val="center"/>
        </w:trPr>
        <w:tc>
          <w:tcPr>
            <w:tcW w:w="4876" w:type="dxa"/>
            <w:tcBorders>
              <w:top w:val="nil"/>
              <w:left w:val="nil"/>
              <w:bottom w:val="nil"/>
              <w:right w:val="nil"/>
            </w:tcBorders>
          </w:tcPr>
          <w:p w14:paraId="437FBA8A" w14:textId="77777777" w:rsidR="00331619" w:rsidRPr="0060202F" w:rsidRDefault="00331619" w:rsidP="00115DF9">
            <w:pPr>
              <w:pStyle w:val="Normal6a"/>
            </w:pPr>
          </w:p>
        </w:tc>
        <w:tc>
          <w:tcPr>
            <w:tcW w:w="4876" w:type="dxa"/>
            <w:tcBorders>
              <w:top w:val="nil"/>
              <w:left w:val="nil"/>
              <w:bottom w:val="nil"/>
              <w:right w:val="nil"/>
            </w:tcBorders>
          </w:tcPr>
          <w:p w14:paraId="16240F6A" w14:textId="77777777" w:rsidR="00331619" w:rsidRPr="0060202F" w:rsidRDefault="00331619" w:rsidP="00115DF9">
            <w:pPr>
              <w:pStyle w:val="Normal6a"/>
            </w:pPr>
            <w:r w:rsidRPr="0060202F">
              <w:rPr>
                <w:b/>
                <w:i/>
              </w:rPr>
              <w:t>pitää valitettavana, että komissio on päättänyt puolustaa Pfizeriä jäsenvaltioiden sijaan niiden välisessä oikeusriidassa, joka koskee kieltäytymistä tilaamasta rokoteannoksia, joista on tullut tarpeettomia pandemian päättymisen jälkeen;</w:t>
            </w:r>
          </w:p>
        </w:tc>
      </w:tr>
    </w:tbl>
    <w:p w14:paraId="63CAEC1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7AD0154E" w14:textId="77777777" w:rsidR="00331619" w:rsidRPr="0060202F" w:rsidRDefault="00331619" w:rsidP="00331619">
      <w:r w:rsidRPr="0060202F">
        <w:rPr>
          <w:rStyle w:val="HideTWBExt"/>
        </w:rPr>
        <w:t>&lt;/Amend&gt;</w:t>
      </w:r>
    </w:p>
    <w:p w14:paraId="6FBC51E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22</w:t>
      </w:r>
      <w:r w:rsidRPr="0060202F">
        <w:rPr>
          <w:rStyle w:val="HideTWBExt"/>
          <w:b w:val="0"/>
        </w:rPr>
        <w:t>&lt;/NumAm&gt;</w:t>
      </w:r>
    </w:p>
    <w:p w14:paraId="269E7F75"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298C6713" w14:textId="77777777" w:rsidR="00331619" w:rsidRPr="0060202F" w:rsidRDefault="00331619" w:rsidP="00331619">
      <w:pPr>
        <w:pStyle w:val="NormalBold"/>
      </w:pPr>
      <w:r w:rsidRPr="0060202F">
        <w:rPr>
          <w:rStyle w:val="HideTWBExt"/>
          <w:b w:val="0"/>
        </w:rPr>
        <w:t>&lt;/RepeatBlock-By&gt;</w:t>
      </w:r>
    </w:p>
    <w:p w14:paraId="0A5B06E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1241B23" w14:textId="77777777" w:rsidR="00331619" w:rsidRPr="0060202F" w:rsidRDefault="00331619" w:rsidP="00331619">
      <w:pPr>
        <w:pStyle w:val="NormalBold"/>
      </w:pPr>
      <w:r w:rsidRPr="0060202F">
        <w:rPr>
          <w:rStyle w:val="HideTWBExt"/>
          <w:b w:val="0"/>
        </w:rPr>
        <w:t>&lt;Article&gt;</w:t>
      </w:r>
      <w:r w:rsidRPr="0060202F">
        <w:t>7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6DFB278" w14:textId="77777777" w:rsidTr="00115DF9">
        <w:trPr>
          <w:trHeight w:hRule="exact" w:val="240"/>
          <w:jc w:val="center"/>
        </w:trPr>
        <w:tc>
          <w:tcPr>
            <w:tcW w:w="9752" w:type="dxa"/>
            <w:gridSpan w:val="2"/>
            <w:tcBorders>
              <w:top w:val="nil"/>
              <w:left w:val="nil"/>
              <w:bottom w:val="nil"/>
              <w:right w:val="nil"/>
            </w:tcBorders>
          </w:tcPr>
          <w:p w14:paraId="41320467" w14:textId="77777777" w:rsidR="00331619" w:rsidRPr="0060202F" w:rsidRDefault="00331619" w:rsidP="00115DF9"/>
        </w:tc>
      </w:tr>
      <w:tr w:rsidR="00331619" w:rsidRPr="0060202F" w14:paraId="6EE060B0" w14:textId="77777777" w:rsidTr="00115DF9">
        <w:trPr>
          <w:trHeight w:val="240"/>
          <w:jc w:val="center"/>
        </w:trPr>
        <w:tc>
          <w:tcPr>
            <w:tcW w:w="4876" w:type="dxa"/>
            <w:tcBorders>
              <w:top w:val="nil"/>
              <w:left w:val="nil"/>
              <w:bottom w:val="nil"/>
              <w:right w:val="nil"/>
            </w:tcBorders>
          </w:tcPr>
          <w:p w14:paraId="3ECE714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0DC4F71" w14:textId="77777777" w:rsidR="00331619" w:rsidRPr="0060202F" w:rsidRDefault="00331619" w:rsidP="00115DF9">
            <w:pPr>
              <w:pStyle w:val="AmColumnHeading"/>
            </w:pPr>
            <w:r w:rsidRPr="0060202F">
              <w:t>Tarkistus</w:t>
            </w:r>
          </w:p>
        </w:tc>
      </w:tr>
      <w:tr w:rsidR="00331619" w:rsidRPr="0060202F" w14:paraId="0112ED53" w14:textId="77777777" w:rsidTr="00115DF9">
        <w:trPr>
          <w:jc w:val="center"/>
        </w:trPr>
        <w:tc>
          <w:tcPr>
            <w:tcW w:w="4876" w:type="dxa"/>
            <w:tcBorders>
              <w:top w:val="nil"/>
              <w:left w:val="nil"/>
              <w:bottom w:val="nil"/>
              <w:right w:val="nil"/>
            </w:tcBorders>
          </w:tcPr>
          <w:p w14:paraId="30EA3A72" w14:textId="77777777" w:rsidR="00331619" w:rsidRPr="0060202F" w:rsidRDefault="00331619" w:rsidP="00115DF9">
            <w:pPr>
              <w:pStyle w:val="Normal6a"/>
            </w:pPr>
          </w:p>
        </w:tc>
        <w:tc>
          <w:tcPr>
            <w:tcW w:w="4876" w:type="dxa"/>
            <w:tcBorders>
              <w:top w:val="nil"/>
              <w:left w:val="nil"/>
              <w:bottom w:val="nil"/>
              <w:right w:val="nil"/>
            </w:tcBorders>
          </w:tcPr>
          <w:p w14:paraId="24D100A8" w14:textId="77777777" w:rsidR="00331619" w:rsidRPr="0060202F" w:rsidRDefault="00331619" w:rsidP="00115DF9">
            <w:pPr>
              <w:pStyle w:val="Normal6a"/>
            </w:pPr>
            <w:r w:rsidRPr="0060202F">
              <w:rPr>
                <w:b/>
                <w:i/>
              </w:rPr>
              <w:t>7 b.</w:t>
            </w:r>
            <w:r w:rsidRPr="0060202F">
              <w:tab/>
            </w:r>
            <w:r w:rsidRPr="0060202F">
              <w:rPr>
                <w:b/>
                <w:i/>
              </w:rPr>
              <w:t>panee merkille Euroopan syyttäjänviraston (EPPO) hyvin hitaan edistymisen covid-19-rokotteiden hankintaa ja Qatargate-skandaalia koskevassa tutkinnassa ja sen, että EPPO on jatkuvasti kieltäytynyt vastaamasta parlamentin jäsenten kysymyksiin tutkintaan osoitetuista resursseista, aikataulusta tai toteutetuista toimista;</w:t>
            </w:r>
          </w:p>
        </w:tc>
      </w:tr>
    </w:tbl>
    <w:p w14:paraId="4E2736C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516D883F" w14:textId="77777777" w:rsidR="00331619" w:rsidRPr="0060202F" w:rsidRDefault="00331619" w:rsidP="00331619">
      <w:r w:rsidRPr="0060202F">
        <w:rPr>
          <w:rStyle w:val="HideTWBExt"/>
        </w:rPr>
        <w:t>&lt;/Amend&gt;</w:t>
      </w:r>
    </w:p>
    <w:p w14:paraId="7F76EDB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23</w:t>
      </w:r>
      <w:r w:rsidRPr="0060202F">
        <w:rPr>
          <w:rStyle w:val="HideTWBExt"/>
          <w:b w:val="0"/>
        </w:rPr>
        <w:t>&lt;/NumAm&gt;</w:t>
      </w:r>
    </w:p>
    <w:p w14:paraId="108A009D"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19464202" w14:textId="77777777" w:rsidR="00331619" w:rsidRPr="0060202F" w:rsidRDefault="00331619" w:rsidP="00331619">
      <w:pPr>
        <w:pStyle w:val="NormalBold"/>
      </w:pPr>
      <w:r w:rsidRPr="0060202F">
        <w:rPr>
          <w:rStyle w:val="HideTWBExt"/>
          <w:b w:val="0"/>
        </w:rPr>
        <w:t>&lt;/RepeatBlock-By&gt;</w:t>
      </w:r>
    </w:p>
    <w:p w14:paraId="375EF85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16991CB" w14:textId="77777777" w:rsidR="00331619" w:rsidRPr="0060202F" w:rsidRDefault="00331619" w:rsidP="00331619">
      <w:pPr>
        <w:pStyle w:val="NormalBold"/>
      </w:pPr>
      <w:r w:rsidRPr="0060202F">
        <w:rPr>
          <w:rStyle w:val="HideTWBExt"/>
          <w:b w:val="0"/>
        </w:rPr>
        <w:t>&lt;Article&gt;</w:t>
      </w:r>
      <w:r w:rsidRPr="0060202F">
        <w:t>7 d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4E8E98B" w14:textId="77777777" w:rsidTr="00115DF9">
        <w:trPr>
          <w:trHeight w:hRule="exact" w:val="240"/>
          <w:jc w:val="center"/>
        </w:trPr>
        <w:tc>
          <w:tcPr>
            <w:tcW w:w="9752" w:type="dxa"/>
            <w:gridSpan w:val="2"/>
            <w:tcBorders>
              <w:top w:val="nil"/>
              <w:left w:val="nil"/>
              <w:bottom w:val="nil"/>
              <w:right w:val="nil"/>
            </w:tcBorders>
          </w:tcPr>
          <w:p w14:paraId="5A0B0C6F" w14:textId="77777777" w:rsidR="00331619" w:rsidRPr="0060202F" w:rsidRDefault="00331619" w:rsidP="00115DF9"/>
        </w:tc>
      </w:tr>
      <w:tr w:rsidR="00331619" w:rsidRPr="0060202F" w14:paraId="2766B335" w14:textId="77777777" w:rsidTr="00115DF9">
        <w:trPr>
          <w:trHeight w:val="240"/>
          <w:jc w:val="center"/>
        </w:trPr>
        <w:tc>
          <w:tcPr>
            <w:tcW w:w="4876" w:type="dxa"/>
            <w:tcBorders>
              <w:top w:val="nil"/>
              <w:left w:val="nil"/>
              <w:bottom w:val="nil"/>
              <w:right w:val="nil"/>
            </w:tcBorders>
          </w:tcPr>
          <w:p w14:paraId="265476E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1633EA3" w14:textId="77777777" w:rsidR="00331619" w:rsidRPr="0060202F" w:rsidRDefault="00331619" w:rsidP="00115DF9">
            <w:pPr>
              <w:pStyle w:val="AmColumnHeading"/>
            </w:pPr>
            <w:r w:rsidRPr="0060202F">
              <w:t>Tarkistus</w:t>
            </w:r>
          </w:p>
        </w:tc>
      </w:tr>
      <w:tr w:rsidR="00331619" w:rsidRPr="0060202F" w14:paraId="241416EC" w14:textId="77777777" w:rsidTr="00115DF9">
        <w:trPr>
          <w:jc w:val="center"/>
        </w:trPr>
        <w:tc>
          <w:tcPr>
            <w:tcW w:w="4876" w:type="dxa"/>
            <w:tcBorders>
              <w:top w:val="nil"/>
              <w:left w:val="nil"/>
              <w:bottom w:val="nil"/>
              <w:right w:val="nil"/>
            </w:tcBorders>
          </w:tcPr>
          <w:p w14:paraId="29F5B060" w14:textId="77777777" w:rsidR="00331619" w:rsidRPr="0060202F" w:rsidRDefault="00331619" w:rsidP="00115DF9">
            <w:pPr>
              <w:pStyle w:val="Normal6a"/>
            </w:pPr>
          </w:p>
        </w:tc>
        <w:tc>
          <w:tcPr>
            <w:tcW w:w="4876" w:type="dxa"/>
            <w:tcBorders>
              <w:top w:val="nil"/>
              <w:left w:val="nil"/>
              <w:bottom w:val="nil"/>
              <w:right w:val="nil"/>
            </w:tcBorders>
          </w:tcPr>
          <w:p w14:paraId="517C2E96" w14:textId="77777777" w:rsidR="00331619" w:rsidRPr="0060202F" w:rsidRDefault="00331619" w:rsidP="00115DF9">
            <w:pPr>
              <w:pStyle w:val="Normal6a"/>
            </w:pPr>
            <w:r w:rsidRPr="0060202F">
              <w:rPr>
                <w:b/>
                <w:i/>
              </w:rPr>
              <w:t>7 d.</w:t>
            </w:r>
            <w:r w:rsidRPr="0060202F">
              <w:tab/>
            </w:r>
            <w:r w:rsidRPr="0060202F">
              <w:rPr>
                <w:b/>
                <w:i/>
              </w:rPr>
              <w:t>muistuttaa, että covid-19-rokoteannoksia koskeviin suuren mittaluokan sopimuksiin on sisältynyt mahdollisuus suorittaa tarkastus; muistuttaa, että tämä oikeus on voimassa viisi vuotta loppumaksun suorittamisen jälkeen; toteaa, että tämän jälkeen Pfizerin kaltaiset lääkelaboratoriot voisivat tuhota kaikki näihin sopimuksiin liittyvät asiakirjat;</w:t>
            </w:r>
          </w:p>
        </w:tc>
      </w:tr>
    </w:tbl>
    <w:p w14:paraId="31C01AD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31D1E83F" w14:textId="77777777" w:rsidR="00331619" w:rsidRPr="0060202F" w:rsidRDefault="00331619" w:rsidP="00331619">
      <w:r w:rsidRPr="0060202F">
        <w:rPr>
          <w:rStyle w:val="HideTWBExt"/>
        </w:rPr>
        <w:t>&lt;/Amend&gt;</w:t>
      </w:r>
    </w:p>
    <w:p w14:paraId="124BFD8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24</w:t>
      </w:r>
      <w:r w:rsidRPr="0060202F">
        <w:rPr>
          <w:rStyle w:val="HideTWBExt"/>
          <w:b w:val="0"/>
        </w:rPr>
        <w:t>&lt;/NumAm&gt;</w:t>
      </w:r>
    </w:p>
    <w:p w14:paraId="084AA008"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31EA00EA" w14:textId="77777777" w:rsidR="00331619" w:rsidRPr="0060202F" w:rsidRDefault="00331619" w:rsidP="00331619">
      <w:pPr>
        <w:pStyle w:val="NormalBold"/>
      </w:pPr>
      <w:r w:rsidRPr="0060202F">
        <w:rPr>
          <w:rStyle w:val="HideTWBExt"/>
          <w:b w:val="0"/>
        </w:rPr>
        <w:t>&lt;/RepeatBlock-By&gt;</w:t>
      </w:r>
    </w:p>
    <w:p w14:paraId="7931D8B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853B7CE" w14:textId="77777777" w:rsidR="00331619" w:rsidRPr="0060202F" w:rsidRDefault="00331619" w:rsidP="00331619">
      <w:pPr>
        <w:pStyle w:val="NormalBold"/>
      </w:pPr>
      <w:r w:rsidRPr="0060202F">
        <w:rPr>
          <w:rStyle w:val="HideTWBExt"/>
          <w:b w:val="0"/>
        </w:rPr>
        <w:t>&lt;Article&gt;</w:t>
      </w:r>
      <w:r w:rsidRPr="0060202F">
        <w:t>7 e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25788C5" w14:textId="77777777" w:rsidTr="00115DF9">
        <w:trPr>
          <w:trHeight w:hRule="exact" w:val="240"/>
          <w:jc w:val="center"/>
        </w:trPr>
        <w:tc>
          <w:tcPr>
            <w:tcW w:w="9752" w:type="dxa"/>
            <w:gridSpan w:val="2"/>
            <w:tcBorders>
              <w:top w:val="nil"/>
              <w:left w:val="nil"/>
              <w:bottom w:val="nil"/>
              <w:right w:val="nil"/>
            </w:tcBorders>
          </w:tcPr>
          <w:p w14:paraId="0EBF0CB7" w14:textId="77777777" w:rsidR="00331619" w:rsidRPr="0060202F" w:rsidRDefault="00331619" w:rsidP="00115DF9"/>
        </w:tc>
      </w:tr>
      <w:tr w:rsidR="00331619" w:rsidRPr="0060202F" w14:paraId="25A2A210" w14:textId="77777777" w:rsidTr="00115DF9">
        <w:trPr>
          <w:trHeight w:val="240"/>
          <w:jc w:val="center"/>
        </w:trPr>
        <w:tc>
          <w:tcPr>
            <w:tcW w:w="4876" w:type="dxa"/>
            <w:tcBorders>
              <w:top w:val="nil"/>
              <w:left w:val="nil"/>
              <w:bottom w:val="nil"/>
              <w:right w:val="nil"/>
            </w:tcBorders>
          </w:tcPr>
          <w:p w14:paraId="0326C19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0DC7C8B" w14:textId="77777777" w:rsidR="00331619" w:rsidRPr="0060202F" w:rsidRDefault="00331619" w:rsidP="00115DF9">
            <w:pPr>
              <w:pStyle w:val="AmColumnHeading"/>
            </w:pPr>
            <w:r w:rsidRPr="0060202F">
              <w:t>Tarkistus</w:t>
            </w:r>
          </w:p>
        </w:tc>
      </w:tr>
      <w:tr w:rsidR="00331619" w:rsidRPr="0060202F" w14:paraId="5A0D5D63" w14:textId="77777777" w:rsidTr="00115DF9">
        <w:trPr>
          <w:jc w:val="center"/>
        </w:trPr>
        <w:tc>
          <w:tcPr>
            <w:tcW w:w="4876" w:type="dxa"/>
            <w:tcBorders>
              <w:top w:val="nil"/>
              <w:left w:val="nil"/>
              <w:bottom w:val="nil"/>
              <w:right w:val="nil"/>
            </w:tcBorders>
          </w:tcPr>
          <w:p w14:paraId="6B3007CF" w14:textId="77777777" w:rsidR="00331619" w:rsidRPr="0060202F" w:rsidRDefault="00331619" w:rsidP="00115DF9">
            <w:pPr>
              <w:pStyle w:val="Normal6a"/>
            </w:pPr>
          </w:p>
        </w:tc>
        <w:tc>
          <w:tcPr>
            <w:tcW w:w="4876" w:type="dxa"/>
            <w:tcBorders>
              <w:top w:val="nil"/>
              <w:left w:val="nil"/>
              <w:bottom w:val="nil"/>
              <w:right w:val="nil"/>
            </w:tcBorders>
          </w:tcPr>
          <w:p w14:paraId="2CA8929D" w14:textId="77777777" w:rsidR="00331619" w:rsidRPr="0060202F" w:rsidRDefault="00331619" w:rsidP="00115DF9">
            <w:pPr>
              <w:pStyle w:val="Normal6a"/>
            </w:pPr>
            <w:r w:rsidRPr="0060202F">
              <w:rPr>
                <w:b/>
                <w:i/>
              </w:rPr>
              <w:t>7 e.</w:t>
            </w:r>
            <w:r w:rsidRPr="0060202F">
              <w:tab/>
            </w:r>
            <w:r w:rsidRPr="0060202F">
              <w:rPr>
                <w:b/>
                <w:i/>
              </w:rPr>
              <w:t>panee merkille, että covid-pandemian puhkeamisesta lähtien komissio on liian helposti vapauttanut itsensä perussopimuksiin liittyvästä vastuusta ja luonut näennäisiä toimivaltuuksia eri aloilla (asuminen, vaalit, terveys, opetus, sää jne.), ottanut valtavasti velkaa tai luonut muita rahoitusrakennelmia, mikä on vaarantanut kotitalouksien ja jäsenvaltioiden talouden vakauden lyhyellä ja pitkällä aikavälillä;</w:t>
            </w:r>
          </w:p>
        </w:tc>
      </w:tr>
    </w:tbl>
    <w:p w14:paraId="4DC47C5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05E2626F" w14:textId="77777777" w:rsidR="00331619" w:rsidRPr="0060202F" w:rsidRDefault="00331619" w:rsidP="00331619">
      <w:r w:rsidRPr="0060202F">
        <w:rPr>
          <w:rStyle w:val="HideTWBExt"/>
        </w:rPr>
        <w:t>&lt;/Amend&gt;</w:t>
      </w:r>
    </w:p>
    <w:p w14:paraId="1CA82DA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25</w:t>
      </w:r>
      <w:r w:rsidRPr="0060202F">
        <w:rPr>
          <w:rStyle w:val="HideTWBExt"/>
          <w:b w:val="0"/>
        </w:rPr>
        <w:t>&lt;/NumAm&gt;</w:t>
      </w:r>
    </w:p>
    <w:p w14:paraId="7AEC6D0E"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5B20A8EC" w14:textId="77777777" w:rsidR="00331619" w:rsidRPr="0060202F" w:rsidRDefault="00331619" w:rsidP="00331619">
      <w:pPr>
        <w:pStyle w:val="NormalBold"/>
      </w:pPr>
      <w:r w:rsidRPr="0060202F">
        <w:rPr>
          <w:rStyle w:val="HideTWBExt"/>
          <w:b w:val="0"/>
        </w:rPr>
        <w:t>&lt;/RepeatBlock-By&gt;</w:t>
      </w:r>
    </w:p>
    <w:p w14:paraId="0EFD42E0"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4FB3663" w14:textId="77777777" w:rsidR="00331619" w:rsidRPr="0060202F" w:rsidRDefault="00331619" w:rsidP="00331619">
      <w:pPr>
        <w:pStyle w:val="NormalBold"/>
      </w:pPr>
      <w:r w:rsidRPr="0060202F">
        <w:rPr>
          <w:rStyle w:val="HideTWBExt"/>
          <w:b w:val="0"/>
        </w:rPr>
        <w:t>&lt;Article&gt;</w:t>
      </w:r>
      <w:r w:rsidRPr="0060202F">
        <w:t>7 c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6111A64" w14:textId="77777777" w:rsidTr="00115DF9">
        <w:trPr>
          <w:trHeight w:hRule="exact" w:val="240"/>
          <w:jc w:val="center"/>
        </w:trPr>
        <w:tc>
          <w:tcPr>
            <w:tcW w:w="9752" w:type="dxa"/>
            <w:gridSpan w:val="2"/>
            <w:tcBorders>
              <w:top w:val="nil"/>
              <w:left w:val="nil"/>
              <w:bottom w:val="nil"/>
              <w:right w:val="nil"/>
            </w:tcBorders>
          </w:tcPr>
          <w:p w14:paraId="5462317B" w14:textId="77777777" w:rsidR="00331619" w:rsidRPr="0060202F" w:rsidRDefault="00331619" w:rsidP="00115DF9"/>
        </w:tc>
      </w:tr>
      <w:tr w:rsidR="00331619" w:rsidRPr="0060202F" w14:paraId="3925B466" w14:textId="77777777" w:rsidTr="00115DF9">
        <w:trPr>
          <w:trHeight w:val="240"/>
          <w:jc w:val="center"/>
        </w:trPr>
        <w:tc>
          <w:tcPr>
            <w:tcW w:w="4876" w:type="dxa"/>
            <w:tcBorders>
              <w:top w:val="nil"/>
              <w:left w:val="nil"/>
              <w:bottom w:val="nil"/>
              <w:right w:val="nil"/>
            </w:tcBorders>
          </w:tcPr>
          <w:p w14:paraId="692E5EF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2FD43FB" w14:textId="77777777" w:rsidR="00331619" w:rsidRPr="0060202F" w:rsidRDefault="00331619" w:rsidP="00115DF9">
            <w:pPr>
              <w:pStyle w:val="AmColumnHeading"/>
            </w:pPr>
            <w:r w:rsidRPr="0060202F">
              <w:t>Tarkistus</w:t>
            </w:r>
          </w:p>
        </w:tc>
      </w:tr>
      <w:tr w:rsidR="00331619" w:rsidRPr="0060202F" w14:paraId="2BDDCC73" w14:textId="77777777" w:rsidTr="00115DF9">
        <w:trPr>
          <w:jc w:val="center"/>
        </w:trPr>
        <w:tc>
          <w:tcPr>
            <w:tcW w:w="4876" w:type="dxa"/>
            <w:tcBorders>
              <w:top w:val="nil"/>
              <w:left w:val="nil"/>
              <w:bottom w:val="nil"/>
              <w:right w:val="nil"/>
            </w:tcBorders>
          </w:tcPr>
          <w:p w14:paraId="76867A14" w14:textId="77777777" w:rsidR="00331619" w:rsidRPr="0060202F" w:rsidRDefault="00331619" w:rsidP="00115DF9">
            <w:pPr>
              <w:pStyle w:val="Normal6a"/>
            </w:pPr>
          </w:p>
        </w:tc>
        <w:tc>
          <w:tcPr>
            <w:tcW w:w="4876" w:type="dxa"/>
            <w:tcBorders>
              <w:top w:val="nil"/>
              <w:left w:val="nil"/>
              <w:bottom w:val="nil"/>
              <w:right w:val="nil"/>
            </w:tcBorders>
          </w:tcPr>
          <w:p w14:paraId="200646FB" w14:textId="77777777" w:rsidR="00331619" w:rsidRPr="0060202F" w:rsidRDefault="00331619" w:rsidP="00115DF9">
            <w:pPr>
              <w:pStyle w:val="Normal6a"/>
            </w:pPr>
            <w:r w:rsidRPr="0060202F">
              <w:rPr>
                <w:b/>
                <w:i/>
              </w:rPr>
              <w:t>7 c.</w:t>
            </w:r>
            <w:r w:rsidRPr="0060202F">
              <w:tab/>
            </w:r>
            <w:r w:rsidRPr="0060202F">
              <w:rPr>
                <w:b/>
                <w:i/>
              </w:rPr>
              <w:t xml:space="preserve">toteaa, että Politicon mukaan Euroopan maat olivat jo vuonna 2024 myöntäneet heittäneensä pois 215 miljoonaa covid-19-rokoteannosta neljän miljardin euron edestä; toteaa, että 16. tammikuuta 2024, terveyshätätilanteiden valmiusviranomainen (HERA) julkaisi komission ja 18 jäsenvaltion, joista yksi oli Ranska, nimissä tarjouspyynnön tilatakseen vielä 146 miljoonaa rokoteannosta lisää ja että se ilmoitti etukäteen, että hinta pidettäisiin salassa ja että vain tarjouskilpailuun kutsutut yhtiöt voisivat jättää tarjouspyynnön; </w:t>
            </w:r>
            <w:r w:rsidRPr="0060202F">
              <w:rPr>
                <w:b/>
                <w:i/>
                <w:vertAlign w:val="superscript"/>
              </w:rPr>
              <w:t>3 a</w:t>
            </w:r>
            <w:r w:rsidRPr="0060202F">
              <w:rPr>
                <w:b/>
                <w:i/>
              </w:rPr>
              <w:t xml:space="preserve"> pitää valitettavana, että komissio pitää hinnat ja sopimukset salassa ja estää parlamentin jäseniä valvomasta sopimuksia;</w:t>
            </w:r>
          </w:p>
        </w:tc>
      </w:tr>
      <w:tr w:rsidR="00331619" w:rsidRPr="0060202F" w14:paraId="5E9AA249" w14:textId="77777777" w:rsidTr="00115DF9">
        <w:trPr>
          <w:jc w:val="center"/>
        </w:trPr>
        <w:tc>
          <w:tcPr>
            <w:tcW w:w="4876" w:type="dxa"/>
            <w:tcBorders>
              <w:top w:val="nil"/>
              <w:left w:val="nil"/>
              <w:bottom w:val="nil"/>
              <w:right w:val="nil"/>
            </w:tcBorders>
          </w:tcPr>
          <w:p w14:paraId="76F91344" w14:textId="77777777" w:rsidR="00331619" w:rsidRPr="0060202F" w:rsidRDefault="00331619" w:rsidP="00115DF9"/>
        </w:tc>
        <w:tc>
          <w:tcPr>
            <w:tcW w:w="4876" w:type="dxa"/>
            <w:tcBorders>
              <w:top w:val="nil"/>
              <w:left w:val="nil"/>
              <w:bottom w:val="nil"/>
              <w:right w:val="nil"/>
            </w:tcBorders>
          </w:tcPr>
          <w:p w14:paraId="4C652072" w14:textId="77777777" w:rsidR="00331619" w:rsidRPr="0060202F" w:rsidRDefault="00331619" w:rsidP="00115DF9">
            <w:pPr>
              <w:pStyle w:val="Normal6a"/>
            </w:pPr>
            <w:r w:rsidRPr="0060202F">
              <w:rPr>
                <w:b/>
                <w:i/>
              </w:rPr>
              <w:t>_________________</w:t>
            </w:r>
          </w:p>
        </w:tc>
      </w:tr>
      <w:tr w:rsidR="00331619" w:rsidRPr="0060202F" w14:paraId="53676372" w14:textId="77777777" w:rsidTr="00115DF9">
        <w:trPr>
          <w:jc w:val="center"/>
        </w:trPr>
        <w:tc>
          <w:tcPr>
            <w:tcW w:w="4876" w:type="dxa"/>
            <w:tcBorders>
              <w:top w:val="nil"/>
              <w:left w:val="nil"/>
              <w:bottom w:val="nil"/>
              <w:right w:val="nil"/>
            </w:tcBorders>
          </w:tcPr>
          <w:p w14:paraId="6D50A16F" w14:textId="77777777" w:rsidR="00331619" w:rsidRPr="0060202F" w:rsidRDefault="00331619" w:rsidP="00115DF9"/>
        </w:tc>
        <w:tc>
          <w:tcPr>
            <w:tcW w:w="4876" w:type="dxa"/>
            <w:tcBorders>
              <w:top w:val="nil"/>
              <w:left w:val="nil"/>
              <w:bottom w:val="nil"/>
              <w:right w:val="nil"/>
            </w:tcBorders>
          </w:tcPr>
          <w:p w14:paraId="494E1423" w14:textId="77777777" w:rsidR="00331619" w:rsidRPr="0060202F" w:rsidRDefault="00331619" w:rsidP="00115DF9">
            <w:pPr>
              <w:pStyle w:val="Normal6a"/>
            </w:pPr>
            <w:r w:rsidRPr="0060202F">
              <w:rPr>
                <w:b/>
                <w:i/>
                <w:vertAlign w:val="superscript"/>
              </w:rPr>
              <w:t>3 a</w:t>
            </w:r>
            <w:r w:rsidRPr="0060202F">
              <w:t xml:space="preserve"> </w:t>
            </w:r>
            <w:r w:rsidRPr="0060202F">
              <w:rPr>
                <w:b/>
                <w:i/>
              </w:rPr>
              <w:t>https://www.europarl.europa.eu/doceo/document/P-9-2024-000356_EN.html</w:t>
            </w:r>
          </w:p>
        </w:tc>
      </w:tr>
    </w:tbl>
    <w:p w14:paraId="405EF95C"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16911C4F" w14:textId="77777777" w:rsidR="00331619" w:rsidRPr="0060202F" w:rsidRDefault="00331619" w:rsidP="00331619">
      <w:r w:rsidRPr="0060202F">
        <w:rPr>
          <w:rStyle w:val="HideTWBExt"/>
        </w:rPr>
        <w:t>&lt;/Amend&gt;</w:t>
      </w:r>
    </w:p>
    <w:p w14:paraId="2F5F54D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26</w:t>
      </w:r>
      <w:r w:rsidRPr="0060202F">
        <w:rPr>
          <w:rStyle w:val="HideTWBExt"/>
          <w:b w:val="0"/>
        </w:rPr>
        <w:t>&lt;/NumAm&gt;</w:t>
      </w:r>
    </w:p>
    <w:p w14:paraId="7746BACE" w14:textId="77777777" w:rsidR="00331619" w:rsidRPr="0060202F" w:rsidRDefault="00331619" w:rsidP="00331619">
      <w:pPr>
        <w:pStyle w:val="NormalBold"/>
      </w:pPr>
      <w:r w:rsidRPr="0060202F">
        <w:rPr>
          <w:rStyle w:val="HideTWBExt"/>
          <w:b w:val="0"/>
        </w:rPr>
        <w:t>&lt;RepeatBlock-By&gt;&lt;Members&gt;</w:t>
      </w:r>
      <w:r w:rsidRPr="0060202F">
        <w:t>Virginie Joron, Tamás Deutsch</w:t>
      </w:r>
      <w:r w:rsidRPr="0060202F">
        <w:rPr>
          <w:rStyle w:val="HideTWBExt"/>
          <w:b w:val="0"/>
        </w:rPr>
        <w:t>&lt;/Members&gt;</w:t>
      </w:r>
    </w:p>
    <w:p w14:paraId="6F7976F4" w14:textId="77777777" w:rsidR="00331619" w:rsidRPr="0060202F" w:rsidRDefault="00331619" w:rsidP="00331619">
      <w:pPr>
        <w:pStyle w:val="NormalBold"/>
      </w:pPr>
      <w:r w:rsidRPr="0060202F">
        <w:rPr>
          <w:rStyle w:val="HideTWBExt"/>
          <w:b w:val="0"/>
        </w:rPr>
        <w:t>&lt;/RepeatBlock-By&gt;</w:t>
      </w:r>
    </w:p>
    <w:p w14:paraId="21D5743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4D91CE8" w14:textId="77777777" w:rsidR="00331619" w:rsidRPr="0060202F" w:rsidRDefault="00331619" w:rsidP="00331619">
      <w:pPr>
        <w:pStyle w:val="NormalBold"/>
      </w:pPr>
      <w:r w:rsidRPr="0060202F">
        <w:rPr>
          <w:rStyle w:val="HideTWBExt"/>
          <w:b w:val="0"/>
        </w:rPr>
        <w:t>&lt;Article&gt;</w:t>
      </w:r>
      <w:r w:rsidRPr="0060202F">
        <w:t>7 f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5B61E50" w14:textId="77777777" w:rsidTr="00115DF9">
        <w:trPr>
          <w:trHeight w:hRule="exact" w:val="240"/>
          <w:jc w:val="center"/>
        </w:trPr>
        <w:tc>
          <w:tcPr>
            <w:tcW w:w="9752" w:type="dxa"/>
            <w:gridSpan w:val="2"/>
            <w:tcBorders>
              <w:top w:val="nil"/>
              <w:left w:val="nil"/>
              <w:bottom w:val="nil"/>
              <w:right w:val="nil"/>
            </w:tcBorders>
          </w:tcPr>
          <w:p w14:paraId="6836B477" w14:textId="77777777" w:rsidR="00331619" w:rsidRPr="0060202F" w:rsidRDefault="00331619" w:rsidP="00115DF9"/>
        </w:tc>
      </w:tr>
      <w:tr w:rsidR="00331619" w:rsidRPr="0060202F" w14:paraId="002EA95F" w14:textId="77777777" w:rsidTr="00115DF9">
        <w:trPr>
          <w:trHeight w:val="240"/>
          <w:jc w:val="center"/>
        </w:trPr>
        <w:tc>
          <w:tcPr>
            <w:tcW w:w="4876" w:type="dxa"/>
            <w:tcBorders>
              <w:top w:val="nil"/>
              <w:left w:val="nil"/>
              <w:bottom w:val="nil"/>
              <w:right w:val="nil"/>
            </w:tcBorders>
          </w:tcPr>
          <w:p w14:paraId="06B597D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F8DDB9A" w14:textId="77777777" w:rsidR="00331619" w:rsidRPr="0060202F" w:rsidRDefault="00331619" w:rsidP="00115DF9">
            <w:pPr>
              <w:pStyle w:val="AmColumnHeading"/>
            </w:pPr>
            <w:r w:rsidRPr="0060202F">
              <w:t>Tarkistus</w:t>
            </w:r>
          </w:p>
        </w:tc>
      </w:tr>
      <w:tr w:rsidR="00331619" w:rsidRPr="0060202F" w14:paraId="7528FE51" w14:textId="77777777" w:rsidTr="00115DF9">
        <w:trPr>
          <w:jc w:val="center"/>
        </w:trPr>
        <w:tc>
          <w:tcPr>
            <w:tcW w:w="4876" w:type="dxa"/>
            <w:tcBorders>
              <w:top w:val="nil"/>
              <w:left w:val="nil"/>
              <w:bottom w:val="nil"/>
              <w:right w:val="nil"/>
            </w:tcBorders>
          </w:tcPr>
          <w:p w14:paraId="19244FE5" w14:textId="77777777" w:rsidR="00331619" w:rsidRPr="0060202F" w:rsidRDefault="00331619" w:rsidP="00115DF9">
            <w:pPr>
              <w:pStyle w:val="Normal6a"/>
            </w:pPr>
          </w:p>
        </w:tc>
        <w:tc>
          <w:tcPr>
            <w:tcW w:w="4876" w:type="dxa"/>
            <w:tcBorders>
              <w:top w:val="nil"/>
              <w:left w:val="nil"/>
              <w:bottom w:val="nil"/>
              <w:right w:val="nil"/>
            </w:tcBorders>
          </w:tcPr>
          <w:p w14:paraId="2119C861" w14:textId="77777777" w:rsidR="00331619" w:rsidRPr="0060202F" w:rsidRDefault="00331619" w:rsidP="00115DF9">
            <w:pPr>
              <w:pStyle w:val="Normal6a"/>
            </w:pPr>
            <w:r w:rsidRPr="0060202F">
              <w:rPr>
                <w:b/>
                <w:i/>
              </w:rPr>
              <w:t>7 f.</w:t>
            </w:r>
            <w:r w:rsidRPr="0060202F">
              <w:tab/>
            </w:r>
            <w:r w:rsidRPr="0060202F">
              <w:rPr>
                <w:b/>
                <w:i/>
              </w:rPr>
              <w:t>on hämmästynyt siitä, että komission viime vuosina tekemät varainhoitoa koskevat suuret virheet (covid-rokotteita ja remdesiviiriä koskevat sopimukset, elpymis- ja palautumistukivälineen vaihtuvat korot, hiilidioksidiveroon liittyvä petos jne.) eivät ole johtaneet yhteenkään tutkintaan ennakkoon eikä jälkeenpäin mahdollisten rikokseen osallistumisten tai laiminlyöntien selvittämiseksi;</w:t>
            </w:r>
          </w:p>
        </w:tc>
      </w:tr>
    </w:tbl>
    <w:p w14:paraId="40B16DF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71D4CFBB" w14:textId="77777777" w:rsidR="00331619" w:rsidRPr="0060202F" w:rsidRDefault="00331619" w:rsidP="00331619">
      <w:r w:rsidRPr="0060202F">
        <w:rPr>
          <w:rStyle w:val="HideTWBExt"/>
        </w:rPr>
        <w:t>&lt;/Amend&gt;</w:t>
      </w:r>
    </w:p>
    <w:p w14:paraId="4084F38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27</w:t>
      </w:r>
      <w:r w:rsidRPr="0060202F">
        <w:rPr>
          <w:rStyle w:val="HideTWBExt"/>
          <w:b w:val="0"/>
        </w:rPr>
        <w:t>&lt;/NumAm&gt;</w:t>
      </w:r>
    </w:p>
    <w:p w14:paraId="477F9833"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04FEB6AC" w14:textId="77777777" w:rsidR="00331619" w:rsidRPr="0060202F" w:rsidRDefault="00331619" w:rsidP="00331619">
      <w:pPr>
        <w:pStyle w:val="NormalBold"/>
      </w:pPr>
      <w:r w:rsidRPr="0060202F">
        <w:rPr>
          <w:rStyle w:val="HideTWBExt"/>
          <w:b w:val="0"/>
        </w:rPr>
        <w:t>&lt;/RepeatBlock-By&gt;</w:t>
      </w:r>
    </w:p>
    <w:p w14:paraId="3AB2854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DB0CA3D" w14:textId="77777777" w:rsidR="00331619" w:rsidRPr="0060202F" w:rsidRDefault="00331619" w:rsidP="00331619">
      <w:pPr>
        <w:pStyle w:val="NormalBold"/>
      </w:pPr>
      <w:r w:rsidRPr="0060202F">
        <w:rPr>
          <w:rStyle w:val="HideTWBExt"/>
          <w:b w:val="0"/>
        </w:rPr>
        <w:t>&lt;Article&gt;</w:t>
      </w:r>
      <w:r w:rsidRPr="0060202F">
        <w:t>8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4EA60EB" w14:textId="77777777" w:rsidTr="00115DF9">
        <w:trPr>
          <w:trHeight w:hRule="exact" w:val="240"/>
          <w:jc w:val="center"/>
        </w:trPr>
        <w:tc>
          <w:tcPr>
            <w:tcW w:w="9752" w:type="dxa"/>
            <w:gridSpan w:val="2"/>
            <w:tcBorders>
              <w:top w:val="nil"/>
              <w:left w:val="nil"/>
              <w:bottom w:val="nil"/>
              <w:right w:val="nil"/>
            </w:tcBorders>
          </w:tcPr>
          <w:p w14:paraId="324B7C40" w14:textId="77777777" w:rsidR="00331619" w:rsidRPr="0060202F" w:rsidRDefault="00331619" w:rsidP="00115DF9"/>
        </w:tc>
      </w:tr>
      <w:tr w:rsidR="00331619" w:rsidRPr="0060202F" w14:paraId="465AD8E2" w14:textId="77777777" w:rsidTr="00115DF9">
        <w:trPr>
          <w:trHeight w:val="240"/>
          <w:jc w:val="center"/>
        </w:trPr>
        <w:tc>
          <w:tcPr>
            <w:tcW w:w="4876" w:type="dxa"/>
            <w:tcBorders>
              <w:top w:val="nil"/>
              <w:left w:val="nil"/>
              <w:bottom w:val="nil"/>
              <w:right w:val="nil"/>
            </w:tcBorders>
          </w:tcPr>
          <w:p w14:paraId="7E94DDA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008380B" w14:textId="77777777" w:rsidR="00331619" w:rsidRPr="0060202F" w:rsidRDefault="00331619" w:rsidP="00115DF9">
            <w:pPr>
              <w:pStyle w:val="AmColumnHeading"/>
            </w:pPr>
            <w:r w:rsidRPr="0060202F">
              <w:t>Tarkistus</w:t>
            </w:r>
          </w:p>
        </w:tc>
      </w:tr>
      <w:tr w:rsidR="00331619" w:rsidRPr="0060202F" w14:paraId="4A21059E" w14:textId="77777777" w:rsidTr="00115DF9">
        <w:trPr>
          <w:jc w:val="center"/>
        </w:trPr>
        <w:tc>
          <w:tcPr>
            <w:tcW w:w="4876" w:type="dxa"/>
            <w:tcBorders>
              <w:top w:val="nil"/>
              <w:left w:val="nil"/>
              <w:bottom w:val="nil"/>
              <w:right w:val="nil"/>
            </w:tcBorders>
          </w:tcPr>
          <w:p w14:paraId="263F3C9B" w14:textId="77777777" w:rsidR="00331619" w:rsidRPr="0060202F" w:rsidRDefault="00331619" w:rsidP="00115DF9">
            <w:pPr>
              <w:pStyle w:val="Normal6a"/>
            </w:pPr>
            <w:r w:rsidRPr="0060202F">
              <w:t>8.</w:t>
            </w:r>
            <w:r w:rsidRPr="0060202F">
              <w:tab/>
              <w:t xml:space="preserve">panee merkille, että </w:t>
            </w:r>
            <w:r w:rsidRPr="0060202F">
              <w:rPr>
                <w:b/>
                <w:i/>
              </w:rPr>
              <w:t>Andrej Babiš aloitti tehtävässään Tšekin pääministerinä toista kertaa joulukuussa 2025; muistuttaa, että hänen todettiin olleen Agrofertin omistukseen liittyvässä eturistiriitatilanteessa, kun hän hoiti pääministerin tehtävää edellisen kerran, ja että tämä eturistiriita johti tällöin</w:t>
            </w:r>
            <w:r w:rsidRPr="0060202F">
              <w:t xml:space="preserve"> unionin rahoituksen keskeyttämiseen ja rahoitusoikaisuihin;</w:t>
            </w:r>
            <w:r w:rsidRPr="0060202F">
              <w:rPr>
                <w:b/>
                <w:i/>
              </w:rPr>
              <w:t xml:space="preserve"> panee huolestuneena merkille, että tällä hetkellä ei ole otettu käyttöön</w:t>
            </w:r>
            <w:r w:rsidRPr="0060202F">
              <w:t xml:space="preserve"> todennettavissa olevia oikeudellisia järjestelyjä, joilla </w:t>
            </w:r>
            <w:r w:rsidRPr="0060202F">
              <w:rPr>
                <w:b/>
                <w:i/>
              </w:rPr>
              <w:t>poistettaisiin lopullisesti riski</w:t>
            </w:r>
            <w:r w:rsidRPr="0060202F">
              <w:t xml:space="preserve"> siitä, että unionin varat voisivat hyödyttää </w:t>
            </w:r>
            <w:r w:rsidRPr="0060202F">
              <w:rPr>
                <w:b/>
                <w:i/>
              </w:rPr>
              <w:t>suoraan tai välillisesti hänen</w:t>
            </w:r>
            <w:r w:rsidRPr="0060202F">
              <w:t xml:space="preserve"> yksityisiä liiketaloudellisia </w:t>
            </w:r>
            <w:r w:rsidRPr="0060202F">
              <w:rPr>
                <w:b/>
                <w:i/>
              </w:rPr>
              <w:t>etujaan</w:t>
            </w:r>
            <w:r w:rsidRPr="0060202F">
              <w:t>;</w:t>
            </w:r>
          </w:p>
        </w:tc>
        <w:tc>
          <w:tcPr>
            <w:tcW w:w="4876" w:type="dxa"/>
            <w:tcBorders>
              <w:top w:val="nil"/>
              <w:left w:val="nil"/>
              <w:bottom w:val="nil"/>
              <w:right w:val="nil"/>
            </w:tcBorders>
          </w:tcPr>
          <w:p w14:paraId="6304CC5D" w14:textId="77777777" w:rsidR="00331619" w:rsidRPr="0060202F" w:rsidRDefault="00331619" w:rsidP="00115DF9">
            <w:pPr>
              <w:pStyle w:val="Normal6a"/>
            </w:pPr>
            <w:r w:rsidRPr="0060202F">
              <w:t>8.</w:t>
            </w:r>
            <w:r w:rsidRPr="0060202F">
              <w:tab/>
              <w:t xml:space="preserve">panee merkille, että </w:t>
            </w:r>
            <w:r w:rsidRPr="0060202F">
              <w:rPr>
                <w:b/>
                <w:i/>
              </w:rPr>
              <w:t>eräät ristiriitatilanteet jäsenvaltioissa ovat aikaisemmin johtaneet</w:t>
            </w:r>
            <w:r w:rsidRPr="0060202F">
              <w:t xml:space="preserve"> unionin rahoituksen keskeyttämiseen ja rahoitusoikaisuihin;</w:t>
            </w:r>
            <w:r w:rsidRPr="0060202F">
              <w:rPr>
                <w:b/>
                <w:i/>
              </w:rPr>
              <w:t> muistuttaa, että on tärkeää luoda</w:t>
            </w:r>
            <w:r w:rsidRPr="0060202F">
              <w:t xml:space="preserve"> todennettavissa olevia oikeudellisia järjestelyjä, joilla </w:t>
            </w:r>
            <w:r w:rsidRPr="0060202F">
              <w:rPr>
                <w:b/>
                <w:i/>
              </w:rPr>
              <w:t>ehkäistään riskiä</w:t>
            </w:r>
            <w:r w:rsidRPr="0060202F">
              <w:t xml:space="preserve"> siitä, että unionin varat voisivat hyödyttää </w:t>
            </w:r>
            <w:r w:rsidRPr="0060202F">
              <w:rPr>
                <w:b/>
                <w:i/>
              </w:rPr>
              <w:t>julkisen viran haltijoiden</w:t>
            </w:r>
            <w:r w:rsidRPr="0060202F">
              <w:t xml:space="preserve"> yksityisiä liiketaloudellisia </w:t>
            </w:r>
            <w:r w:rsidRPr="0060202F">
              <w:rPr>
                <w:b/>
                <w:i/>
              </w:rPr>
              <w:t>etuja</w:t>
            </w:r>
            <w:r w:rsidRPr="0060202F">
              <w:t xml:space="preserve">; </w:t>
            </w:r>
            <w:r w:rsidRPr="0060202F">
              <w:rPr>
                <w:b/>
                <w:i/>
              </w:rPr>
              <w:t>korostaa, että jäsenvaltioiden olisi varmistettava, että käytössä on tehokkaita suojatoimia unionin varojen avoimuuden, koskemattomuuden ja moitteettoman hoidon säilymiseksi;</w:t>
            </w:r>
          </w:p>
        </w:tc>
      </w:tr>
    </w:tbl>
    <w:p w14:paraId="6FE1659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50296D0" w14:textId="77777777" w:rsidR="00331619" w:rsidRPr="0060202F" w:rsidRDefault="00331619" w:rsidP="00331619">
      <w:r w:rsidRPr="0060202F">
        <w:rPr>
          <w:rStyle w:val="HideTWBExt"/>
        </w:rPr>
        <w:t>&lt;/Amend&gt;</w:t>
      </w:r>
    </w:p>
    <w:p w14:paraId="5B6EFE7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28</w:t>
      </w:r>
      <w:r w:rsidRPr="0060202F">
        <w:rPr>
          <w:rStyle w:val="HideTWBExt"/>
          <w:b w:val="0"/>
        </w:rPr>
        <w:t>&lt;/NumAm&gt;</w:t>
      </w:r>
    </w:p>
    <w:p w14:paraId="4C2553C8" w14:textId="77777777" w:rsidR="00331619" w:rsidRPr="0060202F" w:rsidRDefault="00331619" w:rsidP="00331619">
      <w:pPr>
        <w:pStyle w:val="NormalBold"/>
      </w:pPr>
      <w:r w:rsidRPr="0060202F">
        <w:rPr>
          <w:rStyle w:val="HideTWBExt"/>
          <w:b w:val="0"/>
        </w:rPr>
        <w:t>&lt;RepeatBlock-By&gt;&lt;Members&gt;</w:t>
      </w:r>
      <w:r w:rsidRPr="0060202F">
        <w:t>Virginie Joron, Tamás Deutsch</w:t>
      </w:r>
      <w:r w:rsidRPr="0060202F">
        <w:rPr>
          <w:rStyle w:val="HideTWBExt"/>
          <w:b w:val="0"/>
        </w:rPr>
        <w:t>&lt;/Members&gt;</w:t>
      </w:r>
    </w:p>
    <w:p w14:paraId="4F0BF021" w14:textId="77777777" w:rsidR="00331619" w:rsidRPr="0060202F" w:rsidRDefault="00331619" w:rsidP="00331619">
      <w:pPr>
        <w:pStyle w:val="NormalBold"/>
      </w:pPr>
      <w:r w:rsidRPr="0060202F">
        <w:rPr>
          <w:rStyle w:val="HideTWBExt"/>
          <w:b w:val="0"/>
        </w:rPr>
        <w:t>&lt;/RepeatBlock-By&gt;</w:t>
      </w:r>
    </w:p>
    <w:p w14:paraId="1807FEF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5CD8042" w14:textId="77777777" w:rsidR="00331619" w:rsidRPr="0060202F" w:rsidRDefault="00331619" w:rsidP="00331619">
      <w:pPr>
        <w:pStyle w:val="NormalBold"/>
      </w:pPr>
      <w:r w:rsidRPr="0060202F">
        <w:rPr>
          <w:rStyle w:val="HideTWBExt"/>
          <w:b w:val="0"/>
        </w:rPr>
        <w:t>&lt;Article&gt;</w:t>
      </w:r>
      <w:r w:rsidRPr="0060202F">
        <w:t>8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553EF43" w14:textId="77777777" w:rsidTr="00115DF9">
        <w:trPr>
          <w:trHeight w:hRule="exact" w:val="240"/>
          <w:jc w:val="center"/>
        </w:trPr>
        <w:tc>
          <w:tcPr>
            <w:tcW w:w="9752" w:type="dxa"/>
            <w:gridSpan w:val="2"/>
            <w:tcBorders>
              <w:top w:val="nil"/>
              <w:left w:val="nil"/>
              <w:bottom w:val="nil"/>
              <w:right w:val="nil"/>
            </w:tcBorders>
          </w:tcPr>
          <w:p w14:paraId="37BE29BC" w14:textId="77777777" w:rsidR="00331619" w:rsidRPr="0060202F" w:rsidRDefault="00331619" w:rsidP="00115DF9"/>
        </w:tc>
      </w:tr>
      <w:tr w:rsidR="00331619" w:rsidRPr="0060202F" w14:paraId="77C2666F" w14:textId="77777777" w:rsidTr="00115DF9">
        <w:trPr>
          <w:trHeight w:val="240"/>
          <w:jc w:val="center"/>
        </w:trPr>
        <w:tc>
          <w:tcPr>
            <w:tcW w:w="4876" w:type="dxa"/>
            <w:tcBorders>
              <w:top w:val="nil"/>
              <w:left w:val="nil"/>
              <w:bottom w:val="nil"/>
              <w:right w:val="nil"/>
            </w:tcBorders>
          </w:tcPr>
          <w:p w14:paraId="500E884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88EC257" w14:textId="77777777" w:rsidR="00331619" w:rsidRPr="0060202F" w:rsidRDefault="00331619" w:rsidP="00115DF9">
            <w:pPr>
              <w:pStyle w:val="AmColumnHeading"/>
            </w:pPr>
            <w:r w:rsidRPr="0060202F">
              <w:t>Tarkistus</w:t>
            </w:r>
          </w:p>
        </w:tc>
      </w:tr>
      <w:tr w:rsidR="00331619" w:rsidRPr="0060202F" w14:paraId="6EBB76F9" w14:textId="77777777" w:rsidTr="00115DF9">
        <w:trPr>
          <w:jc w:val="center"/>
        </w:trPr>
        <w:tc>
          <w:tcPr>
            <w:tcW w:w="4876" w:type="dxa"/>
            <w:tcBorders>
              <w:top w:val="nil"/>
              <w:left w:val="nil"/>
              <w:bottom w:val="nil"/>
              <w:right w:val="nil"/>
            </w:tcBorders>
          </w:tcPr>
          <w:p w14:paraId="77E0A090" w14:textId="77777777" w:rsidR="00331619" w:rsidRPr="0060202F" w:rsidRDefault="00331619" w:rsidP="00115DF9">
            <w:pPr>
              <w:pStyle w:val="Normal6a"/>
            </w:pPr>
            <w:r w:rsidRPr="0060202F">
              <w:t>8.</w:t>
            </w:r>
            <w:r w:rsidRPr="0060202F">
              <w:tab/>
              <w:t xml:space="preserve">panee merkille, että </w:t>
            </w:r>
            <w:r w:rsidRPr="0060202F">
              <w:rPr>
                <w:b/>
                <w:i/>
              </w:rPr>
              <w:t>Andrej Babiš aloitti tehtävässään Tšekin pääministerinä toista kertaa joulukuussa 2025; muistuttaa, että hänen todettiin olleen Agrofertin omistukseen liittyvässä eturistiriitatilanteessa, kun hän hoiti pääministerin tehtävää edellisen kerran, ja että tämä eturistiriita johti tällöin unionin rahoituksen keskeyttämiseen ja rahoitusoikaisuihin</w:t>
            </w:r>
            <w:r w:rsidRPr="0060202F">
              <w:t xml:space="preserve">; panee huolestuneena merkille, että tällä hetkellä ei ole otettu käyttöön todennettavissa olevia oikeudellisia järjestelyjä, joilla poistettaisiin lopullisesti riski siitä, että unionin varat voisivat hyödyttää suoraan tai välillisesti </w:t>
            </w:r>
            <w:r w:rsidRPr="0060202F">
              <w:rPr>
                <w:b/>
                <w:i/>
              </w:rPr>
              <w:t>hänen</w:t>
            </w:r>
            <w:r w:rsidRPr="0060202F">
              <w:t xml:space="preserve"> yksityisiä liiketaloudellisia </w:t>
            </w:r>
            <w:r w:rsidRPr="0060202F">
              <w:rPr>
                <w:b/>
                <w:i/>
              </w:rPr>
              <w:t>etujaan</w:t>
            </w:r>
            <w:r w:rsidRPr="0060202F">
              <w:t>;</w:t>
            </w:r>
          </w:p>
        </w:tc>
        <w:tc>
          <w:tcPr>
            <w:tcW w:w="4876" w:type="dxa"/>
            <w:tcBorders>
              <w:top w:val="nil"/>
              <w:left w:val="nil"/>
              <w:bottom w:val="nil"/>
              <w:right w:val="nil"/>
            </w:tcBorders>
          </w:tcPr>
          <w:p w14:paraId="7F7CB868" w14:textId="77777777" w:rsidR="00331619" w:rsidRPr="0060202F" w:rsidRDefault="00331619" w:rsidP="00115DF9">
            <w:pPr>
              <w:pStyle w:val="Normal6a"/>
            </w:pPr>
            <w:r w:rsidRPr="0060202F">
              <w:t>8.</w:t>
            </w:r>
            <w:r w:rsidRPr="0060202F">
              <w:tab/>
              <w:t xml:space="preserve">panee merkille, että </w:t>
            </w:r>
            <w:r w:rsidRPr="0060202F">
              <w:rPr>
                <w:b/>
                <w:i/>
              </w:rPr>
              <w:t>osa covid-19-pandemian jälkeisen elpymissuunnitelman varoista käytettiin väärin ohjelmalla, jonka kautta myönnettiin 282 miljoonan euron arvosta EU:n avustuksia 2 400 kohteelle, joita olivat hotellit, ravintolat ja kulttuurikohteet, ja että väärinkäyttö paljastui Puolassa sen jälkeen, kun avoimuuskampanjassa paljastui, että avustuksia myönnettiin huvijahdeille, votkabaareille ja yritykselle, joka oli rekisteröitynyt samaan osoitteeseen kuin parinvaihtoklubi</w:t>
            </w:r>
            <w:r w:rsidRPr="0060202F">
              <w:t xml:space="preserve">; panee huolestuneena merkille, että tällä hetkellä ei ole otettu käyttöön todennettavissa olevia </w:t>
            </w:r>
            <w:r w:rsidRPr="0060202F">
              <w:rPr>
                <w:b/>
                <w:i/>
              </w:rPr>
              <w:t>tehokkaita</w:t>
            </w:r>
            <w:r w:rsidRPr="0060202F">
              <w:t xml:space="preserve"> oikeudellisia järjestelyjä, joilla poistettaisiin lopullisesti riski siitä, että unionin varat voisivat hyödyttää suoraan tai välillisesti yksityisiä liiketaloudellisia </w:t>
            </w:r>
            <w:r w:rsidRPr="0060202F">
              <w:rPr>
                <w:b/>
                <w:i/>
              </w:rPr>
              <w:t>etuja</w:t>
            </w:r>
            <w:r w:rsidRPr="0060202F">
              <w:t>;</w:t>
            </w:r>
          </w:p>
        </w:tc>
      </w:tr>
    </w:tbl>
    <w:p w14:paraId="28D01EC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5339768F" w14:textId="77777777" w:rsidR="00331619" w:rsidRPr="0060202F" w:rsidRDefault="00331619" w:rsidP="00331619">
      <w:r w:rsidRPr="0060202F">
        <w:rPr>
          <w:rStyle w:val="HideTWBExt"/>
        </w:rPr>
        <w:t>&lt;/Amend&gt;</w:t>
      </w:r>
    </w:p>
    <w:p w14:paraId="56E81D0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29</w:t>
      </w:r>
      <w:r w:rsidRPr="0060202F">
        <w:rPr>
          <w:rStyle w:val="HideTWBExt"/>
          <w:b w:val="0"/>
        </w:rPr>
        <w:t>&lt;/NumAm&gt;</w:t>
      </w:r>
    </w:p>
    <w:p w14:paraId="21AEA1BC" w14:textId="77777777" w:rsidR="00331619" w:rsidRPr="0060202F" w:rsidRDefault="00331619" w:rsidP="00331619">
      <w:pPr>
        <w:pStyle w:val="NormalBold"/>
      </w:pPr>
      <w:r w:rsidRPr="0060202F">
        <w:rPr>
          <w:rStyle w:val="HideTWBExt"/>
          <w:b w:val="0"/>
        </w:rPr>
        <w:t>&lt;RepeatBlock-By&gt;&lt;Members&gt;</w:t>
      </w:r>
      <w:r w:rsidRPr="0060202F">
        <w:t>Ondřej Knotek</w:t>
      </w:r>
      <w:r w:rsidRPr="0060202F">
        <w:rPr>
          <w:rStyle w:val="HideTWBExt"/>
          <w:b w:val="0"/>
        </w:rPr>
        <w:t>&lt;/Members&gt;</w:t>
      </w:r>
    </w:p>
    <w:p w14:paraId="437F7D5E" w14:textId="77777777" w:rsidR="00331619" w:rsidRPr="0060202F" w:rsidRDefault="00331619" w:rsidP="00331619">
      <w:pPr>
        <w:pStyle w:val="NormalBold"/>
      </w:pPr>
      <w:r w:rsidRPr="0060202F">
        <w:rPr>
          <w:rStyle w:val="HideTWBExt"/>
          <w:b w:val="0"/>
        </w:rPr>
        <w:t>&lt;/RepeatBlock-By&gt;</w:t>
      </w:r>
    </w:p>
    <w:p w14:paraId="0CF9515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3B280C6" w14:textId="77777777" w:rsidR="00331619" w:rsidRPr="0060202F" w:rsidRDefault="00331619" w:rsidP="00331619">
      <w:pPr>
        <w:pStyle w:val="NormalBold"/>
      </w:pPr>
      <w:r w:rsidRPr="0060202F">
        <w:rPr>
          <w:rStyle w:val="HideTWBExt"/>
          <w:b w:val="0"/>
        </w:rPr>
        <w:t>&lt;Article&gt;</w:t>
      </w:r>
      <w:r w:rsidRPr="0060202F">
        <w:t>8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8B0ABDC" w14:textId="77777777" w:rsidTr="00115DF9">
        <w:trPr>
          <w:trHeight w:hRule="exact" w:val="240"/>
          <w:jc w:val="center"/>
        </w:trPr>
        <w:tc>
          <w:tcPr>
            <w:tcW w:w="9752" w:type="dxa"/>
            <w:gridSpan w:val="2"/>
            <w:tcBorders>
              <w:top w:val="nil"/>
              <w:left w:val="nil"/>
              <w:bottom w:val="nil"/>
              <w:right w:val="nil"/>
            </w:tcBorders>
          </w:tcPr>
          <w:p w14:paraId="020303AD" w14:textId="77777777" w:rsidR="00331619" w:rsidRPr="0060202F" w:rsidRDefault="00331619" w:rsidP="00115DF9"/>
        </w:tc>
      </w:tr>
      <w:tr w:rsidR="00331619" w:rsidRPr="0060202F" w14:paraId="5919317E" w14:textId="77777777" w:rsidTr="00115DF9">
        <w:trPr>
          <w:trHeight w:val="240"/>
          <w:jc w:val="center"/>
        </w:trPr>
        <w:tc>
          <w:tcPr>
            <w:tcW w:w="4876" w:type="dxa"/>
            <w:tcBorders>
              <w:top w:val="nil"/>
              <w:left w:val="nil"/>
              <w:bottom w:val="nil"/>
              <w:right w:val="nil"/>
            </w:tcBorders>
          </w:tcPr>
          <w:p w14:paraId="3CBDF09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DC491C6" w14:textId="77777777" w:rsidR="00331619" w:rsidRPr="0060202F" w:rsidRDefault="00331619" w:rsidP="00115DF9">
            <w:pPr>
              <w:pStyle w:val="AmColumnHeading"/>
            </w:pPr>
            <w:r w:rsidRPr="0060202F">
              <w:t>Tarkistus</w:t>
            </w:r>
          </w:p>
        </w:tc>
      </w:tr>
      <w:tr w:rsidR="00331619" w:rsidRPr="0060202F" w14:paraId="1FA2CE01" w14:textId="77777777" w:rsidTr="00115DF9">
        <w:trPr>
          <w:jc w:val="center"/>
        </w:trPr>
        <w:tc>
          <w:tcPr>
            <w:tcW w:w="4876" w:type="dxa"/>
            <w:tcBorders>
              <w:top w:val="nil"/>
              <w:left w:val="nil"/>
              <w:bottom w:val="nil"/>
              <w:right w:val="nil"/>
            </w:tcBorders>
          </w:tcPr>
          <w:p w14:paraId="368CA370" w14:textId="77777777" w:rsidR="00331619" w:rsidRPr="0060202F" w:rsidRDefault="00331619" w:rsidP="00115DF9">
            <w:pPr>
              <w:pStyle w:val="Normal6a"/>
            </w:pPr>
            <w:r w:rsidRPr="0060202F">
              <w:t>8.</w:t>
            </w:r>
            <w:r w:rsidRPr="0060202F">
              <w:tab/>
              <w:t xml:space="preserve">panee merkille, että Andrej Babiš aloitti tehtävässään Tšekin pääministerinä toista kertaa joulukuussa 2025; muistuttaa, että hänen todettiin olleen Agrofertin omistukseen liittyvässä eturistiriitatilanteessa, kun hän hoiti pääministerin tehtävää edellisen kerran, ja että tämä eturistiriita johti tällöin unionin rahoituksen keskeyttämiseen ja rahoitusoikaisuihin; panee </w:t>
            </w:r>
            <w:r w:rsidRPr="0060202F">
              <w:rPr>
                <w:b/>
                <w:i/>
              </w:rPr>
              <w:t>huolestuneena</w:t>
            </w:r>
            <w:r w:rsidRPr="0060202F">
              <w:t xml:space="preserve"> merkille, että </w:t>
            </w:r>
            <w:r w:rsidRPr="0060202F">
              <w:rPr>
                <w:b/>
                <w:i/>
              </w:rPr>
              <w:t>tällä hetkellä ei ole</w:t>
            </w:r>
            <w:r w:rsidRPr="0060202F">
              <w:t xml:space="preserve"> otettu </w:t>
            </w:r>
            <w:r w:rsidRPr="0060202F">
              <w:rPr>
                <w:b/>
                <w:i/>
              </w:rPr>
              <w:t>käyttöön todennettavissa olevia oikeudellisia järjestelyjä, joilla poistettaisiin</w:t>
            </w:r>
            <w:r w:rsidRPr="0060202F">
              <w:t xml:space="preserve"> lopullisesti </w:t>
            </w:r>
            <w:r w:rsidRPr="0060202F">
              <w:rPr>
                <w:b/>
                <w:i/>
              </w:rPr>
              <w:t>riski siitä, että</w:t>
            </w:r>
            <w:r w:rsidRPr="0060202F">
              <w:t xml:space="preserve"> unionin </w:t>
            </w:r>
            <w:r w:rsidRPr="0060202F">
              <w:rPr>
                <w:b/>
                <w:i/>
              </w:rPr>
              <w:t>varat voisivat hyödyttää suoraan tai välillisesti hänen yksityisiä liiketaloudellisia etujaan</w:t>
            </w:r>
            <w:r w:rsidRPr="0060202F">
              <w:t>;</w:t>
            </w:r>
          </w:p>
        </w:tc>
        <w:tc>
          <w:tcPr>
            <w:tcW w:w="4876" w:type="dxa"/>
            <w:tcBorders>
              <w:top w:val="nil"/>
              <w:left w:val="nil"/>
              <w:bottom w:val="nil"/>
              <w:right w:val="nil"/>
            </w:tcBorders>
          </w:tcPr>
          <w:p w14:paraId="4C66D268" w14:textId="77777777" w:rsidR="00331619" w:rsidRPr="0060202F" w:rsidRDefault="00331619" w:rsidP="00115DF9">
            <w:pPr>
              <w:pStyle w:val="Normal6a"/>
            </w:pPr>
            <w:r w:rsidRPr="0060202F">
              <w:t>8.</w:t>
            </w:r>
            <w:r w:rsidRPr="0060202F">
              <w:tab/>
              <w:t xml:space="preserve">panee merkille, että Andrej Babiš aloitti tehtävässään Tšekin pääministerinä toista kertaa joulukuussa 2025; muistuttaa, että hänen todettiin olleen Agrofertin omistukseen liittyvässä eturistiriitatilanteessa, kun hän hoiti pääministerin tehtävää edellisen kerran, ja että tämä eturistiriita johti tällöin unionin rahoituksen keskeyttämiseen ja rahoitusoikaisuihin; panee merkille, että </w:t>
            </w:r>
            <w:r w:rsidRPr="0060202F">
              <w:rPr>
                <w:b/>
                <w:i/>
              </w:rPr>
              <w:t>käyttöön on</w:t>
            </w:r>
            <w:r w:rsidRPr="0060202F">
              <w:t xml:space="preserve"> otettu </w:t>
            </w:r>
            <w:r w:rsidRPr="0060202F">
              <w:rPr>
                <w:b/>
                <w:i/>
              </w:rPr>
              <w:t>EU:n lainsäädännön mukainen oikeudellinen järjestely, jolla poistetaan</w:t>
            </w:r>
            <w:r w:rsidRPr="0060202F">
              <w:t xml:space="preserve"> lopullisesti unionin </w:t>
            </w:r>
            <w:r w:rsidRPr="0060202F">
              <w:rPr>
                <w:b/>
                <w:i/>
              </w:rPr>
              <w:t>varoihin liittyvät huolenaiheet</w:t>
            </w:r>
            <w:r w:rsidRPr="0060202F">
              <w:t>;</w:t>
            </w:r>
          </w:p>
        </w:tc>
      </w:tr>
    </w:tbl>
    <w:p w14:paraId="43C5B74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3142FFA" w14:textId="77777777" w:rsidR="00331619" w:rsidRPr="0060202F" w:rsidRDefault="00331619" w:rsidP="00331619">
      <w:r w:rsidRPr="0060202F">
        <w:rPr>
          <w:rStyle w:val="HideTWBExt"/>
        </w:rPr>
        <w:t>&lt;/Amend&gt;</w:t>
      </w:r>
    </w:p>
    <w:p w14:paraId="26D6320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30</w:t>
      </w:r>
      <w:r w:rsidRPr="0060202F">
        <w:rPr>
          <w:rStyle w:val="HideTWBExt"/>
          <w:b w:val="0"/>
        </w:rPr>
        <w:t>&lt;/NumAm&gt;</w:t>
      </w:r>
    </w:p>
    <w:p w14:paraId="024951D8"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w:t>
      </w:r>
      <w:r w:rsidRPr="0060202F">
        <w:rPr>
          <w:rStyle w:val="HideTWBExt"/>
          <w:b w:val="0"/>
        </w:rPr>
        <w:t>&lt;/Members&gt;</w:t>
      </w:r>
    </w:p>
    <w:p w14:paraId="51D57A26" w14:textId="77777777" w:rsidR="00331619" w:rsidRPr="0060202F" w:rsidRDefault="00331619" w:rsidP="00331619">
      <w:pPr>
        <w:pStyle w:val="NormalBold"/>
      </w:pPr>
      <w:r w:rsidRPr="0060202F">
        <w:rPr>
          <w:rStyle w:val="HideTWBExt"/>
          <w:b w:val="0"/>
        </w:rPr>
        <w:t>&lt;/RepeatBlock-By&gt;</w:t>
      </w:r>
    </w:p>
    <w:p w14:paraId="05BBE3D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42180E3" w14:textId="77777777" w:rsidR="00331619" w:rsidRPr="0060202F" w:rsidRDefault="00331619" w:rsidP="00331619">
      <w:pPr>
        <w:pStyle w:val="NormalBold"/>
      </w:pPr>
      <w:r w:rsidRPr="0060202F">
        <w:rPr>
          <w:rStyle w:val="HideTWBExt"/>
          <w:b w:val="0"/>
        </w:rPr>
        <w:t>&lt;Article&gt;</w:t>
      </w:r>
      <w:r w:rsidRPr="0060202F">
        <w:t>9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32F7515" w14:textId="77777777" w:rsidTr="00115DF9">
        <w:trPr>
          <w:trHeight w:hRule="exact" w:val="240"/>
          <w:jc w:val="center"/>
        </w:trPr>
        <w:tc>
          <w:tcPr>
            <w:tcW w:w="9752" w:type="dxa"/>
            <w:gridSpan w:val="2"/>
            <w:tcBorders>
              <w:top w:val="nil"/>
              <w:left w:val="nil"/>
              <w:bottom w:val="nil"/>
              <w:right w:val="nil"/>
            </w:tcBorders>
          </w:tcPr>
          <w:p w14:paraId="645A31A5" w14:textId="77777777" w:rsidR="00331619" w:rsidRPr="0060202F" w:rsidRDefault="00331619" w:rsidP="00115DF9"/>
        </w:tc>
      </w:tr>
      <w:tr w:rsidR="00331619" w:rsidRPr="0060202F" w14:paraId="3C5A2667" w14:textId="77777777" w:rsidTr="00115DF9">
        <w:trPr>
          <w:trHeight w:val="240"/>
          <w:jc w:val="center"/>
        </w:trPr>
        <w:tc>
          <w:tcPr>
            <w:tcW w:w="4876" w:type="dxa"/>
            <w:tcBorders>
              <w:top w:val="nil"/>
              <w:left w:val="nil"/>
              <w:bottom w:val="nil"/>
              <w:right w:val="nil"/>
            </w:tcBorders>
          </w:tcPr>
          <w:p w14:paraId="7EABA74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A3D4A5A" w14:textId="77777777" w:rsidR="00331619" w:rsidRPr="0060202F" w:rsidRDefault="00331619" w:rsidP="00115DF9">
            <w:pPr>
              <w:pStyle w:val="AmColumnHeading"/>
            </w:pPr>
            <w:r w:rsidRPr="0060202F">
              <w:t>Tarkistus</w:t>
            </w:r>
          </w:p>
        </w:tc>
      </w:tr>
      <w:tr w:rsidR="00331619" w:rsidRPr="0060202F" w14:paraId="66E28D34" w14:textId="77777777" w:rsidTr="00115DF9">
        <w:trPr>
          <w:jc w:val="center"/>
        </w:trPr>
        <w:tc>
          <w:tcPr>
            <w:tcW w:w="4876" w:type="dxa"/>
            <w:tcBorders>
              <w:top w:val="nil"/>
              <w:left w:val="nil"/>
              <w:bottom w:val="nil"/>
              <w:right w:val="nil"/>
            </w:tcBorders>
          </w:tcPr>
          <w:p w14:paraId="698010BC" w14:textId="77777777" w:rsidR="00331619" w:rsidRPr="0060202F" w:rsidRDefault="00331619" w:rsidP="00115DF9">
            <w:pPr>
              <w:pStyle w:val="Normal6a"/>
            </w:pPr>
            <w:r w:rsidRPr="0060202F">
              <w:t>9.</w:t>
            </w:r>
            <w:r w:rsidRPr="0060202F">
              <w:tab/>
              <w:t xml:space="preserve">korostaa, että komission jäsenten on täytettävä tiukimmat nuhteettomuutta, riippumattomuutta ja vastuuvelvollisuutta koskevat vaatimukset sekä nykyisissä että aiemmissa tehtävissään; </w:t>
            </w:r>
            <w:r w:rsidRPr="0060202F">
              <w:rPr>
                <w:b/>
                <w:i/>
              </w:rPr>
              <w:t>panee huolestuneena merkille, että useat ylemmän johdon virat olivat täyttämättä naapuruuspolitiikan ja laajentumisneuvottelujen pääosastossa sinä aikana, kun tästä pääosastosta vastasi tuolloin naapuruuspolitiikasta ja laajentumisesta vastannut komission jäsen Várhelyi, joka nykyään toimii terveysasioista ja eläinten hyvinvoinnista vastaavana komission jäsenenä, ja että Unkarin pysyvästä edustustosta käsin toimi hänen vastuuaikanaan väitetysti vakoilurinki; toteaa, että nämä seikat yhdessä heikentävät luottamusta Várhelyin kykyyn hoitaa tehtäviään täysin unionin arvojen ja hyvän hallinnon vaatimusten mukaisesti;</w:t>
            </w:r>
          </w:p>
        </w:tc>
        <w:tc>
          <w:tcPr>
            <w:tcW w:w="4876" w:type="dxa"/>
            <w:tcBorders>
              <w:top w:val="nil"/>
              <w:left w:val="nil"/>
              <w:bottom w:val="nil"/>
              <w:right w:val="nil"/>
            </w:tcBorders>
          </w:tcPr>
          <w:p w14:paraId="710EFBE6" w14:textId="77777777" w:rsidR="00331619" w:rsidRPr="0060202F" w:rsidRDefault="00331619" w:rsidP="00115DF9">
            <w:pPr>
              <w:pStyle w:val="Normal6a"/>
            </w:pPr>
            <w:r w:rsidRPr="0060202F">
              <w:t>9.</w:t>
            </w:r>
            <w:r w:rsidRPr="0060202F">
              <w:tab/>
              <w:t>korostaa, että komission jäsenten on täytettävä tiukimmat nuhteettomuutta, riippumattomuutta ja vastuuvelvollisuutta koskevat vaatimukset sekä nykyisissä että aiemmissa tehtävissään;</w:t>
            </w:r>
          </w:p>
        </w:tc>
      </w:tr>
    </w:tbl>
    <w:p w14:paraId="1C4FFE6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43DF6838" w14:textId="77777777" w:rsidR="00331619" w:rsidRPr="0060202F" w:rsidRDefault="00331619" w:rsidP="00331619">
      <w:r w:rsidRPr="0060202F">
        <w:rPr>
          <w:rStyle w:val="HideTWBExt"/>
        </w:rPr>
        <w:t>&lt;/Amend&gt;</w:t>
      </w:r>
    </w:p>
    <w:p w14:paraId="66D787F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31</w:t>
      </w:r>
      <w:r w:rsidRPr="0060202F">
        <w:rPr>
          <w:rStyle w:val="HideTWBExt"/>
          <w:b w:val="0"/>
        </w:rPr>
        <w:t>&lt;/NumAm&gt;</w:t>
      </w:r>
    </w:p>
    <w:p w14:paraId="75890080" w14:textId="77777777" w:rsidR="00331619" w:rsidRPr="0060202F" w:rsidRDefault="00331619" w:rsidP="00331619">
      <w:pPr>
        <w:pStyle w:val="NormalBold"/>
      </w:pPr>
      <w:r w:rsidRPr="0060202F">
        <w:rPr>
          <w:rStyle w:val="HideTWBExt"/>
          <w:b w:val="0"/>
        </w:rPr>
        <w:t>&lt;RepeatBlock-By&gt;&lt;Members&gt;</w:t>
      </w:r>
      <w:r w:rsidRPr="0060202F">
        <w:t>Tomáš Zdechovský, Monika Hohlmeier</w:t>
      </w:r>
      <w:r w:rsidRPr="0060202F">
        <w:rPr>
          <w:rStyle w:val="HideTWBExt"/>
          <w:b w:val="0"/>
        </w:rPr>
        <w:t>&lt;/Members&gt;</w:t>
      </w:r>
    </w:p>
    <w:p w14:paraId="23E5178D" w14:textId="77777777" w:rsidR="00331619" w:rsidRPr="0060202F" w:rsidRDefault="00331619" w:rsidP="00331619">
      <w:pPr>
        <w:pStyle w:val="NormalBold"/>
      </w:pPr>
      <w:r w:rsidRPr="0060202F">
        <w:rPr>
          <w:rStyle w:val="HideTWBExt"/>
          <w:b w:val="0"/>
        </w:rPr>
        <w:t>&lt;/RepeatBlock-By&gt;</w:t>
      </w:r>
    </w:p>
    <w:p w14:paraId="26C5492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9950BBA" w14:textId="77777777" w:rsidR="00331619" w:rsidRPr="0060202F" w:rsidRDefault="00331619" w:rsidP="00331619">
      <w:pPr>
        <w:pStyle w:val="NormalBold"/>
      </w:pPr>
      <w:r w:rsidRPr="0060202F">
        <w:rPr>
          <w:rStyle w:val="HideTWBExt"/>
          <w:b w:val="0"/>
        </w:rPr>
        <w:t>&lt;Article&gt;</w:t>
      </w:r>
      <w:r w:rsidRPr="0060202F">
        <w:t>9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B2E871D" w14:textId="77777777" w:rsidTr="00115DF9">
        <w:trPr>
          <w:trHeight w:hRule="exact" w:val="240"/>
          <w:jc w:val="center"/>
        </w:trPr>
        <w:tc>
          <w:tcPr>
            <w:tcW w:w="9752" w:type="dxa"/>
            <w:gridSpan w:val="2"/>
            <w:tcBorders>
              <w:top w:val="nil"/>
              <w:left w:val="nil"/>
              <w:bottom w:val="nil"/>
              <w:right w:val="nil"/>
            </w:tcBorders>
          </w:tcPr>
          <w:p w14:paraId="65EFCA3E" w14:textId="77777777" w:rsidR="00331619" w:rsidRPr="0060202F" w:rsidRDefault="00331619" w:rsidP="00115DF9"/>
        </w:tc>
      </w:tr>
      <w:tr w:rsidR="00331619" w:rsidRPr="0060202F" w14:paraId="12B0A573" w14:textId="77777777" w:rsidTr="00115DF9">
        <w:trPr>
          <w:trHeight w:val="240"/>
          <w:jc w:val="center"/>
        </w:trPr>
        <w:tc>
          <w:tcPr>
            <w:tcW w:w="4876" w:type="dxa"/>
            <w:tcBorders>
              <w:top w:val="nil"/>
              <w:left w:val="nil"/>
              <w:bottom w:val="nil"/>
              <w:right w:val="nil"/>
            </w:tcBorders>
          </w:tcPr>
          <w:p w14:paraId="03022E2B"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5B1D7CE" w14:textId="77777777" w:rsidR="00331619" w:rsidRPr="0060202F" w:rsidRDefault="00331619" w:rsidP="00115DF9">
            <w:pPr>
              <w:pStyle w:val="AmColumnHeading"/>
            </w:pPr>
            <w:r w:rsidRPr="0060202F">
              <w:t>Tarkistus</w:t>
            </w:r>
          </w:p>
        </w:tc>
      </w:tr>
      <w:tr w:rsidR="00331619" w:rsidRPr="0060202F" w14:paraId="2A52C40E" w14:textId="77777777" w:rsidTr="00115DF9">
        <w:trPr>
          <w:jc w:val="center"/>
        </w:trPr>
        <w:tc>
          <w:tcPr>
            <w:tcW w:w="4876" w:type="dxa"/>
            <w:tcBorders>
              <w:top w:val="nil"/>
              <w:left w:val="nil"/>
              <w:bottom w:val="nil"/>
              <w:right w:val="nil"/>
            </w:tcBorders>
          </w:tcPr>
          <w:p w14:paraId="1DC7EC4F" w14:textId="77777777" w:rsidR="00331619" w:rsidRPr="0060202F" w:rsidRDefault="00331619" w:rsidP="00115DF9">
            <w:pPr>
              <w:pStyle w:val="Normal6a"/>
            </w:pPr>
            <w:r w:rsidRPr="0060202F">
              <w:t>9.</w:t>
            </w:r>
            <w:r w:rsidRPr="0060202F">
              <w:tab/>
              <w:t xml:space="preserve">korostaa, että komission jäsenten on täytettävä tiukimmat nuhteettomuutta, riippumattomuutta ja vastuuvelvollisuutta koskevat vaatimukset sekä nykyisissä että aiemmissa tehtävissään; </w:t>
            </w:r>
            <w:r w:rsidRPr="0060202F">
              <w:rPr>
                <w:b/>
                <w:i/>
              </w:rPr>
              <w:t>panee huolestuneena merkille, että useat ylemmän johdon virat olivat täyttämättä naapuruuspolitiikan ja laajentumisneuvottelujen pääosastossa sinä aikana, kun tästä pääosastosta vastasi tuolloin naapuruuspolitiikasta ja laajentumisesta vastannut komission jäsen Várhelyi, joka nykyään toimii terveysasioista ja eläinten hyvinvoinnista vastaavana komission jäsenenä, ja että Unkarin pysyvästä edustustosta käsin toimi hänen vastuuaikanaan väitetysti vakoilurinki; toteaa, että nämä seikat yhdessä heikentävät luottamusta Várhelyin kykyyn hoitaa tehtäviään täysin unionin arvojen ja hyvän hallinnon vaatimusten mukaisesti;</w:t>
            </w:r>
          </w:p>
        </w:tc>
        <w:tc>
          <w:tcPr>
            <w:tcW w:w="4876" w:type="dxa"/>
            <w:tcBorders>
              <w:top w:val="nil"/>
              <w:left w:val="nil"/>
              <w:bottom w:val="nil"/>
              <w:right w:val="nil"/>
            </w:tcBorders>
          </w:tcPr>
          <w:p w14:paraId="19C15E7E" w14:textId="77777777" w:rsidR="00331619" w:rsidRPr="0060202F" w:rsidRDefault="00331619" w:rsidP="00115DF9">
            <w:pPr>
              <w:pStyle w:val="Normal6a"/>
            </w:pPr>
            <w:r w:rsidRPr="0060202F">
              <w:t>9.</w:t>
            </w:r>
            <w:r w:rsidRPr="0060202F">
              <w:tab/>
              <w:t>korostaa, että komission jäsenten on täytettävä tiukimmat nuhteettomuutta, riippumattomuutta ja vastuuvelvollisuutta koskevat vaatimukset sekä nykyisissä että aiemmissa tehtävissään;</w:t>
            </w:r>
          </w:p>
        </w:tc>
      </w:tr>
    </w:tbl>
    <w:p w14:paraId="443818BA"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7196C47" w14:textId="77777777" w:rsidR="00331619" w:rsidRPr="0060202F" w:rsidRDefault="00331619" w:rsidP="00331619">
      <w:r w:rsidRPr="0060202F">
        <w:rPr>
          <w:rStyle w:val="HideTWBExt"/>
        </w:rPr>
        <w:t>&lt;/Amend&gt;</w:t>
      </w:r>
    </w:p>
    <w:p w14:paraId="3D437CF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32</w:t>
      </w:r>
      <w:r w:rsidRPr="0060202F">
        <w:rPr>
          <w:rStyle w:val="HideTWBExt"/>
          <w:b w:val="0"/>
        </w:rPr>
        <w:t>&lt;/NumAm&gt;</w:t>
      </w:r>
    </w:p>
    <w:p w14:paraId="611D4BFE" w14:textId="77777777" w:rsidR="00331619" w:rsidRPr="0060202F" w:rsidRDefault="00331619" w:rsidP="00331619">
      <w:pPr>
        <w:pStyle w:val="NormalBold"/>
      </w:pPr>
      <w:r w:rsidRPr="0060202F">
        <w:rPr>
          <w:rStyle w:val="HideTWBExt"/>
          <w:b w:val="0"/>
        </w:rPr>
        <w:t>&lt;RepeatBlock-By&gt;&lt;Members&gt;</w:t>
      </w:r>
      <w:r w:rsidRPr="0060202F">
        <w:t>Carlo Fidanza</w:t>
      </w:r>
      <w:r w:rsidRPr="0060202F">
        <w:rPr>
          <w:rStyle w:val="HideTWBExt"/>
          <w:b w:val="0"/>
        </w:rPr>
        <w:t>&lt;/Members&gt;</w:t>
      </w:r>
    </w:p>
    <w:p w14:paraId="3BF947AF" w14:textId="77777777" w:rsidR="00331619" w:rsidRPr="0060202F" w:rsidRDefault="00331619" w:rsidP="00331619">
      <w:pPr>
        <w:pStyle w:val="NormalBold"/>
      </w:pPr>
      <w:r w:rsidRPr="0060202F">
        <w:rPr>
          <w:rStyle w:val="HideTWBExt"/>
          <w:b w:val="0"/>
        </w:rPr>
        <w:t>&lt;/RepeatBlock-By&gt;</w:t>
      </w:r>
    </w:p>
    <w:p w14:paraId="653FDA7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DAC0108" w14:textId="77777777" w:rsidR="00331619" w:rsidRPr="0060202F" w:rsidRDefault="00331619" w:rsidP="00331619">
      <w:pPr>
        <w:pStyle w:val="NormalBold"/>
      </w:pPr>
      <w:r w:rsidRPr="0060202F">
        <w:rPr>
          <w:rStyle w:val="HideTWBExt"/>
          <w:b w:val="0"/>
        </w:rPr>
        <w:t>&lt;Article&gt;</w:t>
      </w:r>
      <w:r w:rsidRPr="0060202F">
        <w:t>9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0C0C8EC" w14:textId="77777777" w:rsidTr="00115DF9">
        <w:trPr>
          <w:trHeight w:hRule="exact" w:val="240"/>
          <w:jc w:val="center"/>
        </w:trPr>
        <w:tc>
          <w:tcPr>
            <w:tcW w:w="9752" w:type="dxa"/>
            <w:gridSpan w:val="2"/>
            <w:tcBorders>
              <w:top w:val="nil"/>
              <w:left w:val="nil"/>
              <w:bottom w:val="nil"/>
              <w:right w:val="nil"/>
            </w:tcBorders>
          </w:tcPr>
          <w:p w14:paraId="2AB083E6" w14:textId="77777777" w:rsidR="00331619" w:rsidRPr="0060202F" w:rsidRDefault="00331619" w:rsidP="00115DF9"/>
        </w:tc>
      </w:tr>
      <w:tr w:rsidR="00331619" w:rsidRPr="0060202F" w14:paraId="7D8C1868" w14:textId="77777777" w:rsidTr="00115DF9">
        <w:trPr>
          <w:trHeight w:val="240"/>
          <w:jc w:val="center"/>
        </w:trPr>
        <w:tc>
          <w:tcPr>
            <w:tcW w:w="4876" w:type="dxa"/>
            <w:tcBorders>
              <w:top w:val="nil"/>
              <w:left w:val="nil"/>
              <w:bottom w:val="nil"/>
              <w:right w:val="nil"/>
            </w:tcBorders>
          </w:tcPr>
          <w:p w14:paraId="0EE8F2A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9B2DB19" w14:textId="77777777" w:rsidR="00331619" w:rsidRPr="0060202F" w:rsidRDefault="00331619" w:rsidP="00115DF9">
            <w:pPr>
              <w:pStyle w:val="AmColumnHeading"/>
            </w:pPr>
            <w:r w:rsidRPr="0060202F">
              <w:t>Tarkistus</w:t>
            </w:r>
          </w:p>
        </w:tc>
      </w:tr>
      <w:tr w:rsidR="00331619" w:rsidRPr="0060202F" w14:paraId="15EC691D" w14:textId="77777777" w:rsidTr="00115DF9">
        <w:trPr>
          <w:jc w:val="center"/>
        </w:trPr>
        <w:tc>
          <w:tcPr>
            <w:tcW w:w="4876" w:type="dxa"/>
            <w:tcBorders>
              <w:top w:val="nil"/>
              <w:left w:val="nil"/>
              <w:bottom w:val="nil"/>
              <w:right w:val="nil"/>
            </w:tcBorders>
          </w:tcPr>
          <w:p w14:paraId="0291552E" w14:textId="77777777" w:rsidR="00331619" w:rsidRPr="0060202F" w:rsidRDefault="00331619" w:rsidP="00115DF9">
            <w:pPr>
              <w:pStyle w:val="Normal6a"/>
            </w:pPr>
            <w:r w:rsidRPr="0060202F">
              <w:t>9.</w:t>
            </w:r>
            <w:r w:rsidRPr="0060202F">
              <w:tab/>
              <w:t xml:space="preserve">korostaa, että komission jäsenten on täytettävä tiukimmat nuhteettomuutta, riippumattomuutta ja vastuuvelvollisuutta koskevat vaatimukset sekä nykyisissä että aiemmissa tehtävissään; </w:t>
            </w:r>
            <w:r w:rsidRPr="0060202F">
              <w:rPr>
                <w:b/>
                <w:i/>
              </w:rPr>
              <w:t>panee huolestuneena merkille, että useat ylemmän johdon virat olivat täyttämättä naapuruuspolitiikan ja laajentumisneuvottelujen pääosastossa sinä aikana, kun tästä pääosastosta vastasi tuolloin naapuruuspolitiikasta ja laajentumisesta vastannut komission jäsen Várhelyi, joka nykyään toimii terveysasioista ja eläinten hyvinvoinnista vastaavana komission jäsenenä, ja että Unkarin pysyvästä edustustosta käsin toimi hänen vastuuaikanaan väitetysti vakoilurinki; toteaa, että nämä seikat yhdessä heikentävät luottamusta Várhelyin kykyyn hoitaa tehtäviään täysin unionin arvojen ja hyvän hallinnon vaatimusten mukaisesti;</w:t>
            </w:r>
          </w:p>
        </w:tc>
        <w:tc>
          <w:tcPr>
            <w:tcW w:w="4876" w:type="dxa"/>
            <w:tcBorders>
              <w:top w:val="nil"/>
              <w:left w:val="nil"/>
              <w:bottom w:val="nil"/>
              <w:right w:val="nil"/>
            </w:tcBorders>
          </w:tcPr>
          <w:p w14:paraId="1C7D81E1" w14:textId="77777777" w:rsidR="00331619" w:rsidRPr="0060202F" w:rsidRDefault="00331619" w:rsidP="00115DF9">
            <w:pPr>
              <w:pStyle w:val="Normal6a"/>
            </w:pPr>
            <w:r w:rsidRPr="0060202F">
              <w:t>9.</w:t>
            </w:r>
            <w:r w:rsidRPr="0060202F">
              <w:tab/>
              <w:t>korostaa, että komission jäsenten on täytettävä tiukimmat nuhteettomuutta, riippumattomuutta ja vastuuvelvollisuutta koskevat vaatimukset sekä nykyisissä että aiemmissa tehtävissään; </w:t>
            </w:r>
          </w:p>
        </w:tc>
      </w:tr>
    </w:tbl>
    <w:p w14:paraId="298935E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FE4E95C" w14:textId="77777777" w:rsidR="00331619" w:rsidRPr="0060202F" w:rsidRDefault="00331619" w:rsidP="00331619">
      <w:r w:rsidRPr="0060202F">
        <w:rPr>
          <w:rStyle w:val="HideTWBExt"/>
        </w:rPr>
        <w:t>&lt;/Amend&gt;</w:t>
      </w:r>
    </w:p>
    <w:p w14:paraId="5D07FBC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33</w:t>
      </w:r>
      <w:r w:rsidRPr="0060202F">
        <w:rPr>
          <w:rStyle w:val="HideTWBExt"/>
          <w:b w:val="0"/>
        </w:rPr>
        <w:t>&lt;/NumAm&gt;</w:t>
      </w:r>
    </w:p>
    <w:p w14:paraId="16524DAC" w14:textId="77777777" w:rsidR="00331619" w:rsidRPr="0060202F" w:rsidRDefault="00331619" w:rsidP="00331619">
      <w:pPr>
        <w:pStyle w:val="NormalBold"/>
      </w:pPr>
      <w:r w:rsidRPr="0060202F">
        <w:rPr>
          <w:rStyle w:val="HideTWBExt"/>
          <w:b w:val="0"/>
        </w:rPr>
        <w:t>&lt;RepeatBlock-By&gt;&lt;Members&gt;</w:t>
      </w:r>
      <w:r w:rsidRPr="0060202F">
        <w:t>Joachim Stanisław Brudziński</w:t>
      </w:r>
      <w:r w:rsidRPr="0060202F">
        <w:rPr>
          <w:rStyle w:val="HideTWBExt"/>
          <w:b w:val="0"/>
        </w:rPr>
        <w:t>&lt;/Members&gt;</w:t>
      </w:r>
    </w:p>
    <w:p w14:paraId="6E7A6D30" w14:textId="77777777" w:rsidR="00331619" w:rsidRPr="0060202F" w:rsidRDefault="00331619" w:rsidP="00331619">
      <w:pPr>
        <w:pStyle w:val="NormalBold"/>
      </w:pPr>
      <w:r w:rsidRPr="0060202F">
        <w:rPr>
          <w:rStyle w:val="HideTWBExt"/>
          <w:b w:val="0"/>
        </w:rPr>
        <w:t>&lt;/RepeatBlock-By&gt;</w:t>
      </w:r>
    </w:p>
    <w:p w14:paraId="69BBC2F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3349484" w14:textId="77777777" w:rsidR="00331619" w:rsidRPr="0060202F" w:rsidRDefault="00331619" w:rsidP="00331619">
      <w:pPr>
        <w:pStyle w:val="NormalBold"/>
      </w:pPr>
      <w:r w:rsidRPr="0060202F">
        <w:rPr>
          <w:rStyle w:val="HideTWBExt"/>
          <w:b w:val="0"/>
        </w:rPr>
        <w:t>&lt;Article&gt;</w:t>
      </w:r>
      <w:r w:rsidRPr="0060202F">
        <w:t>9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032C602" w14:textId="77777777" w:rsidTr="00115DF9">
        <w:trPr>
          <w:trHeight w:hRule="exact" w:val="240"/>
          <w:jc w:val="center"/>
        </w:trPr>
        <w:tc>
          <w:tcPr>
            <w:tcW w:w="9752" w:type="dxa"/>
            <w:gridSpan w:val="2"/>
            <w:tcBorders>
              <w:top w:val="nil"/>
              <w:left w:val="nil"/>
              <w:bottom w:val="nil"/>
              <w:right w:val="nil"/>
            </w:tcBorders>
          </w:tcPr>
          <w:p w14:paraId="73326AA9" w14:textId="77777777" w:rsidR="00331619" w:rsidRPr="0060202F" w:rsidRDefault="00331619" w:rsidP="00115DF9"/>
        </w:tc>
      </w:tr>
      <w:tr w:rsidR="00331619" w:rsidRPr="0060202F" w14:paraId="376E0F2D" w14:textId="77777777" w:rsidTr="00115DF9">
        <w:trPr>
          <w:trHeight w:val="240"/>
          <w:jc w:val="center"/>
        </w:trPr>
        <w:tc>
          <w:tcPr>
            <w:tcW w:w="4876" w:type="dxa"/>
            <w:tcBorders>
              <w:top w:val="nil"/>
              <w:left w:val="nil"/>
              <w:bottom w:val="nil"/>
              <w:right w:val="nil"/>
            </w:tcBorders>
          </w:tcPr>
          <w:p w14:paraId="66E33B3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6640DB1" w14:textId="77777777" w:rsidR="00331619" w:rsidRPr="0060202F" w:rsidRDefault="00331619" w:rsidP="00115DF9">
            <w:pPr>
              <w:pStyle w:val="AmColumnHeading"/>
            </w:pPr>
            <w:r w:rsidRPr="0060202F">
              <w:t>Tarkistus</w:t>
            </w:r>
          </w:p>
        </w:tc>
      </w:tr>
      <w:tr w:rsidR="00331619" w:rsidRPr="0060202F" w14:paraId="20FE2E56" w14:textId="77777777" w:rsidTr="00115DF9">
        <w:trPr>
          <w:jc w:val="center"/>
        </w:trPr>
        <w:tc>
          <w:tcPr>
            <w:tcW w:w="4876" w:type="dxa"/>
            <w:tcBorders>
              <w:top w:val="nil"/>
              <w:left w:val="nil"/>
              <w:bottom w:val="nil"/>
              <w:right w:val="nil"/>
            </w:tcBorders>
          </w:tcPr>
          <w:p w14:paraId="1448FCF4" w14:textId="77777777" w:rsidR="00331619" w:rsidRPr="0060202F" w:rsidRDefault="00331619" w:rsidP="00115DF9">
            <w:pPr>
              <w:pStyle w:val="Normal6a"/>
            </w:pPr>
            <w:r w:rsidRPr="0060202F">
              <w:t>9.</w:t>
            </w:r>
            <w:r w:rsidRPr="0060202F">
              <w:tab/>
              <w:t xml:space="preserve">korostaa, että komission jäsenten on täytettävä tiukimmat nuhteettomuutta, riippumattomuutta ja vastuuvelvollisuutta koskevat vaatimukset sekä nykyisissä että aiemmissa tehtävissään; </w:t>
            </w:r>
            <w:r w:rsidRPr="0060202F">
              <w:rPr>
                <w:b/>
                <w:i/>
              </w:rPr>
              <w:t>panee huolestuneena merkille, että useat ylemmän johdon virat olivat täyttämättä naapuruuspolitiikan ja laajentumisneuvottelujen pääosastossa sinä aikana, kun tästä pääosastosta vastasi tuolloin naapuruuspolitiikasta ja laajentumisesta vastannut komission jäsen Várhelyi, joka nykyään toimii terveysasioista ja eläinten hyvinvoinnista vastaavana komission jäsenenä, ja että Unkarin pysyvästä edustustosta käsin toimi hänen vastuuaikanaan väitetysti vakoilurinki; toteaa, että nämä seikat yhdessä heikentävät luottamusta Várhelyin kykyyn hoitaa tehtäviään täysin unionin arvojen ja hyvän hallinnon vaatimusten mukaisesti;</w:t>
            </w:r>
          </w:p>
        </w:tc>
        <w:tc>
          <w:tcPr>
            <w:tcW w:w="4876" w:type="dxa"/>
            <w:tcBorders>
              <w:top w:val="nil"/>
              <w:left w:val="nil"/>
              <w:bottom w:val="nil"/>
              <w:right w:val="nil"/>
            </w:tcBorders>
          </w:tcPr>
          <w:p w14:paraId="4F1CDAAE" w14:textId="77777777" w:rsidR="00331619" w:rsidRPr="0060202F" w:rsidRDefault="00331619" w:rsidP="00115DF9">
            <w:pPr>
              <w:pStyle w:val="Normal6a"/>
            </w:pPr>
            <w:r w:rsidRPr="0060202F">
              <w:t>9.</w:t>
            </w:r>
            <w:r w:rsidRPr="0060202F">
              <w:tab/>
              <w:t>korostaa, että komission jäsenten on täytettävä tiukimmat nuhteettomuutta, riippumattomuutta ja vastuuvelvollisuutta koskevat vaatimukset sekä nykyisissä että aiemmissa tehtävissään;</w:t>
            </w:r>
          </w:p>
        </w:tc>
      </w:tr>
    </w:tbl>
    <w:p w14:paraId="52446D0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616E8C7" w14:textId="77777777" w:rsidR="00331619" w:rsidRPr="0060202F" w:rsidRDefault="00331619" w:rsidP="00331619">
      <w:r w:rsidRPr="0060202F">
        <w:rPr>
          <w:rStyle w:val="HideTWBExt"/>
        </w:rPr>
        <w:t>&lt;/Amend&gt;</w:t>
      </w:r>
    </w:p>
    <w:p w14:paraId="35E4F6C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34</w:t>
      </w:r>
      <w:r w:rsidRPr="0060202F">
        <w:rPr>
          <w:rStyle w:val="HideTWBExt"/>
          <w:b w:val="0"/>
        </w:rPr>
        <w:t>&lt;/NumAm&gt;</w:t>
      </w:r>
    </w:p>
    <w:p w14:paraId="2BDBCB58"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2A14B866" w14:textId="77777777" w:rsidR="00331619" w:rsidRPr="0060202F" w:rsidRDefault="00331619" w:rsidP="00331619">
      <w:pPr>
        <w:pStyle w:val="NormalBold"/>
      </w:pPr>
      <w:r w:rsidRPr="0060202F">
        <w:rPr>
          <w:rStyle w:val="HideTWBExt"/>
          <w:b w:val="0"/>
        </w:rPr>
        <w:t>&lt;/RepeatBlock-By&gt;</w:t>
      </w:r>
    </w:p>
    <w:p w14:paraId="77F2FB3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F9B7459" w14:textId="77777777" w:rsidR="00331619" w:rsidRPr="0060202F" w:rsidRDefault="00331619" w:rsidP="00331619">
      <w:pPr>
        <w:pStyle w:val="NormalBold"/>
      </w:pPr>
      <w:r w:rsidRPr="0060202F">
        <w:rPr>
          <w:rStyle w:val="HideTWBExt"/>
          <w:b w:val="0"/>
        </w:rPr>
        <w:t>&lt;Article&gt;</w:t>
      </w:r>
      <w:r w:rsidRPr="0060202F">
        <w:t>9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5E50AA1" w14:textId="77777777" w:rsidTr="00115DF9">
        <w:trPr>
          <w:trHeight w:hRule="exact" w:val="240"/>
          <w:jc w:val="center"/>
        </w:trPr>
        <w:tc>
          <w:tcPr>
            <w:tcW w:w="9752" w:type="dxa"/>
            <w:gridSpan w:val="2"/>
            <w:tcBorders>
              <w:top w:val="nil"/>
              <w:left w:val="nil"/>
              <w:bottom w:val="nil"/>
              <w:right w:val="nil"/>
            </w:tcBorders>
          </w:tcPr>
          <w:p w14:paraId="49CB4363" w14:textId="77777777" w:rsidR="00331619" w:rsidRPr="0060202F" w:rsidRDefault="00331619" w:rsidP="00115DF9"/>
        </w:tc>
      </w:tr>
      <w:tr w:rsidR="00331619" w:rsidRPr="0060202F" w14:paraId="1CF547F8" w14:textId="77777777" w:rsidTr="00115DF9">
        <w:trPr>
          <w:trHeight w:val="240"/>
          <w:jc w:val="center"/>
        </w:trPr>
        <w:tc>
          <w:tcPr>
            <w:tcW w:w="4876" w:type="dxa"/>
            <w:tcBorders>
              <w:top w:val="nil"/>
              <w:left w:val="nil"/>
              <w:bottom w:val="nil"/>
              <w:right w:val="nil"/>
            </w:tcBorders>
          </w:tcPr>
          <w:p w14:paraId="0ED577E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E66130B" w14:textId="77777777" w:rsidR="00331619" w:rsidRPr="0060202F" w:rsidRDefault="00331619" w:rsidP="00115DF9">
            <w:pPr>
              <w:pStyle w:val="AmColumnHeading"/>
            </w:pPr>
            <w:r w:rsidRPr="0060202F">
              <w:t>Tarkistus</w:t>
            </w:r>
          </w:p>
        </w:tc>
      </w:tr>
      <w:tr w:rsidR="00331619" w:rsidRPr="0060202F" w14:paraId="1AE05A3E" w14:textId="77777777" w:rsidTr="00115DF9">
        <w:trPr>
          <w:jc w:val="center"/>
        </w:trPr>
        <w:tc>
          <w:tcPr>
            <w:tcW w:w="4876" w:type="dxa"/>
            <w:tcBorders>
              <w:top w:val="nil"/>
              <w:left w:val="nil"/>
              <w:bottom w:val="nil"/>
              <w:right w:val="nil"/>
            </w:tcBorders>
          </w:tcPr>
          <w:p w14:paraId="08D6A6B3" w14:textId="77777777" w:rsidR="00331619" w:rsidRPr="0060202F" w:rsidRDefault="00331619" w:rsidP="00115DF9">
            <w:pPr>
              <w:pStyle w:val="Normal6a"/>
            </w:pPr>
          </w:p>
        </w:tc>
        <w:tc>
          <w:tcPr>
            <w:tcW w:w="4876" w:type="dxa"/>
            <w:tcBorders>
              <w:top w:val="nil"/>
              <w:left w:val="nil"/>
              <w:bottom w:val="nil"/>
              <w:right w:val="nil"/>
            </w:tcBorders>
          </w:tcPr>
          <w:p w14:paraId="2DC5DDF2" w14:textId="77777777" w:rsidR="00331619" w:rsidRPr="0060202F" w:rsidRDefault="00331619" w:rsidP="00115DF9">
            <w:pPr>
              <w:pStyle w:val="Normal6a"/>
            </w:pPr>
            <w:r w:rsidRPr="0060202F">
              <w:rPr>
                <w:b/>
                <w:i/>
              </w:rPr>
              <w:t>9 a.</w:t>
            </w:r>
            <w:r w:rsidRPr="0060202F">
              <w:tab/>
            </w:r>
            <w:r w:rsidRPr="0060202F">
              <w:rPr>
                <w:b/>
                <w:i/>
              </w:rPr>
              <w:t>pitää valitettavana skandaalia, jossa on osallisena oikeusasioista vastaava entinen Euroopan komission jäsen ja tiettyjen jäsenvaltioiden oikeusvaltioperiaatteisiin liittyviä asioita hoitanut Didier Reynders ja joka liittyy rahanpesuepäilyihin: Belgian viranomaiset syyttävät häntä siitä, että hän olisi pessyt noin 700 000–1 miljoonaa euroa pankkitililleen tekemiensä käteistalletusten kautta (vuosina 2008–2018) sekä järjestelmällä, jonka kautta hän osti suuren määrän kansallisia arpajaiskuponkeja, joiden voitot siirrettiin sitten laillisin keinoin; toteaa, että häntä syytettiin virallisesti rahanpesusta vuonna 2025 etsintöjen ja kuulustelujen jälkeen ja että siitä syntyi valtava skandaali ottaen huomioon hänen aikaisempi tehtävänsä oikeusvaltioperiaatteen edistäjänä komissiossa;</w:t>
            </w:r>
          </w:p>
        </w:tc>
      </w:tr>
    </w:tbl>
    <w:p w14:paraId="2BF2C16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1AF1A3AC" w14:textId="77777777" w:rsidR="00331619" w:rsidRPr="0060202F" w:rsidRDefault="00331619" w:rsidP="00331619">
      <w:r w:rsidRPr="0060202F">
        <w:rPr>
          <w:rStyle w:val="HideTWBExt"/>
        </w:rPr>
        <w:t>&lt;/Amend&gt;</w:t>
      </w:r>
    </w:p>
    <w:p w14:paraId="5D7420D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35</w:t>
      </w:r>
      <w:r w:rsidRPr="0060202F">
        <w:rPr>
          <w:rStyle w:val="HideTWBExt"/>
          <w:b w:val="0"/>
        </w:rPr>
        <w:t>&lt;/NumAm&gt;</w:t>
      </w:r>
    </w:p>
    <w:p w14:paraId="4B1C2D2C" w14:textId="77777777" w:rsidR="00331619" w:rsidRPr="0060202F" w:rsidRDefault="00331619" w:rsidP="00331619">
      <w:pPr>
        <w:pStyle w:val="NormalBold"/>
      </w:pPr>
      <w:r w:rsidRPr="0060202F">
        <w:rPr>
          <w:rStyle w:val="HideTWBExt"/>
          <w:b w:val="0"/>
        </w:rPr>
        <w:t>&lt;RepeatBlock-By&gt;&lt;Members&gt;</w:t>
      </w:r>
      <w:r w:rsidRPr="0060202F">
        <w:t>Joachim Stanisław Brudziński, Dick Erixon</w:t>
      </w:r>
      <w:r w:rsidRPr="0060202F">
        <w:rPr>
          <w:rStyle w:val="HideTWBExt"/>
          <w:b w:val="0"/>
        </w:rPr>
        <w:t>&lt;/Members&gt;</w:t>
      </w:r>
    </w:p>
    <w:p w14:paraId="12FDC7C1" w14:textId="77777777" w:rsidR="00331619" w:rsidRPr="0060202F" w:rsidRDefault="00331619" w:rsidP="00331619">
      <w:pPr>
        <w:pStyle w:val="NormalBold"/>
      </w:pPr>
      <w:r w:rsidRPr="0060202F">
        <w:rPr>
          <w:rStyle w:val="HideTWBExt"/>
          <w:b w:val="0"/>
        </w:rPr>
        <w:t>&lt;/RepeatBlock-By&gt;</w:t>
      </w:r>
    </w:p>
    <w:p w14:paraId="2CE4F7A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6FC9E06" w14:textId="77777777" w:rsidR="00331619" w:rsidRPr="0060202F" w:rsidRDefault="00331619" w:rsidP="00331619">
      <w:pPr>
        <w:pStyle w:val="NormalBold"/>
      </w:pPr>
      <w:r w:rsidRPr="0060202F">
        <w:rPr>
          <w:rStyle w:val="HideTWBExt"/>
          <w:b w:val="0"/>
        </w:rPr>
        <w:t>&lt;Article&gt;</w:t>
      </w:r>
      <w:r w:rsidRPr="0060202F">
        <w:t>9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A3F4BD5" w14:textId="77777777" w:rsidTr="00115DF9">
        <w:trPr>
          <w:trHeight w:hRule="exact" w:val="240"/>
          <w:jc w:val="center"/>
        </w:trPr>
        <w:tc>
          <w:tcPr>
            <w:tcW w:w="9752" w:type="dxa"/>
            <w:gridSpan w:val="2"/>
            <w:tcBorders>
              <w:top w:val="nil"/>
              <w:left w:val="nil"/>
              <w:bottom w:val="nil"/>
              <w:right w:val="nil"/>
            </w:tcBorders>
          </w:tcPr>
          <w:p w14:paraId="04473169" w14:textId="77777777" w:rsidR="00331619" w:rsidRPr="0060202F" w:rsidRDefault="00331619" w:rsidP="00115DF9"/>
        </w:tc>
      </w:tr>
      <w:tr w:rsidR="00331619" w:rsidRPr="0060202F" w14:paraId="69563BDD" w14:textId="77777777" w:rsidTr="00115DF9">
        <w:trPr>
          <w:trHeight w:val="240"/>
          <w:jc w:val="center"/>
        </w:trPr>
        <w:tc>
          <w:tcPr>
            <w:tcW w:w="4876" w:type="dxa"/>
            <w:tcBorders>
              <w:top w:val="nil"/>
              <w:left w:val="nil"/>
              <w:bottom w:val="nil"/>
              <w:right w:val="nil"/>
            </w:tcBorders>
          </w:tcPr>
          <w:p w14:paraId="294CF72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8B38086" w14:textId="77777777" w:rsidR="00331619" w:rsidRPr="0060202F" w:rsidRDefault="00331619" w:rsidP="00115DF9">
            <w:pPr>
              <w:pStyle w:val="AmColumnHeading"/>
            </w:pPr>
            <w:r w:rsidRPr="0060202F">
              <w:t>Tarkistus</w:t>
            </w:r>
          </w:p>
        </w:tc>
      </w:tr>
      <w:tr w:rsidR="00331619" w:rsidRPr="0060202F" w14:paraId="09508322" w14:textId="77777777" w:rsidTr="00115DF9">
        <w:trPr>
          <w:jc w:val="center"/>
        </w:trPr>
        <w:tc>
          <w:tcPr>
            <w:tcW w:w="4876" w:type="dxa"/>
            <w:tcBorders>
              <w:top w:val="nil"/>
              <w:left w:val="nil"/>
              <w:bottom w:val="nil"/>
              <w:right w:val="nil"/>
            </w:tcBorders>
          </w:tcPr>
          <w:p w14:paraId="2C438D6A" w14:textId="77777777" w:rsidR="00331619" w:rsidRPr="0060202F" w:rsidRDefault="00331619" w:rsidP="00115DF9">
            <w:pPr>
              <w:pStyle w:val="Normal6a"/>
            </w:pPr>
          </w:p>
        </w:tc>
        <w:tc>
          <w:tcPr>
            <w:tcW w:w="4876" w:type="dxa"/>
            <w:tcBorders>
              <w:top w:val="nil"/>
              <w:left w:val="nil"/>
              <w:bottom w:val="nil"/>
              <w:right w:val="nil"/>
            </w:tcBorders>
          </w:tcPr>
          <w:p w14:paraId="3694E636" w14:textId="77777777" w:rsidR="00331619" w:rsidRPr="0060202F" w:rsidRDefault="00331619" w:rsidP="00115DF9">
            <w:pPr>
              <w:pStyle w:val="Normal6a"/>
            </w:pPr>
            <w:r w:rsidRPr="0060202F">
              <w:rPr>
                <w:b/>
                <w:i/>
              </w:rPr>
              <w:t>9 a.</w:t>
            </w:r>
            <w:r w:rsidRPr="0060202F">
              <w:tab/>
            </w:r>
            <w:r w:rsidRPr="0060202F">
              <w:rPr>
                <w:b/>
                <w:i/>
              </w:rPr>
              <w:t>pitää valitettavana, että Euroopan unionissa on paljastanut lukuisia skandaaleja, joissa on ollut mukana sen omien toimielinten, myös Euroopan komission, korkea-arvoisia edustajia; toteaa, että erityisen selvä esimerkki tästä on skandaali, jossa oli mukana entinen oikeusasioista vastannut komission jäsen, joka henkilökohtaisesti hyökkäsi politisoituneella ja epäoikeudenmukaisella tavalla jäsenvaltioita vastaan ja syyllistyi samanaikaisesti rahanpesuun;</w:t>
            </w:r>
          </w:p>
        </w:tc>
      </w:tr>
    </w:tbl>
    <w:p w14:paraId="70C356D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0E74562" w14:textId="77777777" w:rsidR="00331619" w:rsidRPr="0060202F" w:rsidRDefault="00331619" w:rsidP="00331619">
      <w:r w:rsidRPr="0060202F">
        <w:rPr>
          <w:rStyle w:val="HideTWBExt"/>
        </w:rPr>
        <w:t>&lt;/Amend&gt;</w:t>
      </w:r>
    </w:p>
    <w:p w14:paraId="231FC33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36</w:t>
      </w:r>
      <w:r w:rsidRPr="0060202F">
        <w:rPr>
          <w:rStyle w:val="HideTWBExt"/>
          <w:b w:val="0"/>
        </w:rPr>
        <w:t>&lt;/NumAm&gt;</w:t>
      </w:r>
    </w:p>
    <w:p w14:paraId="149142E4"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23BFEEDC" w14:textId="77777777" w:rsidR="00331619" w:rsidRPr="0060202F" w:rsidRDefault="00331619" w:rsidP="00331619">
      <w:pPr>
        <w:pStyle w:val="NormalBold"/>
      </w:pPr>
      <w:r w:rsidRPr="0060202F">
        <w:rPr>
          <w:rStyle w:val="HideTWBExt"/>
          <w:b w:val="0"/>
        </w:rPr>
        <w:t>&lt;/RepeatBlock-By&gt;</w:t>
      </w:r>
    </w:p>
    <w:p w14:paraId="153B331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B237935" w14:textId="77777777" w:rsidR="00331619" w:rsidRPr="0060202F" w:rsidRDefault="00331619" w:rsidP="00331619">
      <w:pPr>
        <w:pStyle w:val="NormalBold"/>
      </w:pPr>
      <w:r w:rsidRPr="0060202F">
        <w:rPr>
          <w:rStyle w:val="HideTWBExt"/>
          <w:b w:val="0"/>
        </w:rPr>
        <w:t>&lt;Article&gt;</w:t>
      </w:r>
      <w:r w:rsidRPr="0060202F">
        <w:t>9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BD88272" w14:textId="77777777" w:rsidTr="00115DF9">
        <w:trPr>
          <w:trHeight w:hRule="exact" w:val="240"/>
          <w:jc w:val="center"/>
        </w:trPr>
        <w:tc>
          <w:tcPr>
            <w:tcW w:w="9752" w:type="dxa"/>
            <w:gridSpan w:val="2"/>
            <w:tcBorders>
              <w:top w:val="nil"/>
              <w:left w:val="nil"/>
              <w:bottom w:val="nil"/>
              <w:right w:val="nil"/>
            </w:tcBorders>
          </w:tcPr>
          <w:p w14:paraId="3AEDB228" w14:textId="77777777" w:rsidR="00331619" w:rsidRPr="0060202F" w:rsidRDefault="00331619" w:rsidP="00115DF9"/>
        </w:tc>
      </w:tr>
      <w:tr w:rsidR="00331619" w:rsidRPr="0060202F" w14:paraId="62DB4FA8" w14:textId="77777777" w:rsidTr="00115DF9">
        <w:trPr>
          <w:trHeight w:val="240"/>
          <w:jc w:val="center"/>
        </w:trPr>
        <w:tc>
          <w:tcPr>
            <w:tcW w:w="4876" w:type="dxa"/>
            <w:tcBorders>
              <w:top w:val="nil"/>
              <w:left w:val="nil"/>
              <w:bottom w:val="nil"/>
              <w:right w:val="nil"/>
            </w:tcBorders>
          </w:tcPr>
          <w:p w14:paraId="4C11280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93A765B" w14:textId="77777777" w:rsidR="00331619" w:rsidRPr="0060202F" w:rsidRDefault="00331619" w:rsidP="00115DF9">
            <w:pPr>
              <w:pStyle w:val="AmColumnHeading"/>
            </w:pPr>
            <w:r w:rsidRPr="0060202F">
              <w:t>Tarkistus</w:t>
            </w:r>
          </w:p>
        </w:tc>
      </w:tr>
      <w:tr w:rsidR="00331619" w:rsidRPr="0060202F" w14:paraId="6854B3AD" w14:textId="77777777" w:rsidTr="00115DF9">
        <w:trPr>
          <w:jc w:val="center"/>
        </w:trPr>
        <w:tc>
          <w:tcPr>
            <w:tcW w:w="4876" w:type="dxa"/>
            <w:tcBorders>
              <w:top w:val="nil"/>
              <w:left w:val="nil"/>
              <w:bottom w:val="nil"/>
              <w:right w:val="nil"/>
            </w:tcBorders>
          </w:tcPr>
          <w:p w14:paraId="128BCEA1" w14:textId="77777777" w:rsidR="00331619" w:rsidRPr="0060202F" w:rsidRDefault="00331619" w:rsidP="00115DF9">
            <w:pPr>
              <w:pStyle w:val="Normal6a"/>
            </w:pPr>
          </w:p>
        </w:tc>
        <w:tc>
          <w:tcPr>
            <w:tcW w:w="4876" w:type="dxa"/>
            <w:tcBorders>
              <w:top w:val="nil"/>
              <w:left w:val="nil"/>
              <w:bottom w:val="nil"/>
              <w:right w:val="nil"/>
            </w:tcBorders>
          </w:tcPr>
          <w:p w14:paraId="1882ADDD" w14:textId="77777777" w:rsidR="00331619" w:rsidRPr="0060202F" w:rsidRDefault="00331619" w:rsidP="00115DF9">
            <w:pPr>
              <w:pStyle w:val="Normal6a"/>
            </w:pPr>
            <w:r w:rsidRPr="0060202F">
              <w:rPr>
                <w:b/>
                <w:i/>
              </w:rPr>
              <w:t>9 a.</w:t>
            </w:r>
            <w:r w:rsidRPr="0060202F">
              <w:tab/>
            </w:r>
            <w:r w:rsidRPr="0060202F">
              <w:rPr>
                <w:b/>
                <w:i/>
              </w:rPr>
              <w:t>kehottaa komissiota lisäämään erityisneuvonantajiensa nimittämiseen ja toimintaan liittyvää avoimuutta ja vastuuvelvollisuutta julkaisemalla järjestelmällisesti yksityiskohtaiset tiedot heidän valintaperusteistaan, toimeksiannostaan, tehtävistään, toimeksiantonsa kestosta, palkkauksestaan ja sidonnaisuusilmoituksistaan; korostaa, että erityisneuvonantajat voivat käyttää merkittävää vaikutusvaltaa politiikan laatimisessa, minkä vuoksi heihin on sovellettava selkeitä hallintotapaa koskevia vaatimuksia, säännöllisiä raportointivelvoitteita ja ennakoivan julkistamisen käytäntöä moitteettoman varainhoidon periaatteiden ja SEUT-sopimuksen 15 artiklan 3 kohdan mukaisesti;</w:t>
            </w:r>
          </w:p>
        </w:tc>
      </w:tr>
    </w:tbl>
    <w:p w14:paraId="147DDD2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B98CFF8" w14:textId="77777777" w:rsidR="00331619" w:rsidRPr="0060202F" w:rsidRDefault="00331619" w:rsidP="00331619">
      <w:r w:rsidRPr="0060202F">
        <w:rPr>
          <w:rStyle w:val="HideTWBExt"/>
        </w:rPr>
        <w:t>&lt;/Amend&gt;</w:t>
      </w:r>
    </w:p>
    <w:p w14:paraId="3D070EE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37</w:t>
      </w:r>
      <w:r w:rsidRPr="0060202F">
        <w:rPr>
          <w:rStyle w:val="HideTWBExt"/>
          <w:b w:val="0"/>
        </w:rPr>
        <w:t>&lt;/NumAm&gt;</w:t>
      </w:r>
    </w:p>
    <w:p w14:paraId="52D47D60" w14:textId="77777777" w:rsidR="00331619" w:rsidRPr="0060202F" w:rsidRDefault="00331619" w:rsidP="00331619">
      <w:pPr>
        <w:pStyle w:val="NormalBold"/>
      </w:pPr>
      <w:r w:rsidRPr="0060202F">
        <w:rPr>
          <w:rStyle w:val="HideTWBExt"/>
          <w:b w:val="0"/>
        </w:rPr>
        <w:t>&lt;RepeatBlock-By&gt;&lt;Members&gt;</w:t>
      </w:r>
      <w:r w:rsidRPr="0060202F">
        <w:t>Joachim Stanisław Brudziński, Dick Erixon</w:t>
      </w:r>
      <w:r w:rsidRPr="0060202F">
        <w:rPr>
          <w:rStyle w:val="HideTWBExt"/>
          <w:b w:val="0"/>
        </w:rPr>
        <w:t>&lt;/Members&gt;</w:t>
      </w:r>
    </w:p>
    <w:p w14:paraId="3CDABF91" w14:textId="77777777" w:rsidR="00331619" w:rsidRPr="0060202F" w:rsidRDefault="00331619" w:rsidP="00331619">
      <w:pPr>
        <w:pStyle w:val="NormalBold"/>
      </w:pPr>
      <w:r w:rsidRPr="0060202F">
        <w:rPr>
          <w:rStyle w:val="HideTWBExt"/>
          <w:b w:val="0"/>
        </w:rPr>
        <w:t>&lt;/RepeatBlock-By&gt;</w:t>
      </w:r>
    </w:p>
    <w:p w14:paraId="2EF3E28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D4678D6" w14:textId="77777777" w:rsidR="00331619" w:rsidRPr="0060202F" w:rsidRDefault="00331619" w:rsidP="00331619">
      <w:pPr>
        <w:pStyle w:val="NormalBold"/>
      </w:pPr>
      <w:r w:rsidRPr="0060202F">
        <w:rPr>
          <w:rStyle w:val="HideTWBExt"/>
          <w:b w:val="0"/>
        </w:rPr>
        <w:t>&lt;Article&gt;</w:t>
      </w:r>
      <w:r w:rsidRPr="0060202F">
        <w:t>9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0A47867" w14:textId="77777777" w:rsidTr="00115DF9">
        <w:trPr>
          <w:trHeight w:hRule="exact" w:val="240"/>
          <w:jc w:val="center"/>
        </w:trPr>
        <w:tc>
          <w:tcPr>
            <w:tcW w:w="9752" w:type="dxa"/>
            <w:gridSpan w:val="2"/>
            <w:tcBorders>
              <w:top w:val="nil"/>
              <w:left w:val="nil"/>
              <w:bottom w:val="nil"/>
              <w:right w:val="nil"/>
            </w:tcBorders>
          </w:tcPr>
          <w:p w14:paraId="73968620" w14:textId="77777777" w:rsidR="00331619" w:rsidRPr="0060202F" w:rsidRDefault="00331619" w:rsidP="00115DF9"/>
        </w:tc>
      </w:tr>
      <w:tr w:rsidR="00331619" w:rsidRPr="0060202F" w14:paraId="23A628D6" w14:textId="77777777" w:rsidTr="00115DF9">
        <w:trPr>
          <w:trHeight w:val="240"/>
          <w:jc w:val="center"/>
        </w:trPr>
        <w:tc>
          <w:tcPr>
            <w:tcW w:w="4876" w:type="dxa"/>
            <w:tcBorders>
              <w:top w:val="nil"/>
              <w:left w:val="nil"/>
              <w:bottom w:val="nil"/>
              <w:right w:val="nil"/>
            </w:tcBorders>
          </w:tcPr>
          <w:p w14:paraId="70ABEE24"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EDBDC7C" w14:textId="77777777" w:rsidR="00331619" w:rsidRPr="0060202F" w:rsidRDefault="00331619" w:rsidP="00115DF9">
            <w:pPr>
              <w:pStyle w:val="AmColumnHeading"/>
            </w:pPr>
            <w:r w:rsidRPr="0060202F">
              <w:t>Tarkistus</w:t>
            </w:r>
          </w:p>
        </w:tc>
      </w:tr>
      <w:tr w:rsidR="00331619" w:rsidRPr="0060202F" w14:paraId="71661295" w14:textId="77777777" w:rsidTr="00115DF9">
        <w:trPr>
          <w:jc w:val="center"/>
        </w:trPr>
        <w:tc>
          <w:tcPr>
            <w:tcW w:w="4876" w:type="dxa"/>
            <w:tcBorders>
              <w:top w:val="nil"/>
              <w:left w:val="nil"/>
              <w:bottom w:val="nil"/>
              <w:right w:val="nil"/>
            </w:tcBorders>
          </w:tcPr>
          <w:p w14:paraId="38795E87" w14:textId="77777777" w:rsidR="00331619" w:rsidRPr="0060202F" w:rsidRDefault="00331619" w:rsidP="00115DF9">
            <w:pPr>
              <w:pStyle w:val="Normal6a"/>
            </w:pPr>
          </w:p>
        </w:tc>
        <w:tc>
          <w:tcPr>
            <w:tcW w:w="4876" w:type="dxa"/>
            <w:tcBorders>
              <w:top w:val="nil"/>
              <w:left w:val="nil"/>
              <w:bottom w:val="nil"/>
              <w:right w:val="nil"/>
            </w:tcBorders>
          </w:tcPr>
          <w:p w14:paraId="232C3125" w14:textId="77777777" w:rsidR="00331619" w:rsidRPr="0060202F" w:rsidRDefault="00331619" w:rsidP="00115DF9">
            <w:pPr>
              <w:pStyle w:val="Normal6a"/>
            </w:pPr>
            <w:r w:rsidRPr="0060202F">
              <w:rPr>
                <w:b/>
                <w:i/>
              </w:rPr>
              <w:t>9 b.</w:t>
            </w:r>
            <w:r w:rsidRPr="0060202F">
              <w:tab/>
            </w:r>
            <w:r w:rsidRPr="0060202F">
              <w:rPr>
                <w:b/>
                <w:i/>
              </w:rPr>
              <w:t>korostaa, että komission on toimittava täysin puolueettomasti ja avoimesti, mihin kuuluu eturistiriitojen poistaminen, selkeän vastuuvelvollisuuden takaaminen unionin varojen hoidossa ja komission omien oikeusvaltioperiaatetta koskevien suuntaviivojen noudattaminen; toteaa, että näiden periaatteiden noudattamatta jättäminen johtaa johdonmukaisesti kaksinaismoraaliin ja heikentää luottamusta EU:n toimielimiin;</w:t>
            </w:r>
          </w:p>
        </w:tc>
      </w:tr>
    </w:tbl>
    <w:p w14:paraId="73E3DC8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79037BC" w14:textId="77777777" w:rsidR="00331619" w:rsidRPr="0060202F" w:rsidRDefault="00331619" w:rsidP="00331619">
      <w:r w:rsidRPr="0060202F">
        <w:rPr>
          <w:rStyle w:val="HideTWBExt"/>
        </w:rPr>
        <w:t>&lt;/Amend&gt;</w:t>
      </w:r>
    </w:p>
    <w:p w14:paraId="1587B60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38</w:t>
      </w:r>
      <w:r w:rsidRPr="0060202F">
        <w:rPr>
          <w:rStyle w:val="HideTWBExt"/>
          <w:b w:val="0"/>
        </w:rPr>
        <w:t>&lt;/NumAm&gt;</w:t>
      </w:r>
    </w:p>
    <w:p w14:paraId="125ED6FB" w14:textId="77777777" w:rsidR="00331619" w:rsidRPr="0060202F" w:rsidRDefault="00331619" w:rsidP="00331619">
      <w:pPr>
        <w:pStyle w:val="NormalBold"/>
      </w:pPr>
      <w:r w:rsidRPr="0060202F">
        <w:rPr>
          <w:rStyle w:val="HideTWBExt"/>
          <w:b w:val="0"/>
        </w:rPr>
        <w:t>&lt;RepeatBlock-By&gt;&lt;Members&gt;</w:t>
      </w:r>
      <w:r w:rsidRPr="0060202F">
        <w:t>Joachim Stanisław Brudziński, Dick Erixon</w:t>
      </w:r>
      <w:r w:rsidRPr="0060202F">
        <w:rPr>
          <w:rStyle w:val="HideTWBExt"/>
          <w:b w:val="0"/>
        </w:rPr>
        <w:t>&lt;/Members&gt;</w:t>
      </w:r>
    </w:p>
    <w:p w14:paraId="5B6A03A5" w14:textId="77777777" w:rsidR="00331619" w:rsidRPr="0060202F" w:rsidRDefault="00331619" w:rsidP="00331619">
      <w:pPr>
        <w:pStyle w:val="NormalBold"/>
      </w:pPr>
      <w:r w:rsidRPr="0060202F">
        <w:rPr>
          <w:rStyle w:val="HideTWBExt"/>
          <w:b w:val="0"/>
        </w:rPr>
        <w:t>&lt;/RepeatBlock-By&gt;</w:t>
      </w:r>
    </w:p>
    <w:p w14:paraId="0D1AAE1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39506A3" w14:textId="77777777" w:rsidR="00331619" w:rsidRPr="0060202F" w:rsidRDefault="00331619" w:rsidP="00331619">
      <w:pPr>
        <w:pStyle w:val="NormalBold"/>
      </w:pPr>
      <w:r w:rsidRPr="0060202F">
        <w:rPr>
          <w:rStyle w:val="HideTWBExt"/>
          <w:b w:val="0"/>
        </w:rPr>
        <w:t>&lt;Article&gt;</w:t>
      </w:r>
      <w:r w:rsidRPr="0060202F">
        <w:t>9 c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1149A6E" w14:textId="77777777" w:rsidTr="00115DF9">
        <w:trPr>
          <w:trHeight w:hRule="exact" w:val="240"/>
          <w:jc w:val="center"/>
        </w:trPr>
        <w:tc>
          <w:tcPr>
            <w:tcW w:w="9752" w:type="dxa"/>
            <w:gridSpan w:val="2"/>
            <w:tcBorders>
              <w:top w:val="nil"/>
              <w:left w:val="nil"/>
              <w:bottom w:val="nil"/>
              <w:right w:val="nil"/>
            </w:tcBorders>
          </w:tcPr>
          <w:p w14:paraId="172C7F19" w14:textId="77777777" w:rsidR="00331619" w:rsidRPr="0060202F" w:rsidRDefault="00331619" w:rsidP="00115DF9"/>
        </w:tc>
      </w:tr>
      <w:tr w:rsidR="00331619" w:rsidRPr="0060202F" w14:paraId="5FA93C92" w14:textId="77777777" w:rsidTr="00115DF9">
        <w:trPr>
          <w:trHeight w:val="240"/>
          <w:jc w:val="center"/>
        </w:trPr>
        <w:tc>
          <w:tcPr>
            <w:tcW w:w="4876" w:type="dxa"/>
            <w:tcBorders>
              <w:top w:val="nil"/>
              <w:left w:val="nil"/>
              <w:bottom w:val="nil"/>
              <w:right w:val="nil"/>
            </w:tcBorders>
          </w:tcPr>
          <w:p w14:paraId="2E75383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1FA700B" w14:textId="77777777" w:rsidR="00331619" w:rsidRPr="0060202F" w:rsidRDefault="00331619" w:rsidP="00115DF9">
            <w:pPr>
              <w:pStyle w:val="AmColumnHeading"/>
            </w:pPr>
            <w:r w:rsidRPr="0060202F">
              <w:t>Tarkistus</w:t>
            </w:r>
          </w:p>
        </w:tc>
      </w:tr>
      <w:tr w:rsidR="00331619" w:rsidRPr="0060202F" w14:paraId="07E99D54" w14:textId="77777777" w:rsidTr="00115DF9">
        <w:trPr>
          <w:jc w:val="center"/>
        </w:trPr>
        <w:tc>
          <w:tcPr>
            <w:tcW w:w="4876" w:type="dxa"/>
            <w:tcBorders>
              <w:top w:val="nil"/>
              <w:left w:val="nil"/>
              <w:bottom w:val="nil"/>
              <w:right w:val="nil"/>
            </w:tcBorders>
          </w:tcPr>
          <w:p w14:paraId="7A85A06D" w14:textId="77777777" w:rsidR="00331619" w:rsidRPr="0060202F" w:rsidRDefault="00331619" w:rsidP="00115DF9">
            <w:pPr>
              <w:pStyle w:val="Normal6a"/>
            </w:pPr>
          </w:p>
        </w:tc>
        <w:tc>
          <w:tcPr>
            <w:tcW w:w="4876" w:type="dxa"/>
            <w:tcBorders>
              <w:top w:val="nil"/>
              <w:left w:val="nil"/>
              <w:bottom w:val="nil"/>
              <w:right w:val="nil"/>
            </w:tcBorders>
          </w:tcPr>
          <w:p w14:paraId="73686B4F" w14:textId="77777777" w:rsidR="00331619" w:rsidRPr="0060202F" w:rsidRDefault="00331619" w:rsidP="00115DF9">
            <w:pPr>
              <w:pStyle w:val="Normal6a"/>
            </w:pPr>
            <w:r w:rsidRPr="0060202F">
              <w:rPr>
                <w:b/>
                <w:i/>
              </w:rPr>
              <w:t>9 c.</w:t>
            </w:r>
            <w:r w:rsidRPr="0060202F">
              <w:tab/>
            </w:r>
            <w:r w:rsidRPr="0060202F">
              <w:rPr>
                <w:b/>
                <w:i/>
              </w:rPr>
              <w:t>korostaa, että kaikkien julkista valtaa käyttävien EU:n toimielinten, myös komission, on noudatettava menettelyjen avoimuutta ja poliittista vastuuvelvollisuudessa samassa laajuudessa kuin jäsenvaltioiden;</w:t>
            </w:r>
          </w:p>
        </w:tc>
      </w:tr>
    </w:tbl>
    <w:p w14:paraId="28455B1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7C41DFB" w14:textId="77777777" w:rsidR="00331619" w:rsidRPr="0060202F" w:rsidRDefault="00331619" w:rsidP="00331619">
      <w:r w:rsidRPr="0060202F">
        <w:rPr>
          <w:rStyle w:val="HideTWBExt"/>
        </w:rPr>
        <w:t>&lt;/Amend&gt;</w:t>
      </w:r>
    </w:p>
    <w:p w14:paraId="3DE2496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39</w:t>
      </w:r>
      <w:r w:rsidRPr="0060202F">
        <w:rPr>
          <w:rStyle w:val="HideTWBExt"/>
          <w:b w:val="0"/>
        </w:rPr>
        <w:t>&lt;/NumAm&gt;</w:t>
      </w:r>
    </w:p>
    <w:p w14:paraId="2D264F54" w14:textId="77777777" w:rsidR="00331619" w:rsidRPr="0060202F" w:rsidRDefault="00331619" w:rsidP="00331619">
      <w:pPr>
        <w:pStyle w:val="NormalBold"/>
      </w:pPr>
      <w:r w:rsidRPr="0060202F">
        <w:rPr>
          <w:rStyle w:val="HideTWBExt"/>
          <w:b w:val="0"/>
        </w:rPr>
        <w:t>&lt;RepeatBlock-By&gt;&lt;Members&gt;</w:t>
      </w:r>
      <w:r w:rsidRPr="0060202F">
        <w:t>Joachim Stanisław Brudziński, Dick Erixon</w:t>
      </w:r>
      <w:r w:rsidRPr="0060202F">
        <w:rPr>
          <w:rStyle w:val="HideTWBExt"/>
          <w:b w:val="0"/>
        </w:rPr>
        <w:t>&lt;/Members&gt;</w:t>
      </w:r>
    </w:p>
    <w:p w14:paraId="31BE26BA" w14:textId="77777777" w:rsidR="00331619" w:rsidRPr="0060202F" w:rsidRDefault="00331619" w:rsidP="00331619">
      <w:pPr>
        <w:pStyle w:val="NormalBold"/>
      </w:pPr>
      <w:r w:rsidRPr="0060202F">
        <w:rPr>
          <w:rStyle w:val="HideTWBExt"/>
          <w:b w:val="0"/>
        </w:rPr>
        <w:t>&lt;/RepeatBlock-By&gt;</w:t>
      </w:r>
    </w:p>
    <w:p w14:paraId="66E085E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E7E1B67" w14:textId="77777777" w:rsidR="00331619" w:rsidRPr="0060202F" w:rsidRDefault="00331619" w:rsidP="00331619">
      <w:pPr>
        <w:pStyle w:val="NormalBold"/>
      </w:pPr>
      <w:r w:rsidRPr="0060202F">
        <w:rPr>
          <w:rStyle w:val="HideTWBExt"/>
          <w:b w:val="0"/>
        </w:rPr>
        <w:t>&lt;Article&gt;</w:t>
      </w:r>
      <w:r w:rsidRPr="0060202F">
        <w:t>9 d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7EEA499" w14:textId="77777777" w:rsidTr="00115DF9">
        <w:trPr>
          <w:trHeight w:hRule="exact" w:val="240"/>
          <w:jc w:val="center"/>
        </w:trPr>
        <w:tc>
          <w:tcPr>
            <w:tcW w:w="9752" w:type="dxa"/>
            <w:gridSpan w:val="2"/>
            <w:tcBorders>
              <w:top w:val="nil"/>
              <w:left w:val="nil"/>
              <w:bottom w:val="nil"/>
              <w:right w:val="nil"/>
            </w:tcBorders>
          </w:tcPr>
          <w:p w14:paraId="56EE1D80" w14:textId="77777777" w:rsidR="00331619" w:rsidRPr="0060202F" w:rsidRDefault="00331619" w:rsidP="00115DF9"/>
        </w:tc>
      </w:tr>
      <w:tr w:rsidR="00331619" w:rsidRPr="0060202F" w14:paraId="0DB38E6A" w14:textId="77777777" w:rsidTr="00115DF9">
        <w:trPr>
          <w:trHeight w:val="240"/>
          <w:jc w:val="center"/>
        </w:trPr>
        <w:tc>
          <w:tcPr>
            <w:tcW w:w="4876" w:type="dxa"/>
            <w:tcBorders>
              <w:top w:val="nil"/>
              <w:left w:val="nil"/>
              <w:bottom w:val="nil"/>
              <w:right w:val="nil"/>
            </w:tcBorders>
          </w:tcPr>
          <w:p w14:paraId="692D470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90B3316" w14:textId="77777777" w:rsidR="00331619" w:rsidRPr="0060202F" w:rsidRDefault="00331619" w:rsidP="00115DF9">
            <w:pPr>
              <w:pStyle w:val="AmColumnHeading"/>
            </w:pPr>
            <w:r w:rsidRPr="0060202F">
              <w:t>Tarkistus</w:t>
            </w:r>
          </w:p>
        </w:tc>
      </w:tr>
      <w:tr w:rsidR="00331619" w:rsidRPr="0060202F" w14:paraId="2E3DD170" w14:textId="77777777" w:rsidTr="00115DF9">
        <w:trPr>
          <w:jc w:val="center"/>
        </w:trPr>
        <w:tc>
          <w:tcPr>
            <w:tcW w:w="4876" w:type="dxa"/>
            <w:tcBorders>
              <w:top w:val="nil"/>
              <w:left w:val="nil"/>
              <w:bottom w:val="nil"/>
              <w:right w:val="nil"/>
            </w:tcBorders>
          </w:tcPr>
          <w:p w14:paraId="3C6B2D8F" w14:textId="77777777" w:rsidR="00331619" w:rsidRPr="0060202F" w:rsidRDefault="00331619" w:rsidP="00115DF9">
            <w:pPr>
              <w:pStyle w:val="Normal6a"/>
            </w:pPr>
          </w:p>
        </w:tc>
        <w:tc>
          <w:tcPr>
            <w:tcW w:w="4876" w:type="dxa"/>
            <w:tcBorders>
              <w:top w:val="nil"/>
              <w:left w:val="nil"/>
              <w:bottom w:val="nil"/>
              <w:right w:val="nil"/>
            </w:tcBorders>
          </w:tcPr>
          <w:p w14:paraId="76BF9180" w14:textId="77777777" w:rsidR="00331619" w:rsidRPr="0060202F" w:rsidRDefault="00331619" w:rsidP="00115DF9">
            <w:pPr>
              <w:pStyle w:val="Normal6a"/>
            </w:pPr>
            <w:r w:rsidRPr="0060202F">
              <w:rPr>
                <w:b/>
                <w:i/>
              </w:rPr>
              <w:t>9 d.</w:t>
            </w:r>
            <w:r w:rsidRPr="0060202F">
              <w:tab/>
            </w:r>
            <w:r w:rsidRPr="0060202F">
              <w:rPr>
                <w:b/>
                <w:i/>
              </w:rPr>
              <w:t>korostaa, että komission jatkotoimet eivät voi johtaa sen toimivaltuuksien laajentamiseen perussopimuksissa määrättyä laajemmiksi tai sekaantumiseen jäsenvaltioiden perustuslaillisiin oikeuksiin;</w:t>
            </w:r>
          </w:p>
        </w:tc>
      </w:tr>
    </w:tbl>
    <w:p w14:paraId="14988BE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B3D05EC" w14:textId="77777777" w:rsidR="00331619" w:rsidRPr="0060202F" w:rsidRDefault="00331619" w:rsidP="00331619">
      <w:r w:rsidRPr="0060202F">
        <w:rPr>
          <w:rStyle w:val="HideTWBExt"/>
        </w:rPr>
        <w:t>&lt;/Amend&gt;</w:t>
      </w:r>
    </w:p>
    <w:p w14:paraId="1109141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40</w:t>
      </w:r>
      <w:r w:rsidRPr="0060202F">
        <w:rPr>
          <w:rStyle w:val="HideTWBExt"/>
          <w:b w:val="0"/>
        </w:rPr>
        <w:t>&lt;/NumAm&gt;</w:t>
      </w:r>
    </w:p>
    <w:p w14:paraId="24554646"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7675A592" w14:textId="77777777" w:rsidR="00331619" w:rsidRPr="0060202F" w:rsidRDefault="00331619" w:rsidP="00331619">
      <w:pPr>
        <w:pStyle w:val="NormalBold"/>
      </w:pPr>
      <w:r w:rsidRPr="0060202F">
        <w:rPr>
          <w:rStyle w:val="HideTWBExt"/>
          <w:b w:val="0"/>
        </w:rPr>
        <w:t>&lt;/RepeatBlock-By&gt;</w:t>
      </w:r>
    </w:p>
    <w:p w14:paraId="1A5DD07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C126960" w14:textId="77777777" w:rsidR="00331619" w:rsidRPr="0060202F" w:rsidRDefault="00331619" w:rsidP="00331619">
      <w:pPr>
        <w:pStyle w:val="NormalBold"/>
      </w:pPr>
      <w:r w:rsidRPr="0060202F">
        <w:rPr>
          <w:rStyle w:val="HideTWBExt"/>
          <w:b w:val="0"/>
        </w:rPr>
        <w:t>&lt;Article&gt;</w:t>
      </w:r>
      <w:r w:rsidRPr="0060202F">
        <w:t>9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67BABD5" w14:textId="77777777" w:rsidTr="00115DF9">
        <w:trPr>
          <w:trHeight w:hRule="exact" w:val="240"/>
          <w:jc w:val="center"/>
        </w:trPr>
        <w:tc>
          <w:tcPr>
            <w:tcW w:w="9752" w:type="dxa"/>
            <w:gridSpan w:val="2"/>
            <w:tcBorders>
              <w:top w:val="nil"/>
              <w:left w:val="nil"/>
              <w:bottom w:val="nil"/>
              <w:right w:val="nil"/>
            </w:tcBorders>
          </w:tcPr>
          <w:p w14:paraId="0961580D" w14:textId="77777777" w:rsidR="00331619" w:rsidRPr="0060202F" w:rsidRDefault="00331619" w:rsidP="00115DF9"/>
        </w:tc>
      </w:tr>
      <w:tr w:rsidR="00331619" w:rsidRPr="0060202F" w14:paraId="5A792F80" w14:textId="77777777" w:rsidTr="00115DF9">
        <w:trPr>
          <w:trHeight w:val="240"/>
          <w:jc w:val="center"/>
        </w:trPr>
        <w:tc>
          <w:tcPr>
            <w:tcW w:w="4876" w:type="dxa"/>
            <w:tcBorders>
              <w:top w:val="nil"/>
              <w:left w:val="nil"/>
              <w:bottom w:val="nil"/>
              <w:right w:val="nil"/>
            </w:tcBorders>
          </w:tcPr>
          <w:p w14:paraId="017C04AB"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DCBB205" w14:textId="77777777" w:rsidR="00331619" w:rsidRPr="0060202F" w:rsidRDefault="00331619" w:rsidP="00115DF9">
            <w:pPr>
              <w:pStyle w:val="AmColumnHeading"/>
            </w:pPr>
            <w:r w:rsidRPr="0060202F">
              <w:t>Tarkistus</w:t>
            </w:r>
          </w:p>
        </w:tc>
      </w:tr>
      <w:tr w:rsidR="00331619" w:rsidRPr="0060202F" w14:paraId="22E8757E" w14:textId="77777777" w:rsidTr="00115DF9">
        <w:trPr>
          <w:jc w:val="center"/>
        </w:trPr>
        <w:tc>
          <w:tcPr>
            <w:tcW w:w="4876" w:type="dxa"/>
            <w:tcBorders>
              <w:top w:val="nil"/>
              <w:left w:val="nil"/>
              <w:bottom w:val="nil"/>
              <w:right w:val="nil"/>
            </w:tcBorders>
          </w:tcPr>
          <w:p w14:paraId="762023FE" w14:textId="77777777" w:rsidR="00331619" w:rsidRPr="0060202F" w:rsidRDefault="00331619" w:rsidP="00115DF9">
            <w:pPr>
              <w:pStyle w:val="Normal6a"/>
            </w:pPr>
          </w:p>
        </w:tc>
        <w:tc>
          <w:tcPr>
            <w:tcW w:w="4876" w:type="dxa"/>
            <w:tcBorders>
              <w:top w:val="nil"/>
              <w:left w:val="nil"/>
              <w:bottom w:val="nil"/>
              <w:right w:val="nil"/>
            </w:tcBorders>
          </w:tcPr>
          <w:p w14:paraId="4A11AB61" w14:textId="77777777" w:rsidR="00331619" w:rsidRPr="0060202F" w:rsidRDefault="00331619" w:rsidP="00115DF9">
            <w:pPr>
              <w:pStyle w:val="Normal6a"/>
            </w:pPr>
            <w:r w:rsidRPr="0060202F">
              <w:rPr>
                <w:b/>
                <w:i/>
              </w:rPr>
              <w:t>9 b.</w:t>
            </w:r>
            <w:r w:rsidRPr="0060202F">
              <w:tab/>
            </w:r>
            <w:r w:rsidRPr="0060202F">
              <w:rPr>
                <w:b/>
                <w:i/>
              </w:rPr>
              <w:t>korostaa, että Euroopan unionin taloudellisten etujen suojaamisen on osoitettu olleen puutteellista Euroopan komissiossa, ja panee merkille, että toimielimessä on ollut ennennäkemättömän paljon laajamittaisia skandaaleja; katsoo, että toimielimen korruptiontorjuntaa ja avoimuutta koskevia sääntöjä on edelleen vahvistettava ja tarkistettava ja että aiemmista tapauksista on otettava oppia;</w:t>
            </w:r>
          </w:p>
        </w:tc>
      </w:tr>
    </w:tbl>
    <w:p w14:paraId="4AF020AA"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7921F4F1" w14:textId="77777777" w:rsidR="00331619" w:rsidRPr="0060202F" w:rsidRDefault="00331619" w:rsidP="00331619">
      <w:r w:rsidRPr="0060202F">
        <w:rPr>
          <w:rStyle w:val="HideTWBExt"/>
        </w:rPr>
        <w:t>&lt;/Amend&gt;</w:t>
      </w:r>
    </w:p>
    <w:p w14:paraId="4458884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41</w:t>
      </w:r>
      <w:r w:rsidRPr="0060202F">
        <w:rPr>
          <w:rStyle w:val="HideTWBExt"/>
          <w:b w:val="0"/>
        </w:rPr>
        <w:t>&lt;/NumAm&gt;</w:t>
      </w:r>
    </w:p>
    <w:p w14:paraId="1371E5F7" w14:textId="77777777" w:rsidR="00331619" w:rsidRPr="0060202F" w:rsidRDefault="00331619" w:rsidP="00331619">
      <w:pPr>
        <w:pStyle w:val="NormalBold"/>
      </w:pPr>
      <w:r w:rsidRPr="0060202F">
        <w:rPr>
          <w:rStyle w:val="HideTWBExt"/>
          <w:b w:val="0"/>
        </w:rPr>
        <w:t>&lt;RepeatBlock-By&gt;&lt;Members&gt;</w:t>
      </w:r>
      <w:r w:rsidRPr="0060202F">
        <w:t>Dick Erixon, Şerban Dimitrie Sturdza, Joachim Stanisław Brudziński</w:t>
      </w:r>
      <w:r w:rsidRPr="0060202F">
        <w:rPr>
          <w:rStyle w:val="HideTWBExt"/>
          <w:b w:val="0"/>
        </w:rPr>
        <w:t>&lt;/Members&gt;</w:t>
      </w:r>
    </w:p>
    <w:p w14:paraId="138FEF1A" w14:textId="77777777" w:rsidR="00331619" w:rsidRPr="0060202F" w:rsidRDefault="00331619" w:rsidP="00331619">
      <w:pPr>
        <w:pStyle w:val="NormalBold"/>
      </w:pPr>
      <w:r w:rsidRPr="0060202F">
        <w:rPr>
          <w:rStyle w:val="HideTWBExt"/>
          <w:b w:val="0"/>
        </w:rPr>
        <w:t>&lt;/RepeatBlock-By&gt;</w:t>
      </w:r>
    </w:p>
    <w:p w14:paraId="13D47F0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A1A0D6D" w14:textId="77777777" w:rsidR="00331619" w:rsidRPr="0060202F" w:rsidRDefault="00331619" w:rsidP="00331619">
      <w:pPr>
        <w:pStyle w:val="NormalBold"/>
      </w:pPr>
      <w:r w:rsidRPr="0060202F">
        <w:rPr>
          <w:rStyle w:val="HideTWBExt"/>
          <w:b w:val="0"/>
        </w:rPr>
        <w:t>&lt;Article&gt;</w:t>
      </w:r>
      <w:r w:rsidRPr="0060202F">
        <w:t>10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A2B9AE9" w14:textId="77777777" w:rsidTr="00115DF9">
        <w:trPr>
          <w:trHeight w:hRule="exact" w:val="240"/>
          <w:jc w:val="center"/>
        </w:trPr>
        <w:tc>
          <w:tcPr>
            <w:tcW w:w="9752" w:type="dxa"/>
            <w:gridSpan w:val="2"/>
            <w:tcBorders>
              <w:top w:val="nil"/>
              <w:left w:val="nil"/>
              <w:bottom w:val="nil"/>
              <w:right w:val="nil"/>
            </w:tcBorders>
          </w:tcPr>
          <w:p w14:paraId="3481FF4A" w14:textId="77777777" w:rsidR="00331619" w:rsidRPr="0060202F" w:rsidRDefault="00331619" w:rsidP="00115DF9"/>
        </w:tc>
      </w:tr>
      <w:tr w:rsidR="00331619" w:rsidRPr="0060202F" w14:paraId="6E8E797E" w14:textId="77777777" w:rsidTr="00115DF9">
        <w:trPr>
          <w:trHeight w:val="240"/>
          <w:jc w:val="center"/>
        </w:trPr>
        <w:tc>
          <w:tcPr>
            <w:tcW w:w="4876" w:type="dxa"/>
            <w:tcBorders>
              <w:top w:val="nil"/>
              <w:left w:val="nil"/>
              <w:bottom w:val="nil"/>
              <w:right w:val="nil"/>
            </w:tcBorders>
          </w:tcPr>
          <w:p w14:paraId="75E2E57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C89D3C9" w14:textId="77777777" w:rsidR="00331619" w:rsidRPr="0060202F" w:rsidRDefault="00331619" w:rsidP="00115DF9">
            <w:pPr>
              <w:pStyle w:val="AmColumnHeading"/>
            </w:pPr>
            <w:r w:rsidRPr="0060202F">
              <w:t>Tarkistus</w:t>
            </w:r>
          </w:p>
        </w:tc>
      </w:tr>
      <w:tr w:rsidR="00331619" w:rsidRPr="0060202F" w14:paraId="659392E5" w14:textId="77777777" w:rsidTr="00115DF9">
        <w:trPr>
          <w:jc w:val="center"/>
        </w:trPr>
        <w:tc>
          <w:tcPr>
            <w:tcW w:w="4876" w:type="dxa"/>
            <w:tcBorders>
              <w:top w:val="nil"/>
              <w:left w:val="nil"/>
              <w:bottom w:val="nil"/>
              <w:right w:val="nil"/>
            </w:tcBorders>
          </w:tcPr>
          <w:p w14:paraId="6AD7CECE" w14:textId="77777777" w:rsidR="00331619" w:rsidRPr="0060202F" w:rsidRDefault="00331619" w:rsidP="00115DF9">
            <w:pPr>
              <w:pStyle w:val="Normal6a"/>
            </w:pPr>
            <w:r w:rsidRPr="0060202F">
              <w:t>10.</w:t>
            </w:r>
            <w:r w:rsidRPr="0060202F">
              <w:tab/>
              <w:t xml:space="preserve">pitää valitettavana, että tilintarkastustuomioistuin on viime vuosina useissa erityiskertomuksissaan toistuvasti raportoinut, että komissio yliarvioi järjestelmällisesti unionin varainkäytön myönteiset ilmastovaikutukset; </w:t>
            </w:r>
            <w:r w:rsidRPr="0060202F">
              <w:rPr>
                <w:b/>
                <w:i/>
              </w:rPr>
              <w:t>pitää samalla valitettavana, että</w:t>
            </w:r>
            <w:r w:rsidRPr="0060202F">
              <w:t xml:space="preserve"> komission </w:t>
            </w:r>
            <w:r w:rsidRPr="0060202F">
              <w:rPr>
                <w:b/>
                <w:i/>
              </w:rPr>
              <w:t>menetelmissä, joilla seurataan unionin menojen vaikutuksia ilmastoon ja biologiseen monimuotoisuuteen, ei oteta huomioon kaikkia unionin toimien vaikutuksia, esimerkiksi joidenkin yhteisen maatalouspolitiikan tukien haitallista vaikutusta ilmastoon ja biologiseen monimuotoisuuteen</w:t>
            </w:r>
            <w:r w:rsidRPr="0060202F">
              <w:t>;</w:t>
            </w:r>
            <w:r w:rsidRPr="0060202F">
              <w:rPr>
                <w:b/>
                <w:i/>
              </w:rPr>
              <w:t xml:space="preserve"> toteaa, että jos seurataan ainoastaan unionin talousarvion myönteisiä vaikutuksia ilmastoon ja biologiseen monimuotoisuuteen, unionin talousarvion vaikutus näihin tavoitteisiin arvioidaan järjestelmällisesti liian suureksi, mikä antaa liian myönteisen vaikutelman unionin talousarvion tuloksellisuudesta; korostaa, että nämä menetelmäpuutteet johtavat konkreettisiin vastuuvelvollisuuden puutteisiin vastuuvapauden myöntävän viranomaisen kannalta; pitää erityisen valitettavana, että komissio ei kyennyt antamaan jäljitettävissä olevia tietoja hankkeista, jotka hylättiin tai joita muutettiin vuonna 2024 ”ei merkittävää haittaa” -periaatteen perusteella, vaikka sillä on keskeinen merkitys elpymis- ja palautumistukivälineessä ja koheesiopolitiikassa; korostaa, että parlamentin kyky harjoittaa talousarvion valvontaa riippuu myös siitä, onko ympäristövaatimusten noudattamisesta ja ympäristövaikutuksista saatavilla todennettavissa olevaa hanketason näyttöä;</w:t>
            </w:r>
          </w:p>
        </w:tc>
        <w:tc>
          <w:tcPr>
            <w:tcW w:w="4876" w:type="dxa"/>
            <w:tcBorders>
              <w:top w:val="nil"/>
              <w:left w:val="nil"/>
              <w:bottom w:val="nil"/>
              <w:right w:val="nil"/>
            </w:tcBorders>
          </w:tcPr>
          <w:p w14:paraId="7425B4BC" w14:textId="77777777" w:rsidR="00331619" w:rsidRPr="0060202F" w:rsidRDefault="00331619" w:rsidP="00115DF9">
            <w:pPr>
              <w:pStyle w:val="Normal6a"/>
            </w:pPr>
            <w:r w:rsidRPr="0060202F">
              <w:t>10.</w:t>
            </w:r>
            <w:r w:rsidRPr="0060202F">
              <w:tab/>
              <w:t xml:space="preserve">pitää valitettavana, että tilintarkastustuomioistuin on viime vuosina useissa erityiskertomuksissaan toistuvasti raportoinut, että komissio yliarvioi järjestelmällisesti unionin varainkäytön myönteiset ilmastovaikutukset; </w:t>
            </w:r>
            <w:r w:rsidRPr="0060202F">
              <w:rPr>
                <w:b/>
                <w:i/>
              </w:rPr>
              <w:t>huomauttaa, että ilmastotoimenpiteitä koskevat tiukemmat vaatimukset lisäävät unionin ohjelmien toimintakustannuksia, mikä vähentää muihin painopisteisiin käytettävissä olevia määrärahoja ja lisää veronmaksajille aiheutuvia kustannuksia; vaatii, että kaikista ilmasto- ja ympäristömenoista on tehtävä huolellinen kustannus-hyötyanalyysi, joka osoittaa investointien selkeän tuoton ennen toteuttamista, ja että</w:t>
            </w:r>
            <w:r w:rsidRPr="0060202F">
              <w:t xml:space="preserve"> komission </w:t>
            </w:r>
            <w:r w:rsidRPr="0060202F">
              <w:rPr>
                <w:b/>
                <w:i/>
              </w:rPr>
              <w:t>olisi raportoitava vuosittain kaikista vihreää budjetointia koskevista vaatimuksista johtuvista hallinnollisista ja vaatimusten noudattamisen kustannuksista</w:t>
            </w:r>
            <w:r w:rsidRPr="0060202F">
              <w:t>;</w:t>
            </w:r>
          </w:p>
        </w:tc>
      </w:tr>
    </w:tbl>
    <w:p w14:paraId="69774C1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0AF9DBF" w14:textId="77777777" w:rsidR="00331619" w:rsidRPr="0060202F" w:rsidRDefault="00331619" w:rsidP="00331619">
      <w:r w:rsidRPr="0060202F">
        <w:rPr>
          <w:rStyle w:val="HideTWBExt"/>
        </w:rPr>
        <w:t>&lt;/Amend&gt;</w:t>
      </w:r>
    </w:p>
    <w:p w14:paraId="7CA505A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42</w:t>
      </w:r>
      <w:r w:rsidRPr="0060202F">
        <w:rPr>
          <w:rStyle w:val="HideTWBExt"/>
          <w:b w:val="0"/>
        </w:rPr>
        <w:t>&lt;/NumAm&gt;</w:t>
      </w:r>
    </w:p>
    <w:p w14:paraId="61D62072"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6EA79458" w14:textId="77777777" w:rsidR="00331619" w:rsidRPr="0060202F" w:rsidRDefault="00331619" w:rsidP="00331619">
      <w:pPr>
        <w:pStyle w:val="NormalBold"/>
      </w:pPr>
      <w:r w:rsidRPr="0060202F">
        <w:rPr>
          <w:rStyle w:val="HideTWBExt"/>
          <w:b w:val="0"/>
        </w:rPr>
        <w:t>&lt;/RepeatBlock-By&gt;</w:t>
      </w:r>
    </w:p>
    <w:p w14:paraId="2DF2F97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D5A249F" w14:textId="77777777" w:rsidR="00331619" w:rsidRPr="0060202F" w:rsidRDefault="00331619" w:rsidP="00331619">
      <w:pPr>
        <w:pStyle w:val="NormalBold"/>
      </w:pPr>
      <w:r w:rsidRPr="0060202F">
        <w:rPr>
          <w:rStyle w:val="HideTWBExt"/>
          <w:b w:val="0"/>
        </w:rPr>
        <w:t>&lt;Article&gt;</w:t>
      </w:r>
      <w:r w:rsidRPr="0060202F">
        <w:t>10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1A972A4" w14:textId="77777777" w:rsidTr="00115DF9">
        <w:trPr>
          <w:trHeight w:hRule="exact" w:val="240"/>
          <w:jc w:val="center"/>
        </w:trPr>
        <w:tc>
          <w:tcPr>
            <w:tcW w:w="9752" w:type="dxa"/>
            <w:gridSpan w:val="2"/>
            <w:tcBorders>
              <w:top w:val="nil"/>
              <w:left w:val="nil"/>
              <w:bottom w:val="nil"/>
              <w:right w:val="nil"/>
            </w:tcBorders>
          </w:tcPr>
          <w:p w14:paraId="663BDD66" w14:textId="77777777" w:rsidR="00331619" w:rsidRPr="0060202F" w:rsidRDefault="00331619" w:rsidP="00115DF9"/>
        </w:tc>
      </w:tr>
      <w:tr w:rsidR="00331619" w:rsidRPr="0060202F" w14:paraId="2D5A7166" w14:textId="77777777" w:rsidTr="00115DF9">
        <w:trPr>
          <w:trHeight w:val="240"/>
          <w:jc w:val="center"/>
        </w:trPr>
        <w:tc>
          <w:tcPr>
            <w:tcW w:w="4876" w:type="dxa"/>
            <w:tcBorders>
              <w:top w:val="nil"/>
              <w:left w:val="nil"/>
              <w:bottom w:val="nil"/>
              <w:right w:val="nil"/>
            </w:tcBorders>
          </w:tcPr>
          <w:p w14:paraId="7C9FB63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61E8ED6" w14:textId="77777777" w:rsidR="00331619" w:rsidRPr="0060202F" w:rsidRDefault="00331619" w:rsidP="00115DF9">
            <w:pPr>
              <w:pStyle w:val="AmColumnHeading"/>
            </w:pPr>
            <w:r w:rsidRPr="0060202F">
              <w:t>Tarkistus</w:t>
            </w:r>
          </w:p>
        </w:tc>
      </w:tr>
      <w:tr w:rsidR="00331619" w:rsidRPr="0060202F" w14:paraId="6F997FB6" w14:textId="77777777" w:rsidTr="00115DF9">
        <w:trPr>
          <w:jc w:val="center"/>
        </w:trPr>
        <w:tc>
          <w:tcPr>
            <w:tcW w:w="4876" w:type="dxa"/>
            <w:tcBorders>
              <w:top w:val="nil"/>
              <w:left w:val="nil"/>
              <w:bottom w:val="nil"/>
              <w:right w:val="nil"/>
            </w:tcBorders>
          </w:tcPr>
          <w:p w14:paraId="01BD1EBD" w14:textId="77777777" w:rsidR="00331619" w:rsidRPr="0060202F" w:rsidRDefault="00331619" w:rsidP="00115DF9">
            <w:pPr>
              <w:pStyle w:val="Normal6a"/>
            </w:pPr>
            <w:r w:rsidRPr="0060202F">
              <w:t>10.</w:t>
            </w:r>
            <w:r w:rsidRPr="0060202F">
              <w:tab/>
            </w:r>
            <w:r w:rsidRPr="0060202F">
              <w:rPr>
                <w:b/>
                <w:i/>
              </w:rPr>
              <w:t>pitää valitettavana</w:t>
            </w:r>
            <w:r w:rsidRPr="0060202F">
              <w:t xml:space="preserve">, että tilintarkastustuomioistuin on viime vuosina useissa erityiskertomuksissaan </w:t>
            </w:r>
            <w:r w:rsidRPr="0060202F">
              <w:rPr>
                <w:b/>
                <w:i/>
              </w:rPr>
              <w:t>toistuvasti raportoinut, että komissio yliarvioi järjestelmällisesti</w:t>
            </w:r>
            <w:r w:rsidRPr="0060202F">
              <w:t xml:space="preserve"> unionin varainkäytön </w:t>
            </w:r>
            <w:r w:rsidRPr="0060202F">
              <w:rPr>
                <w:b/>
                <w:i/>
              </w:rPr>
              <w:t>myönteiset ilmastovaikutukset</w:t>
            </w:r>
            <w:r w:rsidRPr="0060202F">
              <w:t xml:space="preserve">; </w:t>
            </w:r>
            <w:r w:rsidRPr="0060202F">
              <w:rPr>
                <w:b/>
                <w:i/>
              </w:rPr>
              <w:t>pitää samalla valitettavana</w:t>
            </w:r>
            <w:r w:rsidRPr="0060202F">
              <w:t xml:space="preserve">, että </w:t>
            </w:r>
            <w:r w:rsidRPr="0060202F">
              <w:rPr>
                <w:b/>
                <w:i/>
              </w:rPr>
              <w:t>komission</w:t>
            </w:r>
            <w:r w:rsidRPr="0060202F">
              <w:t xml:space="preserve"> menetelmissä, joilla seurataan </w:t>
            </w:r>
            <w:r w:rsidRPr="0060202F">
              <w:rPr>
                <w:b/>
                <w:i/>
              </w:rPr>
              <w:t>unionin menojen vaikutuksia</w:t>
            </w:r>
            <w:r w:rsidRPr="0060202F">
              <w:t xml:space="preserve"> ilmastoon ja biologiseen monimuotoisuuteen, ei oteta huomioon kaikkia unionin toimien vaikutuksia, </w:t>
            </w:r>
            <w:r w:rsidRPr="0060202F">
              <w:rPr>
                <w:b/>
                <w:i/>
              </w:rPr>
              <w:t>esimerkiksi joidenkin</w:t>
            </w:r>
            <w:r w:rsidRPr="0060202F">
              <w:t xml:space="preserve"> yhteisen maatalouspolitiikan </w:t>
            </w:r>
            <w:r w:rsidRPr="0060202F">
              <w:rPr>
                <w:b/>
                <w:i/>
              </w:rPr>
              <w:t>tukien haitallista vaikutusta ilmastoon ja biologiseen monimuotoisuuteen</w:t>
            </w:r>
            <w:r w:rsidRPr="0060202F">
              <w:t xml:space="preserve">; toteaa, että </w:t>
            </w:r>
            <w:r w:rsidRPr="0060202F">
              <w:rPr>
                <w:b/>
                <w:i/>
              </w:rPr>
              <w:t>jos seurataan ainoastaan unionin talousarvion myönteisiä vaikutuksia ilmastoon ja biologiseen monimuotoisuuteen, unionin talousarvion vaikutus näihin tavoitteisiin arvioidaan järjestelmällisesti liian suureksi, mikä antaa liian myönteisen vaikutelman unionin talousarvion tuloksellisuudesta; korostaa, että nämä menetelmäpuutteet johtavat konkreettisiin vastuuvelvollisuuden puutteisiin vastuuvapauden myöntävän viranomaisen kannalta; pitää erityisen valitettavana, että komissio ei kyennyt antamaan jäljitettävissä olevia tietoja hankkeista, jotka hylättiin tai joita muutettiin vuonna 2024</w:t>
            </w:r>
            <w:r w:rsidRPr="0060202F">
              <w:t xml:space="preserve"> ”ei merkittävää haittaa” -periaatteen </w:t>
            </w:r>
            <w:r w:rsidRPr="0060202F">
              <w:rPr>
                <w:b/>
                <w:i/>
              </w:rPr>
              <w:t>perusteella, vaikka sillä on keskeinen merkitys elpymis- ja palautumistukivälineessä ja koheesiopolitiikassa</w:t>
            </w:r>
            <w:r w:rsidRPr="0060202F">
              <w:t xml:space="preserve">; korostaa, että parlamentin kyky harjoittaa talousarvion valvontaa riippuu </w:t>
            </w:r>
            <w:r w:rsidRPr="0060202F">
              <w:rPr>
                <w:b/>
                <w:i/>
              </w:rPr>
              <w:t>myös</w:t>
            </w:r>
            <w:r w:rsidRPr="0060202F">
              <w:t xml:space="preserve"> siitä, onko ympäristövaatimusten noudattamisesta ja ympäristövaikutuksista saatavilla todennettavissa olevaa hanketason näyttöä;</w:t>
            </w:r>
          </w:p>
        </w:tc>
        <w:tc>
          <w:tcPr>
            <w:tcW w:w="4876" w:type="dxa"/>
            <w:tcBorders>
              <w:top w:val="nil"/>
              <w:left w:val="nil"/>
              <w:bottom w:val="nil"/>
              <w:right w:val="nil"/>
            </w:tcBorders>
          </w:tcPr>
          <w:p w14:paraId="4F50F37A" w14:textId="77777777" w:rsidR="00331619" w:rsidRPr="0060202F" w:rsidRDefault="00331619" w:rsidP="00115DF9">
            <w:pPr>
              <w:pStyle w:val="Normal6a"/>
            </w:pPr>
            <w:r w:rsidRPr="0060202F">
              <w:t>10.</w:t>
            </w:r>
            <w:r w:rsidRPr="0060202F">
              <w:tab/>
            </w:r>
            <w:r w:rsidRPr="0060202F">
              <w:rPr>
                <w:b/>
                <w:i/>
              </w:rPr>
              <w:t>huomauttaa</w:t>
            </w:r>
            <w:r w:rsidRPr="0060202F">
              <w:t>, että tilintarkastustuomioistuin on viime vuosina useissa erityiskertomuksissaan</w:t>
            </w:r>
            <w:r w:rsidRPr="0060202F">
              <w:rPr>
                <w:b/>
                <w:i/>
              </w:rPr>
              <w:t xml:space="preserve"> todennut puutteita komission</w:t>
            </w:r>
            <w:r w:rsidRPr="0060202F">
              <w:t xml:space="preserve"> unionin varainkäytön</w:t>
            </w:r>
            <w:r w:rsidRPr="0060202F">
              <w:rPr>
                <w:b/>
                <w:i/>
              </w:rPr>
              <w:t>ilmastovaikutusten arviointiin käyttämissä menetelmissä</w:t>
            </w:r>
            <w:r w:rsidRPr="0060202F">
              <w:t xml:space="preserve">; </w:t>
            </w:r>
            <w:r w:rsidRPr="0060202F">
              <w:rPr>
                <w:b/>
                <w:i/>
              </w:rPr>
              <w:t>korostaa, että nykyisten menetelmien rajoitukset voivat vaikuttaa raportoitujen lukujen luotettavuuteen sekä vastuuvapauden myöntävän viranomaisen arvioon tuloksellisuudesta; huomauttaa lisäksi,</w:t>
            </w:r>
            <w:r w:rsidRPr="0060202F">
              <w:t xml:space="preserve"> että </w:t>
            </w:r>
            <w:r w:rsidRPr="0060202F">
              <w:rPr>
                <w:b/>
                <w:i/>
              </w:rPr>
              <w:t>nykyisissä</w:t>
            </w:r>
            <w:r w:rsidRPr="0060202F">
              <w:t xml:space="preserve"> menetelmissä, joilla seurataan ilmastoon ja biologiseen monimuotoisuuteen </w:t>
            </w:r>
            <w:r w:rsidRPr="0060202F">
              <w:rPr>
                <w:b/>
                <w:i/>
              </w:rPr>
              <w:t>liittyviä menoja,</w:t>
            </w:r>
            <w:r w:rsidRPr="0060202F">
              <w:t xml:space="preserve"> ei oteta </w:t>
            </w:r>
            <w:r w:rsidRPr="0060202F">
              <w:rPr>
                <w:b/>
                <w:i/>
              </w:rPr>
              <w:t>täysin</w:t>
            </w:r>
            <w:r w:rsidRPr="0060202F">
              <w:t xml:space="preserve"> huomioon kaikkia unionin toimien vaikutuksia, </w:t>
            </w:r>
            <w:r w:rsidRPr="0060202F">
              <w:rPr>
                <w:b/>
                <w:i/>
              </w:rPr>
              <w:t>mukaan lukien tietyt</w:t>
            </w:r>
            <w:r w:rsidRPr="0060202F">
              <w:t xml:space="preserve"> yhteisen maatalouspolitiikan </w:t>
            </w:r>
            <w:r w:rsidRPr="0060202F">
              <w:rPr>
                <w:b/>
                <w:i/>
              </w:rPr>
              <w:t>toimenpiteet</w:t>
            </w:r>
            <w:r w:rsidRPr="0060202F">
              <w:t xml:space="preserve">; toteaa, että ”ei merkittävää haittaa” -periaatteen </w:t>
            </w:r>
            <w:r w:rsidRPr="0060202F">
              <w:rPr>
                <w:b/>
                <w:i/>
              </w:rPr>
              <w:t>soveltaminen auttaa estämään vaatimustenvastaisten toimenpiteiden toteuttamisen</w:t>
            </w:r>
            <w:r w:rsidRPr="0060202F">
              <w:t>;</w:t>
            </w:r>
            <w:r w:rsidRPr="0060202F">
              <w:rPr>
                <w:b/>
                <w:i/>
              </w:rPr>
              <w:t xml:space="preserve"> korostaa, että tällaiset menetelmärajoitukset voivat aiheuttaa vastuuvelvollisuuteen liittyviä haasteita vastuuvapauden myöntävälle viranomaiselle;</w:t>
            </w:r>
            <w:r w:rsidRPr="0060202F">
              <w:t xml:space="preserve"> korostaa, että parlamentin kyky harjoittaa </w:t>
            </w:r>
            <w:r w:rsidRPr="0060202F">
              <w:rPr>
                <w:b/>
                <w:i/>
              </w:rPr>
              <w:t>tehokasta</w:t>
            </w:r>
            <w:r w:rsidRPr="0060202F">
              <w:t xml:space="preserve"> talousarvion valvontaa riippuu siitä, onko ympäristövaatimusten noudattamisesta ja ympäristövaikutuksista saatavilla </w:t>
            </w:r>
            <w:r w:rsidRPr="0060202F">
              <w:rPr>
                <w:b/>
                <w:i/>
              </w:rPr>
              <w:t>avointa,</w:t>
            </w:r>
            <w:r w:rsidRPr="0060202F">
              <w:t xml:space="preserve"> todennettavissa olevaa hanketason näyttöä;</w:t>
            </w:r>
          </w:p>
        </w:tc>
      </w:tr>
    </w:tbl>
    <w:p w14:paraId="6EC56BA4"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6BF5C9B" w14:textId="77777777" w:rsidR="00331619" w:rsidRPr="0060202F" w:rsidRDefault="00331619" w:rsidP="00331619">
      <w:r w:rsidRPr="0060202F">
        <w:rPr>
          <w:rStyle w:val="HideTWBExt"/>
        </w:rPr>
        <w:t>&lt;/Amend&gt;</w:t>
      </w:r>
    </w:p>
    <w:p w14:paraId="2E4764A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43</w:t>
      </w:r>
      <w:r w:rsidRPr="0060202F">
        <w:rPr>
          <w:rStyle w:val="HideTWBExt"/>
          <w:b w:val="0"/>
        </w:rPr>
        <w:t>&lt;/NumAm&gt;</w:t>
      </w:r>
    </w:p>
    <w:p w14:paraId="03EC2A4A" w14:textId="77777777" w:rsidR="00331619" w:rsidRPr="0060202F" w:rsidRDefault="00331619" w:rsidP="00331619">
      <w:pPr>
        <w:pStyle w:val="NormalBold"/>
      </w:pPr>
      <w:r w:rsidRPr="0060202F">
        <w:rPr>
          <w:rStyle w:val="HideTWBExt"/>
          <w:b w:val="0"/>
        </w:rPr>
        <w:t>&lt;RepeatBlock-By&gt;&lt;Members&gt;</w:t>
      </w:r>
      <w:r w:rsidRPr="0060202F">
        <w:t>Céline Imart, Monika Hohlmeier</w:t>
      </w:r>
      <w:r w:rsidRPr="0060202F">
        <w:rPr>
          <w:rStyle w:val="HideTWBExt"/>
          <w:b w:val="0"/>
        </w:rPr>
        <w:t>&lt;/Members&gt;</w:t>
      </w:r>
    </w:p>
    <w:p w14:paraId="161F1C65" w14:textId="77777777" w:rsidR="00331619" w:rsidRPr="0060202F" w:rsidRDefault="00331619" w:rsidP="00331619">
      <w:pPr>
        <w:pStyle w:val="NormalBold"/>
      </w:pPr>
      <w:r w:rsidRPr="0060202F">
        <w:rPr>
          <w:rStyle w:val="HideTWBExt"/>
          <w:b w:val="0"/>
        </w:rPr>
        <w:t>&lt;/RepeatBlock-By&gt;</w:t>
      </w:r>
    </w:p>
    <w:p w14:paraId="42911B6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3D5B1B6" w14:textId="77777777" w:rsidR="00331619" w:rsidRPr="0060202F" w:rsidRDefault="00331619" w:rsidP="00331619">
      <w:pPr>
        <w:pStyle w:val="NormalBold"/>
      </w:pPr>
      <w:r w:rsidRPr="0060202F">
        <w:rPr>
          <w:rStyle w:val="HideTWBExt"/>
          <w:b w:val="0"/>
        </w:rPr>
        <w:t>&lt;Article&gt;</w:t>
      </w:r>
      <w:r w:rsidRPr="0060202F">
        <w:t>10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19A72C7" w14:textId="77777777" w:rsidTr="00115DF9">
        <w:trPr>
          <w:trHeight w:hRule="exact" w:val="240"/>
          <w:jc w:val="center"/>
        </w:trPr>
        <w:tc>
          <w:tcPr>
            <w:tcW w:w="9752" w:type="dxa"/>
            <w:gridSpan w:val="2"/>
            <w:tcBorders>
              <w:top w:val="nil"/>
              <w:left w:val="nil"/>
              <w:bottom w:val="nil"/>
              <w:right w:val="nil"/>
            </w:tcBorders>
          </w:tcPr>
          <w:p w14:paraId="480F64CA" w14:textId="77777777" w:rsidR="00331619" w:rsidRPr="0060202F" w:rsidRDefault="00331619" w:rsidP="00115DF9"/>
        </w:tc>
      </w:tr>
      <w:tr w:rsidR="00331619" w:rsidRPr="0060202F" w14:paraId="68672292" w14:textId="77777777" w:rsidTr="00115DF9">
        <w:trPr>
          <w:trHeight w:val="240"/>
          <w:jc w:val="center"/>
        </w:trPr>
        <w:tc>
          <w:tcPr>
            <w:tcW w:w="4876" w:type="dxa"/>
            <w:tcBorders>
              <w:top w:val="nil"/>
              <w:left w:val="nil"/>
              <w:bottom w:val="nil"/>
              <w:right w:val="nil"/>
            </w:tcBorders>
          </w:tcPr>
          <w:p w14:paraId="6D31E42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E0A9E49" w14:textId="77777777" w:rsidR="00331619" w:rsidRPr="0060202F" w:rsidRDefault="00331619" w:rsidP="00115DF9">
            <w:pPr>
              <w:pStyle w:val="AmColumnHeading"/>
            </w:pPr>
            <w:r w:rsidRPr="0060202F">
              <w:t>Tarkistus</w:t>
            </w:r>
          </w:p>
        </w:tc>
      </w:tr>
      <w:tr w:rsidR="00331619" w:rsidRPr="0060202F" w14:paraId="4AF36816" w14:textId="77777777" w:rsidTr="00115DF9">
        <w:trPr>
          <w:jc w:val="center"/>
        </w:trPr>
        <w:tc>
          <w:tcPr>
            <w:tcW w:w="4876" w:type="dxa"/>
            <w:tcBorders>
              <w:top w:val="nil"/>
              <w:left w:val="nil"/>
              <w:bottom w:val="nil"/>
              <w:right w:val="nil"/>
            </w:tcBorders>
          </w:tcPr>
          <w:p w14:paraId="57A622E3" w14:textId="77777777" w:rsidR="00331619" w:rsidRPr="0060202F" w:rsidRDefault="00331619" w:rsidP="00115DF9">
            <w:pPr>
              <w:pStyle w:val="Normal6a"/>
            </w:pPr>
            <w:r w:rsidRPr="0060202F">
              <w:t>10.</w:t>
            </w:r>
            <w:r w:rsidRPr="0060202F">
              <w:tab/>
            </w:r>
            <w:r w:rsidRPr="0060202F">
              <w:rPr>
                <w:b/>
                <w:i/>
              </w:rPr>
              <w:t>pitää valitettavana, että tilintarkastustuomioistuin on viime vuosina useissa erityiskertomuksissaan toistuvasti raportoinut, että komissio yliarvioi järjestelmällisesti</w:t>
            </w:r>
            <w:r w:rsidRPr="0060202F">
              <w:t xml:space="preserve"> unionin </w:t>
            </w:r>
            <w:r w:rsidRPr="0060202F">
              <w:rPr>
                <w:b/>
                <w:i/>
              </w:rPr>
              <w:t>varainkäytön myönteiset ilmastovaikutukset; pitää samalla valitettavana, että komission menetelmissä, joilla seurataan unionin menojen vaikutuksia ilmastoon ja biologiseen monimuotoisuuteen, ei oteta huomioon kaikkia unionin toimien vaikutuksia, esimerkiksi joidenkin</w:t>
            </w:r>
            <w:r w:rsidRPr="0060202F">
              <w:t xml:space="preserve"> yhteisen maatalouspolitiikan </w:t>
            </w:r>
            <w:r w:rsidRPr="0060202F">
              <w:rPr>
                <w:b/>
                <w:i/>
              </w:rPr>
              <w:t>tukien haitallista vaikutusta ilmastoon ja biologiseen monimuotoisuuteen</w:t>
            </w:r>
            <w:r w:rsidRPr="0060202F">
              <w:t>;</w:t>
            </w:r>
            <w:r w:rsidRPr="0060202F">
              <w:rPr>
                <w:b/>
                <w:i/>
              </w:rPr>
              <w:t xml:space="preserve"> toteaa, että jos seurataan ainoastaan unionin talousarvion myönteisiä vaikutuksia ilmastoon ja biologiseen monimuotoisuuteen, unionin talousarvion vaikutus näihin tavoitteisiin arvioidaan järjestelmällisesti liian suureksi, mikä antaa liian myönteisen vaikutelman unionin talousarvion tuloksellisuudesta;</w:t>
            </w:r>
            <w:r w:rsidRPr="0060202F">
              <w:t xml:space="preserve"> korostaa, että </w:t>
            </w:r>
            <w:r w:rsidRPr="0060202F">
              <w:rPr>
                <w:b/>
                <w:i/>
              </w:rPr>
              <w:t>nämä menetelmäpuutteet johtavat konkreettisiin vastuuvelvollisuuden puutteisiin vastuuvapauden myöntävän viranomaisen kannalta</w:t>
            </w:r>
            <w:r w:rsidRPr="0060202F">
              <w:t>; pitää erityisen valitettavana, että komissio ei kyennyt antamaan jäljitettävissä olevia tietoja hankkeista, jotka hylättiin tai joita muutettiin vuonna 2024 ”ei merkittävää haittaa” -periaatteen perusteella, vaikka sillä on keskeinen merkitys elpymis- ja palautumistukivälineessä ja koheesiopolitiikassa; korostaa, että parlamentin kyky harjoittaa talousarvion valvontaa riippuu myös siitä, onko ympäristövaatimusten noudattamisesta ja ympäristövaikutuksista saatavilla todennettavissa olevaa hanketason näyttöä;</w:t>
            </w:r>
          </w:p>
        </w:tc>
        <w:tc>
          <w:tcPr>
            <w:tcW w:w="4876" w:type="dxa"/>
            <w:tcBorders>
              <w:top w:val="nil"/>
              <w:left w:val="nil"/>
              <w:bottom w:val="nil"/>
              <w:right w:val="nil"/>
            </w:tcBorders>
          </w:tcPr>
          <w:p w14:paraId="1B95553B" w14:textId="77777777" w:rsidR="00331619" w:rsidRPr="0060202F" w:rsidRDefault="00331619" w:rsidP="00115DF9">
            <w:pPr>
              <w:pStyle w:val="Normal6a"/>
            </w:pPr>
            <w:r w:rsidRPr="0060202F">
              <w:t>10.</w:t>
            </w:r>
            <w:r w:rsidRPr="0060202F">
              <w:tab/>
            </w:r>
            <w:r w:rsidRPr="0060202F">
              <w:rPr>
                <w:b/>
                <w:i/>
              </w:rPr>
              <w:t>panee merkille tilintarkastustuomioistuimen havainnot ilmastoraportoinnista ja korostaa samalla, että</w:t>
            </w:r>
            <w:r w:rsidRPr="0060202F">
              <w:t xml:space="preserve"> unionin </w:t>
            </w:r>
            <w:r w:rsidRPr="0060202F">
              <w:rPr>
                <w:b/>
                <w:i/>
              </w:rPr>
              <w:t>varainkäytöllä muun muassa</w:t>
            </w:r>
            <w:r w:rsidRPr="0060202F">
              <w:t xml:space="preserve"> yhteisen maatalouspolitiikan </w:t>
            </w:r>
            <w:r w:rsidRPr="0060202F">
              <w:rPr>
                <w:b/>
                <w:i/>
              </w:rPr>
              <w:t>(YMP) puitteissa on monia tavoitteita, erityisesti elintarviketurva, viljelijöiden tulojen vakaus ja maaseutualueiden yhteenkuuluvuus</w:t>
            </w:r>
            <w:r w:rsidRPr="0060202F">
              <w:t xml:space="preserve">; korostaa, että </w:t>
            </w:r>
            <w:r w:rsidRPr="0060202F">
              <w:rPr>
                <w:b/>
                <w:i/>
              </w:rPr>
              <w:t>ilmastoon liittyvissä seurantamenetelmissä olisi otettava huomioon tämä laajempi poliittinen tausta ja vältettävä pelkästään ympäristöön liittyviin indikaattoreihin keskittyvää yksiulotteista arviointia</w:t>
            </w:r>
            <w:r w:rsidRPr="0060202F">
              <w:t>;</w:t>
            </w:r>
            <w:r w:rsidRPr="0060202F">
              <w:rPr>
                <w:b/>
                <w:i/>
              </w:rPr>
              <w:t xml:space="preserve"> kehottaa komissiota parantamaan edelleen ilmastoon liittyvien menojen avoimuutta ja jäljitettävyyttä ja varmistamaan samalla, että raportointivaatimukset pysyvät oikeasuhteisina eivätkä aiheuta hallinnollisia lisärasitteita viljelijöille tai hallintoviranomaisille;</w:t>
            </w:r>
            <w:r w:rsidRPr="0060202F">
              <w:t xml:space="preserve"> pitää erityisen valitettavana, että komissio ei kyennyt antamaan jäljitettävissä olevia tietoja hankkeista, jotka hylättiin tai joita muutettiin vuonna 2024 ”ei merkittävää haittaa” -periaatteen perusteella, vaikka sillä on keskeinen merkitys elpymis- ja palautumistukivälineessä ja koheesiopolitiikassa; korostaa, että parlamentin kyky harjoittaa talousarvion valvontaa riippuu myös siitä, onko ympäristövaatimusten noudattamisesta ja ympäristövaikutuksista saatavilla todennettavissa olevaa hanketason näyttöä;</w:t>
            </w:r>
          </w:p>
        </w:tc>
      </w:tr>
    </w:tbl>
    <w:p w14:paraId="76ED01E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D6F3363" w14:textId="77777777" w:rsidR="00331619" w:rsidRPr="0060202F" w:rsidRDefault="00331619" w:rsidP="00331619">
      <w:r w:rsidRPr="0060202F">
        <w:rPr>
          <w:rStyle w:val="HideTWBExt"/>
        </w:rPr>
        <w:t>&lt;/Amend&gt;</w:t>
      </w:r>
    </w:p>
    <w:p w14:paraId="00AF4D1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44</w:t>
      </w:r>
      <w:r w:rsidRPr="0060202F">
        <w:rPr>
          <w:rStyle w:val="HideTWBExt"/>
          <w:b w:val="0"/>
        </w:rPr>
        <w:t>&lt;/NumAm&gt;</w:t>
      </w:r>
    </w:p>
    <w:p w14:paraId="602D2A85"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3FC50EE1" w14:textId="77777777" w:rsidR="00331619" w:rsidRPr="0060202F" w:rsidRDefault="00331619" w:rsidP="00331619">
      <w:pPr>
        <w:pStyle w:val="NormalBold"/>
      </w:pPr>
      <w:r w:rsidRPr="0060202F">
        <w:rPr>
          <w:rStyle w:val="HideTWBExt"/>
          <w:b w:val="0"/>
        </w:rPr>
        <w:t>&lt;/RepeatBlock-By&gt;</w:t>
      </w:r>
    </w:p>
    <w:p w14:paraId="05D8958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0ECE99A" w14:textId="77777777" w:rsidR="00331619" w:rsidRPr="0060202F" w:rsidRDefault="00331619" w:rsidP="00331619">
      <w:pPr>
        <w:pStyle w:val="NormalBold"/>
      </w:pPr>
      <w:r w:rsidRPr="0060202F">
        <w:rPr>
          <w:rStyle w:val="HideTWBExt"/>
          <w:b w:val="0"/>
        </w:rPr>
        <w:t>&lt;Article&gt;</w:t>
      </w:r>
      <w:r w:rsidRPr="0060202F">
        <w:t>10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A78A0A0" w14:textId="77777777" w:rsidTr="00115DF9">
        <w:trPr>
          <w:trHeight w:hRule="exact" w:val="240"/>
          <w:jc w:val="center"/>
        </w:trPr>
        <w:tc>
          <w:tcPr>
            <w:tcW w:w="9752" w:type="dxa"/>
            <w:gridSpan w:val="2"/>
            <w:tcBorders>
              <w:top w:val="nil"/>
              <w:left w:val="nil"/>
              <w:bottom w:val="nil"/>
              <w:right w:val="nil"/>
            </w:tcBorders>
          </w:tcPr>
          <w:p w14:paraId="7BCAB46C" w14:textId="77777777" w:rsidR="00331619" w:rsidRPr="0060202F" w:rsidRDefault="00331619" w:rsidP="00115DF9"/>
        </w:tc>
      </w:tr>
      <w:tr w:rsidR="00331619" w:rsidRPr="0060202F" w14:paraId="55C52A84" w14:textId="77777777" w:rsidTr="00115DF9">
        <w:trPr>
          <w:trHeight w:val="240"/>
          <w:jc w:val="center"/>
        </w:trPr>
        <w:tc>
          <w:tcPr>
            <w:tcW w:w="4876" w:type="dxa"/>
            <w:tcBorders>
              <w:top w:val="nil"/>
              <w:left w:val="nil"/>
              <w:bottom w:val="nil"/>
              <w:right w:val="nil"/>
            </w:tcBorders>
          </w:tcPr>
          <w:p w14:paraId="70B6EAA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455AC71" w14:textId="77777777" w:rsidR="00331619" w:rsidRPr="0060202F" w:rsidRDefault="00331619" w:rsidP="00115DF9">
            <w:pPr>
              <w:pStyle w:val="AmColumnHeading"/>
            </w:pPr>
            <w:r w:rsidRPr="0060202F">
              <w:t>Tarkistus</w:t>
            </w:r>
          </w:p>
        </w:tc>
      </w:tr>
      <w:tr w:rsidR="00331619" w:rsidRPr="0060202F" w14:paraId="0FD76CAF" w14:textId="77777777" w:rsidTr="00115DF9">
        <w:trPr>
          <w:jc w:val="center"/>
        </w:trPr>
        <w:tc>
          <w:tcPr>
            <w:tcW w:w="4876" w:type="dxa"/>
            <w:tcBorders>
              <w:top w:val="nil"/>
              <w:left w:val="nil"/>
              <w:bottom w:val="nil"/>
              <w:right w:val="nil"/>
            </w:tcBorders>
          </w:tcPr>
          <w:p w14:paraId="07FCDE07" w14:textId="77777777" w:rsidR="00331619" w:rsidRPr="0060202F" w:rsidRDefault="00331619" w:rsidP="00115DF9">
            <w:pPr>
              <w:pStyle w:val="Normal6a"/>
            </w:pPr>
            <w:r w:rsidRPr="0060202F">
              <w:t>10.</w:t>
            </w:r>
            <w:r w:rsidRPr="0060202F">
              <w:tab/>
              <w:t xml:space="preserve">pitää valitettavana, että tilintarkastustuomioistuin on viime vuosina useissa erityiskertomuksissaan toistuvasti raportoinut, että komissio yliarvioi järjestelmällisesti unionin varainkäytön myönteiset ilmastovaikutukset; pitää samalla valitettavana, että komission </w:t>
            </w:r>
            <w:r w:rsidRPr="0060202F">
              <w:rPr>
                <w:b/>
                <w:i/>
              </w:rPr>
              <w:t>menetelmissä</w:t>
            </w:r>
            <w:r w:rsidRPr="0060202F">
              <w:t>, joilla seurataan unionin menojen vaikutuksia ilmastoon ja biologiseen monimuotoisuuteen, ei oteta huomioon kaikkia unionin toimien vaikutuksia, esimerkiksi joidenkin yhteisen maatalouspolitiikan tukien haitallista vaikutusta ilmastoon ja biologiseen monimuotoisuuteen; toteaa, että jos seurataan ainoastaan unionin talousarvion myönteisiä vaikutuksia ilmastoon ja biologiseen monimuotoisuuteen, unionin talousarvion vaikutus näihin tavoitteisiin arvioidaan järjestelmällisesti liian suureksi, mikä antaa liian myönteisen vaikutelman unionin talousarvion tuloksellisuudesta; korostaa, että nämä menetelmäpuutteet johtavat konkreettisiin vastuuvelvollisuuden puutteisiin vastuuvapauden myöntävän viranomaisen kannalta; pitää erityisen valitettavana, että komissio ei kyennyt antamaan jäljitettävissä olevia tietoja hankkeista, jotka hylättiin tai joita muutettiin vuonna 2024 ”ei merkittävää haittaa” -periaatteen perusteella, vaikka sillä on keskeinen merkitys elpymis- ja palautumistukivälineessä ja koheesiopolitiikassa; korostaa, että parlamentin kyky harjoittaa talousarvion valvontaa riippuu myös siitä, onko ympäristövaatimusten noudattamisesta ja ympäristövaikutuksista saatavilla todennettavissa olevaa hanketason näyttöä;</w:t>
            </w:r>
          </w:p>
        </w:tc>
        <w:tc>
          <w:tcPr>
            <w:tcW w:w="4876" w:type="dxa"/>
            <w:tcBorders>
              <w:top w:val="nil"/>
              <w:left w:val="nil"/>
              <w:bottom w:val="nil"/>
              <w:right w:val="nil"/>
            </w:tcBorders>
          </w:tcPr>
          <w:p w14:paraId="0ADE5E61" w14:textId="77777777" w:rsidR="00331619" w:rsidRPr="0060202F" w:rsidRDefault="00331619" w:rsidP="00115DF9">
            <w:pPr>
              <w:pStyle w:val="Normal6a"/>
            </w:pPr>
            <w:r w:rsidRPr="0060202F">
              <w:t>10.</w:t>
            </w:r>
            <w:r w:rsidRPr="0060202F">
              <w:tab/>
              <w:t xml:space="preserve">pitää valitettavana, että tilintarkastustuomioistuin on viime vuosina useissa erityiskertomuksissaan toistuvasti raportoinut, että komissio yliarvioi järjestelmällisesti unionin varainkäytön myönteiset ilmastovaikutukset; pitää samalla valitettavana, että komission </w:t>
            </w:r>
            <w:r w:rsidRPr="0060202F">
              <w:rPr>
                <w:b/>
                <w:i/>
              </w:rPr>
              <w:t>menetelmät</w:t>
            </w:r>
            <w:r w:rsidRPr="0060202F">
              <w:t xml:space="preserve">, joilla seurataan unionin menojen vaikutuksia ilmastoon ja biologiseen monimuotoisuuteen, </w:t>
            </w:r>
            <w:r w:rsidRPr="0060202F">
              <w:rPr>
                <w:b/>
                <w:i/>
              </w:rPr>
              <w:t>ovat toimien odotettuihin vaikutuksiin perustuvia ennakkoseurantajärjestelmiä, joissa</w:t>
            </w:r>
            <w:r w:rsidRPr="0060202F">
              <w:t xml:space="preserve"> ei oteta huomioon </w:t>
            </w:r>
            <w:r w:rsidRPr="0060202F">
              <w:rPr>
                <w:b/>
                <w:i/>
              </w:rPr>
              <w:t>todellisia tuloksia tai</w:t>
            </w:r>
            <w:r w:rsidRPr="0060202F">
              <w:t xml:space="preserve"> kaikkia unionin toimien vaikutuksia, esimerkiksi joidenkin yhteisen maatalouspolitiikan tukien haitallista vaikutusta ilmastoon ja biologiseen monimuotoisuuteen; toteaa, että jos seurataan ainoastaan </w:t>
            </w:r>
            <w:r w:rsidRPr="0060202F">
              <w:rPr>
                <w:b/>
                <w:i/>
              </w:rPr>
              <w:t>menotavoitteita ja</w:t>
            </w:r>
            <w:r w:rsidRPr="0060202F">
              <w:t xml:space="preserve"> unionin talousarvion myönteisiä vaikutuksia ilmastoon ja biologiseen monimuotoisuuteen, unionin talousarvion vaikutus näihin tavoitteisiin arvioidaan järjestelmällisesti liian suureksi, mikä antaa liian myönteisen vaikutelman unionin talousarvion tuloksellisuudesta; korostaa, että nämä menetelmäpuutteet johtavat konkreettisiin vastuuvelvollisuuden puutteisiin vastuuvapauden myöntävän viranomaisen kannalta; pitää erityisen valitettavana, että komissio ei kyennyt antamaan jäljitettävissä olevia tietoja hankkeista, jotka hylättiin tai joita muutettiin vuonna 2024 ”ei merkittävää haittaa” -periaatteen perusteella, vaikka sillä on keskeinen merkitys elpymis- ja palautumistukivälineessä ja koheesiopolitiikassa; korostaa, että parlamentin kyky harjoittaa talousarvion valvontaa riippuu myös siitä, onko ympäristövaatimusten noudattamisesta ja ympäristövaikutuksista saatavilla todennettavissa olevaa hanketason näyttöä;</w:t>
            </w:r>
          </w:p>
        </w:tc>
      </w:tr>
    </w:tbl>
    <w:p w14:paraId="567126F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DF02D04" w14:textId="77777777" w:rsidR="00331619" w:rsidRPr="0060202F" w:rsidRDefault="00331619" w:rsidP="00331619">
      <w:r w:rsidRPr="0060202F">
        <w:rPr>
          <w:rStyle w:val="HideTWBExt"/>
        </w:rPr>
        <w:t>&lt;/Amend&gt;</w:t>
      </w:r>
    </w:p>
    <w:p w14:paraId="1C155DA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45</w:t>
      </w:r>
      <w:r w:rsidRPr="0060202F">
        <w:rPr>
          <w:rStyle w:val="HideTWBExt"/>
          <w:b w:val="0"/>
        </w:rPr>
        <w:t>&lt;/NumAm&gt;</w:t>
      </w:r>
    </w:p>
    <w:p w14:paraId="7AB6992B"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4A1F0E17" w14:textId="77777777" w:rsidR="00331619" w:rsidRPr="0060202F" w:rsidRDefault="00331619" w:rsidP="00331619">
      <w:pPr>
        <w:pStyle w:val="NormalBold"/>
      </w:pPr>
      <w:r w:rsidRPr="0060202F">
        <w:rPr>
          <w:rStyle w:val="HideTWBExt"/>
          <w:b w:val="0"/>
        </w:rPr>
        <w:t>&lt;/RepeatBlock-By&gt;</w:t>
      </w:r>
    </w:p>
    <w:p w14:paraId="246C71C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F55CEEF" w14:textId="77777777" w:rsidR="00331619" w:rsidRPr="0060202F" w:rsidRDefault="00331619" w:rsidP="00331619">
      <w:pPr>
        <w:pStyle w:val="NormalBold"/>
      </w:pPr>
      <w:r w:rsidRPr="0060202F">
        <w:rPr>
          <w:rStyle w:val="HideTWBExt"/>
          <w:b w:val="0"/>
        </w:rPr>
        <w:t>&lt;Article&gt;</w:t>
      </w:r>
      <w:r w:rsidRPr="0060202F">
        <w:t>10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E3960D4" w14:textId="77777777" w:rsidTr="00115DF9">
        <w:trPr>
          <w:trHeight w:hRule="exact" w:val="240"/>
          <w:jc w:val="center"/>
        </w:trPr>
        <w:tc>
          <w:tcPr>
            <w:tcW w:w="9752" w:type="dxa"/>
            <w:gridSpan w:val="2"/>
            <w:tcBorders>
              <w:top w:val="nil"/>
              <w:left w:val="nil"/>
              <w:bottom w:val="nil"/>
              <w:right w:val="nil"/>
            </w:tcBorders>
          </w:tcPr>
          <w:p w14:paraId="49F09964" w14:textId="77777777" w:rsidR="00331619" w:rsidRPr="0060202F" w:rsidRDefault="00331619" w:rsidP="00115DF9"/>
        </w:tc>
      </w:tr>
      <w:tr w:rsidR="00331619" w:rsidRPr="0060202F" w14:paraId="2A53AF76" w14:textId="77777777" w:rsidTr="00115DF9">
        <w:trPr>
          <w:trHeight w:val="240"/>
          <w:jc w:val="center"/>
        </w:trPr>
        <w:tc>
          <w:tcPr>
            <w:tcW w:w="4876" w:type="dxa"/>
            <w:tcBorders>
              <w:top w:val="nil"/>
              <w:left w:val="nil"/>
              <w:bottom w:val="nil"/>
              <w:right w:val="nil"/>
            </w:tcBorders>
          </w:tcPr>
          <w:p w14:paraId="6A44742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F285BB9" w14:textId="77777777" w:rsidR="00331619" w:rsidRPr="0060202F" w:rsidRDefault="00331619" w:rsidP="00115DF9">
            <w:pPr>
              <w:pStyle w:val="AmColumnHeading"/>
            </w:pPr>
            <w:r w:rsidRPr="0060202F">
              <w:t>Tarkistus</w:t>
            </w:r>
          </w:p>
        </w:tc>
      </w:tr>
      <w:tr w:rsidR="00331619" w:rsidRPr="0060202F" w14:paraId="6EA8DA21" w14:textId="77777777" w:rsidTr="00115DF9">
        <w:trPr>
          <w:jc w:val="center"/>
        </w:trPr>
        <w:tc>
          <w:tcPr>
            <w:tcW w:w="4876" w:type="dxa"/>
            <w:tcBorders>
              <w:top w:val="nil"/>
              <w:left w:val="nil"/>
              <w:bottom w:val="nil"/>
              <w:right w:val="nil"/>
            </w:tcBorders>
          </w:tcPr>
          <w:p w14:paraId="677F00E1" w14:textId="77777777" w:rsidR="00331619" w:rsidRPr="0060202F" w:rsidRDefault="00331619" w:rsidP="00115DF9">
            <w:pPr>
              <w:pStyle w:val="Normal6a"/>
            </w:pPr>
            <w:r w:rsidRPr="0060202F">
              <w:t>10.</w:t>
            </w:r>
            <w:r w:rsidRPr="0060202F">
              <w:tab/>
              <w:t xml:space="preserve">pitää valitettavana, että tilintarkastustuomioistuin on viime vuosina useissa erityiskertomuksissaan toistuvasti raportoinut, että </w:t>
            </w:r>
            <w:r w:rsidRPr="0060202F">
              <w:rPr>
                <w:b/>
                <w:i/>
              </w:rPr>
              <w:t>komissio yliarvioi järjestelmällisesti</w:t>
            </w:r>
            <w:r w:rsidRPr="0060202F">
              <w:t xml:space="preserve"> unionin varainkäytön </w:t>
            </w:r>
            <w:r w:rsidRPr="0060202F">
              <w:rPr>
                <w:b/>
                <w:i/>
              </w:rPr>
              <w:t>myönteiset ilmastovaikutukset</w:t>
            </w:r>
            <w:r w:rsidRPr="0060202F">
              <w:t>;</w:t>
            </w:r>
            <w:r w:rsidRPr="0060202F">
              <w:rPr>
                <w:b/>
                <w:i/>
              </w:rPr>
              <w:t xml:space="preserve"> </w:t>
            </w:r>
            <w:r w:rsidRPr="0060202F">
              <w:t xml:space="preserve">pitää </w:t>
            </w:r>
            <w:r w:rsidRPr="0060202F">
              <w:rPr>
                <w:b/>
                <w:i/>
              </w:rPr>
              <w:t>samalla</w:t>
            </w:r>
            <w:r w:rsidRPr="0060202F">
              <w:t xml:space="preserve"> valitettavana, että komission menetelmissä, joilla seurataan unionin menojen vaikutuksia ilmastoon ja biologiseen monimuotoisuuteen, ei oteta huomioon kaikkia unionin toimien vaikutuksia</w:t>
            </w:r>
            <w:r w:rsidRPr="0060202F">
              <w:rPr>
                <w:b/>
                <w:i/>
              </w:rPr>
              <w:t>, esimerkiksi joidenkin yhteisen maatalouspolitiikan tukien haitallista vaikutusta ilmastoon ja biologiseen monimuotoisuuteen</w:t>
            </w:r>
            <w:r w:rsidRPr="0060202F">
              <w:t>; toteaa, että jos seurataan ainoastaan unionin talousarvion myönteisiä vaikutuksia ilmastoon ja biologiseen monimuotoisuuteen, unionin talousarvion vaikutus näihin tavoitteisiin arvioidaan järjestelmällisesti liian suureksi, mikä antaa liian myönteisen vaikutelman unionin talousarvion tuloksellisuudesta; korostaa, että nämä menetelmäpuutteet johtavat konkreettisiin vastuuvelvollisuuden puutteisiin vastuuvapauden myöntävän viranomaisen kannalta; pitää erityisen valitettavana, että komissio ei kyennyt antamaan jäljitettävissä olevia tietoja hankkeista, jotka hylättiin tai joita muutettiin vuonna 2024 ”ei merkittävää haittaa” -periaatteen perusteella, vaikka sillä on keskeinen merkitys elpymis- ja palautumistukivälineessä ja koheesiopolitiikassa; korostaa, että parlamentin kyky harjoittaa talousarvion valvontaa riippuu myös siitä, onko ympäristövaatimusten noudattamisesta ja ympäristövaikutuksista saatavilla todennettavissa olevaa hanketason näyttöä;</w:t>
            </w:r>
          </w:p>
        </w:tc>
        <w:tc>
          <w:tcPr>
            <w:tcW w:w="4876" w:type="dxa"/>
            <w:tcBorders>
              <w:top w:val="nil"/>
              <w:left w:val="nil"/>
              <w:bottom w:val="nil"/>
              <w:right w:val="nil"/>
            </w:tcBorders>
          </w:tcPr>
          <w:p w14:paraId="0E51AEBA" w14:textId="77777777" w:rsidR="00331619" w:rsidRPr="0060202F" w:rsidRDefault="00331619" w:rsidP="00115DF9">
            <w:pPr>
              <w:pStyle w:val="Normal6a"/>
            </w:pPr>
            <w:r w:rsidRPr="0060202F">
              <w:t>10.</w:t>
            </w:r>
            <w:r w:rsidRPr="0060202F">
              <w:tab/>
              <w:t xml:space="preserve">pitää valitettavana, että tilintarkastustuomioistuin on viime vuosina useissa erityiskertomuksissaan toistuvasti raportoinut, että </w:t>
            </w:r>
            <w:r w:rsidRPr="0060202F">
              <w:rPr>
                <w:b/>
                <w:i/>
              </w:rPr>
              <w:t>komission menettely voi johtaa Euroopan</w:t>
            </w:r>
            <w:r w:rsidRPr="0060202F">
              <w:t xml:space="preserve"> unionin varainkäytön </w:t>
            </w:r>
            <w:r w:rsidRPr="0060202F">
              <w:rPr>
                <w:b/>
                <w:i/>
              </w:rPr>
              <w:t>ja ohjelmien ilmastoon ja biologiseen monimuotoisuuteen kohdistuvien myönteisten vaikutusten yliarviointiin</w:t>
            </w:r>
            <w:r w:rsidRPr="0060202F">
              <w:t>;</w:t>
            </w:r>
            <w:r w:rsidRPr="0060202F">
              <w:rPr>
                <w:b/>
                <w:i/>
              </w:rPr>
              <w:t xml:space="preserve"> kehottaa komissiota parantamaan ilmastoon ja biologiseen monimuotoisuuteen liittyviä seurantamenetelmiään ja tulosindikaattoreitaan;</w:t>
            </w:r>
            <w:r w:rsidRPr="0060202F">
              <w:t xml:space="preserve"> pitää valitettavana, että komission menetelmissä, joilla seurataan unionin menojen vaikutuksia ilmastoon ja biologiseen monimuotoisuuteen, ei oteta huomioon kaikkia unionin toimien vaikutuksia; toteaa, että jos seurataan ainoastaan unionin talousarvion myönteisiä vaikutuksia ilmastoon ja biologiseen monimuotoisuuteen, unionin talousarvion vaikutus näihin tavoitteisiin arvioidaan järjestelmällisesti liian suureksi, mikä antaa liian myönteisen vaikutelman unionin talousarvion tuloksellisuudesta; korostaa, että nämä menetelmäpuutteet johtavat konkreettisiin vastuuvelvollisuuden puutteisiin vastuuvapauden myöntävän viranomaisen kannalta; pitää erityisen valitettavana, että komissio ei kyennyt antamaan jäljitettävissä olevia tietoja hankkeista, jotka hylättiin tai joita muutettiin vuonna 2024 ”ei merkittävää haittaa” -periaatteen perusteella, vaikka sillä on keskeinen merkitys elpymis- ja palautumistukivälineessä ja koheesiopolitiikassa; korostaa, että parlamentin kyky harjoittaa talousarvion valvontaa riippuu myös siitä, onko ympäristövaatimusten noudattamisesta ja ympäristövaikutuksista saatavilla todennettavissa olevaa hanketason näyttöä;</w:t>
            </w:r>
          </w:p>
        </w:tc>
      </w:tr>
    </w:tbl>
    <w:p w14:paraId="5EC5058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7729284" w14:textId="77777777" w:rsidR="00331619" w:rsidRPr="0060202F" w:rsidRDefault="00331619" w:rsidP="00331619">
      <w:r w:rsidRPr="0060202F">
        <w:rPr>
          <w:rStyle w:val="HideTWBExt"/>
        </w:rPr>
        <w:t>&lt;/Amend&gt;</w:t>
      </w:r>
    </w:p>
    <w:p w14:paraId="20EC67F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46</w:t>
      </w:r>
      <w:r w:rsidRPr="0060202F">
        <w:rPr>
          <w:rStyle w:val="HideTWBExt"/>
          <w:b w:val="0"/>
        </w:rPr>
        <w:t>&lt;/NumAm&gt;</w:t>
      </w:r>
    </w:p>
    <w:p w14:paraId="285CADFF"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w:t>
      </w:r>
      <w:r w:rsidRPr="0060202F">
        <w:rPr>
          <w:rStyle w:val="HideTWBExt"/>
          <w:b w:val="0"/>
        </w:rPr>
        <w:t>&lt;/Members&gt;</w:t>
      </w:r>
    </w:p>
    <w:p w14:paraId="068BD104" w14:textId="77777777" w:rsidR="00331619" w:rsidRPr="0060202F" w:rsidRDefault="00331619" w:rsidP="00331619">
      <w:pPr>
        <w:pStyle w:val="NormalBold"/>
      </w:pPr>
      <w:r w:rsidRPr="0060202F">
        <w:rPr>
          <w:rStyle w:val="HideTWBExt"/>
          <w:b w:val="0"/>
        </w:rPr>
        <w:t>&lt;/RepeatBlock-By&gt;</w:t>
      </w:r>
    </w:p>
    <w:p w14:paraId="3CDE393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445E25D" w14:textId="77777777" w:rsidR="00331619" w:rsidRPr="0060202F" w:rsidRDefault="00331619" w:rsidP="00331619">
      <w:pPr>
        <w:pStyle w:val="NormalBold"/>
      </w:pPr>
      <w:r w:rsidRPr="0060202F">
        <w:rPr>
          <w:rStyle w:val="HideTWBExt"/>
          <w:b w:val="0"/>
        </w:rPr>
        <w:t>&lt;Article&gt;</w:t>
      </w:r>
      <w:r w:rsidRPr="0060202F">
        <w:t>10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B9CC342" w14:textId="77777777" w:rsidTr="00115DF9">
        <w:trPr>
          <w:trHeight w:hRule="exact" w:val="240"/>
          <w:jc w:val="center"/>
        </w:trPr>
        <w:tc>
          <w:tcPr>
            <w:tcW w:w="9752" w:type="dxa"/>
            <w:gridSpan w:val="2"/>
            <w:tcBorders>
              <w:top w:val="nil"/>
              <w:left w:val="nil"/>
              <w:bottom w:val="nil"/>
              <w:right w:val="nil"/>
            </w:tcBorders>
          </w:tcPr>
          <w:p w14:paraId="7809D0D0" w14:textId="77777777" w:rsidR="00331619" w:rsidRPr="0060202F" w:rsidRDefault="00331619" w:rsidP="00115DF9"/>
        </w:tc>
      </w:tr>
      <w:tr w:rsidR="00331619" w:rsidRPr="0060202F" w14:paraId="4D8FC498" w14:textId="77777777" w:rsidTr="00115DF9">
        <w:trPr>
          <w:trHeight w:val="240"/>
          <w:jc w:val="center"/>
        </w:trPr>
        <w:tc>
          <w:tcPr>
            <w:tcW w:w="4876" w:type="dxa"/>
            <w:tcBorders>
              <w:top w:val="nil"/>
              <w:left w:val="nil"/>
              <w:bottom w:val="nil"/>
              <w:right w:val="nil"/>
            </w:tcBorders>
          </w:tcPr>
          <w:p w14:paraId="37FB930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943EAB4" w14:textId="77777777" w:rsidR="00331619" w:rsidRPr="0060202F" w:rsidRDefault="00331619" w:rsidP="00115DF9">
            <w:pPr>
              <w:pStyle w:val="AmColumnHeading"/>
            </w:pPr>
            <w:r w:rsidRPr="0060202F">
              <w:t>Tarkistus</w:t>
            </w:r>
          </w:p>
        </w:tc>
      </w:tr>
      <w:tr w:rsidR="00331619" w:rsidRPr="0060202F" w14:paraId="6005F0BD" w14:textId="77777777" w:rsidTr="00115DF9">
        <w:trPr>
          <w:jc w:val="center"/>
        </w:trPr>
        <w:tc>
          <w:tcPr>
            <w:tcW w:w="4876" w:type="dxa"/>
            <w:tcBorders>
              <w:top w:val="nil"/>
              <w:left w:val="nil"/>
              <w:bottom w:val="nil"/>
              <w:right w:val="nil"/>
            </w:tcBorders>
          </w:tcPr>
          <w:p w14:paraId="1F75E6D1" w14:textId="77777777" w:rsidR="00331619" w:rsidRPr="0060202F" w:rsidRDefault="00331619" w:rsidP="00115DF9">
            <w:pPr>
              <w:pStyle w:val="Normal6a"/>
            </w:pPr>
            <w:r w:rsidRPr="0060202F">
              <w:t>10.</w:t>
            </w:r>
            <w:r w:rsidRPr="0060202F">
              <w:tab/>
              <w:t xml:space="preserve">pitää valitettavana, että tilintarkastustuomioistuin on viime vuosina useissa erityiskertomuksissaan toistuvasti raportoinut, että komissio yliarvioi järjestelmällisesti unionin varainkäytön myönteiset ilmastovaikutukset; pitää samalla valitettavana, että komission menetelmissä, joilla seurataan unionin menojen vaikutuksia ilmastoon ja biologiseen monimuotoisuuteen, ei oteta huomioon kaikkia unionin toimien vaikutuksia, esimerkiksi joidenkin yhteisen maatalouspolitiikan tukien </w:t>
            </w:r>
            <w:r w:rsidRPr="0060202F">
              <w:rPr>
                <w:b/>
                <w:i/>
              </w:rPr>
              <w:t>haitallista</w:t>
            </w:r>
            <w:r w:rsidRPr="0060202F">
              <w:t xml:space="preserve"> vaikutusta </w:t>
            </w:r>
            <w:r w:rsidRPr="0060202F">
              <w:rPr>
                <w:b/>
                <w:i/>
              </w:rPr>
              <w:t>ilmastoon ja biologiseen monimuotoisuuteen</w:t>
            </w:r>
            <w:r w:rsidRPr="0060202F">
              <w:t>; toteaa, että jos seurataan ainoastaan unionin talousarvion myönteisiä vaikutuksia ilmastoon ja biologiseen monimuotoisuuteen, unionin talousarvion vaikutus näihin tavoitteisiin arvioidaan järjestelmällisesti liian suureksi, mikä antaa liian myönteisen vaikutelman unionin talousarvion tuloksellisuudesta; korostaa, että nämä menetelmäpuutteet johtavat konkreettisiin vastuuvelvollisuuden puutteisiin vastuuvapauden myöntävän viranomaisen kannalta; pitää erityisen valitettavana, että komissio ei kyennyt antamaan jäljitettävissä olevia tietoja hankkeista, jotka hylättiin tai joita muutettiin vuonna 2024 ”ei merkittävää haittaa” -periaatteen perusteella, vaikka sillä on keskeinen merkitys elpymis- ja palautumistukivälineessä ja koheesiopolitiikassa; korostaa, että parlamentin kyky harjoittaa talousarvion valvontaa riippuu myös siitä, onko ympäristövaatimusten noudattamisesta ja ympäristövaikutuksista saatavilla todennettavissa olevaa hanketason näyttöä;</w:t>
            </w:r>
          </w:p>
        </w:tc>
        <w:tc>
          <w:tcPr>
            <w:tcW w:w="4876" w:type="dxa"/>
            <w:tcBorders>
              <w:top w:val="nil"/>
              <w:left w:val="nil"/>
              <w:bottom w:val="nil"/>
              <w:right w:val="nil"/>
            </w:tcBorders>
          </w:tcPr>
          <w:p w14:paraId="0924B379" w14:textId="77777777" w:rsidR="00331619" w:rsidRPr="0060202F" w:rsidRDefault="00331619" w:rsidP="00115DF9">
            <w:pPr>
              <w:pStyle w:val="Normal6a"/>
            </w:pPr>
            <w:r w:rsidRPr="0060202F">
              <w:t>10.</w:t>
            </w:r>
            <w:r w:rsidRPr="0060202F">
              <w:tab/>
              <w:t>pitää valitettavana, että tilintarkastustuomioistuin on viime vuosina useissa erityiskertomuksissaan toistuvasti raportoinut, että komissio yliarvioi järjestelmällisesti unionin varainkäytön myönteiset ilmastovaikutukset; pitää samalla valitettavana, että komission menetelmissä, joilla seurataan unionin menojen vaikutuksia ilmastoon ja biologiseen monimuotoisuuteen, ei oteta huomioon kaikkia unionin toimien vaikutuksia, esimerkiksi joidenkin yhteisen maatalouspolitiikan tukien vaikutusta; toteaa, että jos seurataan ainoastaan unionin talousarvion myönteisiä vaikutuksia ilmastoon ja biologiseen monimuotoisuuteen, unionin talousarvion vaikutus näihin tavoitteisiin arvioidaan järjestelmällisesti liian suureksi, mikä antaa liian myönteisen vaikutelman unionin talousarvion tuloksellisuudesta; korostaa, että nämä menetelmäpuutteet johtavat konkreettisiin vastuuvelvollisuuden puutteisiin vastuuvapauden myöntävän viranomaisen kannalta; pitää erityisen valitettavana, että komissio ei kyennyt antamaan jäljitettävissä olevia tietoja hankkeista, jotka hylättiin tai joita muutettiin vuonna 2024 ”ei merkittävää haittaa” -periaatteen perusteella, vaikka sillä on keskeinen merkitys elpymis- ja palautumistukivälineessä ja koheesiopolitiikassa; korostaa, että parlamentin kyky harjoittaa talousarvion valvontaa riippuu myös siitä, onko ympäristövaatimusten noudattamisesta ja ympäristövaikutuksista saatavilla todennettavissa olevaa hanketason näyttöä;</w:t>
            </w:r>
          </w:p>
        </w:tc>
      </w:tr>
    </w:tbl>
    <w:p w14:paraId="5EF15CF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6C87AB65" w14:textId="77777777" w:rsidR="00331619" w:rsidRPr="0060202F" w:rsidRDefault="00331619" w:rsidP="00331619">
      <w:r w:rsidRPr="0060202F">
        <w:rPr>
          <w:rStyle w:val="HideTWBExt"/>
        </w:rPr>
        <w:t>&lt;/Amend&gt;</w:t>
      </w:r>
    </w:p>
    <w:p w14:paraId="2F47A37B"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47</w:t>
      </w:r>
      <w:r w:rsidRPr="0060202F">
        <w:rPr>
          <w:rStyle w:val="HideTWBExt"/>
          <w:b w:val="0"/>
        </w:rPr>
        <w:t>&lt;/NumAm&gt;</w:t>
      </w:r>
    </w:p>
    <w:p w14:paraId="6A575FFA" w14:textId="77777777" w:rsidR="00331619" w:rsidRPr="0060202F" w:rsidRDefault="00331619" w:rsidP="00331619">
      <w:pPr>
        <w:pStyle w:val="NormalBold"/>
      </w:pPr>
      <w:r w:rsidRPr="0060202F">
        <w:rPr>
          <w:rStyle w:val="HideTWBExt"/>
          <w:b w:val="0"/>
        </w:rPr>
        <w:t>&lt;RepeatBlock-By&gt;&lt;Members&gt;</w:t>
      </w:r>
      <w:r w:rsidRPr="0060202F">
        <w:t>Joachim Stanisław Brudziński, Dick Erixon</w:t>
      </w:r>
      <w:r w:rsidRPr="0060202F">
        <w:rPr>
          <w:rStyle w:val="HideTWBExt"/>
          <w:b w:val="0"/>
        </w:rPr>
        <w:t>&lt;/Members&gt;</w:t>
      </w:r>
    </w:p>
    <w:p w14:paraId="3509DFCC" w14:textId="77777777" w:rsidR="00331619" w:rsidRPr="0060202F" w:rsidRDefault="00331619" w:rsidP="00331619">
      <w:pPr>
        <w:pStyle w:val="NormalBold"/>
      </w:pPr>
      <w:r w:rsidRPr="0060202F">
        <w:rPr>
          <w:rStyle w:val="HideTWBExt"/>
          <w:b w:val="0"/>
        </w:rPr>
        <w:t>&lt;/RepeatBlock-By&gt;</w:t>
      </w:r>
    </w:p>
    <w:p w14:paraId="56DB771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C7583DA" w14:textId="77777777" w:rsidR="00331619" w:rsidRPr="0060202F" w:rsidRDefault="00331619" w:rsidP="00331619">
      <w:pPr>
        <w:pStyle w:val="NormalBold"/>
      </w:pPr>
      <w:r w:rsidRPr="0060202F">
        <w:rPr>
          <w:rStyle w:val="HideTWBExt"/>
          <w:b w:val="0"/>
        </w:rPr>
        <w:t>&lt;Article&gt;</w:t>
      </w:r>
      <w:r w:rsidRPr="0060202F">
        <w:t>10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4EB6473" w14:textId="77777777" w:rsidTr="00115DF9">
        <w:trPr>
          <w:trHeight w:hRule="exact" w:val="240"/>
          <w:jc w:val="center"/>
        </w:trPr>
        <w:tc>
          <w:tcPr>
            <w:tcW w:w="9752" w:type="dxa"/>
            <w:gridSpan w:val="2"/>
            <w:tcBorders>
              <w:top w:val="nil"/>
              <w:left w:val="nil"/>
              <w:bottom w:val="nil"/>
              <w:right w:val="nil"/>
            </w:tcBorders>
          </w:tcPr>
          <w:p w14:paraId="035026C1" w14:textId="77777777" w:rsidR="00331619" w:rsidRPr="0060202F" w:rsidRDefault="00331619" w:rsidP="00115DF9"/>
        </w:tc>
      </w:tr>
      <w:tr w:rsidR="00331619" w:rsidRPr="0060202F" w14:paraId="24ED971C" w14:textId="77777777" w:rsidTr="00115DF9">
        <w:trPr>
          <w:trHeight w:val="240"/>
          <w:jc w:val="center"/>
        </w:trPr>
        <w:tc>
          <w:tcPr>
            <w:tcW w:w="4876" w:type="dxa"/>
            <w:tcBorders>
              <w:top w:val="nil"/>
              <w:left w:val="nil"/>
              <w:bottom w:val="nil"/>
              <w:right w:val="nil"/>
            </w:tcBorders>
          </w:tcPr>
          <w:p w14:paraId="45795B4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BB0B3C6" w14:textId="77777777" w:rsidR="00331619" w:rsidRPr="0060202F" w:rsidRDefault="00331619" w:rsidP="00115DF9">
            <w:pPr>
              <w:pStyle w:val="AmColumnHeading"/>
            </w:pPr>
            <w:r w:rsidRPr="0060202F">
              <w:t>Tarkistus</w:t>
            </w:r>
          </w:p>
        </w:tc>
      </w:tr>
      <w:tr w:rsidR="00331619" w:rsidRPr="0060202F" w14:paraId="2E4D1F6E" w14:textId="77777777" w:rsidTr="00115DF9">
        <w:trPr>
          <w:jc w:val="center"/>
        </w:trPr>
        <w:tc>
          <w:tcPr>
            <w:tcW w:w="4876" w:type="dxa"/>
            <w:tcBorders>
              <w:top w:val="nil"/>
              <w:left w:val="nil"/>
              <w:bottom w:val="nil"/>
              <w:right w:val="nil"/>
            </w:tcBorders>
          </w:tcPr>
          <w:p w14:paraId="49CAE164" w14:textId="77777777" w:rsidR="00331619" w:rsidRPr="0060202F" w:rsidRDefault="00331619" w:rsidP="00115DF9">
            <w:pPr>
              <w:pStyle w:val="Normal6a"/>
            </w:pPr>
          </w:p>
        </w:tc>
        <w:tc>
          <w:tcPr>
            <w:tcW w:w="4876" w:type="dxa"/>
            <w:tcBorders>
              <w:top w:val="nil"/>
              <w:left w:val="nil"/>
              <w:bottom w:val="nil"/>
              <w:right w:val="nil"/>
            </w:tcBorders>
          </w:tcPr>
          <w:p w14:paraId="07359977" w14:textId="77777777" w:rsidR="00331619" w:rsidRPr="0060202F" w:rsidRDefault="00331619" w:rsidP="00115DF9">
            <w:pPr>
              <w:pStyle w:val="Normal6a"/>
            </w:pPr>
            <w:r w:rsidRPr="0060202F">
              <w:rPr>
                <w:b/>
                <w:i/>
              </w:rPr>
              <w:t>10 a.</w:t>
            </w:r>
            <w:r w:rsidRPr="0060202F">
              <w:tab/>
            </w:r>
            <w:r w:rsidRPr="0060202F">
              <w:rPr>
                <w:b/>
                <w:i/>
              </w:rPr>
              <w:t>pitää valitettavana, että komission ilmastopolitiikan puitteissa toteuttamat toimet heijastelevat irrationaalisia ideologisia näkökulmia ja yhteistyötä tiettyjen sidosryhmien kanssa, ja toteaa, että saavutetut tulokset eivät ole oikeassa suhteessa menotasoon, mikä heikentää unionin varainkäytön yleistä tehokkuutta;</w:t>
            </w:r>
          </w:p>
        </w:tc>
      </w:tr>
    </w:tbl>
    <w:p w14:paraId="5FBB977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AAE0479" w14:textId="77777777" w:rsidR="00331619" w:rsidRPr="0060202F" w:rsidRDefault="00331619" w:rsidP="00331619">
      <w:r w:rsidRPr="0060202F">
        <w:rPr>
          <w:rStyle w:val="HideTWBExt"/>
        </w:rPr>
        <w:t>&lt;/Amend&gt;</w:t>
      </w:r>
    </w:p>
    <w:p w14:paraId="34B43A3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48</w:t>
      </w:r>
      <w:r w:rsidRPr="0060202F">
        <w:rPr>
          <w:rStyle w:val="HideTWBExt"/>
          <w:b w:val="0"/>
        </w:rPr>
        <w:t>&lt;/NumAm&gt;</w:t>
      </w:r>
    </w:p>
    <w:p w14:paraId="0129BD07"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39456ABE" w14:textId="77777777" w:rsidR="00331619" w:rsidRPr="0060202F" w:rsidRDefault="00331619" w:rsidP="00331619">
      <w:pPr>
        <w:pStyle w:val="NormalBold"/>
      </w:pPr>
      <w:r w:rsidRPr="0060202F">
        <w:rPr>
          <w:rStyle w:val="HideTWBExt"/>
          <w:b w:val="0"/>
        </w:rPr>
        <w:t>&lt;/RepeatBlock-By&gt;</w:t>
      </w:r>
    </w:p>
    <w:p w14:paraId="371CD38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7EB41BF" w14:textId="77777777" w:rsidR="00331619" w:rsidRPr="0060202F" w:rsidRDefault="00331619" w:rsidP="00331619">
      <w:pPr>
        <w:pStyle w:val="NormalBold"/>
      </w:pPr>
      <w:r w:rsidRPr="0060202F">
        <w:rPr>
          <w:rStyle w:val="HideTWBExt"/>
          <w:b w:val="0"/>
        </w:rPr>
        <w:t>&lt;Article&gt;</w:t>
      </w:r>
      <w:r w:rsidRPr="0060202F">
        <w:t>11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AE8B189" w14:textId="77777777" w:rsidTr="00115DF9">
        <w:trPr>
          <w:trHeight w:hRule="exact" w:val="240"/>
          <w:jc w:val="center"/>
        </w:trPr>
        <w:tc>
          <w:tcPr>
            <w:tcW w:w="9752" w:type="dxa"/>
            <w:gridSpan w:val="2"/>
            <w:tcBorders>
              <w:top w:val="nil"/>
              <w:left w:val="nil"/>
              <w:bottom w:val="nil"/>
              <w:right w:val="nil"/>
            </w:tcBorders>
          </w:tcPr>
          <w:p w14:paraId="47463193" w14:textId="77777777" w:rsidR="00331619" w:rsidRPr="0060202F" w:rsidRDefault="00331619" w:rsidP="00115DF9"/>
        </w:tc>
      </w:tr>
      <w:tr w:rsidR="00331619" w:rsidRPr="0060202F" w14:paraId="4B169B8C" w14:textId="77777777" w:rsidTr="00115DF9">
        <w:trPr>
          <w:trHeight w:val="240"/>
          <w:jc w:val="center"/>
        </w:trPr>
        <w:tc>
          <w:tcPr>
            <w:tcW w:w="4876" w:type="dxa"/>
            <w:tcBorders>
              <w:top w:val="nil"/>
              <w:left w:val="nil"/>
              <w:bottom w:val="nil"/>
              <w:right w:val="nil"/>
            </w:tcBorders>
          </w:tcPr>
          <w:p w14:paraId="7BEFCC8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98554E5" w14:textId="77777777" w:rsidR="00331619" w:rsidRPr="0060202F" w:rsidRDefault="00331619" w:rsidP="00115DF9">
            <w:pPr>
              <w:pStyle w:val="AmColumnHeading"/>
            </w:pPr>
            <w:r w:rsidRPr="0060202F">
              <w:t>Tarkistus</w:t>
            </w:r>
          </w:p>
        </w:tc>
      </w:tr>
      <w:tr w:rsidR="00331619" w:rsidRPr="0060202F" w14:paraId="50737209" w14:textId="77777777" w:rsidTr="00115DF9">
        <w:trPr>
          <w:jc w:val="center"/>
        </w:trPr>
        <w:tc>
          <w:tcPr>
            <w:tcW w:w="4876" w:type="dxa"/>
            <w:tcBorders>
              <w:top w:val="nil"/>
              <w:left w:val="nil"/>
              <w:bottom w:val="nil"/>
              <w:right w:val="nil"/>
            </w:tcBorders>
          </w:tcPr>
          <w:p w14:paraId="3D5A3934" w14:textId="77777777" w:rsidR="00331619" w:rsidRPr="0060202F" w:rsidRDefault="00331619" w:rsidP="00115DF9">
            <w:pPr>
              <w:pStyle w:val="Normal6a"/>
            </w:pPr>
            <w:r w:rsidRPr="0060202F">
              <w:rPr>
                <w:b/>
                <w:i/>
              </w:rPr>
              <w:t>11.</w:t>
            </w:r>
            <w:r w:rsidRPr="0060202F">
              <w:tab/>
            </w:r>
            <w:r w:rsidRPr="0060202F">
              <w:rPr>
                <w:b/>
                <w:i/>
              </w:rPr>
              <w:t>muistuttaa, että komission vuonna 2024 tekemässä kansalaisjärjestöjen avustussopimusten arvioinnissa vahvistettiin, että lakia ei ole rikottu; korostaa, että kansalaisjärjestöt ovat perussopimusten nojalla oikeutettuja unionin rahoituksen saajia, ja ne edistävät usein unionin tavoitteiden saavuttamista kustannustehokkaalla ja vaikutuskeskeisellä tavalla; korostaa, että talousarvion valvontaa, takeita ja avoimuusvaatimuksia on sovellettava puolueettomalla, oikeasuhteisella ja näyttöön perustuvalla tavalla oikeusvarmuutta kunnioittaen ja että valtiosta riippumattomia järjestöjä ei saa niitä sovellettaessa leimata riskiluokaksi; korostaa, että valikoiva avoimuus heikentää luottamusta vastuuvapausmenettelyyn ja että tehokas valvonta edellyttää yhtäläisten normien soveltamista kaikkiin tuensaajiin, myös yrityksiin ja konsultteihin;</w:t>
            </w:r>
          </w:p>
        </w:tc>
        <w:tc>
          <w:tcPr>
            <w:tcW w:w="4876" w:type="dxa"/>
            <w:tcBorders>
              <w:top w:val="nil"/>
              <w:left w:val="nil"/>
              <w:bottom w:val="nil"/>
              <w:right w:val="nil"/>
            </w:tcBorders>
          </w:tcPr>
          <w:p w14:paraId="49515695" w14:textId="77777777" w:rsidR="00331619" w:rsidRPr="0060202F" w:rsidRDefault="00331619" w:rsidP="00115DF9">
            <w:pPr>
              <w:pStyle w:val="Normal6a"/>
            </w:pPr>
            <w:r w:rsidRPr="0060202F">
              <w:rPr>
                <w:b/>
                <w:i/>
              </w:rPr>
              <w:t>Poistetaan.</w:t>
            </w:r>
          </w:p>
        </w:tc>
      </w:tr>
    </w:tbl>
    <w:p w14:paraId="77EAB04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179EBBE" w14:textId="77777777" w:rsidR="00331619" w:rsidRPr="0060202F" w:rsidRDefault="00331619" w:rsidP="00331619">
      <w:r w:rsidRPr="0060202F">
        <w:rPr>
          <w:rStyle w:val="HideTWBExt"/>
        </w:rPr>
        <w:t>&lt;/Amend&gt;</w:t>
      </w:r>
    </w:p>
    <w:p w14:paraId="4576C2A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49</w:t>
      </w:r>
      <w:r w:rsidRPr="0060202F">
        <w:rPr>
          <w:rStyle w:val="HideTWBExt"/>
          <w:b w:val="0"/>
        </w:rPr>
        <w:t>&lt;/NumAm&gt;</w:t>
      </w:r>
    </w:p>
    <w:p w14:paraId="78171D8B"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29D54E44" w14:textId="77777777" w:rsidR="00331619" w:rsidRPr="0060202F" w:rsidRDefault="00331619" w:rsidP="00331619">
      <w:pPr>
        <w:pStyle w:val="NormalBold"/>
      </w:pPr>
      <w:r w:rsidRPr="0060202F">
        <w:rPr>
          <w:rStyle w:val="HideTWBExt"/>
          <w:b w:val="0"/>
        </w:rPr>
        <w:t>&lt;/RepeatBlock-By&gt;</w:t>
      </w:r>
    </w:p>
    <w:p w14:paraId="7728486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F6EEFCF" w14:textId="77777777" w:rsidR="00331619" w:rsidRPr="0060202F" w:rsidRDefault="00331619" w:rsidP="00331619">
      <w:pPr>
        <w:pStyle w:val="NormalBold"/>
      </w:pPr>
      <w:r w:rsidRPr="0060202F">
        <w:rPr>
          <w:rStyle w:val="HideTWBExt"/>
          <w:b w:val="0"/>
        </w:rPr>
        <w:t>&lt;Article&gt;</w:t>
      </w:r>
      <w:r w:rsidRPr="0060202F">
        <w:t>11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5F7D507" w14:textId="77777777" w:rsidTr="00115DF9">
        <w:trPr>
          <w:trHeight w:hRule="exact" w:val="240"/>
          <w:jc w:val="center"/>
        </w:trPr>
        <w:tc>
          <w:tcPr>
            <w:tcW w:w="9752" w:type="dxa"/>
            <w:gridSpan w:val="2"/>
            <w:tcBorders>
              <w:top w:val="nil"/>
              <w:left w:val="nil"/>
              <w:bottom w:val="nil"/>
              <w:right w:val="nil"/>
            </w:tcBorders>
          </w:tcPr>
          <w:p w14:paraId="3DF2C838" w14:textId="77777777" w:rsidR="00331619" w:rsidRPr="0060202F" w:rsidRDefault="00331619" w:rsidP="00115DF9"/>
        </w:tc>
      </w:tr>
      <w:tr w:rsidR="00331619" w:rsidRPr="0060202F" w14:paraId="3952B416" w14:textId="77777777" w:rsidTr="00115DF9">
        <w:trPr>
          <w:trHeight w:val="240"/>
          <w:jc w:val="center"/>
        </w:trPr>
        <w:tc>
          <w:tcPr>
            <w:tcW w:w="4876" w:type="dxa"/>
            <w:tcBorders>
              <w:top w:val="nil"/>
              <w:left w:val="nil"/>
              <w:bottom w:val="nil"/>
              <w:right w:val="nil"/>
            </w:tcBorders>
          </w:tcPr>
          <w:p w14:paraId="2FB4285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D7D41D1" w14:textId="77777777" w:rsidR="00331619" w:rsidRPr="0060202F" w:rsidRDefault="00331619" w:rsidP="00115DF9">
            <w:pPr>
              <w:pStyle w:val="AmColumnHeading"/>
            </w:pPr>
            <w:r w:rsidRPr="0060202F">
              <w:t>Tarkistus</w:t>
            </w:r>
          </w:p>
        </w:tc>
      </w:tr>
      <w:tr w:rsidR="00331619" w:rsidRPr="0060202F" w14:paraId="3CE9CF77" w14:textId="77777777" w:rsidTr="00115DF9">
        <w:trPr>
          <w:jc w:val="center"/>
        </w:trPr>
        <w:tc>
          <w:tcPr>
            <w:tcW w:w="4876" w:type="dxa"/>
            <w:tcBorders>
              <w:top w:val="nil"/>
              <w:left w:val="nil"/>
              <w:bottom w:val="nil"/>
              <w:right w:val="nil"/>
            </w:tcBorders>
          </w:tcPr>
          <w:p w14:paraId="34D37C92" w14:textId="77777777" w:rsidR="00331619" w:rsidRPr="0060202F" w:rsidRDefault="00331619" w:rsidP="00115DF9">
            <w:pPr>
              <w:pStyle w:val="Normal6a"/>
            </w:pPr>
            <w:r w:rsidRPr="0060202F">
              <w:rPr>
                <w:b/>
                <w:i/>
              </w:rPr>
              <w:t>11.</w:t>
            </w:r>
            <w:r w:rsidRPr="0060202F">
              <w:tab/>
            </w:r>
            <w:r w:rsidRPr="0060202F">
              <w:rPr>
                <w:b/>
                <w:i/>
              </w:rPr>
              <w:t>muistuttaa, että komission vuonna 2024 tekemässä kansalaisjärjestöjen avustussopimusten arvioinnissa vahvistettiin, että lakia ei ole rikottu; korostaa, että kansalaisjärjestöt ovat perussopimusten nojalla oikeutettuja unionin rahoituksen saajia, ja ne edistävät usein unionin tavoitteiden saavuttamista kustannustehokkaalla ja vaikutuskeskeisellä tavalla; korostaa, että talousarvion valvontaa, takeita ja avoimuusvaatimuksia on sovellettava puolueettomalla, oikeasuhteisella ja näyttöön perustuvalla tavalla oikeusvarmuutta kunnioittaen ja että valtiosta riippumattomia järjestöjä ei saa niitä sovellettaessa leimata riskiluokaksi; korostaa, että valikoiva avoimuus heikentää luottamusta vastuuvapausmenettelyyn ja että tehokas valvonta edellyttää yhtäläisten normien soveltamista kaikkiin tuensaajiin, myös yrityksiin ja konsultteihin;</w:t>
            </w:r>
          </w:p>
        </w:tc>
        <w:tc>
          <w:tcPr>
            <w:tcW w:w="4876" w:type="dxa"/>
            <w:tcBorders>
              <w:top w:val="nil"/>
              <w:left w:val="nil"/>
              <w:bottom w:val="nil"/>
              <w:right w:val="nil"/>
            </w:tcBorders>
          </w:tcPr>
          <w:p w14:paraId="305EB8F1" w14:textId="77777777" w:rsidR="00331619" w:rsidRPr="0060202F" w:rsidRDefault="00331619" w:rsidP="00115DF9">
            <w:pPr>
              <w:pStyle w:val="Normal6a"/>
            </w:pPr>
            <w:r w:rsidRPr="0060202F">
              <w:rPr>
                <w:b/>
                <w:i/>
              </w:rPr>
              <w:t>Poistetaan.</w:t>
            </w:r>
          </w:p>
        </w:tc>
      </w:tr>
    </w:tbl>
    <w:p w14:paraId="70C8E0D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567A047" w14:textId="77777777" w:rsidR="00331619" w:rsidRPr="0060202F" w:rsidRDefault="00331619" w:rsidP="00331619">
      <w:r w:rsidRPr="0060202F">
        <w:rPr>
          <w:rStyle w:val="HideTWBExt"/>
        </w:rPr>
        <w:t>&lt;/Amend&gt;</w:t>
      </w:r>
    </w:p>
    <w:p w14:paraId="47DDD49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50</w:t>
      </w:r>
      <w:r w:rsidRPr="0060202F">
        <w:rPr>
          <w:rStyle w:val="HideTWBExt"/>
          <w:b w:val="0"/>
        </w:rPr>
        <w:t>&lt;/NumAm&gt;</w:t>
      </w:r>
    </w:p>
    <w:p w14:paraId="2432BAF8" w14:textId="77777777" w:rsidR="00331619" w:rsidRPr="0060202F" w:rsidRDefault="00331619" w:rsidP="00331619">
      <w:pPr>
        <w:pStyle w:val="NormalBold"/>
      </w:pPr>
      <w:r w:rsidRPr="0060202F">
        <w:rPr>
          <w:rStyle w:val="HideTWBExt"/>
          <w:b w:val="0"/>
        </w:rPr>
        <w:t>&lt;RepeatBlock-By&gt;&lt;Members&gt;</w:t>
      </w:r>
      <w:r w:rsidRPr="0060202F">
        <w:t>Tomáš Zdechovský, Monika Hohlmeier</w:t>
      </w:r>
      <w:r w:rsidRPr="0060202F">
        <w:rPr>
          <w:rStyle w:val="HideTWBExt"/>
          <w:b w:val="0"/>
        </w:rPr>
        <w:t>&lt;/Members&gt;</w:t>
      </w:r>
    </w:p>
    <w:p w14:paraId="493B8274" w14:textId="77777777" w:rsidR="00331619" w:rsidRPr="0060202F" w:rsidRDefault="00331619" w:rsidP="00331619">
      <w:pPr>
        <w:pStyle w:val="NormalBold"/>
      </w:pPr>
      <w:r w:rsidRPr="0060202F">
        <w:rPr>
          <w:rStyle w:val="HideTWBExt"/>
          <w:b w:val="0"/>
        </w:rPr>
        <w:t>&lt;/RepeatBlock-By&gt;</w:t>
      </w:r>
    </w:p>
    <w:p w14:paraId="0B086520"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C1C2CF4" w14:textId="77777777" w:rsidR="00331619" w:rsidRPr="0060202F" w:rsidRDefault="00331619" w:rsidP="00331619">
      <w:pPr>
        <w:pStyle w:val="NormalBold"/>
      </w:pPr>
      <w:r w:rsidRPr="0060202F">
        <w:rPr>
          <w:rStyle w:val="HideTWBExt"/>
          <w:b w:val="0"/>
        </w:rPr>
        <w:t>&lt;Article&gt;</w:t>
      </w:r>
      <w:r w:rsidRPr="0060202F">
        <w:t>11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55223E1" w14:textId="77777777" w:rsidTr="00115DF9">
        <w:trPr>
          <w:trHeight w:hRule="exact" w:val="240"/>
          <w:jc w:val="center"/>
        </w:trPr>
        <w:tc>
          <w:tcPr>
            <w:tcW w:w="9752" w:type="dxa"/>
            <w:gridSpan w:val="2"/>
            <w:tcBorders>
              <w:top w:val="nil"/>
              <w:left w:val="nil"/>
              <w:bottom w:val="nil"/>
              <w:right w:val="nil"/>
            </w:tcBorders>
          </w:tcPr>
          <w:p w14:paraId="3FF56C8D" w14:textId="77777777" w:rsidR="00331619" w:rsidRPr="0060202F" w:rsidRDefault="00331619" w:rsidP="00115DF9"/>
        </w:tc>
      </w:tr>
      <w:tr w:rsidR="00331619" w:rsidRPr="0060202F" w14:paraId="41AC9B14" w14:textId="77777777" w:rsidTr="00115DF9">
        <w:trPr>
          <w:trHeight w:val="240"/>
          <w:jc w:val="center"/>
        </w:trPr>
        <w:tc>
          <w:tcPr>
            <w:tcW w:w="4876" w:type="dxa"/>
            <w:tcBorders>
              <w:top w:val="nil"/>
              <w:left w:val="nil"/>
              <w:bottom w:val="nil"/>
              <w:right w:val="nil"/>
            </w:tcBorders>
          </w:tcPr>
          <w:p w14:paraId="7B37539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48EB46E" w14:textId="77777777" w:rsidR="00331619" w:rsidRPr="0060202F" w:rsidRDefault="00331619" w:rsidP="00115DF9">
            <w:pPr>
              <w:pStyle w:val="AmColumnHeading"/>
            </w:pPr>
            <w:r w:rsidRPr="0060202F">
              <w:t>Tarkistus</w:t>
            </w:r>
          </w:p>
        </w:tc>
      </w:tr>
      <w:tr w:rsidR="00331619" w:rsidRPr="0060202F" w14:paraId="07739179" w14:textId="77777777" w:rsidTr="00115DF9">
        <w:trPr>
          <w:jc w:val="center"/>
        </w:trPr>
        <w:tc>
          <w:tcPr>
            <w:tcW w:w="4876" w:type="dxa"/>
            <w:tcBorders>
              <w:top w:val="nil"/>
              <w:left w:val="nil"/>
              <w:bottom w:val="nil"/>
              <w:right w:val="nil"/>
            </w:tcBorders>
          </w:tcPr>
          <w:p w14:paraId="15C6342C" w14:textId="77777777" w:rsidR="00331619" w:rsidRPr="0060202F" w:rsidRDefault="00331619" w:rsidP="00115DF9">
            <w:pPr>
              <w:pStyle w:val="Normal6a"/>
            </w:pPr>
            <w:r w:rsidRPr="0060202F">
              <w:t>11.</w:t>
            </w:r>
            <w:r w:rsidRPr="0060202F">
              <w:tab/>
            </w:r>
            <w:r w:rsidRPr="0060202F">
              <w:rPr>
                <w:b/>
                <w:i/>
              </w:rPr>
              <w:t>muistuttaa, että komission vuonna 2024 tekemässä kansalaisjärjestöjen avustussopimusten arvioinnissa vahvistettiin, että lakia ei ole rikottu;</w:t>
            </w:r>
            <w:r w:rsidRPr="0060202F">
              <w:t xml:space="preserve"> korostaa, että </w:t>
            </w:r>
            <w:r w:rsidRPr="0060202F">
              <w:rPr>
                <w:b/>
                <w:i/>
              </w:rPr>
              <w:t>kansalaisjärjestöt ovat perussopimusten nojalla oikeutettuja</w:t>
            </w:r>
            <w:r w:rsidRPr="0060202F">
              <w:t xml:space="preserve"> unionin rahoituksen </w:t>
            </w:r>
            <w:r w:rsidRPr="0060202F">
              <w:rPr>
                <w:b/>
                <w:i/>
              </w:rPr>
              <w:t>saajia, ja ne edistävät usein unionin tavoitteiden saavuttamista kustannustehokkaalla ja vaikutuskeskeisellä tavalla</w:t>
            </w:r>
            <w:r w:rsidRPr="0060202F">
              <w:t xml:space="preserve">; korostaa, että talousarvion valvontaa, takeita ja avoimuusvaatimuksia on sovellettava puolueettomalla, oikeasuhteisella ja näyttöön perustuvalla tavalla </w:t>
            </w:r>
            <w:r w:rsidRPr="0060202F">
              <w:rPr>
                <w:b/>
                <w:i/>
              </w:rPr>
              <w:t>oikeusvarmuutta kunnioittaen ja että valtiosta riippumattomia järjestöjä ei saa niitä sovellettaessa leimata riskiluokaksi</w:t>
            </w:r>
            <w:r w:rsidRPr="0060202F">
              <w:t xml:space="preserve">; korostaa, että </w:t>
            </w:r>
            <w:r w:rsidRPr="0060202F">
              <w:rPr>
                <w:b/>
                <w:i/>
              </w:rPr>
              <w:t>valikoiva avoimuus</w:t>
            </w:r>
            <w:r w:rsidRPr="0060202F">
              <w:t xml:space="preserve"> heikentää luottamusta vastuuvapausmenettelyyn ja että tehokas valvonta edellyttää yhtäläisten normien soveltamista kaikkiin tuensaajiin</w:t>
            </w:r>
            <w:r w:rsidRPr="0060202F">
              <w:rPr>
                <w:b/>
                <w:i/>
              </w:rPr>
              <w:t>, myös yrityksiin ja konsultteihin</w:t>
            </w:r>
            <w:r w:rsidRPr="0060202F">
              <w:t>;</w:t>
            </w:r>
          </w:p>
        </w:tc>
        <w:tc>
          <w:tcPr>
            <w:tcW w:w="4876" w:type="dxa"/>
            <w:tcBorders>
              <w:top w:val="nil"/>
              <w:left w:val="nil"/>
              <w:bottom w:val="nil"/>
              <w:right w:val="nil"/>
            </w:tcBorders>
          </w:tcPr>
          <w:p w14:paraId="6FCC30A8" w14:textId="77777777" w:rsidR="00331619" w:rsidRPr="0060202F" w:rsidRDefault="00331619" w:rsidP="00115DF9">
            <w:pPr>
              <w:pStyle w:val="Normal6a"/>
            </w:pPr>
            <w:r w:rsidRPr="0060202F">
              <w:t>11.</w:t>
            </w:r>
            <w:r w:rsidRPr="0060202F">
              <w:tab/>
              <w:t xml:space="preserve">korostaa, että unionin rahoituksen </w:t>
            </w:r>
            <w:r w:rsidRPr="0060202F">
              <w:rPr>
                <w:b/>
                <w:i/>
              </w:rPr>
              <w:t>saajiin, myös kansalaisjärjestöihin, olisi sovellettava voimakkaita ja oikeasuhteisia riskiperusteisia valvonta- ja avoimuusvaatimuksia säännösten ja moitteettoman varainhoidon periaatteiden mukaisesti</w:t>
            </w:r>
            <w:r w:rsidRPr="0060202F">
              <w:t xml:space="preserve">; korostaa, että talousarvion valvontaa, takeita ja avoimuusvaatimuksia on sovellettava puolueettomalla, oikeasuhteisella ja näyttöön perustuvalla tavalla </w:t>
            </w:r>
            <w:r w:rsidRPr="0060202F">
              <w:rPr>
                <w:b/>
                <w:i/>
              </w:rPr>
              <w:t>niin, että varmistetaan avoimuusvaatimusten ja valvonnan tehokas soveltaminen kaikkiin tuensaajaryhmiin sekä riskeihin perustuva valvonta</w:t>
            </w:r>
            <w:r w:rsidRPr="0060202F">
              <w:t xml:space="preserve">; korostaa, että </w:t>
            </w:r>
            <w:r w:rsidRPr="0060202F">
              <w:rPr>
                <w:b/>
                <w:i/>
              </w:rPr>
              <w:t>avoimuuden puute</w:t>
            </w:r>
            <w:r w:rsidRPr="0060202F">
              <w:t xml:space="preserve"> heikentää luottamusta vastuuvapausmenettelyyn ja että tehokas valvonta edellyttää yhtäläisten normien soveltamista kaikkiin tuensaajiin;</w:t>
            </w:r>
          </w:p>
        </w:tc>
      </w:tr>
    </w:tbl>
    <w:p w14:paraId="77A08CE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54B1BE3" w14:textId="77777777" w:rsidR="00331619" w:rsidRPr="0060202F" w:rsidRDefault="00331619" w:rsidP="00331619">
      <w:r w:rsidRPr="0060202F">
        <w:rPr>
          <w:rStyle w:val="HideTWBExt"/>
        </w:rPr>
        <w:t>&lt;/Amend&gt;</w:t>
      </w:r>
    </w:p>
    <w:p w14:paraId="1BD3147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51</w:t>
      </w:r>
      <w:r w:rsidRPr="0060202F">
        <w:rPr>
          <w:rStyle w:val="HideTWBExt"/>
          <w:b w:val="0"/>
        </w:rPr>
        <w:t>&lt;/NumAm&gt;</w:t>
      </w:r>
    </w:p>
    <w:p w14:paraId="0BC50A3A" w14:textId="77777777" w:rsidR="00331619" w:rsidRPr="0060202F" w:rsidRDefault="00331619" w:rsidP="00331619">
      <w:pPr>
        <w:pStyle w:val="NormalBold"/>
      </w:pPr>
      <w:r w:rsidRPr="0060202F">
        <w:rPr>
          <w:rStyle w:val="HideTWBExt"/>
          <w:b w:val="0"/>
        </w:rPr>
        <w:t>&lt;RepeatBlock-By&gt;&lt;Members&gt;</w:t>
      </w:r>
      <w:r w:rsidRPr="0060202F">
        <w:t>Virginie Joron, Tamás Deutsch</w:t>
      </w:r>
      <w:r w:rsidRPr="0060202F">
        <w:rPr>
          <w:rStyle w:val="HideTWBExt"/>
          <w:b w:val="0"/>
        </w:rPr>
        <w:t>&lt;/Members&gt;</w:t>
      </w:r>
    </w:p>
    <w:p w14:paraId="21260340" w14:textId="77777777" w:rsidR="00331619" w:rsidRPr="0060202F" w:rsidRDefault="00331619" w:rsidP="00331619">
      <w:pPr>
        <w:pStyle w:val="NormalBold"/>
      </w:pPr>
      <w:r w:rsidRPr="0060202F">
        <w:rPr>
          <w:rStyle w:val="HideTWBExt"/>
          <w:b w:val="0"/>
        </w:rPr>
        <w:t>&lt;/RepeatBlock-By&gt;</w:t>
      </w:r>
    </w:p>
    <w:p w14:paraId="4A57803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9DED99C" w14:textId="77777777" w:rsidR="00331619" w:rsidRPr="0060202F" w:rsidRDefault="00331619" w:rsidP="00331619">
      <w:pPr>
        <w:pStyle w:val="NormalBold"/>
      </w:pPr>
      <w:r w:rsidRPr="0060202F">
        <w:rPr>
          <w:rStyle w:val="HideTWBExt"/>
          <w:b w:val="0"/>
        </w:rPr>
        <w:t>&lt;Article&gt;</w:t>
      </w:r>
      <w:r w:rsidRPr="0060202F">
        <w:t>11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0DCF6C3" w14:textId="77777777" w:rsidTr="00115DF9">
        <w:trPr>
          <w:trHeight w:hRule="exact" w:val="240"/>
          <w:jc w:val="center"/>
        </w:trPr>
        <w:tc>
          <w:tcPr>
            <w:tcW w:w="9752" w:type="dxa"/>
            <w:gridSpan w:val="2"/>
            <w:tcBorders>
              <w:top w:val="nil"/>
              <w:left w:val="nil"/>
              <w:bottom w:val="nil"/>
              <w:right w:val="nil"/>
            </w:tcBorders>
          </w:tcPr>
          <w:p w14:paraId="154EF36A" w14:textId="77777777" w:rsidR="00331619" w:rsidRPr="0060202F" w:rsidRDefault="00331619" w:rsidP="00115DF9"/>
        </w:tc>
      </w:tr>
      <w:tr w:rsidR="00331619" w:rsidRPr="0060202F" w14:paraId="19623247" w14:textId="77777777" w:rsidTr="00115DF9">
        <w:trPr>
          <w:trHeight w:val="240"/>
          <w:jc w:val="center"/>
        </w:trPr>
        <w:tc>
          <w:tcPr>
            <w:tcW w:w="4876" w:type="dxa"/>
            <w:tcBorders>
              <w:top w:val="nil"/>
              <w:left w:val="nil"/>
              <w:bottom w:val="nil"/>
              <w:right w:val="nil"/>
            </w:tcBorders>
          </w:tcPr>
          <w:p w14:paraId="07F354B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D066520" w14:textId="77777777" w:rsidR="00331619" w:rsidRPr="0060202F" w:rsidRDefault="00331619" w:rsidP="00115DF9">
            <w:pPr>
              <w:pStyle w:val="AmColumnHeading"/>
            </w:pPr>
            <w:r w:rsidRPr="0060202F">
              <w:t>Tarkistus</w:t>
            </w:r>
          </w:p>
        </w:tc>
      </w:tr>
      <w:tr w:rsidR="00331619" w:rsidRPr="0060202F" w14:paraId="47BF91FD" w14:textId="77777777" w:rsidTr="00115DF9">
        <w:trPr>
          <w:jc w:val="center"/>
        </w:trPr>
        <w:tc>
          <w:tcPr>
            <w:tcW w:w="4876" w:type="dxa"/>
            <w:tcBorders>
              <w:top w:val="nil"/>
              <w:left w:val="nil"/>
              <w:bottom w:val="nil"/>
              <w:right w:val="nil"/>
            </w:tcBorders>
          </w:tcPr>
          <w:p w14:paraId="672F835D" w14:textId="77777777" w:rsidR="00331619" w:rsidRPr="0060202F" w:rsidRDefault="00331619" w:rsidP="00115DF9">
            <w:pPr>
              <w:pStyle w:val="Normal6a"/>
            </w:pPr>
            <w:r w:rsidRPr="0060202F">
              <w:t>11.</w:t>
            </w:r>
            <w:r w:rsidRPr="0060202F">
              <w:tab/>
              <w:t xml:space="preserve">muistuttaa, että komission vuonna 2024 tekemässä kansalaisjärjestöjen avustussopimusten arvioinnissa vahvistettiin, että lakia ei ole rikottu; korostaa, että kansalaisjärjestöt ovat perussopimusten nojalla </w:t>
            </w:r>
            <w:r w:rsidRPr="0060202F">
              <w:rPr>
                <w:b/>
                <w:i/>
              </w:rPr>
              <w:t>oikeutettuja</w:t>
            </w:r>
            <w:r w:rsidRPr="0060202F">
              <w:t xml:space="preserve"> unionin rahoituksen saajia, ja </w:t>
            </w:r>
            <w:r w:rsidRPr="0060202F">
              <w:rPr>
                <w:b/>
                <w:i/>
              </w:rPr>
              <w:t>ne edistävät</w:t>
            </w:r>
            <w:r w:rsidRPr="0060202F">
              <w:t xml:space="preserve"> usein unionin tavoitteiden saavuttamista kustannustehokkaalla ja vaikutuskeskeisellä tavalla; korostaa, että talousarvion valvontaa, takeita ja avoimuusvaatimuksia on sovellettava puolueettomalla, oikeasuhteisella ja näyttöön perustuvalla tavalla oikeusvarmuutta kunnioittaen ja että valtiosta riippumattomia järjestöjä </w:t>
            </w:r>
            <w:r w:rsidRPr="0060202F">
              <w:rPr>
                <w:b/>
                <w:i/>
              </w:rPr>
              <w:t>ei</w:t>
            </w:r>
            <w:r w:rsidRPr="0060202F">
              <w:t xml:space="preserve"> saa niitä sovellettaessa leimata riskiluokaksi; korostaa, että valikoiva avoimuus heikentää luottamusta vastuuvapausmenettelyyn ja että tehokas valvonta edellyttää yhtäläisten normien soveltamista kaikkiin tuensaajiin, myös yrityksiin ja konsultteihin;</w:t>
            </w:r>
          </w:p>
        </w:tc>
        <w:tc>
          <w:tcPr>
            <w:tcW w:w="4876" w:type="dxa"/>
            <w:tcBorders>
              <w:top w:val="nil"/>
              <w:left w:val="nil"/>
              <w:bottom w:val="nil"/>
              <w:right w:val="nil"/>
            </w:tcBorders>
          </w:tcPr>
          <w:p w14:paraId="24CF821E" w14:textId="77777777" w:rsidR="00331619" w:rsidRPr="0060202F" w:rsidRDefault="00331619" w:rsidP="00115DF9">
            <w:pPr>
              <w:pStyle w:val="Normal6a"/>
            </w:pPr>
            <w:r w:rsidRPr="0060202F">
              <w:t>11.</w:t>
            </w:r>
            <w:r w:rsidRPr="0060202F">
              <w:tab/>
              <w:t xml:space="preserve">muistuttaa, että komission vuonna 2024 tekemässä kansalaisjärjestöjen avustussopimusten arvioinnissa vahvistettiin, että lakia ei ole rikottu; korostaa, että kansalaisjärjestöt ovat perussopimusten nojalla unionin rahoituksen saajia, ja usein </w:t>
            </w:r>
            <w:r w:rsidRPr="0060202F">
              <w:rPr>
                <w:b/>
                <w:i/>
              </w:rPr>
              <w:t>ne eivät edistä</w:t>
            </w:r>
            <w:r w:rsidRPr="0060202F">
              <w:t xml:space="preserve"> unionin tavoitteiden saavuttamista kustannustehokkaalla ja vaikutuskeskeisellä tavalla; korostaa, että talousarvion valvontaa, takeita ja avoimuusvaatimuksia on sovellettava puolueettomalla, oikeasuhteisella ja näyttöön perustuvalla tavalla oikeusvarmuutta kunnioittaen ja että valtiosta riippumattomia järjestöjä saa niittä sovellettaessa leimata riskiluokaksi; korostaa, että valikoiva avoimuus heikentää luottamusta vastuuvapausmenettelyyn ja että tehokas valvonta edellyttää yhtäläisten normien soveltamista kaikkiin tuensaajiin, myös yrityksiin ja konsultteihin;</w:t>
            </w:r>
          </w:p>
        </w:tc>
      </w:tr>
    </w:tbl>
    <w:p w14:paraId="1B506FA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77D7295C" w14:textId="77777777" w:rsidR="00331619" w:rsidRPr="0060202F" w:rsidRDefault="00331619" w:rsidP="00331619">
      <w:r w:rsidRPr="0060202F">
        <w:rPr>
          <w:rStyle w:val="HideTWBExt"/>
        </w:rPr>
        <w:t>&lt;/Amend&gt;</w:t>
      </w:r>
    </w:p>
    <w:p w14:paraId="7CD6EDC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52</w:t>
      </w:r>
      <w:r w:rsidRPr="0060202F">
        <w:rPr>
          <w:rStyle w:val="HideTWBExt"/>
          <w:b w:val="0"/>
        </w:rPr>
        <w:t>&lt;/NumAm&gt;</w:t>
      </w:r>
    </w:p>
    <w:p w14:paraId="5C6CDC82"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575452BF" w14:textId="77777777" w:rsidR="00331619" w:rsidRPr="0060202F" w:rsidRDefault="00331619" w:rsidP="00331619">
      <w:pPr>
        <w:pStyle w:val="NormalBold"/>
      </w:pPr>
      <w:r w:rsidRPr="0060202F">
        <w:rPr>
          <w:rStyle w:val="HideTWBExt"/>
          <w:b w:val="0"/>
        </w:rPr>
        <w:t>&lt;/RepeatBlock-By&gt;</w:t>
      </w:r>
    </w:p>
    <w:p w14:paraId="58F75C53"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49DCE6C" w14:textId="77777777" w:rsidR="00331619" w:rsidRPr="0060202F" w:rsidRDefault="00331619" w:rsidP="00331619">
      <w:pPr>
        <w:pStyle w:val="NormalBold"/>
      </w:pPr>
      <w:r w:rsidRPr="0060202F">
        <w:rPr>
          <w:rStyle w:val="HideTWBExt"/>
          <w:b w:val="0"/>
        </w:rPr>
        <w:t>&lt;Article&gt;</w:t>
      </w:r>
      <w:r w:rsidRPr="0060202F">
        <w:t>11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131CFA9" w14:textId="77777777" w:rsidTr="00115DF9">
        <w:trPr>
          <w:trHeight w:hRule="exact" w:val="240"/>
          <w:jc w:val="center"/>
        </w:trPr>
        <w:tc>
          <w:tcPr>
            <w:tcW w:w="9752" w:type="dxa"/>
            <w:gridSpan w:val="2"/>
            <w:tcBorders>
              <w:top w:val="nil"/>
              <w:left w:val="nil"/>
              <w:bottom w:val="nil"/>
              <w:right w:val="nil"/>
            </w:tcBorders>
          </w:tcPr>
          <w:p w14:paraId="5504B8C9" w14:textId="77777777" w:rsidR="00331619" w:rsidRPr="0060202F" w:rsidRDefault="00331619" w:rsidP="00115DF9"/>
        </w:tc>
      </w:tr>
      <w:tr w:rsidR="00331619" w:rsidRPr="0060202F" w14:paraId="77E12CA6" w14:textId="77777777" w:rsidTr="00115DF9">
        <w:trPr>
          <w:trHeight w:val="240"/>
          <w:jc w:val="center"/>
        </w:trPr>
        <w:tc>
          <w:tcPr>
            <w:tcW w:w="4876" w:type="dxa"/>
            <w:tcBorders>
              <w:top w:val="nil"/>
              <w:left w:val="nil"/>
              <w:bottom w:val="nil"/>
              <w:right w:val="nil"/>
            </w:tcBorders>
          </w:tcPr>
          <w:p w14:paraId="5EF85BA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8E1575B" w14:textId="77777777" w:rsidR="00331619" w:rsidRPr="0060202F" w:rsidRDefault="00331619" w:rsidP="00115DF9">
            <w:pPr>
              <w:pStyle w:val="AmColumnHeading"/>
            </w:pPr>
            <w:r w:rsidRPr="0060202F">
              <w:t>Tarkistus</w:t>
            </w:r>
          </w:p>
        </w:tc>
      </w:tr>
      <w:tr w:rsidR="00331619" w:rsidRPr="0060202F" w14:paraId="14660B22" w14:textId="77777777" w:rsidTr="00115DF9">
        <w:trPr>
          <w:jc w:val="center"/>
        </w:trPr>
        <w:tc>
          <w:tcPr>
            <w:tcW w:w="4876" w:type="dxa"/>
            <w:tcBorders>
              <w:top w:val="nil"/>
              <w:left w:val="nil"/>
              <w:bottom w:val="nil"/>
              <w:right w:val="nil"/>
            </w:tcBorders>
          </w:tcPr>
          <w:p w14:paraId="147AE068" w14:textId="77777777" w:rsidR="00331619" w:rsidRPr="0060202F" w:rsidRDefault="00331619" w:rsidP="00115DF9">
            <w:pPr>
              <w:pStyle w:val="Normal6a"/>
            </w:pPr>
          </w:p>
        </w:tc>
        <w:tc>
          <w:tcPr>
            <w:tcW w:w="4876" w:type="dxa"/>
            <w:tcBorders>
              <w:top w:val="nil"/>
              <w:left w:val="nil"/>
              <w:bottom w:val="nil"/>
              <w:right w:val="nil"/>
            </w:tcBorders>
          </w:tcPr>
          <w:p w14:paraId="48FFB240" w14:textId="77777777" w:rsidR="00331619" w:rsidRPr="0060202F" w:rsidRDefault="00331619" w:rsidP="00115DF9">
            <w:pPr>
              <w:pStyle w:val="Normal6a"/>
            </w:pPr>
            <w:r w:rsidRPr="0060202F">
              <w:rPr>
                <w:b/>
                <w:i/>
              </w:rPr>
              <w:t>11 a.</w:t>
            </w:r>
            <w:r w:rsidRPr="0060202F">
              <w:tab/>
            </w:r>
            <w:r w:rsidRPr="0060202F">
              <w:rPr>
                <w:b/>
                <w:i/>
              </w:rPr>
              <w:t>muistuttaa, että komission vuonna 2024 tekemässä kansalaisjärjestöjen avustussopimusten arvioinnissa todettiin, että lakia ei ole rikottu; toteaa, että kansalaisjärjestöt ovat perussopimusten nojalla oikeutettuja unionin rahoituksen saajia ja ne tukevat usein unionin tavoitteiden saavuttamista kustannustehokkaalla ja vaikutuskeskeisellä tavalla; korostaa, että talousarvion valvontaa, takeita ja avoimuusvaatimuksia on sovellettava puolueettomalla, oikeasuhteisella ja näyttöön perustuvalla tavalla oikeusvarmuus asianmukaisella tavalla huomioon ottaen ja että valtiosta riippumattomia järjestöjä ei pidä niitä sovellettaessa leimata erityiseksi riskiluokaksi; korostaa, että valikoiva avoimuus voi heikentää luottamusta vastuuvapausmenettelyyn ja että tehokas valvonta edellyttää vertailukelpoisten normien johdonmukaista soveltamista kaikkiin tuensaajiin, myös yrityksiin ja konsultteihin;</w:t>
            </w:r>
          </w:p>
        </w:tc>
      </w:tr>
    </w:tbl>
    <w:p w14:paraId="29C5CE9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492B239" w14:textId="77777777" w:rsidR="00331619" w:rsidRPr="0060202F" w:rsidRDefault="00331619" w:rsidP="00331619">
      <w:r w:rsidRPr="0060202F">
        <w:rPr>
          <w:rStyle w:val="HideTWBExt"/>
        </w:rPr>
        <w:t>&lt;/Amend&gt;</w:t>
      </w:r>
    </w:p>
    <w:p w14:paraId="1CCA4A6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53</w:t>
      </w:r>
      <w:r w:rsidRPr="0060202F">
        <w:rPr>
          <w:rStyle w:val="HideTWBExt"/>
          <w:b w:val="0"/>
        </w:rPr>
        <w:t>&lt;/NumAm&gt;</w:t>
      </w:r>
    </w:p>
    <w:p w14:paraId="17956FE5" w14:textId="77777777" w:rsidR="00331619" w:rsidRPr="0060202F" w:rsidRDefault="00331619" w:rsidP="00331619">
      <w:pPr>
        <w:pStyle w:val="NormalBold"/>
      </w:pPr>
      <w:r w:rsidRPr="0060202F">
        <w:rPr>
          <w:rStyle w:val="HideTWBExt"/>
          <w:b w:val="0"/>
        </w:rPr>
        <w:t>&lt;RepeatBlock-By&gt;&lt;Members&gt;</w:t>
      </w:r>
      <w:r w:rsidRPr="0060202F">
        <w:t>Céline Imart, Monika Hohlmeier</w:t>
      </w:r>
      <w:r w:rsidRPr="0060202F">
        <w:rPr>
          <w:rStyle w:val="HideTWBExt"/>
          <w:b w:val="0"/>
        </w:rPr>
        <w:t>&lt;/Members&gt;</w:t>
      </w:r>
    </w:p>
    <w:p w14:paraId="5AF25E2F" w14:textId="77777777" w:rsidR="00331619" w:rsidRPr="0060202F" w:rsidRDefault="00331619" w:rsidP="00331619">
      <w:pPr>
        <w:pStyle w:val="NormalBold"/>
      </w:pPr>
      <w:r w:rsidRPr="0060202F">
        <w:rPr>
          <w:rStyle w:val="HideTWBExt"/>
          <w:b w:val="0"/>
        </w:rPr>
        <w:t>&lt;/RepeatBlock-By&gt;</w:t>
      </w:r>
    </w:p>
    <w:p w14:paraId="1F14218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2579D9F" w14:textId="77777777" w:rsidR="00331619" w:rsidRPr="0060202F" w:rsidRDefault="00331619" w:rsidP="00331619">
      <w:pPr>
        <w:pStyle w:val="NormalBold"/>
      </w:pPr>
      <w:r w:rsidRPr="0060202F">
        <w:rPr>
          <w:rStyle w:val="HideTWBExt"/>
          <w:b w:val="0"/>
        </w:rPr>
        <w:t>&lt;Article&gt;</w:t>
      </w:r>
      <w:r w:rsidRPr="0060202F">
        <w:t>11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4FCDF67" w14:textId="77777777" w:rsidTr="00115DF9">
        <w:trPr>
          <w:trHeight w:hRule="exact" w:val="240"/>
          <w:jc w:val="center"/>
        </w:trPr>
        <w:tc>
          <w:tcPr>
            <w:tcW w:w="9752" w:type="dxa"/>
            <w:gridSpan w:val="2"/>
            <w:tcBorders>
              <w:top w:val="nil"/>
              <w:left w:val="nil"/>
              <w:bottom w:val="nil"/>
              <w:right w:val="nil"/>
            </w:tcBorders>
          </w:tcPr>
          <w:p w14:paraId="5646CB94" w14:textId="77777777" w:rsidR="00331619" w:rsidRPr="0060202F" w:rsidRDefault="00331619" w:rsidP="00115DF9"/>
        </w:tc>
      </w:tr>
      <w:tr w:rsidR="00331619" w:rsidRPr="0060202F" w14:paraId="53B5C79D" w14:textId="77777777" w:rsidTr="00115DF9">
        <w:trPr>
          <w:trHeight w:val="240"/>
          <w:jc w:val="center"/>
        </w:trPr>
        <w:tc>
          <w:tcPr>
            <w:tcW w:w="4876" w:type="dxa"/>
            <w:tcBorders>
              <w:top w:val="nil"/>
              <w:left w:val="nil"/>
              <w:bottom w:val="nil"/>
              <w:right w:val="nil"/>
            </w:tcBorders>
          </w:tcPr>
          <w:p w14:paraId="24136F2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89CD576" w14:textId="77777777" w:rsidR="00331619" w:rsidRPr="0060202F" w:rsidRDefault="00331619" w:rsidP="00115DF9">
            <w:pPr>
              <w:pStyle w:val="AmColumnHeading"/>
            </w:pPr>
            <w:r w:rsidRPr="0060202F">
              <w:t>Tarkistus</w:t>
            </w:r>
          </w:p>
        </w:tc>
      </w:tr>
      <w:tr w:rsidR="00331619" w:rsidRPr="0060202F" w14:paraId="56DCA806" w14:textId="77777777" w:rsidTr="00115DF9">
        <w:trPr>
          <w:jc w:val="center"/>
        </w:trPr>
        <w:tc>
          <w:tcPr>
            <w:tcW w:w="4876" w:type="dxa"/>
            <w:tcBorders>
              <w:top w:val="nil"/>
              <w:left w:val="nil"/>
              <w:bottom w:val="nil"/>
              <w:right w:val="nil"/>
            </w:tcBorders>
          </w:tcPr>
          <w:p w14:paraId="7FB7B144" w14:textId="77777777" w:rsidR="00331619" w:rsidRPr="0060202F" w:rsidRDefault="00331619" w:rsidP="00115DF9">
            <w:pPr>
              <w:pStyle w:val="Normal6a"/>
            </w:pPr>
          </w:p>
        </w:tc>
        <w:tc>
          <w:tcPr>
            <w:tcW w:w="4876" w:type="dxa"/>
            <w:tcBorders>
              <w:top w:val="nil"/>
              <w:left w:val="nil"/>
              <w:bottom w:val="nil"/>
              <w:right w:val="nil"/>
            </w:tcBorders>
          </w:tcPr>
          <w:p w14:paraId="451878BC" w14:textId="77777777" w:rsidR="00331619" w:rsidRPr="0060202F" w:rsidRDefault="00331619" w:rsidP="00115DF9">
            <w:pPr>
              <w:pStyle w:val="Normal6a"/>
            </w:pPr>
            <w:r w:rsidRPr="0060202F">
              <w:rPr>
                <w:b/>
                <w:i/>
              </w:rPr>
              <w:t>11 a.</w:t>
            </w:r>
            <w:r w:rsidRPr="0060202F">
              <w:tab/>
            </w:r>
            <w:r w:rsidRPr="0060202F">
              <w:rPr>
                <w:b/>
                <w:i/>
              </w:rPr>
              <w:t>toteaa kuitenkin, että tiettyjen kansalaisjärjestöjen ja komission välisiä eturistiriitoja koskevat väitteet edellyttävät parlamentissa perustetun valvontatyöryhmän edistyminen huomioon ottaen yhä perusteellista selvitystä; kehottaa komissiota edistämään edelleen unionin varojen saajiin ja asiantuntijoihin liittyvää avoimuutta sekä määrittelemään selvästi, mikä on kansalaisjärjestö; vaatii lisäksi aloittamaan tehokkaan valvonnan unionin varoilla rahoitettujen toimien sekä sen osalta, noudattavatko varojen saajat tiukasti EU:n arvoja ja oikeusvaltionormeja;</w:t>
            </w:r>
          </w:p>
        </w:tc>
      </w:tr>
    </w:tbl>
    <w:p w14:paraId="6A26E55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13826EB" w14:textId="77777777" w:rsidR="00331619" w:rsidRPr="0060202F" w:rsidRDefault="00331619" w:rsidP="00331619">
      <w:r w:rsidRPr="0060202F">
        <w:rPr>
          <w:rStyle w:val="HideTWBExt"/>
        </w:rPr>
        <w:t>&lt;/Amend&gt;</w:t>
      </w:r>
    </w:p>
    <w:p w14:paraId="0233CAA5"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54</w:t>
      </w:r>
      <w:r w:rsidRPr="0060202F">
        <w:rPr>
          <w:rStyle w:val="HideTWBExt"/>
          <w:b w:val="0"/>
        </w:rPr>
        <w:t>&lt;/NumAm&gt;</w:t>
      </w:r>
    </w:p>
    <w:p w14:paraId="17F1C23C"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30B5244F" w14:textId="77777777" w:rsidR="00331619" w:rsidRPr="0060202F" w:rsidRDefault="00331619" w:rsidP="00331619">
      <w:pPr>
        <w:pStyle w:val="NormalBold"/>
      </w:pPr>
      <w:r w:rsidRPr="0060202F">
        <w:rPr>
          <w:rStyle w:val="HideTWBExt"/>
          <w:b w:val="0"/>
        </w:rPr>
        <w:t>&lt;/RepeatBlock-By&gt;</w:t>
      </w:r>
    </w:p>
    <w:p w14:paraId="303EB12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01E354C" w14:textId="77777777" w:rsidR="00331619" w:rsidRPr="0060202F" w:rsidRDefault="00331619" w:rsidP="00331619">
      <w:pPr>
        <w:pStyle w:val="NormalBold"/>
      </w:pPr>
      <w:r w:rsidRPr="0060202F">
        <w:rPr>
          <w:rStyle w:val="HideTWBExt"/>
          <w:b w:val="0"/>
        </w:rPr>
        <w:t>&lt;Article&gt;</w:t>
      </w:r>
      <w:r w:rsidRPr="0060202F">
        <w:t>11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07BBDED" w14:textId="77777777" w:rsidTr="00115DF9">
        <w:trPr>
          <w:trHeight w:hRule="exact" w:val="240"/>
          <w:jc w:val="center"/>
        </w:trPr>
        <w:tc>
          <w:tcPr>
            <w:tcW w:w="9752" w:type="dxa"/>
            <w:gridSpan w:val="2"/>
            <w:tcBorders>
              <w:top w:val="nil"/>
              <w:left w:val="nil"/>
              <w:bottom w:val="nil"/>
              <w:right w:val="nil"/>
            </w:tcBorders>
          </w:tcPr>
          <w:p w14:paraId="51EF9D8B" w14:textId="77777777" w:rsidR="00331619" w:rsidRPr="0060202F" w:rsidRDefault="00331619" w:rsidP="00115DF9"/>
        </w:tc>
      </w:tr>
      <w:tr w:rsidR="00331619" w:rsidRPr="0060202F" w14:paraId="75F651DD" w14:textId="77777777" w:rsidTr="00115DF9">
        <w:trPr>
          <w:trHeight w:val="240"/>
          <w:jc w:val="center"/>
        </w:trPr>
        <w:tc>
          <w:tcPr>
            <w:tcW w:w="4876" w:type="dxa"/>
            <w:tcBorders>
              <w:top w:val="nil"/>
              <w:left w:val="nil"/>
              <w:bottom w:val="nil"/>
              <w:right w:val="nil"/>
            </w:tcBorders>
          </w:tcPr>
          <w:p w14:paraId="5632248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CB063ED" w14:textId="77777777" w:rsidR="00331619" w:rsidRPr="0060202F" w:rsidRDefault="00331619" w:rsidP="00115DF9">
            <w:pPr>
              <w:pStyle w:val="AmColumnHeading"/>
            </w:pPr>
            <w:r w:rsidRPr="0060202F">
              <w:t>Tarkistus</w:t>
            </w:r>
          </w:p>
        </w:tc>
      </w:tr>
      <w:tr w:rsidR="00331619" w:rsidRPr="0060202F" w14:paraId="50F26BD8" w14:textId="77777777" w:rsidTr="00115DF9">
        <w:trPr>
          <w:jc w:val="center"/>
        </w:trPr>
        <w:tc>
          <w:tcPr>
            <w:tcW w:w="4876" w:type="dxa"/>
            <w:tcBorders>
              <w:top w:val="nil"/>
              <w:left w:val="nil"/>
              <w:bottom w:val="nil"/>
              <w:right w:val="nil"/>
            </w:tcBorders>
          </w:tcPr>
          <w:p w14:paraId="05AF722A" w14:textId="77777777" w:rsidR="00331619" w:rsidRPr="0060202F" w:rsidRDefault="00331619" w:rsidP="00115DF9">
            <w:pPr>
              <w:pStyle w:val="Normal6a"/>
            </w:pPr>
          </w:p>
        </w:tc>
        <w:tc>
          <w:tcPr>
            <w:tcW w:w="4876" w:type="dxa"/>
            <w:tcBorders>
              <w:top w:val="nil"/>
              <w:left w:val="nil"/>
              <w:bottom w:val="nil"/>
              <w:right w:val="nil"/>
            </w:tcBorders>
          </w:tcPr>
          <w:p w14:paraId="36BB77DF" w14:textId="77777777" w:rsidR="00331619" w:rsidRPr="0060202F" w:rsidRDefault="00331619" w:rsidP="00115DF9">
            <w:pPr>
              <w:pStyle w:val="Normal6a"/>
            </w:pPr>
            <w:r w:rsidRPr="0060202F">
              <w:rPr>
                <w:b/>
                <w:i/>
              </w:rPr>
              <w:t>11 a.</w:t>
            </w:r>
            <w:r w:rsidRPr="0060202F">
              <w:tab/>
            </w:r>
            <w:r w:rsidRPr="0060202F">
              <w:rPr>
                <w:b/>
                <w:i/>
              </w:rPr>
              <w:t xml:space="preserve">toteaa, että EUdisinfolab, kansalaisjärjestö, jolle Belgian tietosuojaviranomaiset määräsivät vuonna 2022 seuraamuksia, saa edelleen unionin varoja (&gt; 1,2 miljoonaa euroa vuonna 2024) </w:t>
            </w:r>
            <w:r w:rsidRPr="0060202F">
              <w:rPr>
                <w:b/>
                <w:i/>
                <w:vertAlign w:val="superscript"/>
              </w:rPr>
              <w:t>8 a</w:t>
            </w:r>
            <w:r w:rsidRPr="0060202F">
              <w:rPr>
                <w:b/>
                <w:i/>
              </w:rPr>
              <w:t>, vaikka sille määrättiin hallinnollinen seuraamus sen harjoittamien profilointitoimien ja sen johdosta, että se laati poliittisiin mielipiteisiin ja toimintaan keskittyviä tiedostoja sosiaaliseen mediaan vastoin yleistä tietosuoja-asetusta; toteaa, että kaksi komission jäsen Jourovan kabinetin jäsentä tapasi kyseisen kansalaisjärjestön vuonna 2024 järjestääkseen tapaamisen; kehottaa komissiota keskeyttämään kaikki maksut kansalaisjärjestöille, joille jäsenvaltiot ovat määränneet seuraamuksia, ja jättämään ne asiantuntijaryhmiensä ulkopuolelle;</w:t>
            </w:r>
          </w:p>
        </w:tc>
      </w:tr>
      <w:tr w:rsidR="00331619" w:rsidRPr="0060202F" w14:paraId="06E264DF" w14:textId="77777777" w:rsidTr="00115DF9">
        <w:trPr>
          <w:jc w:val="center"/>
        </w:trPr>
        <w:tc>
          <w:tcPr>
            <w:tcW w:w="4876" w:type="dxa"/>
            <w:tcBorders>
              <w:top w:val="nil"/>
              <w:left w:val="nil"/>
              <w:bottom w:val="nil"/>
              <w:right w:val="nil"/>
            </w:tcBorders>
          </w:tcPr>
          <w:p w14:paraId="7F202265" w14:textId="77777777" w:rsidR="00331619" w:rsidRPr="0060202F" w:rsidRDefault="00331619" w:rsidP="00115DF9"/>
        </w:tc>
        <w:tc>
          <w:tcPr>
            <w:tcW w:w="4876" w:type="dxa"/>
            <w:tcBorders>
              <w:top w:val="nil"/>
              <w:left w:val="nil"/>
              <w:bottom w:val="nil"/>
              <w:right w:val="nil"/>
            </w:tcBorders>
          </w:tcPr>
          <w:p w14:paraId="0ED4703C" w14:textId="77777777" w:rsidR="00331619" w:rsidRPr="0060202F" w:rsidRDefault="00331619" w:rsidP="00115DF9">
            <w:pPr>
              <w:pStyle w:val="Normal6a"/>
            </w:pPr>
            <w:r w:rsidRPr="0060202F">
              <w:rPr>
                <w:b/>
                <w:i/>
              </w:rPr>
              <w:t>_________________</w:t>
            </w:r>
          </w:p>
        </w:tc>
      </w:tr>
      <w:tr w:rsidR="00331619" w:rsidRPr="0060202F" w14:paraId="6798DBB3" w14:textId="77777777" w:rsidTr="00115DF9">
        <w:trPr>
          <w:jc w:val="center"/>
        </w:trPr>
        <w:tc>
          <w:tcPr>
            <w:tcW w:w="4876" w:type="dxa"/>
            <w:tcBorders>
              <w:top w:val="nil"/>
              <w:left w:val="nil"/>
              <w:bottom w:val="nil"/>
              <w:right w:val="nil"/>
            </w:tcBorders>
          </w:tcPr>
          <w:p w14:paraId="364485E5" w14:textId="77777777" w:rsidR="00331619" w:rsidRPr="0060202F" w:rsidRDefault="00331619" w:rsidP="00115DF9"/>
        </w:tc>
        <w:tc>
          <w:tcPr>
            <w:tcW w:w="4876" w:type="dxa"/>
            <w:tcBorders>
              <w:top w:val="nil"/>
              <w:left w:val="nil"/>
              <w:bottom w:val="nil"/>
              <w:right w:val="nil"/>
            </w:tcBorders>
          </w:tcPr>
          <w:p w14:paraId="7DD17595" w14:textId="77777777" w:rsidR="00331619" w:rsidRPr="0060202F" w:rsidRDefault="00331619" w:rsidP="00115DF9">
            <w:pPr>
              <w:pStyle w:val="Normal6a"/>
            </w:pPr>
            <w:r w:rsidRPr="0060202F">
              <w:rPr>
                <w:b/>
                <w:i/>
                <w:vertAlign w:val="superscript"/>
              </w:rPr>
              <w:t>8 a</w:t>
            </w:r>
            <w:r w:rsidRPr="0060202F">
              <w:t xml:space="preserve"> </w:t>
            </w:r>
            <w:r w:rsidRPr="0060202F">
              <w:rPr>
                <w:b/>
                <w:i/>
              </w:rPr>
              <w:t>1,21 miljoonaa euroa komission avoimuusrekisterin mukaan; https://www.autoriteprotectiondonnees.be/publications/decision-quant-au-fond-n-13-2022.pdf https://transparency-register.europa.eu/search-register-or-update/organisation-detail_fi?id=593474530364-05 https://cordis.europa.eu/project/id/101070093</w:t>
            </w:r>
          </w:p>
        </w:tc>
      </w:tr>
    </w:tbl>
    <w:p w14:paraId="6E31448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731FF651" w14:textId="77777777" w:rsidR="00331619" w:rsidRPr="0060202F" w:rsidRDefault="00331619" w:rsidP="00331619">
      <w:r w:rsidRPr="0060202F">
        <w:rPr>
          <w:rStyle w:val="HideTWBExt"/>
        </w:rPr>
        <w:t>&lt;/Amend&gt;</w:t>
      </w:r>
    </w:p>
    <w:p w14:paraId="1CCFC19B"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55</w:t>
      </w:r>
      <w:r w:rsidRPr="0060202F">
        <w:rPr>
          <w:rStyle w:val="HideTWBExt"/>
          <w:b w:val="0"/>
        </w:rPr>
        <w:t>&lt;/NumAm&gt;</w:t>
      </w:r>
    </w:p>
    <w:p w14:paraId="694328AE"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507C7F17" w14:textId="77777777" w:rsidR="00331619" w:rsidRPr="0060202F" w:rsidRDefault="00331619" w:rsidP="00331619">
      <w:pPr>
        <w:pStyle w:val="NormalBold"/>
      </w:pPr>
      <w:r w:rsidRPr="0060202F">
        <w:rPr>
          <w:rStyle w:val="HideTWBExt"/>
          <w:b w:val="0"/>
        </w:rPr>
        <w:t>&lt;/RepeatBlock-By&gt;</w:t>
      </w:r>
    </w:p>
    <w:p w14:paraId="53247410"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8857A6E" w14:textId="77777777" w:rsidR="00331619" w:rsidRPr="0060202F" w:rsidRDefault="00331619" w:rsidP="00331619">
      <w:pPr>
        <w:pStyle w:val="NormalBold"/>
      </w:pPr>
      <w:r w:rsidRPr="0060202F">
        <w:rPr>
          <w:rStyle w:val="HideTWBExt"/>
          <w:b w:val="0"/>
        </w:rPr>
        <w:t>&lt;Article&gt;</w:t>
      </w:r>
      <w:r w:rsidRPr="0060202F">
        <w:t>11 f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158D4C2" w14:textId="77777777" w:rsidTr="00115DF9">
        <w:trPr>
          <w:trHeight w:hRule="exact" w:val="240"/>
          <w:jc w:val="center"/>
        </w:trPr>
        <w:tc>
          <w:tcPr>
            <w:tcW w:w="9752" w:type="dxa"/>
            <w:gridSpan w:val="2"/>
            <w:tcBorders>
              <w:top w:val="nil"/>
              <w:left w:val="nil"/>
              <w:bottom w:val="nil"/>
              <w:right w:val="nil"/>
            </w:tcBorders>
          </w:tcPr>
          <w:p w14:paraId="73B6A806" w14:textId="77777777" w:rsidR="00331619" w:rsidRPr="0060202F" w:rsidRDefault="00331619" w:rsidP="00115DF9"/>
        </w:tc>
      </w:tr>
      <w:tr w:rsidR="00331619" w:rsidRPr="0060202F" w14:paraId="303FB80F" w14:textId="77777777" w:rsidTr="00115DF9">
        <w:trPr>
          <w:trHeight w:val="240"/>
          <w:jc w:val="center"/>
        </w:trPr>
        <w:tc>
          <w:tcPr>
            <w:tcW w:w="4876" w:type="dxa"/>
            <w:tcBorders>
              <w:top w:val="nil"/>
              <w:left w:val="nil"/>
              <w:bottom w:val="nil"/>
              <w:right w:val="nil"/>
            </w:tcBorders>
          </w:tcPr>
          <w:p w14:paraId="07E6E39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FB57B15" w14:textId="77777777" w:rsidR="00331619" w:rsidRPr="0060202F" w:rsidRDefault="00331619" w:rsidP="00115DF9">
            <w:pPr>
              <w:pStyle w:val="AmColumnHeading"/>
            </w:pPr>
            <w:r w:rsidRPr="0060202F">
              <w:t>Tarkistus</w:t>
            </w:r>
          </w:p>
        </w:tc>
      </w:tr>
      <w:tr w:rsidR="00331619" w:rsidRPr="0060202F" w14:paraId="1AC97DE7" w14:textId="77777777" w:rsidTr="00115DF9">
        <w:trPr>
          <w:jc w:val="center"/>
        </w:trPr>
        <w:tc>
          <w:tcPr>
            <w:tcW w:w="4876" w:type="dxa"/>
            <w:tcBorders>
              <w:top w:val="nil"/>
              <w:left w:val="nil"/>
              <w:bottom w:val="nil"/>
              <w:right w:val="nil"/>
            </w:tcBorders>
          </w:tcPr>
          <w:p w14:paraId="1784F2B7" w14:textId="77777777" w:rsidR="00331619" w:rsidRPr="0060202F" w:rsidRDefault="00331619" w:rsidP="00115DF9">
            <w:pPr>
              <w:pStyle w:val="Normal6a"/>
            </w:pPr>
          </w:p>
        </w:tc>
        <w:tc>
          <w:tcPr>
            <w:tcW w:w="4876" w:type="dxa"/>
            <w:tcBorders>
              <w:top w:val="nil"/>
              <w:left w:val="nil"/>
              <w:bottom w:val="nil"/>
              <w:right w:val="nil"/>
            </w:tcBorders>
          </w:tcPr>
          <w:p w14:paraId="62601318" w14:textId="77777777" w:rsidR="00331619" w:rsidRPr="0060202F" w:rsidRDefault="00331619" w:rsidP="00115DF9">
            <w:pPr>
              <w:pStyle w:val="Normal6a"/>
            </w:pPr>
            <w:r w:rsidRPr="0060202F">
              <w:rPr>
                <w:b/>
                <w:i/>
              </w:rPr>
              <w:t>11 f.</w:t>
            </w:r>
            <w:r w:rsidRPr="0060202F">
              <w:tab/>
            </w:r>
            <w:r w:rsidRPr="0060202F">
              <w:rPr>
                <w:b/>
                <w:i/>
              </w:rPr>
              <w:t>pitää valitettavana sellaisen kansalaisjärjestöä koskevan selkeän ja operatiivisen määritelmän puutetta, johon sisältyy viranomaisten määrittämiä riippumattomuutta koskevia objektiivisia kriteerejä;</w:t>
            </w:r>
          </w:p>
        </w:tc>
      </w:tr>
    </w:tbl>
    <w:p w14:paraId="3EEFB5E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0D220E20" w14:textId="77777777" w:rsidR="00331619" w:rsidRPr="0060202F" w:rsidRDefault="00331619" w:rsidP="00331619">
      <w:r w:rsidRPr="0060202F">
        <w:rPr>
          <w:rStyle w:val="HideTWBExt"/>
        </w:rPr>
        <w:t>&lt;/Amend&gt;</w:t>
      </w:r>
    </w:p>
    <w:p w14:paraId="0FB6543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56</w:t>
      </w:r>
      <w:r w:rsidRPr="0060202F">
        <w:rPr>
          <w:rStyle w:val="HideTWBExt"/>
          <w:b w:val="0"/>
        </w:rPr>
        <w:t>&lt;/NumAm&gt;</w:t>
      </w:r>
    </w:p>
    <w:p w14:paraId="60CA89A4"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550F3E7B" w14:textId="77777777" w:rsidR="00331619" w:rsidRPr="0060202F" w:rsidRDefault="00331619" w:rsidP="00331619">
      <w:pPr>
        <w:pStyle w:val="NormalBold"/>
      </w:pPr>
      <w:r w:rsidRPr="0060202F">
        <w:rPr>
          <w:rStyle w:val="HideTWBExt"/>
          <w:b w:val="0"/>
        </w:rPr>
        <w:t>&lt;/RepeatBlock-By&gt;</w:t>
      </w:r>
    </w:p>
    <w:p w14:paraId="44DCCFB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619BA48" w14:textId="77777777" w:rsidR="00331619" w:rsidRPr="0060202F" w:rsidRDefault="00331619" w:rsidP="00331619">
      <w:pPr>
        <w:pStyle w:val="NormalBold"/>
      </w:pPr>
      <w:r w:rsidRPr="0060202F">
        <w:rPr>
          <w:rStyle w:val="HideTWBExt"/>
          <w:b w:val="0"/>
        </w:rPr>
        <w:t>&lt;Article&gt;</w:t>
      </w:r>
      <w:r w:rsidRPr="0060202F">
        <w:t>11 e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50CF776" w14:textId="77777777" w:rsidTr="00115DF9">
        <w:trPr>
          <w:trHeight w:hRule="exact" w:val="240"/>
          <w:jc w:val="center"/>
        </w:trPr>
        <w:tc>
          <w:tcPr>
            <w:tcW w:w="9752" w:type="dxa"/>
            <w:gridSpan w:val="2"/>
            <w:tcBorders>
              <w:top w:val="nil"/>
              <w:left w:val="nil"/>
              <w:bottom w:val="nil"/>
              <w:right w:val="nil"/>
            </w:tcBorders>
          </w:tcPr>
          <w:p w14:paraId="040C4057" w14:textId="77777777" w:rsidR="00331619" w:rsidRPr="0060202F" w:rsidRDefault="00331619" w:rsidP="00115DF9"/>
        </w:tc>
      </w:tr>
      <w:tr w:rsidR="00331619" w:rsidRPr="0060202F" w14:paraId="121A15CE" w14:textId="77777777" w:rsidTr="00115DF9">
        <w:trPr>
          <w:trHeight w:val="240"/>
          <w:jc w:val="center"/>
        </w:trPr>
        <w:tc>
          <w:tcPr>
            <w:tcW w:w="4876" w:type="dxa"/>
            <w:tcBorders>
              <w:top w:val="nil"/>
              <w:left w:val="nil"/>
              <w:bottom w:val="nil"/>
              <w:right w:val="nil"/>
            </w:tcBorders>
          </w:tcPr>
          <w:p w14:paraId="3D7E4A0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0E9BD90" w14:textId="77777777" w:rsidR="00331619" w:rsidRPr="0060202F" w:rsidRDefault="00331619" w:rsidP="00115DF9">
            <w:pPr>
              <w:pStyle w:val="AmColumnHeading"/>
            </w:pPr>
            <w:r w:rsidRPr="0060202F">
              <w:t>Tarkistus</w:t>
            </w:r>
          </w:p>
        </w:tc>
      </w:tr>
      <w:tr w:rsidR="00331619" w:rsidRPr="0060202F" w14:paraId="408D83B6" w14:textId="77777777" w:rsidTr="00115DF9">
        <w:trPr>
          <w:jc w:val="center"/>
        </w:trPr>
        <w:tc>
          <w:tcPr>
            <w:tcW w:w="4876" w:type="dxa"/>
            <w:tcBorders>
              <w:top w:val="nil"/>
              <w:left w:val="nil"/>
              <w:bottom w:val="nil"/>
              <w:right w:val="nil"/>
            </w:tcBorders>
          </w:tcPr>
          <w:p w14:paraId="0DC3472C" w14:textId="77777777" w:rsidR="00331619" w:rsidRPr="0060202F" w:rsidRDefault="00331619" w:rsidP="00115DF9">
            <w:pPr>
              <w:pStyle w:val="Normal6a"/>
            </w:pPr>
          </w:p>
        </w:tc>
        <w:tc>
          <w:tcPr>
            <w:tcW w:w="4876" w:type="dxa"/>
            <w:tcBorders>
              <w:top w:val="nil"/>
              <w:left w:val="nil"/>
              <w:bottom w:val="nil"/>
              <w:right w:val="nil"/>
            </w:tcBorders>
          </w:tcPr>
          <w:p w14:paraId="178E1377" w14:textId="77777777" w:rsidR="00331619" w:rsidRPr="0060202F" w:rsidRDefault="00331619" w:rsidP="00115DF9">
            <w:pPr>
              <w:pStyle w:val="Normal6a"/>
            </w:pPr>
            <w:r w:rsidRPr="0060202F">
              <w:rPr>
                <w:b/>
                <w:i/>
              </w:rPr>
              <w:t>11 e.</w:t>
            </w:r>
            <w:r w:rsidRPr="0060202F">
              <w:tab/>
            </w:r>
            <w:r w:rsidRPr="0060202F">
              <w:rPr>
                <w:b/>
                <w:i/>
              </w:rPr>
              <w:t xml:space="preserve">pitää valitettavana, ettei Euroopan komissio ja sen toimeenpanovirastot harjoita aitoa valvontaa (voittoa tavoittelevien tai tavoittelemattomien) kansalaisjärjestöjen todellista asemaa kohtaan ja ettei sovelleta johtajille maksettavien korvausten enimmäismäärää, jotta voidaan erottaa toisistaan ns. kaupalliset kansalaisjärjestöt aidoista yhteisvastuualan kansalaisjärjestöistä </w:t>
            </w:r>
            <w:r w:rsidRPr="0060202F">
              <w:rPr>
                <w:b/>
                <w:i/>
                <w:vertAlign w:val="superscript"/>
              </w:rPr>
              <w:t>5 a</w:t>
            </w:r>
            <w:r w:rsidRPr="0060202F">
              <w:rPr>
                <w:b/>
                <w:i/>
              </w:rPr>
              <w:t>;</w:t>
            </w:r>
          </w:p>
        </w:tc>
      </w:tr>
      <w:tr w:rsidR="00331619" w:rsidRPr="0060202F" w14:paraId="16FC7847" w14:textId="77777777" w:rsidTr="00115DF9">
        <w:trPr>
          <w:jc w:val="center"/>
        </w:trPr>
        <w:tc>
          <w:tcPr>
            <w:tcW w:w="4876" w:type="dxa"/>
            <w:tcBorders>
              <w:top w:val="nil"/>
              <w:left w:val="nil"/>
              <w:bottom w:val="nil"/>
              <w:right w:val="nil"/>
            </w:tcBorders>
          </w:tcPr>
          <w:p w14:paraId="1002C1E6" w14:textId="77777777" w:rsidR="00331619" w:rsidRPr="0060202F" w:rsidRDefault="00331619" w:rsidP="00115DF9"/>
        </w:tc>
        <w:tc>
          <w:tcPr>
            <w:tcW w:w="4876" w:type="dxa"/>
            <w:tcBorders>
              <w:top w:val="nil"/>
              <w:left w:val="nil"/>
              <w:bottom w:val="nil"/>
              <w:right w:val="nil"/>
            </w:tcBorders>
          </w:tcPr>
          <w:p w14:paraId="54D553CB" w14:textId="77777777" w:rsidR="00331619" w:rsidRPr="0060202F" w:rsidRDefault="00331619" w:rsidP="00115DF9">
            <w:pPr>
              <w:pStyle w:val="Normal6a"/>
            </w:pPr>
            <w:r w:rsidRPr="0060202F">
              <w:rPr>
                <w:b/>
                <w:i/>
              </w:rPr>
              <w:t>_________________</w:t>
            </w:r>
          </w:p>
        </w:tc>
      </w:tr>
      <w:tr w:rsidR="00331619" w:rsidRPr="0060202F" w14:paraId="08136A3D" w14:textId="77777777" w:rsidTr="00115DF9">
        <w:trPr>
          <w:jc w:val="center"/>
        </w:trPr>
        <w:tc>
          <w:tcPr>
            <w:tcW w:w="4876" w:type="dxa"/>
            <w:tcBorders>
              <w:top w:val="nil"/>
              <w:left w:val="nil"/>
              <w:bottom w:val="nil"/>
              <w:right w:val="nil"/>
            </w:tcBorders>
          </w:tcPr>
          <w:p w14:paraId="6E9EF3FD" w14:textId="77777777" w:rsidR="00331619" w:rsidRPr="0060202F" w:rsidRDefault="00331619" w:rsidP="00115DF9"/>
        </w:tc>
        <w:tc>
          <w:tcPr>
            <w:tcW w:w="4876" w:type="dxa"/>
            <w:tcBorders>
              <w:top w:val="nil"/>
              <w:left w:val="nil"/>
              <w:bottom w:val="nil"/>
              <w:right w:val="nil"/>
            </w:tcBorders>
          </w:tcPr>
          <w:p w14:paraId="63031397" w14:textId="77777777" w:rsidR="00331619" w:rsidRPr="0060202F" w:rsidRDefault="00331619" w:rsidP="00115DF9">
            <w:pPr>
              <w:pStyle w:val="Normal6a"/>
            </w:pPr>
            <w:r w:rsidRPr="0060202F">
              <w:rPr>
                <w:b/>
                <w:i/>
                <w:vertAlign w:val="superscript"/>
              </w:rPr>
              <w:t>5 a</w:t>
            </w:r>
            <w:r w:rsidRPr="0060202F">
              <w:t xml:space="preserve"> </w:t>
            </w:r>
            <w:r w:rsidRPr="0060202F">
              <w:rPr>
                <w:b/>
                <w:i/>
              </w:rPr>
              <w:t>https://www.europarl.europa.eu/doceo/document/E-10-2025-003339-ASW_FR.html</w:t>
            </w:r>
          </w:p>
        </w:tc>
      </w:tr>
    </w:tbl>
    <w:p w14:paraId="6BDF6C9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7555D32A" w14:textId="77777777" w:rsidR="00331619" w:rsidRPr="0060202F" w:rsidRDefault="00331619" w:rsidP="00331619">
      <w:r w:rsidRPr="0060202F">
        <w:rPr>
          <w:rStyle w:val="HideTWBExt"/>
        </w:rPr>
        <w:t>&lt;/Amend&gt;</w:t>
      </w:r>
    </w:p>
    <w:p w14:paraId="7F4AA39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57</w:t>
      </w:r>
      <w:r w:rsidRPr="0060202F">
        <w:rPr>
          <w:rStyle w:val="HideTWBExt"/>
          <w:b w:val="0"/>
        </w:rPr>
        <w:t>&lt;/NumAm&gt;</w:t>
      </w:r>
    </w:p>
    <w:p w14:paraId="6D7381B1"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03436468" w14:textId="77777777" w:rsidR="00331619" w:rsidRPr="0060202F" w:rsidRDefault="00331619" w:rsidP="00331619">
      <w:pPr>
        <w:pStyle w:val="NormalBold"/>
      </w:pPr>
      <w:r w:rsidRPr="0060202F">
        <w:rPr>
          <w:rStyle w:val="HideTWBExt"/>
          <w:b w:val="0"/>
        </w:rPr>
        <w:t>&lt;/RepeatBlock-By&gt;</w:t>
      </w:r>
    </w:p>
    <w:p w14:paraId="4B6F9C0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3C2C0B9" w14:textId="77777777" w:rsidR="00331619" w:rsidRPr="0060202F" w:rsidRDefault="00331619" w:rsidP="00331619">
      <w:pPr>
        <w:pStyle w:val="NormalBold"/>
      </w:pPr>
      <w:r w:rsidRPr="0060202F">
        <w:rPr>
          <w:rStyle w:val="HideTWBExt"/>
          <w:b w:val="0"/>
        </w:rPr>
        <w:t>&lt;Article&gt;</w:t>
      </w:r>
      <w:r w:rsidRPr="0060202F">
        <w:t>11 c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64A52F2" w14:textId="77777777" w:rsidTr="00115DF9">
        <w:trPr>
          <w:trHeight w:hRule="exact" w:val="240"/>
          <w:jc w:val="center"/>
        </w:trPr>
        <w:tc>
          <w:tcPr>
            <w:tcW w:w="9752" w:type="dxa"/>
            <w:gridSpan w:val="2"/>
            <w:tcBorders>
              <w:top w:val="nil"/>
              <w:left w:val="nil"/>
              <w:bottom w:val="nil"/>
              <w:right w:val="nil"/>
            </w:tcBorders>
          </w:tcPr>
          <w:p w14:paraId="31683873" w14:textId="77777777" w:rsidR="00331619" w:rsidRPr="0060202F" w:rsidRDefault="00331619" w:rsidP="00115DF9"/>
        </w:tc>
      </w:tr>
      <w:tr w:rsidR="00331619" w:rsidRPr="0060202F" w14:paraId="465F4793" w14:textId="77777777" w:rsidTr="00115DF9">
        <w:trPr>
          <w:trHeight w:val="240"/>
          <w:jc w:val="center"/>
        </w:trPr>
        <w:tc>
          <w:tcPr>
            <w:tcW w:w="4876" w:type="dxa"/>
            <w:tcBorders>
              <w:top w:val="nil"/>
              <w:left w:val="nil"/>
              <w:bottom w:val="nil"/>
              <w:right w:val="nil"/>
            </w:tcBorders>
          </w:tcPr>
          <w:p w14:paraId="6C5CC61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E2902DA" w14:textId="77777777" w:rsidR="00331619" w:rsidRPr="0060202F" w:rsidRDefault="00331619" w:rsidP="00115DF9">
            <w:pPr>
              <w:pStyle w:val="AmColumnHeading"/>
            </w:pPr>
            <w:r w:rsidRPr="0060202F">
              <w:t>Tarkistus</w:t>
            </w:r>
          </w:p>
        </w:tc>
      </w:tr>
      <w:tr w:rsidR="00331619" w:rsidRPr="0060202F" w14:paraId="77AF35E3" w14:textId="77777777" w:rsidTr="00115DF9">
        <w:trPr>
          <w:jc w:val="center"/>
        </w:trPr>
        <w:tc>
          <w:tcPr>
            <w:tcW w:w="4876" w:type="dxa"/>
            <w:tcBorders>
              <w:top w:val="nil"/>
              <w:left w:val="nil"/>
              <w:bottom w:val="nil"/>
              <w:right w:val="nil"/>
            </w:tcBorders>
          </w:tcPr>
          <w:p w14:paraId="5049BF33" w14:textId="77777777" w:rsidR="00331619" w:rsidRPr="0060202F" w:rsidRDefault="00331619" w:rsidP="00115DF9">
            <w:pPr>
              <w:pStyle w:val="Normal6a"/>
            </w:pPr>
          </w:p>
        </w:tc>
        <w:tc>
          <w:tcPr>
            <w:tcW w:w="4876" w:type="dxa"/>
            <w:tcBorders>
              <w:top w:val="nil"/>
              <w:left w:val="nil"/>
              <w:bottom w:val="nil"/>
              <w:right w:val="nil"/>
            </w:tcBorders>
          </w:tcPr>
          <w:p w14:paraId="3838D77A" w14:textId="77777777" w:rsidR="00331619" w:rsidRPr="0060202F" w:rsidRDefault="00331619" w:rsidP="00115DF9">
            <w:pPr>
              <w:pStyle w:val="Normal6a"/>
            </w:pPr>
            <w:r w:rsidRPr="0060202F">
              <w:rPr>
                <w:b/>
                <w:i/>
              </w:rPr>
              <w:t>11 c.</w:t>
            </w:r>
            <w:r w:rsidRPr="0060202F">
              <w:tab/>
            </w:r>
            <w:r w:rsidRPr="0060202F">
              <w:rPr>
                <w:b/>
                <w:i/>
              </w:rPr>
              <w:t>pitää valitettavana, ettei Euroopan komissio ja sen toimeenpanovirastot harjoita aitoa valvontaa, jolla jäljitettäisiin sen myöntämien varojen lopullinen edunsaaja ja julkaistaisiin sitä koskeva tieto, erityisesti, kun otetaan huomioon epäselvä järjestelmä, jolla avustuksia myönnetään eteenpäin kansalaisjärjestöjen välillä;</w:t>
            </w:r>
          </w:p>
        </w:tc>
      </w:tr>
    </w:tbl>
    <w:p w14:paraId="17B34C1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547BB7BF" w14:textId="77777777" w:rsidR="00331619" w:rsidRPr="0060202F" w:rsidRDefault="00331619" w:rsidP="00331619">
      <w:r w:rsidRPr="0060202F">
        <w:rPr>
          <w:rStyle w:val="HideTWBExt"/>
        </w:rPr>
        <w:t>&lt;/Amend&gt;</w:t>
      </w:r>
    </w:p>
    <w:p w14:paraId="618E105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58</w:t>
      </w:r>
      <w:r w:rsidRPr="0060202F">
        <w:rPr>
          <w:rStyle w:val="HideTWBExt"/>
          <w:b w:val="0"/>
        </w:rPr>
        <w:t>&lt;/NumAm&gt;</w:t>
      </w:r>
    </w:p>
    <w:p w14:paraId="2215FA2E"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402B7401" w14:textId="77777777" w:rsidR="00331619" w:rsidRPr="0060202F" w:rsidRDefault="00331619" w:rsidP="00331619">
      <w:pPr>
        <w:pStyle w:val="NormalBold"/>
      </w:pPr>
      <w:r w:rsidRPr="0060202F">
        <w:rPr>
          <w:rStyle w:val="HideTWBExt"/>
          <w:b w:val="0"/>
        </w:rPr>
        <w:t>&lt;/RepeatBlock-By&gt;</w:t>
      </w:r>
    </w:p>
    <w:p w14:paraId="5E0E142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D288C3D" w14:textId="77777777" w:rsidR="00331619" w:rsidRPr="0060202F" w:rsidRDefault="00331619" w:rsidP="00331619">
      <w:pPr>
        <w:pStyle w:val="NormalBold"/>
      </w:pPr>
      <w:r w:rsidRPr="0060202F">
        <w:rPr>
          <w:rStyle w:val="HideTWBExt"/>
          <w:b w:val="0"/>
        </w:rPr>
        <w:t>&lt;Article&gt;</w:t>
      </w:r>
      <w:r w:rsidRPr="0060202F">
        <w:t>11 g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DCD8539" w14:textId="77777777" w:rsidTr="00115DF9">
        <w:trPr>
          <w:trHeight w:hRule="exact" w:val="240"/>
          <w:jc w:val="center"/>
        </w:trPr>
        <w:tc>
          <w:tcPr>
            <w:tcW w:w="9752" w:type="dxa"/>
            <w:gridSpan w:val="2"/>
            <w:tcBorders>
              <w:top w:val="nil"/>
              <w:left w:val="nil"/>
              <w:bottom w:val="nil"/>
              <w:right w:val="nil"/>
            </w:tcBorders>
          </w:tcPr>
          <w:p w14:paraId="7798D919" w14:textId="77777777" w:rsidR="00331619" w:rsidRPr="0060202F" w:rsidRDefault="00331619" w:rsidP="00115DF9"/>
        </w:tc>
      </w:tr>
      <w:tr w:rsidR="00331619" w:rsidRPr="0060202F" w14:paraId="10D7040E" w14:textId="77777777" w:rsidTr="00115DF9">
        <w:trPr>
          <w:trHeight w:val="240"/>
          <w:jc w:val="center"/>
        </w:trPr>
        <w:tc>
          <w:tcPr>
            <w:tcW w:w="4876" w:type="dxa"/>
            <w:tcBorders>
              <w:top w:val="nil"/>
              <w:left w:val="nil"/>
              <w:bottom w:val="nil"/>
              <w:right w:val="nil"/>
            </w:tcBorders>
          </w:tcPr>
          <w:p w14:paraId="107CC05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CEB7AE9" w14:textId="77777777" w:rsidR="00331619" w:rsidRPr="0060202F" w:rsidRDefault="00331619" w:rsidP="00115DF9">
            <w:pPr>
              <w:pStyle w:val="AmColumnHeading"/>
            </w:pPr>
            <w:r w:rsidRPr="0060202F">
              <w:t>Tarkistus</w:t>
            </w:r>
          </w:p>
        </w:tc>
      </w:tr>
      <w:tr w:rsidR="00331619" w:rsidRPr="0060202F" w14:paraId="60D07A24" w14:textId="77777777" w:rsidTr="00115DF9">
        <w:trPr>
          <w:jc w:val="center"/>
        </w:trPr>
        <w:tc>
          <w:tcPr>
            <w:tcW w:w="4876" w:type="dxa"/>
            <w:tcBorders>
              <w:top w:val="nil"/>
              <w:left w:val="nil"/>
              <w:bottom w:val="nil"/>
              <w:right w:val="nil"/>
            </w:tcBorders>
          </w:tcPr>
          <w:p w14:paraId="23C34489" w14:textId="77777777" w:rsidR="00331619" w:rsidRPr="0060202F" w:rsidRDefault="00331619" w:rsidP="00115DF9">
            <w:pPr>
              <w:pStyle w:val="Normal6a"/>
            </w:pPr>
          </w:p>
        </w:tc>
        <w:tc>
          <w:tcPr>
            <w:tcW w:w="4876" w:type="dxa"/>
            <w:tcBorders>
              <w:top w:val="nil"/>
              <w:left w:val="nil"/>
              <w:bottom w:val="nil"/>
              <w:right w:val="nil"/>
            </w:tcBorders>
          </w:tcPr>
          <w:p w14:paraId="1528FF22" w14:textId="77777777" w:rsidR="00331619" w:rsidRPr="0060202F" w:rsidRDefault="00331619" w:rsidP="00115DF9">
            <w:pPr>
              <w:pStyle w:val="Normal6a"/>
            </w:pPr>
            <w:r w:rsidRPr="0060202F">
              <w:rPr>
                <w:b/>
                <w:i/>
              </w:rPr>
              <w:t>11 g.</w:t>
            </w:r>
            <w:r w:rsidRPr="0060202F">
              <w:tab/>
            </w:r>
            <w:r w:rsidRPr="0060202F">
              <w:rPr>
                <w:b/>
                <w:i/>
              </w:rPr>
              <w:t>pitää valitettavana Life-skandaalia, joka tahrannut komission maineen ja vahingoittanut kaikkien unionin toimielinten mainetta; muistuttaa, että tämän tapauksen taustalla ovat unionin varat, joita komissio on maksanut kansalaisjärjestöille, jotta ne toimisivat lobbaajina Euroopan parlamentin jäsenten ja toimielinten luona Euroopan vihreän kehityksen ohjelmaan liittyvissä aiheissa ja ohjatakseen heidän ääniään tämän suuntaisesti; on huolestunut tällaisesta sekaantumisesta unionin toimielinten välillä, mikä on vastoin demokraattista prosessia ja paljastaa julkisten varojen sietämättömän ja puhtaasti poliittisen käytön; odottaa, että vastaavia tapauksia tulee esiin;</w:t>
            </w:r>
          </w:p>
        </w:tc>
      </w:tr>
    </w:tbl>
    <w:p w14:paraId="38EA992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1B028AD2" w14:textId="77777777" w:rsidR="00331619" w:rsidRPr="0060202F" w:rsidRDefault="00331619" w:rsidP="00331619">
      <w:r w:rsidRPr="0060202F">
        <w:rPr>
          <w:rStyle w:val="HideTWBExt"/>
        </w:rPr>
        <w:t>&lt;/Amend&gt;</w:t>
      </w:r>
    </w:p>
    <w:p w14:paraId="08A0B99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59</w:t>
      </w:r>
      <w:r w:rsidRPr="0060202F">
        <w:rPr>
          <w:rStyle w:val="HideTWBExt"/>
          <w:b w:val="0"/>
        </w:rPr>
        <w:t>&lt;/NumAm&gt;</w:t>
      </w:r>
    </w:p>
    <w:p w14:paraId="18FC2322"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1BDC83F4" w14:textId="77777777" w:rsidR="00331619" w:rsidRPr="0060202F" w:rsidRDefault="00331619" w:rsidP="00331619">
      <w:pPr>
        <w:pStyle w:val="NormalBold"/>
      </w:pPr>
      <w:r w:rsidRPr="0060202F">
        <w:rPr>
          <w:rStyle w:val="HideTWBExt"/>
          <w:b w:val="0"/>
        </w:rPr>
        <w:t>&lt;/RepeatBlock-By&gt;</w:t>
      </w:r>
    </w:p>
    <w:p w14:paraId="75BEEEB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8D9FDB0" w14:textId="77777777" w:rsidR="00331619" w:rsidRPr="0060202F" w:rsidRDefault="00331619" w:rsidP="00331619">
      <w:pPr>
        <w:pStyle w:val="NormalBold"/>
      </w:pPr>
      <w:r w:rsidRPr="0060202F">
        <w:rPr>
          <w:rStyle w:val="HideTWBExt"/>
          <w:b w:val="0"/>
        </w:rPr>
        <w:t>&lt;Article&gt;</w:t>
      </w:r>
      <w:r w:rsidRPr="0060202F">
        <w:t>11 d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FEB0850" w14:textId="77777777" w:rsidTr="00115DF9">
        <w:trPr>
          <w:trHeight w:hRule="exact" w:val="240"/>
          <w:jc w:val="center"/>
        </w:trPr>
        <w:tc>
          <w:tcPr>
            <w:tcW w:w="9752" w:type="dxa"/>
            <w:gridSpan w:val="2"/>
            <w:tcBorders>
              <w:top w:val="nil"/>
              <w:left w:val="nil"/>
              <w:bottom w:val="nil"/>
              <w:right w:val="nil"/>
            </w:tcBorders>
          </w:tcPr>
          <w:p w14:paraId="1DE61CC9" w14:textId="77777777" w:rsidR="00331619" w:rsidRPr="0060202F" w:rsidRDefault="00331619" w:rsidP="00115DF9"/>
        </w:tc>
      </w:tr>
      <w:tr w:rsidR="00331619" w:rsidRPr="0060202F" w14:paraId="735176A4" w14:textId="77777777" w:rsidTr="00115DF9">
        <w:trPr>
          <w:trHeight w:val="240"/>
          <w:jc w:val="center"/>
        </w:trPr>
        <w:tc>
          <w:tcPr>
            <w:tcW w:w="4876" w:type="dxa"/>
            <w:tcBorders>
              <w:top w:val="nil"/>
              <w:left w:val="nil"/>
              <w:bottom w:val="nil"/>
              <w:right w:val="nil"/>
            </w:tcBorders>
          </w:tcPr>
          <w:p w14:paraId="16AAAED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D035144" w14:textId="77777777" w:rsidR="00331619" w:rsidRPr="0060202F" w:rsidRDefault="00331619" w:rsidP="00115DF9">
            <w:pPr>
              <w:pStyle w:val="AmColumnHeading"/>
            </w:pPr>
            <w:r w:rsidRPr="0060202F">
              <w:t>Tarkistus</w:t>
            </w:r>
          </w:p>
        </w:tc>
      </w:tr>
      <w:tr w:rsidR="00331619" w:rsidRPr="0060202F" w14:paraId="202C26A0" w14:textId="77777777" w:rsidTr="00115DF9">
        <w:trPr>
          <w:jc w:val="center"/>
        </w:trPr>
        <w:tc>
          <w:tcPr>
            <w:tcW w:w="4876" w:type="dxa"/>
            <w:tcBorders>
              <w:top w:val="nil"/>
              <w:left w:val="nil"/>
              <w:bottom w:val="nil"/>
              <w:right w:val="nil"/>
            </w:tcBorders>
          </w:tcPr>
          <w:p w14:paraId="174162B9" w14:textId="77777777" w:rsidR="00331619" w:rsidRPr="0060202F" w:rsidRDefault="00331619" w:rsidP="00115DF9">
            <w:pPr>
              <w:pStyle w:val="Normal6a"/>
            </w:pPr>
          </w:p>
        </w:tc>
        <w:tc>
          <w:tcPr>
            <w:tcW w:w="4876" w:type="dxa"/>
            <w:tcBorders>
              <w:top w:val="nil"/>
              <w:left w:val="nil"/>
              <w:bottom w:val="nil"/>
              <w:right w:val="nil"/>
            </w:tcBorders>
          </w:tcPr>
          <w:p w14:paraId="42751179" w14:textId="77777777" w:rsidR="00331619" w:rsidRPr="0060202F" w:rsidRDefault="00331619" w:rsidP="00115DF9">
            <w:pPr>
              <w:pStyle w:val="Normal6a"/>
            </w:pPr>
            <w:r w:rsidRPr="0060202F">
              <w:rPr>
                <w:b/>
                <w:i/>
              </w:rPr>
              <w:t>11 d.</w:t>
            </w:r>
            <w:r w:rsidRPr="0060202F">
              <w:tab/>
            </w:r>
            <w:r w:rsidRPr="0060202F">
              <w:rPr>
                <w:b/>
                <w:i/>
              </w:rPr>
              <w:t>pitää valitettavana sellaisen yhtenäisen reaaliaikaisen avoimuuteen keskittyvän portaalin puutetta, jolla seurattaisiin varoja, joita unioni myöntää kansalaisjärjestöille, Euroopan tilintarkastustuomioistuimen suosituksen mukaisesti;</w:t>
            </w:r>
          </w:p>
        </w:tc>
      </w:tr>
    </w:tbl>
    <w:p w14:paraId="58D28F8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20D93238" w14:textId="77777777" w:rsidR="00331619" w:rsidRPr="0060202F" w:rsidRDefault="00331619" w:rsidP="00331619">
      <w:r w:rsidRPr="0060202F">
        <w:rPr>
          <w:rStyle w:val="HideTWBExt"/>
        </w:rPr>
        <w:t>&lt;/Amend&gt;</w:t>
      </w:r>
    </w:p>
    <w:p w14:paraId="1F87A41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60</w:t>
      </w:r>
      <w:r w:rsidRPr="0060202F">
        <w:rPr>
          <w:rStyle w:val="HideTWBExt"/>
          <w:b w:val="0"/>
        </w:rPr>
        <w:t>&lt;/NumAm&gt;</w:t>
      </w:r>
    </w:p>
    <w:p w14:paraId="31AF4C18"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2D06F59C" w14:textId="77777777" w:rsidR="00331619" w:rsidRPr="0060202F" w:rsidRDefault="00331619" w:rsidP="00331619">
      <w:pPr>
        <w:pStyle w:val="NormalBold"/>
      </w:pPr>
      <w:r w:rsidRPr="0060202F">
        <w:rPr>
          <w:rStyle w:val="HideTWBExt"/>
          <w:b w:val="0"/>
        </w:rPr>
        <w:t>&lt;/RepeatBlock-By&gt;</w:t>
      </w:r>
    </w:p>
    <w:p w14:paraId="7F0920A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C37D090" w14:textId="77777777" w:rsidR="00331619" w:rsidRPr="0060202F" w:rsidRDefault="00331619" w:rsidP="00331619">
      <w:pPr>
        <w:pStyle w:val="NormalBold"/>
      </w:pPr>
      <w:r w:rsidRPr="0060202F">
        <w:rPr>
          <w:rStyle w:val="HideTWBExt"/>
          <w:b w:val="0"/>
        </w:rPr>
        <w:t>&lt;Article&gt;</w:t>
      </w:r>
      <w:r w:rsidRPr="0060202F">
        <w:t>11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C1A9492" w14:textId="77777777" w:rsidTr="00115DF9">
        <w:trPr>
          <w:trHeight w:hRule="exact" w:val="240"/>
          <w:jc w:val="center"/>
        </w:trPr>
        <w:tc>
          <w:tcPr>
            <w:tcW w:w="9752" w:type="dxa"/>
            <w:gridSpan w:val="2"/>
            <w:tcBorders>
              <w:top w:val="nil"/>
              <w:left w:val="nil"/>
              <w:bottom w:val="nil"/>
              <w:right w:val="nil"/>
            </w:tcBorders>
          </w:tcPr>
          <w:p w14:paraId="2448E8E0" w14:textId="77777777" w:rsidR="00331619" w:rsidRPr="0060202F" w:rsidRDefault="00331619" w:rsidP="00115DF9"/>
        </w:tc>
      </w:tr>
      <w:tr w:rsidR="00331619" w:rsidRPr="0060202F" w14:paraId="441E90BE" w14:textId="77777777" w:rsidTr="00115DF9">
        <w:trPr>
          <w:trHeight w:val="240"/>
          <w:jc w:val="center"/>
        </w:trPr>
        <w:tc>
          <w:tcPr>
            <w:tcW w:w="4876" w:type="dxa"/>
            <w:tcBorders>
              <w:top w:val="nil"/>
              <w:left w:val="nil"/>
              <w:bottom w:val="nil"/>
              <w:right w:val="nil"/>
            </w:tcBorders>
          </w:tcPr>
          <w:p w14:paraId="42C26B8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7A4B0C7" w14:textId="77777777" w:rsidR="00331619" w:rsidRPr="0060202F" w:rsidRDefault="00331619" w:rsidP="00115DF9">
            <w:pPr>
              <w:pStyle w:val="AmColumnHeading"/>
            </w:pPr>
            <w:r w:rsidRPr="0060202F">
              <w:t>Tarkistus</w:t>
            </w:r>
          </w:p>
        </w:tc>
      </w:tr>
      <w:tr w:rsidR="00331619" w:rsidRPr="0060202F" w14:paraId="67773971" w14:textId="77777777" w:rsidTr="00115DF9">
        <w:trPr>
          <w:jc w:val="center"/>
        </w:trPr>
        <w:tc>
          <w:tcPr>
            <w:tcW w:w="4876" w:type="dxa"/>
            <w:tcBorders>
              <w:top w:val="nil"/>
              <w:left w:val="nil"/>
              <w:bottom w:val="nil"/>
              <w:right w:val="nil"/>
            </w:tcBorders>
          </w:tcPr>
          <w:p w14:paraId="63A3A9AE" w14:textId="77777777" w:rsidR="00331619" w:rsidRPr="0060202F" w:rsidRDefault="00331619" w:rsidP="00115DF9">
            <w:pPr>
              <w:pStyle w:val="Normal6a"/>
            </w:pPr>
          </w:p>
        </w:tc>
        <w:tc>
          <w:tcPr>
            <w:tcW w:w="4876" w:type="dxa"/>
            <w:tcBorders>
              <w:top w:val="nil"/>
              <w:left w:val="nil"/>
              <w:bottom w:val="nil"/>
              <w:right w:val="nil"/>
            </w:tcBorders>
          </w:tcPr>
          <w:p w14:paraId="18B15E31" w14:textId="77777777" w:rsidR="00331619" w:rsidRPr="0060202F" w:rsidRDefault="00331619" w:rsidP="00115DF9">
            <w:pPr>
              <w:pStyle w:val="Normal6a"/>
            </w:pPr>
            <w:r w:rsidRPr="0060202F">
              <w:rPr>
                <w:b/>
                <w:i/>
              </w:rPr>
              <w:t>11 b.</w:t>
            </w:r>
            <w:r w:rsidRPr="0060202F">
              <w:tab/>
            </w:r>
            <w:r w:rsidRPr="0060202F">
              <w:rPr>
                <w:b/>
                <w:i/>
              </w:rPr>
              <w:t xml:space="preserve">muistuttaa, että Euroopan tilintarkastustuomioistuimen mukaan kansalaisjärjestöille myönnetty EU:n kokonaisrahoitus osana sisäisiä politiikkoja tarkastettuja osakausia (2021–2023) varten on 7,4 miljardia euroa; toteaa, että niistä yli 4 400 kansalaisjärjestöistä, jotka saivat rahoitusta, vain 30 sai yli 40 prosenttia kokonaisvaroista eli 3,3 miljardia euroa </w:t>
            </w:r>
            <w:r w:rsidRPr="0060202F">
              <w:rPr>
                <w:b/>
                <w:i/>
                <w:vertAlign w:val="superscript"/>
              </w:rPr>
              <w:t>4 a</w:t>
            </w:r>
            <w:r w:rsidRPr="0060202F">
              <w:rPr>
                <w:b/>
                <w:i/>
              </w:rPr>
              <w:t>;</w:t>
            </w:r>
          </w:p>
        </w:tc>
      </w:tr>
      <w:tr w:rsidR="00331619" w:rsidRPr="0060202F" w14:paraId="5303D016" w14:textId="77777777" w:rsidTr="00115DF9">
        <w:trPr>
          <w:jc w:val="center"/>
        </w:trPr>
        <w:tc>
          <w:tcPr>
            <w:tcW w:w="4876" w:type="dxa"/>
            <w:tcBorders>
              <w:top w:val="nil"/>
              <w:left w:val="nil"/>
              <w:bottom w:val="nil"/>
              <w:right w:val="nil"/>
            </w:tcBorders>
          </w:tcPr>
          <w:p w14:paraId="63E3945E" w14:textId="77777777" w:rsidR="00331619" w:rsidRPr="0060202F" w:rsidRDefault="00331619" w:rsidP="00115DF9"/>
        </w:tc>
        <w:tc>
          <w:tcPr>
            <w:tcW w:w="4876" w:type="dxa"/>
            <w:tcBorders>
              <w:top w:val="nil"/>
              <w:left w:val="nil"/>
              <w:bottom w:val="nil"/>
              <w:right w:val="nil"/>
            </w:tcBorders>
          </w:tcPr>
          <w:p w14:paraId="2CBFBEB4" w14:textId="77777777" w:rsidR="00331619" w:rsidRPr="0060202F" w:rsidRDefault="00331619" w:rsidP="00115DF9">
            <w:pPr>
              <w:pStyle w:val="Normal6a"/>
            </w:pPr>
            <w:r w:rsidRPr="0060202F">
              <w:rPr>
                <w:b/>
                <w:i/>
              </w:rPr>
              <w:t>_________________</w:t>
            </w:r>
          </w:p>
        </w:tc>
      </w:tr>
      <w:tr w:rsidR="00331619" w:rsidRPr="0060202F" w14:paraId="34395904" w14:textId="77777777" w:rsidTr="00115DF9">
        <w:trPr>
          <w:jc w:val="center"/>
        </w:trPr>
        <w:tc>
          <w:tcPr>
            <w:tcW w:w="4876" w:type="dxa"/>
            <w:tcBorders>
              <w:top w:val="nil"/>
              <w:left w:val="nil"/>
              <w:bottom w:val="nil"/>
              <w:right w:val="nil"/>
            </w:tcBorders>
          </w:tcPr>
          <w:p w14:paraId="5452CDE2" w14:textId="77777777" w:rsidR="00331619" w:rsidRPr="0060202F" w:rsidRDefault="00331619" w:rsidP="00115DF9"/>
        </w:tc>
        <w:tc>
          <w:tcPr>
            <w:tcW w:w="4876" w:type="dxa"/>
            <w:tcBorders>
              <w:top w:val="nil"/>
              <w:left w:val="nil"/>
              <w:bottom w:val="nil"/>
              <w:right w:val="nil"/>
            </w:tcBorders>
          </w:tcPr>
          <w:p w14:paraId="07B1348A" w14:textId="77777777" w:rsidR="00331619" w:rsidRPr="0060202F" w:rsidRDefault="00331619" w:rsidP="00115DF9">
            <w:pPr>
              <w:pStyle w:val="Normal6a"/>
            </w:pPr>
            <w:r w:rsidRPr="0060202F">
              <w:rPr>
                <w:b/>
                <w:i/>
                <w:vertAlign w:val="superscript"/>
              </w:rPr>
              <w:t>4 a</w:t>
            </w:r>
            <w:r w:rsidRPr="0060202F">
              <w:t xml:space="preserve"> </w:t>
            </w:r>
            <w:r w:rsidRPr="0060202F">
              <w:rPr>
                <w:b/>
                <w:i/>
              </w:rPr>
              <w:t>Tilintarkastustuomioistuimen erityiskertomus nro 11/2025</w:t>
            </w:r>
          </w:p>
        </w:tc>
      </w:tr>
    </w:tbl>
    <w:p w14:paraId="1718C1DA"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2BD1820B" w14:textId="77777777" w:rsidR="00331619" w:rsidRPr="0060202F" w:rsidRDefault="00331619" w:rsidP="00331619">
      <w:r w:rsidRPr="0060202F">
        <w:rPr>
          <w:rStyle w:val="HideTWBExt"/>
        </w:rPr>
        <w:t>&lt;/Amend&gt;</w:t>
      </w:r>
    </w:p>
    <w:p w14:paraId="263F824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61</w:t>
      </w:r>
      <w:r w:rsidRPr="0060202F">
        <w:rPr>
          <w:rStyle w:val="HideTWBExt"/>
          <w:b w:val="0"/>
        </w:rPr>
        <w:t>&lt;/NumAm&gt;</w:t>
      </w:r>
    </w:p>
    <w:p w14:paraId="6D74EFDF"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3A232C4F" w14:textId="77777777" w:rsidR="00331619" w:rsidRPr="0060202F" w:rsidRDefault="00331619" w:rsidP="00331619">
      <w:pPr>
        <w:pStyle w:val="NormalBold"/>
      </w:pPr>
      <w:r w:rsidRPr="0060202F">
        <w:rPr>
          <w:rStyle w:val="HideTWBExt"/>
          <w:b w:val="0"/>
        </w:rPr>
        <w:t>&lt;/RepeatBlock-By&gt;</w:t>
      </w:r>
    </w:p>
    <w:p w14:paraId="7267948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ABB2531" w14:textId="77777777" w:rsidR="00331619" w:rsidRPr="0060202F" w:rsidRDefault="00331619" w:rsidP="00331619">
      <w:pPr>
        <w:pStyle w:val="NormalBold"/>
      </w:pPr>
      <w:r w:rsidRPr="0060202F">
        <w:rPr>
          <w:rStyle w:val="HideTWBExt"/>
          <w:b w:val="0"/>
        </w:rPr>
        <w:t>&lt;Article&gt;</w:t>
      </w:r>
      <w:r w:rsidRPr="0060202F">
        <w:t>11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F5EE927" w14:textId="77777777" w:rsidTr="00115DF9">
        <w:trPr>
          <w:trHeight w:hRule="exact" w:val="240"/>
          <w:jc w:val="center"/>
        </w:trPr>
        <w:tc>
          <w:tcPr>
            <w:tcW w:w="9752" w:type="dxa"/>
            <w:gridSpan w:val="2"/>
            <w:tcBorders>
              <w:top w:val="nil"/>
              <w:left w:val="nil"/>
              <w:bottom w:val="nil"/>
              <w:right w:val="nil"/>
            </w:tcBorders>
          </w:tcPr>
          <w:p w14:paraId="488E8A5D" w14:textId="77777777" w:rsidR="00331619" w:rsidRPr="0060202F" w:rsidRDefault="00331619" w:rsidP="00115DF9"/>
        </w:tc>
      </w:tr>
      <w:tr w:rsidR="00331619" w:rsidRPr="0060202F" w14:paraId="63267F08" w14:textId="77777777" w:rsidTr="00115DF9">
        <w:trPr>
          <w:trHeight w:val="240"/>
          <w:jc w:val="center"/>
        </w:trPr>
        <w:tc>
          <w:tcPr>
            <w:tcW w:w="4876" w:type="dxa"/>
            <w:tcBorders>
              <w:top w:val="nil"/>
              <w:left w:val="nil"/>
              <w:bottom w:val="nil"/>
              <w:right w:val="nil"/>
            </w:tcBorders>
          </w:tcPr>
          <w:p w14:paraId="17234F1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09D071B" w14:textId="77777777" w:rsidR="00331619" w:rsidRPr="0060202F" w:rsidRDefault="00331619" w:rsidP="00115DF9">
            <w:pPr>
              <w:pStyle w:val="AmColumnHeading"/>
            </w:pPr>
            <w:r w:rsidRPr="0060202F">
              <w:t>Tarkistus</w:t>
            </w:r>
          </w:p>
        </w:tc>
      </w:tr>
      <w:tr w:rsidR="00331619" w:rsidRPr="0060202F" w14:paraId="67FD45C5" w14:textId="77777777" w:rsidTr="00115DF9">
        <w:trPr>
          <w:jc w:val="center"/>
        </w:trPr>
        <w:tc>
          <w:tcPr>
            <w:tcW w:w="4876" w:type="dxa"/>
            <w:tcBorders>
              <w:top w:val="nil"/>
              <w:left w:val="nil"/>
              <w:bottom w:val="nil"/>
              <w:right w:val="nil"/>
            </w:tcBorders>
          </w:tcPr>
          <w:p w14:paraId="56E44925" w14:textId="77777777" w:rsidR="00331619" w:rsidRPr="0060202F" w:rsidRDefault="00331619" w:rsidP="00115DF9">
            <w:pPr>
              <w:pStyle w:val="Normal6a"/>
            </w:pPr>
          </w:p>
        </w:tc>
        <w:tc>
          <w:tcPr>
            <w:tcW w:w="4876" w:type="dxa"/>
            <w:tcBorders>
              <w:top w:val="nil"/>
              <w:left w:val="nil"/>
              <w:bottom w:val="nil"/>
              <w:right w:val="nil"/>
            </w:tcBorders>
          </w:tcPr>
          <w:p w14:paraId="0ED6F838" w14:textId="77777777" w:rsidR="00331619" w:rsidRPr="0060202F" w:rsidRDefault="00331619" w:rsidP="00115DF9">
            <w:pPr>
              <w:pStyle w:val="Normal6a"/>
            </w:pPr>
            <w:r w:rsidRPr="0060202F">
              <w:rPr>
                <w:b/>
                <w:i/>
              </w:rPr>
              <w:t>11 b.</w:t>
            </w:r>
            <w:r w:rsidRPr="0060202F">
              <w:tab/>
            </w:r>
            <w:r w:rsidRPr="0060202F">
              <w:rPr>
                <w:b/>
                <w:i/>
              </w:rPr>
              <w:t>muistuttaa, että kansalaisjärjestöillä on keskeinen rooli demokraattisten arvojen vaalijana elinvoimaisen ja virkeän demokraattisen yhteiskunnan tukemiseksi, sillä ne varmistavat vankan perustan sille, että kaikki olennaiset näkemykset tulevat eri keskusteluissa laajasti esiin, ja korostaa, että kansalaisjärjestöille voidaan antaa näiden tehtävien hoitamiseen tukea unionin varoista Euroopan unionista tehdyn sopimuksen 11 artiklan mukaisesti;</w:t>
            </w:r>
          </w:p>
        </w:tc>
      </w:tr>
    </w:tbl>
    <w:p w14:paraId="7A6A971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63254B8" w14:textId="77777777" w:rsidR="00331619" w:rsidRPr="0060202F" w:rsidRDefault="00331619" w:rsidP="00331619">
      <w:r w:rsidRPr="0060202F">
        <w:rPr>
          <w:rStyle w:val="HideTWBExt"/>
        </w:rPr>
        <w:t>&lt;/Amend&gt;</w:t>
      </w:r>
    </w:p>
    <w:p w14:paraId="32C98B5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62</w:t>
      </w:r>
      <w:r w:rsidRPr="0060202F">
        <w:rPr>
          <w:rStyle w:val="HideTWBExt"/>
          <w:b w:val="0"/>
        </w:rPr>
        <w:t>&lt;/NumAm&gt;</w:t>
      </w:r>
    </w:p>
    <w:p w14:paraId="78F3612B"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2BE3A349" w14:textId="77777777" w:rsidR="00331619" w:rsidRPr="0060202F" w:rsidRDefault="00331619" w:rsidP="00331619">
      <w:pPr>
        <w:pStyle w:val="NormalBold"/>
      </w:pPr>
      <w:r w:rsidRPr="0060202F">
        <w:rPr>
          <w:rStyle w:val="HideTWBExt"/>
          <w:b w:val="0"/>
        </w:rPr>
        <w:t>&lt;/RepeatBlock-By&gt;</w:t>
      </w:r>
    </w:p>
    <w:p w14:paraId="56FBFA50"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BBEC441" w14:textId="77777777" w:rsidR="00331619" w:rsidRPr="0060202F" w:rsidRDefault="00331619" w:rsidP="00331619">
      <w:pPr>
        <w:pStyle w:val="NormalBold"/>
      </w:pPr>
      <w:r w:rsidRPr="0060202F">
        <w:rPr>
          <w:rStyle w:val="HideTWBExt"/>
          <w:b w:val="0"/>
        </w:rPr>
        <w:t>&lt;Article&gt;</w:t>
      </w:r>
      <w:r w:rsidRPr="0060202F">
        <w:t>11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2F7AF57" w14:textId="77777777" w:rsidTr="00115DF9">
        <w:trPr>
          <w:trHeight w:hRule="exact" w:val="240"/>
          <w:jc w:val="center"/>
        </w:trPr>
        <w:tc>
          <w:tcPr>
            <w:tcW w:w="9752" w:type="dxa"/>
            <w:gridSpan w:val="2"/>
            <w:tcBorders>
              <w:top w:val="nil"/>
              <w:left w:val="nil"/>
              <w:bottom w:val="nil"/>
              <w:right w:val="nil"/>
            </w:tcBorders>
          </w:tcPr>
          <w:p w14:paraId="007BA864" w14:textId="77777777" w:rsidR="00331619" w:rsidRPr="0060202F" w:rsidRDefault="00331619" w:rsidP="00115DF9"/>
        </w:tc>
      </w:tr>
      <w:tr w:rsidR="00331619" w:rsidRPr="0060202F" w14:paraId="407097DC" w14:textId="77777777" w:rsidTr="00115DF9">
        <w:trPr>
          <w:trHeight w:val="240"/>
          <w:jc w:val="center"/>
        </w:trPr>
        <w:tc>
          <w:tcPr>
            <w:tcW w:w="4876" w:type="dxa"/>
            <w:tcBorders>
              <w:top w:val="nil"/>
              <w:left w:val="nil"/>
              <w:bottom w:val="nil"/>
              <w:right w:val="nil"/>
            </w:tcBorders>
          </w:tcPr>
          <w:p w14:paraId="130E5A2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8A44179" w14:textId="77777777" w:rsidR="00331619" w:rsidRPr="0060202F" w:rsidRDefault="00331619" w:rsidP="00115DF9">
            <w:pPr>
              <w:pStyle w:val="AmColumnHeading"/>
            </w:pPr>
            <w:r w:rsidRPr="0060202F">
              <w:t>Tarkistus</w:t>
            </w:r>
          </w:p>
        </w:tc>
      </w:tr>
      <w:tr w:rsidR="00331619" w:rsidRPr="0060202F" w14:paraId="26A83D1E" w14:textId="77777777" w:rsidTr="00115DF9">
        <w:trPr>
          <w:jc w:val="center"/>
        </w:trPr>
        <w:tc>
          <w:tcPr>
            <w:tcW w:w="4876" w:type="dxa"/>
            <w:tcBorders>
              <w:top w:val="nil"/>
              <w:left w:val="nil"/>
              <w:bottom w:val="nil"/>
              <w:right w:val="nil"/>
            </w:tcBorders>
          </w:tcPr>
          <w:p w14:paraId="3A7EAD66" w14:textId="77777777" w:rsidR="00331619" w:rsidRPr="0060202F" w:rsidRDefault="00331619" w:rsidP="00115DF9">
            <w:pPr>
              <w:pStyle w:val="Normal6a"/>
            </w:pPr>
          </w:p>
        </w:tc>
        <w:tc>
          <w:tcPr>
            <w:tcW w:w="4876" w:type="dxa"/>
            <w:tcBorders>
              <w:top w:val="nil"/>
              <w:left w:val="nil"/>
              <w:bottom w:val="nil"/>
              <w:right w:val="nil"/>
            </w:tcBorders>
          </w:tcPr>
          <w:p w14:paraId="28CEF560" w14:textId="77777777" w:rsidR="00331619" w:rsidRPr="0060202F" w:rsidRDefault="00331619" w:rsidP="00115DF9">
            <w:pPr>
              <w:pStyle w:val="Normal6a"/>
            </w:pPr>
            <w:r w:rsidRPr="0060202F">
              <w:rPr>
                <w:b/>
                <w:i/>
              </w:rPr>
              <w:t>11 a.</w:t>
            </w:r>
            <w:r w:rsidRPr="0060202F">
              <w:tab/>
            </w:r>
            <w:r w:rsidRPr="0060202F">
              <w:rPr>
                <w:b/>
                <w:i/>
              </w:rPr>
              <w:t>katsoo, että suoran tai epäsuoran EU:n rahoituksen antaminen journalistisen sisällön tuottamiseen EU:ta koskevista asioista on luonnostaan ristiriidassa toimituksellista riippumattomuutta koskevan periaatteen kanssa; korostaa, että tällaista rahoitusta saavat mediaorganisaatiot eivät voi uskottavasti ylläpitää vaikutelmaa puolueettomuudesta raportoidessaan niitä rahoittavista toimielimistä; kehottaa komissiota lopettamaan EU:n rahoittamaa mediasisällön tuotantoa koskevien ehdotuspyyntöjen julkaisemisen ja luopumaan nykyisistä rahoitussopimuksista sitä mukaa kuin ne umpeutuvat; korostaa, että tietoon perustuvaa julkista keskustelua EU:n politiikasta palvelee parhaiten aidosti riippumaton journalismi, ei institutionaalista tukea saava uutisointi;</w:t>
            </w:r>
          </w:p>
        </w:tc>
      </w:tr>
    </w:tbl>
    <w:p w14:paraId="1F3D683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1D2CD6F" w14:textId="77777777" w:rsidR="00331619" w:rsidRPr="0060202F" w:rsidRDefault="00331619" w:rsidP="00331619">
      <w:r w:rsidRPr="0060202F">
        <w:rPr>
          <w:rStyle w:val="HideTWBExt"/>
        </w:rPr>
        <w:t>&lt;/Amend&gt;</w:t>
      </w:r>
    </w:p>
    <w:p w14:paraId="1EFDF80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63</w:t>
      </w:r>
      <w:r w:rsidRPr="0060202F">
        <w:rPr>
          <w:rStyle w:val="HideTWBExt"/>
          <w:b w:val="0"/>
        </w:rPr>
        <w:t>&lt;/NumAm&gt;</w:t>
      </w:r>
    </w:p>
    <w:p w14:paraId="1020E4D6"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58F7935F" w14:textId="77777777" w:rsidR="00331619" w:rsidRPr="0060202F" w:rsidRDefault="00331619" w:rsidP="00331619">
      <w:pPr>
        <w:pStyle w:val="NormalBold"/>
      </w:pPr>
      <w:r w:rsidRPr="0060202F">
        <w:rPr>
          <w:rStyle w:val="HideTWBExt"/>
          <w:b w:val="0"/>
        </w:rPr>
        <w:t>&lt;/RepeatBlock-By&gt;</w:t>
      </w:r>
    </w:p>
    <w:p w14:paraId="2CDD951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BADEE5F" w14:textId="77777777" w:rsidR="00331619" w:rsidRPr="0060202F" w:rsidRDefault="00331619" w:rsidP="00331619">
      <w:pPr>
        <w:pStyle w:val="NormalBold"/>
      </w:pPr>
      <w:r w:rsidRPr="0060202F">
        <w:rPr>
          <w:rStyle w:val="HideTWBExt"/>
          <w:b w:val="0"/>
        </w:rPr>
        <w:t>&lt;Article&gt;</w:t>
      </w:r>
      <w:r w:rsidRPr="0060202F">
        <w:t>11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F1C4EA2" w14:textId="77777777" w:rsidTr="00115DF9">
        <w:trPr>
          <w:trHeight w:hRule="exact" w:val="240"/>
          <w:jc w:val="center"/>
        </w:trPr>
        <w:tc>
          <w:tcPr>
            <w:tcW w:w="9752" w:type="dxa"/>
            <w:gridSpan w:val="2"/>
            <w:tcBorders>
              <w:top w:val="nil"/>
              <w:left w:val="nil"/>
              <w:bottom w:val="nil"/>
              <w:right w:val="nil"/>
            </w:tcBorders>
          </w:tcPr>
          <w:p w14:paraId="6A9E89E0" w14:textId="77777777" w:rsidR="00331619" w:rsidRPr="0060202F" w:rsidRDefault="00331619" w:rsidP="00115DF9"/>
        </w:tc>
      </w:tr>
      <w:tr w:rsidR="00331619" w:rsidRPr="0060202F" w14:paraId="43C156FF" w14:textId="77777777" w:rsidTr="00115DF9">
        <w:trPr>
          <w:trHeight w:val="240"/>
          <w:jc w:val="center"/>
        </w:trPr>
        <w:tc>
          <w:tcPr>
            <w:tcW w:w="4876" w:type="dxa"/>
            <w:tcBorders>
              <w:top w:val="nil"/>
              <w:left w:val="nil"/>
              <w:bottom w:val="nil"/>
              <w:right w:val="nil"/>
            </w:tcBorders>
          </w:tcPr>
          <w:p w14:paraId="5C018B2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243F2AB" w14:textId="77777777" w:rsidR="00331619" w:rsidRPr="0060202F" w:rsidRDefault="00331619" w:rsidP="00115DF9">
            <w:pPr>
              <w:pStyle w:val="AmColumnHeading"/>
            </w:pPr>
            <w:r w:rsidRPr="0060202F">
              <w:t>Tarkistus</w:t>
            </w:r>
          </w:p>
        </w:tc>
      </w:tr>
      <w:tr w:rsidR="00331619" w:rsidRPr="0060202F" w14:paraId="703C2C53" w14:textId="77777777" w:rsidTr="00115DF9">
        <w:trPr>
          <w:jc w:val="center"/>
        </w:trPr>
        <w:tc>
          <w:tcPr>
            <w:tcW w:w="4876" w:type="dxa"/>
            <w:tcBorders>
              <w:top w:val="nil"/>
              <w:left w:val="nil"/>
              <w:bottom w:val="nil"/>
              <w:right w:val="nil"/>
            </w:tcBorders>
          </w:tcPr>
          <w:p w14:paraId="6B335C69" w14:textId="77777777" w:rsidR="00331619" w:rsidRPr="0060202F" w:rsidRDefault="00331619" w:rsidP="00115DF9">
            <w:pPr>
              <w:pStyle w:val="Normal6a"/>
            </w:pPr>
          </w:p>
        </w:tc>
        <w:tc>
          <w:tcPr>
            <w:tcW w:w="4876" w:type="dxa"/>
            <w:tcBorders>
              <w:top w:val="nil"/>
              <w:left w:val="nil"/>
              <w:bottom w:val="nil"/>
              <w:right w:val="nil"/>
            </w:tcBorders>
          </w:tcPr>
          <w:p w14:paraId="2C6D17F0" w14:textId="77777777" w:rsidR="00331619" w:rsidRPr="0060202F" w:rsidRDefault="00331619" w:rsidP="00115DF9">
            <w:pPr>
              <w:pStyle w:val="Normal6a"/>
            </w:pPr>
            <w:r w:rsidRPr="0060202F">
              <w:rPr>
                <w:b/>
                <w:i/>
              </w:rPr>
              <w:t>11 b.</w:t>
            </w:r>
            <w:r w:rsidRPr="0060202F">
              <w:tab/>
            </w:r>
            <w:r w:rsidRPr="0060202F">
              <w:rPr>
                <w:b/>
                <w:i/>
              </w:rPr>
              <w:t>panee huolestuneena merkille, että yleiseurooppalainen lähetystoiminnan harjoittaja Euronews on saanut viimeksi kuluneiden 15 vuoden aikana yli 350 miljoonaa euroa unionin rahoitusta ja sille on alusta alkaen kertynyt tappiota yhteensä 180 miljoonaa euroa; toteaa, että Euronewsin omistuksessa on tapahtunut merkittäviä muutoksia sen jälkeen, kun sen ostivat sijoittajat, joilla on läheisiä yhteyksiä jäsenvaltioiden hallituksiin; toteaa, että tämä herättää vakavia kysymyksiä toimituksellisesta riippumattomuudesta ja unionin varojen käytöstä; on syvästi huolissaan tiedoista, joiden mukaan 48 työntekijää lähetti puheenjohtajalle kirjeen, jossa he valittivat suorasta häirinnästä ja pakollisesta itsesensuurista; toteaa lisäksi, että tutkiva raportointi</w:t>
            </w:r>
            <w:r w:rsidRPr="0060202F">
              <w:rPr>
                <w:b/>
                <w:i/>
                <w:vertAlign w:val="superscript"/>
              </w:rPr>
              <w:t>1 a</w:t>
            </w:r>
            <w:r w:rsidRPr="0060202F">
              <w:rPr>
                <w:b/>
                <w:i/>
              </w:rPr>
              <w:t xml:space="preserve"> on paljastanut Euronewsin tuottaneen sponsoroitua sisältöä kolmansien maiden hallituksille antamatta siitä asianmukaisesti tietoja; katsoo, että unionin rahoittamiin tiedotusvälineisiin on sovellettava tiukkoja avoimuusvaatimuksia; panee huolestuneena merkille, että Euroopan tilintarkastustuomioistuimen ja komission sisäisten kertomusten mukaan valvonta on heikkoa, sillä komission valvonta ulottuu pikemminkin tiettyihin rahoitettuihin ohjelmiin kuin lähetystoiminnan harjoittajan yleiseen omistusrakenteeseen tai yleiseen toimitukselliseen riippumattomuuteen; kehottaa komissiota tarkastelemaan kattavasti unionin kaikkia pitkäaikaisia rahoitussopimuksia mediaorganisaatioiden kanssa, jotta voidaan arvioida, onko toimituksellinen riippumattomuus tosiasiallisesti turvattu ja käytetäänkö unionin varoja moitteettoman varainhoidon periaatteen mukaisesti;</w:t>
            </w:r>
          </w:p>
        </w:tc>
      </w:tr>
      <w:tr w:rsidR="00331619" w:rsidRPr="0060202F" w14:paraId="34BB904A" w14:textId="77777777" w:rsidTr="00115DF9">
        <w:trPr>
          <w:jc w:val="center"/>
        </w:trPr>
        <w:tc>
          <w:tcPr>
            <w:tcW w:w="4876" w:type="dxa"/>
            <w:tcBorders>
              <w:top w:val="nil"/>
              <w:left w:val="nil"/>
              <w:bottom w:val="nil"/>
              <w:right w:val="nil"/>
            </w:tcBorders>
          </w:tcPr>
          <w:p w14:paraId="4F7D59B2" w14:textId="77777777" w:rsidR="00331619" w:rsidRPr="0060202F" w:rsidRDefault="00331619" w:rsidP="00115DF9"/>
        </w:tc>
        <w:tc>
          <w:tcPr>
            <w:tcW w:w="4876" w:type="dxa"/>
            <w:tcBorders>
              <w:top w:val="nil"/>
              <w:left w:val="nil"/>
              <w:bottom w:val="nil"/>
              <w:right w:val="nil"/>
            </w:tcBorders>
          </w:tcPr>
          <w:p w14:paraId="16E6F116" w14:textId="77777777" w:rsidR="00331619" w:rsidRPr="0060202F" w:rsidRDefault="00331619" w:rsidP="00115DF9">
            <w:pPr>
              <w:pStyle w:val="Normal6a"/>
            </w:pPr>
            <w:r w:rsidRPr="0060202F">
              <w:rPr>
                <w:b/>
                <w:i/>
              </w:rPr>
              <w:t>_________________</w:t>
            </w:r>
          </w:p>
        </w:tc>
      </w:tr>
      <w:tr w:rsidR="00331619" w:rsidRPr="0060202F" w14:paraId="72B0B448" w14:textId="77777777" w:rsidTr="00115DF9">
        <w:trPr>
          <w:jc w:val="center"/>
        </w:trPr>
        <w:tc>
          <w:tcPr>
            <w:tcW w:w="4876" w:type="dxa"/>
            <w:tcBorders>
              <w:top w:val="nil"/>
              <w:left w:val="nil"/>
              <w:bottom w:val="nil"/>
              <w:right w:val="nil"/>
            </w:tcBorders>
          </w:tcPr>
          <w:p w14:paraId="1A9B42AC" w14:textId="77777777" w:rsidR="00331619" w:rsidRPr="0060202F" w:rsidRDefault="00331619" w:rsidP="00115DF9"/>
        </w:tc>
        <w:tc>
          <w:tcPr>
            <w:tcW w:w="4876" w:type="dxa"/>
            <w:tcBorders>
              <w:top w:val="nil"/>
              <w:left w:val="nil"/>
              <w:bottom w:val="nil"/>
              <w:right w:val="nil"/>
            </w:tcBorders>
          </w:tcPr>
          <w:p w14:paraId="51598784" w14:textId="77777777" w:rsidR="00331619" w:rsidRPr="0060202F" w:rsidRDefault="00331619" w:rsidP="00115DF9">
            <w:pPr>
              <w:pStyle w:val="Normal6a"/>
            </w:pPr>
            <w:r w:rsidRPr="0060202F">
              <w:rPr>
                <w:b/>
                <w:i/>
                <w:vertAlign w:val="superscript"/>
              </w:rPr>
              <w:t>1 a</w:t>
            </w:r>
            <w:r w:rsidRPr="0060202F">
              <w:t xml:space="preserve"> </w:t>
            </w:r>
            <w:r w:rsidRPr="0060202F">
              <w:rPr>
                <w:b/>
                <w:i/>
              </w:rPr>
              <w:t>https://www.euractiv.com/news/inside-euronews-how-europes-broadcaster-became-an-influence-network/.</w:t>
            </w:r>
          </w:p>
        </w:tc>
      </w:tr>
    </w:tbl>
    <w:p w14:paraId="00012C7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814747A" w14:textId="77777777" w:rsidR="00331619" w:rsidRPr="0060202F" w:rsidRDefault="00331619" w:rsidP="00331619">
      <w:r w:rsidRPr="0060202F">
        <w:rPr>
          <w:rStyle w:val="HideTWBExt"/>
        </w:rPr>
        <w:t>&lt;/Amend&gt;</w:t>
      </w:r>
    </w:p>
    <w:p w14:paraId="0DE00CD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64</w:t>
      </w:r>
      <w:r w:rsidRPr="0060202F">
        <w:rPr>
          <w:rStyle w:val="HideTWBExt"/>
          <w:b w:val="0"/>
        </w:rPr>
        <w:t>&lt;/NumAm&gt;</w:t>
      </w:r>
    </w:p>
    <w:p w14:paraId="6759494D" w14:textId="77777777" w:rsidR="00331619" w:rsidRPr="0060202F" w:rsidRDefault="00331619" w:rsidP="00331619">
      <w:pPr>
        <w:pStyle w:val="NormalBold"/>
      </w:pPr>
      <w:r w:rsidRPr="0060202F">
        <w:rPr>
          <w:rStyle w:val="HideTWBExt"/>
          <w:b w:val="0"/>
        </w:rPr>
        <w:t>&lt;RepeatBlock-By&gt;&lt;Members&gt;</w:t>
      </w:r>
      <w:r w:rsidRPr="0060202F">
        <w:t>Dick Erixon, Joachim Stanisław Brudziński</w:t>
      </w:r>
      <w:r w:rsidRPr="0060202F">
        <w:rPr>
          <w:rStyle w:val="HideTWBExt"/>
          <w:b w:val="0"/>
        </w:rPr>
        <w:t>&lt;/Members&gt;</w:t>
      </w:r>
    </w:p>
    <w:p w14:paraId="675E0DD3" w14:textId="77777777" w:rsidR="00331619" w:rsidRPr="0060202F" w:rsidRDefault="00331619" w:rsidP="00331619">
      <w:pPr>
        <w:pStyle w:val="NormalBold"/>
      </w:pPr>
      <w:r w:rsidRPr="0060202F">
        <w:rPr>
          <w:rStyle w:val="HideTWBExt"/>
          <w:b w:val="0"/>
        </w:rPr>
        <w:t>&lt;/RepeatBlock-By&gt;</w:t>
      </w:r>
    </w:p>
    <w:p w14:paraId="1E45455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2823E2C" w14:textId="77777777" w:rsidR="00331619" w:rsidRPr="0060202F" w:rsidRDefault="00331619" w:rsidP="00331619">
      <w:pPr>
        <w:pStyle w:val="NormalBold"/>
      </w:pPr>
      <w:r w:rsidRPr="0060202F">
        <w:rPr>
          <w:rStyle w:val="HideTWBExt"/>
          <w:b w:val="0"/>
        </w:rPr>
        <w:t>&lt;Article&gt;</w:t>
      </w:r>
      <w:r w:rsidRPr="0060202F">
        <w:t>12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90AA8CC" w14:textId="77777777" w:rsidTr="00115DF9">
        <w:trPr>
          <w:trHeight w:hRule="exact" w:val="240"/>
          <w:jc w:val="center"/>
        </w:trPr>
        <w:tc>
          <w:tcPr>
            <w:tcW w:w="9752" w:type="dxa"/>
            <w:gridSpan w:val="2"/>
            <w:tcBorders>
              <w:top w:val="nil"/>
              <w:left w:val="nil"/>
              <w:bottom w:val="nil"/>
              <w:right w:val="nil"/>
            </w:tcBorders>
          </w:tcPr>
          <w:p w14:paraId="39980BD4" w14:textId="77777777" w:rsidR="00331619" w:rsidRPr="0060202F" w:rsidRDefault="00331619" w:rsidP="00115DF9"/>
        </w:tc>
      </w:tr>
      <w:tr w:rsidR="00331619" w:rsidRPr="0060202F" w14:paraId="5FBC267B" w14:textId="77777777" w:rsidTr="00115DF9">
        <w:trPr>
          <w:trHeight w:val="240"/>
          <w:jc w:val="center"/>
        </w:trPr>
        <w:tc>
          <w:tcPr>
            <w:tcW w:w="4876" w:type="dxa"/>
            <w:tcBorders>
              <w:top w:val="nil"/>
              <w:left w:val="nil"/>
              <w:bottom w:val="nil"/>
              <w:right w:val="nil"/>
            </w:tcBorders>
          </w:tcPr>
          <w:p w14:paraId="48FA595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74290DC" w14:textId="77777777" w:rsidR="00331619" w:rsidRPr="0060202F" w:rsidRDefault="00331619" w:rsidP="00115DF9">
            <w:pPr>
              <w:pStyle w:val="AmColumnHeading"/>
            </w:pPr>
            <w:r w:rsidRPr="0060202F">
              <w:t>Tarkistus</w:t>
            </w:r>
          </w:p>
        </w:tc>
      </w:tr>
      <w:tr w:rsidR="00331619" w:rsidRPr="0060202F" w14:paraId="76BAF92E" w14:textId="77777777" w:rsidTr="00115DF9">
        <w:trPr>
          <w:jc w:val="center"/>
        </w:trPr>
        <w:tc>
          <w:tcPr>
            <w:tcW w:w="4876" w:type="dxa"/>
            <w:tcBorders>
              <w:top w:val="nil"/>
              <w:left w:val="nil"/>
              <w:bottom w:val="nil"/>
              <w:right w:val="nil"/>
            </w:tcBorders>
          </w:tcPr>
          <w:p w14:paraId="501D1F5D" w14:textId="77777777" w:rsidR="00331619" w:rsidRPr="0060202F" w:rsidRDefault="00331619" w:rsidP="00115DF9">
            <w:pPr>
              <w:pStyle w:val="Normal6a"/>
            </w:pPr>
            <w:r w:rsidRPr="0060202F">
              <w:t>12.</w:t>
            </w:r>
            <w:r w:rsidRPr="0060202F">
              <w:tab/>
              <w:t xml:space="preserve">palauttaa mieliin, että unionin puolustusalan rahoitusvälineiden määrä ja kapasiteetti on kasvanut Venäjän Ukrainaa vastaan käymän hyökkäyssodan alettua, sillä unionin puolustusvoimavaroja on ollut tarpeen parantaa kiireellisesti; korostaa, että puolustusrahoitusta varten tarvitaan kattava unionin lähestymistapa, jossa keskitytään enemmän </w:t>
            </w:r>
            <w:r w:rsidRPr="0060202F">
              <w:rPr>
                <w:b/>
                <w:i/>
              </w:rPr>
              <w:t>hybridiuhkien, myös</w:t>
            </w:r>
            <w:r w:rsidRPr="0060202F">
              <w:t xml:space="preserve"> tekoälyyn, drooneihin ja </w:t>
            </w:r>
            <w:r w:rsidRPr="0060202F">
              <w:rPr>
                <w:b/>
                <w:i/>
              </w:rPr>
              <w:t>kyberhyökkäyksiin liittyvien uhkien, torjuntaan</w:t>
            </w:r>
            <w:r w:rsidRPr="0060202F">
              <w:t>; korostaa, että demokraattista vastuuvelvollisuutta, tarkastettavuutta ja avoimuutta on lisättävä samanaikaisesti menojen kanssa ja että turvallisuusnäkökohtia ei voida käyttää perusteena vähäisemmälle valvonnalle, hajanaiselle raportoinnille tai vastuuvapauden myöntävän viranomaisen rajoitetulle pääsylle tietoihin; korostaa tarvetta parantaa edelleen unionin puolustusalan rahoituksen läpinäkyvyyttä muun muassa takaamalla tarkastusjärjestelyt, jotka vastaavat käytännössä siviilimenoihin sovellettavia järjestelyjä, ja varmistamalla, että vastuuvapauden myöntävä viranomainen voi toteuttaa kaikkien unionin rahoittamien toimien demokraattista valvontaa niiden hyväksymis-, suunnittelu- ja täytäntöönpanovaiheissa;</w:t>
            </w:r>
          </w:p>
        </w:tc>
        <w:tc>
          <w:tcPr>
            <w:tcW w:w="4876" w:type="dxa"/>
            <w:tcBorders>
              <w:top w:val="nil"/>
              <w:left w:val="nil"/>
              <w:bottom w:val="nil"/>
              <w:right w:val="nil"/>
            </w:tcBorders>
          </w:tcPr>
          <w:p w14:paraId="08491518" w14:textId="77777777" w:rsidR="00331619" w:rsidRPr="0060202F" w:rsidRDefault="00331619" w:rsidP="00115DF9">
            <w:pPr>
              <w:pStyle w:val="Normal6a"/>
            </w:pPr>
            <w:r w:rsidRPr="0060202F">
              <w:t>12.</w:t>
            </w:r>
            <w:r w:rsidRPr="0060202F">
              <w:tab/>
              <w:t xml:space="preserve">palauttaa mieliin, että unionin puolustusalan rahoitusvälineiden määrä ja kapasiteetti on kasvanut Venäjän Ukrainaa vastaan käymän hyökkäyssodan alettua, sillä unionin puolustusvoimavaroja on ollut tarpeen parantaa kiireellisesti; </w:t>
            </w:r>
            <w:r w:rsidRPr="0060202F">
              <w:rPr>
                <w:b/>
                <w:i/>
              </w:rPr>
              <w:t>katsoo, että puolustusta ja Ukrainan tukea on nykyisessä geopoliittisessa tilanteessa pidettävä talousarvion painopisteinä ja että varoja olisi kohdennettava uudelleen vähemmän tärkeistä ohjelmista tämän tavoitteen saavuttamiseksi;</w:t>
            </w:r>
            <w:r w:rsidRPr="0060202F">
              <w:t xml:space="preserve"> korostaa, että puolustusrahoitusta varten tarvitaan kattava unionin lähestymistapa, jossa keskitytään enemmän </w:t>
            </w:r>
            <w:r w:rsidRPr="0060202F">
              <w:rPr>
                <w:b/>
                <w:i/>
              </w:rPr>
              <w:t>teknologioihin, jotka tuottavat eniten toiminnallista hyötyä sijoitettua euroa kohden, kuten</w:t>
            </w:r>
            <w:r w:rsidRPr="0060202F">
              <w:t xml:space="preserve"> tekoälyyn, drooneihin ja </w:t>
            </w:r>
            <w:r w:rsidRPr="0060202F">
              <w:rPr>
                <w:b/>
                <w:i/>
              </w:rPr>
              <w:t>kybervalmiuksiin</w:t>
            </w:r>
            <w:r w:rsidRPr="0060202F">
              <w:t>; korostaa, että demokraattista vastuuvelvollisuutta, tarkastettavuutta ja avoimuutta on lisättävä samanaikaisesti menojen kanssa ja että turvallisuusnäkökohtia ei voida käyttää perusteena vähäisemmälle valvonnalle, hajanaiselle raportoinnille tai vastuuvapauden myöntävän viranomaisen rajoitetulle pääsylle tietoihin; korostaa tarvetta parantaa edelleen unionin puolustusalan rahoituksen läpinäkyvyyttä muun muassa takaamalla tarkastusjärjestelyt, jotka vastaavat käytännössä siviilimenoihin sovellettavia järjestelyjä, ja varmistamalla, että vastuuvapauden myöntävä viranomainen voi toteuttaa kaikkien unionin rahoittamien toimien demokraattista valvontaa niiden hyväksymis-, suunnittelu- ja täytäntöönpanovaiheissa;</w:t>
            </w:r>
          </w:p>
        </w:tc>
      </w:tr>
    </w:tbl>
    <w:p w14:paraId="7DF65424"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E06E1C9" w14:textId="77777777" w:rsidR="00331619" w:rsidRPr="0060202F" w:rsidRDefault="00331619" w:rsidP="00331619">
      <w:r w:rsidRPr="0060202F">
        <w:rPr>
          <w:rStyle w:val="HideTWBExt"/>
        </w:rPr>
        <w:t>&lt;/Amend&gt;</w:t>
      </w:r>
    </w:p>
    <w:p w14:paraId="375BBA3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65</w:t>
      </w:r>
      <w:r w:rsidRPr="0060202F">
        <w:rPr>
          <w:rStyle w:val="HideTWBExt"/>
          <w:b w:val="0"/>
        </w:rPr>
        <w:t>&lt;/NumAm&gt;</w:t>
      </w:r>
    </w:p>
    <w:p w14:paraId="5503E995"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1224E0E8" w14:textId="77777777" w:rsidR="00331619" w:rsidRPr="0060202F" w:rsidRDefault="00331619" w:rsidP="00331619">
      <w:pPr>
        <w:pStyle w:val="NormalBold"/>
      </w:pPr>
      <w:r w:rsidRPr="0060202F">
        <w:rPr>
          <w:rStyle w:val="HideTWBExt"/>
          <w:b w:val="0"/>
        </w:rPr>
        <w:t>&lt;/RepeatBlock-By&gt;</w:t>
      </w:r>
    </w:p>
    <w:p w14:paraId="2BD4EDB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2B03942" w14:textId="77777777" w:rsidR="00331619" w:rsidRPr="0060202F" w:rsidRDefault="00331619" w:rsidP="00331619">
      <w:pPr>
        <w:pStyle w:val="NormalBold"/>
      </w:pPr>
      <w:r w:rsidRPr="0060202F">
        <w:rPr>
          <w:rStyle w:val="HideTWBExt"/>
          <w:b w:val="0"/>
        </w:rPr>
        <w:t>&lt;Article&gt;</w:t>
      </w:r>
      <w:r w:rsidRPr="0060202F">
        <w:t>12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D22CDCD" w14:textId="77777777" w:rsidTr="00115DF9">
        <w:trPr>
          <w:trHeight w:hRule="exact" w:val="240"/>
          <w:jc w:val="center"/>
        </w:trPr>
        <w:tc>
          <w:tcPr>
            <w:tcW w:w="9752" w:type="dxa"/>
            <w:gridSpan w:val="2"/>
            <w:tcBorders>
              <w:top w:val="nil"/>
              <w:left w:val="nil"/>
              <w:bottom w:val="nil"/>
              <w:right w:val="nil"/>
            </w:tcBorders>
          </w:tcPr>
          <w:p w14:paraId="5D916028" w14:textId="77777777" w:rsidR="00331619" w:rsidRPr="0060202F" w:rsidRDefault="00331619" w:rsidP="00115DF9"/>
        </w:tc>
      </w:tr>
      <w:tr w:rsidR="00331619" w:rsidRPr="0060202F" w14:paraId="7173A772" w14:textId="77777777" w:rsidTr="00115DF9">
        <w:trPr>
          <w:trHeight w:val="240"/>
          <w:jc w:val="center"/>
        </w:trPr>
        <w:tc>
          <w:tcPr>
            <w:tcW w:w="4876" w:type="dxa"/>
            <w:tcBorders>
              <w:top w:val="nil"/>
              <w:left w:val="nil"/>
              <w:bottom w:val="nil"/>
              <w:right w:val="nil"/>
            </w:tcBorders>
          </w:tcPr>
          <w:p w14:paraId="2B3E013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4C0BF33" w14:textId="77777777" w:rsidR="00331619" w:rsidRPr="0060202F" w:rsidRDefault="00331619" w:rsidP="00115DF9">
            <w:pPr>
              <w:pStyle w:val="AmColumnHeading"/>
            </w:pPr>
            <w:r w:rsidRPr="0060202F">
              <w:t>Tarkistus</w:t>
            </w:r>
          </w:p>
        </w:tc>
      </w:tr>
      <w:tr w:rsidR="00331619" w:rsidRPr="0060202F" w14:paraId="4890C5A5" w14:textId="77777777" w:rsidTr="00115DF9">
        <w:trPr>
          <w:jc w:val="center"/>
        </w:trPr>
        <w:tc>
          <w:tcPr>
            <w:tcW w:w="4876" w:type="dxa"/>
            <w:tcBorders>
              <w:top w:val="nil"/>
              <w:left w:val="nil"/>
              <w:bottom w:val="nil"/>
              <w:right w:val="nil"/>
            </w:tcBorders>
          </w:tcPr>
          <w:p w14:paraId="7CEBA8C9" w14:textId="77777777" w:rsidR="00331619" w:rsidRPr="0060202F" w:rsidRDefault="00331619" w:rsidP="00115DF9">
            <w:pPr>
              <w:pStyle w:val="Normal6a"/>
            </w:pPr>
            <w:r w:rsidRPr="0060202F">
              <w:t>12.</w:t>
            </w:r>
            <w:r w:rsidRPr="0060202F">
              <w:tab/>
              <w:t xml:space="preserve">palauttaa mieliin, että unionin puolustusalan rahoitusvälineiden määrä ja kapasiteetti on kasvanut Venäjän Ukrainaa vastaan käymän hyökkäyssodan alettua, sillä unionin puolustusvoimavaroja on ollut tarpeen parantaa kiireellisesti; korostaa, että puolustusrahoitusta varten tarvitaan kattava unionin lähestymistapa, jossa keskitytään enemmän hybridiuhkien, myös tekoälyyn, drooneihin ja kyberhyökkäyksiin liittyvien uhkien, torjuntaan; korostaa, että demokraattista vastuuvelvollisuutta, tarkastettavuutta ja avoimuutta on lisättävä samanaikaisesti menojen kanssa ja että turvallisuusnäkökohtia ei voida käyttää perusteena vähäisemmälle valvonnalle, hajanaiselle raportoinnille tai vastuuvapauden myöntävän viranomaisen rajoitetulle pääsylle tietoihin; korostaa tarvetta parantaa edelleen unionin puolustusalan rahoituksen läpinäkyvyyttä </w:t>
            </w:r>
            <w:r w:rsidRPr="0060202F">
              <w:rPr>
                <w:b/>
                <w:i/>
              </w:rPr>
              <w:t>muun muassa takaamalla tarkastusjärjestelyt, jotka vastaavat käytännössä siviilimenoihin sovellettavia järjestelyjä, ja varmistamalla, että vastuuvapauden myöntävä viranomainen voi toteuttaa kaikkien unionin rahoittamien toimien demokraattista valvontaa niiden hyväksymis-, suunnittelu- ja täytäntöönpanovaiheissa</w:t>
            </w:r>
            <w:r w:rsidRPr="0060202F">
              <w:t>;</w:t>
            </w:r>
          </w:p>
        </w:tc>
        <w:tc>
          <w:tcPr>
            <w:tcW w:w="4876" w:type="dxa"/>
            <w:tcBorders>
              <w:top w:val="nil"/>
              <w:left w:val="nil"/>
              <w:bottom w:val="nil"/>
              <w:right w:val="nil"/>
            </w:tcBorders>
          </w:tcPr>
          <w:p w14:paraId="77B72845" w14:textId="77777777" w:rsidR="00331619" w:rsidRPr="0060202F" w:rsidRDefault="00331619" w:rsidP="00115DF9">
            <w:pPr>
              <w:pStyle w:val="Normal6a"/>
            </w:pPr>
            <w:r w:rsidRPr="0060202F">
              <w:t>12.</w:t>
            </w:r>
            <w:r w:rsidRPr="0060202F">
              <w:tab/>
              <w:t>palauttaa mieliin, että unionin puolustusalan rahoitusvälineiden määrä ja kapasiteetti on kasvanut Venäjän Ukrainaa vastaan käymän hyökkäyssodan alettua, sillä unionin puolustusvoimavaroja on ollut tarpeen parantaa kiireellisesti; korostaa, että puolustusrahoitusta varten tarvitaan kattava unionin lähestymistapa, jossa keskitytään enemmän hybridiuhkien, myös tekoälyyn, drooneihin ja kyberhyökkäyksiin liittyvien uhkien, torjuntaan; korostaa, että demokraattista vastuuvelvollisuutta, tarkastettavuutta ja avoimuutta on lisättävä samanaikaisesti menojen kanssa ja että turvallisuusnäkökohtia ei voida käyttää perusteena vähäisemmälle valvonnalle, hajanaiselle raportoinnille tai vastuuvapauden myöntävän viranomaisen rajoitetulle pääsylle tietoihin; korostaa tarvetta parantaa edelleen unionin puolustusalan rahoituksen läpinäkyvyyttä;</w:t>
            </w:r>
          </w:p>
        </w:tc>
      </w:tr>
    </w:tbl>
    <w:p w14:paraId="74FB180A"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FD63450" w14:textId="77777777" w:rsidR="00331619" w:rsidRPr="0060202F" w:rsidRDefault="00331619" w:rsidP="00331619">
      <w:r w:rsidRPr="0060202F">
        <w:rPr>
          <w:rStyle w:val="HideTWBExt"/>
        </w:rPr>
        <w:t>&lt;/Amend&gt;</w:t>
      </w:r>
    </w:p>
    <w:p w14:paraId="19CCF7F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66</w:t>
      </w:r>
      <w:r w:rsidRPr="0060202F">
        <w:rPr>
          <w:rStyle w:val="HideTWBExt"/>
          <w:b w:val="0"/>
        </w:rPr>
        <w:t>&lt;/NumAm&gt;</w:t>
      </w:r>
    </w:p>
    <w:p w14:paraId="6751D961"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4A0D5AD8" w14:textId="77777777" w:rsidR="00331619" w:rsidRPr="0060202F" w:rsidRDefault="00331619" w:rsidP="00331619">
      <w:pPr>
        <w:pStyle w:val="NormalBold"/>
      </w:pPr>
      <w:r w:rsidRPr="0060202F">
        <w:rPr>
          <w:rStyle w:val="HideTWBExt"/>
          <w:b w:val="0"/>
        </w:rPr>
        <w:t>&lt;/RepeatBlock-By&gt;</w:t>
      </w:r>
    </w:p>
    <w:p w14:paraId="7D62ECE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72845D8" w14:textId="77777777" w:rsidR="00331619" w:rsidRPr="0060202F" w:rsidRDefault="00331619" w:rsidP="00331619">
      <w:pPr>
        <w:pStyle w:val="NormalBold"/>
      </w:pPr>
      <w:r w:rsidRPr="0060202F">
        <w:rPr>
          <w:rStyle w:val="HideTWBExt"/>
          <w:b w:val="0"/>
        </w:rPr>
        <w:t>&lt;Article&gt;</w:t>
      </w:r>
      <w:r w:rsidRPr="0060202F">
        <w:t>12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6B85E1C" w14:textId="77777777" w:rsidTr="00115DF9">
        <w:trPr>
          <w:trHeight w:hRule="exact" w:val="240"/>
          <w:jc w:val="center"/>
        </w:trPr>
        <w:tc>
          <w:tcPr>
            <w:tcW w:w="9752" w:type="dxa"/>
            <w:gridSpan w:val="2"/>
            <w:tcBorders>
              <w:top w:val="nil"/>
              <w:left w:val="nil"/>
              <w:bottom w:val="nil"/>
              <w:right w:val="nil"/>
            </w:tcBorders>
          </w:tcPr>
          <w:p w14:paraId="3F0C5226" w14:textId="77777777" w:rsidR="00331619" w:rsidRPr="0060202F" w:rsidRDefault="00331619" w:rsidP="00115DF9"/>
        </w:tc>
      </w:tr>
      <w:tr w:rsidR="00331619" w:rsidRPr="0060202F" w14:paraId="525E36E2" w14:textId="77777777" w:rsidTr="00115DF9">
        <w:trPr>
          <w:trHeight w:val="240"/>
          <w:jc w:val="center"/>
        </w:trPr>
        <w:tc>
          <w:tcPr>
            <w:tcW w:w="4876" w:type="dxa"/>
            <w:tcBorders>
              <w:top w:val="nil"/>
              <w:left w:val="nil"/>
              <w:bottom w:val="nil"/>
              <w:right w:val="nil"/>
            </w:tcBorders>
          </w:tcPr>
          <w:p w14:paraId="79FF3DF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FFA5A12" w14:textId="77777777" w:rsidR="00331619" w:rsidRPr="0060202F" w:rsidRDefault="00331619" w:rsidP="00115DF9">
            <w:pPr>
              <w:pStyle w:val="AmColumnHeading"/>
            </w:pPr>
            <w:r w:rsidRPr="0060202F">
              <w:t>Tarkistus</w:t>
            </w:r>
          </w:p>
        </w:tc>
      </w:tr>
      <w:tr w:rsidR="00331619" w:rsidRPr="0060202F" w14:paraId="3EE3E738" w14:textId="77777777" w:rsidTr="00115DF9">
        <w:trPr>
          <w:jc w:val="center"/>
        </w:trPr>
        <w:tc>
          <w:tcPr>
            <w:tcW w:w="4876" w:type="dxa"/>
            <w:tcBorders>
              <w:top w:val="nil"/>
              <w:left w:val="nil"/>
              <w:bottom w:val="nil"/>
              <w:right w:val="nil"/>
            </w:tcBorders>
          </w:tcPr>
          <w:p w14:paraId="036C6DD9" w14:textId="77777777" w:rsidR="00331619" w:rsidRPr="0060202F" w:rsidRDefault="00331619" w:rsidP="00115DF9">
            <w:pPr>
              <w:pStyle w:val="Normal6a"/>
            </w:pPr>
            <w:r w:rsidRPr="0060202F">
              <w:t>12.</w:t>
            </w:r>
            <w:r w:rsidRPr="0060202F">
              <w:tab/>
              <w:t xml:space="preserve">palauttaa mieliin, että unionin puolustusalan rahoitusvälineiden määrä ja kapasiteetti on kasvanut Venäjän Ukrainaa vastaan käymän hyökkäyssodan alettua, sillä unionin puolustusvoimavaroja on ollut tarpeen parantaa kiireellisesti; korostaa, että puolustusrahoitusta varten tarvitaan kattava unionin lähestymistapa, jossa keskitytään enemmän hybridiuhkien, myös tekoälyyn, drooneihin ja kyberhyökkäyksiin liittyvien uhkien, torjuntaan; korostaa, että demokraattista vastuuvelvollisuutta, tarkastettavuutta ja avoimuutta on lisättävä samanaikaisesti menojen kanssa ja </w:t>
            </w:r>
            <w:r w:rsidRPr="0060202F">
              <w:rPr>
                <w:b/>
                <w:i/>
              </w:rPr>
              <w:t>että turvallisuusnäkökohtia ei voida käyttää perusteena vähäisemmälle valvonnalle, hajanaiselle raportoinnille tai</w:t>
            </w:r>
            <w:r w:rsidRPr="0060202F">
              <w:t xml:space="preserve"> vastuuvapauden myöntävän viranomaisen </w:t>
            </w:r>
            <w:r w:rsidRPr="0060202F">
              <w:rPr>
                <w:b/>
                <w:i/>
              </w:rPr>
              <w:t>rajoitetulle pääsylle tietoihin</w:t>
            </w:r>
            <w:r w:rsidRPr="0060202F">
              <w:t xml:space="preserve">; korostaa tarvetta parantaa edelleen unionin puolustusalan rahoituksen läpinäkyvyyttä muun muassa takaamalla tarkastusjärjestelyt, jotka </w:t>
            </w:r>
            <w:r w:rsidRPr="0060202F">
              <w:rPr>
                <w:b/>
                <w:i/>
              </w:rPr>
              <w:t>vastaavat käytännössä siviilimenoihin sovellettavia järjestelyjä</w:t>
            </w:r>
            <w:r w:rsidRPr="0060202F">
              <w:t>, ja varmistamalla, että vastuuvapauden myöntävä viranomainen voi toteuttaa kaikkien unionin rahoittamien toimien demokraattista valvontaa niiden hyväksymis-, suunnittelu- ja täytäntöönpanovaiheissa;</w:t>
            </w:r>
          </w:p>
        </w:tc>
        <w:tc>
          <w:tcPr>
            <w:tcW w:w="4876" w:type="dxa"/>
            <w:tcBorders>
              <w:top w:val="nil"/>
              <w:left w:val="nil"/>
              <w:bottom w:val="nil"/>
              <w:right w:val="nil"/>
            </w:tcBorders>
          </w:tcPr>
          <w:p w14:paraId="71BEC6F7" w14:textId="77777777" w:rsidR="00331619" w:rsidRPr="0060202F" w:rsidRDefault="00331619" w:rsidP="00115DF9">
            <w:pPr>
              <w:pStyle w:val="Normal6a"/>
            </w:pPr>
            <w:r w:rsidRPr="0060202F">
              <w:t>12.</w:t>
            </w:r>
            <w:r w:rsidRPr="0060202F">
              <w:tab/>
              <w:t xml:space="preserve">palauttaa mieliin, että unionin puolustusalan rahoitusvälineiden määrä ja kapasiteetti on kasvanut Venäjän Ukrainaa vastaan käymän </w:t>
            </w:r>
            <w:r w:rsidRPr="0060202F">
              <w:rPr>
                <w:b/>
                <w:i/>
              </w:rPr>
              <w:t>laittoman</w:t>
            </w:r>
            <w:r w:rsidRPr="0060202F">
              <w:t xml:space="preserve"> hyökkäyssodan alettua, sillä unionin puolustusvoimavaroja on ollut tarpeen parantaa kiireellisesti; korostaa, että puolustusrahoitusta varten tarvitaan kattava unionin lähestymistapa, jossa keskitytään enemmän hybridiuhkien, myös tekoälyyn, drooneihin ja kyberhyökkäyksiin liittyvien uhkien, torjuntaan; korostaa, että demokraattista vastuuvelvollisuutta, tarkastettavuutta ja avoimuutta on lisättävä samanaikaisesti menojen kanssa ja </w:t>
            </w:r>
            <w:r w:rsidRPr="0060202F">
              <w:rPr>
                <w:b/>
                <w:i/>
              </w:rPr>
              <w:t>samalla on tunnustettava, että lailliset turvallisuusvaatimukset voivat rajoittaa tiettyjen arkaluonteisten tietojen antamista, mikä ei kuitenkaan vähennä</w:t>
            </w:r>
            <w:r w:rsidRPr="0060202F">
              <w:t xml:space="preserve"> vastuuvapauden myöntävän viranomaisen </w:t>
            </w:r>
            <w:r w:rsidRPr="0060202F">
              <w:rPr>
                <w:b/>
                <w:i/>
              </w:rPr>
              <w:t>yleisiä valmiuksia harjoittaa tehokasta valvontaa</w:t>
            </w:r>
            <w:r w:rsidRPr="0060202F">
              <w:t xml:space="preserve">; korostaa tarvetta parantaa edelleen unionin puolustusalan rahoituksen läpinäkyvyyttä muun muassa takaamalla tarkastusjärjestelyt, jotka </w:t>
            </w:r>
            <w:r w:rsidRPr="0060202F">
              <w:rPr>
                <w:b/>
                <w:i/>
              </w:rPr>
              <w:t>ovat oikeassa suhteessa puolustustoimien arkaluonteisuuteen mutta joilla varmistetaan kauttaaltaan tehokas valvonta</w:t>
            </w:r>
            <w:r w:rsidRPr="0060202F">
              <w:t>, ja varmistamalla, että vastuuvapauden myöntävä viranomainen voi toteuttaa kaikkien unionin rahoittamien toimien demokraattista valvontaa niiden hyväksymis-, suunnittelu- ja täytäntöönpanovaiheissa;</w:t>
            </w:r>
          </w:p>
        </w:tc>
      </w:tr>
    </w:tbl>
    <w:p w14:paraId="482A21F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366CE2A" w14:textId="77777777" w:rsidR="00331619" w:rsidRPr="0060202F" w:rsidRDefault="00331619" w:rsidP="00331619">
      <w:r w:rsidRPr="0060202F">
        <w:rPr>
          <w:rStyle w:val="HideTWBExt"/>
        </w:rPr>
        <w:t>&lt;/Amend&gt;</w:t>
      </w:r>
    </w:p>
    <w:p w14:paraId="55A643D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67</w:t>
      </w:r>
      <w:r w:rsidRPr="0060202F">
        <w:rPr>
          <w:rStyle w:val="HideTWBExt"/>
          <w:b w:val="0"/>
        </w:rPr>
        <w:t>&lt;/NumAm&gt;</w:t>
      </w:r>
    </w:p>
    <w:p w14:paraId="66847487"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02774373" w14:textId="77777777" w:rsidR="00331619" w:rsidRPr="0060202F" w:rsidRDefault="00331619" w:rsidP="00331619">
      <w:pPr>
        <w:pStyle w:val="NormalBold"/>
      </w:pPr>
      <w:r w:rsidRPr="0060202F">
        <w:rPr>
          <w:rStyle w:val="HideTWBExt"/>
          <w:b w:val="0"/>
        </w:rPr>
        <w:t>&lt;/RepeatBlock-By&gt;</w:t>
      </w:r>
    </w:p>
    <w:p w14:paraId="3463558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1D562E7" w14:textId="77777777" w:rsidR="00331619" w:rsidRPr="0060202F" w:rsidRDefault="00331619" w:rsidP="00331619">
      <w:pPr>
        <w:pStyle w:val="NormalBold"/>
      </w:pPr>
      <w:r w:rsidRPr="0060202F">
        <w:rPr>
          <w:rStyle w:val="HideTWBExt"/>
          <w:b w:val="0"/>
        </w:rPr>
        <w:t>&lt;Article&gt;</w:t>
      </w:r>
      <w:r w:rsidRPr="0060202F">
        <w:t>12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2D5C489" w14:textId="77777777" w:rsidTr="00115DF9">
        <w:trPr>
          <w:trHeight w:hRule="exact" w:val="240"/>
          <w:jc w:val="center"/>
        </w:trPr>
        <w:tc>
          <w:tcPr>
            <w:tcW w:w="9752" w:type="dxa"/>
            <w:gridSpan w:val="2"/>
            <w:tcBorders>
              <w:top w:val="nil"/>
              <w:left w:val="nil"/>
              <w:bottom w:val="nil"/>
              <w:right w:val="nil"/>
            </w:tcBorders>
          </w:tcPr>
          <w:p w14:paraId="52402B9B" w14:textId="77777777" w:rsidR="00331619" w:rsidRPr="0060202F" w:rsidRDefault="00331619" w:rsidP="00115DF9"/>
        </w:tc>
      </w:tr>
      <w:tr w:rsidR="00331619" w:rsidRPr="0060202F" w14:paraId="45CA3163" w14:textId="77777777" w:rsidTr="00115DF9">
        <w:trPr>
          <w:trHeight w:val="240"/>
          <w:jc w:val="center"/>
        </w:trPr>
        <w:tc>
          <w:tcPr>
            <w:tcW w:w="4876" w:type="dxa"/>
            <w:tcBorders>
              <w:top w:val="nil"/>
              <w:left w:val="nil"/>
              <w:bottom w:val="nil"/>
              <w:right w:val="nil"/>
            </w:tcBorders>
          </w:tcPr>
          <w:p w14:paraId="5DE16C7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C0B3A59" w14:textId="77777777" w:rsidR="00331619" w:rsidRPr="0060202F" w:rsidRDefault="00331619" w:rsidP="00115DF9">
            <w:pPr>
              <w:pStyle w:val="AmColumnHeading"/>
            </w:pPr>
            <w:r w:rsidRPr="0060202F">
              <w:t>Tarkistus</w:t>
            </w:r>
          </w:p>
        </w:tc>
      </w:tr>
      <w:tr w:rsidR="00331619" w:rsidRPr="0060202F" w14:paraId="6E50B91D" w14:textId="77777777" w:rsidTr="00115DF9">
        <w:trPr>
          <w:jc w:val="center"/>
        </w:trPr>
        <w:tc>
          <w:tcPr>
            <w:tcW w:w="4876" w:type="dxa"/>
            <w:tcBorders>
              <w:top w:val="nil"/>
              <w:left w:val="nil"/>
              <w:bottom w:val="nil"/>
              <w:right w:val="nil"/>
            </w:tcBorders>
          </w:tcPr>
          <w:p w14:paraId="78D5809F" w14:textId="77777777" w:rsidR="00331619" w:rsidRPr="0060202F" w:rsidRDefault="00331619" w:rsidP="00115DF9">
            <w:pPr>
              <w:pStyle w:val="Normal6a"/>
            </w:pPr>
            <w:r w:rsidRPr="0060202F">
              <w:t>12.</w:t>
            </w:r>
            <w:r w:rsidRPr="0060202F">
              <w:tab/>
            </w:r>
            <w:r w:rsidRPr="0060202F">
              <w:rPr>
                <w:b/>
                <w:i/>
              </w:rPr>
              <w:t>palauttaa mieliin</w:t>
            </w:r>
            <w:r w:rsidRPr="0060202F">
              <w:t xml:space="preserve">, että unionin puolustusalan rahoitusvälineiden määrä ja kapasiteetti on kasvanut Venäjän Ukrainaa vastaan käymän hyökkäyssodan alettua, sillä unionin puolustusvoimavaroja on ollut tarpeen parantaa kiireellisesti; korostaa, että puolustusrahoitusta varten tarvitaan kattava unionin lähestymistapa, </w:t>
            </w:r>
            <w:r w:rsidRPr="0060202F">
              <w:rPr>
                <w:b/>
                <w:i/>
              </w:rPr>
              <w:t>jossa keskitytään enemmän hybridiuhkien, myös</w:t>
            </w:r>
            <w:r w:rsidRPr="0060202F">
              <w:t xml:space="preserve"> tekoälyyn, drooneihin ja kyberhyökkäyksiin </w:t>
            </w:r>
            <w:r w:rsidRPr="0060202F">
              <w:rPr>
                <w:b/>
                <w:i/>
              </w:rPr>
              <w:t>liittyvien uhkien, torjuntaan</w:t>
            </w:r>
            <w:r w:rsidRPr="0060202F">
              <w:t xml:space="preserve">; korostaa, että demokraattista vastuuvelvollisuutta, tarkastettavuutta ja avoimuutta on lisättävä samanaikaisesti menojen kanssa ja että </w:t>
            </w:r>
            <w:r w:rsidRPr="0060202F">
              <w:rPr>
                <w:b/>
                <w:i/>
              </w:rPr>
              <w:t>turvallisuusnäkökohtia ei voida käyttää perusteena vähäisemmälle valvonnalle, hajanaiselle raportoinnille</w:t>
            </w:r>
            <w:r w:rsidRPr="0060202F">
              <w:t xml:space="preserve"> tai vastuuvapauden myöntävän viranomaisen </w:t>
            </w:r>
            <w:r w:rsidRPr="0060202F">
              <w:rPr>
                <w:b/>
                <w:i/>
              </w:rPr>
              <w:t>rajoitetulle pääsylle</w:t>
            </w:r>
            <w:r w:rsidRPr="0060202F">
              <w:t xml:space="preserve"> tietoihin; korostaa tarvetta parantaa edelleen unionin puolustusalan rahoituksen läpinäkyvyyttä muun muassa takaamalla tarkastusjärjestelyt, jotka vastaavat käytännössä siviilimenoihin sovellettavia järjestelyjä, ja varmistamalla, että vastuuvapauden myöntävä viranomainen voi toteuttaa kaikkien unionin rahoittamien toimien demokraattista valvontaa niiden hyväksymis-, suunnittelu- ja täytäntöönpanovaiheissa;</w:t>
            </w:r>
          </w:p>
        </w:tc>
        <w:tc>
          <w:tcPr>
            <w:tcW w:w="4876" w:type="dxa"/>
            <w:tcBorders>
              <w:top w:val="nil"/>
              <w:left w:val="nil"/>
              <w:bottom w:val="nil"/>
              <w:right w:val="nil"/>
            </w:tcBorders>
          </w:tcPr>
          <w:p w14:paraId="31B455EA" w14:textId="77777777" w:rsidR="00331619" w:rsidRPr="0060202F" w:rsidRDefault="00331619" w:rsidP="00115DF9">
            <w:pPr>
              <w:pStyle w:val="Normal6a"/>
            </w:pPr>
            <w:r w:rsidRPr="0060202F">
              <w:t>12.</w:t>
            </w:r>
            <w:r w:rsidRPr="0060202F">
              <w:tab/>
            </w:r>
            <w:r w:rsidRPr="0060202F">
              <w:rPr>
                <w:b/>
                <w:i/>
              </w:rPr>
              <w:t>on tyytyväinen</w:t>
            </w:r>
            <w:r w:rsidRPr="0060202F">
              <w:t xml:space="preserve">, että unionin puolustusalan rahoitusvälineiden määrä ja kapasiteetti on kasvanut Venäjän Ukrainaa vastaan käymän hyökkäyssodan alettua, sillä unionin puolustusvoimavaroja on ollut tarpeen parantaa kiireellisesti; korostaa, että </w:t>
            </w:r>
            <w:r w:rsidRPr="0060202F">
              <w:rPr>
                <w:b/>
                <w:i/>
              </w:rPr>
              <w:t>turvallisuus- ja</w:t>
            </w:r>
            <w:r w:rsidRPr="0060202F">
              <w:t xml:space="preserve"> puolustusrahoitusta varten tarvitaan kattava unionin lähestymistapa, </w:t>
            </w:r>
            <w:r w:rsidRPr="0060202F">
              <w:rPr>
                <w:b/>
                <w:i/>
              </w:rPr>
              <w:t>jonka avulla vastataan sekä tavanomaisiin sotilaallisiin uhkiin että muihin uhkiin, muun muassa hybridiuhkiin, kuten</w:t>
            </w:r>
            <w:r w:rsidRPr="0060202F">
              <w:t xml:space="preserve"> tekoälyyn, drooneihin ja kyberhyökkäyksiin </w:t>
            </w:r>
            <w:r w:rsidRPr="0060202F">
              <w:rPr>
                <w:b/>
                <w:i/>
              </w:rPr>
              <w:t>liittyviin uhkiin</w:t>
            </w:r>
            <w:r w:rsidRPr="0060202F">
              <w:t xml:space="preserve">; korostaa, että demokraattista vastuuvelvollisuutta, tarkastettavuutta ja avoimuutta on lisättävä samanaikaisesti menojen kanssa ja että </w:t>
            </w:r>
            <w:r w:rsidRPr="0060202F">
              <w:rPr>
                <w:b/>
                <w:i/>
              </w:rPr>
              <w:t>turvallisuusnäkökohdat eivät voi oletusarvoisesti heikentää valvontaa, raportointia</w:t>
            </w:r>
            <w:r w:rsidRPr="0060202F">
              <w:t xml:space="preserve"> tai vastuuvapauden myöntävän viranomaisen </w:t>
            </w:r>
            <w:r w:rsidRPr="0060202F">
              <w:rPr>
                <w:b/>
                <w:i/>
              </w:rPr>
              <w:t>pääsyä</w:t>
            </w:r>
            <w:r w:rsidRPr="0060202F">
              <w:t xml:space="preserve"> tietoihin</w:t>
            </w:r>
            <w:r w:rsidRPr="0060202F">
              <w:rPr>
                <w:b/>
                <w:i/>
              </w:rPr>
              <w:t>, elleivät ne ole asianmukaisesti perusteltuja</w:t>
            </w:r>
            <w:r w:rsidRPr="0060202F">
              <w:t>; korostaa tarvetta parantaa edelleen unionin puolustusalan rahoituksen läpinäkyvyyttä muun muassa takaamalla tarkastusjärjestelyt, jotka vastaavat käytännössä siviilimenoihin sovellettavia järjestelyjä, ja varmistamalla, että vastuuvapauden myöntävä viranomainen voi toteuttaa kaikkien unionin rahoittamien toimien demokraattista valvontaa niiden hyväksymis-, suunnittelu- ja täytäntöönpanovaiheissa;</w:t>
            </w:r>
          </w:p>
        </w:tc>
      </w:tr>
    </w:tbl>
    <w:p w14:paraId="29DA75D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CE76696" w14:textId="77777777" w:rsidR="00331619" w:rsidRPr="0060202F" w:rsidRDefault="00331619" w:rsidP="00331619">
      <w:r w:rsidRPr="0060202F">
        <w:rPr>
          <w:rStyle w:val="HideTWBExt"/>
        </w:rPr>
        <w:t>&lt;/Amend&gt;</w:t>
      </w:r>
    </w:p>
    <w:p w14:paraId="2F77291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68</w:t>
      </w:r>
      <w:r w:rsidRPr="0060202F">
        <w:rPr>
          <w:rStyle w:val="HideTWBExt"/>
          <w:b w:val="0"/>
        </w:rPr>
        <w:t>&lt;/NumAm&gt;</w:t>
      </w:r>
    </w:p>
    <w:p w14:paraId="09706E44"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3942D370" w14:textId="77777777" w:rsidR="00331619" w:rsidRPr="0060202F" w:rsidRDefault="00331619" w:rsidP="00331619">
      <w:pPr>
        <w:pStyle w:val="NormalBold"/>
      </w:pPr>
      <w:r w:rsidRPr="0060202F">
        <w:rPr>
          <w:rStyle w:val="HideTWBExt"/>
          <w:b w:val="0"/>
        </w:rPr>
        <w:t>&lt;/RepeatBlock-By&gt;</w:t>
      </w:r>
    </w:p>
    <w:p w14:paraId="53B6340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FF696D6" w14:textId="77777777" w:rsidR="00331619" w:rsidRPr="0060202F" w:rsidRDefault="00331619" w:rsidP="00331619">
      <w:pPr>
        <w:pStyle w:val="NormalBold"/>
      </w:pPr>
      <w:r w:rsidRPr="0060202F">
        <w:rPr>
          <w:rStyle w:val="HideTWBExt"/>
          <w:b w:val="0"/>
        </w:rPr>
        <w:t>&lt;Article&gt;</w:t>
      </w:r>
      <w:r w:rsidRPr="0060202F">
        <w:t>12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DE5390C" w14:textId="77777777" w:rsidTr="00115DF9">
        <w:trPr>
          <w:trHeight w:hRule="exact" w:val="240"/>
          <w:jc w:val="center"/>
        </w:trPr>
        <w:tc>
          <w:tcPr>
            <w:tcW w:w="9752" w:type="dxa"/>
            <w:gridSpan w:val="2"/>
            <w:tcBorders>
              <w:top w:val="nil"/>
              <w:left w:val="nil"/>
              <w:bottom w:val="nil"/>
              <w:right w:val="nil"/>
            </w:tcBorders>
          </w:tcPr>
          <w:p w14:paraId="02053C41" w14:textId="77777777" w:rsidR="00331619" w:rsidRPr="0060202F" w:rsidRDefault="00331619" w:rsidP="00115DF9"/>
        </w:tc>
      </w:tr>
      <w:tr w:rsidR="00331619" w:rsidRPr="0060202F" w14:paraId="42AFF28C" w14:textId="77777777" w:rsidTr="00115DF9">
        <w:trPr>
          <w:trHeight w:val="240"/>
          <w:jc w:val="center"/>
        </w:trPr>
        <w:tc>
          <w:tcPr>
            <w:tcW w:w="4876" w:type="dxa"/>
            <w:tcBorders>
              <w:top w:val="nil"/>
              <w:left w:val="nil"/>
              <w:bottom w:val="nil"/>
              <w:right w:val="nil"/>
            </w:tcBorders>
          </w:tcPr>
          <w:p w14:paraId="7DCA340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13A3FD7" w14:textId="77777777" w:rsidR="00331619" w:rsidRPr="0060202F" w:rsidRDefault="00331619" w:rsidP="00115DF9">
            <w:pPr>
              <w:pStyle w:val="AmColumnHeading"/>
            </w:pPr>
            <w:r w:rsidRPr="0060202F">
              <w:t>Tarkistus</w:t>
            </w:r>
          </w:p>
        </w:tc>
      </w:tr>
      <w:tr w:rsidR="00331619" w:rsidRPr="0060202F" w14:paraId="6CE60DE9" w14:textId="77777777" w:rsidTr="00115DF9">
        <w:trPr>
          <w:jc w:val="center"/>
        </w:trPr>
        <w:tc>
          <w:tcPr>
            <w:tcW w:w="4876" w:type="dxa"/>
            <w:tcBorders>
              <w:top w:val="nil"/>
              <w:left w:val="nil"/>
              <w:bottom w:val="nil"/>
              <w:right w:val="nil"/>
            </w:tcBorders>
          </w:tcPr>
          <w:p w14:paraId="72F8BDB9" w14:textId="77777777" w:rsidR="00331619" w:rsidRPr="0060202F" w:rsidRDefault="00331619" w:rsidP="00115DF9">
            <w:pPr>
              <w:pStyle w:val="Normal6a"/>
            </w:pPr>
          </w:p>
        </w:tc>
        <w:tc>
          <w:tcPr>
            <w:tcW w:w="4876" w:type="dxa"/>
            <w:tcBorders>
              <w:top w:val="nil"/>
              <w:left w:val="nil"/>
              <w:bottom w:val="nil"/>
              <w:right w:val="nil"/>
            </w:tcBorders>
          </w:tcPr>
          <w:p w14:paraId="4B934C61" w14:textId="77777777" w:rsidR="00331619" w:rsidRPr="0060202F" w:rsidRDefault="00331619" w:rsidP="00115DF9">
            <w:pPr>
              <w:pStyle w:val="Normal6a"/>
            </w:pPr>
            <w:r w:rsidRPr="0060202F">
              <w:rPr>
                <w:b/>
                <w:i/>
              </w:rPr>
              <w:t>12 a.</w:t>
            </w:r>
            <w:r w:rsidRPr="0060202F">
              <w:tab/>
            </w:r>
            <w:r w:rsidRPr="0060202F">
              <w:rPr>
                <w:b/>
                <w:i/>
              </w:rPr>
              <w:t>muistuttaa, että on tärkeää varmistaa, että kaikkea varojen kohdentamista valvotaan asianmukaisesti ja että unionin perusarvojen kunnioittamiseen kiinnitetään erityistä huomiota; kehottaa komissiota keräämään ja arvioimaan asiaa koskevaa näyttöä ja tutkimaan sen perusteella mahdollisia tuensaajien petoksia tai sääntöjenvastaisuuksia varainhoitoasetukseen ja Erasmus+-ohjelman avustussopimuksiin perustuvien velvollisuuksiensa mukaisesti; korostaa tarvetta suojata ohjelmaa sellaisten organisaatioiden väärinkäytöksiltä, joiden toiminta ei vastaa unionin perusarvoja, mukaan lukien ihmisarvo, vapaus, demokratia, tasa-arvo, oikeusvaltioperiaate ja ihmisoikeudet; muistuttaa, että komissio on oikeudellisesti velvollinen varmistamaan, että ohjelman tuensaajat sitoutuvat näihin arvoihin, noudattavat niitä eivätkä syyllisty ammatillisiin väärinkäytöksiin;</w:t>
            </w:r>
          </w:p>
        </w:tc>
      </w:tr>
    </w:tbl>
    <w:p w14:paraId="50B09A55"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21D7DEE" w14:textId="77777777" w:rsidR="00331619" w:rsidRPr="0060202F" w:rsidRDefault="00331619" w:rsidP="00331619">
      <w:r w:rsidRPr="0060202F">
        <w:rPr>
          <w:rStyle w:val="HideTWBExt"/>
        </w:rPr>
        <w:t>&lt;/Amend&gt;</w:t>
      </w:r>
    </w:p>
    <w:p w14:paraId="5FEA45D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69</w:t>
      </w:r>
      <w:r w:rsidRPr="0060202F">
        <w:rPr>
          <w:rStyle w:val="HideTWBExt"/>
          <w:b w:val="0"/>
        </w:rPr>
        <w:t>&lt;/NumAm&gt;</w:t>
      </w:r>
    </w:p>
    <w:p w14:paraId="3986AD90"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7EBD4054" w14:textId="77777777" w:rsidR="00331619" w:rsidRPr="0060202F" w:rsidRDefault="00331619" w:rsidP="00331619">
      <w:pPr>
        <w:pStyle w:val="NormalBold"/>
      </w:pPr>
      <w:r w:rsidRPr="0060202F">
        <w:rPr>
          <w:rStyle w:val="HideTWBExt"/>
          <w:b w:val="0"/>
        </w:rPr>
        <w:t>&lt;/RepeatBlock-By&gt;</w:t>
      </w:r>
    </w:p>
    <w:p w14:paraId="3D59E09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C0A9185" w14:textId="77777777" w:rsidR="00331619" w:rsidRPr="0060202F" w:rsidRDefault="00331619" w:rsidP="00331619">
      <w:pPr>
        <w:pStyle w:val="NormalBold"/>
      </w:pPr>
      <w:r w:rsidRPr="0060202F">
        <w:rPr>
          <w:rStyle w:val="HideTWBExt"/>
          <w:b w:val="0"/>
        </w:rPr>
        <w:t>&lt;Article&gt;</w:t>
      </w:r>
      <w:r w:rsidRPr="0060202F">
        <w:t>12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3F5F1D9" w14:textId="77777777" w:rsidTr="00115DF9">
        <w:trPr>
          <w:trHeight w:hRule="exact" w:val="240"/>
          <w:jc w:val="center"/>
        </w:trPr>
        <w:tc>
          <w:tcPr>
            <w:tcW w:w="9752" w:type="dxa"/>
            <w:gridSpan w:val="2"/>
            <w:tcBorders>
              <w:top w:val="nil"/>
              <w:left w:val="nil"/>
              <w:bottom w:val="nil"/>
              <w:right w:val="nil"/>
            </w:tcBorders>
          </w:tcPr>
          <w:p w14:paraId="7C7D74C7" w14:textId="77777777" w:rsidR="00331619" w:rsidRPr="0060202F" w:rsidRDefault="00331619" w:rsidP="00115DF9"/>
        </w:tc>
      </w:tr>
      <w:tr w:rsidR="00331619" w:rsidRPr="0060202F" w14:paraId="03092146" w14:textId="77777777" w:rsidTr="00115DF9">
        <w:trPr>
          <w:trHeight w:val="240"/>
          <w:jc w:val="center"/>
        </w:trPr>
        <w:tc>
          <w:tcPr>
            <w:tcW w:w="4876" w:type="dxa"/>
            <w:tcBorders>
              <w:top w:val="nil"/>
              <w:left w:val="nil"/>
              <w:bottom w:val="nil"/>
              <w:right w:val="nil"/>
            </w:tcBorders>
          </w:tcPr>
          <w:p w14:paraId="3D4BFFE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7A51451" w14:textId="77777777" w:rsidR="00331619" w:rsidRPr="0060202F" w:rsidRDefault="00331619" w:rsidP="00115DF9">
            <w:pPr>
              <w:pStyle w:val="AmColumnHeading"/>
            </w:pPr>
            <w:r w:rsidRPr="0060202F">
              <w:t>Tarkistus</w:t>
            </w:r>
          </w:p>
        </w:tc>
      </w:tr>
      <w:tr w:rsidR="00331619" w:rsidRPr="0060202F" w14:paraId="1B1AF25A" w14:textId="77777777" w:rsidTr="00115DF9">
        <w:trPr>
          <w:jc w:val="center"/>
        </w:trPr>
        <w:tc>
          <w:tcPr>
            <w:tcW w:w="4876" w:type="dxa"/>
            <w:tcBorders>
              <w:top w:val="nil"/>
              <w:left w:val="nil"/>
              <w:bottom w:val="nil"/>
              <w:right w:val="nil"/>
            </w:tcBorders>
          </w:tcPr>
          <w:p w14:paraId="104E369A" w14:textId="77777777" w:rsidR="00331619" w:rsidRPr="0060202F" w:rsidRDefault="00331619" w:rsidP="00115DF9">
            <w:pPr>
              <w:pStyle w:val="Normal6a"/>
            </w:pPr>
          </w:p>
        </w:tc>
        <w:tc>
          <w:tcPr>
            <w:tcW w:w="4876" w:type="dxa"/>
            <w:tcBorders>
              <w:top w:val="nil"/>
              <w:left w:val="nil"/>
              <w:bottom w:val="nil"/>
              <w:right w:val="nil"/>
            </w:tcBorders>
          </w:tcPr>
          <w:p w14:paraId="23915FF5" w14:textId="77777777" w:rsidR="00331619" w:rsidRPr="0060202F" w:rsidRDefault="00331619" w:rsidP="00115DF9">
            <w:pPr>
              <w:pStyle w:val="Normal6a"/>
            </w:pPr>
            <w:r w:rsidRPr="0060202F">
              <w:rPr>
                <w:b/>
                <w:i/>
              </w:rPr>
              <w:t>12 a.</w:t>
            </w:r>
            <w:r w:rsidRPr="0060202F">
              <w:tab/>
            </w:r>
            <w:r w:rsidRPr="0060202F">
              <w:rPr>
                <w:b/>
                <w:i/>
              </w:rPr>
              <w:t>korostaa, että tasa-arvo on yksi unionin perustana olevista arvoista ja se on kirjattu Euroopan unionin perusoikeuskirjaan; muistuttaa, että unioni on sitoutunut sukupuolten tasa-arvon valtavirtaistamiseen päätöksenteossaan ja unionin varojen hallinnoinnissa, mihin kuuluu myös sukupuolitietoinen budjetointi; kannustaa komissiota jatkamaan sukupuolitietoiseen budjetointiin liittyviä toimia ja seuraamaan unionin talousarvion vaikutusta sukupuolten tasa-arvon edistämiseksi;</w:t>
            </w:r>
          </w:p>
        </w:tc>
      </w:tr>
    </w:tbl>
    <w:p w14:paraId="73D030F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4F2B458" w14:textId="77777777" w:rsidR="00331619" w:rsidRPr="0060202F" w:rsidRDefault="00331619" w:rsidP="00331619">
      <w:r w:rsidRPr="0060202F">
        <w:rPr>
          <w:rStyle w:val="HideTWBExt"/>
        </w:rPr>
        <w:t>&lt;/Amend&gt;</w:t>
      </w:r>
    </w:p>
    <w:p w14:paraId="57E6DC6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70</w:t>
      </w:r>
      <w:r w:rsidRPr="0060202F">
        <w:rPr>
          <w:rStyle w:val="HideTWBExt"/>
          <w:b w:val="0"/>
        </w:rPr>
        <w:t>&lt;/NumAm&gt;</w:t>
      </w:r>
    </w:p>
    <w:p w14:paraId="4EA2A414" w14:textId="77777777" w:rsidR="00331619" w:rsidRPr="0060202F" w:rsidRDefault="00331619" w:rsidP="00331619">
      <w:pPr>
        <w:pStyle w:val="NormalBold"/>
      </w:pPr>
      <w:r w:rsidRPr="0060202F">
        <w:rPr>
          <w:rStyle w:val="HideTWBExt"/>
          <w:b w:val="0"/>
        </w:rPr>
        <w:t>&lt;RepeatBlock-By&gt;&lt;Members&gt;</w:t>
      </w:r>
      <w:r w:rsidRPr="0060202F">
        <w:t>Joachim Stanisław Brudziński</w:t>
      </w:r>
      <w:r w:rsidRPr="0060202F">
        <w:rPr>
          <w:rStyle w:val="HideTWBExt"/>
          <w:b w:val="0"/>
        </w:rPr>
        <w:t>&lt;/Members&gt;</w:t>
      </w:r>
    </w:p>
    <w:p w14:paraId="507D62D7" w14:textId="77777777" w:rsidR="00331619" w:rsidRPr="0060202F" w:rsidRDefault="00331619" w:rsidP="00331619">
      <w:pPr>
        <w:pStyle w:val="NormalBold"/>
      </w:pPr>
      <w:r w:rsidRPr="0060202F">
        <w:rPr>
          <w:rStyle w:val="HideTWBExt"/>
          <w:b w:val="0"/>
        </w:rPr>
        <w:t>&lt;/RepeatBlock-By&gt;</w:t>
      </w:r>
    </w:p>
    <w:p w14:paraId="7545A83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C527B0E" w14:textId="77777777" w:rsidR="00331619" w:rsidRPr="0060202F" w:rsidRDefault="00331619" w:rsidP="00331619">
      <w:pPr>
        <w:pStyle w:val="NormalBold"/>
      </w:pPr>
      <w:r w:rsidRPr="0060202F">
        <w:rPr>
          <w:rStyle w:val="HideTWBExt"/>
          <w:b w:val="0"/>
        </w:rPr>
        <w:t>&lt;Article&gt;</w:t>
      </w:r>
      <w:r w:rsidRPr="0060202F">
        <w:t>12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A6CFD2F" w14:textId="77777777" w:rsidTr="00115DF9">
        <w:trPr>
          <w:trHeight w:hRule="exact" w:val="240"/>
          <w:jc w:val="center"/>
        </w:trPr>
        <w:tc>
          <w:tcPr>
            <w:tcW w:w="9752" w:type="dxa"/>
            <w:gridSpan w:val="2"/>
            <w:tcBorders>
              <w:top w:val="nil"/>
              <w:left w:val="nil"/>
              <w:bottom w:val="nil"/>
              <w:right w:val="nil"/>
            </w:tcBorders>
          </w:tcPr>
          <w:p w14:paraId="53478959" w14:textId="77777777" w:rsidR="00331619" w:rsidRPr="0060202F" w:rsidRDefault="00331619" w:rsidP="00115DF9"/>
        </w:tc>
      </w:tr>
      <w:tr w:rsidR="00331619" w:rsidRPr="0060202F" w14:paraId="5E04CB06" w14:textId="77777777" w:rsidTr="00115DF9">
        <w:trPr>
          <w:trHeight w:val="240"/>
          <w:jc w:val="center"/>
        </w:trPr>
        <w:tc>
          <w:tcPr>
            <w:tcW w:w="4876" w:type="dxa"/>
            <w:tcBorders>
              <w:top w:val="nil"/>
              <w:left w:val="nil"/>
              <w:bottom w:val="nil"/>
              <w:right w:val="nil"/>
            </w:tcBorders>
          </w:tcPr>
          <w:p w14:paraId="4239FCD2"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5A4CACC" w14:textId="77777777" w:rsidR="00331619" w:rsidRPr="0060202F" w:rsidRDefault="00331619" w:rsidP="00115DF9">
            <w:pPr>
              <w:pStyle w:val="AmColumnHeading"/>
            </w:pPr>
            <w:r w:rsidRPr="0060202F">
              <w:t>Tarkistus</w:t>
            </w:r>
          </w:p>
        </w:tc>
      </w:tr>
      <w:tr w:rsidR="00331619" w:rsidRPr="0060202F" w14:paraId="0FD3E197" w14:textId="77777777" w:rsidTr="00115DF9">
        <w:trPr>
          <w:jc w:val="center"/>
        </w:trPr>
        <w:tc>
          <w:tcPr>
            <w:tcW w:w="4876" w:type="dxa"/>
            <w:tcBorders>
              <w:top w:val="nil"/>
              <w:left w:val="nil"/>
              <w:bottom w:val="nil"/>
              <w:right w:val="nil"/>
            </w:tcBorders>
          </w:tcPr>
          <w:p w14:paraId="78ED99FD" w14:textId="77777777" w:rsidR="00331619" w:rsidRPr="0060202F" w:rsidRDefault="00331619" w:rsidP="00115DF9">
            <w:pPr>
              <w:pStyle w:val="Normal6a"/>
            </w:pPr>
          </w:p>
        </w:tc>
        <w:tc>
          <w:tcPr>
            <w:tcW w:w="4876" w:type="dxa"/>
            <w:tcBorders>
              <w:top w:val="nil"/>
              <w:left w:val="nil"/>
              <w:bottom w:val="nil"/>
              <w:right w:val="nil"/>
            </w:tcBorders>
          </w:tcPr>
          <w:p w14:paraId="4E3985EE" w14:textId="77777777" w:rsidR="00331619" w:rsidRPr="0060202F" w:rsidRDefault="00331619" w:rsidP="00115DF9">
            <w:pPr>
              <w:pStyle w:val="Normal6a"/>
            </w:pPr>
            <w:r w:rsidRPr="0060202F">
              <w:rPr>
                <w:b/>
                <w:i/>
              </w:rPr>
              <w:t>12 a.</w:t>
            </w:r>
            <w:r w:rsidRPr="0060202F">
              <w:tab/>
            </w:r>
            <w:r w:rsidRPr="0060202F">
              <w:rPr>
                <w:b/>
                <w:i/>
              </w:rPr>
              <w:t>toteaa, että demokraattisiin instituutioihin ja vaaleilla valittuihin edustajiin kohdistuvan ulkomaisen sekaantumisen ja vaikuttamisoperaatioiden riskit kasvoivat vuonna 2024, muun muassa Euroopan parlamentin vaaleja edeltäneenä aikana; vaatii sen vuoksi vahvistamaan jatkuvasti ja järjestelmällisesti sisäisiä suojatoimia, avoimuusvelvoitteita ja jäsennettyä yhteistyötä asianomaisten unionin elinten kanssa;</w:t>
            </w:r>
          </w:p>
        </w:tc>
      </w:tr>
    </w:tbl>
    <w:p w14:paraId="4E82276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22FB566" w14:textId="77777777" w:rsidR="00331619" w:rsidRPr="0060202F" w:rsidRDefault="00331619" w:rsidP="00331619">
      <w:r w:rsidRPr="0060202F">
        <w:rPr>
          <w:rStyle w:val="HideTWBExt"/>
        </w:rPr>
        <w:t>&lt;/Amend&gt;</w:t>
      </w:r>
    </w:p>
    <w:p w14:paraId="340BBBDB"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71</w:t>
      </w:r>
      <w:r w:rsidRPr="0060202F">
        <w:rPr>
          <w:rStyle w:val="HideTWBExt"/>
          <w:b w:val="0"/>
        </w:rPr>
        <w:t>&lt;/NumAm&gt;</w:t>
      </w:r>
    </w:p>
    <w:p w14:paraId="41328232"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49B9A200" w14:textId="77777777" w:rsidR="00331619" w:rsidRPr="0060202F" w:rsidRDefault="00331619" w:rsidP="00331619">
      <w:pPr>
        <w:pStyle w:val="NormalBold"/>
      </w:pPr>
      <w:r w:rsidRPr="0060202F">
        <w:rPr>
          <w:rStyle w:val="HideTWBExt"/>
          <w:b w:val="0"/>
        </w:rPr>
        <w:t>&lt;/RepeatBlock-By&gt;</w:t>
      </w:r>
    </w:p>
    <w:p w14:paraId="7188B67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4CCAC41" w14:textId="77777777" w:rsidR="00331619" w:rsidRPr="0060202F" w:rsidRDefault="00331619" w:rsidP="00331619">
      <w:pPr>
        <w:pStyle w:val="NormalBold"/>
      </w:pPr>
      <w:r w:rsidRPr="0060202F">
        <w:rPr>
          <w:rStyle w:val="HideTWBExt"/>
          <w:b w:val="0"/>
        </w:rPr>
        <w:t>&lt;Article&gt;</w:t>
      </w:r>
      <w:r w:rsidRPr="0060202F">
        <w:t>12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BFF8DC5" w14:textId="77777777" w:rsidTr="00115DF9">
        <w:trPr>
          <w:trHeight w:hRule="exact" w:val="240"/>
          <w:jc w:val="center"/>
        </w:trPr>
        <w:tc>
          <w:tcPr>
            <w:tcW w:w="9752" w:type="dxa"/>
            <w:gridSpan w:val="2"/>
            <w:tcBorders>
              <w:top w:val="nil"/>
              <w:left w:val="nil"/>
              <w:bottom w:val="nil"/>
              <w:right w:val="nil"/>
            </w:tcBorders>
          </w:tcPr>
          <w:p w14:paraId="5AF8F5EE" w14:textId="77777777" w:rsidR="00331619" w:rsidRPr="0060202F" w:rsidRDefault="00331619" w:rsidP="00115DF9"/>
        </w:tc>
      </w:tr>
      <w:tr w:rsidR="00331619" w:rsidRPr="0060202F" w14:paraId="71756504" w14:textId="77777777" w:rsidTr="00115DF9">
        <w:trPr>
          <w:trHeight w:val="240"/>
          <w:jc w:val="center"/>
        </w:trPr>
        <w:tc>
          <w:tcPr>
            <w:tcW w:w="4876" w:type="dxa"/>
            <w:tcBorders>
              <w:top w:val="nil"/>
              <w:left w:val="nil"/>
              <w:bottom w:val="nil"/>
              <w:right w:val="nil"/>
            </w:tcBorders>
          </w:tcPr>
          <w:p w14:paraId="35EE7E0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965CCFA" w14:textId="77777777" w:rsidR="00331619" w:rsidRPr="0060202F" w:rsidRDefault="00331619" w:rsidP="00115DF9">
            <w:pPr>
              <w:pStyle w:val="AmColumnHeading"/>
            </w:pPr>
            <w:r w:rsidRPr="0060202F">
              <w:t>Tarkistus</w:t>
            </w:r>
          </w:p>
        </w:tc>
      </w:tr>
      <w:tr w:rsidR="00331619" w:rsidRPr="0060202F" w14:paraId="753F6E37" w14:textId="77777777" w:rsidTr="00115DF9">
        <w:trPr>
          <w:jc w:val="center"/>
        </w:trPr>
        <w:tc>
          <w:tcPr>
            <w:tcW w:w="4876" w:type="dxa"/>
            <w:tcBorders>
              <w:top w:val="nil"/>
              <w:left w:val="nil"/>
              <w:bottom w:val="nil"/>
              <w:right w:val="nil"/>
            </w:tcBorders>
          </w:tcPr>
          <w:p w14:paraId="3FB12E42" w14:textId="77777777" w:rsidR="00331619" w:rsidRPr="0060202F" w:rsidRDefault="00331619" w:rsidP="00115DF9">
            <w:pPr>
              <w:pStyle w:val="Normal6a"/>
            </w:pPr>
          </w:p>
        </w:tc>
        <w:tc>
          <w:tcPr>
            <w:tcW w:w="4876" w:type="dxa"/>
            <w:tcBorders>
              <w:top w:val="nil"/>
              <w:left w:val="nil"/>
              <w:bottom w:val="nil"/>
              <w:right w:val="nil"/>
            </w:tcBorders>
          </w:tcPr>
          <w:p w14:paraId="0B4871B9" w14:textId="77777777" w:rsidR="00331619" w:rsidRPr="0060202F" w:rsidRDefault="00331619" w:rsidP="00115DF9">
            <w:pPr>
              <w:pStyle w:val="Normal6a"/>
            </w:pPr>
            <w:r w:rsidRPr="0060202F">
              <w:rPr>
                <w:b/>
                <w:i/>
              </w:rPr>
              <w:t>12 b.</w:t>
            </w:r>
            <w:r w:rsidRPr="0060202F">
              <w:tab/>
            </w:r>
            <w:r w:rsidRPr="0060202F">
              <w:rPr>
                <w:b/>
                <w:i/>
              </w:rPr>
              <w:t>korostaa, että on tärkeää säilyttää toimielinten koskemattomuus ja vahvistaa parlamentin kykyä vastustaa mahdollista ulkomaista sekaantumista; tuomitsee kaikki asiattomat pyrkimykset vaikuttaa Euroopan parlamentin lainsäädäntötoimintaan; korostaa tässä yhteydessä OLAFin olennaista vastuuta kaikkien tarvittavien perusteellisten tutkimusten suorittamisesta; korostaa Euroopan syyttäjänviraston keskeistä merkitystä Euroopan unionin taloudellisten etujen suojaamisessa; palauttaa mieliin Euroopan unionista tehdyn sopimuksen 13 artiklassa tarkoitettujen toimielinten ja neuvoa-antavien elinten jäsenten eettisiä normeja käsittelevän toimielinten välisen elimen perustamisesta tehdyn sopimuksen ja vaatii panemaan sen nopeasti ja tosiasiallisesti täytäntöön kaikissa EU:n toimielimissä;</w:t>
            </w:r>
          </w:p>
        </w:tc>
      </w:tr>
    </w:tbl>
    <w:p w14:paraId="1D74340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DFD0115" w14:textId="77777777" w:rsidR="00331619" w:rsidRPr="0060202F" w:rsidRDefault="00331619" w:rsidP="00331619">
      <w:r w:rsidRPr="0060202F">
        <w:rPr>
          <w:rStyle w:val="HideTWBExt"/>
        </w:rPr>
        <w:t>&lt;/Amend&gt;</w:t>
      </w:r>
    </w:p>
    <w:p w14:paraId="76DFB38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72</w:t>
      </w:r>
      <w:r w:rsidRPr="0060202F">
        <w:rPr>
          <w:rStyle w:val="HideTWBExt"/>
          <w:b w:val="0"/>
        </w:rPr>
        <w:t>&lt;/NumAm&gt;</w:t>
      </w:r>
    </w:p>
    <w:p w14:paraId="7EF81876"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0ECF6AF8" w14:textId="77777777" w:rsidR="00331619" w:rsidRPr="0060202F" w:rsidRDefault="00331619" w:rsidP="00331619">
      <w:pPr>
        <w:pStyle w:val="NormalBold"/>
      </w:pPr>
      <w:r w:rsidRPr="0060202F">
        <w:rPr>
          <w:rStyle w:val="HideTWBExt"/>
          <w:b w:val="0"/>
        </w:rPr>
        <w:t>&lt;/RepeatBlock-By&gt;</w:t>
      </w:r>
    </w:p>
    <w:p w14:paraId="46476890"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C832631" w14:textId="77777777" w:rsidR="00331619" w:rsidRPr="0060202F" w:rsidRDefault="00331619" w:rsidP="00331619">
      <w:pPr>
        <w:pStyle w:val="NormalBold"/>
      </w:pPr>
      <w:r w:rsidRPr="0060202F">
        <w:rPr>
          <w:rStyle w:val="HideTWBExt"/>
          <w:b w:val="0"/>
        </w:rPr>
        <w:t>&lt;Article&gt;</w:t>
      </w:r>
      <w:r w:rsidRPr="0060202F">
        <w:t>12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157C1C9" w14:textId="77777777" w:rsidTr="00115DF9">
        <w:trPr>
          <w:trHeight w:hRule="exact" w:val="240"/>
          <w:jc w:val="center"/>
        </w:trPr>
        <w:tc>
          <w:tcPr>
            <w:tcW w:w="9752" w:type="dxa"/>
            <w:gridSpan w:val="2"/>
            <w:tcBorders>
              <w:top w:val="nil"/>
              <w:left w:val="nil"/>
              <w:bottom w:val="nil"/>
              <w:right w:val="nil"/>
            </w:tcBorders>
          </w:tcPr>
          <w:p w14:paraId="0E5D0364" w14:textId="77777777" w:rsidR="00331619" w:rsidRPr="0060202F" w:rsidRDefault="00331619" w:rsidP="00115DF9"/>
        </w:tc>
      </w:tr>
      <w:tr w:rsidR="00331619" w:rsidRPr="0060202F" w14:paraId="3706100A" w14:textId="77777777" w:rsidTr="00115DF9">
        <w:trPr>
          <w:trHeight w:val="240"/>
          <w:jc w:val="center"/>
        </w:trPr>
        <w:tc>
          <w:tcPr>
            <w:tcW w:w="4876" w:type="dxa"/>
            <w:tcBorders>
              <w:top w:val="nil"/>
              <w:left w:val="nil"/>
              <w:bottom w:val="nil"/>
              <w:right w:val="nil"/>
            </w:tcBorders>
          </w:tcPr>
          <w:p w14:paraId="3EB2072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ECA03F1" w14:textId="77777777" w:rsidR="00331619" w:rsidRPr="0060202F" w:rsidRDefault="00331619" w:rsidP="00115DF9">
            <w:pPr>
              <w:pStyle w:val="AmColumnHeading"/>
            </w:pPr>
            <w:r w:rsidRPr="0060202F">
              <w:t>Tarkistus</w:t>
            </w:r>
          </w:p>
        </w:tc>
      </w:tr>
      <w:tr w:rsidR="00331619" w:rsidRPr="0060202F" w14:paraId="79848816" w14:textId="77777777" w:rsidTr="00115DF9">
        <w:trPr>
          <w:jc w:val="center"/>
        </w:trPr>
        <w:tc>
          <w:tcPr>
            <w:tcW w:w="4876" w:type="dxa"/>
            <w:tcBorders>
              <w:top w:val="nil"/>
              <w:left w:val="nil"/>
              <w:bottom w:val="nil"/>
              <w:right w:val="nil"/>
            </w:tcBorders>
          </w:tcPr>
          <w:p w14:paraId="7EA22127" w14:textId="77777777" w:rsidR="00331619" w:rsidRPr="0060202F" w:rsidRDefault="00331619" w:rsidP="00115DF9">
            <w:pPr>
              <w:pStyle w:val="Normal6a"/>
            </w:pPr>
          </w:p>
        </w:tc>
        <w:tc>
          <w:tcPr>
            <w:tcW w:w="4876" w:type="dxa"/>
            <w:tcBorders>
              <w:top w:val="nil"/>
              <w:left w:val="nil"/>
              <w:bottom w:val="nil"/>
              <w:right w:val="nil"/>
            </w:tcBorders>
          </w:tcPr>
          <w:p w14:paraId="2CDEC6FC" w14:textId="77777777" w:rsidR="00331619" w:rsidRPr="0060202F" w:rsidRDefault="00331619" w:rsidP="00115DF9">
            <w:pPr>
              <w:pStyle w:val="Normal6a"/>
            </w:pPr>
            <w:r w:rsidRPr="0060202F">
              <w:rPr>
                <w:b/>
                <w:i/>
              </w:rPr>
              <w:t>12 a.</w:t>
            </w:r>
            <w:r w:rsidRPr="0060202F">
              <w:tab/>
            </w:r>
            <w:r w:rsidRPr="0060202F">
              <w:rPr>
                <w:b/>
                <w:i/>
              </w:rPr>
              <w:t>muistuttaa, että on tärkeää soveltaa tiukasti unionin varainhoitosääntöjä kaikissa ohjelmissa ja kaikkiin edunsaajiin, jotta voidaan välttää kaikenlaiset petokset, eturistiriidat, korruptio, päällekkäinen rahoitus ja rahanpesu; muistuttaa tässä yhteydessä koko unionin petostentorjuntajärjestelmän keskeisestä tehtävästä ja ilmaisee olevansa jossain määrin huolestunut siitä, että jotkin jäsenvaltiot ovat kieltäytyneet yhteistyöstä yhden siihen kuuluvan elementin eli Euroopan syyttäjänviraston kanssa;</w:t>
            </w:r>
          </w:p>
        </w:tc>
      </w:tr>
    </w:tbl>
    <w:p w14:paraId="6C65AC5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390E191" w14:textId="77777777" w:rsidR="00331619" w:rsidRPr="0060202F" w:rsidRDefault="00331619" w:rsidP="00331619">
      <w:r w:rsidRPr="0060202F">
        <w:rPr>
          <w:rStyle w:val="HideTWBExt"/>
        </w:rPr>
        <w:t>&lt;/Amend&gt;</w:t>
      </w:r>
    </w:p>
    <w:p w14:paraId="1B10A46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73</w:t>
      </w:r>
      <w:r w:rsidRPr="0060202F">
        <w:rPr>
          <w:rStyle w:val="HideTWBExt"/>
          <w:b w:val="0"/>
        </w:rPr>
        <w:t>&lt;/NumAm&gt;</w:t>
      </w:r>
    </w:p>
    <w:p w14:paraId="688080E6"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24DDE434" w14:textId="77777777" w:rsidR="00331619" w:rsidRPr="0060202F" w:rsidRDefault="00331619" w:rsidP="00331619">
      <w:pPr>
        <w:pStyle w:val="NormalBold"/>
      </w:pPr>
      <w:r w:rsidRPr="0060202F">
        <w:rPr>
          <w:rStyle w:val="HideTWBExt"/>
          <w:b w:val="0"/>
        </w:rPr>
        <w:t>&lt;/RepeatBlock-By&gt;</w:t>
      </w:r>
    </w:p>
    <w:p w14:paraId="6F8860E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DFA58BB" w14:textId="77777777" w:rsidR="00331619" w:rsidRPr="0060202F" w:rsidRDefault="00331619" w:rsidP="00331619">
      <w:pPr>
        <w:pStyle w:val="NormalBold"/>
      </w:pPr>
      <w:r w:rsidRPr="0060202F">
        <w:rPr>
          <w:rStyle w:val="HideTWBExt"/>
          <w:b w:val="0"/>
        </w:rPr>
        <w:t>&lt;Article&gt;</w:t>
      </w:r>
      <w:r w:rsidRPr="0060202F">
        <w:t>12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F7F0EC6" w14:textId="77777777" w:rsidTr="00115DF9">
        <w:trPr>
          <w:trHeight w:hRule="exact" w:val="240"/>
          <w:jc w:val="center"/>
        </w:trPr>
        <w:tc>
          <w:tcPr>
            <w:tcW w:w="9752" w:type="dxa"/>
            <w:gridSpan w:val="2"/>
            <w:tcBorders>
              <w:top w:val="nil"/>
              <w:left w:val="nil"/>
              <w:bottom w:val="nil"/>
              <w:right w:val="nil"/>
            </w:tcBorders>
          </w:tcPr>
          <w:p w14:paraId="682ADD77" w14:textId="77777777" w:rsidR="00331619" w:rsidRPr="0060202F" w:rsidRDefault="00331619" w:rsidP="00115DF9"/>
        </w:tc>
      </w:tr>
      <w:tr w:rsidR="00331619" w:rsidRPr="0060202F" w14:paraId="4B9F1164" w14:textId="77777777" w:rsidTr="00115DF9">
        <w:trPr>
          <w:trHeight w:val="240"/>
          <w:jc w:val="center"/>
        </w:trPr>
        <w:tc>
          <w:tcPr>
            <w:tcW w:w="4876" w:type="dxa"/>
            <w:tcBorders>
              <w:top w:val="nil"/>
              <w:left w:val="nil"/>
              <w:bottom w:val="nil"/>
              <w:right w:val="nil"/>
            </w:tcBorders>
          </w:tcPr>
          <w:p w14:paraId="5866950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26FF1E0" w14:textId="77777777" w:rsidR="00331619" w:rsidRPr="0060202F" w:rsidRDefault="00331619" w:rsidP="00115DF9">
            <w:pPr>
              <w:pStyle w:val="AmColumnHeading"/>
            </w:pPr>
            <w:r w:rsidRPr="0060202F">
              <w:t>Tarkistus</w:t>
            </w:r>
          </w:p>
        </w:tc>
      </w:tr>
      <w:tr w:rsidR="00331619" w:rsidRPr="0060202F" w14:paraId="6DF7BAB1" w14:textId="77777777" w:rsidTr="00115DF9">
        <w:trPr>
          <w:jc w:val="center"/>
        </w:trPr>
        <w:tc>
          <w:tcPr>
            <w:tcW w:w="4876" w:type="dxa"/>
            <w:tcBorders>
              <w:top w:val="nil"/>
              <w:left w:val="nil"/>
              <w:bottom w:val="nil"/>
              <w:right w:val="nil"/>
            </w:tcBorders>
          </w:tcPr>
          <w:p w14:paraId="306AFC46" w14:textId="77777777" w:rsidR="00331619" w:rsidRPr="0060202F" w:rsidRDefault="00331619" w:rsidP="00115DF9">
            <w:pPr>
              <w:pStyle w:val="Normal6a"/>
            </w:pPr>
          </w:p>
        </w:tc>
        <w:tc>
          <w:tcPr>
            <w:tcW w:w="4876" w:type="dxa"/>
            <w:tcBorders>
              <w:top w:val="nil"/>
              <w:left w:val="nil"/>
              <w:bottom w:val="nil"/>
              <w:right w:val="nil"/>
            </w:tcBorders>
          </w:tcPr>
          <w:p w14:paraId="135CE632" w14:textId="77777777" w:rsidR="00331619" w:rsidRPr="0060202F" w:rsidRDefault="00331619" w:rsidP="00115DF9">
            <w:pPr>
              <w:pStyle w:val="Normal6a"/>
            </w:pPr>
            <w:r w:rsidRPr="0060202F">
              <w:rPr>
                <w:b/>
                <w:i/>
              </w:rPr>
              <w:t>12 a.</w:t>
            </w:r>
            <w:r w:rsidRPr="0060202F">
              <w:tab/>
            </w:r>
            <w:r w:rsidRPr="0060202F">
              <w:rPr>
                <w:b/>
                <w:i/>
              </w:rPr>
              <w:t>vastustaa kaikenlaista suoraan unionin kansalaisiin kohdistuvaa EU:n tason verotusta ja muistuttaa, että verorasitus on jo suuri monissa jäsenvaltioissa eikä sitä saisi pahentaa unionin tason lisämaksuilla;</w:t>
            </w:r>
          </w:p>
        </w:tc>
      </w:tr>
    </w:tbl>
    <w:p w14:paraId="53C210C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570ACBDB" w14:textId="77777777" w:rsidR="00331619" w:rsidRPr="0060202F" w:rsidRDefault="00331619" w:rsidP="00331619">
      <w:r w:rsidRPr="0060202F">
        <w:rPr>
          <w:rStyle w:val="HideTWBExt"/>
        </w:rPr>
        <w:t>&lt;/Amend&gt;</w:t>
      </w:r>
    </w:p>
    <w:p w14:paraId="4B09E18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74</w:t>
      </w:r>
      <w:r w:rsidRPr="0060202F">
        <w:rPr>
          <w:rStyle w:val="HideTWBExt"/>
          <w:b w:val="0"/>
        </w:rPr>
        <w:t>&lt;/NumAm&gt;</w:t>
      </w:r>
    </w:p>
    <w:p w14:paraId="551EBB5C" w14:textId="77777777" w:rsidR="00331619" w:rsidRPr="0060202F" w:rsidRDefault="00331619" w:rsidP="00331619">
      <w:pPr>
        <w:pStyle w:val="NormalBold"/>
      </w:pPr>
      <w:r w:rsidRPr="0060202F">
        <w:rPr>
          <w:rStyle w:val="HideTWBExt"/>
          <w:b w:val="0"/>
        </w:rPr>
        <w:t>&lt;RepeatBlock-By&gt;&lt;Members&gt;</w:t>
      </w:r>
      <w:r w:rsidRPr="0060202F">
        <w:t>Carlo Fidanza</w:t>
      </w:r>
      <w:r w:rsidRPr="0060202F">
        <w:rPr>
          <w:rStyle w:val="HideTWBExt"/>
          <w:b w:val="0"/>
        </w:rPr>
        <w:t>&lt;/Members&gt;</w:t>
      </w:r>
    </w:p>
    <w:p w14:paraId="170689CC" w14:textId="77777777" w:rsidR="00331619" w:rsidRPr="0060202F" w:rsidRDefault="00331619" w:rsidP="00331619">
      <w:pPr>
        <w:pStyle w:val="NormalBold"/>
      </w:pPr>
      <w:r w:rsidRPr="0060202F">
        <w:rPr>
          <w:rStyle w:val="HideTWBExt"/>
          <w:b w:val="0"/>
        </w:rPr>
        <w:t>&lt;/RepeatBlock-By&gt;</w:t>
      </w:r>
    </w:p>
    <w:p w14:paraId="70E1149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5E11CD7" w14:textId="77777777" w:rsidR="00331619" w:rsidRPr="0060202F" w:rsidRDefault="00331619" w:rsidP="00331619">
      <w:pPr>
        <w:pStyle w:val="NormalBold"/>
      </w:pPr>
      <w:r w:rsidRPr="0060202F">
        <w:rPr>
          <w:rStyle w:val="HideTWBExt"/>
          <w:b w:val="0"/>
        </w:rPr>
        <w:t>&lt;Article&gt;</w:t>
      </w:r>
      <w:r w:rsidRPr="0060202F">
        <w:t>13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66B9BB3" w14:textId="77777777" w:rsidTr="00115DF9">
        <w:trPr>
          <w:trHeight w:hRule="exact" w:val="240"/>
          <w:jc w:val="center"/>
        </w:trPr>
        <w:tc>
          <w:tcPr>
            <w:tcW w:w="9752" w:type="dxa"/>
            <w:gridSpan w:val="2"/>
            <w:tcBorders>
              <w:top w:val="nil"/>
              <w:left w:val="nil"/>
              <w:bottom w:val="nil"/>
              <w:right w:val="nil"/>
            </w:tcBorders>
          </w:tcPr>
          <w:p w14:paraId="281C07FF" w14:textId="77777777" w:rsidR="00331619" w:rsidRPr="0060202F" w:rsidRDefault="00331619" w:rsidP="00115DF9"/>
        </w:tc>
      </w:tr>
      <w:tr w:rsidR="00331619" w:rsidRPr="0060202F" w14:paraId="7F318596" w14:textId="77777777" w:rsidTr="00115DF9">
        <w:trPr>
          <w:trHeight w:val="240"/>
          <w:jc w:val="center"/>
        </w:trPr>
        <w:tc>
          <w:tcPr>
            <w:tcW w:w="4876" w:type="dxa"/>
            <w:tcBorders>
              <w:top w:val="nil"/>
              <w:left w:val="nil"/>
              <w:bottom w:val="nil"/>
              <w:right w:val="nil"/>
            </w:tcBorders>
          </w:tcPr>
          <w:p w14:paraId="7941089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EF3EF56" w14:textId="77777777" w:rsidR="00331619" w:rsidRPr="0060202F" w:rsidRDefault="00331619" w:rsidP="00115DF9">
            <w:pPr>
              <w:pStyle w:val="AmColumnHeading"/>
            </w:pPr>
            <w:r w:rsidRPr="0060202F">
              <w:t>Tarkistus</w:t>
            </w:r>
          </w:p>
        </w:tc>
      </w:tr>
      <w:tr w:rsidR="00331619" w:rsidRPr="0060202F" w14:paraId="7A4E575C" w14:textId="77777777" w:rsidTr="00115DF9">
        <w:trPr>
          <w:jc w:val="center"/>
        </w:trPr>
        <w:tc>
          <w:tcPr>
            <w:tcW w:w="4876" w:type="dxa"/>
            <w:tcBorders>
              <w:top w:val="nil"/>
              <w:left w:val="nil"/>
              <w:bottom w:val="nil"/>
              <w:right w:val="nil"/>
            </w:tcBorders>
          </w:tcPr>
          <w:p w14:paraId="29DED968" w14:textId="77777777" w:rsidR="00331619" w:rsidRPr="0060202F" w:rsidRDefault="00331619" w:rsidP="00115DF9">
            <w:pPr>
              <w:pStyle w:val="Normal6a"/>
            </w:pPr>
            <w:r w:rsidRPr="0060202F">
              <w:rPr>
                <w:b/>
                <w:i/>
              </w:rPr>
              <w:t>13.</w:t>
            </w:r>
            <w:r w:rsidRPr="0060202F">
              <w:tab/>
            </w:r>
            <w:r w:rsidRPr="0060202F">
              <w:rPr>
                <w:b/>
                <w:i/>
              </w:rPr>
              <w:t>kehottaa komissiota erityisesti</w:t>
            </w:r>
          </w:p>
        </w:tc>
        <w:tc>
          <w:tcPr>
            <w:tcW w:w="4876" w:type="dxa"/>
            <w:tcBorders>
              <w:top w:val="nil"/>
              <w:left w:val="nil"/>
              <w:bottom w:val="nil"/>
              <w:right w:val="nil"/>
            </w:tcBorders>
          </w:tcPr>
          <w:p w14:paraId="654745D1" w14:textId="77777777" w:rsidR="00331619" w:rsidRPr="0060202F" w:rsidRDefault="00331619" w:rsidP="00115DF9">
            <w:pPr>
              <w:pStyle w:val="Normal6a"/>
            </w:pPr>
            <w:r w:rsidRPr="0060202F">
              <w:rPr>
                <w:b/>
                <w:i/>
              </w:rPr>
              <w:t>Poistetaan.</w:t>
            </w:r>
          </w:p>
        </w:tc>
      </w:tr>
      <w:tr w:rsidR="00331619" w:rsidRPr="0060202F" w14:paraId="318FA348" w14:textId="77777777" w:rsidTr="00115DF9">
        <w:trPr>
          <w:jc w:val="center"/>
        </w:trPr>
        <w:tc>
          <w:tcPr>
            <w:tcW w:w="4876" w:type="dxa"/>
            <w:tcBorders>
              <w:top w:val="nil"/>
              <w:left w:val="nil"/>
              <w:bottom w:val="nil"/>
              <w:right w:val="nil"/>
            </w:tcBorders>
          </w:tcPr>
          <w:p w14:paraId="2A7A6EF7" w14:textId="77777777" w:rsidR="00331619" w:rsidRPr="0060202F" w:rsidRDefault="00331619" w:rsidP="00115DF9">
            <w:pPr>
              <w:pStyle w:val="Normal6a"/>
            </w:pPr>
            <w:r w:rsidRPr="0060202F">
              <w:rPr>
                <w:b/>
                <w:i/>
              </w:rPr>
              <w:t>i) arvioimaan kiireellisesti uudelleen oikeusvaltioperiaatteen heikkenemistä ja unionin talousarvioon kohdistuvia riskejä Unkarissa ja puuttumaan niihin sekä toteuttamaan kaikki tarvittavat toimet oikeusvaltioperiaatetta koskevasta ehdollisuudesta annetun asetuksen ja muiden käytettävissä olevien välineiden mukaisesti, mukaan lukien unionin rahoituksen kokonaisvaltainen keskeyttäminen;</w:t>
            </w:r>
          </w:p>
        </w:tc>
        <w:tc>
          <w:tcPr>
            <w:tcW w:w="4876" w:type="dxa"/>
            <w:tcBorders>
              <w:top w:val="nil"/>
              <w:left w:val="nil"/>
              <w:bottom w:val="nil"/>
              <w:right w:val="nil"/>
            </w:tcBorders>
          </w:tcPr>
          <w:p w14:paraId="35FFCE07" w14:textId="77777777" w:rsidR="00331619" w:rsidRPr="0060202F" w:rsidRDefault="00331619" w:rsidP="00115DF9">
            <w:pPr>
              <w:pStyle w:val="Normal6a"/>
            </w:pPr>
          </w:p>
        </w:tc>
      </w:tr>
      <w:tr w:rsidR="00331619" w:rsidRPr="0060202F" w14:paraId="251185BD" w14:textId="77777777" w:rsidTr="00115DF9">
        <w:trPr>
          <w:jc w:val="center"/>
        </w:trPr>
        <w:tc>
          <w:tcPr>
            <w:tcW w:w="4876" w:type="dxa"/>
            <w:tcBorders>
              <w:top w:val="nil"/>
              <w:left w:val="nil"/>
              <w:bottom w:val="nil"/>
              <w:right w:val="nil"/>
            </w:tcBorders>
          </w:tcPr>
          <w:p w14:paraId="6E77D898" w14:textId="77777777" w:rsidR="00331619" w:rsidRPr="0060202F" w:rsidRDefault="00331619" w:rsidP="00115DF9">
            <w:pPr>
              <w:pStyle w:val="Normal6a"/>
            </w:pPr>
            <w:r w:rsidRPr="0060202F">
              <w:rPr>
                <w:b/>
                <w:i/>
              </w:rPr>
              <w:t>ii) soveltamaan johdonmukaisesti ja tarkasti elpymis- ja palautumistukivälineen perustamisesta 12. helmikuuta 2021 annetun Euroopan parlamentin ja neuvoston asetuksen (EU) 2021/241</w:t>
            </w:r>
            <w:r w:rsidRPr="0060202F">
              <w:rPr>
                <w:b/>
                <w:i/>
                <w:vertAlign w:val="superscript"/>
              </w:rPr>
              <w:t>3</w:t>
            </w:r>
            <w:r w:rsidRPr="0060202F">
              <w:rPr>
                <w:b/>
                <w:i/>
              </w:rPr>
              <w:t>, jäljempänä ’elpymis- ja palautumistukivälinettä koskeva asetus’, ”lopullisia saajia” koskevia säännöksiä tarkistamalla elpymis- ja palautumissuunnitelmia koskevia ohjeitaan, viestimään jäsenvaltioiden kanssa ”lopullisten saajien” määritelmän asianmukaisesta soveltamisesta ja toimittamaan vastuuvapauden myöntävälle viranomaiselle kuuden kuukauden kuluessa täydellinen ja tarkoituksenmukainen luettelo lopullisista tuensaajista, lukuun ottamatta pelkästään välittäjinä toimivia yhteisöjä, kuten ministeriöitä tai hallintoviranomaisia;</w:t>
            </w:r>
          </w:p>
        </w:tc>
        <w:tc>
          <w:tcPr>
            <w:tcW w:w="4876" w:type="dxa"/>
            <w:tcBorders>
              <w:top w:val="nil"/>
              <w:left w:val="nil"/>
              <w:bottom w:val="nil"/>
              <w:right w:val="nil"/>
            </w:tcBorders>
          </w:tcPr>
          <w:p w14:paraId="06BD3E73" w14:textId="77777777" w:rsidR="00331619" w:rsidRPr="0060202F" w:rsidRDefault="00331619" w:rsidP="00115DF9">
            <w:pPr>
              <w:pStyle w:val="Normal6a"/>
            </w:pPr>
          </w:p>
        </w:tc>
      </w:tr>
      <w:tr w:rsidR="00331619" w:rsidRPr="0060202F" w14:paraId="39473A7B" w14:textId="77777777" w:rsidTr="00115DF9">
        <w:trPr>
          <w:jc w:val="center"/>
        </w:trPr>
        <w:tc>
          <w:tcPr>
            <w:tcW w:w="4876" w:type="dxa"/>
            <w:tcBorders>
              <w:top w:val="nil"/>
              <w:left w:val="nil"/>
              <w:bottom w:val="nil"/>
              <w:right w:val="nil"/>
            </w:tcBorders>
          </w:tcPr>
          <w:p w14:paraId="2C4473D6" w14:textId="77777777" w:rsidR="00331619" w:rsidRPr="0060202F" w:rsidRDefault="00331619" w:rsidP="00115DF9">
            <w:pPr>
              <w:pStyle w:val="Normal6a"/>
            </w:pPr>
            <w:r w:rsidRPr="0060202F">
              <w:rPr>
                <w:b/>
                <w:i/>
              </w:rPr>
              <w:t>iii) varmistamaan, että asiakirjojen saatavuutta koskevia unionin sääntöjä noudatetaan kaikilta osin, myös komission puheenjohtajan ja komission jäsenten tekstiviestien ja muun sähköisen viestinnän osalta;</w:t>
            </w:r>
          </w:p>
        </w:tc>
        <w:tc>
          <w:tcPr>
            <w:tcW w:w="4876" w:type="dxa"/>
            <w:tcBorders>
              <w:top w:val="nil"/>
              <w:left w:val="nil"/>
              <w:bottom w:val="nil"/>
              <w:right w:val="nil"/>
            </w:tcBorders>
          </w:tcPr>
          <w:p w14:paraId="591C99DB" w14:textId="77777777" w:rsidR="00331619" w:rsidRPr="0060202F" w:rsidRDefault="00331619" w:rsidP="00115DF9">
            <w:pPr>
              <w:pStyle w:val="Normal6a"/>
            </w:pPr>
          </w:p>
        </w:tc>
      </w:tr>
      <w:tr w:rsidR="00331619" w:rsidRPr="0060202F" w14:paraId="76666DB8" w14:textId="77777777" w:rsidTr="00115DF9">
        <w:trPr>
          <w:jc w:val="center"/>
        </w:trPr>
        <w:tc>
          <w:tcPr>
            <w:tcW w:w="4876" w:type="dxa"/>
            <w:tcBorders>
              <w:top w:val="nil"/>
              <w:left w:val="nil"/>
              <w:bottom w:val="nil"/>
              <w:right w:val="nil"/>
            </w:tcBorders>
          </w:tcPr>
          <w:p w14:paraId="7C9B44F1" w14:textId="77777777" w:rsidR="00331619" w:rsidRPr="0060202F" w:rsidRDefault="00331619" w:rsidP="00115DF9">
            <w:pPr>
              <w:pStyle w:val="Normal6a"/>
            </w:pPr>
            <w:r w:rsidRPr="0060202F">
              <w:rPr>
                <w:b/>
                <w:i/>
              </w:rPr>
              <w:t>iv) varmistamaan, että unionin varoja ei makseta suoraan tai välillisesti Agrofertille tai muille tahoille, joihin Andrej Babišilla on liiketaloudellinen intressi, jos aiemmin havaittua eturistiriitaa ei ole todistettavasti ja todennettavasti ratkaistu;</w:t>
            </w:r>
          </w:p>
        </w:tc>
        <w:tc>
          <w:tcPr>
            <w:tcW w:w="4876" w:type="dxa"/>
            <w:tcBorders>
              <w:top w:val="nil"/>
              <w:left w:val="nil"/>
              <w:bottom w:val="nil"/>
              <w:right w:val="nil"/>
            </w:tcBorders>
          </w:tcPr>
          <w:p w14:paraId="6BB0BD98" w14:textId="77777777" w:rsidR="00331619" w:rsidRPr="0060202F" w:rsidRDefault="00331619" w:rsidP="00115DF9">
            <w:pPr>
              <w:pStyle w:val="Normal6a"/>
            </w:pPr>
          </w:p>
        </w:tc>
      </w:tr>
      <w:tr w:rsidR="00331619" w:rsidRPr="0060202F" w14:paraId="5E93D02B" w14:textId="77777777" w:rsidTr="00115DF9">
        <w:trPr>
          <w:jc w:val="center"/>
        </w:trPr>
        <w:tc>
          <w:tcPr>
            <w:tcW w:w="4876" w:type="dxa"/>
            <w:tcBorders>
              <w:top w:val="nil"/>
              <w:left w:val="nil"/>
              <w:bottom w:val="nil"/>
              <w:right w:val="nil"/>
            </w:tcBorders>
          </w:tcPr>
          <w:p w14:paraId="528C35A3" w14:textId="77777777" w:rsidR="00331619" w:rsidRPr="0060202F" w:rsidRDefault="00331619" w:rsidP="00115DF9">
            <w:pPr>
              <w:pStyle w:val="Normal6a"/>
            </w:pPr>
            <w:r w:rsidRPr="0060202F">
              <w:rPr>
                <w:b/>
                <w:i/>
              </w:rPr>
              <w:t>v) ottamaan huomioon kehotuksen komission puheenjohtajalle peruuttaa komission jäsenen Várhelyin nauttiman luottamuksen SEU-sopimuksen 17 artiklan 6 kohdan mukaisesti;</w:t>
            </w:r>
          </w:p>
        </w:tc>
        <w:tc>
          <w:tcPr>
            <w:tcW w:w="4876" w:type="dxa"/>
            <w:tcBorders>
              <w:top w:val="nil"/>
              <w:left w:val="nil"/>
              <w:bottom w:val="nil"/>
              <w:right w:val="nil"/>
            </w:tcBorders>
          </w:tcPr>
          <w:p w14:paraId="67F2898D" w14:textId="77777777" w:rsidR="00331619" w:rsidRPr="0060202F" w:rsidRDefault="00331619" w:rsidP="00115DF9">
            <w:pPr>
              <w:pStyle w:val="Normal6a"/>
            </w:pPr>
          </w:p>
        </w:tc>
      </w:tr>
      <w:tr w:rsidR="00331619" w:rsidRPr="0060202F" w14:paraId="6F63D781" w14:textId="77777777" w:rsidTr="00115DF9">
        <w:trPr>
          <w:jc w:val="center"/>
        </w:trPr>
        <w:tc>
          <w:tcPr>
            <w:tcW w:w="4876" w:type="dxa"/>
            <w:tcBorders>
              <w:top w:val="nil"/>
              <w:left w:val="nil"/>
              <w:bottom w:val="nil"/>
              <w:right w:val="nil"/>
            </w:tcBorders>
          </w:tcPr>
          <w:p w14:paraId="67A5FBAD" w14:textId="77777777" w:rsidR="00331619" w:rsidRPr="0060202F" w:rsidRDefault="00331619" w:rsidP="00115DF9">
            <w:pPr>
              <w:pStyle w:val="Normal6a"/>
            </w:pPr>
            <w:r w:rsidRPr="0060202F">
              <w:rPr>
                <w:b/>
                <w:i/>
              </w:rPr>
              <w:t>vi) vahvistamaan nykyistä valvontakehystä ilmastoa ja biologista monimuotoisuutta koskevien kertoimien riippumattomalla ennakkotodentamisella, hanketason ilmastotietojen järjestelmällisellä julkaisemisella ja ympäristön kannalta haitallisia menoja koskevalla avoimella raportoinnilla tilintarkastustuomioistuimen suositusten mukaisesti;</w:t>
            </w:r>
          </w:p>
        </w:tc>
        <w:tc>
          <w:tcPr>
            <w:tcW w:w="4876" w:type="dxa"/>
            <w:tcBorders>
              <w:top w:val="nil"/>
              <w:left w:val="nil"/>
              <w:bottom w:val="nil"/>
              <w:right w:val="nil"/>
            </w:tcBorders>
          </w:tcPr>
          <w:p w14:paraId="65B517ED" w14:textId="77777777" w:rsidR="00331619" w:rsidRPr="0060202F" w:rsidRDefault="00331619" w:rsidP="00115DF9">
            <w:pPr>
              <w:pStyle w:val="Normal6a"/>
            </w:pPr>
          </w:p>
        </w:tc>
      </w:tr>
      <w:tr w:rsidR="00331619" w:rsidRPr="0060202F" w14:paraId="5B10EAC2" w14:textId="77777777" w:rsidTr="00115DF9">
        <w:trPr>
          <w:jc w:val="center"/>
        </w:trPr>
        <w:tc>
          <w:tcPr>
            <w:tcW w:w="4876" w:type="dxa"/>
            <w:tcBorders>
              <w:top w:val="nil"/>
              <w:left w:val="nil"/>
              <w:bottom w:val="nil"/>
              <w:right w:val="nil"/>
            </w:tcBorders>
          </w:tcPr>
          <w:p w14:paraId="644F6C18"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55F2B4DA" w14:textId="77777777" w:rsidR="00331619" w:rsidRPr="0060202F" w:rsidRDefault="00331619" w:rsidP="00115DF9"/>
        </w:tc>
      </w:tr>
      <w:tr w:rsidR="00331619" w:rsidRPr="0060202F" w14:paraId="1DD70571" w14:textId="77777777" w:rsidTr="00115DF9">
        <w:trPr>
          <w:jc w:val="center"/>
        </w:trPr>
        <w:tc>
          <w:tcPr>
            <w:tcW w:w="4876" w:type="dxa"/>
            <w:tcBorders>
              <w:top w:val="nil"/>
              <w:left w:val="nil"/>
              <w:bottom w:val="nil"/>
              <w:right w:val="nil"/>
            </w:tcBorders>
          </w:tcPr>
          <w:p w14:paraId="330AECF8" w14:textId="77777777" w:rsidR="00331619" w:rsidRPr="0060202F" w:rsidRDefault="00331619" w:rsidP="00115DF9">
            <w:pPr>
              <w:pStyle w:val="Normal6a"/>
            </w:pPr>
            <w:r w:rsidRPr="0060202F">
              <w:rPr>
                <w:b/>
                <w:i/>
                <w:vertAlign w:val="superscript"/>
              </w:rPr>
              <w:t>3</w:t>
            </w:r>
            <w:r w:rsidRPr="0060202F">
              <w:t xml:space="preserve"> </w:t>
            </w:r>
            <w:r w:rsidRPr="0060202F">
              <w:rPr>
                <w:b/>
                <w:i/>
              </w:rPr>
              <w:t>EUVL L 57, 18.2.2021, ELI: http://data.europa.eu/eli/reg/2021/241/oj.</w:t>
            </w:r>
          </w:p>
        </w:tc>
        <w:tc>
          <w:tcPr>
            <w:tcW w:w="4876" w:type="dxa"/>
            <w:tcBorders>
              <w:top w:val="nil"/>
              <w:left w:val="nil"/>
              <w:bottom w:val="nil"/>
              <w:right w:val="nil"/>
            </w:tcBorders>
          </w:tcPr>
          <w:p w14:paraId="4531AD6D" w14:textId="77777777" w:rsidR="00331619" w:rsidRPr="0060202F" w:rsidRDefault="00331619" w:rsidP="00115DF9"/>
        </w:tc>
      </w:tr>
    </w:tbl>
    <w:p w14:paraId="5CF8878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574512F" w14:textId="77777777" w:rsidR="00331619" w:rsidRPr="0060202F" w:rsidRDefault="00331619" w:rsidP="00331619">
      <w:r w:rsidRPr="0060202F">
        <w:rPr>
          <w:rStyle w:val="HideTWBExt"/>
        </w:rPr>
        <w:t>&lt;/Amend&gt;</w:t>
      </w:r>
    </w:p>
    <w:p w14:paraId="747C804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75</w:t>
      </w:r>
      <w:r w:rsidRPr="0060202F">
        <w:rPr>
          <w:rStyle w:val="HideTWBExt"/>
          <w:b w:val="0"/>
        </w:rPr>
        <w:t>&lt;/NumAm&gt;</w:t>
      </w:r>
    </w:p>
    <w:p w14:paraId="67527A50" w14:textId="77777777" w:rsidR="00331619" w:rsidRPr="0060202F" w:rsidRDefault="00331619" w:rsidP="00331619">
      <w:pPr>
        <w:pStyle w:val="NormalBold"/>
      </w:pPr>
      <w:r w:rsidRPr="0060202F">
        <w:rPr>
          <w:rStyle w:val="HideTWBExt"/>
          <w:b w:val="0"/>
        </w:rPr>
        <w:t>&lt;RepeatBlock-By&gt;&lt;Members&gt;</w:t>
      </w:r>
      <w:r w:rsidRPr="0060202F">
        <w:t>Monika Hohlmeier</w:t>
      </w:r>
      <w:r w:rsidRPr="0060202F">
        <w:rPr>
          <w:rStyle w:val="HideTWBExt"/>
          <w:b w:val="0"/>
        </w:rPr>
        <w:t>&lt;/Members&gt;</w:t>
      </w:r>
    </w:p>
    <w:p w14:paraId="622B2A66" w14:textId="77777777" w:rsidR="00331619" w:rsidRPr="0060202F" w:rsidRDefault="00331619" w:rsidP="00331619">
      <w:pPr>
        <w:pStyle w:val="NormalBold"/>
      </w:pPr>
      <w:r w:rsidRPr="0060202F">
        <w:rPr>
          <w:rStyle w:val="HideTWBExt"/>
          <w:b w:val="0"/>
        </w:rPr>
        <w:t>&lt;/RepeatBlock-By&gt;</w:t>
      </w:r>
    </w:p>
    <w:p w14:paraId="2D06750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BC37B0E" w14:textId="77777777" w:rsidR="00331619" w:rsidRPr="0060202F" w:rsidRDefault="00331619" w:rsidP="00331619">
      <w:pPr>
        <w:pStyle w:val="NormalBold"/>
      </w:pPr>
      <w:r w:rsidRPr="0060202F">
        <w:rPr>
          <w:rStyle w:val="HideTWBExt"/>
          <w:b w:val="0"/>
        </w:rPr>
        <w:t>&lt;Article&gt;</w:t>
      </w:r>
      <w:r w:rsidRPr="0060202F">
        <w:t>13 kohta – -i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FF677AA" w14:textId="77777777" w:rsidTr="00115DF9">
        <w:trPr>
          <w:trHeight w:hRule="exact" w:val="240"/>
          <w:jc w:val="center"/>
        </w:trPr>
        <w:tc>
          <w:tcPr>
            <w:tcW w:w="9752" w:type="dxa"/>
            <w:gridSpan w:val="2"/>
            <w:tcBorders>
              <w:top w:val="nil"/>
              <w:left w:val="nil"/>
              <w:bottom w:val="nil"/>
              <w:right w:val="nil"/>
            </w:tcBorders>
          </w:tcPr>
          <w:p w14:paraId="4554C42B" w14:textId="77777777" w:rsidR="00331619" w:rsidRPr="0060202F" w:rsidRDefault="00331619" w:rsidP="00115DF9"/>
        </w:tc>
      </w:tr>
      <w:tr w:rsidR="00331619" w:rsidRPr="0060202F" w14:paraId="08D353D2" w14:textId="77777777" w:rsidTr="00115DF9">
        <w:trPr>
          <w:trHeight w:val="240"/>
          <w:jc w:val="center"/>
        </w:trPr>
        <w:tc>
          <w:tcPr>
            <w:tcW w:w="4876" w:type="dxa"/>
            <w:tcBorders>
              <w:top w:val="nil"/>
              <w:left w:val="nil"/>
              <w:bottom w:val="nil"/>
              <w:right w:val="nil"/>
            </w:tcBorders>
          </w:tcPr>
          <w:p w14:paraId="0D59B0F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4E7B9E5" w14:textId="77777777" w:rsidR="00331619" w:rsidRPr="0060202F" w:rsidRDefault="00331619" w:rsidP="00115DF9">
            <w:pPr>
              <w:pStyle w:val="AmColumnHeading"/>
            </w:pPr>
            <w:r w:rsidRPr="0060202F">
              <w:t>Tarkistus</w:t>
            </w:r>
          </w:p>
        </w:tc>
      </w:tr>
      <w:tr w:rsidR="00331619" w:rsidRPr="0060202F" w14:paraId="12554AB5" w14:textId="77777777" w:rsidTr="00115DF9">
        <w:trPr>
          <w:jc w:val="center"/>
        </w:trPr>
        <w:tc>
          <w:tcPr>
            <w:tcW w:w="4876" w:type="dxa"/>
            <w:tcBorders>
              <w:top w:val="nil"/>
              <w:left w:val="nil"/>
              <w:bottom w:val="nil"/>
              <w:right w:val="nil"/>
            </w:tcBorders>
          </w:tcPr>
          <w:p w14:paraId="2E4359A9" w14:textId="77777777" w:rsidR="00331619" w:rsidRPr="0060202F" w:rsidRDefault="00331619" w:rsidP="00115DF9">
            <w:pPr>
              <w:pStyle w:val="Normal6a"/>
            </w:pPr>
          </w:p>
        </w:tc>
        <w:tc>
          <w:tcPr>
            <w:tcW w:w="4876" w:type="dxa"/>
            <w:tcBorders>
              <w:top w:val="nil"/>
              <w:left w:val="nil"/>
              <w:bottom w:val="nil"/>
              <w:right w:val="nil"/>
            </w:tcBorders>
          </w:tcPr>
          <w:p w14:paraId="68D36EFA" w14:textId="77777777" w:rsidR="00331619" w:rsidRPr="0060202F" w:rsidRDefault="00331619" w:rsidP="00115DF9">
            <w:pPr>
              <w:pStyle w:val="Normal6a"/>
            </w:pPr>
            <w:r w:rsidRPr="0060202F">
              <w:rPr>
                <w:b/>
                <w:i/>
              </w:rPr>
              <w:t>-i)</w:t>
            </w:r>
            <w:r w:rsidRPr="0060202F">
              <w:tab/>
            </w:r>
            <w:r w:rsidRPr="0060202F">
              <w:rPr>
                <w:b/>
                <w:i/>
              </w:rPr>
              <w:t>käynnistämään ehdollisuusmekanismin ensimmäisen epävirallisen vaiheen, kun jäsenvaltioissa ilmenee vakavaa, järjestelmällistä oikeusvaltioperiaatteen rikkomista ja unionin taloudelliset edut ovat vaarassa, ja kannustamaan näin jäsenvaltioita noudattamaan oikeusvaltioperiaatetta ja korjaamaan oikeusvaltioperiaatetta rikkovat seikat varhaisessa vaiheessa;</w:t>
            </w:r>
          </w:p>
        </w:tc>
      </w:tr>
    </w:tbl>
    <w:p w14:paraId="6D1FCC15"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7E522A8" w14:textId="77777777" w:rsidR="00331619" w:rsidRPr="0060202F" w:rsidRDefault="00331619" w:rsidP="00331619">
      <w:r w:rsidRPr="0060202F">
        <w:rPr>
          <w:rStyle w:val="HideTWBExt"/>
        </w:rPr>
        <w:t>&lt;/Amend&gt;</w:t>
      </w:r>
    </w:p>
    <w:p w14:paraId="2D42E84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76</w:t>
      </w:r>
      <w:r w:rsidRPr="0060202F">
        <w:rPr>
          <w:rStyle w:val="HideTWBExt"/>
          <w:b w:val="0"/>
        </w:rPr>
        <w:t>&lt;/NumAm&gt;</w:t>
      </w:r>
    </w:p>
    <w:p w14:paraId="7AD61713"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02403CF3" w14:textId="77777777" w:rsidR="00331619" w:rsidRPr="0060202F" w:rsidRDefault="00331619" w:rsidP="00331619">
      <w:pPr>
        <w:pStyle w:val="NormalBold"/>
      </w:pPr>
      <w:r w:rsidRPr="0060202F">
        <w:rPr>
          <w:rStyle w:val="HideTWBExt"/>
          <w:b w:val="0"/>
        </w:rPr>
        <w:t>&lt;/RepeatBlock-By&gt;</w:t>
      </w:r>
    </w:p>
    <w:p w14:paraId="756EF24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C52140B" w14:textId="77777777" w:rsidR="00331619" w:rsidRPr="0060202F" w:rsidRDefault="00331619" w:rsidP="00331619">
      <w:pPr>
        <w:pStyle w:val="NormalBold"/>
      </w:pPr>
      <w:r w:rsidRPr="0060202F">
        <w:rPr>
          <w:rStyle w:val="HideTWBExt"/>
          <w:b w:val="0"/>
        </w:rPr>
        <w:t>&lt;Article&gt;</w:t>
      </w:r>
      <w:r w:rsidRPr="0060202F">
        <w:t>13 kohta – 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97AA3A6" w14:textId="77777777" w:rsidTr="00115DF9">
        <w:trPr>
          <w:trHeight w:hRule="exact" w:val="240"/>
          <w:jc w:val="center"/>
        </w:trPr>
        <w:tc>
          <w:tcPr>
            <w:tcW w:w="9752" w:type="dxa"/>
            <w:gridSpan w:val="2"/>
            <w:tcBorders>
              <w:top w:val="nil"/>
              <w:left w:val="nil"/>
              <w:bottom w:val="nil"/>
              <w:right w:val="nil"/>
            </w:tcBorders>
          </w:tcPr>
          <w:p w14:paraId="33D7D106" w14:textId="77777777" w:rsidR="00331619" w:rsidRPr="0060202F" w:rsidRDefault="00331619" w:rsidP="00115DF9"/>
        </w:tc>
      </w:tr>
      <w:tr w:rsidR="00331619" w:rsidRPr="0060202F" w14:paraId="479D3B4C" w14:textId="77777777" w:rsidTr="00115DF9">
        <w:trPr>
          <w:trHeight w:val="240"/>
          <w:jc w:val="center"/>
        </w:trPr>
        <w:tc>
          <w:tcPr>
            <w:tcW w:w="4876" w:type="dxa"/>
            <w:tcBorders>
              <w:top w:val="nil"/>
              <w:left w:val="nil"/>
              <w:bottom w:val="nil"/>
              <w:right w:val="nil"/>
            </w:tcBorders>
          </w:tcPr>
          <w:p w14:paraId="70E51AA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03C628B" w14:textId="77777777" w:rsidR="00331619" w:rsidRPr="0060202F" w:rsidRDefault="00331619" w:rsidP="00115DF9">
            <w:pPr>
              <w:pStyle w:val="AmColumnHeading"/>
            </w:pPr>
            <w:r w:rsidRPr="0060202F">
              <w:t>Tarkistus</w:t>
            </w:r>
          </w:p>
        </w:tc>
      </w:tr>
      <w:tr w:rsidR="00331619" w:rsidRPr="0060202F" w14:paraId="05C65214" w14:textId="77777777" w:rsidTr="00115DF9">
        <w:trPr>
          <w:jc w:val="center"/>
        </w:trPr>
        <w:tc>
          <w:tcPr>
            <w:tcW w:w="4876" w:type="dxa"/>
            <w:tcBorders>
              <w:top w:val="nil"/>
              <w:left w:val="nil"/>
              <w:bottom w:val="nil"/>
              <w:right w:val="nil"/>
            </w:tcBorders>
          </w:tcPr>
          <w:p w14:paraId="75F8B36A" w14:textId="77777777" w:rsidR="00331619" w:rsidRPr="0060202F" w:rsidRDefault="00331619" w:rsidP="00115DF9">
            <w:pPr>
              <w:pStyle w:val="Normal6a"/>
            </w:pPr>
            <w:r w:rsidRPr="0060202F">
              <w:rPr>
                <w:b/>
                <w:i/>
              </w:rPr>
              <w:t>i)</w:t>
            </w:r>
            <w:r w:rsidRPr="0060202F">
              <w:tab/>
            </w:r>
            <w:r w:rsidRPr="0060202F">
              <w:rPr>
                <w:b/>
                <w:i/>
              </w:rPr>
              <w:t>arvioimaan kiireellisesti uudelleen oikeusvaltioperiaatteen heikkenemistä ja unionin talousarvioon kohdistuvia riskejä Unkarissa ja puuttumaan niihin sekä toteuttamaan kaikki tarvittavat toimet oikeusvaltioperiaatetta koskevasta ehdollisuudesta annetun asetuksen ja muiden käytettävissä olevien välineiden mukaisesti, mukaan lukien unionin rahoituksen kokonaisvaltainen keskeyttäminen;</w:t>
            </w:r>
          </w:p>
        </w:tc>
        <w:tc>
          <w:tcPr>
            <w:tcW w:w="4876" w:type="dxa"/>
            <w:tcBorders>
              <w:top w:val="nil"/>
              <w:left w:val="nil"/>
              <w:bottom w:val="nil"/>
              <w:right w:val="nil"/>
            </w:tcBorders>
          </w:tcPr>
          <w:p w14:paraId="6107DD6C" w14:textId="77777777" w:rsidR="00331619" w:rsidRPr="0060202F" w:rsidRDefault="00331619" w:rsidP="00115DF9">
            <w:pPr>
              <w:pStyle w:val="Normal6a"/>
            </w:pPr>
            <w:r w:rsidRPr="0060202F">
              <w:rPr>
                <w:b/>
                <w:i/>
              </w:rPr>
              <w:t>Poistetaan.</w:t>
            </w:r>
          </w:p>
        </w:tc>
      </w:tr>
    </w:tbl>
    <w:p w14:paraId="24477494"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645004CA" w14:textId="77777777" w:rsidR="00331619" w:rsidRPr="0060202F" w:rsidRDefault="00331619" w:rsidP="00331619">
      <w:r w:rsidRPr="0060202F">
        <w:rPr>
          <w:rStyle w:val="HideTWBExt"/>
        </w:rPr>
        <w:t>&lt;/Amend&gt;</w:t>
      </w:r>
    </w:p>
    <w:p w14:paraId="41CFE10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77</w:t>
      </w:r>
      <w:r w:rsidRPr="0060202F">
        <w:rPr>
          <w:rStyle w:val="HideTWBExt"/>
          <w:b w:val="0"/>
        </w:rPr>
        <w:t>&lt;/NumAm&gt;</w:t>
      </w:r>
    </w:p>
    <w:p w14:paraId="5EF9E054"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331FD53A" w14:textId="77777777" w:rsidR="00331619" w:rsidRPr="0060202F" w:rsidRDefault="00331619" w:rsidP="00331619">
      <w:pPr>
        <w:pStyle w:val="NormalBold"/>
      </w:pPr>
      <w:r w:rsidRPr="0060202F">
        <w:rPr>
          <w:rStyle w:val="HideTWBExt"/>
          <w:b w:val="0"/>
        </w:rPr>
        <w:t>&lt;/RepeatBlock-By&gt;</w:t>
      </w:r>
    </w:p>
    <w:p w14:paraId="6743DC5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1683638" w14:textId="77777777" w:rsidR="00331619" w:rsidRPr="0060202F" w:rsidRDefault="00331619" w:rsidP="00331619">
      <w:pPr>
        <w:pStyle w:val="NormalBold"/>
      </w:pPr>
      <w:r w:rsidRPr="0060202F">
        <w:rPr>
          <w:rStyle w:val="HideTWBExt"/>
          <w:b w:val="0"/>
        </w:rPr>
        <w:t>&lt;Article&gt;</w:t>
      </w:r>
      <w:r w:rsidRPr="0060202F">
        <w:t>13 kohta – 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9D8B4FA" w14:textId="77777777" w:rsidTr="00115DF9">
        <w:trPr>
          <w:trHeight w:hRule="exact" w:val="240"/>
          <w:jc w:val="center"/>
        </w:trPr>
        <w:tc>
          <w:tcPr>
            <w:tcW w:w="9752" w:type="dxa"/>
            <w:gridSpan w:val="2"/>
            <w:tcBorders>
              <w:top w:val="nil"/>
              <w:left w:val="nil"/>
              <w:bottom w:val="nil"/>
              <w:right w:val="nil"/>
            </w:tcBorders>
          </w:tcPr>
          <w:p w14:paraId="05F4C290" w14:textId="77777777" w:rsidR="00331619" w:rsidRPr="0060202F" w:rsidRDefault="00331619" w:rsidP="00115DF9"/>
        </w:tc>
      </w:tr>
      <w:tr w:rsidR="00331619" w:rsidRPr="0060202F" w14:paraId="2C5341E0" w14:textId="77777777" w:rsidTr="00115DF9">
        <w:trPr>
          <w:trHeight w:val="240"/>
          <w:jc w:val="center"/>
        </w:trPr>
        <w:tc>
          <w:tcPr>
            <w:tcW w:w="4876" w:type="dxa"/>
            <w:tcBorders>
              <w:top w:val="nil"/>
              <w:left w:val="nil"/>
              <w:bottom w:val="nil"/>
              <w:right w:val="nil"/>
            </w:tcBorders>
          </w:tcPr>
          <w:p w14:paraId="29A3AA2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6C41B2D" w14:textId="77777777" w:rsidR="00331619" w:rsidRPr="0060202F" w:rsidRDefault="00331619" w:rsidP="00115DF9">
            <w:pPr>
              <w:pStyle w:val="AmColumnHeading"/>
            </w:pPr>
            <w:r w:rsidRPr="0060202F">
              <w:t>Tarkistus</w:t>
            </w:r>
          </w:p>
        </w:tc>
      </w:tr>
      <w:tr w:rsidR="00331619" w:rsidRPr="0060202F" w14:paraId="3E87BA8F" w14:textId="77777777" w:rsidTr="00115DF9">
        <w:trPr>
          <w:jc w:val="center"/>
        </w:trPr>
        <w:tc>
          <w:tcPr>
            <w:tcW w:w="4876" w:type="dxa"/>
            <w:tcBorders>
              <w:top w:val="nil"/>
              <w:left w:val="nil"/>
              <w:bottom w:val="nil"/>
              <w:right w:val="nil"/>
            </w:tcBorders>
          </w:tcPr>
          <w:p w14:paraId="1112EE84" w14:textId="77777777" w:rsidR="00331619" w:rsidRPr="0060202F" w:rsidRDefault="00331619" w:rsidP="00115DF9">
            <w:pPr>
              <w:pStyle w:val="Normal6a"/>
            </w:pPr>
            <w:r w:rsidRPr="0060202F">
              <w:t>i)</w:t>
            </w:r>
            <w:r w:rsidRPr="0060202F">
              <w:tab/>
              <w:t xml:space="preserve">arvioimaan kiireellisesti uudelleen oikeusvaltioperiaatteen </w:t>
            </w:r>
            <w:r w:rsidRPr="0060202F">
              <w:rPr>
                <w:b/>
                <w:i/>
              </w:rPr>
              <w:t>heikkenemistä ja</w:t>
            </w:r>
            <w:r w:rsidRPr="0060202F">
              <w:t xml:space="preserve"> unionin </w:t>
            </w:r>
            <w:r w:rsidRPr="0060202F">
              <w:rPr>
                <w:b/>
                <w:i/>
              </w:rPr>
              <w:t>talousarvioon kohdistuvia riskejä Unkarissa</w:t>
            </w:r>
            <w:r w:rsidRPr="0060202F">
              <w:t xml:space="preserve"> ja puuttumaan </w:t>
            </w:r>
            <w:r w:rsidRPr="0060202F">
              <w:rPr>
                <w:b/>
                <w:i/>
              </w:rPr>
              <w:t>niihin</w:t>
            </w:r>
            <w:r w:rsidRPr="0060202F">
              <w:t xml:space="preserve"> sekä toteuttamaan kaikki tarvittavat toimet oikeusvaltioperiaatetta koskevasta ehdollisuudesta annetun asetuksen ja muiden käytettävissä olevien välineiden mukaisesti, mukaan lukien unionin rahoituksen kokonaisvaltainen keskeyttäminen;</w:t>
            </w:r>
          </w:p>
        </w:tc>
        <w:tc>
          <w:tcPr>
            <w:tcW w:w="4876" w:type="dxa"/>
            <w:tcBorders>
              <w:top w:val="nil"/>
              <w:left w:val="nil"/>
              <w:bottom w:val="nil"/>
              <w:right w:val="nil"/>
            </w:tcBorders>
          </w:tcPr>
          <w:p w14:paraId="1E550403" w14:textId="77777777" w:rsidR="00331619" w:rsidRPr="0060202F" w:rsidRDefault="00331619" w:rsidP="00115DF9">
            <w:pPr>
              <w:pStyle w:val="Normal6a"/>
            </w:pPr>
            <w:r w:rsidRPr="0060202F">
              <w:t>i)</w:t>
            </w:r>
            <w:r w:rsidRPr="0060202F">
              <w:tab/>
              <w:t>arvioimaan kiireellisesti uudelleen</w:t>
            </w:r>
            <w:r w:rsidRPr="0060202F">
              <w:rPr>
                <w:b/>
                <w:i/>
              </w:rPr>
              <w:t xml:space="preserve"> tilannetta jäsenvaltioissa, joissa</w:t>
            </w:r>
            <w:r w:rsidRPr="0060202F">
              <w:t xml:space="preserve"> oikeusvaltioperiaatteen </w:t>
            </w:r>
            <w:r w:rsidRPr="0060202F">
              <w:rPr>
                <w:b/>
                <w:i/>
              </w:rPr>
              <w:t>puutteet voivat vaikuttaa</w:t>
            </w:r>
            <w:r w:rsidRPr="0060202F">
              <w:t xml:space="preserve"> unionin </w:t>
            </w:r>
            <w:r w:rsidRPr="0060202F">
              <w:rPr>
                <w:b/>
                <w:i/>
              </w:rPr>
              <w:t>talousarvion moitteettomaan varainhoitoon,</w:t>
            </w:r>
            <w:r w:rsidRPr="0060202F">
              <w:t xml:space="preserve"> ja puuttumaan </w:t>
            </w:r>
            <w:r w:rsidRPr="0060202F">
              <w:rPr>
                <w:b/>
                <w:i/>
              </w:rPr>
              <w:t>siihen</w:t>
            </w:r>
            <w:r w:rsidRPr="0060202F">
              <w:t xml:space="preserve"> sekä toteuttamaan kaikki tarvittavat toimet oikeusvaltioperiaatetta koskevasta ehdollisuudesta annetun asetuksen ja muiden käytettävissä olevien välineiden mukaisesti, mukaan lukien unionin rahoituksen kokonaisvaltainen keskeyttäminen;</w:t>
            </w:r>
          </w:p>
        </w:tc>
      </w:tr>
    </w:tbl>
    <w:p w14:paraId="780CE71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20B9509" w14:textId="77777777" w:rsidR="00331619" w:rsidRPr="0060202F" w:rsidRDefault="00331619" w:rsidP="00331619">
      <w:r w:rsidRPr="0060202F">
        <w:rPr>
          <w:rStyle w:val="HideTWBExt"/>
        </w:rPr>
        <w:t>&lt;/Amend&gt;</w:t>
      </w:r>
    </w:p>
    <w:p w14:paraId="48696DB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78</w:t>
      </w:r>
      <w:r w:rsidRPr="0060202F">
        <w:rPr>
          <w:rStyle w:val="HideTWBExt"/>
          <w:b w:val="0"/>
        </w:rPr>
        <w:t>&lt;/NumAm&gt;</w:t>
      </w:r>
    </w:p>
    <w:p w14:paraId="0FA222F4"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5A23A396" w14:textId="77777777" w:rsidR="00331619" w:rsidRPr="0060202F" w:rsidRDefault="00331619" w:rsidP="00331619">
      <w:pPr>
        <w:pStyle w:val="NormalBold"/>
      </w:pPr>
      <w:r w:rsidRPr="0060202F">
        <w:rPr>
          <w:rStyle w:val="HideTWBExt"/>
          <w:b w:val="0"/>
        </w:rPr>
        <w:t>&lt;/RepeatBlock-By&gt;</w:t>
      </w:r>
    </w:p>
    <w:p w14:paraId="24478D2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7FE0A72" w14:textId="77777777" w:rsidR="00331619" w:rsidRPr="0060202F" w:rsidRDefault="00331619" w:rsidP="00331619">
      <w:pPr>
        <w:pStyle w:val="NormalBold"/>
      </w:pPr>
      <w:r w:rsidRPr="0060202F">
        <w:rPr>
          <w:rStyle w:val="HideTWBExt"/>
          <w:b w:val="0"/>
        </w:rPr>
        <w:t>&lt;Article&gt;</w:t>
      </w:r>
      <w:r w:rsidRPr="0060202F">
        <w:t>13 kohta – 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2A3E121" w14:textId="77777777" w:rsidTr="00115DF9">
        <w:trPr>
          <w:trHeight w:hRule="exact" w:val="240"/>
          <w:jc w:val="center"/>
        </w:trPr>
        <w:tc>
          <w:tcPr>
            <w:tcW w:w="9752" w:type="dxa"/>
            <w:gridSpan w:val="2"/>
            <w:tcBorders>
              <w:top w:val="nil"/>
              <w:left w:val="nil"/>
              <w:bottom w:val="nil"/>
              <w:right w:val="nil"/>
            </w:tcBorders>
          </w:tcPr>
          <w:p w14:paraId="17E3A0FE" w14:textId="77777777" w:rsidR="00331619" w:rsidRPr="0060202F" w:rsidRDefault="00331619" w:rsidP="00115DF9"/>
        </w:tc>
      </w:tr>
      <w:tr w:rsidR="00331619" w:rsidRPr="0060202F" w14:paraId="011FB742" w14:textId="77777777" w:rsidTr="00115DF9">
        <w:trPr>
          <w:trHeight w:val="240"/>
          <w:jc w:val="center"/>
        </w:trPr>
        <w:tc>
          <w:tcPr>
            <w:tcW w:w="4876" w:type="dxa"/>
            <w:tcBorders>
              <w:top w:val="nil"/>
              <w:left w:val="nil"/>
              <w:bottom w:val="nil"/>
              <w:right w:val="nil"/>
            </w:tcBorders>
          </w:tcPr>
          <w:p w14:paraId="340072F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046A474" w14:textId="77777777" w:rsidR="00331619" w:rsidRPr="0060202F" w:rsidRDefault="00331619" w:rsidP="00115DF9">
            <w:pPr>
              <w:pStyle w:val="AmColumnHeading"/>
            </w:pPr>
            <w:r w:rsidRPr="0060202F">
              <w:t>Tarkistus</w:t>
            </w:r>
          </w:p>
        </w:tc>
      </w:tr>
      <w:tr w:rsidR="00331619" w:rsidRPr="0060202F" w14:paraId="25CA0C0E" w14:textId="77777777" w:rsidTr="00115DF9">
        <w:trPr>
          <w:jc w:val="center"/>
        </w:trPr>
        <w:tc>
          <w:tcPr>
            <w:tcW w:w="4876" w:type="dxa"/>
            <w:tcBorders>
              <w:top w:val="nil"/>
              <w:left w:val="nil"/>
              <w:bottom w:val="nil"/>
              <w:right w:val="nil"/>
            </w:tcBorders>
          </w:tcPr>
          <w:p w14:paraId="38C60C89" w14:textId="77777777" w:rsidR="00331619" w:rsidRPr="0060202F" w:rsidRDefault="00331619" w:rsidP="00115DF9">
            <w:pPr>
              <w:pStyle w:val="Normal6a"/>
            </w:pPr>
            <w:r w:rsidRPr="0060202F">
              <w:t>i)</w:t>
            </w:r>
            <w:r w:rsidRPr="0060202F">
              <w:tab/>
              <w:t>arvioimaan kiireellisesti uudelleen oikeusvaltioperiaatteen heikkenemistä ja unionin talousarvioon kohdistuvia riskejä Unkarissa ja puuttumaan niihin sekä toteuttamaan kaikki tarvittavat toimet oikeusvaltioperiaatetta koskevasta ehdollisuudesta annetun asetuksen ja muiden käytettävissä olevien välineiden mukaisesti, mukaan lukien unionin rahoituksen kokonaisvaltainen keskeyttäminen;</w:t>
            </w:r>
          </w:p>
        </w:tc>
        <w:tc>
          <w:tcPr>
            <w:tcW w:w="4876" w:type="dxa"/>
            <w:tcBorders>
              <w:top w:val="nil"/>
              <w:left w:val="nil"/>
              <w:bottom w:val="nil"/>
              <w:right w:val="nil"/>
            </w:tcBorders>
          </w:tcPr>
          <w:p w14:paraId="20DBA808" w14:textId="77777777" w:rsidR="00331619" w:rsidRPr="0060202F" w:rsidRDefault="00331619" w:rsidP="00115DF9">
            <w:pPr>
              <w:pStyle w:val="Normal6a"/>
            </w:pPr>
            <w:r w:rsidRPr="0060202F">
              <w:t>i)</w:t>
            </w:r>
            <w:r w:rsidRPr="0060202F">
              <w:tab/>
              <w:t xml:space="preserve">arvioimaan kiireellisesti uudelleen oikeusvaltioperiaatteen heikkenemistä ja unionin talousarvioon kohdistuvia riskejä Unkarissa </w:t>
            </w:r>
            <w:r w:rsidRPr="0060202F">
              <w:rPr>
                <w:b/>
                <w:i/>
              </w:rPr>
              <w:t>ja kaikissa jäsenvaltioissa</w:t>
            </w:r>
            <w:r w:rsidRPr="0060202F">
              <w:t xml:space="preserve"> ja puuttumaan niihin sekä toteuttamaan kaikki tarvittavat toimet oikeusvaltioperiaatetta koskevasta ehdollisuudesta annetun asetuksen ja muiden käytettävissä olevien välineiden mukaisesti, mukaan lukien unionin rahoituksen kokonaisvaltainen keskeyttäminen;</w:t>
            </w:r>
          </w:p>
        </w:tc>
      </w:tr>
    </w:tbl>
    <w:p w14:paraId="533D440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068DE85" w14:textId="77777777" w:rsidR="00331619" w:rsidRPr="0060202F" w:rsidRDefault="00331619" w:rsidP="00331619">
      <w:r w:rsidRPr="0060202F">
        <w:rPr>
          <w:rStyle w:val="HideTWBExt"/>
        </w:rPr>
        <w:t>&lt;/Amend&gt;</w:t>
      </w:r>
    </w:p>
    <w:p w14:paraId="7CD14D9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79</w:t>
      </w:r>
      <w:r w:rsidRPr="0060202F">
        <w:rPr>
          <w:rStyle w:val="HideTWBExt"/>
          <w:b w:val="0"/>
        </w:rPr>
        <w:t>&lt;/NumAm&gt;</w:t>
      </w:r>
    </w:p>
    <w:p w14:paraId="049A2E3D"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29EC9D39" w14:textId="77777777" w:rsidR="00331619" w:rsidRPr="0060202F" w:rsidRDefault="00331619" w:rsidP="00331619">
      <w:pPr>
        <w:pStyle w:val="NormalBold"/>
      </w:pPr>
      <w:r w:rsidRPr="0060202F">
        <w:rPr>
          <w:rStyle w:val="HideTWBExt"/>
          <w:b w:val="0"/>
        </w:rPr>
        <w:t>&lt;/RepeatBlock-By&gt;</w:t>
      </w:r>
    </w:p>
    <w:p w14:paraId="75585CF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9F4221C" w14:textId="77777777" w:rsidR="00331619" w:rsidRPr="0060202F" w:rsidRDefault="00331619" w:rsidP="00331619">
      <w:pPr>
        <w:pStyle w:val="NormalBold"/>
      </w:pPr>
      <w:r w:rsidRPr="0060202F">
        <w:rPr>
          <w:rStyle w:val="HideTWBExt"/>
          <w:b w:val="0"/>
        </w:rPr>
        <w:t>&lt;Article&gt;</w:t>
      </w:r>
      <w:r w:rsidRPr="0060202F">
        <w:t>13 kohta – 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8026265" w14:textId="77777777" w:rsidTr="00115DF9">
        <w:trPr>
          <w:trHeight w:hRule="exact" w:val="240"/>
          <w:jc w:val="center"/>
        </w:trPr>
        <w:tc>
          <w:tcPr>
            <w:tcW w:w="9752" w:type="dxa"/>
            <w:gridSpan w:val="2"/>
            <w:tcBorders>
              <w:top w:val="nil"/>
              <w:left w:val="nil"/>
              <w:bottom w:val="nil"/>
              <w:right w:val="nil"/>
            </w:tcBorders>
          </w:tcPr>
          <w:p w14:paraId="05CD820A" w14:textId="77777777" w:rsidR="00331619" w:rsidRPr="0060202F" w:rsidRDefault="00331619" w:rsidP="00115DF9"/>
        </w:tc>
      </w:tr>
      <w:tr w:rsidR="00331619" w:rsidRPr="0060202F" w14:paraId="39EA7027" w14:textId="77777777" w:rsidTr="00115DF9">
        <w:trPr>
          <w:trHeight w:val="240"/>
          <w:jc w:val="center"/>
        </w:trPr>
        <w:tc>
          <w:tcPr>
            <w:tcW w:w="4876" w:type="dxa"/>
            <w:tcBorders>
              <w:top w:val="nil"/>
              <w:left w:val="nil"/>
              <w:bottom w:val="nil"/>
              <w:right w:val="nil"/>
            </w:tcBorders>
          </w:tcPr>
          <w:p w14:paraId="4E858F5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4D8BD7E" w14:textId="77777777" w:rsidR="00331619" w:rsidRPr="0060202F" w:rsidRDefault="00331619" w:rsidP="00115DF9">
            <w:pPr>
              <w:pStyle w:val="AmColumnHeading"/>
            </w:pPr>
            <w:r w:rsidRPr="0060202F">
              <w:t>Tarkistus</w:t>
            </w:r>
          </w:p>
        </w:tc>
      </w:tr>
      <w:tr w:rsidR="00331619" w:rsidRPr="0060202F" w14:paraId="49F183C8" w14:textId="77777777" w:rsidTr="00115DF9">
        <w:trPr>
          <w:jc w:val="center"/>
        </w:trPr>
        <w:tc>
          <w:tcPr>
            <w:tcW w:w="4876" w:type="dxa"/>
            <w:tcBorders>
              <w:top w:val="nil"/>
              <w:left w:val="nil"/>
              <w:bottom w:val="nil"/>
              <w:right w:val="nil"/>
            </w:tcBorders>
          </w:tcPr>
          <w:p w14:paraId="71DD58DD" w14:textId="77777777" w:rsidR="00331619" w:rsidRPr="0060202F" w:rsidRDefault="00331619" w:rsidP="00115DF9">
            <w:pPr>
              <w:pStyle w:val="Normal6a"/>
            </w:pPr>
            <w:r w:rsidRPr="0060202F">
              <w:t>i)</w:t>
            </w:r>
            <w:r w:rsidRPr="0060202F">
              <w:tab/>
              <w:t xml:space="preserve">arvioimaan kiireellisesti uudelleen oikeusvaltioperiaatteen heikkenemistä ja unionin talousarvioon kohdistuvia riskejä Unkarissa ja puuttumaan niihin sekä toteuttamaan kaikki tarvittavat toimet oikeusvaltioperiaatetta koskevasta ehdollisuudesta annetun asetuksen ja muiden käytettävissä olevien välineiden mukaisesti, mukaan lukien unionin rahoituksen </w:t>
            </w:r>
            <w:r w:rsidRPr="0060202F">
              <w:rPr>
                <w:b/>
                <w:i/>
              </w:rPr>
              <w:t>kokonaisvaltainen</w:t>
            </w:r>
            <w:r w:rsidRPr="0060202F">
              <w:t xml:space="preserve"> keskeyttäminen;</w:t>
            </w:r>
          </w:p>
        </w:tc>
        <w:tc>
          <w:tcPr>
            <w:tcW w:w="4876" w:type="dxa"/>
            <w:tcBorders>
              <w:top w:val="nil"/>
              <w:left w:val="nil"/>
              <w:bottom w:val="nil"/>
              <w:right w:val="nil"/>
            </w:tcBorders>
          </w:tcPr>
          <w:p w14:paraId="53A7082D" w14:textId="77777777" w:rsidR="00331619" w:rsidRPr="0060202F" w:rsidRDefault="00331619" w:rsidP="00115DF9">
            <w:pPr>
              <w:pStyle w:val="Normal6a"/>
            </w:pPr>
            <w:r w:rsidRPr="0060202F">
              <w:t>i)</w:t>
            </w:r>
            <w:r w:rsidRPr="0060202F">
              <w:tab/>
              <w:t>arvioimaan kiireellisesti uudelleen oikeusvaltioperiaatteen heikkenemistä ja unionin talousarvioon kohdistuvia riskejä Unkarissa ja puuttumaan niihin sekä toteuttamaan kaikki tarvittavat toimet oikeusvaltioperiaatetta koskevasta ehdollisuudesta annetun asetuksen ja muiden käytettävissä olevien välineiden mukaisesti, mukaan lukien unionin rahoituksen keskeyttäminen;</w:t>
            </w:r>
          </w:p>
        </w:tc>
      </w:tr>
    </w:tbl>
    <w:p w14:paraId="51597CE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1197D4F" w14:textId="77777777" w:rsidR="00331619" w:rsidRPr="0060202F" w:rsidRDefault="00331619" w:rsidP="00331619">
      <w:r w:rsidRPr="0060202F">
        <w:rPr>
          <w:rStyle w:val="HideTWBExt"/>
        </w:rPr>
        <w:t>&lt;/Amend&gt;</w:t>
      </w:r>
    </w:p>
    <w:p w14:paraId="3E02A19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80</w:t>
      </w:r>
      <w:r w:rsidRPr="0060202F">
        <w:rPr>
          <w:rStyle w:val="HideTWBExt"/>
          <w:b w:val="0"/>
        </w:rPr>
        <w:t>&lt;/NumAm&gt;</w:t>
      </w:r>
    </w:p>
    <w:p w14:paraId="05FD27B3"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5BE8A058" w14:textId="77777777" w:rsidR="00331619" w:rsidRPr="0060202F" w:rsidRDefault="00331619" w:rsidP="00331619">
      <w:pPr>
        <w:pStyle w:val="NormalBold"/>
      </w:pPr>
      <w:r w:rsidRPr="0060202F">
        <w:rPr>
          <w:rStyle w:val="HideTWBExt"/>
          <w:b w:val="0"/>
        </w:rPr>
        <w:t>&lt;/RepeatBlock-By&gt;</w:t>
      </w:r>
    </w:p>
    <w:p w14:paraId="065C312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9D66F33" w14:textId="77777777" w:rsidR="00331619" w:rsidRPr="0060202F" w:rsidRDefault="00331619" w:rsidP="00331619">
      <w:pPr>
        <w:pStyle w:val="NormalBold"/>
      </w:pPr>
      <w:r w:rsidRPr="0060202F">
        <w:rPr>
          <w:rStyle w:val="HideTWBExt"/>
          <w:b w:val="0"/>
        </w:rPr>
        <w:t>&lt;Article&gt;</w:t>
      </w:r>
      <w:r w:rsidRPr="0060202F">
        <w:t>13 kohta – i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3777883" w14:textId="77777777" w:rsidTr="00115DF9">
        <w:trPr>
          <w:trHeight w:hRule="exact" w:val="240"/>
          <w:jc w:val="center"/>
        </w:trPr>
        <w:tc>
          <w:tcPr>
            <w:tcW w:w="9752" w:type="dxa"/>
            <w:gridSpan w:val="2"/>
            <w:tcBorders>
              <w:top w:val="nil"/>
              <w:left w:val="nil"/>
              <w:bottom w:val="nil"/>
              <w:right w:val="nil"/>
            </w:tcBorders>
          </w:tcPr>
          <w:p w14:paraId="5274BCAF" w14:textId="77777777" w:rsidR="00331619" w:rsidRPr="0060202F" w:rsidRDefault="00331619" w:rsidP="00115DF9"/>
        </w:tc>
      </w:tr>
      <w:tr w:rsidR="00331619" w:rsidRPr="0060202F" w14:paraId="7747DC98" w14:textId="77777777" w:rsidTr="00115DF9">
        <w:trPr>
          <w:trHeight w:val="240"/>
          <w:jc w:val="center"/>
        </w:trPr>
        <w:tc>
          <w:tcPr>
            <w:tcW w:w="4876" w:type="dxa"/>
            <w:tcBorders>
              <w:top w:val="nil"/>
              <w:left w:val="nil"/>
              <w:bottom w:val="nil"/>
              <w:right w:val="nil"/>
            </w:tcBorders>
          </w:tcPr>
          <w:p w14:paraId="79572BD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03A4A7A" w14:textId="77777777" w:rsidR="00331619" w:rsidRPr="0060202F" w:rsidRDefault="00331619" w:rsidP="00115DF9">
            <w:pPr>
              <w:pStyle w:val="AmColumnHeading"/>
            </w:pPr>
            <w:r w:rsidRPr="0060202F">
              <w:t>Tarkistus</w:t>
            </w:r>
          </w:p>
        </w:tc>
      </w:tr>
      <w:tr w:rsidR="00331619" w:rsidRPr="0060202F" w14:paraId="7A40AD14" w14:textId="77777777" w:rsidTr="00115DF9">
        <w:trPr>
          <w:jc w:val="center"/>
        </w:trPr>
        <w:tc>
          <w:tcPr>
            <w:tcW w:w="4876" w:type="dxa"/>
            <w:tcBorders>
              <w:top w:val="nil"/>
              <w:left w:val="nil"/>
              <w:bottom w:val="nil"/>
              <w:right w:val="nil"/>
            </w:tcBorders>
          </w:tcPr>
          <w:p w14:paraId="1AE6AEDA" w14:textId="77777777" w:rsidR="00331619" w:rsidRPr="0060202F" w:rsidRDefault="00331619" w:rsidP="00115DF9">
            <w:pPr>
              <w:pStyle w:val="Normal6a"/>
            </w:pPr>
          </w:p>
        </w:tc>
        <w:tc>
          <w:tcPr>
            <w:tcW w:w="4876" w:type="dxa"/>
            <w:tcBorders>
              <w:top w:val="nil"/>
              <w:left w:val="nil"/>
              <w:bottom w:val="nil"/>
              <w:right w:val="nil"/>
            </w:tcBorders>
          </w:tcPr>
          <w:p w14:paraId="1ECEAFF3" w14:textId="77777777" w:rsidR="00331619" w:rsidRPr="0060202F" w:rsidRDefault="00331619" w:rsidP="00115DF9">
            <w:pPr>
              <w:pStyle w:val="Normal6a"/>
            </w:pPr>
            <w:r w:rsidRPr="0060202F">
              <w:rPr>
                <w:b/>
                <w:i/>
              </w:rPr>
              <w:t>i a)</w:t>
            </w:r>
            <w:r w:rsidRPr="0060202F">
              <w:tab/>
            </w:r>
            <w:r w:rsidRPr="0060202F">
              <w:rPr>
                <w:b/>
                <w:i/>
              </w:rPr>
              <w:t>arvioimaan huolellisesti unionin talousarvioon kohdistuvia riskejä ja raportoimaan niistä selkeästi, kuten tilintarkastustuomioistuin on pyytänyt, sekä esittämään johdonmukaisia toimenpiteitä niiden vähentämiseksi; </w:t>
            </w:r>
          </w:p>
        </w:tc>
      </w:tr>
    </w:tbl>
    <w:p w14:paraId="1E3CD42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EA28CD8" w14:textId="77777777" w:rsidR="00331619" w:rsidRPr="0060202F" w:rsidRDefault="00331619" w:rsidP="00331619">
      <w:r w:rsidRPr="0060202F">
        <w:rPr>
          <w:rStyle w:val="HideTWBExt"/>
        </w:rPr>
        <w:t>&lt;/Amend&gt;</w:t>
      </w:r>
    </w:p>
    <w:p w14:paraId="49164F2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81</w:t>
      </w:r>
      <w:r w:rsidRPr="0060202F">
        <w:rPr>
          <w:rStyle w:val="HideTWBExt"/>
          <w:b w:val="0"/>
        </w:rPr>
        <w:t>&lt;/NumAm&gt;</w:t>
      </w:r>
    </w:p>
    <w:p w14:paraId="77E7325A"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7B83A6D2" w14:textId="77777777" w:rsidR="00331619" w:rsidRPr="0060202F" w:rsidRDefault="00331619" w:rsidP="00331619">
      <w:pPr>
        <w:pStyle w:val="NormalBold"/>
      </w:pPr>
      <w:r w:rsidRPr="0060202F">
        <w:rPr>
          <w:rStyle w:val="HideTWBExt"/>
          <w:b w:val="0"/>
        </w:rPr>
        <w:t>&lt;/RepeatBlock-By&gt;</w:t>
      </w:r>
    </w:p>
    <w:p w14:paraId="04A3B78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7C3BB63" w14:textId="77777777" w:rsidR="00331619" w:rsidRPr="0060202F" w:rsidRDefault="00331619" w:rsidP="00331619">
      <w:pPr>
        <w:pStyle w:val="NormalBold"/>
      </w:pPr>
      <w:r w:rsidRPr="0060202F">
        <w:rPr>
          <w:rStyle w:val="HideTWBExt"/>
          <w:b w:val="0"/>
        </w:rPr>
        <w:t>&lt;Article&gt;</w:t>
      </w:r>
      <w:r w:rsidRPr="0060202F">
        <w:t>13 kohta – 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CF44D66" w14:textId="77777777" w:rsidTr="00115DF9">
        <w:trPr>
          <w:trHeight w:hRule="exact" w:val="240"/>
          <w:jc w:val="center"/>
        </w:trPr>
        <w:tc>
          <w:tcPr>
            <w:tcW w:w="9752" w:type="dxa"/>
            <w:gridSpan w:val="2"/>
            <w:tcBorders>
              <w:top w:val="nil"/>
              <w:left w:val="nil"/>
              <w:bottom w:val="nil"/>
              <w:right w:val="nil"/>
            </w:tcBorders>
          </w:tcPr>
          <w:p w14:paraId="4AF8918B" w14:textId="77777777" w:rsidR="00331619" w:rsidRPr="0060202F" w:rsidRDefault="00331619" w:rsidP="00115DF9"/>
        </w:tc>
      </w:tr>
      <w:tr w:rsidR="00331619" w:rsidRPr="0060202F" w14:paraId="58BDEE91" w14:textId="77777777" w:rsidTr="00115DF9">
        <w:trPr>
          <w:trHeight w:val="240"/>
          <w:jc w:val="center"/>
        </w:trPr>
        <w:tc>
          <w:tcPr>
            <w:tcW w:w="4876" w:type="dxa"/>
            <w:tcBorders>
              <w:top w:val="nil"/>
              <w:left w:val="nil"/>
              <w:bottom w:val="nil"/>
              <w:right w:val="nil"/>
            </w:tcBorders>
          </w:tcPr>
          <w:p w14:paraId="034A1BF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D1FD1BC" w14:textId="77777777" w:rsidR="00331619" w:rsidRPr="0060202F" w:rsidRDefault="00331619" w:rsidP="00115DF9">
            <w:pPr>
              <w:pStyle w:val="AmColumnHeading"/>
            </w:pPr>
            <w:r w:rsidRPr="0060202F">
              <w:t>Tarkistus</w:t>
            </w:r>
          </w:p>
        </w:tc>
      </w:tr>
      <w:tr w:rsidR="00331619" w:rsidRPr="0060202F" w14:paraId="76F13358" w14:textId="77777777" w:rsidTr="00115DF9">
        <w:trPr>
          <w:jc w:val="center"/>
        </w:trPr>
        <w:tc>
          <w:tcPr>
            <w:tcW w:w="4876" w:type="dxa"/>
            <w:tcBorders>
              <w:top w:val="nil"/>
              <w:left w:val="nil"/>
              <w:bottom w:val="nil"/>
              <w:right w:val="nil"/>
            </w:tcBorders>
          </w:tcPr>
          <w:p w14:paraId="09761648" w14:textId="77777777" w:rsidR="00331619" w:rsidRPr="0060202F" w:rsidRDefault="00331619" w:rsidP="00115DF9">
            <w:pPr>
              <w:pStyle w:val="Normal6a"/>
            </w:pPr>
            <w:r w:rsidRPr="0060202F">
              <w:t>ii)</w:t>
            </w:r>
            <w:r w:rsidRPr="0060202F">
              <w:tab/>
              <w:t>soveltamaan johdonmukaisesti ja tarkasti elpymis- ja palautumistukivälineen perustamisesta 12. helmikuuta 2021 annetun Euroopan parlamentin ja neuvoston asetuksen (EU) 2021/241</w:t>
            </w:r>
            <w:r w:rsidRPr="0060202F">
              <w:rPr>
                <w:b/>
                <w:i/>
                <w:vertAlign w:val="superscript"/>
              </w:rPr>
              <w:t>3</w:t>
            </w:r>
            <w:r w:rsidRPr="0060202F">
              <w:t xml:space="preserve">, jäljempänä ’elpymis- ja palautumistukivälinettä koskeva asetus’, ”lopullisia saajia” koskevia säännöksiä </w:t>
            </w:r>
            <w:r w:rsidRPr="0060202F">
              <w:rPr>
                <w:b/>
                <w:i/>
              </w:rPr>
              <w:t>tarkistamalla elpymis- ja palautumissuunnitelmia koskevia ohjeitaan, viestimään</w:t>
            </w:r>
            <w:r w:rsidRPr="0060202F">
              <w:t xml:space="preserve"> jäsenvaltioiden </w:t>
            </w:r>
            <w:r w:rsidRPr="0060202F">
              <w:rPr>
                <w:b/>
                <w:i/>
              </w:rPr>
              <w:t>kanssa ”lopullisten saajien” määritelmän asianmukaisesta soveltamisesta ja</w:t>
            </w:r>
            <w:r w:rsidRPr="0060202F">
              <w:t xml:space="preserve"> toimittamaan vastuuvapauden myöntävälle viranomaiselle </w:t>
            </w:r>
            <w:r w:rsidRPr="0060202F">
              <w:rPr>
                <w:b/>
                <w:i/>
              </w:rPr>
              <w:t>kuuden kuukauden kuluessa täydellinen ja tarkoituksenmukainen luettelo lopullisista tuensaajista, lukuun ottamatta pelkästään välittäjinä toimivia yhteisöjä, kuten ministeriöitä tai hallintoviranomaisia</w:t>
            </w:r>
            <w:r w:rsidRPr="0060202F">
              <w:t>;</w:t>
            </w:r>
          </w:p>
        </w:tc>
        <w:tc>
          <w:tcPr>
            <w:tcW w:w="4876" w:type="dxa"/>
            <w:tcBorders>
              <w:top w:val="nil"/>
              <w:left w:val="nil"/>
              <w:bottom w:val="nil"/>
              <w:right w:val="nil"/>
            </w:tcBorders>
          </w:tcPr>
          <w:p w14:paraId="12418753" w14:textId="77777777" w:rsidR="00331619" w:rsidRPr="0060202F" w:rsidRDefault="00331619" w:rsidP="00115DF9">
            <w:pPr>
              <w:pStyle w:val="Normal6a"/>
            </w:pPr>
            <w:r w:rsidRPr="0060202F">
              <w:t>ii)</w:t>
            </w:r>
            <w:r w:rsidRPr="0060202F">
              <w:tab/>
              <w:t>soveltamaan johdonmukaisesti ja tarkasti elpymis- ja palautumistukivälineen perustamisesta 12. helmikuuta 2021 annetun Euroopan parlamentin ja neuvoston asetuksen (EU) 2021/241</w:t>
            </w:r>
            <w:r w:rsidRPr="0060202F">
              <w:rPr>
                <w:b/>
                <w:i/>
                <w:vertAlign w:val="superscript"/>
              </w:rPr>
              <w:t>[1]</w:t>
            </w:r>
            <w:r w:rsidRPr="0060202F">
              <w:t>, jäljempänä ’elpymis- ja palautumistukivälinettä koskeva asetus’, ”lopullisia saajia” koskevia säännöksiä</w:t>
            </w:r>
            <w:r w:rsidRPr="0060202F">
              <w:rPr>
                <w:b/>
                <w:i/>
              </w:rPr>
              <w:t>, joiden mukaan</w:t>
            </w:r>
            <w:r w:rsidRPr="0060202F">
              <w:t xml:space="preserve"> jäsenvaltioiden </w:t>
            </w:r>
            <w:r w:rsidRPr="0060202F">
              <w:rPr>
                <w:b/>
                <w:i/>
              </w:rPr>
              <w:t>on osana tarkastus- ja valvontavelvoitteitaan kerättävä ja asetettava käyttöön tietoja, mukaan lukien varojen lopullisen saajan nimi; muistuttaa, että ”lopullisen saajan” olisi katsottava tarkoittavan viimeistä varoja saavaa tahoa, ei toimeksisaajaa, alihankkijaa tai välittävää elintä; kehottaa komissiota</w:t>
            </w:r>
            <w:r w:rsidRPr="0060202F">
              <w:t xml:space="preserve"> toimittamaan </w:t>
            </w:r>
            <w:r w:rsidRPr="0060202F">
              <w:rPr>
                <w:b/>
                <w:i/>
              </w:rPr>
              <w:t>nämä tiedot</w:t>
            </w:r>
            <w:r w:rsidRPr="0060202F">
              <w:t xml:space="preserve"> vastuuvapauden myöntävälle viranomaiselle </w:t>
            </w:r>
            <w:r w:rsidRPr="0060202F">
              <w:rPr>
                <w:b/>
                <w:i/>
              </w:rPr>
              <w:t>asetuksessa säädettyjen avoimuusvaatimusten mukaisesti</w:t>
            </w:r>
            <w:r w:rsidRPr="0060202F">
              <w:t>;</w:t>
            </w:r>
          </w:p>
        </w:tc>
      </w:tr>
      <w:tr w:rsidR="00331619" w:rsidRPr="0060202F" w14:paraId="5FCE8963" w14:textId="77777777" w:rsidTr="00115DF9">
        <w:trPr>
          <w:jc w:val="center"/>
        </w:trPr>
        <w:tc>
          <w:tcPr>
            <w:tcW w:w="4876" w:type="dxa"/>
            <w:tcBorders>
              <w:top w:val="nil"/>
              <w:left w:val="nil"/>
              <w:bottom w:val="nil"/>
              <w:right w:val="nil"/>
            </w:tcBorders>
          </w:tcPr>
          <w:p w14:paraId="1E4BC004"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5B121578" w14:textId="77777777" w:rsidR="00331619" w:rsidRPr="0060202F" w:rsidRDefault="00331619" w:rsidP="00115DF9"/>
        </w:tc>
      </w:tr>
      <w:tr w:rsidR="00331619" w:rsidRPr="0060202F" w14:paraId="15A48712" w14:textId="77777777" w:rsidTr="00115DF9">
        <w:trPr>
          <w:jc w:val="center"/>
        </w:trPr>
        <w:tc>
          <w:tcPr>
            <w:tcW w:w="4876" w:type="dxa"/>
            <w:tcBorders>
              <w:top w:val="nil"/>
              <w:left w:val="nil"/>
              <w:bottom w:val="nil"/>
              <w:right w:val="nil"/>
            </w:tcBorders>
          </w:tcPr>
          <w:p w14:paraId="11799148" w14:textId="77777777" w:rsidR="00331619" w:rsidRPr="0060202F" w:rsidRDefault="00331619" w:rsidP="00115DF9">
            <w:pPr>
              <w:pStyle w:val="Normal6a"/>
            </w:pPr>
            <w:r w:rsidRPr="0060202F">
              <w:rPr>
                <w:b/>
                <w:i/>
                <w:vertAlign w:val="superscript"/>
              </w:rPr>
              <w:t>3</w:t>
            </w:r>
            <w:r w:rsidRPr="0060202F">
              <w:t xml:space="preserve"> </w:t>
            </w:r>
            <w:r w:rsidRPr="0060202F">
              <w:rPr>
                <w:b/>
                <w:i/>
              </w:rPr>
              <w:t>EUVL L 57, 18.2.2021, ELI: http://data.europa.eu/eli/reg/2021/241/oj.</w:t>
            </w:r>
          </w:p>
        </w:tc>
        <w:tc>
          <w:tcPr>
            <w:tcW w:w="4876" w:type="dxa"/>
            <w:tcBorders>
              <w:top w:val="nil"/>
              <w:left w:val="nil"/>
              <w:bottom w:val="nil"/>
              <w:right w:val="nil"/>
            </w:tcBorders>
          </w:tcPr>
          <w:p w14:paraId="7FC7235C" w14:textId="77777777" w:rsidR="00331619" w:rsidRPr="0060202F" w:rsidRDefault="00331619" w:rsidP="00115DF9"/>
        </w:tc>
      </w:tr>
    </w:tbl>
    <w:p w14:paraId="63DE80B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9FE1CF7" w14:textId="77777777" w:rsidR="00331619" w:rsidRPr="0060202F" w:rsidRDefault="00331619" w:rsidP="00331619">
      <w:r w:rsidRPr="0060202F">
        <w:rPr>
          <w:rStyle w:val="HideTWBExt"/>
        </w:rPr>
        <w:t>&lt;/Amend&gt;</w:t>
      </w:r>
    </w:p>
    <w:p w14:paraId="64F26AD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82</w:t>
      </w:r>
      <w:r w:rsidRPr="0060202F">
        <w:rPr>
          <w:rStyle w:val="HideTWBExt"/>
          <w:b w:val="0"/>
        </w:rPr>
        <w:t>&lt;/NumAm&gt;</w:t>
      </w:r>
    </w:p>
    <w:p w14:paraId="42FA95FF" w14:textId="77777777" w:rsidR="00331619" w:rsidRPr="0060202F" w:rsidRDefault="00331619" w:rsidP="00331619">
      <w:pPr>
        <w:pStyle w:val="NormalBold"/>
      </w:pPr>
      <w:r w:rsidRPr="0060202F">
        <w:rPr>
          <w:rStyle w:val="HideTWBExt"/>
          <w:b w:val="0"/>
        </w:rPr>
        <w:t>&lt;RepeatBlock-By&gt;&lt;Members&gt;</w:t>
      </w:r>
      <w:r w:rsidRPr="0060202F">
        <w:t>Eero Heinäluoma, José Cepeda</w:t>
      </w:r>
      <w:r w:rsidRPr="0060202F">
        <w:rPr>
          <w:rStyle w:val="HideTWBExt"/>
          <w:b w:val="0"/>
        </w:rPr>
        <w:t>&lt;/Members&gt;</w:t>
      </w:r>
    </w:p>
    <w:p w14:paraId="22593F31" w14:textId="77777777" w:rsidR="00331619" w:rsidRPr="0060202F" w:rsidRDefault="00331619" w:rsidP="00331619">
      <w:pPr>
        <w:pStyle w:val="NormalBold"/>
      </w:pPr>
      <w:r w:rsidRPr="0060202F">
        <w:rPr>
          <w:rStyle w:val="HideTWBExt"/>
          <w:b w:val="0"/>
        </w:rPr>
        <w:t>&lt;/RepeatBlock-By&gt;</w:t>
      </w:r>
    </w:p>
    <w:p w14:paraId="54D9EF53"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7BF29A7" w14:textId="77777777" w:rsidR="00331619" w:rsidRPr="0060202F" w:rsidRDefault="00331619" w:rsidP="00331619">
      <w:pPr>
        <w:pStyle w:val="NormalBold"/>
      </w:pPr>
      <w:r w:rsidRPr="0060202F">
        <w:rPr>
          <w:rStyle w:val="HideTWBExt"/>
          <w:b w:val="0"/>
        </w:rPr>
        <w:t>&lt;Article&gt;</w:t>
      </w:r>
      <w:r w:rsidRPr="0060202F">
        <w:t>13 kohta – 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747BDD4" w14:textId="77777777" w:rsidTr="00115DF9">
        <w:trPr>
          <w:trHeight w:hRule="exact" w:val="240"/>
          <w:jc w:val="center"/>
        </w:trPr>
        <w:tc>
          <w:tcPr>
            <w:tcW w:w="9752" w:type="dxa"/>
            <w:gridSpan w:val="2"/>
            <w:tcBorders>
              <w:top w:val="nil"/>
              <w:left w:val="nil"/>
              <w:bottom w:val="nil"/>
              <w:right w:val="nil"/>
            </w:tcBorders>
          </w:tcPr>
          <w:p w14:paraId="0BADD818" w14:textId="77777777" w:rsidR="00331619" w:rsidRPr="0060202F" w:rsidRDefault="00331619" w:rsidP="00115DF9"/>
        </w:tc>
      </w:tr>
      <w:tr w:rsidR="00331619" w:rsidRPr="0060202F" w14:paraId="20BA7F58" w14:textId="77777777" w:rsidTr="00115DF9">
        <w:trPr>
          <w:trHeight w:val="240"/>
          <w:jc w:val="center"/>
        </w:trPr>
        <w:tc>
          <w:tcPr>
            <w:tcW w:w="4876" w:type="dxa"/>
            <w:tcBorders>
              <w:top w:val="nil"/>
              <w:left w:val="nil"/>
              <w:bottom w:val="nil"/>
              <w:right w:val="nil"/>
            </w:tcBorders>
          </w:tcPr>
          <w:p w14:paraId="064A2ED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6F3596C" w14:textId="77777777" w:rsidR="00331619" w:rsidRPr="0060202F" w:rsidRDefault="00331619" w:rsidP="00115DF9">
            <w:pPr>
              <w:pStyle w:val="AmColumnHeading"/>
            </w:pPr>
            <w:r w:rsidRPr="0060202F">
              <w:t>Tarkistus</w:t>
            </w:r>
          </w:p>
        </w:tc>
      </w:tr>
      <w:tr w:rsidR="00331619" w:rsidRPr="0060202F" w14:paraId="39540400" w14:textId="77777777" w:rsidTr="00115DF9">
        <w:trPr>
          <w:jc w:val="center"/>
        </w:trPr>
        <w:tc>
          <w:tcPr>
            <w:tcW w:w="4876" w:type="dxa"/>
            <w:tcBorders>
              <w:top w:val="nil"/>
              <w:left w:val="nil"/>
              <w:bottom w:val="nil"/>
              <w:right w:val="nil"/>
            </w:tcBorders>
          </w:tcPr>
          <w:p w14:paraId="2DB41728" w14:textId="77777777" w:rsidR="00331619" w:rsidRPr="0060202F" w:rsidRDefault="00331619" w:rsidP="00115DF9">
            <w:pPr>
              <w:pStyle w:val="Normal6a"/>
            </w:pPr>
            <w:r w:rsidRPr="0060202F">
              <w:t>ii)</w:t>
            </w:r>
            <w:r w:rsidRPr="0060202F">
              <w:tab/>
              <w:t>soveltamaan johdonmukaisesti ja tarkasti elpymis- ja palautumistukivälineen perustamisesta 12. helmikuuta 2021 annetun Euroopan parlamentin ja neuvoston asetuksen (EU) 2021/241</w:t>
            </w:r>
            <w:r w:rsidRPr="0060202F">
              <w:rPr>
                <w:vertAlign w:val="superscript"/>
              </w:rPr>
              <w:t>3</w:t>
            </w:r>
            <w:r w:rsidRPr="0060202F">
              <w:t xml:space="preserve">, jäljempänä ’elpymis- ja palautumistukivälinettä koskeva asetus’, ”lopullisia saajia” koskevia säännöksiä tarkistamalla elpymis- ja palautumissuunnitelmia koskevia ohjeitaan, viestimään jäsenvaltioiden kanssa ”lopullisten saajien” määritelmän asianmukaisesta soveltamisesta ja toimittamaan vastuuvapauden myöntävälle viranomaiselle </w:t>
            </w:r>
            <w:r w:rsidRPr="0060202F">
              <w:rPr>
                <w:b/>
                <w:i/>
              </w:rPr>
              <w:t>kuuden kuukauden kuluessa</w:t>
            </w:r>
            <w:r w:rsidRPr="0060202F">
              <w:t xml:space="preserve"> täydellinen ja tarkoituksenmukainen luettelo lopullisista tuensaajista, lukuun ottamatta pelkästään välittäjinä toimivia yhteisöjä, kuten ministeriöitä tai hallintoviranomaisia;</w:t>
            </w:r>
          </w:p>
        </w:tc>
        <w:tc>
          <w:tcPr>
            <w:tcW w:w="4876" w:type="dxa"/>
            <w:tcBorders>
              <w:top w:val="nil"/>
              <w:left w:val="nil"/>
              <w:bottom w:val="nil"/>
              <w:right w:val="nil"/>
            </w:tcBorders>
          </w:tcPr>
          <w:p w14:paraId="70E9183E" w14:textId="77777777" w:rsidR="00331619" w:rsidRPr="0060202F" w:rsidRDefault="00331619" w:rsidP="00115DF9">
            <w:pPr>
              <w:pStyle w:val="Normal6a"/>
            </w:pPr>
            <w:r w:rsidRPr="0060202F">
              <w:t>ii)</w:t>
            </w:r>
            <w:r w:rsidRPr="0060202F">
              <w:tab/>
              <w:t>soveltamaan johdonmukaisesti ja tarkasti elpymis- ja palautumistukivälineen perustamisesta 12. helmikuuta 2021 annetun Euroopan parlamentin ja neuvoston asetuksen (EU) 2021/241</w:t>
            </w:r>
            <w:r w:rsidRPr="0060202F">
              <w:rPr>
                <w:vertAlign w:val="superscript"/>
              </w:rPr>
              <w:t>3</w:t>
            </w:r>
            <w:r w:rsidRPr="0060202F">
              <w:t>, jäljempänä ’elpymis- ja palautumistukivälinettä koskeva asetus’, ”lopullisia saajia” koskevia säännöksiä tarkistamalla elpymis- ja palautumissuunnitelmia koskevia ohjeitaan, viestimään jäsenvaltioiden kanssa ”lopullisten saajien” määritelmän asianmukaisesta soveltamisesta ja toimittamaan vastuuvapauden myöntävälle viranomaiselle täydellinen ja tarkoituksenmukainen luettelo lopullisista tuensaajista, lukuun ottamatta pelkästään välittäjinä toimivia yhteisöjä, kuten ministeriöitä tai hallintoviranomaisia;</w:t>
            </w:r>
          </w:p>
        </w:tc>
      </w:tr>
      <w:tr w:rsidR="00331619" w:rsidRPr="0060202F" w14:paraId="4651ECAE" w14:textId="77777777" w:rsidTr="00115DF9">
        <w:trPr>
          <w:jc w:val="center"/>
        </w:trPr>
        <w:tc>
          <w:tcPr>
            <w:tcW w:w="4876" w:type="dxa"/>
            <w:tcBorders>
              <w:top w:val="nil"/>
              <w:left w:val="nil"/>
              <w:bottom w:val="nil"/>
              <w:right w:val="nil"/>
            </w:tcBorders>
          </w:tcPr>
          <w:p w14:paraId="672A490B"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5C410B0E" w14:textId="77777777" w:rsidR="00331619" w:rsidRPr="0060202F" w:rsidRDefault="00331619" w:rsidP="00115DF9">
            <w:pPr>
              <w:pStyle w:val="Normal6a"/>
            </w:pPr>
            <w:r w:rsidRPr="0060202F">
              <w:rPr>
                <w:b/>
                <w:i/>
              </w:rPr>
              <w:t>_________________</w:t>
            </w:r>
          </w:p>
        </w:tc>
      </w:tr>
      <w:tr w:rsidR="00331619" w:rsidRPr="0060202F" w14:paraId="56412F09" w14:textId="77777777" w:rsidTr="00115DF9">
        <w:trPr>
          <w:jc w:val="center"/>
        </w:trPr>
        <w:tc>
          <w:tcPr>
            <w:tcW w:w="4876" w:type="dxa"/>
            <w:tcBorders>
              <w:top w:val="nil"/>
              <w:left w:val="nil"/>
              <w:bottom w:val="nil"/>
              <w:right w:val="nil"/>
            </w:tcBorders>
          </w:tcPr>
          <w:p w14:paraId="4FF1ABD2" w14:textId="77777777" w:rsidR="00331619" w:rsidRPr="0060202F" w:rsidRDefault="00331619" w:rsidP="00115DF9">
            <w:pPr>
              <w:pStyle w:val="Normal6a"/>
            </w:pPr>
            <w:r w:rsidRPr="0060202F">
              <w:rPr>
                <w:vertAlign w:val="superscript"/>
              </w:rPr>
              <w:t>3</w:t>
            </w:r>
            <w:r w:rsidRPr="0060202F">
              <w:t xml:space="preserve"> EUVL L 57, 18.2.2021, ELI: http://data.europa.eu/eli/reg/2021/241/oj.</w:t>
            </w:r>
          </w:p>
        </w:tc>
        <w:tc>
          <w:tcPr>
            <w:tcW w:w="4876" w:type="dxa"/>
            <w:tcBorders>
              <w:top w:val="nil"/>
              <w:left w:val="nil"/>
              <w:bottom w:val="nil"/>
              <w:right w:val="nil"/>
            </w:tcBorders>
          </w:tcPr>
          <w:p w14:paraId="0559849D" w14:textId="77777777" w:rsidR="00331619" w:rsidRPr="0060202F" w:rsidRDefault="00331619" w:rsidP="00115DF9">
            <w:pPr>
              <w:pStyle w:val="Normal6a"/>
            </w:pPr>
            <w:r w:rsidRPr="0060202F">
              <w:rPr>
                <w:vertAlign w:val="superscript"/>
              </w:rPr>
              <w:t>3</w:t>
            </w:r>
            <w:r w:rsidRPr="0060202F">
              <w:t xml:space="preserve"> EUVL L 57, 18.2.2021, ELI: http://data.europa.eu/eli/reg/2021/241/oj.</w:t>
            </w:r>
          </w:p>
        </w:tc>
      </w:tr>
    </w:tbl>
    <w:p w14:paraId="1DB6485C"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502ADF6" w14:textId="77777777" w:rsidR="00331619" w:rsidRPr="0060202F" w:rsidRDefault="00331619" w:rsidP="00331619">
      <w:r w:rsidRPr="0060202F">
        <w:rPr>
          <w:rStyle w:val="HideTWBExt"/>
        </w:rPr>
        <w:t>&lt;/Amend&gt;</w:t>
      </w:r>
    </w:p>
    <w:p w14:paraId="2746FB51"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83</w:t>
      </w:r>
      <w:r w:rsidRPr="0060202F">
        <w:rPr>
          <w:rStyle w:val="HideTWBExt"/>
          <w:b w:val="0"/>
        </w:rPr>
        <w:t>&lt;/NumAm&gt;</w:t>
      </w:r>
    </w:p>
    <w:p w14:paraId="69241C01"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29533A71" w14:textId="77777777" w:rsidR="00331619" w:rsidRPr="0060202F" w:rsidRDefault="00331619" w:rsidP="00331619">
      <w:pPr>
        <w:pStyle w:val="NormalBold"/>
      </w:pPr>
      <w:r w:rsidRPr="0060202F">
        <w:rPr>
          <w:rStyle w:val="HideTWBExt"/>
          <w:b w:val="0"/>
        </w:rPr>
        <w:t>&lt;/RepeatBlock-By&gt;</w:t>
      </w:r>
    </w:p>
    <w:p w14:paraId="78F5BFF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6D33CEF" w14:textId="77777777" w:rsidR="00331619" w:rsidRPr="0060202F" w:rsidRDefault="00331619" w:rsidP="00331619">
      <w:pPr>
        <w:pStyle w:val="NormalBold"/>
      </w:pPr>
      <w:r w:rsidRPr="0060202F">
        <w:rPr>
          <w:rStyle w:val="HideTWBExt"/>
          <w:b w:val="0"/>
        </w:rPr>
        <w:t>&lt;Article&gt;</w:t>
      </w:r>
      <w:r w:rsidRPr="0060202F">
        <w:t>13 kohta – ii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FE70922" w14:textId="77777777" w:rsidTr="00115DF9">
        <w:trPr>
          <w:trHeight w:hRule="exact" w:val="240"/>
          <w:jc w:val="center"/>
        </w:trPr>
        <w:tc>
          <w:tcPr>
            <w:tcW w:w="9752" w:type="dxa"/>
            <w:gridSpan w:val="2"/>
            <w:tcBorders>
              <w:top w:val="nil"/>
              <w:left w:val="nil"/>
              <w:bottom w:val="nil"/>
              <w:right w:val="nil"/>
            </w:tcBorders>
          </w:tcPr>
          <w:p w14:paraId="70D53F37" w14:textId="77777777" w:rsidR="00331619" w:rsidRPr="0060202F" w:rsidRDefault="00331619" w:rsidP="00115DF9"/>
        </w:tc>
      </w:tr>
      <w:tr w:rsidR="00331619" w:rsidRPr="0060202F" w14:paraId="6F36DC35" w14:textId="77777777" w:rsidTr="00115DF9">
        <w:trPr>
          <w:trHeight w:val="240"/>
          <w:jc w:val="center"/>
        </w:trPr>
        <w:tc>
          <w:tcPr>
            <w:tcW w:w="4876" w:type="dxa"/>
            <w:tcBorders>
              <w:top w:val="nil"/>
              <w:left w:val="nil"/>
              <w:bottom w:val="nil"/>
              <w:right w:val="nil"/>
            </w:tcBorders>
          </w:tcPr>
          <w:p w14:paraId="1D56236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C99469E" w14:textId="77777777" w:rsidR="00331619" w:rsidRPr="0060202F" w:rsidRDefault="00331619" w:rsidP="00115DF9">
            <w:pPr>
              <w:pStyle w:val="AmColumnHeading"/>
            </w:pPr>
            <w:r w:rsidRPr="0060202F">
              <w:t>Tarkistus</w:t>
            </w:r>
          </w:p>
        </w:tc>
      </w:tr>
      <w:tr w:rsidR="00331619" w:rsidRPr="0060202F" w14:paraId="218E0A12" w14:textId="77777777" w:rsidTr="00115DF9">
        <w:trPr>
          <w:jc w:val="center"/>
        </w:trPr>
        <w:tc>
          <w:tcPr>
            <w:tcW w:w="4876" w:type="dxa"/>
            <w:tcBorders>
              <w:top w:val="nil"/>
              <w:left w:val="nil"/>
              <w:bottom w:val="nil"/>
              <w:right w:val="nil"/>
            </w:tcBorders>
          </w:tcPr>
          <w:p w14:paraId="26AAE207" w14:textId="77777777" w:rsidR="00331619" w:rsidRPr="0060202F" w:rsidRDefault="00331619" w:rsidP="00115DF9">
            <w:pPr>
              <w:pStyle w:val="Normal6a"/>
            </w:pPr>
          </w:p>
        </w:tc>
        <w:tc>
          <w:tcPr>
            <w:tcW w:w="4876" w:type="dxa"/>
            <w:tcBorders>
              <w:top w:val="nil"/>
              <w:left w:val="nil"/>
              <w:bottom w:val="nil"/>
              <w:right w:val="nil"/>
            </w:tcBorders>
          </w:tcPr>
          <w:p w14:paraId="04ADFB4A" w14:textId="77777777" w:rsidR="00331619" w:rsidRPr="0060202F" w:rsidRDefault="00331619" w:rsidP="00115DF9">
            <w:pPr>
              <w:pStyle w:val="Normal6a"/>
            </w:pPr>
            <w:r w:rsidRPr="0060202F">
              <w:rPr>
                <w:b/>
                <w:i/>
              </w:rPr>
              <w:t>ii a)</w:t>
            </w:r>
            <w:r w:rsidRPr="0060202F">
              <w:tab/>
            </w:r>
            <w:r w:rsidRPr="0060202F">
              <w:rPr>
                <w:b/>
                <w:i/>
              </w:rPr>
              <w:t>harkitsemaan ”ei maksua ilman jäljitettävyyttä” -periaatteen soveltamista ja varmistamaan, että maksujen edellytyksenä on tietojen järjestelmällinen saatavuus aina lopullisiin saajiin ja toimeksisaajiin saakka;</w:t>
            </w:r>
          </w:p>
        </w:tc>
      </w:tr>
    </w:tbl>
    <w:p w14:paraId="6125134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6607FB9" w14:textId="77777777" w:rsidR="00331619" w:rsidRPr="0060202F" w:rsidRDefault="00331619" w:rsidP="00331619">
      <w:r w:rsidRPr="0060202F">
        <w:rPr>
          <w:rStyle w:val="HideTWBExt"/>
        </w:rPr>
        <w:t>&lt;/Amend&gt;</w:t>
      </w:r>
    </w:p>
    <w:p w14:paraId="23BD58A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84</w:t>
      </w:r>
      <w:r w:rsidRPr="0060202F">
        <w:rPr>
          <w:rStyle w:val="HideTWBExt"/>
          <w:b w:val="0"/>
        </w:rPr>
        <w:t>&lt;/NumAm&gt;</w:t>
      </w:r>
    </w:p>
    <w:p w14:paraId="31FFFFE0"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45080719" w14:textId="77777777" w:rsidR="00331619" w:rsidRPr="0060202F" w:rsidRDefault="00331619" w:rsidP="00331619">
      <w:pPr>
        <w:pStyle w:val="NormalBold"/>
      </w:pPr>
      <w:r w:rsidRPr="0060202F">
        <w:rPr>
          <w:rStyle w:val="HideTWBExt"/>
          <w:b w:val="0"/>
        </w:rPr>
        <w:t>&lt;/RepeatBlock-By&gt;</w:t>
      </w:r>
    </w:p>
    <w:p w14:paraId="600511F0"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D8E0572" w14:textId="77777777" w:rsidR="00331619" w:rsidRPr="0060202F" w:rsidRDefault="00331619" w:rsidP="00331619">
      <w:pPr>
        <w:pStyle w:val="NormalBold"/>
      </w:pPr>
      <w:r w:rsidRPr="0060202F">
        <w:rPr>
          <w:rStyle w:val="HideTWBExt"/>
          <w:b w:val="0"/>
        </w:rPr>
        <w:t>&lt;Article&gt;</w:t>
      </w:r>
      <w:r w:rsidRPr="0060202F">
        <w:t>13 kohta – iii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E501E8C" w14:textId="77777777" w:rsidTr="00115DF9">
        <w:trPr>
          <w:trHeight w:hRule="exact" w:val="240"/>
          <w:jc w:val="center"/>
        </w:trPr>
        <w:tc>
          <w:tcPr>
            <w:tcW w:w="9752" w:type="dxa"/>
            <w:gridSpan w:val="2"/>
            <w:tcBorders>
              <w:top w:val="nil"/>
              <w:left w:val="nil"/>
              <w:bottom w:val="nil"/>
              <w:right w:val="nil"/>
            </w:tcBorders>
          </w:tcPr>
          <w:p w14:paraId="0C73B76A" w14:textId="77777777" w:rsidR="00331619" w:rsidRPr="0060202F" w:rsidRDefault="00331619" w:rsidP="00115DF9"/>
        </w:tc>
      </w:tr>
      <w:tr w:rsidR="00331619" w:rsidRPr="0060202F" w14:paraId="0FAB2560" w14:textId="77777777" w:rsidTr="00115DF9">
        <w:trPr>
          <w:trHeight w:val="240"/>
          <w:jc w:val="center"/>
        </w:trPr>
        <w:tc>
          <w:tcPr>
            <w:tcW w:w="4876" w:type="dxa"/>
            <w:tcBorders>
              <w:top w:val="nil"/>
              <w:left w:val="nil"/>
              <w:bottom w:val="nil"/>
              <w:right w:val="nil"/>
            </w:tcBorders>
          </w:tcPr>
          <w:p w14:paraId="72B0ADC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F08CCF1" w14:textId="77777777" w:rsidR="00331619" w:rsidRPr="0060202F" w:rsidRDefault="00331619" w:rsidP="00115DF9">
            <w:pPr>
              <w:pStyle w:val="AmColumnHeading"/>
            </w:pPr>
            <w:r w:rsidRPr="0060202F">
              <w:t>Tarkistus</w:t>
            </w:r>
          </w:p>
        </w:tc>
      </w:tr>
      <w:tr w:rsidR="00331619" w:rsidRPr="0060202F" w14:paraId="7CE8571B" w14:textId="77777777" w:rsidTr="00115DF9">
        <w:trPr>
          <w:jc w:val="center"/>
        </w:trPr>
        <w:tc>
          <w:tcPr>
            <w:tcW w:w="4876" w:type="dxa"/>
            <w:tcBorders>
              <w:top w:val="nil"/>
              <w:left w:val="nil"/>
              <w:bottom w:val="nil"/>
              <w:right w:val="nil"/>
            </w:tcBorders>
          </w:tcPr>
          <w:p w14:paraId="33C5960A" w14:textId="77777777" w:rsidR="00331619" w:rsidRPr="0060202F" w:rsidRDefault="00331619" w:rsidP="00115DF9">
            <w:pPr>
              <w:pStyle w:val="Normal6a"/>
            </w:pPr>
            <w:r w:rsidRPr="0060202F">
              <w:t>iii)</w:t>
            </w:r>
            <w:r w:rsidRPr="0060202F">
              <w:tab/>
              <w:t xml:space="preserve">varmistamaan, että asiakirjojen saatavuutta koskevia unionin sääntöjä noudatetaan </w:t>
            </w:r>
            <w:r w:rsidRPr="0060202F">
              <w:rPr>
                <w:b/>
                <w:i/>
              </w:rPr>
              <w:t>kaikilta osin, myös komission puheenjohtajan ja komission jäsenten tekstiviestien ja muun sähköisen viestinnän osalta</w:t>
            </w:r>
            <w:r w:rsidRPr="0060202F">
              <w:t>;</w:t>
            </w:r>
          </w:p>
        </w:tc>
        <w:tc>
          <w:tcPr>
            <w:tcW w:w="4876" w:type="dxa"/>
            <w:tcBorders>
              <w:top w:val="nil"/>
              <w:left w:val="nil"/>
              <w:bottom w:val="nil"/>
              <w:right w:val="nil"/>
            </w:tcBorders>
          </w:tcPr>
          <w:p w14:paraId="3E19C005" w14:textId="77777777" w:rsidR="00331619" w:rsidRPr="0060202F" w:rsidRDefault="00331619" w:rsidP="00115DF9">
            <w:pPr>
              <w:pStyle w:val="Normal6a"/>
            </w:pPr>
            <w:r w:rsidRPr="0060202F">
              <w:t>iii)</w:t>
            </w:r>
            <w:r w:rsidRPr="0060202F">
              <w:tab/>
              <w:t>varmistamaan, että asiakirjojen saatavuutta koskevia unionin sääntöjä noudatetaan</w:t>
            </w:r>
            <w:r w:rsidRPr="0060202F">
              <w:rPr>
                <w:b/>
                <w:i/>
              </w:rPr>
              <w:t>, ja toteamaan, että julkista etua koskeva toimielinten viestintä olisi asetettava saataville oikeasuhteisella tavalla sekä oikeudellisia ja turvallisuutta koskevia vaatimuksia noudattaen demokraattisen valvonnan ja vastuuvelvollisuuden turvaamiseksi</w:t>
            </w:r>
            <w:r w:rsidRPr="0060202F">
              <w:t>;</w:t>
            </w:r>
          </w:p>
        </w:tc>
      </w:tr>
    </w:tbl>
    <w:p w14:paraId="7862981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971E97F" w14:textId="77777777" w:rsidR="00331619" w:rsidRPr="0060202F" w:rsidRDefault="00331619" w:rsidP="00331619">
      <w:r w:rsidRPr="0060202F">
        <w:rPr>
          <w:rStyle w:val="HideTWBExt"/>
        </w:rPr>
        <w:t>&lt;/Amend&gt;</w:t>
      </w:r>
    </w:p>
    <w:p w14:paraId="1B7BFB4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85</w:t>
      </w:r>
      <w:r w:rsidRPr="0060202F">
        <w:rPr>
          <w:rStyle w:val="HideTWBExt"/>
          <w:b w:val="0"/>
        </w:rPr>
        <w:t>&lt;/NumAm&gt;</w:t>
      </w:r>
    </w:p>
    <w:p w14:paraId="7E636765"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46828C05" w14:textId="77777777" w:rsidR="00331619" w:rsidRPr="0060202F" w:rsidRDefault="00331619" w:rsidP="00331619">
      <w:pPr>
        <w:pStyle w:val="NormalBold"/>
      </w:pPr>
      <w:r w:rsidRPr="0060202F">
        <w:rPr>
          <w:rStyle w:val="HideTWBExt"/>
          <w:b w:val="0"/>
        </w:rPr>
        <w:t>&lt;/RepeatBlock-By&gt;</w:t>
      </w:r>
    </w:p>
    <w:p w14:paraId="19427F40"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7186F27" w14:textId="77777777" w:rsidR="00331619" w:rsidRPr="0060202F" w:rsidRDefault="00331619" w:rsidP="00331619">
      <w:pPr>
        <w:pStyle w:val="NormalBold"/>
      </w:pPr>
      <w:r w:rsidRPr="0060202F">
        <w:rPr>
          <w:rStyle w:val="HideTWBExt"/>
          <w:b w:val="0"/>
        </w:rPr>
        <w:t>&lt;Article&gt;</w:t>
      </w:r>
      <w:r w:rsidRPr="0060202F">
        <w:t>13 kohta – iii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004E1D6" w14:textId="77777777" w:rsidTr="00115DF9">
        <w:trPr>
          <w:trHeight w:hRule="exact" w:val="240"/>
          <w:jc w:val="center"/>
        </w:trPr>
        <w:tc>
          <w:tcPr>
            <w:tcW w:w="9752" w:type="dxa"/>
            <w:gridSpan w:val="2"/>
            <w:tcBorders>
              <w:top w:val="nil"/>
              <w:left w:val="nil"/>
              <w:bottom w:val="nil"/>
              <w:right w:val="nil"/>
            </w:tcBorders>
          </w:tcPr>
          <w:p w14:paraId="6F6CE7C8" w14:textId="77777777" w:rsidR="00331619" w:rsidRPr="0060202F" w:rsidRDefault="00331619" w:rsidP="00115DF9"/>
        </w:tc>
      </w:tr>
      <w:tr w:rsidR="00331619" w:rsidRPr="0060202F" w14:paraId="2D91196C" w14:textId="77777777" w:rsidTr="00115DF9">
        <w:trPr>
          <w:trHeight w:val="240"/>
          <w:jc w:val="center"/>
        </w:trPr>
        <w:tc>
          <w:tcPr>
            <w:tcW w:w="4876" w:type="dxa"/>
            <w:tcBorders>
              <w:top w:val="nil"/>
              <w:left w:val="nil"/>
              <w:bottom w:val="nil"/>
              <w:right w:val="nil"/>
            </w:tcBorders>
          </w:tcPr>
          <w:p w14:paraId="1658A41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19BB58F" w14:textId="77777777" w:rsidR="00331619" w:rsidRPr="0060202F" w:rsidRDefault="00331619" w:rsidP="00115DF9">
            <w:pPr>
              <w:pStyle w:val="AmColumnHeading"/>
            </w:pPr>
            <w:r w:rsidRPr="0060202F">
              <w:t>Tarkistus</w:t>
            </w:r>
          </w:p>
        </w:tc>
      </w:tr>
      <w:tr w:rsidR="00331619" w:rsidRPr="0060202F" w14:paraId="1B8BC490" w14:textId="77777777" w:rsidTr="00115DF9">
        <w:trPr>
          <w:jc w:val="center"/>
        </w:trPr>
        <w:tc>
          <w:tcPr>
            <w:tcW w:w="4876" w:type="dxa"/>
            <w:tcBorders>
              <w:top w:val="nil"/>
              <w:left w:val="nil"/>
              <w:bottom w:val="nil"/>
              <w:right w:val="nil"/>
            </w:tcBorders>
          </w:tcPr>
          <w:p w14:paraId="32892258" w14:textId="77777777" w:rsidR="00331619" w:rsidRPr="0060202F" w:rsidRDefault="00331619" w:rsidP="00115DF9">
            <w:pPr>
              <w:pStyle w:val="Normal6a"/>
            </w:pPr>
            <w:r w:rsidRPr="0060202F">
              <w:t>iii)</w:t>
            </w:r>
            <w:r w:rsidRPr="0060202F">
              <w:tab/>
              <w:t xml:space="preserve">varmistamaan, että asiakirjojen saatavuutta koskevia unionin sääntöjä noudatetaan </w:t>
            </w:r>
            <w:r w:rsidRPr="0060202F">
              <w:rPr>
                <w:b/>
                <w:i/>
              </w:rPr>
              <w:t>kaikilta osin, myös komission puheenjohtajan ja komission jäsenten tekstiviestien ja muun sähköisen viestinnän osalta;</w:t>
            </w:r>
          </w:p>
        </w:tc>
        <w:tc>
          <w:tcPr>
            <w:tcW w:w="4876" w:type="dxa"/>
            <w:tcBorders>
              <w:top w:val="nil"/>
              <w:left w:val="nil"/>
              <w:bottom w:val="nil"/>
              <w:right w:val="nil"/>
            </w:tcBorders>
          </w:tcPr>
          <w:p w14:paraId="51F76934" w14:textId="77777777" w:rsidR="00331619" w:rsidRPr="0060202F" w:rsidRDefault="00331619" w:rsidP="00115DF9">
            <w:pPr>
              <w:pStyle w:val="Normal6a"/>
            </w:pPr>
            <w:r w:rsidRPr="0060202F">
              <w:t>iii)</w:t>
            </w:r>
            <w:r w:rsidRPr="0060202F">
              <w:tab/>
              <w:t>varmistamaan, että asiakirjojen saatavuutta koskevia unionin sääntöjä noudatetaan;</w:t>
            </w:r>
          </w:p>
        </w:tc>
      </w:tr>
    </w:tbl>
    <w:p w14:paraId="5C00858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B0F753F" w14:textId="77777777" w:rsidR="00331619" w:rsidRPr="0060202F" w:rsidRDefault="00331619" w:rsidP="00331619">
      <w:r w:rsidRPr="0060202F">
        <w:rPr>
          <w:rStyle w:val="HideTWBExt"/>
        </w:rPr>
        <w:t>&lt;/Amend&gt;</w:t>
      </w:r>
    </w:p>
    <w:p w14:paraId="472D3C0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86</w:t>
      </w:r>
      <w:r w:rsidRPr="0060202F">
        <w:rPr>
          <w:rStyle w:val="HideTWBExt"/>
          <w:b w:val="0"/>
        </w:rPr>
        <w:t>&lt;/NumAm&gt;</w:t>
      </w:r>
    </w:p>
    <w:p w14:paraId="2D649696" w14:textId="77777777" w:rsidR="00331619" w:rsidRPr="0060202F" w:rsidRDefault="00331619" w:rsidP="00331619">
      <w:pPr>
        <w:pStyle w:val="NormalBold"/>
      </w:pPr>
      <w:r w:rsidRPr="0060202F">
        <w:rPr>
          <w:rStyle w:val="HideTWBExt"/>
          <w:b w:val="0"/>
        </w:rPr>
        <w:t>&lt;RepeatBlock-By&gt;&lt;Members&gt;</w:t>
      </w:r>
      <w:r w:rsidRPr="0060202F">
        <w:t>Joachim Stanisław Brudziński, Dick Erixon</w:t>
      </w:r>
      <w:r w:rsidRPr="0060202F">
        <w:rPr>
          <w:rStyle w:val="HideTWBExt"/>
          <w:b w:val="0"/>
        </w:rPr>
        <w:t>&lt;/Members&gt;</w:t>
      </w:r>
    </w:p>
    <w:p w14:paraId="06F1BB42" w14:textId="77777777" w:rsidR="00331619" w:rsidRPr="0060202F" w:rsidRDefault="00331619" w:rsidP="00331619">
      <w:pPr>
        <w:pStyle w:val="NormalBold"/>
      </w:pPr>
      <w:r w:rsidRPr="0060202F">
        <w:rPr>
          <w:rStyle w:val="HideTWBExt"/>
          <w:b w:val="0"/>
        </w:rPr>
        <w:t>&lt;/RepeatBlock-By&gt;</w:t>
      </w:r>
    </w:p>
    <w:p w14:paraId="02A98063"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BAF0C4A" w14:textId="77777777" w:rsidR="00331619" w:rsidRPr="0060202F" w:rsidRDefault="00331619" w:rsidP="00331619">
      <w:pPr>
        <w:pStyle w:val="NormalBold"/>
      </w:pPr>
      <w:r w:rsidRPr="0060202F">
        <w:rPr>
          <w:rStyle w:val="HideTWBExt"/>
          <w:b w:val="0"/>
        </w:rPr>
        <w:t>&lt;Article&gt;</w:t>
      </w:r>
      <w:r w:rsidRPr="0060202F">
        <w:t>13 kohta – iii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AFE3273" w14:textId="77777777" w:rsidTr="00115DF9">
        <w:trPr>
          <w:trHeight w:hRule="exact" w:val="240"/>
          <w:jc w:val="center"/>
        </w:trPr>
        <w:tc>
          <w:tcPr>
            <w:tcW w:w="9752" w:type="dxa"/>
            <w:gridSpan w:val="2"/>
            <w:tcBorders>
              <w:top w:val="nil"/>
              <w:left w:val="nil"/>
              <w:bottom w:val="nil"/>
              <w:right w:val="nil"/>
            </w:tcBorders>
          </w:tcPr>
          <w:p w14:paraId="457740D0" w14:textId="77777777" w:rsidR="00331619" w:rsidRPr="0060202F" w:rsidRDefault="00331619" w:rsidP="00115DF9"/>
        </w:tc>
      </w:tr>
      <w:tr w:rsidR="00331619" w:rsidRPr="0060202F" w14:paraId="78D6CB4F" w14:textId="77777777" w:rsidTr="00115DF9">
        <w:trPr>
          <w:trHeight w:val="240"/>
          <w:jc w:val="center"/>
        </w:trPr>
        <w:tc>
          <w:tcPr>
            <w:tcW w:w="4876" w:type="dxa"/>
            <w:tcBorders>
              <w:top w:val="nil"/>
              <w:left w:val="nil"/>
              <w:bottom w:val="nil"/>
              <w:right w:val="nil"/>
            </w:tcBorders>
          </w:tcPr>
          <w:p w14:paraId="54E212C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FF86F67" w14:textId="77777777" w:rsidR="00331619" w:rsidRPr="0060202F" w:rsidRDefault="00331619" w:rsidP="00115DF9">
            <w:pPr>
              <w:pStyle w:val="AmColumnHeading"/>
            </w:pPr>
            <w:r w:rsidRPr="0060202F">
              <w:t>Tarkistus</w:t>
            </w:r>
          </w:p>
        </w:tc>
      </w:tr>
      <w:tr w:rsidR="00331619" w:rsidRPr="0060202F" w14:paraId="4455E1FD" w14:textId="77777777" w:rsidTr="00115DF9">
        <w:trPr>
          <w:jc w:val="center"/>
        </w:trPr>
        <w:tc>
          <w:tcPr>
            <w:tcW w:w="4876" w:type="dxa"/>
            <w:tcBorders>
              <w:top w:val="nil"/>
              <w:left w:val="nil"/>
              <w:bottom w:val="nil"/>
              <w:right w:val="nil"/>
            </w:tcBorders>
          </w:tcPr>
          <w:p w14:paraId="63429081" w14:textId="77777777" w:rsidR="00331619" w:rsidRPr="0060202F" w:rsidRDefault="00331619" w:rsidP="00115DF9">
            <w:pPr>
              <w:pStyle w:val="Normal6a"/>
            </w:pPr>
            <w:r w:rsidRPr="0060202F">
              <w:t>iii)</w:t>
            </w:r>
            <w:r w:rsidRPr="0060202F">
              <w:tab/>
              <w:t>varmistamaan, että asiakirjojen saatavuutta koskevia unionin sääntöjä noudatetaan kaikilta osin, myös komission puheenjohtajan ja komission jäsenten tekstiviestien ja muun sähköisen viestinnän osalta;</w:t>
            </w:r>
          </w:p>
        </w:tc>
        <w:tc>
          <w:tcPr>
            <w:tcW w:w="4876" w:type="dxa"/>
            <w:tcBorders>
              <w:top w:val="nil"/>
              <w:left w:val="nil"/>
              <w:bottom w:val="nil"/>
              <w:right w:val="nil"/>
            </w:tcBorders>
          </w:tcPr>
          <w:p w14:paraId="0BAE99FB" w14:textId="77777777" w:rsidR="00331619" w:rsidRPr="0060202F" w:rsidRDefault="00331619" w:rsidP="00115DF9">
            <w:pPr>
              <w:pStyle w:val="Normal6a"/>
            </w:pPr>
            <w:r w:rsidRPr="0060202F">
              <w:t>iii)</w:t>
            </w:r>
            <w:r w:rsidRPr="0060202F">
              <w:tab/>
              <w:t xml:space="preserve">varmistamaan </w:t>
            </w:r>
            <w:r w:rsidRPr="0060202F">
              <w:rPr>
                <w:b/>
                <w:i/>
              </w:rPr>
              <w:t>kiireellisesti</w:t>
            </w:r>
            <w:r w:rsidRPr="0060202F">
              <w:t>, että asiakirjojen saatavuutta koskevia unionin sääntöjä noudatetaan kaikilta osin, myös komission puheenjohtajan ja komission jäsenten tekstiviestien ja muun sähköisen viestinnän osalta;</w:t>
            </w:r>
          </w:p>
        </w:tc>
      </w:tr>
    </w:tbl>
    <w:p w14:paraId="2DCB7C6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2705EEC" w14:textId="77777777" w:rsidR="00331619" w:rsidRPr="0060202F" w:rsidRDefault="00331619" w:rsidP="00331619">
      <w:r w:rsidRPr="0060202F">
        <w:rPr>
          <w:rStyle w:val="HideTWBExt"/>
        </w:rPr>
        <w:t>&lt;/Amend&gt;</w:t>
      </w:r>
    </w:p>
    <w:p w14:paraId="587FCEA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87</w:t>
      </w:r>
      <w:r w:rsidRPr="0060202F">
        <w:rPr>
          <w:rStyle w:val="HideTWBExt"/>
          <w:b w:val="0"/>
        </w:rPr>
        <w:t>&lt;/NumAm&gt;</w:t>
      </w:r>
    </w:p>
    <w:p w14:paraId="3A28A587" w14:textId="77777777" w:rsidR="00331619" w:rsidRPr="0060202F" w:rsidRDefault="00331619" w:rsidP="00331619">
      <w:pPr>
        <w:pStyle w:val="NormalBold"/>
      </w:pPr>
      <w:r w:rsidRPr="0060202F">
        <w:rPr>
          <w:rStyle w:val="HideTWBExt"/>
          <w:b w:val="0"/>
        </w:rPr>
        <w:t>&lt;RepeatBlock-By&gt;&lt;Members&gt;</w:t>
      </w:r>
      <w:r w:rsidRPr="0060202F">
        <w:t>Ondřej Knotek</w:t>
      </w:r>
      <w:r w:rsidRPr="0060202F">
        <w:rPr>
          <w:rStyle w:val="HideTWBExt"/>
          <w:b w:val="0"/>
        </w:rPr>
        <w:t>&lt;/Members&gt;</w:t>
      </w:r>
    </w:p>
    <w:p w14:paraId="44630E59" w14:textId="77777777" w:rsidR="00331619" w:rsidRPr="0060202F" w:rsidRDefault="00331619" w:rsidP="00331619">
      <w:pPr>
        <w:pStyle w:val="NormalBold"/>
      </w:pPr>
      <w:r w:rsidRPr="0060202F">
        <w:rPr>
          <w:rStyle w:val="HideTWBExt"/>
          <w:b w:val="0"/>
        </w:rPr>
        <w:t>&lt;/RepeatBlock-By&gt;</w:t>
      </w:r>
    </w:p>
    <w:p w14:paraId="272A522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D9EC2F7" w14:textId="77777777" w:rsidR="00331619" w:rsidRPr="0060202F" w:rsidRDefault="00331619" w:rsidP="00331619">
      <w:pPr>
        <w:pStyle w:val="NormalBold"/>
      </w:pPr>
      <w:r w:rsidRPr="0060202F">
        <w:rPr>
          <w:rStyle w:val="HideTWBExt"/>
          <w:b w:val="0"/>
        </w:rPr>
        <w:t>&lt;Article&gt;</w:t>
      </w:r>
      <w:r w:rsidRPr="0060202F">
        <w:t>13 kohta – iv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6C91AE8" w14:textId="77777777" w:rsidTr="00115DF9">
        <w:trPr>
          <w:trHeight w:hRule="exact" w:val="240"/>
          <w:jc w:val="center"/>
        </w:trPr>
        <w:tc>
          <w:tcPr>
            <w:tcW w:w="9752" w:type="dxa"/>
            <w:gridSpan w:val="2"/>
            <w:tcBorders>
              <w:top w:val="nil"/>
              <w:left w:val="nil"/>
              <w:bottom w:val="nil"/>
              <w:right w:val="nil"/>
            </w:tcBorders>
          </w:tcPr>
          <w:p w14:paraId="6EAA4FED" w14:textId="77777777" w:rsidR="00331619" w:rsidRPr="0060202F" w:rsidRDefault="00331619" w:rsidP="00115DF9"/>
        </w:tc>
      </w:tr>
      <w:tr w:rsidR="00331619" w:rsidRPr="0060202F" w14:paraId="49CBBB41" w14:textId="77777777" w:rsidTr="00115DF9">
        <w:trPr>
          <w:trHeight w:val="240"/>
          <w:jc w:val="center"/>
        </w:trPr>
        <w:tc>
          <w:tcPr>
            <w:tcW w:w="4876" w:type="dxa"/>
            <w:tcBorders>
              <w:top w:val="nil"/>
              <w:left w:val="nil"/>
              <w:bottom w:val="nil"/>
              <w:right w:val="nil"/>
            </w:tcBorders>
          </w:tcPr>
          <w:p w14:paraId="3C19E7A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8D90CC5" w14:textId="77777777" w:rsidR="00331619" w:rsidRPr="0060202F" w:rsidRDefault="00331619" w:rsidP="00115DF9">
            <w:pPr>
              <w:pStyle w:val="AmColumnHeading"/>
            </w:pPr>
            <w:r w:rsidRPr="0060202F">
              <w:t>Tarkistus</w:t>
            </w:r>
          </w:p>
        </w:tc>
      </w:tr>
      <w:tr w:rsidR="00331619" w:rsidRPr="0060202F" w14:paraId="41B0843A" w14:textId="77777777" w:rsidTr="00115DF9">
        <w:trPr>
          <w:jc w:val="center"/>
        </w:trPr>
        <w:tc>
          <w:tcPr>
            <w:tcW w:w="4876" w:type="dxa"/>
            <w:tcBorders>
              <w:top w:val="nil"/>
              <w:left w:val="nil"/>
              <w:bottom w:val="nil"/>
              <w:right w:val="nil"/>
            </w:tcBorders>
          </w:tcPr>
          <w:p w14:paraId="27DB96B7" w14:textId="77777777" w:rsidR="00331619" w:rsidRPr="0060202F" w:rsidRDefault="00331619" w:rsidP="00115DF9">
            <w:pPr>
              <w:pStyle w:val="Normal6a"/>
            </w:pPr>
            <w:r w:rsidRPr="0060202F">
              <w:rPr>
                <w:b/>
                <w:i/>
              </w:rPr>
              <w:t>iv)</w:t>
            </w:r>
            <w:r w:rsidRPr="0060202F">
              <w:tab/>
            </w:r>
            <w:r w:rsidRPr="0060202F">
              <w:rPr>
                <w:b/>
                <w:i/>
              </w:rPr>
              <w:t>varmistamaan, että unionin varoja ei makseta suoraan tai välillisesti Agrofertille tai muille tahoille, joihin Andrej Babišilla on liiketaloudellinen intressi, jos aiemmin havaittua eturistiriitaa ei ole todistettavasti ja todennettavasti ratkaistu;</w:t>
            </w:r>
          </w:p>
        </w:tc>
        <w:tc>
          <w:tcPr>
            <w:tcW w:w="4876" w:type="dxa"/>
            <w:tcBorders>
              <w:top w:val="nil"/>
              <w:left w:val="nil"/>
              <w:bottom w:val="nil"/>
              <w:right w:val="nil"/>
            </w:tcBorders>
          </w:tcPr>
          <w:p w14:paraId="2E31A5C0" w14:textId="77777777" w:rsidR="00331619" w:rsidRPr="0060202F" w:rsidRDefault="00331619" w:rsidP="00115DF9">
            <w:pPr>
              <w:pStyle w:val="Normal6a"/>
            </w:pPr>
            <w:r w:rsidRPr="0060202F">
              <w:rPr>
                <w:b/>
                <w:i/>
              </w:rPr>
              <w:t>Poistetaan.</w:t>
            </w:r>
          </w:p>
        </w:tc>
      </w:tr>
    </w:tbl>
    <w:p w14:paraId="2BCD77D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47C4E7A" w14:textId="77777777" w:rsidR="00331619" w:rsidRPr="0060202F" w:rsidRDefault="00331619" w:rsidP="00331619">
      <w:r w:rsidRPr="0060202F">
        <w:rPr>
          <w:rStyle w:val="HideTWBExt"/>
        </w:rPr>
        <w:t>&lt;/Amend&gt;</w:t>
      </w:r>
    </w:p>
    <w:p w14:paraId="5EFA07E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88</w:t>
      </w:r>
      <w:r w:rsidRPr="0060202F">
        <w:rPr>
          <w:rStyle w:val="HideTWBExt"/>
          <w:b w:val="0"/>
        </w:rPr>
        <w:t>&lt;/NumAm&gt;</w:t>
      </w:r>
    </w:p>
    <w:p w14:paraId="390EC100"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060EF5CB" w14:textId="77777777" w:rsidR="00331619" w:rsidRPr="0060202F" w:rsidRDefault="00331619" w:rsidP="00331619">
      <w:pPr>
        <w:pStyle w:val="NormalBold"/>
      </w:pPr>
      <w:r w:rsidRPr="0060202F">
        <w:rPr>
          <w:rStyle w:val="HideTWBExt"/>
          <w:b w:val="0"/>
        </w:rPr>
        <w:t>&lt;/RepeatBlock-By&gt;</w:t>
      </w:r>
    </w:p>
    <w:p w14:paraId="06F82997"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9604C36" w14:textId="77777777" w:rsidR="00331619" w:rsidRPr="0060202F" w:rsidRDefault="00331619" w:rsidP="00331619">
      <w:pPr>
        <w:pStyle w:val="NormalBold"/>
      </w:pPr>
      <w:r w:rsidRPr="0060202F">
        <w:rPr>
          <w:rStyle w:val="HideTWBExt"/>
          <w:b w:val="0"/>
        </w:rPr>
        <w:t>&lt;Article&gt;</w:t>
      </w:r>
      <w:r w:rsidRPr="0060202F">
        <w:t>13 kohta – iv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9708E36" w14:textId="77777777" w:rsidTr="00115DF9">
        <w:trPr>
          <w:trHeight w:hRule="exact" w:val="240"/>
          <w:jc w:val="center"/>
        </w:trPr>
        <w:tc>
          <w:tcPr>
            <w:tcW w:w="9752" w:type="dxa"/>
            <w:gridSpan w:val="2"/>
            <w:tcBorders>
              <w:top w:val="nil"/>
              <w:left w:val="nil"/>
              <w:bottom w:val="nil"/>
              <w:right w:val="nil"/>
            </w:tcBorders>
          </w:tcPr>
          <w:p w14:paraId="7E58A2F5" w14:textId="77777777" w:rsidR="00331619" w:rsidRPr="0060202F" w:rsidRDefault="00331619" w:rsidP="00115DF9"/>
        </w:tc>
      </w:tr>
      <w:tr w:rsidR="00331619" w:rsidRPr="0060202F" w14:paraId="2BDA5B6B" w14:textId="77777777" w:rsidTr="00115DF9">
        <w:trPr>
          <w:trHeight w:val="240"/>
          <w:jc w:val="center"/>
        </w:trPr>
        <w:tc>
          <w:tcPr>
            <w:tcW w:w="4876" w:type="dxa"/>
            <w:tcBorders>
              <w:top w:val="nil"/>
              <w:left w:val="nil"/>
              <w:bottom w:val="nil"/>
              <w:right w:val="nil"/>
            </w:tcBorders>
          </w:tcPr>
          <w:p w14:paraId="5E0C752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EF804BC" w14:textId="77777777" w:rsidR="00331619" w:rsidRPr="0060202F" w:rsidRDefault="00331619" w:rsidP="00115DF9">
            <w:pPr>
              <w:pStyle w:val="AmColumnHeading"/>
            </w:pPr>
            <w:r w:rsidRPr="0060202F">
              <w:t>Tarkistus</w:t>
            </w:r>
          </w:p>
        </w:tc>
      </w:tr>
      <w:tr w:rsidR="00331619" w:rsidRPr="0060202F" w14:paraId="677D8339" w14:textId="77777777" w:rsidTr="00115DF9">
        <w:trPr>
          <w:jc w:val="center"/>
        </w:trPr>
        <w:tc>
          <w:tcPr>
            <w:tcW w:w="4876" w:type="dxa"/>
            <w:tcBorders>
              <w:top w:val="nil"/>
              <w:left w:val="nil"/>
              <w:bottom w:val="nil"/>
              <w:right w:val="nil"/>
            </w:tcBorders>
          </w:tcPr>
          <w:p w14:paraId="72F1D768" w14:textId="77777777" w:rsidR="00331619" w:rsidRPr="0060202F" w:rsidRDefault="00331619" w:rsidP="00115DF9">
            <w:pPr>
              <w:pStyle w:val="Normal6a"/>
            </w:pPr>
            <w:r w:rsidRPr="0060202F">
              <w:t>iv)</w:t>
            </w:r>
            <w:r w:rsidRPr="0060202F">
              <w:tab/>
              <w:t xml:space="preserve">varmistamaan, että unionin varoja ei makseta suoraan tai välillisesti </w:t>
            </w:r>
            <w:r w:rsidRPr="0060202F">
              <w:rPr>
                <w:b/>
                <w:i/>
              </w:rPr>
              <w:t>Agrofertille tai muille tahoille, joihin Andrej Babišilla on liiketaloudellinen intressi, jos aiemmin havaittua</w:t>
            </w:r>
            <w:r w:rsidRPr="0060202F">
              <w:t xml:space="preserve"> eturistiriitaa </w:t>
            </w:r>
            <w:r w:rsidRPr="0060202F">
              <w:rPr>
                <w:b/>
                <w:i/>
              </w:rPr>
              <w:t>ei</w:t>
            </w:r>
            <w:r w:rsidRPr="0060202F">
              <w:t xml:space="preserve"> ole todistettavasti ja todennettavasti ratkaistu;</w:t>
            </w:r>
          </w:p>
        </w:tc>
        <w:tc>
          <w:tcPr>
            <w:tcW w:w="4876" w:type="dxa"/>
            <w:tcBorders>
              <w:top w:val="nil"/>
              <w:left w:val="nil"/>
              <w:bottom w:val="nil"/>
              <w:right w:val="nil"/>
            </w:tcBorders>
          </w:tcPr>
          <w:p w14:paraId="42E1B22F" w14:textId="77777777" w:rsidR="00331619" w:rsidRPr="0060202F" w:rsidRDefault="00331619" w:rsidP="00115DF9">
            <w:pPr>
              <w:pStyle w:val="Normal6a"/>
            </w:pPr>
            <w:r w:rsidRPr="0060202F">
              <w:t>iv)</w:t>
            </w:r>
            <w:r w:rsidRPr="0060202F">
              <w:tab/>
              <w:t xml:space="preserve">varmistamaan, että unionin varoja ei makseta suoraan tai välillisesti </w:t>
            </w:r>
            <w:r w:rsidRPr="0060202F">
              <w:rPr>
                <w:b/>
                <w:i/>
              </w:rPr>
              <w:t>tuensaajille tapauksissa, joissa on todettu eturistiriita eikä</w:t>
            </w:r>
            <w:r w:rsidRPr="0060202F">
              <w:t xml:space="preserve"> eturistiriitaa ole todistettavasti ja todennettavasti ratkaistu </w:t>
            </w:r>
            <w:r w:rsidRPr="0060202F">
              <w:rPr>
                <w:b/>
                <w:i/>
              </w:rPr>
              <w:t>sovellettavia unionin sääntöjä ja suojatoimia noudattaen</w:t>
            </w:r>
            <w:r w:rsidRPr="0060202F">
              <w:t>;</w:t>
            </w:r>
          </w:p>
        </w:tc>
      </w:tr>
    </w:tbl>
    <w:p w14:paraId="55200CD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999FDA8" w14:textId="77777777" w:rsidR="00331619" w:rsidRPr="0060202F" w:rsidRDefault="00331619" w:rsidP="00331619">
      <w:r w:rsidRPr="0060202F">
        <w:rPr>
          <w:rStyle w:val="HideTWBExt"/>
        </w:rPr>
        <w:t>&lt;/Amend&gt;</w:t>
      </w:r>
    </w:p>
    <w:p w14:paraId="1FF1B12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89</w:t>
      </w:r>
      <w:r w:rsidRPr="0060202F">
        <w:rPr>
          <w:rStyle w:val="HideTWBExt"/>
          <w:b w:val="0"/>
        </w:rPr>
        <w:t>&lt;/NumAm&gt;</w:t>
      </w:r>
    </w:p>
    <w:p w14:paraId="16261770"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w:t>
      </w:r>
      <w:r w:rsidRPr="0060202F">
        <w:rPr>
          <w:rStyle w:val="HideTWBExt"/>
          <w:b w:val="0"/>
        </w:rPr>
        <w:t>&lt;/Members&gt;</w:t>
      </w:r>
    </w:p>
    <w:p w14:paraId="4E5DD73D" w14:textId="77777777" w:rsidR="00331619" w:rsidRPr="0060202F" w:rsidRDefault="00331619" w:rsidP="00331619">
      <w:pPr>
        <w:pStyle w:val="NormalBold"/>
      </w:pPr>
      <w:r w:rsidRPr="0060202F">
        <w:rPr>
          <w:rStyle w:val="HideTWBExt"/>
          <w:b w:val="0"/>
        </w:rPr>
        <w:t>&lt;/RepeatBlock-By&gt;</w:t>
      </w:r>
    </w:p>
    <w:p w14:paraId="011717C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DF8E8BD" w14:textId="77777777" w:rsidR="00331619" w:rsidRPr="0060202F" w:rsidRDefault="00331619" w:rsidP="00331619">
      <w:pPr>
        <w:pStyle w:val="NormalBold"/>
      </w:pPr>
      <w:r w:rsidRPr="0060202F">
        <w:rPr>
          <w:rStyle w:val="HideTWBExt"/>
          <w:b w:val="0"/>
        </w:rPr>
        <w:t>&lt;Article&gt;</w:t>
      </w:r>
      <w:r w:rsidRPr="0060202F">
        <w:t>13 kohta – v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D63C0F8" w14:textId="77777777" w:rsidTr="00115DF9">
        <w:trPr>
          <w:trHeight w:hRule="exact" w:val="240"/>
          <w:jc w:val="center"/>
        </w:trPr>
        <w:tc>
          <w:tcPr>
            <w:tcW w:w="9752" w:type="dxa"/>
            <w:gridSpan w:val="2"/>
            <w:tcBorders>
              <w:top w:val="nil"/>
              <w:left w:val="nil"/>
              <w:bottom w:val="nil"/>
              <w:right w:val="nil"/>
            </w:tcBorders>
          </w:tcPr>
          <w:p w14:paraId="01058FA1" w14:textId="77777777" w:rsidR="00331619" w:rsidRPr="0060202F" w:rsidRDefault="00331619" w:rsidP="00115DF9"/>
        </w:tc>
      </w:tr>
      <w:tr w:rsidR="00331619" w:rsidRPr="0060202F" w14:paraId="5804D26A" w14:textId="77777777" w:rsidTr="00115DF9">
        <w:trPr>
          <w:trHeight w:val="240"/>
          <w:jc w:val="center"/>
        </w:trPr>
        <w:tc>
          <w:tcPr>
            <w:tcW w:w="4876" w:type="dxa"/>
            <w:tcBorders>
              <w:top w:val="nil"/>
              <w:left w:val="nil"/>
              <w:bottom w:val="nil"/>
              <w:right w:val="nil"/>
            </w:tcBorders>
          </w:tcPr>
          <w:p w14:paraId="06EECDC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2581406" w14:textId="77777777" w:rsidR="00331619" w:rsidRPr="0060202F" w:rsidRDefault="00331619" w:rsidP="00115DF9">
            <w:pPr>
              <w:pStyle w:val="AmColumnHeading"/>
            </w:pPr>
            <w:r w:rsidRPr="0060202F">
              <w:t>Tarkistus</w:t>
            </w:r>
          </w:p>
        </w:tc>
      </w:tr>
      <w:tr w:rsidR="00331619" w:rsidRPr="0060202F" w14:paraId="7E31D177" w14:textId="77777777" w:rsidTr="00115DF9">
        <w:trPr>
          <w:jc w:val="center"/>
        </w:trPr>
        <w:tc>
          <w:tcPr>
            <w:tcW w:w="4876" w:type="dxa"/>
            <w:tcBorders>
              <w:top w:val="nil"/>
              <w:left w:val="nil"/>
              <w:bottom w:val="nil"/>
              <w:right w:val="nil"/>
            </w:tcBorders>
          </w:tcPr>
          <w:p w14:paraId="4C091B1A" w14:textId="77777777" w:rsidR="00331619" w:rsidRPr="0060202F" w:rsidRDefault="00331619" w:rsidP="00115DF9">
            <w:pPr>
              <w:pStyle w:val="Normal6a"/>
            </w:pPr>
            <w:r w:rsidRPr="0060202F">
              <w:rPr>
                <w:b/>
                <w:i/>
              </w:rPr>
              <w:t>v)</w:t>
            </w:r>
            <w:r w:rsidRPr="0060202F">
              <w:tab/>
            </w:r>
            <w:r w:rsidRPr="0060202F">
              <w:rPr>
                <w:b/>
                <w:i/>
              </w:rPr>
              <w:t>ottamaan huomioon kehotuksen komission puheenjohtajalle peruuttaa komission jäsenen Várhelyin nauttiman luottamuksen SEU-sopimuksen 17 artiklan 6 kohdan mukaisesti;</w:t>
            </w:r>
          </w:p>
        </w:tc>
        <w:tc>
          <w:tcPr>
            <w:tcW w:w="4876" w:type="dxa"/>
            <w:tcBorders>
              <w:top w:val="nil"/>
              <w:left w:val="nil"/>
              <w:bottom w:val="nil"/>
              <w:right w:val="nil"/>
            </w:tcBorders>
          </w:tcPr>
          <w:p w14:paraId="1461922F" w14:textId="77777777" w:rsidR="00331619" w:rsidRPr="0060202F" w:rsidRDefault="00331619" w:rsidP="00115DF9">
            <w:pPr>
              <w:pStyle w:val="Normal6a"/>
            </w:pPr>
            <w:r w:rsidRPr="0060202F">
              <w:rPr>
                <w:b/>
                <w:i/>
              </w:rPr>
              <w:t>Poistetaan.</w:t>
            </w:r>
          </w:p>
        </w:tc>
      </w:tr>
    </w:tbl>
    <w:p w14:paraId="583DAB8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50E955A5" w14:textId="77777777" w:rsidR="00331619" w:rsidRPr="0060202F" w:rsidRDefault="00331619" w:rsidP="00331619">
      <w:r w:rsidRPr="0060202F">
        <w:rPr>
          <w:rStyle w:val="HideTWBExt"/>
        </w:rPr>
        <w:t>&lt;/Amend&gt;</w:t>
      </w:r>
    </w:p>
    <w:p w14:paraId="2BBB3125"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90</w:t>
      </w:r>
      <w:r w:rsidRPr="0060202F">
        <w:rPr>
          <w:rStyle w:val="HideTWBExt"/>
          <w:b w:val="0"/>
        </w:rPr>
        <w:t>&lt;/NumAm&gt;</w:t>
      </w:r>
    </w:p>
    <w:p w14:paraId="4759174E" w14:textId="77777777" w:rsidR="00331619" w:rsidRPr="0060202F" w:rsidRDefault="00331619" w:rsidP="00331619">
      <w:pPr>
        <w:pStyle w:val="NormalBold"/>
      </w:pPr>
      <w:r w:rsidRPr="0060202F">
        <w:rPr>
          <w:rStyle w:val="HideTWBExt"/>
          <w:b w:val="0"/>
        </w:rPr>
        <w:t>&lt;RepeatBlock-By&gt;&lt;Members&gt;</w:t>
      </w:r>
      <w:r w:rsidRPr="0060202F">
        <w:t>Joachim Stanisław Brudziński</w:t>
      </w:r>
      <w:r w:rsidRPr="0060202F">
        <w:rPr>
          <w:rStyle w:val="HideTWBExt"/>
          <w:b w:val="0"/>
        </w:rPr>
        <w:t>&lt;/Members&gt;</w:t>
      </w:r>
    </w:p>
    <w:p w14:paraId="3FDFF463" w14:textId="77777777" w:rsidR="00331619" w:rsidRPr="0060202F" w:rsidRDefault="00331619" w:rsidP="00331619">
      <w:pPr>
        <w:pStyle w:val="NormalBold"/>
      </w:pPr>
      <w:r w:rsidRPr="0060202F">
        <w:rPr>
          <w:rStyle w:val="HideTWBExt"/>
          <w:b w:val="0"/>
        </w:rPr>
        <w:t>&lt;/RepeatBlock-By&gt;</w:t>
      </w:r>
    </w:p>
    <w:p w14:paraId="0DAF46C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83AAE03" w14:textId="77777777" w:rsidR="00331619" w:rsidRPr="0060202F" w:rsidRDefault="00331619" w:rsidP="00331619">
      <w:pPr>
        <w:pStyle w:val="NormalBold"/>
      </w:pPr>
      <w:r w:rsidRPr="0060202F">
        <w:rPr>
          <w:rStyle w:val="HideTWBExt"/>
          <w:b w:val="0"/>
        </w:rPr>
        <w:t>&lt;Article&gt;</w:t>
      </w:r>
      <w:r w:rsidRPr="0060202F">
        <w:t>13 kohta – v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0FE4B58" w14:textId="77777777" w:rsidTr="00115DF9">
        <w:trPr>
          <w:trHeight w:hRule="exact" w:val="240"/>
          <w:jc w:val="center"/>
        </w:trPr>
        <w:tc>
          <w:tcPr>
            <w:tcW w:w="9752" w:type="dxa"/>
            <w:gridSpan w:val="2"/>
            <w:tcBorders>
              <w:top w:val="nil"/>
              <w:left w:val="nil"/>
              <w:bottom w:val="nil"/>
              <w:right w:val="nil"/>
            </w:tcBorders>
          </w:tcPr>
          <w:p w14:paraId="1E3276A5" w14:textId="77777777" w:rsidR="00331619" w:rsidRPr="0060202F" w:rsidRDefault="00331619" w:rsidP="00115DF9"/>
        </w:tc>
      </w:tr>
      <w:tr w:rsidR="00331619" w:rsidRPr="0060202F" w14:paraId="7FF4FC7C" w14:textId="77777777" w:rsidTr="00115DF9">
        <w:trPr>
          <w:trHeight w:val="240"/>
          <w:jc w:val="center"/>
        </w:trPr>
        <w:tc>
          <w:tcPr>
            <w:tcW w:w="4876" w:type="dxa"/>
            <w:tcBorders>
              <w:top w:val="nil"/>
              <w:left w:val="nil"/>
              <w:bottom w:val="nil"/>
              <w:right w:val="nil"/>
            </w:tcBorders>
          </w:tcPr>
          <w:p w14:paraId="069D39A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8BA58FE" w14:textId="77777777" w:rsidR="00331619" w:rsidRPr="0060202F" w:rsidRDefault="00331619" w:rsidP="00115DF9">
            <w:pPr>
              <w:pStyle w:val="AmColumnHeading"/>
            </w:pPr>
            <w:r w:rsidRPr="0060202F">
              <w:t>Tarkistus</w:t>
            </w:r>
          </w:p>
        </w:tc>
      </w:tr>
      <w:tr w:rsidR="00331619" w:rsidRPr="0060202F" w14:paraId="6977555B" w14:textId="77777777" w:rsidTr="00115DF9">
        <w:trPr>
          <w:jc w:val="center"/>
        </w:trPr>
        <w:tc>
          <w:tcPr>
            <w:tcW w:w="4876" w:type="dxa"/>
            <w:tcBorders>
              <w:top w:val="nil"/>
              <w:left w:val="nil"/>
              <w:bottom w:val="nil"/>
              <w:right w:val="nil"/>
            </w:tcBorders>
          </w:tcPr>
          <w:p w14:paraId="748716AE" w14:textId="77777777" w:rsidR="00331619" w:rsidRPr="0060202F" w:rsidRDefault="00331619" w:rsidP="00115DF9">
            <w:pPr>
              <w:pStyle w:val="Normal6a"/>
            </w:pPr>
            <w:r w:rsidRPr="0060202F">
              <w:rPr>
                <w:b/>
                <w:i/>
              </w:rPr>
              <w:t>v)</w:t>
            </w:r>
            <w:r w:rsidRPr="0060202F">
              <w:tab/>
            </w:r>
            <w:r w:rsidRPr="0060202F">
              <w:rPr>
                <w:b/>
                <w:i/>
              </w:rPr>
              <w:t>ottamaan huomioon kehotuksen komission puheenjohtajalle peruuttaa komission jäsenen Várhelyin nauttiman luottamuksen SEU-sopimuksen 17 artiklan 6 kohdan mukaisesti;</w:t>
            </w:r>
          </w:p>
        </w:tc>
        <w:tc>
          <w:tcPr>
            <w:tcW w:w="4876" w:type="dxa"/>
            <w:tcBorders>
              <w:top w:val="nil"/>
              <w:left w:val="nil"/>
              <w:bottom w:val="nil"/>
              <w:right w:val="nil"/>
            </w:tcBorders>
          </w:tcPr>
          <w:p w14:paraId="7D7E184E" w14:textId="77777777" w:rsidR="00331619" w:rsidRPr="0060202F" w:rsidRDefault="00331619" w:rsidP="00115DF9">
            <w:pPr>
              <w:pStyle w:val="Normal6a"/>
            </w:pPr>
            <w:r w:rsidRPr="0060202F">
              <w:rPr>
                <w:b/>
                <w:i/>
              </w:rPr>
              <w:t>Poistetaan.</w:t>
            </w:r>
          </w:p>
        </w:tc>
      </w:tr>
    </w:tbl>
    <w:p w14:paraId="221268F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7527F16" w14:textId="77777777" w:rsidR="00331619" w:rsidRPr="0060202F" w:rsidRDefault="00331619" w:rsidP="00331619">
      <w:r w:rsidRPr="0060202F">
        <w:rPr>
          <w:rStyle w:val="HideTWBExt"/>
        </w:rPr>
        <w:t>&lt;/Amend&gt;</w:t>
      </w:r>
    </w:p>
    <w:p w14:paraId="570A32A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91</w:t>
      </w:r>
      <w:r w:rsidRPr="0060202F">
        <w:rPr>
          <w:rStyle w:val="HideTWBExt"/>
          <w:b w:val="0"/>
        </w:rPr>
        <w:t>&lt;/NumAm&gt;</w:t>
      </w:r>
    </w:p>
    <w:p w14:paraId="3D454DB0" w14:textId="77777777" w:rsidR="00331619" w:rsidRPr="0060202F" w:rsidRDefault="00331619" w:rsidP="00331619">
      <w:pPr>
        <w:pStyle w:val="NormalBold"/>
      </w:pPr>
      <w:r w:rsidRPr="0060202F">
        <w:rPr>
          <w:rStyle w:val="HideTWBExt"/>
          <w:b w:val="0"/>
        </w:rPr>
        <w:t>&lt;RepeatBlock-By&gt;&lt;Members&gt;</w:t>
      </w:r>
      <w:r w:rsidRPr="0060202F">
        <w:t>Tomáš Zdechovský, Monika Hohlmeier</w:t>
      </w:r>
      <w:r w:rsidRPr="0060202F">
        <w:rPr>
          <w:rStyle w:val="HideTWBExt"/>
          <w:b w:val="0"/>
        </w:rPr>
        <w:t>&lt;/Members&gt;</w:t>
      </w:r>
    </w:p>
    <w:p w14:paraId="26C234CD" w14:textId="77777777" w:rsidR="00331619" w:rsidRPr="0060202F" w:rsidRDefault="00331619" w:rsidP="00331619">
      <w:pPr>
        <w:pStyle w:val="NormalBold"/>
      </w:pPr>
      <w:r w:rsidRPr="0060202F">
        <w:rPr>
          <w:rStyle w:val="HideTWBExt"/>
          <w:b w:val="0"/>
        </w:rPr>
        <w:t>&lt;/RepeatBlock-By&gt;</w:t>
      </w:r>
    </w:p>
    <w:p w14:paraId="03706A7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AB1812C" w14:textId="77777777" w:rsidR="00331619" w:rsidRPr="0060202F" w:rsidRDefault="00331619" w:rsidP="00331619">
      <w:pPr>
        <w:pStyle w:val="NormalBold"/>
      </w:pPr>
      <w:r w:rsidRPr="0060202F">
        <w:rPr>
          <w:rStyle w:val="HideTWBExt"/>
          <w:b w:val="0"/>
        </w:rPr>
        <w:t>&lt;Article&gt;</w:t>
      </w:r>
      <w:r w:rsidRPr="0060202F">
        <w:t>13 kohta – v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EA48B1F" w14:textId="77777777" w:rsidTr="00115DF9">
        <w:trPr>
          <w:trHeight w:hRule="exact" w:val="240"/>
          <w:jc w:val="center"/>
        </w:trPr>
        <w:tc>
          <w:tcPr>
            <w:tcW w:w="9752" w:type="dxa"/>
            <w:gridSpan w:val="2"/>
            <w:tcBorders>
              <w:top w:val="nil"/>
              <w:left w:val="nil"/>
              <w:bottom w:val="nil"/>
              <w:right w:val="nil"/>
            </w:tcBorders>
          </w:tcPr>
          <w:p w14:paraId="56B526F6" w14:textId="77777777" w:rsidR="00331619" w:rsidRPr="0060202F" w:rsidRDefault="00331619" w:rsidP="00115DF9"/>
        </w:tc>
      </w:tr>
      <w:tr w:rsidR="00331619" w:rsidRPr="0060202F" w14:paraId="22B3DD87" w14:textId="77777777" w:rsidTr="00115DF9">
        <w:trPr>
          <w:trHeight w:val="240"/>
          <w:jc w:val="center"/>
        </w:trPr>
        <w:tc>
          <w:tcPr>
            <w:tcW w:w="4876" w:type="dxa"/>
            <w:tcBorders>
              <w:top w:val="nil"/>
              <w:left w:val="nil"/>
              <w:bottom w:val="nil"/>
              <w:right w:val="nil"/>
            </w:tcBorders>
          </w:tcPr>
          <w:p w14:paraId="097A29B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E9EF1ED" w14:textId="77777777" w:rsidR="00331619" w:rsidRPr="0060202F" w:rsidRDefault="00331619" w:rsidP="00115DF9">
            <w:pPr>
              <w:pStyle w:val="AmColumnHeading"/>
            </w:pPr>
            <w:r w:rsidRPr="0060202F">
              <w:t>Tarkistus</w:t>
            </w:r>
          </w:p>
        </w:tc>
      </w:tr>
      <w:tr w:rsidR="00331619" w:rsidRPr="0060202F" w14:paraId="28B03DFF" w14:textId="77777777" w:rsidTr="00115DF9">
        <w:trPr>
          <w:jc w:val="center"/>
        </w:trPr>
        <w:tc>
          <w:tcPr>
            <w:tcW w:w="4876" w:type="dxa"/>
            <w:tcBorders>
              <w:top w:val="nil"/>
              <w:left w:val="nil"/>
              <w:bottom w:val="nil"/>
              <w:right w:val="nil"/>
            </w:tcBorders>
          </w:tcPr>
          <w:p w14:paraId="69464202" w14:textId="77777777" w:rsidR="00331619" w:rsidRPr="0060202F" w:rsidRDefault="00331619" w:rsidP="00115DF9">
            <w:pPr>
              <w:pStyle w:val="Normal6a"/>
            </w:pPr>
            <w:r w:rsidRPr="0060202F">
              <w:t>v)</w:t>
            </w:r>
            <w:r w:rsidRPr="0060202F">
              <w:tab/>
              <w:t xml:space="preserve">ottamaan huomioon kehotuksen </w:t>
            </w:r>
            <w:r w:rsidRPr="0060202F">
              <w:rPr>
                <w:b/>
                <w:i/>
              </w:rPr>
              <w:t>komission puheenjohtajalle peruuttaa komission jäsenen Várhelyin nauttiman luottamuksen SEU-sopimuksen 17 artiklan 6 kohdan mukaisesti</w:t>
            </w:r>
            <w:r w:rsidRPr="0060202F">
              <w:t>;</w:t>
            </w:r>
          </w:p>
        </w:tc>
        <w:tc>
          <w:tcPr>
            <w:tcW w:w="4876" w:type="dxa"/>
            <w:tcBorders>
              <w:top w:val="nil"/>
              <w:left w:val="nil"/>
              <w:bottom w:val="nil"/>
              <w:right w:val="nil"/>
            </w:tcBorders>
          </w:tcPr>
          <w:p w14:paraId="475F28E2" w14:textId="77777777" w:rsidR="00331619" w:rsidRPr="0060202F" w:rsidRDefault="00331619" w:rsidP="00115DF9">
            <w:pPr>
              <w:pStyle w:val="Normal6a"/>
            </w:pPr>
            <w:r w:rsidRPr="0060202F">
              <w:t>v)</w:t>
            </w:r>
            <w:r w:rsidRPr="0060202F">
              <w:tab/>
              <w:t xml:space="preserve">ottamaan huomioon kehotuksen </w:t>
            </w:r>
            <w:r w:rsidRPr="0060202F">
              <w:rPr>
                <w:b/>
                <w:i/>
              </w:rPr>
              <w:t>varmistaa, että kaikki komission jäsenet ja johtavat virkamiehet hoitavat tehtävänsä täysin unionin nuhteettomuutta, eturistiriitoja ja hyvää hallintoa koskevien sääntöjen mukaisesti</w:t>
            </w:r>
            <w:r w:rsidRPr="0060202F">
              <w:t>;</w:t>
            </w:r>
          </w:p>
        </w:tc>
      </w:tr>
    </w:tbl>
    <w:p w14:paraId="0C47159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E13ECF1" w14:textId="77777777" w:rsidR="00331619" w:rsidRPr="0060202F" w:rsidRDefault="00331619" w:rsidP="00331619">
      <w:r w:rsidRPr="0060202F">
        <w:rPr>
          <w:rStyle w:val="HideTWBExt"/>
        </w:rPr>
        <w:t>&lt;/Amend&gt;</w:t>
      </w:r>
    </w:p>
    <w:p w14:paraId="35F6D9F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92</w:t>
      </w:r>
      <w:r w:rsidRPr="0060202F">
        <w:rPr>
          <w:rStyle w:val="HideTWBExt"/>
          <w:b w:val="0"/>
        </w:rPr>
        <w:t>&lt;/NumAm&gt;</w:t>
      </w:r>
    </w:p>
    <w:p w14:paraId="5A14EF69"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703173B2" w14:textId="77777777" w:rsidR="00331619" w:rsidRPr="0060202F" w:rsidRDefault="00331619" w:rsidP="00331619">
      <w:pPr>
        <w:pStyle w:val="NormalBold"/>
      </w:pPr>
      <w:r w:rsidRPr="0060202F">
        <w:rPr>
          <w:rStyle w:val="HideTWBExt"/>
          <w:b w:val="0"/>
        </w:rPr>
        <w:t>&lt;/RepeatBlock-By&gt;</w:t>
      </w:r>
    </w:p>
    <w:p w14:paraId="34306AB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07B2D2C" w14:textId="77777777" w:rsidR="00331619" w:rsidRPr="0060202F" w:rsidRDefault="00331619" w:rsidP="00331619">
      <w:pPr>
        <w:pStyle w:val="NormalBold"/>
      </w:pPr>
      <w:r w:rsidRPr="0060202F">
        <w:rPr>
          <w:rStyle w:val="HideTWBExt"/>
          <w:b w:val="0"/>
        </w:rPr>
        <w:t>&lt;Article&gt;</w:t>
      </w:r>
      <w:r w:rsidRPr="0060202F">
        <w:t>13 kohta – vi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9872016" w14:textId="77777777" w:rsidTr="00115DF9">
        <w:trPr>
          <w:trHeight w:hRule="exact" w:val="240"/>
          <w:jc w:val="center"/>
        </w:trPr>
        <w:tc>
          <w:tcPr>
            <w:tcW w:w="9752" w:type="dxa"/>
            <w:gridSpan w:val="2"/>
            <w:tcBorders>
              <w:top w:val="nil"/>
              <w:left w:val="nil"/>
              <w:bottom w:val="nil"/>
              <w:right w:val="nil"/>
            </w:tcBorders>
          </w:tcPr>
          <w:p w14:paraId="5080D563" w14:textId="77777777" w:rsidR="00331619" w:rsidRPr="0060202F" w:rsidRDefault="00331619" w:rsidP="00115DF9"/>
        </w:tc>
      </w:tr>
      <w:tr w:rsidR="00331619" w:rsidRPr="0060202F" w14:paraId="5D9128BA" w14:textId="77777777" w:rsidTr="00115DF9">
        <w:trPr>
          <w:trHeight w:val="240"/>
          <w:jc w:val="center"/>
        </w:trPr>
        <w:tc>
          <w:tcPr>
            <w:tcW w:w="4876" w:type="dxa"/>
            <w:tcBorders>
              <w:top w:val="nil"/>
              <w:left w:val="nil"/>
              <w:bottom w:val="nil"/>
              <w:right w:val="nil"/>
            </w:tcBorders>
          </w:tcPr>
          <w:p w14:paraId="4FE6E62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8173676" w14:textId="77777777" w:rsidR="00331619" w:rsidRPr="0060202F" w:rsidRDefault="00331619" w:rsidP="00115DF9">
            <w:pPr>
              <w:pStyle w:val="AmColumnHeading"/>
            </w:pPr>
            <w:r w:rsidRPr="0060202F">
              <w:t>Tarkistus</w:t>
            </w:r>
          </w:p>
        </w:tc>
      </w:tr>
      <w:tr w:rsidR="00331619" w:rsidRPr="0060202F" w14:paraId="4C7BDA9C" w14:textId="77777777" w:rsidTr="00115DF9">
        <w:trPr>
          <w:jc w:val="center"/>
        </w:trPr>
        <w:tc>
          <w:tcPr>
            <w:tcW w:w="4876" w:type="dxa"/>
            <w:tcBorders>
              <w:top w:val="nil"/>
              <w:left w:val="nil"/>
              <w:bottom w:val="nil"/>
              <w:right w:val="nil"/>
            </w:tcBorders>
          </w:tcPr>
          <w:p w14:paraId="24D45BF0" w14:textId="77777777" w:rsidR="00331619" w:rsidRPr="0060202F" w:rsidRDefault="00331619" w:rsidP="00115DF9">
            <w:pPr>
              <w:pStyle w:val="Normal6a"/>
            </w:pPr>
            <w:r w:rsidRPr="0060202F">
              <w:t>vi)</w:t>
            </w:r>
            <w:r w:rsidRPr="0060202F">
              <w:tab/>
            </w:r>
            <w:r w:rsidRPr="0060202F">
              <w:rPr>
                <w:b/>
                <w:i/>
              </w:rPr>
              <w:t>vahvistamaan nykyistä</w:t>
            </w:r>
            <w:r w:rsidRPr="0060202F">
              <w:t xml:space="preserve"> valvontakehystä </w:t>
            </w:r>
            <w:r w:rsidRPr="0060202F">
              <w:rPr>
                <w:b/>
                <w:i/>
              </w:rPr>
              <w:t>ilmastoa ja biologista monimuotoisuutta koskevien kertoimien riippumattomalla ennakkotodentamisella,</w:t>
            </w:r>
            <w:r w:rsidRPr="0060202F">
              <w:t xml:space="preserve"> hanketason ilmastotietojen </w:t>
            </w:r>
            <w:r w:rsidRPr="0060202F">
              <w:rPr>
                <w:b/>
                <w:i/>
              </w:rPr>
              <w:t>järjestelmällisellä julkaisemisella ja ympäristön kannalta haitallisia menoja koskevalla avoimella raportoinnilla</w:t>
            </w:r>
            <w:r w:rsidRPr="0060202F">
              <w:t xml:space="preserve"> tilintarkastustuomioistuimen </w:t>
            </w:r>
            <w:r w:rsidRPr="0060202F">
              <w:rPr>
                <w:b/>
                <w:i/>
              </w:rPr>
              <w:t>suositusten mukaisesti</w:t>
            </w:r>
            <w:r w:rsidRPr="0060202F">
              <w:t>;</w:t>
            </w:r>
          </w:p>
        </w:tc>
        <w:tc>
          <w:tcPr>
            <w:tcW w:w="4876" w:type="dxa"/>
            <w:tcBorders>
              <w:top w:val="nil"/>
              <w:left w:val="nil"/>
              <w:bottom w:val="nil"/>
              <w:right w:val="nil"/>
            </w:tcBorders>
          </w:tcPr>
          <w:p w14:paraId="01D7BD0A" w14:textId="77777777" w:rsidR="00331619" w:rsidRPr="0060202F" w:rsidRDefault="00331619" w:rsidP="00115DF9">
            <w:pPr>
              <w:pStyle w:val="Normal6a"/>
            </w:pPr>
            <w:r w:rsidRPr="0060202F">
              <w:t>vi)</w:t>
            </w:r>
            <w:r w:rsidRPr="0060202F">
              <w:tab/>
            </w:r>
            <w:r w:rsidRPr="0060202F">
              <w:rPr>
                <w:b/>
                <w:i/>
              </w:rPr>
              <w:t>soveltamaan asianmukaisesti</w:t>
            </w:r>
            <w:r w:rsidRPr="0060202F">
              <w:t xml:space="preserve"> valvontakehystä</w:t>
            </w:r>
            <w:r w:rsidRPr="0060202F">
              <w:rPr>
                <w:b/>
                <w:i/>
              </w:rPr>
              <w:t>, joka koskee unionin ilmasto- ja biologisen monimuotoisuuden tavoitteisiin liittyviä menoja, mukaan lukien oikeasuhteinen todentamismekanismi,</w:t>
            </w:r>
            <w:r w:rsidRPr="0060202F">
              <w:t xml:space="preserve"> hanketason ilmastotietojen </w:t>
            </w:r>
            <w:r w:rsidRPr="0060202F">
              <w:rPr>
                <w:b/>
                <w:i/>
              </w:rPr>
              <w:t>oikea-aikainen raportointi ja avoin viestintä ympäristövaikutuksista, noudattaen</w:t>
            </w:r>
            <w:r w:rsidRPr="0060202F">
              <w:t xml:space="preserve"> tilintarkastustuomioistuimen </w:t>
            </w:r>
            <w:r w:rsidRPr="0060202F">
              <w:rPr>
                <w:b/>
                <w:i/>
              </w:rPr>
              <w:t>suosituksia sekä ottaen asianmukaisesti huomioon toiminnallisen toteutettavuuden ja taloudellisen kilpailukyvyn</w:t>
            </w:r>
            <w:r w:rsidRPr="0060202F">
              <w:t>;</w:t>
            </w:r>
          </w:p>
        </w:tc>
      </w:tr>
    </w:tbl>
    <w:p w14:paraId="467E726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BF8DC0B" w14:textId="77777777" w:rsidR="00331619" w:rsidRPr="0060202F" w:rsidRDefault="00331619" w:rsidP="00331619">
      <w:r w:rsidRPr="0060202F">
        <w:rPr>
          <w:rStyle w:val="HideTWBExt"/>
        </w:rPr>
        <w:t>&lt;/Amend&gt;</w:t>
      </w:r>
    </w:p>
    <w:p w14:paraId="67ED506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93</w:t>
      </w:r>
      <w:r w:rsidRPr="0060202F">
        <w:rPr>
          <w:rStyle w:val="HideTWBExt"/>
          <w:b w:val="0"/>
        </w:rPr>
        <w:t>&lt;/NumAm&gt;</w:t>
      </w:r>
    </w:p>
    <w:p w14:paraId="1633656E"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4CC6DBCA" w14:textId="77777777" w:rsidR="00331619" w:rsidRPr="0060202F" w:rsidRDefault="00331619" w:rsidP="00331619">
      <w:pPr>
        <w:pStyle w:val="NormalBold"/>
      </w:pPr>
      <w:r w:rsidRPr="0060202F">
        <w:rPr>
          <w:rStyle w:val="HideTWBExt"/>
          <w:b w:val="0"/>
        </w:rPr>
        <w:t>&lt;/RepeatBlock-By&gt;</w:t>
      </w:r>
    </w:p>
    <w:p w14:paraId="03EAC26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02FCF97" w14:textId="77777777" w:rsidR="00331619" w:rsidRPr="0060202F" w:rsidRDefault="00331619" w:rsidP="00331619">
      <w:pPr>
        <w:pStyle w:val="NormalBold"/>
      </w:pPr>
      <w:r w:rsidRPr="0060202F">
        <w:rPr>
          <w:rStyle w:val="HideTWBExt"/>
          <w:b w:val="0"/>
        </w:rPr>
        <w:t>&lt;Article&gt;</w:t>
      </w:r>
      <w:r w:rsidRPr="0060202F">
        <w:t>13 kohta – vi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E0A7141" w14:textId="77777777" w:rsidTr="00115DF9">
        <w:trPr>
          <w:trHeight w:hRule="exact" w:val="240"/>
          <w:jc w:val="center"/>
        </w:trPr>
        <w:tc>
          <w:tcPr>
            <w:tcW w:w="9752" w:type="dxa"/>
            <w:gridSpan w:val="2"/>
            <w:tcBorders>
              <w:top w:val="nil"/>
              <w:left w:val="nil"/>
              <w:bottom w:val="nil"/>
              <w:right w:val="nil"/>
            </w:tcBorders>
          </w:tcPr>
          <w:p w14:paraId="253BB138" w14:textId="77777777" w:rsidR="00331619" w:rsidRPr="0060202F" w:rsidRDefault="00331619" w:rsidP="00115DF9"/>
        </w:tc>
      </w:tr>
      <w:tr w:rsidR="00331619" w:rsidRPr="0060202F" w14:paraId="7FB7456F" w14:textId="77777777" w:rsidTr="00115DF9">
        <w:trPr>
          <w:trHeight w:val="240"/>
          <w:jc w:val="center"/>
        </w:trPr>
        <w:tc>
          <w:tcPr>
            <w:tcW w:w="4876" w:type="dxa"/>
            <w:tcBorders>
              <w:top w:val="nil"/>
              <w:left w:val="nil"/>
              <w:bottom w:val="nil"/>
              <w:right w:val="nil"/>
            </w:tcBorders>
          </w:tcPr>
          <w:p w14:paraId="71A7C87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CC3699B" w14:textId="77777777" w:rsidR="00331619" w:rsidRPr="0060202F" w:rsidRDefault="00331619" w:rsidP="00115DF9">
            <w:pPr>
              <w:pStyle w:val="AmColumnHeading"/>
            </w:pPr>
            <w:r w:rsidRPr="0060202F">
              <w:t>Tarkistus</w:t>
            </w:r>
          </w:p>
        </w:tc>
      </w:tr>
      <w:tr w:rsidR="00331619" w:rsidRPr="0060202F" w14:paraId="78A22A56" w14:textId="77777777" w:rsidTr="00115DF9">
        <w:trPr>
          <w:jc w:val="center"/>
        </w:trPr>
        <w:tc>
          <w:tcPr>
            <w:tcW w:w="4876" w:type="dxa"/>
            <w:tcBorders>
              <w:top w:val="nil"/>
              <w:left w:val="nil"/>
              <w:bottom w:val="nil"/>
              <w:right w:val="nil"/>
            </w:tcBorders>
          </w:tcPr>
          <w:p w14:paraId="34EFA345" w14:textId="77777777" w:rsidR="00331619" w:rsidRPr="0060202F" w:rsidRDefault="00331619" w:rsidP="00115DF9">
            <w:pPr>
              <w:pStyle w:val="Normal6a"/>
            </w:pPr>
            <w:r w:rsidRPr="0060202F">
              <w:t>vi)</w:t>
            </w:r>
            <w:r w:rsidRPr="0060202F">
              <w:tab/>
              <w:t>vahvistamaan nykyistä valvontakehystä ilmastoa ja biologista monimuotoisuutta koskevien kertoimien riippumattomalla ennakkotodentamisella, hanketason ilmastotietojen järjestelmällisellä julkaisemisella ja ympäristön kannalta haitallisia menoja koskevalla avoimella raportoinnilla tilintarkastustuomioistuimen suositusten mukaisesti;</w:t>
            </w:r>
          </w:p>
        </w:tc>
        <w:tc>
          <w:tcPr>
            <w:tcW w:w="4876" w:type="dxa"/>
            <w:tcBorders>
              <w:top w:val="nil"/>
              <w:left w:val="nil"/>
              <w:bottom w:val="nil"/>
              <w:right w:val="nil"/>
            </w:tcBorders>
          </w:tcPr>
          <w:p w14:paraId="68574FED" w14:textId="77777777" w:rsidR="00331619" w:rsidRPr="0060202F" w:rsidRDefault="00331619" w:rsidP="00115DF9">
            <w:pPr>
              <w:pStyle w:val="Normal6a"/>
            </w:pPr>
            <w:r w:rsidRPr="0060202F">
              <w:t>vi)</w:t>
            </w:r>
            <w:r w:rsidRPr="0060202F">
              <w:tab/>
              <w:t>vahvistamaan nykyistä valvontakehystä ilmastoa ja biologista monimuotoisuutta koskevien kertoimien riippumattomalla ennakkotodentamisella, hanketason ilmastotietojen järjestelmällisellä julkaisemisella ja ympäristön kannalta haitallisia menoja koskevalla avoimella raportoinnilla tilintarkastustuomioistuimen suositusten mukaisesti</w:t>
            </w:r>
            <w:r w:rsidRPr="0060202F">
              <w:rPr>
                <w:b/>
                <w:i/>
              </w:rPr>
              <w:t xml:space="preserve"> sekä parantamaan tulosten seurantaa ja raportointia muidenkin kuin menotavoitteiden osalta unionin ilmastoon ja biologiseen monimuotoisuuteen liittyvän rahoituksen vaikutusten maksimoimiseksi</w:t>
            </w:r>
            <w:r w:rsidRPr="0060202F">
              <w:t>;</w:t>
            </w:r>
          </w:p>
        </w:tc>
      </w:tr>
    </w:tbl>
    <w:p w14:paraId="003F0D0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DE34253" w14:textId="77777777" w:rsidR="00331619" w:rsidRPr="0060202F" w:rsidRDefault="00331619" w:rsidP="00331619">
      <w:r w:rsidRPr="0060202F">
        <w:rPr>
          <w:rStyle w:val="HideTWBExt"/>
        </w:rPr>
        <w:t>&lt;/Amend&gt;</w:t>
      </w:r>
    </w:p>
    <w:p w14:paraId="3949C4C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94</w:t>
      </w:r>
      <w:r w:rsidRPr="0060202F">
        <w:rPr>
          <w:rStyle w:val="HideTWBExt"/>
          <w:b w:val="0"/>
        </w:rPr>
        <w:t>&lt;/NumAm&gt;</w:t>
      </w:r>
    </w:p>
    <w:p w14:paraId="5E0E5E34"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6840EA46" w14:textId="77777777" w:rsidR="00331619" w:rsidRPr="0060202F" w:rsidRDefault="00331619" w:rsidP="00331619">
      <w:pPr>
        <w:pStyle w:val="NormalBold"/>
      </w:pPr>
      <w:r w:rsidRPr="0060202F">
        <w:rPr>
          <w:rStyle w:val="HideTWBExt"/>
          <w:b w:val="0"/>
        </w:rPr>
        <w:t>&lt;/RepeatBlock-By&gt;</w:t>
      </w:r>
    </w:p>
    <w:p w14:paraId="1D68632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8B0ECAB" w14:textId="77777777" w:rsidR="00331619" w:rsidRPr="0060202F" w:rsidRDefault="00331619" w:rsidP="00331619">
      <w:pPr>
        <w:pStyle w:val="NormalBold"/>
      </w:pPr>
      <w:r w:rsidRPr="0060202F">
        <w:rPr>
          <w:rStyle w:val="HideTWBExt"/>
          <w:b w:val="0"/>
        </w:rPr>
        <w:t>&lt;Article&gt;</w:t>
      </w:r>
      <w:r w:rsidRPr="0060202F">
        <w:t>13 kohta – vi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22D3CB6" w14:textId="77777777" w:rsidTr="00115DF9">
        <w:trPr>
          <w:trHeight w:hRule="exact" w:val="240"/>
          <w:jc w:val="center"/>
        </w:trPr>
        <w:tc>
          <w:tcPr>
            <w:tcW w:w="9752" w:type="dxa"/>
            <w:gridSpan w:val="2"/>
            <w:tcBorders>
              <w:top w:val="nil"/>
              <w:left w:val="nil"/>
              <w:bottom w:val="nil"/>
              <w:right w:val="nil"/>
            </w:tcBorders>
          </w:tcPr>
          <w:p w14:paraId="46742E9E" w14:textId="77777777" w:rsidR="00331619" w:rsidRPr="0060202F" w:rsidRDefault="00331619" w:rsidP="00115DF9"/>
        </w:tc>
      </w:tr>
      <w:tr w:rsidR="00331619" w:rsidRPr="0060202F" w14:paraId="271AC43F" w14:textId="77777777" w:rsidTr="00115DF9">
        <w:trPr>
          <w:trHeight w:val="240"/>
          <w:jc w:val="center"/>
        </w:trPr>
        <w:tc>
          <w:tcPr>
            <w:tcW w:w="4876" w:type="dxa"/>
            <w:tcBorders>
              <w:top w:val="nil"/>
              <w:left w:val="nil"/>
              <w:bottom w:val="nil"/>
              <w:right w:val="nil"/>
            </w:tcBorders>
          </w:tcPr>
          <w:p w14:paraId="4C7EFFB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F25C59C" w14:textId="77777777" w:rsidR="00331619" w:rsidRPr="0060202F" w:rsidRDefault="00331619" w:rsidP="00115DF9">
            <w:pPr>
              <w:pStyle w:val="AmColumnHeading"/>
            </w:pPr>
            <w:r w:rsidRPr="0060202F">
              <w:t>Tarkistus</w:t>
            </w:r>
          </w:p>
        </w:tc>
      </w:tr>
      <w:tr w:rsidR="00331619" w:rsidRPr="0060202F" w14:paraId="29C0297E" w14:textId="77777777" w:rsidTr="00115DF9">
        <w:trPr>
          <w:jc w:val="center"/>
        </w:trPr>
        <w:tc>
          <w:tcPr>
            <w:tcW w:w="4876" w:type="dxa"/>
            <w:tcBorders>
              <w:top w:val="nil"/>
              <w:left w:val="nil"/>
              <w:bottom w:val="nil"/>
              <w:right w:val="nil"/>
            </w:tcBorders>
          </w:tcPr>
          <w:p w14:paraId="48E75ECE" w14:textId="77777777" w:rsidR="00331619" w:rsidRPr="0060202F" w:rsidRDefault="00331619" w:rsidP="00115DF9">
            <w:pPr>
              <w:pStyle w:val="Normal6a"/>
            </w:pPr>
            <w:r w:rsidRPr="0060202F">
              <w:t>vi)</w:t>
            </w:r>
            <w:r w:rsidRPr="0060202F">
              <w:tab/>
              <w:t xml:space="preserve">vahvistamaan nykyistä valvontakehystä </w:t>
            </w:r>
            <w:r w:rsidRPr="0060202F">
              <w:rPr>
                <w:b/>
                <w:i/>
              </w:rPr>
              <w:t>ilmastoa ja biologista monimuotoisuutta koskevien kertoimien</w:t>
            </w:r>
            <w:r w:rsidRPr="0060202F">
              <w:t xml:space="preserve"> riippumattomalla ennakkotodentamisella</w:t>
            </w:r>
            <w:r w:rsidRPr="0060202F">
              <w:rPr>
                <w:b/>
                <w:i/>
              </w:rPr>
              <w:t>, hanketason ilmastotietojen järjestelmällisellä julkaisemisella ja ympäristön kannalta haitallisia menoja koskevalla avoimella raportoinnilla tilintarkastustuomioistuimen suositusten mukaisesti</w:t>
            </w:r>
            <w:r w:rsidRPr="0060202F">
              <w:t>;</w:t>
            </w:r>
          </w:p>
        </w:tc>
        <w:tc>
          <w:tcPr>
            <w:tcW w:w="4876" w:type="dxa"/>
            <w:tcBorders>
              <w:top w:val="nil"/>
              <w:left w:val="nil"/>
              <w:bottom w:val="nil"/>
              <w:right w:val="nil"/>
            </w:tcBorders>
          </w:tcPr>
          <w:p w14:paraId="6F2CEE55" w14:textId="77777777" w:rsidR="00331619" w:rsidRPr="0060202F" w:rsidRDefault="00331619" w:rsidP="00115DF9">
            <w:pPr>
              <w:pStyle w:val="Normal6a"/>
            </w:pPr>
            <w:r w:rsidRPr="0060202F">
              <w:t>vi)</w:t>
            </w:r>
            <w:r w:rsidRPr="0060202F">
              <w:tab/>
              <w:t xml:space="preserve">vahvistamaan nykyistä valvontakehystä </w:t>
            </w:r>
            <w:r w:rsidRPr="0060202F">
              <w:rPr>
                <w:b/>
                <w:i/>
              </w:rPr>
              <w:t>politiikkatoimiensa eurooppalaisiin yrityksiin ja Euroopan kansalaisten ostovoimaan aiheuttamien vaikutusten</w:t>
            </w:r>
            <w:r w:rsidRPr="0060202F">
              <w:t xml:space="preserve"> riippumattomalla ennakkotodentamisella;</w:t>
            </w:r>
          </w:p>
        </w:tc>
      </w:tr>
    </w:tbl>
    <w:p w14:paraId="4C048EE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65EC173A" w14:textId="77777777" w:rsidR="00331619" w:rsidRPr="0060202F" w:rsidRDefault="00331619" w:rsidP="00331619">
      <w:r w:rsidRPr="0060202F">
        <w:rPr>
          <w:rStyle w:val="HideTWBExt"/>
        </w:rPr>
        <w:t>&lt;/Amend&gt;</w:t>
      </w:r>
    </w:p>
    <w:p w14:paraId="03D3829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95</w:t>
      </w:r>
      <w:r w:rsidRPr="0060202F">
        <w:rPr>
          <w:rStyle w:val="HideTWBExt"/>
          <w:b w:val="0"/>
        </w:rPr>
        <w:t>&lt;/NumAm&gt;</w:t>
      </w:r>
    </w:p>
    <w:p w14:paraId="64450283" w14:textId="77777777" w:rsidR="00331619" w:rsidRPr="0060202F" w:rsidRDefault="00331619" w:rsidP="00331619">
      <w:pPr>
        <w:pStyle w:val="NormalBold"/>
      </w:pPr>
      <w:r w:rsidRPr="0060202F">
        <w:rPr>
          <w:rStyle w:val="HideTWBExt"/>
          <w:b w:val="0"/>
        </w:rPr>
        <w:t>&lt;RepeatBlock-By&gt;&lt;Members&gt;</w:t>
      </w:r>
      <w:r w:rsidRPr="0060202F">
        <w:t>Monika Hohlmeier</w:t>
      </w:r>
      <w:r w:rsidRPr="0060202F">
        <w:rPr>
          <w:rStyle w:val="HideTWBExt"/>
          <w:b w:val="0"/>
        </w:rPr>
        <w:t>&lt;/Members&gt;</w:t>
      </w:r>
    </w:p>
    <w:p w14:paraId="467E55DF" w14:textId="77777777" w:rsidR="00331619" w:rsidRPr="0060202F" w:rsidRDefault="00331619" w:rsidP="00331619">
      <w:pPr>
        <w:pStyle w:val="NormalBold"/>
      </w:pPr>
      <w:r w:rsidRPr="0060202F">
        <w:rPr>
          <w:rStyle w:val="HideTWBExt"/>
          <w:b w:val="0"/>
        </w:rPr>
        <w:t>&lt;/RepeatBlock-By&gt;</w:t>
      </w:r>
    </w:p>
    <w:p w14:paraId="77B136A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489D0E5" w14:textId="77777777" w:rsidR="00331619" w:rsidRPr="0060202F" w:rsidRDefault="00331619" w:rsidP="00331619">
      <w:pPr>
        <w:pStyle w:val="NormalBold"/>
      </w:pPr>
      <w:r w:rsidRPr="0060202F">
        <w:rPr>
          <w:rStyle w:val="HideTWBExt"/>
          <w:b w:val="0"/>
        </w:rPr>
        <w:t>&lt;Article&gt;</w:t>
      </w:r>
      <w:r w:rsidRPr="0060202F">
        <w:t>13 kohta – vi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FAF3604" w14:textId="77777777" w:rsidTr="00115DF9">
        <w:trPr>
          <w:trHeight w:hRule="exact" w:val="240"/>
          <w:jc w:val="center"/>
        </w:trPr>
        <w:tc>
          <w:tcPr>
            <w:tcW w:w="9752" w:type="dxa"/>
            <w:gridSpan w:val="2"/>
            <w:tcBorders>
              <w:top w:val="nil"/>
              <w:left w:val="nil"/>
              <w:bottom w:val="nil"/>
              <w:right w:val="nil"/>
            </w:tcBorders>
          </w:tcPr>
          <w:p w14:paraId="161FDEB3" w14:textId="77777777" w:rsidR="00331619" w:rsidRPr="0060202F" w:rsidRDefault="00331619" w:rsidP="00115DF9"/>
        </w:tc>
      </w:tr>
      <w:tr w:rsidR="00331619" w:rsidRPr="0060202F" w14:paraId="6C8CABDE" w14:textId="77777777" w:rsidTr="00115DF9">
        <w:trPr>
          <w:trHeight w:val="240"/>
          <w:jc w:val="center"/>
        </w:trPr>
        <w:tc>
          <w:tcPr>
            <w:tcW w:w="4876" w:type="dxa"/>
            <w:tcBorders>
              <w:top w:val="nil"/>
              <w:left w:val="nil"/>
              <w:bottom w:val="nil"/>
              <w:right w:val="nil"/>
            </w:tcBorders>
          </w:tcPr>
          <w:p w14:paraId="5FB8321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8674346" w14:textId="77777777" w:rsidR="00331619" w:rsidRPr="0060202F" w:rsidRDefault="00331619" w:rsidP="00115DF9">
            <w:pPr>
              <w:pStyle w:val="AmColumnHeading"/>
            </w:pPr>
            <w:r w:rsidRPr="0060202F">
              <w:t>Tarkistus</w:t>
            </w:r>
          </w:p>
        </w:tc>
      </w:tr>
      <w:tr w:rsidR="00331619" w:rsidRPr="0060202F" w14:paraId="526D4446" w14:textId="77777777" w:rsidTr="00115DF9">
        <w:trPr>
          <w:jc w:val="center"/>
        </w:trPr>
        <w:tc>
          <w:tcPr>
            <w:tcW w:w="4876" w:type="dxa"/>
            <w:tcBorders>
              <w:top w:val="nil"/>
              <w:left w:val="nil"/>
              <w:bottom w:val="nil"/>
              <w:right w:val="nil"/>
            </w:tcBorders>
          </w:tcPr>
          <w:p w14:paraId="6BAA62E0" w14:textId="77777777" w:rsidR="00331619" w:rsidRPr="0060202F" w:rsidRDefault="00331619" w:rsidP="00115DF9">
            <w:pPr>
              <w:pStyle w:val="Normal6a"/>
            </w:pPr>
          </w:p>
        </w:tc>
        <w:tc>
          <w:tcPr>
            <w:tcW w:w="4876" w:type="dxa"/>
            <w:tcBorders>
              <w:top w:val="nil"/>
              <w:left w:val="nil"/>
              <w:bottom w:val="nil"/>
              <w:right w:val="nil"/>
            </w:tcBorders>
          </w:tcPr>
          <w:p w14:paraId="02A015B4" w14:textId="77777777" w:rsidR="00331619" w:rsidRPr="0060202F" w:rsidRDefault="00331619" w:rsidP="00115DF9">
            <w:pPr>
              <w:pStyle w:val="Normal6a"/>
            </w:pPr>
            <w:r w:rsidRPr="0060202F">
              <w:rPr>
                <w:b/>
                <w:i/>
              </w:rPr>
              <w:t>vi a)</w:t>
            </w:r>
            <w:r w:rsidRPr="0060202F">
              <w:tab/>
            </w:r>
            <w:r w:rsidRPr="0060202F">
              <w:rPr>
                <w:b/>
                <w:i/>
              </w:rPr>
              <w:t>varmistamaan, että unionin rahoituksen saajat eivät missään tapauksessa käytä unionin rahoitusta tarkemmin määritettyihin, unionin toimielimiin kohdistuviin lobbaustoimiin, koska unionin veronmaksajien ei pidä maksaa etuihin liittyvästä lobbauksesta ja koska se voi aiheuttaa mainehaittaa ja horjuttaa unionin toimielinten välistä tasapainoa; suhtautuu myönteisesti komission uuteen lähestymistapaan ja toukokuussa 2024 julkaistuihin uusiin suuntaviivoihin unionin talousarvion suojaamiseksi; toteaa, että kiinnostuksen ilmaiseminen on tietenkin mahdollista, mutta EU:n ei pidä maksaa lobbausvalmiuksien kehittämisestä tai EU:n toimielinten tai kansallisten ja alueellisten parlamenttien ja hallitusten suorasta lobbauksesta, ei käytetä alueellisiin tai kansallisiin suojatoimiin tai oikeudenkäynteihin; </w:t>
            </w:r>
          </w:p>
        </w:tc>
      </w:tr>
    </w:tbl>
    <w:p w14:paraId="44E11FE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B90BB2E" w14:textId="77777777" w:rsidR="00331619" w:rsidRPr="0060202F" w:rsidRDefault="00331619" w:rsidP="00331619">
      <w:r w:rsidRPr="0060202F">
        <w:rPr>
          <w:rStyle w:val="HideTWBExt"/>
        </w:rPr>
        <w:t>&lt;/Amend&gt;</w:t>
      </w:r>
    </w:p>
    <w:p w14:paraId="2CB5FE71"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96</w:t>
      </w:r>
      <w:r w:rsidRPr="0060202F">
        <w:rPr>
          <w:rStyle w:val="HideTWBExt"/>
          <w:b w:val="0"/>
        </w:rPr>
        <w:t>&lt;/NumAm&gt;</w:t>
      </w:r>
    </w:p>
    <w:p w14:paraId="5CEEEE85"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55414A5E" w14:textId="77777777" w:rsidR="00331619" w:rsidRPr="0060202F" w:rsidRDefault="00331619" w:rsidP="00331619">
      <w:pPr>
        <w:pStyle w:val="NormalBold"/>
      </w:pPr>
      <w:r w:rsidRPr="0060202F">
        <w:rPr>
          <w:rStyle w:val="HideTWBExt"/>
          <w:b w:val="0"/>
        </w:rPr>
        <w:t>&lt;/RepeatBlock-By&gt;</w:t>
      </w:r>
    </w:p>
    <w:p w14:paraId="44CEE11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F9F4E75" w14:textId="77777777" w:rsidR="00331619" w:rsidRPr="0060202F" w:rsidRDefault="00331619" w:rsidP="00331619">
      <w:pPr>
        <w:pStyle w:val="NormalBold"/>
      </w:pPr>
      <w:r w:rsidRPr="0060202F">
        <w:rPr>
          <w:rStyle w:val="HideTWBExt"/>
          <w:b w:val="0"/>
        </w:rPr>
        <w:t>&lt;Article&gt;</w:t>
      </w:r>
      <w:r w:rsidRPr="0060202F">
        <w:t>13 kohta – vi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C034680" w14:textId="77777777" w:rsidTr="00115DF9">
        <w:trPr>
          <w:trHeight w:hRule="exact" w:val="240"/>
          <w:jc w:val="center"/>
        </w:trPr>
        <w:tc>
          <w:tcPr>
            <w:tcW w:w="9752" w:type="dxa"/>
            <w:gridSpan w:val="2"/>
            <w:tcBorders>
              <w:top w:val="nil"/>
              <w:left w:val="nil"/>
              <w:bottom w:val="nil"/>
              <w:right w:val="nil"/>
            </w:tcBorders>
          </w:tcPr>
          <w:p w14:paraId="2D91C36F" w14:textId="77777777" w:rsidR="00331619" w:rsidRPr="0060202F" w:rsidRDefault="00331619" w:rsidP="00115DF9"/>
        </w:tc>
      </w:tr>
      <w:tr w:rsidR="00331619" w:rsidRPr="0060202F" w14:paraId="4173B927" w14:textId="77777777" w:rsidTr="00115DF9">
        <w:trPr>
          <w:trHeight w:val="240"/>
          <w:jc w:val="center"/>
        </w:trPr>
        <w:tc>
          <w:tcPr>
            <w:tcW w:w="4876" w:type="dxa"/>
            <w:tcBorders>
              <w:top w:val="nil"/>
              <w:left w:val="nil"/>
              <w:bottom w:val="nil"/>
              <w:right w:val="nil"/>
            </w:tcBorders>
          </w:tcPr>
          <w:p w14:paraId="34B479C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AB0F355" w14:textId="77777777" w:rsidR="00331619" w:rsidRPr="0060202F" w:rsidRDefault="00331619" w:rsidP="00115DF9">
            <w:pPr>
              <w:pStyle w:val="AmColumnHeading"/>
            </w:pPr>
            <w:r w:rsidRPr="0060202F">
              <w:t>Tarkistus</w:t>
            </w:r>
          </w:p>
        </w:tc>
      </w:tr>
      <w:tr w:rsidR="00331619" w:rsidRPr="0060202F" w14:paraId="37D76D3F" w14:textId="77777777" w:rsidTr="00115DF9">
        <w:trPr>
          <w:jc w:val="center"/>
        </w:trPr>
        <w:tc>
          <w:tcPr>
            <w:tcW w:w="4876" w:type="dxa"/>
            <w:tcBorders>
              <w:top w:val="nil"/>
              <w:left w:val="nil"/>
              <w:bottom w:val="nil"/>
              <w:right w:val="nil"/>
            </w:tcBorders>
          </w:tcPr>
          <w:p w14:paraId="0F92ECA1" w14:textId="77777777" w:rsidR="00331619" w:rsidRPr="0060202F" w:rsidRDefault="00331619" w:rsidP="00115DF9">
            <w:pPr>
              <w:pStyle w:val="Normal6a"/>
            </w:pPr>
          </w:p>
        </w:tc>
        <w:tc>
          <w:tcPr>
            <w:tcW w:w="4876" w:type="dxa"/>
            <w:tcBorders>
              <w:top w:val="nil"/>
              <w:left w:val="nil"/>
              <w:bottom w:val="nil"/>
              <w:right w:val="nil"/>
            </w:tcBorders>
          </w:tcPr>
          <w:p w14:paraId="128C9FB4" w14:textId="77777777" w:rsidR="00331619" w:rsidRPr="0060202F" w:rsidRDefault="00331619" w:rsidP="00115DF9">
            <w:pPr>
              <w:pStyle w:val="Normal6a"/>
            </w:pPr>
            <w:r w:rsidRPr="0060202F">
              <w:rPr>
                <w:b/>
                <w:i/>
              </w:rPr>
              <w:t>vi a)</w:t>
            </w:r>
            <w:r w:rsidRPr="0060202F">
              <w:tab/>
            </w:r>
            <w:r w:rsidRPr="0060202F">
              <w:rPr>
                <w:b/>
                <w:i/>
              </w:rPr>
              <w:t>kehottaa keskeyttämään tai peruuttamaan välittömästi kansalaisjärjestöjen kanssa tehdyt avustussopimukset, kun ne rikkovat unionin varainhoitosääntöjä, ja täydentämään komission ohjeita konkreettisilla ehdotuksilla, jotta määrärahoja, jotka jäsenvaltiot ja veronmaksajat maksavat komissiolle, ei käytetä lobbaukseen tai viestintään komission hyväksi, erityisesti vaalien aikana;</w:t>
            </w:r>
          </w:p>
        </w:tc>
      </w:tr>
    </w:tbl>
    <w:p w14:paraId="5E86CDD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7493CE01" w14:textId="77777777" w:rsidR="00331619" w:rsidRPr="0060202F" w:rsidRDefault="00331619" w:rsidP="00331619">
      <w:r w:rsidRPr="0060202F">
        <w:rPr>
          <w:rStyle w:val="HideTWBExt"/>
        </w:rPr>
        <w:t>&lt;/Amend&gt;</w:t>
      </w:r>
    </w:p>
    <w:p w14:paraId="248CE2C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97</w:t>
      </w:r>
      <w:r w:rsidRPr="0060202F">
        <w:rPr>
          <w:rStyle w:val="HideTWBExt"/>
          <w:b w:val="0"/>
        </w:rPr>
        <w:t>&lt;/NumAm&gt;</w:t>
      </w:r>
    </w:p>
    <w:p w14:paraId="4BE4E454"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271843E8" w14:textId="77777777" w:rsidR="00331619" w:rsidRPr="0060202F" w:rsidRDefault="00331619" w:rsidP="00331619">
      <w:pPr>
        <w:pStyle w:val="NormalBold"/>
      </w:pPr>
      <w:r w:rsidRPr="0060202F">
        <w:rPr>
          <w:rStyle w:val="HideTWBExt"/>
          <w:b w:val="0"/>
        </w:rPr>
        <w:t>&lt;/RepeatBlock-By&gt;</w:t>
      </w:r>
    </w:p>
    <w:p w14:paraId="68F1E98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397EBFB" w14:textId="77777777" w:rsidR="00331619" w:rsidRPr="0060202F" w:rsidRDefault="00331619" w:rsidP="00331619">
      <w:pPr>
        <w:pStyle w:val="NormalBold"/>
      </w:pPr>
      <w:r w:rsidRPr="0060202F">
        <w:rPr>
          <w:rStyle w:val="HideTWBExt"/>
          <w:b w:val="0"/>
        </w:rPr>
        <w:t>&lt;Article&gt;</w:t>
      </w:r>
      <w:r w:rsidRPr="0060202F">
        <w:t>13 kohta – vi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7BFADC6" w14:textId="77777777" w:rsidTr="00115DF9">
        <w:trPr>
          <w:trHeight w:hRule="exact" w:val="240"/>
          <w:jc w:val="center"/>
        </w:trPr>
        <w:tc>
          <w:tcPr>
            <w:tcW w:w="9752" w:type="dxa"/>
            <w:gridSpan w:val="2"/>
            <w:tcBorders>
              <w:top w:val="nil"/>
              <w:left w:val="nil"/>
              <w:bottom w:val="nil"/>
              <w:right w:val="nil"/>
            </w:tcBorders>
          </w:tcPr>
          <w:p w14:paraId="1644C82A" w14:textId="77777777" w:rsidR="00331619" w:rsidRPr="0060202F" w:rsidRDefault="00331619" w:rsidP="00115DF9"/>
        </w:tc>
      </w:tr>
      <w:tr w:rsidR="00331619" w:rsidRPr="0060202F" w14:paraId="0A27D056" w14:textId="77777777" w:rsidTr="00115DF9">
        <w:trPr>
          <w:trHeight w:val="240"/>
          <w:jc w:val="center"/>
        </w:trPr>
        <w:tc>
          <w:tcPr>
            <w:tcW w:w="4876" w:type="dxa"/>
            <w:tcBorders>
              <w:top w:val="nil"/>
              <w:left w:val="nil"/>
              <w:bottom w:val="nil"/>
              <w:right w:val="nil"/>
            </w:tcBorders>
          </w:tcPr>
          <w:p w14:paraId="3F7A7FD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9862434" w14:textId="77777777" w:rsidR="00331619" w:rsidRPr="0060202F" w:rsidRDefault="00331619" w:rsidP="00115DF9">
            <w:pPr>
              <w:pStyle w:val="AmColumnHeading"/>
            </w:pPr>
            <w:r w:rsidRPr="0060202F">
              <w:t>Tarkistus</w:t>
            </w:r>
          </w:p>
        </w:tc>
      </w:tr>
      <w:tr w:rsidR="00331619" w:rsidRPr="0060202F" w14:paraId="264D9F20" w14:textId="77777777" w:rsidTr="00115DF9">
        <w:trPr>
          <w:jc w:val="center"/>
        </w:trPr>
        <w:tc>
          <w:tcPr>
            <w:tcW w:w="4876" w:type="dxa"/>
            <w:tcBorders>
              <w:top w:val="nil"/>
              <w:left w:val="nil"/>
              <w:bottom w:val="nil"/>
              <w:right w:val="nil"/>
            </w:tcBorders>
          </w:tcPr>
          <w:p w14:paraId="347026DE" w14:textId="77777777" w:rsidR="00331619" w:rsidRPr="0060202F" w:rsidRDefault="00331619" w:rsidP="00115DF9">
            <w:pPr>
              <w:pStyle w:val="Normal6a"/>
            </w:pPr>
          </w:p>
        </w:tc>
        <w:tc>
          <w:tcPr>
            <w:tcW w:w="4876" w:type="dxa"/>
            <w:tcBorders>
              <w:top w:val="nil"/>
              <w:left w:val="nil"/>
              <w:bottom w:val="nil"/>
              <w:right w:val="nil"/>
            </w:tcBorders>
          </w:tcPr>
          <w:p w14:paraId="4D8FF242" w14:textId="77777777" w:rsidR="00331619" w:rsidRPr="0060202F" w:rsidRDefault="00331619" w:rsidP="00115DF9">
            <w:pPr>
              <w:pStyle w:val="Normal6a"/>
            </w:pPr>
            <w:r w:rsidRPr="0060202F">
              <w:rPr>
                <w:b/>
                <w:i/>
              </w:rPr>
              <w:t>vi a)</w:t>
            </w:r>
            <w:r w:rsidRPr="0060202F">
              <w:tab/>
            </w:r>
            <w:r w:rsidRPr="0060202F">
              <w:rPr>
                <w:b/>
                <w:i/>
              </w:rPr>
              <w:t>muistuttaa, että unionin rahoituksen asianmukainen valvonta on tärkeää ja unionin perusarvojen kunnioittamiseen on kiinnitettävä erityistä huomiota; kehottaa komissiota tutkimaan varainhoitoasetuksen mukaisesti mahdollisia petoksiin tai sääntöjenvastaisuuksiin syyllistyneitä tuensaajia; muistuttaa komission oikeudellisesta velvollisuudesta varmistaa, että tuensaajat noudattavat näitä arvoja eivätkä syyllisty ammatillisiin väärinkäytöksiin;</w:t>
            </w:r>
          </w:p>
        </w:tc>
      </w:tr>
    </w:tbl>
    <w:p w14:paraId="0ADE5D9A"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FB9A1A8" w14:textId="77777777" w:rsidR="00331619" w:rsidRPr="0060202F" w:rsidRDefault="00331619" w:rsidP="00331619">
      <w:r w:rsidRPr="0060202F">
        <w:rPr>
          <w:rStyle w:val="HideTWBExt"/>
        </w:rPr>
        <w:t>&lt;/Amend&gt;</w:t>
      </w:r>
    </w:p>
    <w:p w14:paraId="7FD5834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98</w:t>
      </w:r>
      <w:r w:rsidRPr="0060202F">
        <w:rPr>
          <w:rStyle w:val="HideTWBExt"/>
          <w:b w:val="0"/>
        </w:rPr>
        <w:t>&lt;/NumAm&gt;</w:t>
      </w:r>
    </w:p>
    <w:p w14:paraId="3D191DE5"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079CA68C" w14:textId="77777777" w:rsidR="00331619" w:rsidRPr="0060202F" w:rsidRDefault="00331619" w:rsidP="00331619">
      <w:pPr>
        <w:pStyle w:val="NormalBold"/>
      </w:pPr>
      <w:r w:rsidRPr="0060202F">
        <w:rPr>
          <w:rStyle w:val="HideTWBExt"/>
          <w:b w:val="0"/>
        </w:rPr>
        <w:t>&lt;/RepeatBlock-By&gt;</w:t>
      </w:r>
    </w:p>
    <w:p w14:paraId="1FADFFD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13D5AD5" w14:textId="77777777" w:rsidR="00331619" w:rsidRPr="0060202F" w:rsidRDefault="00331619" w:rsidP="00331619">
      <w:pPr>
        <w:pStyle w:val="NormalBold"/>
      </w:pPr>
      <w:r w:rsidRPr="0060202F">
        <w:rPr>
          <w:rStyle w:val="HideTWBExt"/>
          <w:b w:val="0"/>
        </w:rPr>
        <w:t>&lt;Article&gt;</w:t>
      </w:r>
      <w:r w:rsidRPr="0060202F">
        <w:t>13 kohta – vi c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F9B12CE" w14:textId="77777777" w:rsidTr="00115DF9">
        <w:trPr>
          <w:trHeight w:hRule="exact" w:val="240"/>
          <w:jc w:val="center"/>
        </w:trPr>
        <w:tc>
          <w:tcPr>
            <w:tcW w:w="9752" w:type="dxa"/>
            <w:gridSpan w:val="2"/>
            <w:tcBorders>
              <w:top w:val="nil"/>
              <w:left w:val="nil"/>
              <w:bottom w:val="nil"/>
              <w:right w:val="nil"/>
            </w:tcBorders>
          </w:tcPr>
          <w:p w14:paraId="59D29B42" w14:textId="77777777" w:rsidR="00331619" w:rsidRPr="0060202F" w:rsidRDefault="00331619" w:rsidP="00115DF9"/>
        </w:tc>
      </w:tr>
      <w:tr w:rsidR="00331619" w:rsidRPr="0060202F" w14:paraId="5A5993B8" w14:textId="77777777" w:rsidTr="00115DF9">
        <w:trPr>
          <w:trHeight w:val="240"/>
          <w:jc w:val="center"/>
        </w:trPr>
        <w:tc>
          <w:tcPr>
            <w:tcW w:w="4876" w:type="dxa"/>
            <w:tcBorders>
              <w:top w:val="nil"/>
              <w:left w:val="nil"/>
              <w:bottom w:val="nil"/>
              <w:right w:val="nil"/>
            </w:tcBorders>
          </w:tcPr>
          <w:p w14:paraId="7B2D754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9F80161" w14:textId="77777777" w:rsidR="00331619" w:rsidRPr="0060202F" w:rsidRDefault="00331619" w:rsidP="00115DF9">
            <w:pPr>
              <w:pStyle w:val="AmColumnHeading"/>
            </w:pPr>
            <w:r w:rsidRPr="0060202F">
              <w:t>Tarkistus</w:t>
            </w:r>
          </w:p>
        </w:tc>
      </w:tr>
      <w:tr w:rsidR="00331619" w:rsidRPr="0060202F" w14:paraId="580023F4" w14:textId="77777777" w:rsidTr="00115DF9">
        <w:trPr>
          <w:jc w:val="center"/>
        </w:trPr>
        <w:tc>
          <w:tcPr>
            <w:tcW w:w="4876" w:type="dxa"/>
            <w:tcBorders>
              <w:top w:val="nil"/>
              <w:left w:val="nil"/>
              <w:bottom w:val="nil"/>
              <w:right w:val="nil"/>
            </w:tcBorders>
          </w:tcPr>
          <w:p w14:paraId="3984DD80" w14:textId="77777777" w:rsidR="00331619" w:rsidRPr="0060202F" w:rsidRDefault="00331619" w:rsidP="00115DF9">
            <w:pPr>
              <w:pStyle w:val="Normal6a"/>
            </w:pPr>
          </w:p>
        </w:tc>
        <w:tc>
          <w:tcPr>
            <w:tcW w:w="4876" w:type="dxa"/>
            <w:tcBorders>
              <w:top w:val="nil"/>
              <w:left w:val="nil"/>
              <w:bottom w:val="nil"/>
              <w:right w:val="nil"/>
            </w:tcBorders>
          </w:tcPr>
          <w:p w14:paraId="3932414E" w14:textId="77777777" w:rsidR="00331619" w:rsidRPr="0060202F" w:rsidRDefault="00331619" w:rsidP="00115DF9">
            <w:pPr>
              <w:pStyle w:val="Normal6a"/>
            </w:pPr>
            <w:r w:rsidRPr="0060202F">
              <w:rPr>
                <w:b/>
                <w:i/>
              </w:rPr>
              <w:t>vi c)</w:t>
            </w:r>
            <w:r w:rsidRPr="0060202F">
              <w:tab/>
            </w:r>
            <w:r w:rsidRPr="0060202F">
              <w:rPr>
                <w:b/>
                <w:i/>
              </w:rPr>
              <w:t>kehottaa komissiota varmistamaan, että Euroopan syyttäjänvirastolla on riittävät resurssit tutkia elpymis- ja palautumistukivälineen menoihin tai EU:n rahoitukseen liittyviä petostapauksia, ottaen huomioon tutkintojen määrän kasvu ja arvioitujen vahinkojen suuruus;</w:t>
            </w:r>
          </w:p>
        </w:tc>
      </w:tr>
    </w:tbl>
    <w:p w14:paraId="18702095"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09EBEE9" w14:textId="77777777" w:rsidR="00331619" w:rsidRPr="0060202F" w:rsidRDefault="00331619" w:rsidP="00331619">
      <w:r w:rsidRPr="0060202F">
        <w:rPr>
          <w:rStyle w:val="HideTWBExt"/>
        </w:rPr>
        <w:t>&lt;/Amend&gt;</w:t>
      </w:r>
    </w:p>
    <w:p w14:paraId="14CBBCD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99</w:t>
      </w:r>
      <w:r w:rsidRPr="0060202F">
        <w:rPr>
          <w:rStyle w:val="HideTWBExt"/>
          <w:b w:val="0"/>
        </w:rPr>
        <w:t>&lt;/NumAm&gt;</w:t>
      </w:r>
    </w:p>
    <w:p w14:paraId="6719591A" w14:textId="77777777" w:rsidR="00331619" w:rsidRPr="0060202F" w:rsidRDefault="00331619" w:rsidP="00331619">
      <w:pPr>
        <w:pStyle w:val="NormalBold"/>
      </w:pPr>
      <w:r w:rsidRPr="0060202F">
        <w:rPr>
          <w:rStyle w:val="HideTWBExt"/>
          <w:b w:val="0"/>
        </w:rPr>
        <w:t>&lt;RepeatBlock-By&gt;&lt;Members&gt;</w:t>
      </w:r>
      <w:r w:rsidRPr="0060202F">
        <w:t>Joachim Stanisław Brudziński, Dick Erixon</w:t>
      </w:r>
      <w:r w:rsidRPr="0060202F">
        <w:rPr>
          <w:rStyle w:val="HideTWBExt"/>
          <w:b w:val="0"/>
        </w:rPr>
        <w:t>&lt;/Members&gt;</w:t>
      </w:r>
    </w:p>
    <w:p w14:paraId="527C2D16" w14:textId="77777777" w:rsidR="00331619" w:rsidRPr="0060202F" w:rsidRDefault="00331619" w:rsidP="00331619">
      <w:pPr>
        <w:pStyle w:val="NormalBold"/>
      </w:pPr>
      <w:r w:rsidRPr="0060202F">
        <w:rPr>
          <w:rStyle w:val="HideTWBExt"/>
          <w:b w:val="0"/>
        </w:rPr>
        <w:t>&lt;/RepeatBlock-By&gt;</w:t>
      </w:r>
    </w:p>
    <w:p w14:paraId="00DA7B6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8BC4900" w14:textId="77777777" w:rsidR="00331619" w:rsidRPr="0060202F" w:rsidRDefault="00331619" w:rsidP="00331619">
      <w:pPr>
        <w:pStyle w:val="NormalBold"/>
      </w:pPr>
      <w:r w:rsidRPr="0060202F">
        <w:rPr>
          <w:rStyle w:val="HideTWBExt"/>
          <w:b w:val="0"/>
        </w:rPr>
        <w:t>&lt;Article&gt;</w:t>
      </w:r>
      <w:r w:rsidRPr="0060202F">
        <w:t>13 kohta – vi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B60BFE5" w14:textId="77777777" w:rsidTr="00115DF9">
        <w:trPr>
          <w:trHeight w:hRule="exact" w:val="240"/>
          <w:jc w:val="center"/>
        </w:trPr>
        <w:tc>
          <w:tcPr>
            <w:tcW w:w="9752" w:type="dxa"/>
            <w:gridSpan w:val="2"/>
            <w:tcBorders>
              <w:top w:val="nil"/>
              <w:left w:val="nil"/>
              <w:bottom w:val="nil"/>
              <w:right w:val="nil"/>
            </w:tcBorders>
          </w:tcPr>
          <w:p w14:paraId="4A495C24" w14:textId="77777777" w:rsidR="00331619" w:rsidRPr="0060202F" w:rsidRDefault="00331619" w:rsidP="00115DF9"/>
        </w:tc>
      </w:tr>
      <w:tr w:rsidR="00331619" w:rsidRPr="0060202F" w14:paraId="43C6A2B5" w14:textId="77777777" w:rsidTr="00115DF9">
        <w:trPr>
          <w:trHeight w:val="240"/>
          <w:jc w:val="center"/>
        </w:trPr>
        <w:tc>
          <w:tcPr>
            <w:tcW w:w="4876" w:type="dxa"/>
            <w:tcBorders>
              <w:top w:val="nil"/>
              <w:left w:val="nil"/>
              <w:bottom w:val="nil"/>
              <w:right w:val="nil"/>
            </w:tcBorders>
          </w:tcPr>
          <w:p w14:paraId="49AEA6D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C430FEC" w14:textId="77777777" w:rsidR="00331619" w:rsidRPr="0060202F" w:rsidRDefault="00331619" w:rsidP="00115DF9">
            <w:pPr>
              <w:pStyle w:val="AmColumnHeading"/>
            </w:pPr>
            <w:r w:rsidRPr="0060202F">
              <w:t>Tarkistus</w:t>
            </w:r>
          </w:p>
        </w:tc>
      </w:tr>
      <w:tr w:rsidR="00331619" w:rsidRPr="0060202F" w14:paraId="7F2D832D" w14:textId="77777777" w:rsidTr="00115DF9">
        <w:trPr>
          <w:jc w:val="center"/>
        </w:trPr>
        <w:tc>
          <w:tcPr>
            <w:tcW w:w="4876" w:type="dxa"/>
            <w:tcBorders>
              <w:top w:val="nil"/>
              <w:left w:val="nil"/>
              <w:bottom w:val="nil"/>
              <w:right w:val="nil"/>
            </w:tcBorders>
          </w:tcPr>
          <w:p w14:paraId="365CC8A8" w14:textId="77777777" w:rsidR="00331619" w:rsidRPr="0060202F" w:rsidRDefault="00331619" w:rsidP="00115DF9">
            <w:pPr>
              <w:pStyle w:val="Normal6a"/>
            </w:pPr>
          </w:p>
        </w:tc>
        <w:tc>
          <w:tcPr>
            <w:tcW w:w="4876" w:type="dxa"/>
            <w:tcBorders>
              <w:top w:val="nil"/>
              <w:left w:val="nil"/>
              <w:bottom w:val="nil"/>
              <w:right w:val="nil"/>
            </w:tcBorders>
          </w:tcPr>
          <w:p w14:paraId="208A92C6" w14:textId="77777777" w:rsidR="00331619" w:rsidRPr="0060202F" w:rsidRDefault="00331619" w:rsidP="00115DF9">
            <w:pPr>
              <w:pStyle w:val="Normal6a"/>
            </w:pPr>
            <w:r w:rsidRPr="0060202F">
              <w:rPr>
                <w:b/>
                <w:i/>
              </w:rPr>
              <w:t>vi a)</w:t>
            </w:r>
            <w:r w:rsidRPr="0060202F">
              <w:tab/>
            </w:r>
            <w:r w:rsidRPr="0060202F">
              <w:rPr>
                <w:b/>
                <w:i/>
              </w:rPr>
              <w:t>kehottaa komissiota lisäämään toimiensa avoimuutta, noudattamaan omia oikeusvaltioperiaatetta koskevia suuntaviivojaan ja selvittämään kiireellisesti kaikki poikkeavuudet;</w:t>
            </w:r>
          </w:p>
        </w:tc>
      </w:tr>
    </w:tbl>
    <w:p w14:paraId="100E5FF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2846212" w14:textId="77777777" w:rsidR="00331619" w:rsidRPr="0060202F" w:rsidRDefault="00331619" w:rsidP="00331619">
      <w:r w:rsidRPr="0060202F">
        <w:rPr>
          <w:rStyle w:val="HideTWBExt"/>
        </w:rPr>
        <w:t>&lt;/Amend&gt;</w:t>
      </w:r>
    </w:p>
    <w:p w14:paraId="1A299DE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100</w:t>
      </w:r>
      <w:r w:rsidRPr="0060202F">
        <w:rPr>
          <w:rStyle w:val="HideTWBExt"/>
          <w:b w:val="0"/>
        </w:rPr>
        <w:t>&lt;/NumAm&gt;</w:t>
      </w:r>
    </w:p>
    <w:p w14:paraId="499C27D9" w14:textId="77777777" w:rsidR="00331619" w:rsidRPr="0060202F" w:rsidRDefault="00331619" w:rsidP="00331619">
      <w:pPr>
        <w:pStyle w:val="NormalBold"/>
      </w:pPr>
      <w:r w:rsidRPr="0060202F">
        <w:rPr>
          <w:rStyle w:val="HideTWBExt"/>
          <w:b w:val="0"/>
        </w:rPr>
        <w:t>&lt;RepeatBlock-By&gt;&lt;Members&gt;</w:t>
      </w:r>
      <w:r w:rsidRPr="0060202F">
        <w:t>Olivier Chastel</w:t>
      </w:r>
      <w:r w:rsidRPr="0060202F">
        <w:rPr>
          <w:rStyle w:val="HideTWBExt"/>
          <w:b w:val="0"/>
        </w:rPr>
        <w:t>&lt;/Members&gt;</w:t>
      </w:r>
    </w:p>
    <w:p w14:paraId="06B183C1" w14:textId="77777777" w:rsidR="00331619" w:rsidRPr="0060202F" w:rsidRDefault="00331619" w:rsidP="00331619">
      <w:pPr>
        <w:pStyle w:val="NormalBold"/>
      </w:pPr>
      <w:r w:rsidRPr="0060202F">
        <w:rPr>
          <w:rStyle w:val="HideTWBExt"/>
          <w:b w:val="0"/>
        </w:rPr>
        <w:t>&lt;/RepeatBlock-By&gt;</w:t>
      </w:r>
    </w:p>
    <w:p w14:paraId="6318475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576F38F" w14:textId="77777777" w:rsidR="00331619" w:rsidRPr="0060202F" w:rsidRDefault="00331619" w:rsidP="00331619">
      <w:pPr>
        <w:pStyle w:val="NormalBold"/>
      </w:pPr>
      <w:r w:rsidRPr="0060202F">
        <w:rPr>
          <w:rStyle w:val="HideTWBExt"/>
          <w:b w:val="0"/>
        </w:rPr>
        <w:t>&lt;Article&gt;</w:t>
      </w:r>
      <w:r w:rsidRPr="0060202F">
        <w:t>13 kohta – vi b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58771F9" w14:textId="77777777" w:rsidTr="00115DF9">
        <w:trPr>
          <w:trHeight w:hRule="exact" w:val="240"/>
          <w:jc w:val="center"/>
        </w:trPr>
        <w:tc>
          <w:tcPr>
            <w:tcW w:w="9752" w:type="dxa"/>
            <w:gridSpan w:val="2"/>
            <w:tcBorders>
              <w:top w:val="nil"/>
              <w:left w:val="nil"/>
              <w:bottom w:val="nil"/>
              <w:right w:val="nil"/>
            </w:tcBorders>
          </w:tcPr>
          <w:p w14:paraId="2F6A8BF1" w14:textId="77777777" w:rsidR="00331619" w:rsidRPr="0060202F" w:rsidRDefault="00331619" w:rsidP="00115DF9"/>
        </w:tc>
      </w:tr>
      <w:tr w:rsidR="00331619" w:rsidRPr="0060202F" w14:paraId="68262F97" w14:textId="77777777" w:rsidTr="00115DF9">
        <w:trPr>
          <w:trHeight w:val="240"/>
          <w:jc w:val="center"/>
        </w:trPr>
        <w:tc>
          <w:tcPr>
            <w:tcW w:w="4876" w:type="dxa"/>
            <w:tcBorders>
              <w:top w:val="nil"/>
              <w:left w:val="nil"/>
              <w:bottom w:val="nil"/>
              <w:right w:val="nil"/>
            </w:tcBorders>
          </w:tcPr>
          <w:p w14:paraId="582C13A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DF9EDD7" w14:textId="77777777" w:rsidR="00331619" w:rsidRPr="0060202F" w:rsidRDefault="00331619" w:rsidP="00115DF9">
            <w:pPr>
              <w:pStyle w:val="AmColumnHeading"/>
            </w:pPr>
            <w:r w:rsidRPr="0060202F">
              <w:t>Tarkistus</w:t>
            </w:r>
          </w:p>
        </w:tc>
      </w:tr>
      <w:tr w:rsidR="00331619" w:rsidRPr="0060202F" w14:paraId="3A6A8EE6" w14:textId="77777777" w:rsidTr="00115DF9">
        <w:trPr>
          <w:jc w:val="center"/>
        </w:trPr>
        <w:tc>
          <w:tcPr>
            <w:tcW w:w="4876" w:type="dxa"/>
            <w:tcBorders>
              <w:top w:val="nil"/>
              <w:left w:val="nil"/>
              <w:bottom w:val="nil"/>
              <w:right w:val="nil"/>
            </w:tcBorders>
          </w:tcPr>
          <w:p w14:paraId="1BFC8F92" w14:textId="77777777" w:rsidR="00331619" w:rsidRPr="0060202F" w:rsidRDefault="00331619" w:rsidP="00115DF9">
            <w:pPr>
              <w:pStyle w:val="Normal6a"/>
            </w:pPr>
          </w:p>
        </w:tc>
        <w:tc>
          <w:tcPr>
            <w:tcW w:w="4876" w:type="dxa"/>
            <w:tcBorders>
              <w:top w:val="nil"/>
              <w:left w:val="nil"/>
              <w:bottom w:val="nil"/>
              <w:right w:val="nil"/>
            </w:tcBorders>
          </w:tcPr>
          <w:p w14:paraId="431C941A" w14:textId="77777777" w:rsidR="00331619" w:rsidRPr="0060202F" w:rsidRDefault="00331619" w:rsidP="00115DF9">
            <w:pPr>
              <w:pStyle w:val="Normal6a"/>
            </w:pPr>
            <w:r w:rsidRPr="0060202F">
              <w:rPr>
                <w:b/>
                <w:i/>
              </w:rPr>
              <w:t>vi b)</w:t>
            </w:r>
            <w:r w:rsidRPr="0060202F">
              <w:tab/>
            </w:r>
            <w:r w:rsidRPr="0060202F">
              <w:rPr>
                <w:b/>
                <w:i/>
              </w:rPr>
              <w:t>muistuttaa, että tasa-arvo on yksi unionin perustana olevista arvoista ja se on kirjattu Euroopan unionin perusoikeuskirjaan; muistuttaa, että unioni on sitoutunut sukupuolten tasa-arvon valtavirtaistamiseen päätöksenteossaan ja unionin varojen hallinnoinnissa, mihin kuuluu myös sukupuolitietoinen budjetointi; kehottaa komissiota jatkamaan sukupuolitietoiseen budjetointiin liittyviä toimia ja seuraamaan unionin talousarvion vaikutusta sukupuolten tasa-arvon edistämiseksi; muistuttaa komission velvollisuudesta liittää vaikutustenarviointi kaikkiin lainsäädäntöehdotuksiin, joilla on merkittäviä taloudellisia, sosiaalisia ja ympäristövaikutuksia, jotta voidaan taata muun muassa varojen oikeudenmukainen jakaminen;</w:t>
            </w:r>
          </w:p>
        </w:tc>
      </w:tr>
    </w:tbl>
    <w:p w14:paraId="24F8E52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B7BA33D" w14:textId="77777777" w:rsidR="00331619" w:rsidRPr="0060202F" w:rsidRDefault="00331619" w:rsidP="00331619">
      <w:r w:rsidRPr="0060202F">
        <w:rPr>
          <w:rStyle w:val="HideTWBExt"/>
        </w:rPr>
        <w:t>&lt;/Amend&gt;</w:t>
      </w:r>
    </w:p>
    <w:p w14:paraId="6549972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101</w:t>
      </w:r>
      <w:r w:rsidRPr="0060202F">
        <w:rPr>
          <w:rStyle w:val="HideTWBExt"/>
          <w:b w:val="0"/>
        </w:rPr>
        <w:t>&lt;/NumAm&gt;</w:t>
      </w:r>
    </w:p>
    <w:p w14:paraId="5338B505"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41855257" w14:textId="77777777" w:rsidR="00331619" w:rsidRPr="0060202F" w:rsidRDefault="00331619" w:rsidP="00331619">
      <w:pPr>
        <w:pStyle w:val="NormalBold"/>
      </w:pPr>
      <w:r w:rsidRPr="0060202F">
        <w:rPr>
          <w:rStyle w:val="HideTWBExt"/>
          <w:b w:val="0"/>
        </w:rPr>
        <w:t>&lt;/RepeatBlock-By&gt;</w:t>
      </w:r>
    </w:p>
    <w:p w14:paraId="32B49F0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646D8EA" w14:textId="77777777" w:rsidR="00331619" w:rsidRPr="0060202F" w:rsidRDefault="00331619" w:rsidP="00331619">
      <w:pPr>
        <w:pStyle w:val="NormalBold"/>
      </w:pPr>
      <w:r w:rsidRPr="0060202F">
        <w:rPr>
          <w:rStyle w:val="HideTWBExt"/>
          <w:b w:val="0"/>
        </w:rPr>
        <w:t>&lt;Article&gt;</w:t>
      </w:r>
      <w:r w:rsidRPr="0060202F">
        <w:t>19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EEF87E5" w14:textId="77777777" w:rsidTr="00115DF9">
        <w:trPr>
          <w:trHeight w:hRule="exact" w:val="240"/>
          <w:jc w:val="center"/>
        </w:trPr>
        <w:tc>
          <w:tcPr>
            <w:tcW w:w="9752" w:type="dxa"/>
            <w:gridSpan w:val="2"/>
            <w:tcBorders>
              <w:top w:val="nil"/>
              <w:left w:val="nil"/>
              <w:bottom w:val="nil"/>
              <w:right w:val="nil"/>
            </w:tcBorders>
          </w:tcPr>
          <w:p w14:paraId="76FC7A5F" w14:textId="77777777" w:rsidR="00331619" w:rsidRPr="0060202F" w:rsidRDefault="00331619" w:rsidP="00115DF9"/>
        </w:tc>
      </w:tr>
      <w:tr w:rsidR="00331619" w:rsidRPr="0060202F" w14:paraId="110E7ABA" w14:textId="77777777" w:rsidTr="00115DF9">
        <w:trPr>
          <w:trHeight w:val="240"/>
          <w:jc w:val="center"/>
        </w:trPr>
        <w:tc>
          <w:tcPr>
            <w:tcW w:w="4876" w:type="dxa"/>
            <w:tcBorders>
              <w:top w:val="nil"/>
              <w:left w:val="nil"/>
              <w:bottom w:val="nil"/>
              <w:right w:val="nil"/>
            </w:tcBorders>
          </w:tcPr>
          <w:p w14:paraId="563D3FE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6CA1183" w14:textId="77777777" w:rsidR="00331619" w:rsidRPr="0060202F" w:rsidRDefault="00331619" w:rsidP="00115DF9">
            <w:pPr>
              <w:pStyle w:val="AmColumnHeading"/>
            </w:pPr>
            <w:r w:rsidRPr="0060202F">
              <w:t>Tarkistus</w:t>
            </w:r>
          </w:p>
        </w:tc>
      </w:tr>
      <w:tr w:rsidR="00331619" w:rsidRPr="0060202F" w14:paraId="3DDF5A23" w14:textId="77777777" w:rsidTr="00115DF9">
        <w:trPr>
          <w:jc w:val="center"/>
        </w:trPr>
        <w:tc>
          <w:tcPr>
            <w:tcW w:w="4876" w:type="dxa"/>
            <w:tcBorders>
              <w:top w:val="nil"/>
              <w:left w:val="nil"/>
              <w:bottom w:val="nil"/>
              <w:right w:val="nil"/>
            </w:tcBorders>
          </w:tcPr>
          <w:p w14:paraId="7386E485" w14:textId="77777777" w:rsidR="00331619" w:rsidRPr="0060202F" w:rsidRDefault="00331619" w:rsidP="00115DF9">
            <w:pPr>
              <w:pStyle w:val="Normal6a"/>
            </w:pPr>
            <w:r w:rsidRPr="0060202F">
              <w:t>19.</w:t>
            </w:r>
            <w:r w:rsidRPr="0060202F">
              <w:tab/>
              <w:t>pitää erittäin valitettavana tilintarkastustuomioistuimen kuudetta vuotta peräkkäin antamaa kielteistä lausuntoa unionin talousarviomenojen laillisuudesta ja sääntöjenmukaisuudesta; pitää tätä yhä ongelmallisempana ja korostaa, että jos tilanne jatkuu ennallaan tai pahenee entisestään, vastuuvapauden myöntävä viranomainen ei voi jatkaa vastuuvapauden myöntämistä komissiolle;</w:t>
            </w:r>
          </w:p>
        </w:tc>
        <w:tc>
          <w:tcPr>
            <w:tcW w:w="4876" w:type="dxa"/>
            <w:tcBorders>
              <w:top w:val="nil"/>
              <w:left w:val="nil"/>
              <w:bottom w:val="nil"/>
              <w:right w:val="nil"/>
            </w:tcBorders>
          </w:tcPr>
          <w:p w14:paraId="18F9AFF0" w14:textId="77777777" w:rsidR="00331619" w:rsidRPr="0060202F" w:rsidRDefault="00331619" w:rsidP="00115DF9">
            <w:pPr>
              <w:pStyle w:val="Normal6a"/>
            </w:pPr>
            <w:r w:rsidRPr="0060202F">
              <w:t>19.</w:t>
            </w:r>
            <w:r w:rsidRPr="0060202F">
              <w:tab/>
              <w:t xml:space="preserve">pitää erittäin valitettavana tilintarkastustuomioistuimen kuudetta vuotta peräkkäin antamaa kielteistä lausuntoa unionin talousarviomenojen laillisuudesta ja sääntöjenmukaisuudesta; pitää tätä yhä ongelmallisempana ja korostaa, että jos tilanne jatkuu ennallaan tai pahenee entisestään, vastuuvapauden myöntävä viranomainen ei voi jatkaa vastuuvapauden myöntämistä komissiolle; </w:t>
            </w:r>
            <w:r w:rsidRPr="0060202F">
              <w:rPr>
                <w:b/>
                <w:i/>
              </w:rPr>
              <w:t>korostaa, että on tärkeää vahvistaa sekä komission että jäsenvaltioiden varainhoitoa ja valvontamekanismeja, joita tilintarkastustuomioistuin pitää epäluotettavina ja jotka sen vuoksi vaarantavat vuotuisen hallinto- ja tuloksellisuuskertomuksen luotettavuuden;</w:t>
            </w:r>
          </w:p>
        </w:tc>
      </w:tr>
    </w:tbl>
    <w:p w14:paraId="3C91C34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EFDA7CE" w14:textId="77777777" w:rsidR="00331619" w:rsidRPr="0060202F" w:rsidRDefault="00331619" w:rsidP="00331619">
      <w:r w:rsidRPr="0060202F">
        <w:rPr>
          <w:rStyle w:val="HideTWBExt"/>
        </w:rPr>
        <w:t>&lt;/Amend&gt;</w:t>
      </w:r>
    </w:p>
    <w:p w14:paraId="25C23B2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102</w:t>
      </w:r>
      <w:r w:rsidRPr="0060202F">
        <w:rPr>
          <w:rStyle w:val="HideTWBExt"/>
          <w:b w:val="0"/>
        </w:rPr>
        <w:t>&lt;/NumAm&gt;</w:t>
      </w:r>
    </w:p>
    <w:p w14:paraId="276379FE"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2E4BDBAB" w14:textId="77777777" w:rsidR="00331619" w:rsidRPr="0060202F" w:rsidRDefault="00331619" w:rsidP="00331619">
      <w:pPr>
        <w:pStyle w:val="NormalBold"/>
      </w:pPr>
      <w:r w:rsidRPr="0060202F">
        <w:rPr>
          <w:rStyle w:val="HideTWBExt"/>
          <w:b w:val="0"/>
        </w:rPr>
        <w:t>&lt;/RepeatBlock-By&gt;</w:t>
      </w:r>
    </w:p>
    <w:p w14:paraId="2F36F32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A1B1CAC" w14:textId="77777777" w:rsidR="00331619" w:rsidRPr="0060202F" w:rsidRDefault="00331619" w:rsidP="00331619">
      <w:pPr>
        <w:pStyle w:val="NormalBold"/>
      </w:pPr>
      <w:r w:rsidRPr="0060202F">
        <w:rPr>
          <w:rStyle w:val="HideTWBExt"/>
          <w:b w:val="0"/>
        </w:rPr>
        <w:t>&lt;Article&gt;</w:t>
      </w:r>
      <w:r w:rsidRPr="0060202F">
        <w:t>19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C436D66" w14:textId="77777777" w:rsidTr="00115DF9">
        <w:trPr>
          <w:trHeight w:hRule="exact" w:val="240"/>
          <w:jc w:val="center"/>
        </w:trPr>
        <w:tc>
          <w:tcPr>
            <w:tcW w:w="9752" w:type="dxa"/>
            <w:gridSpan w:val="2"/>
            <w:tcBorders>
              <w:top w:val="nil"/>
              <w:left w:val="nil"/>
              <w:bottom w:val="nil"/>
              <w:right w:val="nil"/>
            </w:tcBorders>
          </w:tcPr>
          <w:p w14:paraId="2D27D5D7" w14:textId="77777777" w:rsidR="00331619" w:rsidRPr="0060202F" w:rsidRDefault="00331619" w:rsidP="00115DF9"/>
        </w:tc>
      </w:tr>
      <w:tr w:rsidR="00331619" w:rsidRPr="0060202F" w14:paraId="46B25B66" w14:textId="77777777" w:rsidTr="00115DF9">
        <w:trPr>
          <w:trHeight w:val="240"/>
          <w:jc w:val="center"/>
        </w:trPr>
        <w:tc>
          <w:tcPr>
            <w:tcW w:w="4876" w:type="dxa"/>
            <w:tcBorders>
              <w:top w:val="nil"/>
              <w:left w:val="nil"/>
              <w:bottom w:val="nil"/>
              <w:right w:val="nil"/>
            </w:tcBorders>
          </w:tcPr>
          <w:p w14:paraId="71C8C92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ED9DAF9" w14:textId="77777777" w:rsidR="00331619" w:rsidRPr="0060202F" w:rsidRDefault="00331619" w:rsidP="00115DF9">
            <w:pPr>
              <w:pStyle w:val="AmColumnHeading"/>
            </w:pPr>
            <w:r w:rsidRPr="0060202F">
              <w:t>Tarkistus</w:t>
            </w:r>
          </w:p>
        </w:tc>
      </w:tr>
      <w:tr w:rsidR="00331619" w:rsidRPr="0060202F" w14:paraId="0AD4A6A8" w14:textId="77777777" w:rsidTr="00115DF9">
        <w:trPr>
          <w:jc w:val="center"/>
        </w:trPr>
        <w:tc>
          <w:tcPr>
            <w:tcW w:w="4876" w:type="dxa"/>
            <w:tcBorders>
              <w:top w:val="nil"/>
              <w:left w:val="nil"/>
              <w:bottom w:val="nil"/>
              <w:right w:val="nil"/>
            </w:tcBorders>
          </w:tcPr>
          <w:p w14:paraId="436922D5" w14:textId="77777777" w:rsidR="00331619" w:rsidRPr="0060202F" w:rsidRDefault="00331619" w:rsidP="00115DF9">
            <w:pPr>
              <w:pStyle w:val="Normal6a"/>
            </w:pPr>
            <w:r w:rsidRPr="0060202F">
              <w:t>19.</w:t>
            </w:r>
            <w:r w:rsidRPr="0060202F">
              <w:tab/>
              <w:t xml:space="preserve">pitää erittäin valitettavana tilintarkastustuomioistuimen kuudetta vuotta peräkkäin antamaa kielteistä lausuntoa unionin talousarviomenojen laillisuudesta ja sääntöjenmukaisuudesta; pitää tätä yhä ongelmallisempana </w:t>
            </w:r>
            <w:r w:rsidRPr="0060202F">
              <w:rPr>
                <w:b/>
                <w:i/>
              </w:rPr>
              <w:t>ja korostaa, että jos tilanne jatkuu ennallaan tai pahenee entisestään, vastuuvapauden myöntävä viranomainen ei voi jatkaa vastuuvapauden myöntämistä komissiolle</w:t>
            </w:r>
            <w:r w:rsidRPr="0060202F">
              <w:t>;</w:t>
            </w:r>
          </w:p>
        </w:tc>
        <w:tc>
          <w:tcPr>
            <w:tcW w:w="4876" w:type="dxa"/>
            <w:tcBorders>
              <w:top w:val="nil"/>
              <w:left w:val="nil"/>
              <w:bottom w:val="nil"/>
              <w:right w:val="nil"/>
            </w:tcBorders>
          </w:tcPr>
          <w:p w14:paraId="336A29DC" w14:textId="77777777" w:rsidR="00331619" w:rsidRPr="0060202F" w:rsidRDefault="00331619" w:rsidP="00115DF9">
            <w:pPr>
              <w:pStyle w:val="Normal6a"/>
            </w:pPr>
            <w:r w:rsidRPr="0060202F">
              <w:t>19.</w:t>
            </w:r>
            <w:r w:rsidRPr="0060202F">
              <w:tab/>
              <w:t>pitää erittäin valitettavana tilintarkastustuomioistuimen kuudetta vuotta peräkkäin antamaa kielteistä lausuntoa unionin talousarviomenojen laillisuudesta ja sääntöjenmukaisuudesta; pitää tätä yhä ongelmallisempana;</w:t>
            </w:r>
          </w:p>
        </w:tc>
      </w:tr>
    </w:tbl>
    <w:p w14:paraId="1B0A245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F20147C" w14:textId="77777777" w:rsidR="00331619" w:rsidRPr="0060202F" w:rsidRDefault="00331619" w:rsidP="00331619">
      <w:r w:rsidRPr="0060202F">
        <w:rPr>
          <w:rStyle w:val="HideTWBExt"/>
        </w:rPr>
        <w:t>&lt;/Amend&gt;</w:t>
      </w:r>
    </w:p>
    <w:p w14:paraId="4924E45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103</w:t>
      </w:r>
      <w:r w:rsidRPr="0060202F">
        <w:rPr>
          <w:rStyle w:val="HideTWBExt"/>
          <w:b w:val="0"/>
        </w:rPr>
        <w:t>&lt;/NumAm&gt;</w:t>
      </w:r>
    </w:p>
    <w:p w14:paraId="2757B684"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6B01BD8B" w14:textId="77777777" w:rsidR="00331619" w:rsidRPr="0060202F" w:rsidRDefault="00331619" w:rsidP="00331619">
      <w:pPr>
        <w:pStyle w:val="NormalBold"/>
      </w:pPr>
      <w:r w:rsidRPr="0060202F">
        <w:rPr>
          <w:rStyle w:val="HideTWBExt"/>
          <w:b w:val="0"/>
        </w:rPr>
        <w:t>&lt;/RepeatBlock-By&gt;</w:t>
      </w:r>
    </w:p>
    <w:p w14:paraId="3CD1644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801998A" w14:textId="77777777" w:rsidR="00331619" w:rsidRPr="0060202F" w:rsidRDefault="00331619" w:rsidP="00331619">
      <w:pPr>
        <w:pStyle w:val="NormalBold"/>
      </w:pPr>
      <w:r w:rsidRPr="0060202F">
        <w:rPr>
          <w:rStyle w:val="HideTWBExt"/>
          <w:b w:val="0"/>
        </w:rPr>
        <w:t>&lt;Article&gt;</w:t>
      </w:r>
      <w:r w:rsidRPr="0060202F">
        <w:t>19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0F3535C" w14:textId="77777777" w:rsidTr="00115DF9">
        <w:trPr>
          <w:trHeight w:hRule="exact" w:val="240"/>
          <w:jc w:val="center"/>
        </w:trPr>
        <w:tc>
          <w:tcPr>
            <w:tcW w:w="9752" w:type="dxa"/>
            <w:gridSpan w:val="2"/>
            <w:tcBorders>
              <w:top w:val="nil"/>
              <w:left w:val="nil"/>
              <w:bottom w:val="nil"/>
              <w:right w:val="nil"/>
            </w:tcBorders>
          </w:tcPr>
          <w:p w14:paraId="006C2C7C" w14:textId="77777777" w:rsidR="00331619" w:rsidRPr="0060202F" w:rsidRDefault="00331619" w:rsidP="00115DF9"/>
        </w:tc>
      </w:tr>
      <w:tr w:rsidR="00331619" w:rsidRPr="0060202F" w14:paraId="49A61694" w14:textId="77777777" w:rsidTr="00115DF9">
        <w:trPr>
          <w:trHeight w:val="240"/>
          <w:jc w:val="center"/>
        </w:trPr>
        <w:tc>
          <w:tcPr>
            <w:tcW w:w="4876" w:type="dxa"/>
            <w:tcBorders>
              <w:top w:val="nil"/>
              <w:left w:val="nil"/>
              <w:bottom w:val="nil"/>
              <w:right w:val="nil"/>
            </w:tcBorders>
          </w:tcPr>
          <w:p w14:paraId="21D1C0C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6DC39E7" w14:textId="77777777" w:rsidR="00331619" w:rsidRPr="0060202F" w:rsidRDefault="00331619" w:rsidP="00115DF9">
            <w:pPr>
              <w:pStyle w:val="AmColumnHeading"/>
            </w:pPr>
            <w:r w:rsidRPr="0060202F">
              <w:t>Tarkistus</w:t>
            </w:r>
          </w:p>
        </w:tc>
      </w:tr>
      <w:tr w:rsidR="00331619" w:rsidRPr="0060202F" w14:paraId="450CEF5F" w14:textId="77777777" w:rsidTr="00115DF9">
        <w:trPr>
          <w:jc w:val="center"/>
        </w:trPr>
        <w:tc>
          <w:tcPr>
            <w:tcW w:w="4876" w:type="dxa"/>
            <w:tcBorders>
              <w:top w:val="nil"/>
              <w:left w:val="nil"/>
              <w:bottom w:val="nil"/>
              <w:right w:val="nil"/>
            </w:tcBorders>
          </w:tcPr>
          <w:p w14:paraId="03BD066F" w14:textId="77777777" w:rsidR="00331619" w:rsidRPr="0060202F" w:rsidRDefault="00331619" w:rsidP="00115DF9">
            <w:pPr>
              <w:pStyle w:val="Normal6a"/>
            </w:pPr>
            <w:r w:rsidRPr="0060202F">
              <w:t>19.</w:t>
            </w:r>
            <w:r w:rsidRPr="0060202F">
              <w:tab/>
              <w:t xml:space="preserve">pitää </w:t>
            </w:r>
            <w:r w:rsidRPr="0060202F">
              <w:rPr>
                <w:b/>
                <w:i/>
              </w:rPr>
              <w:t>erittäin</w:t>
            </w:r>
            <w:r w:rsidRPr="0060202F">
              <w:t xml:space="preserve"> valitettavana tilintarkastustuomioistuimen kuudetta vuotta peräkkäin antamaa kielteistä lausuntoa unionin talousarviomenojen laillisuudesta ja sääntöjenmukaisuudesta; pitää tätä </w:t>
            </w:r>
            <w:r w:rsidRPr="0060202F">
              <w:rPr>
                <w:b/>
                <w:i/>
              </w:rPr>
              <w:t>yhä ongelmallisempana ja korostaa, että jos tilanne jatkuu ennallaan tai pahenee entisestään, vastuuvapauden myöntävä viranomainen ei voi jatkaa vastuuvapauden myöntämistä komissiolle</w:t>
            </w:r>
            <w:r w:rsidRPr="0060202F">
              <w:t>;</w:t>
            </w:r>
          </w:p>
        </w:tc>
        <w:tc>
          <w:tcPr>
            <w:tcW w:w="4876" w:type="dxa"/>
            <w:tcBorders>
              <w:top w:val="nil"/>
              <w:left w:val="nil"/>
              <w:bottom w:val="nil"/>
              <w:right w:val="nil"/>
            </w:tcBorders>
          </w:tcPr>
          <w:p w14:paraId="05AC7B90" w14:textId="77777777" w:rsidR="00331619" w:rsidRPr="0060202F" w:rsidRDefault="00331619" w:rsidP="00115DF9">
            <w:pPr>
              <w:pStyle w:val="Normal6a"/>
            </w:pPr>
            <w:r w:rsidRPr="0060202F">
              <w:t>19.</w:t>
            </w:r>
            <w:r w:rsidRPr="0060202F">
              <w:tab/>
              <w:t xml:space="preserve">pitää </w:t>
            </w:r>
            <w:r w:rsidRPr="0060202F">
              <w:rPr>
                <w:b/>
                <w:i/>
              </w:rPr>
              <w:t>kuitenkin</w:t>
            </w:r>
            <w:r w:rsidRPr="0060202F">
              <w:t xml:space="preserve"> valitettavana tilintarkastustuomioistuimen kuudetta vuotta peräkkäin antamaa kielteistä lausuntoa unionin talousarviomenojen laillisuudesta ja sääntöjenmukaisuudesta; pitää tätä </w:t>
            </w:r>
            <w:r w:rsidRPr="0060202F">
              <w:rPr>
                <w:b/>
                <w:i/>
              </w:rPr>
              <w:t>huolestuttavana</w:t>
            </w:r>
            <w:r w:rsidRPr="0060202F">
              <w:t>;</w:t>
            </w:r>
            <w:r w:rsidRPr="0060202F">
              <w:rPr>
                <w:b/>
                <w:i/>
              </w:rPr>
              <w:t> korostaa, että komission on tärkeää jatkaa toimia tilintarkastustuomioistuimen tässä yhteydessä toteamien puutteiden korjaamiseksi;</w:t>
            </w:r>
          </w:p>
        </w:tc>
      </w:tr>
    </w:tbl>
    <w:p w14:paraId="1C47E1DC"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CB0804E" w14:textId="77777777" w:rsidR="00331619" w:rsidRPr="0060202F" w:rsidRDefault="00331619" w:rsidP="00331619">
      <w:r w:rsidRPr="0060202F">
        <w:rPr>
          <w:rStyle w:val="HideTWBExt"/>
        </w:rPr>
        <w:t>&lt;/Amend&gt;</w:t>
      </w:r>
    </w:p>
    <w:p w14:paraId="7D6129D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104</w:t>
      </w:r>
      <w:r w:rsidRPr="0060202F">
        <w:rPr>
          <w:rStyle w:val="HideTWBExt"/>
          <w:b w:val="0"/>
        </w:rPr>
        <w:t>&lt;/NumAm&gt;</w:t>
      </w:r>
    </w:p>
    <w:p w14:paraId="138EF081"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6DAD3EC8" w14:textId="77777777" w:rsidR="00331619" w:rsidRPr="0060202F" w:rsidRDefault="00331619" w:rsidP="00331619">
      <w:pPr>
        <w:pStyle w:val="NormalBold"/>
      </w:pPr>
      <w:r w:rsidRPr="0060202F">
        <w:rPr>
          <w:rStyle w:val="HideTWBExt"/>
          <w:b w:val="0"/>
        </w:rPr>
        <w:t>&lt;/RepeatBlock-By&gt;</w:t>
      </w:r>
    </w:p>
    <w:p w14:paraId="2A4E682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CFE96C8" w14:textId="77777777" w:rsidR="00331619" w:rsidRPr="0060202F" w:rsidRDefault="00331619" w:rsidP="00331619">
      <w:pPr>
        <w:pStyle w:val="NormalBold"/>
      </w:pPr>
      <w:r w:rsidRPr="0060202F">
        <w:rPr>
          <w:rStyle w:val="HideTWBExt"/>
          <w:b w:val="0"/>
        </w:rPr>
        <w:t>&lt;Article&gt;</w:t>
      </w:r>
      <w:r w:rsidRPr="0060202F">
        <w:t>22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4D2A875" w14:textId="77777777" w:rsidTr="00115DF9">
        <w:trPr>
          <w:trHeight w:hRule="exact" w:val="240"/>
          <w:jc w:val="center"/>
        </w:trPr>
        <w:tc>
          <w:tcPr>
            <w:tcW w:w="9752" w:type="dxa"/>
            <w:gridSpan w:val="2"/>
            <w:tcBorders>
              <w:top w:val="nil"/>
              <w:left w:val="nil"/>
              <w:bottom w:val="nil"/>
              <w:right w:val="nil"/>
            </w:tcBorders>
          </w:tcPr>
          <w:p w14:paraId="6DEB3EBC" w14:textId="77777777" w:rsidR="00331619" w:rsidRPr="0060202F" w:rsidRDefault="00331619" w:rsidP="00115DF9"/>
        </w:tc>
      </w:tr>
      <w:tr w:rsidR="00331619" w:rsidRPr="0060202F" w14:paraId="0D9606B2" w14:textId="77777777" w:rsidTr="00115DF9">
        <w:trPr>
          <w:trHeight w:val="240"/>
          <w:jc w:val="center"/>
        </w:trPr>
        <w:tc>
          <w:tcPr>
            <w:tcW w:w="4876" w:type="dxa"/>
            <w:tcBorders>
              <w:top w:val="nil"/>
              <w:left w:val="nil"/>
              <w:bottom w:val="nil"/>
              <w:right w:val="nil"/>
            </w:tcBorders>
          </w:tcPr>
          <w:p w14:paraId="50957B9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1B2A5F9" w14:textId="77777777" w:rsidR="00331619" w:rsidRPr="0060202F" w:rsidRDefault="00331619" w:rsidP="00115DF9">
            <w:pPr>
              <w:pStyle w:val="AmColumnHeading"/>
            </w:pPr>
            <w:r w:rsidRPr="0060202F">
              <w:t>Tarkistus</w:t>
            </w:r>
          </w:p>
        </w:tc>
      </w:tr>
      <w:tr w:rsidR="00331619" w:rsidRPr="0060202F" w14:paraId="6418FC52" w14:textId="77777777" w:rsidTr="00115DF9">
        <w:trPr>
          <w:jc w:val="center"/>
        </w:trPr>
        <w:tc>
          <w:tcPr>
            <w:tcW w:w="4876" w:type="dxa"/>
            <w:tcBorders>
              <w:top w:val="nil"/>
              <w:left w:val="nil"/>
              <w:bottom w:val="nil"/>
              <w:right w:val="nil"/>
            </w:tcBorders>
          </w:tcPr>
          <w:p w14:paraId="4F8B87D8" w14:textId="77777777" w:rsidR="00331619" w:rsidRPr="0060202F" w:rsidRDefault="00331619" w:rsidP="00115DF9">
            <w:pPr>
              <w:pStyle w:val="Normal6a"/>
            </w:pPr>
            <w:r w:rsidRPr="0060202F">
              <w:t>22.</w:t>
            </w:r>
            <w:r w:rsidRPr="0060202F">
              <w:tab/>
              <w:t>panee merkille, että toisin kuin tilintarkastustuomioistuin, jonka on ilmoitettava kaikista virheistä riippumatta siitä, onko rahoitusoikaisu mahdollinen, komissio ilmoittaa ainoastaan sääntöjenvastaisuuksista, joiden osalta se katsoo takaisinperinnän olevan oikeudellisesti perusteltua; muistuttaa, että komission määritelmä ”sääntöjenvastaisuudesta” ei ota huomioon sääntöjenvastaisuuksia, jotka johtuvat kansallisten hallintojen tai komission itsensä puutteista, kun taas tilintarkastustuomioistuimen määritelmä ”virheestä” kattaa kaikki maksut, jotka on suoritettu noudattamatta vaadittuja ehtoja;</w:t>
            </w:r>
          </w:p>
        </w:tc>
        <w:tc>
          <w:tcPr>
            <w:tcW w:w="4876" w:type="dxa"/>
            <w:tcBorders>
              <w:top w:val="nil"/>
              <w:left w:val="nil"/>
              <w:bottom w:val="nil"/>
              <w:right w:val="nil"/>
            </w:tcBorders>
          </w:tcPr>
          <w:p w14:paraId="36E7579D" w14:textId="77777777" w:rsidR="00331619" w:rsidRPr="0060202F" w:rsidRDefault="00331619" w:rsidP="00115DF9">
            <w:pPr>
              <w:pStyle w:val="Normal6a"/>
            </w:pPr>
            <w:r w:rsidRPr="0060202F">
              <w:t>22.</w:t>
            </w:r>
            <w:r w:rsidRPr="0060202F">
              <w:tab/>
              <w:t xml:space="preserve">panee merkille, että toisin kuin tilintarkastustuomioistuin, jonka on ilmoitettava kaikista virheistä riippumatta siitä, onko rahoitusoikaisu mahdollinen, komissio ilmoittaa ainoastaan sääntöjenvastaisuuksista, joiden osalta se katsoo takaisinperinnän olevan oikeudellisesti perusteltua; muistuttaa, että komission määritelmä ”sääntöjenvastaisuudesta” ei ota huomioon sääntöjenvastaisuuksia, jotka johtuvat kansallisten hallintojen tai komission itsensä puutteista, kun taas tilintarkastustuomioistuimen määritelmä ”virheestä” kattaa kaikki maksut, jotka on suoritettu noudattamatta vaadittuja ehtoja; </w:t>
            </w:r>
            <w:r w:rsidRPr="0060202F">
              <w:rPr>
                <w:b/>
                <w:i/>
              </w:rPr>
              <w:t>panee merkille vastuuvapauden myöntävälle viranomaiselle aiheutuvat vaikeudet, kun tilintarkastustuomioistuin ja komissio soveltavat erilaisia oikeudellisia ja metodologisia määritelmiä, ottaen huomioon niiden erilaiset institutionaaliset tehtävät;</w:t>
            </w:r>
          </w:p>
        </w:tc>
      </w:tr>
    </w:tbl>
    <w:p w14:paraId="2D94D14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12D2B18" w14:textId="77777777" w:rsidR="00331619" w:rsidRPr="0060202F" w:rsidRDefault="00331619" w:rsidP="00331619">
      <w:r w:rsidRPr="0060202F">
        <w:rPr>
          <w:rStyle w:val="HideTWBExt"/>
        </w:rPr>
        <w:t>&lt;/Amend&gt;</w:t>
      </w:r>
    </w:p>
    <w:p w14:paraId="09D2B5E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105</w:t>
      </w:r>
      <w:r w:rsidRPr="0060202F">
        <w:rPr>
          <w:rStyle w:val="HideTWBExt"/>
          <w:b w:val="0"/>
        </w:rPr>
        <w:t>&lt;/NumAm&gt;</w:t>
      </w:r>
    </w:p>
    <w:p w14:paraId="7399C339"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6CE34D27" w14:textId="77777777" w:rsidR="00331619" w:rsidRPr="0060202F" w:rsidRDefault="00331619" w:rsidP="00331619">
      <w:pPr>
        <w:pStyle w:val="NormalBold"/>
      </w:pPr>
      <w:r w:rsidRPr="0060202F">
        <w:rPr>
          <w:rStyle w:val="HideTWBExt"/>
          <w:b w:val="0"/>
        </w:rPr>
        <w:t>&lt;/RepeatBlock-By&gt;</w:t>
      </w:r>
    </w:p>
    <w:p w14:paraId="6713BD4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B519DEA" w14:textId="77777777" w:rsidR="00331619" w:rsidRPr="0060202F" w:rsidRDefault="00331619" w:rsidP="00331619">
      <w:pPr>
        <w:pStyle w:val="NormalBold"/>
      </w:pPr>
      <w:r w:rsidRPr="0060202F">
        <w:rPr>
          <w:rStyle w:val="HideTWBExt"/>
          <w:b w:val="0"/>
        </w:rPr>
        <w:t>&lt;Article&gt;</w:t>
      </w:r>
      <w:r w:rsidRPr="0060202F">
        <w:t>22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4D1FE27" w14:textId="77777777" w:rsidTr="00115DF9">
        <w:trPr>
          <w:trHeight w:hRule="exact" w:val="240"/>
          <w:jc w:val="center"/>
        </w:trPr>
        <w:tc>
          <w:tcPr>
            <w:tcW w:w="9752" w:type="dxa"/>
            <w:gridSpan w:val="2"/>
            <w:tcBorders>
              <w:top w:val="nil"/>
              <w:left w:val="nil"/>
              <w:bottom w:val="nil"/>
              <w:right w:val="nil"/>
            </w:tcBorders>
          </w:tcPr>
          <w:p w14:paraId="052418A4" w14:textId="77777777" w:rsidR="00331619" w:rsidRPr="0060202F" w:rsidRDefault="00331619" w:rsidP="00115DF9"/>
        </w:tc>
      </w:tr>
      <w:tr w:rsidR="00331619" w:rsidRPr="0060202F" w14:paraId="46806471" w14:textId="77777777" w:rsidTr="00115DF9">
        <w:trPr>
          <w:trHeight w:val="240"/>
          <w:jc w:val="center"/>
        </w:trPr>
        <w:tc>
          <w:tcPr>
            <w:tcW w:w="4876" w:type="dxa"/>
            <w:tcBorders>
              <w:top w:val="nil"/>
              <w:left w:val="nil"/>
              <w:bottom w:val="nil"/>
              <w:right w:val="nil"/>
            </w:tcBorders>
          </w:tcPr>
          <w:p w14:paraId="17100F5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E282E2D" w14:textId="77777777" w:rsidR="00331619" w:rsidRPr="0060202F" w:rsidRDefault="00331619" w:rsidP="00115DF9">
            <w:pPr>
              <w:pStyle w:val="AmColumnHeading"/>
            </w:pPr>
            <w:r w:rsidRPr="0060202F">
              <w:t>Tarkistus</w:t>
            </w:r>
          </w:p>
        </w:tc>
      </w:tr>
      <w:tr w:rsidR="00331619" w:rsidRPr="0060202F" w14:paraId="78DD4EC2" w14:textId="77777777" w:rsidTr="00115DF9">
        <w:trPr>
          <w:jc w:val="center"/>
        </w:trPr>
        <w:tc>
          <w:tcPr>
            <w:tcW w:w="4876" w:type="dxa"/>
            <w:tcBorders>
              <w:top w:val="nil"/>
              <w:left w:val="nil"/>
              <w:bottom w:val="nil"/>
              <w:right w:val="nil"/>
            </w:tcBorders>
          </w:tcPr>
          <w:p w14:paraId="469A12B3" w14:textId="77777777" w:rsidR="00331619" w:rsidRPr="0060202F" w:rsidRDefault="00331619" w:rsidP="00115DF9">
            <w:pPr>
              <w:pStyle w:val="Normal6a"/>
            </w:pPr>
          </w:p>
        </w:tc>
        <w:tc>
          <w:tcPr>
            <w:tcW w:w="4876" w:type="dxa"/>
            <w:tcBorders>
              <w:top w:val="nil"/>
              <w:left w:val="nil"/>
              <w:bottom w:val="nil"/>
              <w:right w:val="nil"/>
            </w:tcBorders>
          </w:tcPr>
          <w:p w14:paraId="1FCC3A17" w14:textId="77777777" w:rsidR="00331619" w:rsidRPr="0060202F" w:rsidRDefault="00331619" w:rsidP="00115DF9">
            <w:pPr>
              <w:pStyle w:val="Normal6a"/>
            </w:pPr>
            <w:r w:rsidRPr="0060202F">
              <w:rPr>
                <w:b/>
                <w:i/>
              </w:rPr>
              <w:t>22 a.</w:t>
            </w:r>
            <w:r w:rsidRPr="0060202F">
              <w:tab/>
            </w:r>
            <w:r w:rsidRPr="0060202F">
              <w:rPr>
                <w:b/>
                <w:i/>
              </w:rPr>
              <w:t>toistaa tukevansa tilintarkastustuomioistuimen riippumatonta tarkastustapaa ja -menetelmiä ja kehottaa komissiota tekemään yhteistyötä tilintarkastustuomioistuimen kanssa yhdenmukaisuuden lisäämiseksi ja vertailukelpoisempien arvioiden saamiseksi virhetasosta;</w:t>
            </w:r>
          </w:p>
        </w:tc>
      </w:tr>
    </w:tbl>
    <w:p w14:paraId="5D23507A"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ED336A8" w14:textId="77777777" w:rsidR="00331619" w:rsidRPr="0060202F" w:rsidRDefault="00331619" w:rsidP="00331619">
      <w:r w:rsidRPr="0060202F">
        <w:rPr>
          <w:rStyle w:val="HideTWBExt"/>
        </w:rPr>
        <w:t>&lt;/Amend&gt;</w:t>
      </w:r>
    </w:p>
    <w:p w14:paraId="78200D5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106</w:t>
      </w:r>
      <w:r w:rsidRPr="0060202F">
        <w:rPr>
          <w:rStyle w:val="HideTWBExt"/>
          <w:b w:val="0"/>
        </w:rPr>
        <w:t>&lt;/NumAm&gt;</w:t>
      </w:r>
    </w:p>
    <w:p w14:paraId="00ABB2DC"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55F9564C" w14:textId="77777777" w:rsidR="00331619" w:rsidRPr="0060202F" w:rsidRDefault="00331619" w:rsidP="00331619">
      <w:pPr>
        <w:pStyle w:val="NormalBold"/>
      </w:pPr>
      <w:r w:rsidRPr="0060202F">
        <w:rPr>
          <w:rStyle w:val="HideTWBExt"/>
          <w:b w:val="0"/>
        </w:rPr>
        <w:t>&lt;/RepeatBlock-By&gt;</w:t>
      </w:r>
    </w:p>
    <w:p w14:paraId="59707A2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B0BEA1D" w14:textId="77777777" w:rsidR="00331619" w:rsidRPr="0060202F" w:rsidRDefault="00331619" w:rsidP="00331619">
      <w:pPr>
        <w:pStyle w:val="NormalBold"/>
      </w:pPr>
      <w:r w:rsidRPr="0060202F">
        <w:rPr>
          <w:rStyle w:val="HideTWBExt"/>
          <w:b w:val="0"/>
        </w:rPr>
        <w:t>&lt;Article&gt;</w:t>
      </w:r>
      <w:r w:rsidRPr="0060202F">
        <w:t>22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99E72AC" w14:textId="77777777" w:rsidTr="00115DF9">
        <w:trPr>
          <w:trHeight w:hRule="exact" w:val="240"/>
          <w:jc w:val="center"/>
        </w:trPr>
        <w:tc>
          <w:tcPr>
            <w:tcW w:w="9752" w:type="dxa"/>
            <w:gridSpan w:val="2"/>
            <w:tcBorders>
              <w:top w:val="nil"/>
              <w:left w:val="nil"/>
              <w:bottom w:val="nil"/>
              <w:right w:val="nil"/>
            </w:tcBorders>
          </w:tcPr>
          <w:p w14:paraId="2321253E" w14:textId="77777777" w:rsidR="00331619" w:rsidRPr="0060202F" w:rsidRDefault="00331619" w:rsidP="00115DF9"/>
        </w:tc>
      </w:tr>
      <w:tr w:rsidR="00331619" w:rsidRPr="0060202F" w14:paraId="2B98C08A" w14:textId="77777777" w:rsidTr="00115DF9">
        <w:trPr>
          <w:trHeight w:val="240"/>
          <w:jc w:val="center"/>
        </w:trPr>
        <w:tc>
          <w:tcPr>
            <w:tcW w:w="4876" w:type="dxa"/>
            <w:tcBorders>
              <w:top w:val="nil"/>
              <w:left w:val="nil"/>
              <w:bottom w:val="nil"/>
              <w:right w:val="nil"/>
            </w:tcBorders>
          </w:tcPr>
          <w:p w14:paraId="5EA1FE5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7A6F885" w14:textId="77777777" w:rsidR="00331619" w:rsidRPr="0060202F" w:rsidRDefault="00331619" w:rsidP="00115DF9">
            <w:pPr>
              <w:pStyle w:val="AmColumnHeading"/>
            </w:pPr>
            <w:r w:rsidRPr="0060202F">
              <w:t>Tarkistus</w:t>
            </w:r>
          </w:p>
        </w:tc>
      </w:tr>
      <w:tr w:rsidR="00331619" w:rsidRPr="0060202F" w14:paraId="5074A6D0" w14:textId="77777777" w:rsidTr="00115DF9">
        <w:trPr>
          <w:jc w:val="center"/>
        </w:trPr>
        <w:tc>
          <w:tcPr>
            <w:tcW w:w="4876" w:type="dxa"/>
            <w:tcBorders>
              <w:top w:val="nil"/>
              <w:left w:val="nil"/>
              <w:bottom w:val="nil"/>
              <w:right w:val="nil"/>
            </w:tcBorders>
          </w:tcPr>
          <w:p w14:paraId="1E1F26C8" w14:textId="77777777" w:rsidR="00331619" w:rsidRPr="0060202F" w:rsidRDefault="00331619" w:rsidP="00115DF9">
            <w:pPr>
              <w:pStyle w:val="Normal6a"/>
            </w:pPr>
          </w:p>
        </w:tc>
        <w:tc>
          <w:tcPr>
            <w:tcW w:w="4876" w:type="dxa"/>
            <w:tcBorders>
              <w:top w:val="nil"/>
              <w:left w:val="nil"/>
              <w:bottom w:val="nil"/>
              <w:right w:val="nil"/>
            </w:tcBorders>
          </w:tcPr>
          <w:p w14:paraId="2C1F866C" w14:textId="77777777" w:rsidR="00331619" w:rsidRPr="0060202F" w:rsidRDefault="00331619" w:rsidP="00115DF9">
            <w:pPr>
              <w:pStyle w:val="Normal6a"/>
            </w:pPr>
            <w:r w:rsidRPr="0060202F">
              <w:rPr>
                <w:b/>
                <w:i/>
              </w:rPr>
              <w:t>22 b.</w:t>
            </w:r>
            <w:r w:rsidRPr="0060202F">
              <w:tab/>
            </w:r>
            <w:r w:rsidRPr="0060202F">
              <w:rPr>
                <w:b/>
                <w:i/>
              </w:rPr>
              <w:t>korostaa, että on tärkeää varmistaa, että viranomaiset perivät tehokkaasti takaisin petosten, veronkierron ja hallinnon hajanaisuuden vuoksi menetetyt tulot osana julkisen talouden turvaamiseen ja veronmaksajien luottamuksen parantamiseen tähtäävää tasapainoista lähestymistapaa; kehottaa komissiota julkaisemaan vuotuisen ”takaisin perittyjen varojen tulostaulun”, johon on koottu tietoja unionin menoihin liittyvästä takaisinperinnästä, rahoitusoikaisuista ja menetetyksi tuomitsemisesta sekä täytäntöönpanoon liittyvästä yhteistyöstä, avoimuuden ja vastuuvelvollisuuden lisäämiseksi;</w:t>
            </w:r>
          </w:p>
        </w:tc>
      </w:tr>
    </w:tbl>
    <w:p w14:paraId="263061A4"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91E8F85" w14:textId="77777777" w:rsidR="00331619" w:rsidRPr="0060202F" w:rsidRDefault="00331619" w:rsidP="00331619">
      <w:r w:rsidRPr="0060202F">
        <w:rPr>
          <w:rStyle w:val="HideTWBExt"/>
        </w:rPr>
        <w:t>&lt;/Amend&gt;</w:t>
      </w:r>
    </w:p>
    <w:p w14:paraId="00AEB23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107</w:t>
      </w:r>
      <w:r w:rsidRPr="0060202F">
        <w:rPr>
          <w:rStyle w:val="HideTWBExt"/>
          <w:b w:val="0"/>
        </w:rPr>
        <w:t>&lt;/NumAm&gt;</w:t>
      </w:r>
    </w:p>
    <w:p w14:paraId="48F8AEBE"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07548E0A" w14:textId="77777777" w:rsidR="00331619" w:rsidRPr="0060202F" w:rsidRDefault="00331619" w:rsidP="00331619">
      <w:pPr>
        <w:pStyle w:val="NormalBold"/>
      </w:pPr>
      <w:r w:rsidRPr="0060202F">
        <w:rPr>
          <w:rStyle w:val="HideTWBExt"/>
          <w:b w:val="0"/>
        </w:rPr>
        <w:t>&lt;/RepeatBlock-By&gt;</w:t>
      </w:r>
    </w:p>
    <w:p w14:paraId="51D9BA7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8D48210" w14:textId="77777777" w:rsidR="00331619" w:rsidRPr="0060202F" w:rsidRDefault="00331619" w:rsidP="00331619">
      <w:pPr>
        <w:pStyle w:val="NormalBold"/>
      </w:pPr>
      <w:r w:rsidRPr="0060202F">
        <w:rPr>
          <w:rStyle w:val="HideTWBExt"/>
          <w:b w:val="0"/>
        </w:rPr>
        <w:t>&lt;Article&gt;</w:t>
      </w:r>
      <w:r w:rsidRPr="0060202F">
        <w:t>22 c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37EF19C" w14:textId="77777777" w:rsidTr="00115DF9">
        <w:trPr>
          <w:trHeight w:hRule="exact" w:val="240"/>
          <w:jc w:val="center"/>
        </w:trPr>
        <w:tc>
          <w:tcPr>
            <w:tcW w:w="9752" w:type="dxa"/>
            <w:gridSpan w:val="2"/>
            <w:tcBorders>
              <w:top w:val="nil"/>
              <w:left w:val="nil"/>
              <w:bottom w:val="nil"/>
              <w:right w:val="nil"/>
            </w:tcBorders>
          </w:tcPr>
          <w:p w14:paraId="7B8E772D" w14:textId="77777777" w:rsidR="00331619" w:rsidRPr="0060202F" w:rsidRDefault="00331619" w:rsidP="00115DF9"/>
        </w:tc>
      </w:tr>
      <w:tr w:rsidR="00331619" w:rsidRPr="0060202F" w14:paraId="168277C1" w14:textId="77777777" w:rsidTr="00115DF9">
        <w:trPr>
          <w:trHeight w:val="240"/>
          <w:jc w:val="center"/>
        </w:trPr>
        <w:tc>
          <w:tcPr>
            <w:tcW w:w="4876" w:type="dxa"/>
            <w:tcBorders>
              <w:top w:val="nil"/>
              <w:left w:val="nil"/>
              <w:bottom w:val="nil"/>
              <w:right w:val="nil"/>
            </w:tcBorders>
          </w:tcPr>
          <w:p w14:paraId="5807B5A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AD19D0B" w14:textId="77777777" w:rsidR="00331619" w:rsidRPr="0060202F" w:rsidRDefault="00331619" w:rsidP="00115DF9">
            <w:pPr>
              <w:pStyle w:val="AmColumnHeading"/>
            </w:pPr>
            <w:r w:rsidRPr="0060202F">
              <w:t>Tarkistus</w:t>
            </w:r>
          </w:p>
        </w:tc>
      </w:tr>
      <w:tr w:rsidR="00331619" w:rsidRPr="0060202F" w14:paraId="220BA98D" w14:textId="77777777" w:rsidTr="00115DF9">
        <w:trPr>
          <w:jc w:val="center"/>
        </w:trPr>
        <w:tc>
          <w:tcPr>
            <w:tcW w:w="4876" w:type="dxa"/>
            <w:tcBorders>
              <w:top w:val="nil"/>
              <w:left w:val="nil"/>
              <w:bottom w:val="nil"/>
              <w:right w:val="nil"/>
            </w:tcBorders>
          </w:tcPr>
          <w:p w14:paraId="2638E8E7" w14:textId="77777777" w:rsidR="00331619" w:rsidRPr="0060202F" w:rsidRDefault="00331619" w:rsidP="00115DF9">
            <w:pPr>
              <w:pStyle w:val="Normal6a"/>
            </w:pPr>
          </w:p>
        </w:tc>
        <w:tc>
          <w:tcPr>
            <w:tcW w:w="4876" w:type="dxa"/>
            <w:tcBorders>
              <w:top w:val="nil"/>
              <w:left w:val="nil"/>
              <w:bottom w:val="nil"/>
              <w:right w:val="nil"/>
            </w:tcBorders>
          </w:tcPr>
          <w:p w14:paraId="704BABD3" w14:textId="77777777" w:rsidR="00331619" w:rsidRPr="0060202F" w:rsidRDefault="00331619" w:rsidP="00115DF9">
            <w:pPr>
              <w:pStyle w:val="Normal6a"/>
            </w:pPr>
            <w:r w:rsidRPr="0060202F">
              <w:rPr>
                <w:b/>
                <w:i/>
              </w:rPr>
              <w:t>22 c.</w:t>
            </w:r>
            <w:r w:rsidRPr="0060202F">
              <w:tab/>
            </w:r>
            <w:r w:rsidRPr="0060202F">
              <w:rPr>
                <w:b/>
                <w:i/>
              </w:rPr>
              <w:t>on huolissaan siitä, että komissio ja tilintarkastustuomioistuin tulkitsevat eri tavalla, mitä ”virhetaso” tarkoittaa, mikä aiheuttaa sekaannusta; ilmaisee tukensa tilintarkastustuomioistuimen tarkastustavalle ja -menetelmälle ja kehottaa painokkaasti molempia toimielimiä löytämään yhteisen lähestymistavan; on huolissaan siitä, että komissio aliarvioi järjestelmällisesti nykyisen virhetason ja että tämä voi johtaa unionin taloudellisten etujen tehottomaan suojaamiseen;</w:t>
            </w:r>
          </w:p>
        </w:tc>
      </w:tr>
    </w:tbl>
    <w:p w14:paraId="34744F4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D123473" w14:textId="77777777" w:rsidR="00331619" w:rsidRPr="0060202F" w:rsidRDefault="00331619" w:rsidP="00331619">
      <w:r w:rsidRPr="0060202F">
        <w:rPr>
          <w:rStyle w:val="HideTWBExt"/>
        </w:rPr>
        <w:t>&lt;/Amend&gt;</w:t>
      </w:r>
    </w:p>
    <w:p w14:paraId="5F4B214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108</w:t>
      </w:r>
      <w:r w:rsidRPr="0060202F">
        <w:rPr>
          <w:rStyle w:val="HideTWBExt"/>
          <w:b w:val="0"/>
        </w:rPr>
        <w:t>&lt;/NumAm&gt;</w:t>
      </w:r>
    </w:p>
    <w:p w14:paraId="60487EFA"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583C2305" w14:textId="77777777" w:rsidR="00331619" w:rsidRPr="0060202F" w:rsidRDefault="00331619" w:rsidP="00331619">
      <w:pPr>
        <w:pStyle w:val="NormalBold"/>
      </w:pPr>
      <w:r w:rsidRPr="0060202F">
        <w:rPr>
          <w:rStyle w:val="HideTWBExt"/>
          <w:b w:val="0"/>
        </w:rPr>
        <w:t>&lt;/RepeatBlock-By&gt;</w:t>
      </w:r>
    </w:p>
    <w:p w14:paraId="16186DB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2365C86" w14:textId="77777777" w:rsidR="00331619" w:rsidRPr="0060202F" w:rsidRDefault="00331619" w:rsidP="00331619">
      <w:pPr>
        <w:pStyle w:val="NormalBold"/>
      </w:pPr>
      <w:r w:rsidRPr="0060202F">
        <w:rPr>
          <w:rStyle w:val="HideTWBExt"/>
          <w:b w:val="0"/>
        </w:rPr>
        <w:t>&lt;Article&gt;</w:t>
      </w:r>
      <w:r w:rsidRPr="0060202F">
        <w:t>23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DCB9D8F" w14:textId="77777777" w:rsidTr="00115DF9">
        <w:trPr>
          <w:trHeight w:hRule="exact" w:val="240"/>
          <w:jc w:val="center"/>
        </w:trPr>
        <w:tc>
          <w:tcPr>
            <w:tcW w:w="9752" w:type="dxa"/>
            <w:gridSpan w:val="2"/>
            <w:tcBorders>
              <w:top w:val="nil"/>
              <w:left w:val="nil"/>
              <w:bottom w:val="nil"/>
              <w:right w:val="nil"/>
            </w:tcBorders>
          </w:tcPr>
          <w:p w14:paraId="3A88665C" w14:textId="77777777" w:rsidR="00331619" w:rsidRPr="0060202F" w:rsidRDefault="00331619" w:rsidP="00115DF9"/>
        </w:tc>
      </w:tr>
      <w:tr w:rsidR="00331619" w:rsidRPr="0060202F" w14:paraId="6876A494" w14:textId="77777777" w:rsidTr="00115DF9">
        <w:trPr>
          <w:trHeight w:val="240"/>
          <w:jc w:val="center"/>
        </w:trPr>
        <w:tc>
          <w:tcPr>
            <w:tcW w:w="4876" w:type="dxa"/>
            <w:tcBorders>
              <w:top w:val="nil"/>
              <w:left w:val="nil"/>
              <w:bottom w:val="nil"/>
              <w:right w:val="nil"/>
            </w:tcBorders>
          </w:tcPr>
          <w:p w14:paraId="27682B0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247683C" w14:textId="77777777" w:rsidR="00331619" w:rsidRPr="0060202F" w:rsidRDefault="00331619" w:rsidP="00115DF9">
            <w:pPr>
              <w:pStyle w:val="AmColumnHeading"/>
            </w:pPr>
            <w:r w:rsidRPr="0060202F">
              <w:t>Tarkistus</w:t>
            </w:r>
          </w:p>
        </w:tc>
      </w:tr>
      <w:tr w:rsidR="00331619" w:rsidRPr="0060202F" w14:paraId="1E3B5F2B" w14:textId="77777777" w:rsidTr="00115DF9">
        <w:trPr>
          <w:jc w:val="center"/>
        </w:trPr>
        <w:tc>
          <w:tcPr>
            <w:tcW w:w="4876" w:type="dxa"/>
            <w:tcBorders>
              <w:top w:val="nil"/>
              <w:left w:val="nil"/>
              <w:bottom w:val="nil"/>
              <w:right w:val="nil"/>
            </w:tcBorders>
          </w:tcPr>
          <w:p w14:paraId="2A94B95A" w14:textId="77777777" w:rsidR="00331619" w:rsidRPr="0060202F" w:rsidRDefault="00331619" w:rsidP="00115DF9">
            <w:pPr>
              <w:pStyle w:val="Normal6a"/>
            </w:pPr>
            <w:r w:rsidRPr="0060202F">
              <w:t>23.</w:t>
            </w:r>
            <w:r w:rsidRPr="0060202F">
              <w:tab/>
              <w:t xml:space="preserve">toistaa olevansa huolissaan tilintarkastustuomioistuimen huomautuksesta, jonka mukaan komission riskinarvioinnissa todellinen riskitaso todennäköisesti aliarvioidaan useilla aloilla; panee merkille, että </w:t>
            </w:r>
            <w:r w:rsidRPr="0060202F">
              <w:rPr>
                <w:b/>
                <w:i/>
              </w:rPr>
              <w:t>jäsenvaltioiden</w:t>
            </w:r>
            <w:r w:rsidRPr="0060202F">
              <w:t xml:space="preserve"> hallinto- ja valvontajärjestelmissä havaitut </w:t>
            </w:r>
            <w:r w:rsidRPr="0060202F">
              <w:rPr>
                <w:b/>
                <w:i/>
              </w:rPr>
              <w:t>toistuvat</w:t>
            </w:r>
            <w:r w:rsidRPr="0060202F">
              <w:t xml:space="preserve"> puutteet </w:t>
            </w:r>
            <w:r w:rsidRPr="0060202F">
              <w:rPr>
                <w:b/>
                <w:i/>
              </w:rPr>
              <w:t>rajoittavat edelleen sitä, missä määrin niiden työhön voidaan luottaa</w:t>
            </w:r>
            <w:r w:rsidRPr="0060202F">
              <w:t>; panee tyytyväisenä merkille, että tilintarkastustuomioistuin lopettaa vuodesta 2025 alkaen käytännön, jonka mukaan tarkastettavat otokset valitaan komission tai kansallisten tarkastusviranomaisten jo tarkastamista tapahtumista, ja toteaa tämän muutoksen olevan tarpeen, koska kyseinen toimintamalli on toistuvasti osoittautunut epäluotettavaksi, vaikka virheitä onkin odotettu löytyvän vain vähän tai ei lainkaan; korostaa, että tämä herättää vakavia epäilyjä unionin valvontajärjestelmien vaikuttavuudesta ja tukee parlamentin pitkäaikaista vaatimusta luotettavien varmennusmekanismien käytöstä kaikissa hallinnointitavoissa;</w:t>
            </w:r>
          </w:p>
        </w:tc>
        <w:tc>
          <w:tcPr>
            <w:tcW w:w="4876" w:type="dxa"/>
            <w:tcBorders>
              <w:top w:val="nil"/>
              <w:left w:val="nil"/>
              <w:bottom w:val="nil"/>
              <w:right w:val="nil"/>
            </w:tcBorders>
          </w:tcPr>
          <w:p w14:paraId="269787A4" w14:textId="77777777" w:rsidR="00331619" w:rsidRPr="0060202F" w:rsidRDefault="00331619" w:rsidP="00115DF9">
            <w:pPr>
              <w:pStyle w:val="Normal6a"/>
            </w:pPr>
            <w:r w:rsidRPr="0060202F">
              <w:t>23.</w:t>
            </w:r>
            <w:r w:rsidRPr="0060202F">
              <w:tab/>
              <w:t xml:space="preserve">toistaa olevansa huolissaan tilintarkastustuomioistuimen huomautuksesta, jonka mukaan komission riskinarvioinnissa todellinen riskitaso todennäköisesti aliarvioidaan useilla aloilla; panee merkille, että </w:t>
            </w:r>
            <w:r w:rsidRPr="0060202F">
              <w:rPr>
                <w:b/>
                <w:i/>
              </w:rPr>
              <w:t>eräissä</w:t>
            </w:r>
            <w:r w:rsidRPr="0060202F">
              <w:t xml:space="preserve"> hallinto- ja valvontajärjestelmissä havaitut puutteet </w:t>
            </w:r>
            <w:r w:rsidRPr="0060202F">
              <w:rPr>
                <w:b/>
                <w:i/>
              </w:rPr>
              <w:t>voivat vaikuttaa tarkastuspäätelmien yleiseen luotettavuuteen</w:t>
            </w:r>
            <w:r w:rsidRPr="0060202F">
              <w:t>;</w:t>
            </w:r>
            <w:r w:rsidRPr="0060202F">
              <w:rPr>
                <w:b/>
                <w:i/>
              </w:rPr>
              <w:t xml:space="preserve"> korostaa tarvetta varmistaa vankka valvonta kaikkien hallinnointitapojen osalta;</w:t>
            </w:r>
            <w:r w:rsidRPr="0060202F">
              <w:t> panee tyytyväisenä merkille, että tilintarkastustuomioistuin lopettaa vuodesta 2025 alkaen käytännön, jonka mukaan tarkastettavat otokset valitaan komission tai kansallisten tarkastusviranomaisten jo tarkastamista tapahtumista, ja toteaa tämän muutoksen olevan tarpeen, koska kyseinen toimintamalli on toistuvasti osoittautunut epäluotettavaksi, vaikka virheitä onkin odotettu löytyvän vain vähän tai ei lainkaan; korostaa, että tämä herättää vakavia epäilyjä unionin valvontajärjestelmien vaikuttavuudesta ja tukee parlamentin pitkäaikaista vaatimusta luotettavien varmennusmekanismien käytöstä kaikissa hallinnointitavoissa;</w:t>
            </w:r>
          </w:p>
        </w:tc>
      </w:tr>
    </w:tbl>
    <w:p w14:paraId="66BEBE2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E90B2BC" w14:textId="77777777" w:rsidR="00331619" w:rsidRPr="0060202F" w:rsidRDefault="00331619" w:rsidP="00331619">
      <w:r w:rsidRPr="0060202F">
        <w:rPr>
          <w:rStyle w:val="HideTWBExt"/>
        </w:rPr>
        <w:t>&lt;/Amend&gt;</w:t>
      </w:r>
    </w:p>
    <w:p w14:paraId="7CB3A81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109</w:t>
      </w:r>
      <w:r w:rsidRPr="0060202F">
        <w:rPr>
          <w:rStyle w:val="HideTWBExt"/>
          <w:b w:val="0"/>
        </w:rPr>
        <w:t>&lt;/NumAm&gt;</w:t>
      </w:r>
    </w:p>
    <w:p w14:paraId="1344F1B2"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56F90411" w14:textId="77777777" w:rsidR="00331619" w:rsidRPr="0060202F" w:rsidRDefault="00331619" w:rsidP="00331619">
      <w:pPr>
        <w:pStyle w:val="NormalBold"/>
      </w:pPr>
      <w:r w:rsidRPr="0060202F">
        <w:rPr>
          <w:rStyle w:val="HideTWBExt"/>
          <w:b w:val="0"/>
        </w:rPr>
        <w:t>&lt;/RepeatBlock-By&gt;</w:t>
      </w:r>
    </w:p>
    <w:p w14:paraId="2A1DE82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860E4AE" w14:textId="77777777" w:rsidR="00331619" w:rsidRPr="0060202F" w:rsidRDefault="00331619" w:rsidP="00331619">
      <w:pPr>
        <w:pStyle w:val="NormalBold"/>
      </w:pPr>
      <w:r w:rsidRPr="0060202F">
        <w:rPr>
          <w:rStyle w:val="HideTWBExt"/>
          <w:b w:val="0"/>
        </w:rPr>
        <w:t>&lt;Article&gt;</w:t>
      </w:r>
      <w:r w:rsidRPr="0060202F">
        <w:t>24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BB8D400" w14:textId="77777777" w:rsidTr="00115DF9">
        <w:trPr>
          <w:trHeight w:hRule="exact" w:val="240"/>
          <w:jc w:val="center"/>
        </w:trPr>
        <w:tc>
          <w:tcPr>
            <w:tcW w:w="9752" w:type="dxa"/>
            <w:gridSpan w:val="2"/>
            <w:tcBorders>
              <w:top w:val="nil"/>
              <w:left w:val="nil"/>
              <w:bottom w:val="nil"/>
              <w:right w:val="nil"/>
            </w:tcBorders>
          </w:tcPr>
          <w:p w14:paraId="1831DB5A" w14:textId="77777777" w:rsidR="00331619" w:rsidRPr="0060202F" w:rsidRDefault="00331619" w:rsidP="00115DF9"/>
        </w:tc>
      </w:tr>
      <w:tr w:rsidR="00331619" w:rsidRPr="0060202F" w14:paraId="5C466FD4" w14:textId="77777777" w:rsidTr="00115DF9">
        <w:trPr>
          <w:trHeight w:val="240"/>
          <w:jc w:val="center"/>
        </w:trPr>
        <w:tc>
          <w:tcPr>
            <w:tcW w:w="4876" w:type="dxa"/>
            <w:tcBorders>
              <w:top w:val="nil"/>
              <w:left w:val="nil"/>
              <w:bottom w:val="nil"/>
              <w:right w:val="nil"/>
            </w:tcBorders>
          </w:tcPr>
          <w:p w14:paraId="0CA9E8B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D512006" w14:textId="77777777" w:rsidR="00331619" w:rsidRPr="0060202F" w:rsidRDefault="00331619" w:rsidP="00115DF9">
            <w:pPr>
              <w:pStyle w:val="AmColumnHeading"/>
            </w:pPr>
            <w:r w:rsidRPr="0060202F">
              <w:t>Tarkistus</w:t>
            </w:r>
          </w:p>
        </w:tc>
      </w:tr>
      <w:tr w:rsidR="00331619" w:rsidRPr="0060202F" w14:paraId="1322F244" w14:textId="77777777" w:rsidTr="00115DF9">
        <w:trPr>
          <w:jc w:val="center"/>
        </w:trPr>
        <w:tc>
          <w:tcPr>
            <w:tcW w:w="4876" w:type="dxa"/>
            <w:tcBorders>
              <w:top w:val="nil"/>
              <w:left w:val="nil"/>
              <w:bottom w:val="nil"/>
              <w:right w:val="nil"/>
            </w:tcBorders>
          </w:tcPr>
          <w:p w14:paraId="153CF65A" w14:textId="77777777" w:rsidR="00331619" w:rsidRPr="0060202F" w:rsidRDefault="00331619" w:rsidP="00115DF9">
            <w:pPr>
              <w:pStyle w:val="Normal6a"/>
            </w:pPr>
            <w:r w:rsidRPr="0060202F">
              <w:t>24.</w:t>
            </w:r>
            <w:r w:rsidRPr="0060202F">
              <w:tab/>
              <w:t>kehottaa komissiota nopeuttamaan yhteentoimivien petostentorjunta- ja tiedonlouhintavälineiden käyttöönottoa kaikissa hallinnointitavoissa, jotta mahdollistetaan tosiasiallisia omistajia ja edunsaajia, hankintojen riski-indikaattoreita ja kaksinkertaisen rahoituksen merkkejä koskevat ristiintarkastukset; kehottaa komissiota raportoimaan vastuuvapauden myöntävälle viranomaiselle vuosittain näiden välineiden kattavuudesta ja tehokkuudesta, myös siitä, missä määrin hallintoviranomaiset ovat ottaneet ne käyttöön;</w:t>
            </w:r>
          </w:p>
        </w:tc>
        <w:tc>
          <w:tcPr>
            <w:tcW w:w="4876" w:type="dxa"/>
            <w:tcBorders>
              <w:top w:val="nil"/>
              <w:left w:val="nil"/>
              <w:bottom w:val="nil"/>
              <w:right w:val="nil"/>
            </w:tcBorders>
          </w:tcPr>
          <w:p w14:paraId="5EC3A878" w14:textId="77777777" w:rsidR="00331619" w:rsidRPr="0060202F" w:rsidRDefault="00331619" w:rsidP="00115DF9">
            <w:pPr>
              <w:pStyle w:val="Normal6a"/>
            </w:pPr>
            <w:r w:rsidRPr="0060202F">
              <w:t>24.</w:t>
            </w:r>
            <w:r w:rsidRPr="0060202F">
              <w:tab/>
              <w:t xml:space="preserve">kehottaa komissiota nopeuttamaan yhteentoimivien petostentorjunta- ja tiedonlouhintavälineiden käyttöönottoa kaikissa hallinnointitavoissa, jotta mahdollistetaan tosiasiallisia omistajia ja edunsaajia, hankintojen riski-indikaattoreita ja kaksinkertaisen rahoituksen merkkejä koskevat ristiintarkastukset; kehottaa komissiota raportoimaan vastuuvapauden myöntävälle viranomaiselle vuosittain näiden välineiden kattavuudesta ja tehokkuudesta, myös siitä, missä määrin hallintoviranomaiset ovat ottaneet ne käyttöön; </w:t>
            </w:r>
            <w:r w:rsidRPr="0060202F">
              <w:rPr>
                <w:b/>
                <w:i/>
              </w:rPr>
              <w:t>toteaa jälleen, että tiedonlouhinta- ja tekoälyvälineiden käytöstä on tehtävä pikaisesti pakollista, jotta petoksia ja sääntöjenvastaisuuksia voidaan torjua tehokkaasti;</w:t>
            </w:r>
          </w:p>
        </w:tc>
      </w:tr>
    </w:tbl>
    <w:p w14:paraId="3EB4D90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AF759A2" w14:textId="77777777" w:rsidR="00331619" w:rsidRPr="0060202F" w:rsidRDefault="00331619" w:rsidP="00331619">
      <w:r w:rsidRPr="0060202F">
        <w:rPr>
          <w:rStyle w:val="HideTWBExt"/>
        </w:rPr>
        <w:t>&lt;/Amend&gt;</w:t>
      </w:r>
    </w:p>
    <w:p w14:paraId="4EBF8CC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110</w:t>
      </w:r>
      <w:r w:rsidRPr="0060202F">
        <w:rPr>
          <w:rStyle w:val="HideTWBExt"/>
          <w:b w:val="0"/>
        </w:rPr>
        <w:t>&lt;/NumAm&gt;</w:t>
      </w:r>
    </w:p>
    <w:p w14:paraId="2589950D"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2A27E1E0" w14:textId="77777777" w:rsidR="00331619" w:rsidRPr="0060202F" w:rsidRDefault="00331619" w:rsidP="00331619">
      <w:pPr>
        <w:pStyle w:val="NormalBold"/>
      </w:pPr>
      <w:r w:rsidRPr="0060202F">
        <w:rPr>
          <w:rStyle w:val="HideTWBExt"/>
          <w:b w:val="0"/>
        </w:rPr>
        <w:t>&lt;/RepeatBlock-By&gt;</w:t>
      </w:r>
    </w:p>
    <w:p w14:paraId="5711132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518DBFE" w14:textId="77777777" w:rsidR="00331619" w:rsidRPr="0060202F" w:rsidRDefault="00331619" w:rsidP="00331619">
      <w:pPr>
        <w:pStyle w:val="NormalBold"/>
      </w:pPr>
      <w:r w:rsidRPr="0060202F">
        <w:rPr>
          <w:rStyle w:val="HideTWBExt"/>
          <w:b w:val="0"/>
        </w:rPr>
        <w:t>&lt;Article&gt;</w:t>
      </w:r>
      <w:r w:rsidRPr="0060202F">
        <w:t>25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B7EF3B3" w14:textId="77777777" w:rsidTr="00115DF9">
        <w:trPr>
          <w:trHeight w:hRule="exact" w:val="240"/>
          <w:jc w:val="center"/>
        </w:trPr>
        <w:tc>
          <w:tcPr>
            <w:tcW w:w="9752" w:type="dxa"/>
            <w:gridSpan w:val="2"/>
            <w:tcBorders>
              <w:top w:val="nil"/>
              <w:left w:val="nil"/>
              <w:bottom w:val="nil"/>
              <w:right w:val="nil"/>
            </w:tcBorders>
          </w:tcPr>
          <w:p w14:paraId="65BC7FC7" w14:textId="77777777" w:rsidR="00331619" w:rsidRPr="0060202F" w:rsidRDefault="00331619" w:rsidP="00115DF9"/>
        </w:tc>
      </w:tr>
      <w:tr w:rsidR="00331619" w:rsidRPr="0060202F" w14:paraId="3BF8BA37" w14:textId="77777777" w:rsidTr="00115DF9">
        <w:trPr>
          <w:trHeight w:val="240"/>
          <w:jc w:val="center"/>
        </w:trPr>
        <w:tc>
          <w:tcPr>
            <w:tcW w:w="4876" w:type="dxa"/>
            <w:tcBorders>
              <w:top w:val="nil"/>
              <w:left w:val="nil"/>
              <w:bottom w:val="nil"/>
              <w:right w:val="nil"/>
            </w:tcBorders>
          </w:tcPr>
          <w:p w14:paraId="2057DDE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5E92336" w14:textId="77777777" w:rsidR="00331619" w:rsidRPr="0060202F" w:rsidRDefault="00331619" w:rsidP="00115DF9">
            <w:pPr>
              <w:pStyle w:val="AmColumnHeading"/>
            </w:pPr>
            <w:r w:rsidRPr="0060202F">
              <w:t>Tarkistus</w:t>
            </w:r>
          </w:p>
        </w:tc>
      </w:tr>
      <w:tr w:rsidR="00331619" w:rsidRPr="0060202F" w14:paraId="27B92DF1" w14:textId="77777777" w:rsidTr="00115DF9">
        <w:trPr>
          <w:jc w:val="center"/>
        </w:trPr>
        <w:tc>
          <w:tcPr>
            <w:tcW w:w="4876" w:type="dxa"/>
            <w:tcBorders>
              <w:top w:val="nil"/>
              <w:left w:val="nil"/>
              <w:bottom w:val="nil"/>
              <w:right w:val="nil"/>
            </w:tcBorders>
          </w:tcPr>
          <w:p w14:paraId="500CA386" w14:textId="77777777" w:rsidR="00331619" w:rsidRPr="0060202F" w:rsidRDefault="00331619" w:rsidP="00115DF9">
            <w:pPr>
              <w:pStyle w:val="Normal6a"/>
            </w:pPr>
            <w:r w:rsidRPr="0060202F">
              <w:t>25.</w:t>
            </w:r>
            <w:r w:rsidRPr="0060202F">
              <w:tab/>
              <w:t>korostaa, että tilintarkastustuomioistuimen tarkastuslausumassa ilmoitettu arvio unionin menojen virhetasosta kuvastaa määriä, jotka maksettiin, vaikka sovellettavat säännöt ja säännökset eivät täyttyneet; katsoo, että vaikka tämä ei ole petosten tai korruption indikaattori eikä automaattisesti tarkoita resurssien tuhlaamista, se tuo esille tapaukset, joissa tarvitaan korjaavia toimia ja joissa unionin taloudellisten etujen suojaamista voidaan vahvistaa; pitää valitettavana, että vaikka virheet ovat usein luonteeltaan teknisiä, virhetasojen pysyvyys voi kuitenkin heikentää kansalaisten luottamusta unioniin ja altistaa komission maineriskeille, jotka liittyvät sen valmiuksiin varmistaa unionin talousarvion moitteeton varainhoito;</w:t>
            </w:r>
          </w:p>
        </w:tc>
        <w:tc>
          <w:tcPr>
            <w:tcW w:w="4876" w:type="dxa"/>
            <w:tcBorders>
              <w:top w:val="nil"/>
              <w:left w:val="nil"/>
              <w:bottom w:val="nil"/>
              <w:right w:val="nil"/>
            </w:tcBorders>
          </w:tcPr>
          <w:p w14:paraId="0FEA39D4" w14:textId="77777777" w:rsidR="00331619" w:rsidRPr="0060202F" w:rsidRDefault="00331619" w:rsidP="00115DF9">
            <w:pPr>
              <w:pStyle w:val="Normal6a"/>
            </w:pPr>
            <w:r w:rsidRPr="0060202F">
              <w:t>25.</w:t>
            </w:r>
            <w:r w:rsidRPr="0060202F">
              <w:tab/>
              <w:t xml:space="preserve">korostaa, että tilintarkastustuomioistuimen tarkastuslausumassa ilmoitettu arvio unionin menojen virhetasosta kuvastaa määriä, jotka maksettiin, vaikka sovellettavat säännöt ja säännökset eivät täyttyneet; katsoo, että vaikka tämä ei ole petosten tai korruption indikaattori eikä automaattisesti tarkoita resurssien tuhlaamista, se tuo esille tapaukset, joissa tarvitaan korjaavia toimia ja joissa unionin taloudellisten etujen suojaamista voidaan vahvistaa; pitää valitettavana, että vaikka virheet ovat usein luonteeltaan teknisiä, virhetasojen pysyvyys voi kuitenkin heikentää kansalaisten luottamusta unioniin ja altistaa komission maineriskeille, jotka liittyvät sen valmiuksiin varmistaa unionin talousarvion moitteeton varainhoito </w:t>
            </w:r>
            <w:r w:rsidRPr="0060202F">
              <w:rPr>
                <w:b/>
                <w:i/>
              </w:rPr>
              <w:t>ja suojata tehokkaasti unionin taloudellisia etuja erityisesti ottaen huomioon tilintarkastustuomioistuimen toteamat puutteet</w:t>
            </w:r>
            <w:r w:rsidRPr="0060202F">
              <w:t>;</w:t>
            </w:r>
          </w:p>
        </w:tc>
      </w:tr>
    </w:tbl>
    <w:p w14:paraId="06244BAC"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977C626" w14:textId="77777777" w:rsidR="00331619" w:rsidRPr="0060202F" w:rsidRDefault="00331619" w:rsidP="00331619">
      <w:r w:rsidRPr="0060202F">
        <w:rPr>
          <w:rStyle w:val="HideTWBExt"/>
        </w:rPr>
        <w:t>&lt;/Amend&gt;</w:t>
      </w:r>
    </w:p>
    <w:p w14:paraId="0366B32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111</w:t>
      </w:r>
      <w:r w:rsidRPr="0060202F">
        <w:rPr>
          <w:rStyle w:val="HideTWBExt"/>
          <w:b w:val="0"/>
        </w:rPr>
        <w:t>&lt;/NumAm&gt;</w:t>
      </w:r>
    </w:p>
    <w:p w14:paraId="15F46B57"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5CC69F9A" w14:textId="77777777" w:rsidR="00331619" w:rsidRPr="0060202F" w:rsidRDefault="00331619" w:rsidP="00331619">
      <w:pPr>
        <w:pStyle w:val="NormalBold"/>
      </w:pPr>
      <w:r w:rsidRPr="0060202F">
        <w:rPr>
          <w:rStyle w:val="HideTWBExt"/>
          <w:b w:val="0"/>
        </w:rPr>
        <w:t>&lt;/RepeatBlock-By&gt;</w:t>
      </w:r>
    </w:p>
    <w:p w14:paraId="4AE5BD3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A990B39" w14:textId="77777777" w:rsidR="00331619" w:rsidRPr="0060202F" w:rsidRDefault="00331619" w:rsidP="00331619">
      <w:pPr>
        <w:pStyle w:val="NormalBold"/>
      </w:pPr>
      <w:r w:rsidRPr="0060202F">
        <w:rPr>
          <w:rStyle w:val="HideTWBExt"/>
          <w:b w:val="0"/>
        </w:rPr>
        <w:t>&lt;Article&gt;</w:t>
      </w:r>
      <w:r w:rsidRPr="0060202F">
        <w:t>25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3EDB930" w14:textId="77777777" w:rsidTr="00115DF9">
        <w:trPr>
          <w:trHeight w:hRule="exact" w:val="240"/>
          <w:jc w:val="center"/>
        </w:trPr>
        <w:tc>
          <w:tcPr>
            <w:tcW w:w="9752" w:type="dxa"/>
            <w:gridSpan w:val="2"/>
            <w:tcBorders>
              <w:top w:val="nil"/>
              <w:left w:val="nil"/>
              <w:bottom w:val="nil"/>
              <w:right w:val="nil"/>
            </w:tcBorders>
          </w:tcPr>
          <w:p w14:paraId="0C50698B" w14:textId="77777777" w:rsidR="00331619" w:rsidRPr="0060202F" w:rsidRDefault="00331619" w:rsidP="00115DF9"/>
        </w:tc>
      </w:tr>
      <w:tr w:rsidR="00331619" w:rsidRPr="0060202F" w14:paraId="6FC63583" w14:textId="77777777" w:rsidTr="00115DF9">
        <w:trPr>
          <w:trHeight w:val="240"/>
          <w:jc w:val="center"/>
        </w:trPr>
        <w:tc>
          <w:tcPr>
            <w:tcW w:w="4876" w:type="dxa"/>
            <w:tcBorders>
              <w:top w:val="nil"/>
              <w:left w:val="nil"/>
              <w:bottom w:val="nil"/>
              <w:right w:val="nil"/>
            </w:tcBorders>
          </w:tcPr>
          <w:p w14:paraId="51E6290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5C19D8F" w14:textId="77777777" w:rsidR="00331619" w:rsidRPr="0060202F" w:rsidRDefault="00331619" w:rsidP="00115DF9">
            <w:pPr>
              <w:pStyle w:val="AmColumnHeading"/>
            </w:pPr>
            <w:r w:rsidRPr="0060202F">
              <w:t>Tarkistus</w:t>
            </w:r>
          </w:p>
        </w:tc>
      </w:tr>
      <w:tr w:rsidR="00331619" w:rsidRPr="0060202F" w14:paraId="522C557B" w14:textId="77777777" w:rsidTr="00115DF9">
        <w:trPr>
          <w:jc w:val="center"/>
        </w:trPr>
        <w:tc>
          <w:tcPr>
            <w:tcW w:w="4876" w:type="dxa"/>
            <w:tcBorders>
              <w:top w:val="nil"/>
              <w:left w:val="nil"/>
              <w:bottom w:val="nil"/>
              <w:right w:val="nil"/>
            </w:tcBorders>
          </w:tcPr>
          <w:p w14:paraId="21FFD622" w14:textId="77777777" w:rsidR="00331619" w:rsidRPr="0060202F" w:rsidRDefault="00331619" w:rsidP="00115DF9">
            <w:pPr>
              <w:pStyle w:val="Normal6a"/>
            </w:pPr>
            <w:r w:rsidRPr="0060202F">
              <w:t>25.</w:t>
            </w:r>
            <w:r w:rsidRPr="0060202F">
              <w:tab/>
              <w:t xml:space="preserve">korostaa, että tilintarkastustuomioistuimen tarkastuslausumassa ilmoitettu arvio unionin menojen virhetasosta kuvastaa </w:t>
            </w:r>
            <w:r w:rsidRPr="0060202F">
              <w:rPr>
                <w:b/>
                <w:i/>
              </w:rPr>
              <w:t>määriä</w:t>
            </w:r>
            <w:r w:rsidRPr="0060202F">
              <w:t xml:space="preserve">, jotka </w:t>
            </w:r>
            <w:r w:rsidRPr="0060202F">
              <w:rPr>
                <w:b/>
                <w:i/>
              </w:rPr>
              <w:t>maksettiin, vaikka sovellettavat säännöt ja säännökset eivät täyttyneet</w:t>
            </w:r>
            <w:r w:rsidRPr="0060202F">
              <w:t xml:space="preserve">; katsoo, että vaikka tämä ei ole petosten tai korruption indikaattori eikä automaattisesti tarkoita resurssien tuhlaamista, se tuo </w:t>
            </w:r>
            <w:r w:rsidRPr="0060202F">
              <w:rPr>
                <w:b/>
                <w:i/>
              </w:rPr>
              <w:t>esille tapaukset, joissa tarvitaan korjaavia toimia ja joissa</w:t>
            </w:r>
            <w:r w:rsidRPr="0060202F">
              <w:t xml:space="preserve"> unionin </w:t>
            </w:r>
            <w:r w:rsidRPr="0060202F">
              <w:rPr>
                <w:b/>
                <w:i/>
              </w:rPr>
              <w:t>taloudellisten etujen</w:t>
            </w:r>
            <w:r w:rsidRPr="0060202F">
              <w:t xml:space="preserve"> suojaamista </w:t>
            </w:r>
            <w:r w:rsidRPr="0060202F">
              <w:rPr>
                <w:b/>
                <w:i/>
              </w:rPr>
              <w:t>voidaan vahvistaa</w:t>
            </w:r>
            <w:r w:rsidRPr="0060202F">
              <w:t xml:space="preserve">; pitää valitettavana, että vaikka virheet ovat usein luonteeltaan teknisiä, virhetasojen pysyvyys voi kuitenkin heikentää kansalaisten luottamusta unioniin ja </w:t>
            </w:r>
            <w:r w:rsidRPr="0060202F">
              <w:rPr>
                <w:b/>
                <w:i/>
              </w:rPr>
              <w:t>altistaa komission maineriskeille, jotka liittyvät sen valmiuksiin varmistaa</w:t>
            </w:r>
            <w:r w:rsidRPr="0060202F">
              <w:t xml:space="preserve"> unionin talousarvion </w:t>
            </w:r>
            <w:r w:rsidRPr="0060202F">
              <w:rPr>
                <w:b/>
                <w:i/>
              </w:rPr>
              <w:t>moitteeton varainhoito</w:t>
            </w:r>
            <w:r w:rsidRPr="0060202F">
              <w:t>;</w:t>
            </w:r>
          </w:p>
        </w:tc>
        <w:tc>
          <w:tcPr>
            <w:tcW w:w="4876" w:type="dxa"/>
            <w:tcBorders>
              <w:top w:val="nil"/>
              <w:left w:val="nil"/>
              <w:bottom w:val="nil"/>
              <w:right w:val="nil"/>
            </w:tcBorders>
          </w:tcPr>
          <w:p w14:paraId="6EC68D6C" w14:textId="77777777" w:rsidR="00331619" w:rsidRPr="0060202F" w:rsidRDefault="00331619" w:rsidP="00115DF9">
            <w:pPr>
              <w:pStyle w:val="Normal6a"/>
            </w:pPr>
            <w:r w:rsidRPr="0060202F">
              <w:t>25.</w:t>
            </w:r>
            <w:r w:rsidRPr="0060202F">
              <w:tab/>
              <w:t xml:space="preserve">korostaa, että tilintarkastustuomioistuimen tarkastuslausumassa ilmoitettu arvio unionin menojen virhetasosta kuvastaa </w:t>
            </w:r>
            <w:r w:rsidRPr="0060202F">
              <w:rPr>
                <w:b/>
                <w:i/>
              </w:rPr>
              <w:t>maksuja</w:t>
            </w:r>
            <w:r w:rsidRPr="0060202F">
              <w:t xml:space="preserve">, jotka </w:t>
            </w:r>
            <w:r w:rsidRPr="0060202F">
              <w:rPr>
                <w:b/>
                <w:i/>
              </w:rPr>
              <w:t>tilintarkastustuomioistuimen arvion mukaan eivät olleet täysin sovellettavien sääntöjen ja säännösten mukaisia</w:t>
            </w:r>
            <w:r w:rsidRPr="0060202F">
              <w:t xml:space="preserve">; katsoo, että vaikka tämä ei ole petosten tai korruption indikaattori eikä automaattisesti tarkoita resurssien tuhlaamista, se tuo </w:t>
            </w:r>
            <w:r w:rsidRPr="0060202F">
              <w:rPr>
                <w:b/>
                <w:i/>
              </w:rPr>
              <w:t>näkyviin osa-alueet, joilla korjaavat toimenpiteet voivat vahvistaa sääntöjen asianmukaista soveltamista ja</w:t>
            </w:r>
            <w:r w:rsidRPr="0060202F">
              <w:t xml:space="preserve"> unionin </w:t>
            </w:r>
            <w:r w:rsidRPr="0060202F">
              <w:rPr>
                <w:b/>
                <w:i/>
              </w:rPr>
              <w:t>rahoitusvälineiden</w:t>
            </w:r>
            <w:r w:rsidRPr="0060202F">
              <w:t xml:space="preserve"> suojaamista; pitää valitettavana, että vaikka virheet ovat usein luonteeltaan teknisiä, virhetasojen pysyvyys voi kuitenkin heikentää kansalaisten luottamusta unioniin ja </w:t>
            </w:r>
            <w:r w:rsidRPr="0060202F">
              <w:rPr>
                <w:b/>
                <w:i/>
              </w:rPr>
              <w:t>alleviivata jatkuvan valppauden merkitystä</w:t>
            </w:r>
            <w:r w:rsidRPr="0060202F">
              <w:t xml:space="preserve"> unionin talousarvion </w:t>
            </w:r>
            <w:r w:rsidRPr="0060202F">
              <w:rPr>
                <w:b/>
                <w:i/>
              </w:rPr>
              <w:t>moitteettoman varainhoidon varmistamisessa</w:t>
            </w:r>
            <w:r w:rsidRPr="0060202F">
              <w:t>;</w:t>
            </w:r>
          </w:p>
        </w:tc>
      </w:tr>
    </w:tbl>
    <w:p w14:paraId="09D8233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3CC5637" w14:textId="77777777" w:rsidR="00331619" w:rsidRPr="0060202F" w:rsidRDefault="00331619" w:rsidP="00331619">
      <w:r w:rsidRPr="0060202F">
        <w:rPr>
          <w:rStyle w:val="HideTWBExt"/>
        </w:rPr>
        <w:t>&lt;/Amend&gt;</w:t>
      </w:r>
    </w:p>
    <w:p w14:paraId="2EC387C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112</w:t>
      </w:r>
      <w:r w:rsidRPr="0060202F">
        <w:rPr>
          <w:rStyle w:val="HideTWBExt"/>
          <w:b w:val="0"/>
        </w:rPr>
        <w:t>&lt;/NumAm&gt;</w:t>
      </w:r>
    </w:p>
    <w:p w14:paraId="1E3DBA50"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412145AF" w14:textId="77777777" w:rsidR="00331619" w:rsidRPr="0060202F" w:rsidRDefault="00331619" w:rsidP="00331619">
      <w:pPr>
        <w:pStyle w:val="NormalBold"/>
      </w:pPr>
      <w:r w:rsidRPr="0060202F">
        <w:rPr>
          <w:rStyle w:val="HideTWBExt"/>
          <w:b w:val="0"/>
        </w:rPr>
        <w:t>&lt;/RepeatBlock-By&gt;</w:t>
      </w:r>
    </w:p>
    <w:p w14:paraId="347B3460"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5950CA1" w14:textId="77777777" w:rsidR="00331619" w:rsidRPr="0060202F" w:rsidRDefault="00331619" w:rsidP="00331619">
      <w:pPr>
        <w:pStyle w:val="NormalBold"/>
      </w:pPr>
      <w:r w:rsidRPr="0060202F">
        <w:rPr>
          <w:rStyle w:val="HideTWBExt"/>
          <w:b w:val="0"/>
        </w:rPr>
        <w:t>&lt;Article&gt;</w:t>
      </w:r>
      <w:r w:rsidRPr="0060202F">
        <w:t>27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AE47D02" w14:textId="77777777" w:rsidTr="00115DF9">
        <w:trPr>
          <w:trHeight w:hRule="exact" w:val="240"/>
          <w:jc w:val="center"/>
        </w:trPr>
        <w:tc>
          <w:tcPr>
            <w:tcW w:w="9752" w:type="dxa"/>
            <w:gridSpan w:val="2"/>
            <w:tcBorders>
              <w:top w:val="nil"/>
              <w:left w:val="nil"/>
              <w:bottom w:val="nil"/>
              <w:right w:val="nil"/>
            </w:tcBorders>
          </w:tcPr>
          <w:p w14:paraId="721280CF" w14:textId="77777777" w:rsidR="00331619" w:rsidRPr="0060202F" w:rsidRDefault="00331619" w:rsidP="00115DF9"/>
        </w:tc>
      </w:tr>
      <w:tr w:rsidR="00331619" w:rsidRPr="0060202F" w14:paraId="19A4A1CC" w14:textId="77777777" w:rsidTr="00115DF9">
        <w:trPr>
          <w:trHeight w:val="240"/>
          <w:jc w:val="center"/>
        </w:trPr>
        <w:tc>
          <w:tcPr>
            <w:tcW w:w="4876" w:type="dxa"/>
            <w:tcBorders>
              <w:top w:val="nil"/>
              <w:left w:val="nil"/>
              <w:bottom w:val="nil"/>
              <w:right w:val="nil"/>
            </w:tcBorders>
          </w:tcPr>
          <w:p w14:paraId="3A9CA0A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5CBE1DD" w14:textId="77777777" w:rsidR="00331619" w:rsidRPr="0060202F" w:rsidRDefault="00331619" w:rsidP="00115DF9">
            <w:pPr>
              <w:pStyle w:val="AmColumnHeading"/>
            </w:pPr>
            <w:r w:rsidRPr="0060202F">
              <w:t>Tarkistus</w:t>
            </w:r>
          </w:p>
        </w:tc>
      </w:tr>
      <w:tr w:rsidR="00331619" w:rsidRPr="0060202F" w14:paraId="7A5CF0E8" w14:textId="77777777" w:rsidTr="00115DF9">
        <w:trPr>
          <w:jc w:val="center"/>
        </w:trPr>
        <w:tc>
          <w:tcPr>
            <w:tcW w:w="4876" w:type="dxa"/>
            <w:tcBorders>
              <w:top w:val="nil"/>
              <w:left w:val="nil"/>
              <w:bottom w:val="nil"/>
              <w:right w:val="nil"/>
            </w:tcBorders>
          </w:tcPr>
          <w:p w14:paraId="5BDFBFA9" w14:textId="77777777" w:rsidR="00331619" w:rsidRPr="0060202F" w:rsidRDefault="00331619" w:rsidP="00115DF9">
            <w:pPr>
              <w:pStyle w:val="Normal6a"/>
            </w:pPr>
            <w:r w:rsidRPr="0060202F">
              <w:t>27.</w:t>
            </w:r>
            <w:r w:rsidRPr="0060202F">
              <w:tab/>
              <w:t>muistuttaa, että komissiolla on ensisijainen vastuu unionin taloudellisiin etuihin vaikuttavien petosten ehkäisemisestä ja havaitsemisesta; toteaa, että tilintarkastustuomioistuimen on toimeksiantonsa mukaisesti ilmoitettava kaikista tarkastustyönsä aikana havaitsemistaan sääntöjenvastaisuuksista; panee lisäksi merkille, että tilintarkastustuomioistuin saattaa Euroopan syyttäjänviraston (EPPO) käsiteltäväksi sen toimivaltaan kuuluvat rikosepäilyt ja petoksiin, lahjontaan tai muuhun laittomaan toimintaan liittyvät epäilyt Euroopan petostentorjuntaviraston (OLAF) käsiteltäväksi; panee merkille, että vuonna 2024 tilintarkastustuomioistuin raportoi OLAFille 19:stä petosepäilystä, joiden johdosta OLAF on aloittanut kuusi tutkintaa, ja välitti näistä tapauksista seitsemän myös EPPOlle, joka aloitti tutkinnan niistä kaikista; antaa tilintarkastustuomioistuimelle tunnustusta sen järjestelmällisestä raportoinnista OLAFille ja EPPOlle, erityisesti kun otetaan huomioon, että tarkastustoimista saadut tiedot ovat erittäin luotettavia; korostaa, että kaikista tilintarkastustuomioistuimen havaitsemista sääntöjenvastaisista menoista olisi ilmoitettava OLAFille ja EPPOlle ja jätettävä näiden toimivaltaisten elinten tehtäväksi arvioida, onko sääntöjenvastaisuudet toteutettu vilpillisessä tarkoituksissa, jolloin ne edellyttävät lisätutkimuksia;</w:t>
            </w:r>
          </w:p>
        </w:tc>
        <w:tc>
          <w:tcPr>
            <w:tcW w:w="4876" w:type="dxa"/>
            <w:tcBorders>
              <w:top w:val="nil"/>
              <w:left w:val="nil"/>
              <w:bottom w:val="nil"/>
              <w:right w:val="nil"/>
            </w:tcBorders>
          </w:tcPr>
          <w:p w14:paraId="31C8AB35" w14:textId="77777777" w:rsidR="00331619" w:rsidRPr="0060202F" w:rsidRDefault="00331619" w:rsidP="00115DF9">
            <w:pPr>
              <w:pStyle w:val="Normal6a"/>
            </w:pPr>
            <w:r w:rsidRPr="0060202F">
              <w:t>27.</w:t>
            </w:r>
            <w:r w:rsidRPr="0060202F">
              <w:tab/>
              <w:t>muistuttaa, että komissiolla on ensisijainen vastuu unionin taloudellisiin etuihin vaikuttavien petosten ehkäisemisestä ja havaitsemisesta; toteaa, että tilintarkastustuomioistuimen on toimeksiantonsa mukaisesti ilmoitettava kaikista tarkastustyönsä aikana havaitsemistaan sääntöjenvastaisuuksista; panee lisäksi merkille, että tilintarkastustuomioistuin saattaa Euroopan syyttäjänviraston (EPPO) käsiteltäväksi sen toimivaltaan kuuluvat rikosepäilyt ja petoksiin, lahjontaan tai muuhun laittomaan toimintaan liittyvät epäilyt Euroopan petostentorjuntaviraston (OLAF) käsiteltäväksi; panee merkille, että vuonna 2024 tilintarkastustuomioistuin raportoi OLAFille 19:stä petosepäilystä, joiden johdosta OLAF on aloittanut kuusi tutkintaa, ja välitti näistä tapauksista seitsemän myös EPPOlle, joka aloitti tutkinnan niistä kaikista; antaa tilintarkastustuomioistuimelle tunnustusta sen järjestelmällisestä raportoinnista OLAFille ja EPPOlle, erityisesti kun otetaan huomioon, että tarkastustoimista saadut tiedot ovat erittäin luotettavia; korostaa, että kaikista tilintarkastustuomioistuimen havaitsemista sääntöjenvastaisista menoista olisi ilmoitettava OLAFille ja EPPOlle ja jätettävä näiden toimivaltaisten elinten tehtäväksi arvioida, onko sääntöjenvastaisuudet toteutettu vilpillisessä tarkoituksissa, jolloin ne edellyttävät lisätutkimuksia;</w:t>
            </w:r>
            <w:r w:rsidRPr="0060202F">
              <w:rPr>
                <w:b/>
                <w:i/>
              </w:rPr>
              <w:t> korostaa, että jatkuva koordinointi komission, OLAFin, EPPOn ja tilintarkastustuomioistuimen välillä on tärkeää, jotta varmistetaan kaikkien ilmoitettujen tapausten oikea-aikaiset ja tehokkaat jatkotoimet niiden kunkin toimeksiannon mukaisesti; </w:t>
            </w:r>
          </w:p>
        </w:tc>
      </w:tr>
    </w:tbl>
    <w:p w14:paraId="5A93009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48BB5D8" w14:textId="77777777" w:rsidR="00331619" w:rsidRPr="0060202F" w:rsidRDefault="00331619" w:rsidP="00331619">
      <w:r w:rsidRPr="0060202F">
        <w:rPr>
          <w:rStyle w:val="HideTWBExt"/>
        </w:rPr>
        <w:t>&lt;/Amend&gt;</w:t>
      </w:r>
    </w:p>
    <w:p w14:paraId="4820E7B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113</w:t>
      </w:r>
      <w:r w:rsidRPr="0060202F">
        <w:rPr>
          <w:rStyle w:val="HideTWBExt"/>
          <w:b w:val="0"/>
        </w:rPr>
        <w:t>&lt;/NumAm&gt;</w:t>
      </w:r>
    </w:p>
    <w:p w14:paraId="316662C6"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3FE8131B" w14:textId="77777777" w:rsidR="00331619" w:rsidRPr="0060202F" w:rsidRDefault="00331619" w:rsidP="00331619">
      <w:pPr>
        <w:pStyle w:val="NormalBold"/>
      </w:pPr>
      <w:r w:rsidRPr="0060202F">
        <w:rPr>
          <w:rStyle w:val="HideTWBExt"/>
          <w:b w:val="0"/>
        </w:rPr>
        <w:t>&lt;/RepeatBlock-By&gt;</w:t>
      </w:r>
    </w:p>
    <w:p w14:paraId="4531D01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3090808" w14:textId="77777777" w:rsidR="00331619" w:rsidRPr="0060202F" w:rsidRDefault="00331619" w:rsidP="00331619">
      <w:pPr>
        <w:pStyle w:val="NormalBold"/>
      </w:pPr>
      <w:r w:rsidRPr="0060202F">
        <w:rPr>
          <w:rStyle w:val="HideTWBExt"/>
          <w:b w:val="0"/>
        </w:rPr>
        <w:t>&lt;Article&gt;</w:t>
      </w:r>
      <w:r w:rsidRPr="0060202F">
        <w:t>27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490542C" w14:textId="77777777" w:rsidTr="00115DF9">
        <w:trPr>
          <w:trHeight w:hRule="exact" w:val="240"/>
          <w:jc w:val="center"/>
        </w:trPr>
        <w:tc>
          <w:tcPr>
            <w:tcW w:w="9752" w:type="dxa"/>
            <w:gridSpan w:val="2"/>
            <w:tcBorders>
              <w:top w:val="nil"/>
              <w:left w:val="nil"/>
              <w:bottom w:val="nil"/>
              <w:right w:val="nil"/>
            </w:tcBorders>
          </w:tcPr>
          <w:p w14:paraId="2C85D02F" w14:textId="77777777" w:rsidR="00331619" w:rsidRPr="0060202F" w:rsidRDefault="00331619" w:rsidP="00115DF9"/>
        </w:tc>
      </w:tr>
      <w:tr w:rsidR="00331619" w:rsidRPr="0060202F" w14:paraId="1BEF6B90" w14:textId="77777777" w:rsidTr="00115DF9">
        <w:trPr>
          <w:trHeight w:val="240"/>
          <w:jc w:val="center"/>
        </w:trPr>
        <w:tc>
          <w:tcPr>
            <w:tcW w:w="4876" w:type="dxa"/>
            <w:tcBorders>
              <w:top w:val="nil"/>
              <w:left w:val="nil"/>
              <w:bottom w:val="nil"/>
              <w:right w:val="nil"/>
            </w:tcBorders>
          </w:tcPr>
          <w:p w14:paraId="4FF9DF32"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FF45862" w14:textId="77777777" w:rsidR="00331619" w:rsidRPr="0060202F" w:rsidRDefault="00331619" w:rsidP="00115DF9">
            <w:pPr>
              <w:pStyle w:val="AmColumnHeading"/>
            </w:pPr>
            <w:r w:rsidRPr="0060202F">
              <w:t>Tarkistus</w:t>
            </w:r>
          </w:p>
        </w:tc>
      </w:tr>
      <w:tr w:rsidR="00331619" w:rsidRPr="0060202F" w14:paraId="38128F9A" w14:textId="77777777" w:rsidTr="00115DF9">
        <w:trPr>
          <w:jc w:val="center"/>
        </w:trPr>
        <w:tc>
          <w:tcPr>
            <w:tcW w:w="4876" w:type="dxa"/>
            <w:tcBorders>
              <w:top w:val="nil"/>
              <w:left w:val="nil"/>
              <w:bottom w:val="nil"/>
              <w:right w:val="nil"/>
            </w:tcBorders>
          </w:tcPr>
          <w:p w14:paraId="4AFE437C" w14:textId="77777777" w:rsidR="00331619" w:rsidRPr="0060202F" w:rsidRDefault="00331619" w:rsidP="00115DF9">
            <w:pPr>
              <w:pStyle w:val="Normal6a"/>
            </w:pPr>
          </w:p>
        </w:tc>
        <w:tc>
          <w:tcPr>
            <w:tcW w:w="4876" w:type="dxa"/>
            <w:tcBorders>
              <w:top w:val="nil"/>
              <w:left w:val="nil"/>
              <w:bottom w:val="nil"/>
              <w:right w:val="nil"/>
            </w:tcBorders>
          </w:tcPr>
          <w:p w14:paraId="176FD387" w14:textId="77777777" w:rsidR="00331619" w:rsidRPr="0060202F" w:rsidRDefault="00331619" w:rsidP="00115DF9">
            <w:pPr>
              <w:pStyle w:val="Normal6a"/>
            </w:pPr>
            <w:r w:rsidRPr="0060202F">
              <w:rPr>
                <w:b/>
                <w:i/>
              </w:rPr>
              <w:t>27 a.</w:t>
            </w:r>
            <w:r w:rsidRPr="0060202F">
              <w:tab/>
            </w:r>
            <w:r w:rsidRPr="0060202F">
              <w:rPr>
                <w:b/>
                <w:i/>
              </w:rPr>
              <w:t>korostaa Euroopan petostentorjuntaviraston (OLAF) ja Euroopan syyttäjänviraston (EPPO) merkitystä unionin taloudellisten etujen suojaamisessa, oikeusvaltioperiaatteen puolustamisessa ja unionin talousarvion tehokkaan toteutuksen varmistamisessa perussopimuksissa vahvistettujen periaatteiden mukaisesti; toteaa jälleen, että näille elimille on järjestettävä riittävät resurssit täysin toimivien rajat ylittävien tutkinta- ja havaitsemisvalmiuksien turvaamiseksi;</w:t>
            </w:r>
          </w:p>
        </w:tc>
      </w:tr>
    </w:tbl>
    <w:p w14:paraId="3B1BCB35"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44F75F0" w14:textId="77777777" w:rsidR="00331619" w:rsidRPr="0060202F" w:rsidRDefault="00331619" w:rsidP="00331619">
      <w:r w:rsidRPr="0060202F">
        <w:rPr>
          <w:rStyle w:val="HideTWBExt"/>
        </w:rPr>
        <w:t>&lt;/Amend&gt;</w:t>
      </w:r>
    </w:p>
    <w:p w14:paraId="3AC8C5F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114</w:t>
      </w:r>
      <w:r w:rsidRPr="0060202F">
        <w:rPr>
          <w:rStyle w:val="HideTWBExt"/>
          <w:b w:val="0"/>
        </w:rPr>
        <w:t>&lt;/NumAm&gt;</w:t>
      </w:r>
    </w:p>
    <w:p w14:paraId="435F8413"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425AA398" w14:textId="77777777" w:rsidR="00331619" w:rsidRPr="0060202F" w:rsidRDefault="00331619" w:rsidP="00331619">
      <w:pPr>
        <w:pStyle w:val="NormalBold"/>
      </w:pPr>
      <w:r w:rsidRPr="0060202F">
        <w:rPr>
          <w:rStyle w:val="HideTWBExt"/>
          <w:b w:val="0"/>
        </w:rPr>
        <w:t>&lt;/RepeatBlock-By&gt;</w:t>
      </w:r>
    </w:p>
    <w:p w14:paraId="2A42DE2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2505EA5" w14:textId="77777777" w:rsidR="00331619" w:rsidRPr="0060202F" w:rsidRDefault="00331619" w:rsidP="00331619">
      <w:pPr>
        <w:pStyle w:val="NormalBold"/>
      </w:pPr>
      <w:r w:rsidRPr="0060202F">
        <w:rPr>
          <w:rStyle w:val="HideTWBExt"/>
          <w:b w:val="0"/>
        </w:rPr>
        <w:t>&lt;Article&gt;</w:t>
      </w:r>
      <w:r w:rsidRPr="0060202F">
        <w:t>34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5C98C51" w14:textId="77777777" w:rsidTr="00115DF9">
        <w:trPr>
          <w:trHeight w:hRule="exact" w:val="240"/>
          <w:jc w:val="center"/>
        </w:trPr>
        <w:tc>
          <w:tcPr>
            <w:tcW w:w="9752" w:type="dxa"/>
            <w:gridSpan w:val="2"/>
            <w:tcBorders>
              <w:top w:val="nil"/>
              <w:left w:val="nil"/>
              <w:bottom w:val="nil"/>
              <w:right w:val="nil"/>
            </w:tcBorders>
          </w:tcPr>
          <w:p w14:paraId="404BC4CC" w14:textId="77777777" w:rsidR="00331619" w:rsidRPr="0060202F" w:rsidRDefault="00331619" w:rsidP="00115DF9"/>
        </w:tc>
      </w:tr>
      <w:tr w:rsidR="00331619" w:rsidRPr="0060202F" w14:paraId="41421E39" w14:textId="77777777" w:rsidTr="00115DF9">
        <w:trPr>
          <w:trHeight w:val="240"/>
          <w:jc w:val="center"/>
        </w:trPr>
        <w:tc>
          <w:tcPr>
            <w:tcW w:w="4876" w:type="dxa"/>
            <w:tcBorders>
              <w:top w:val="nil"/>
              <w:left w:val="nil"/>
              <w:bottom w:val="nil"/>
              <w:right w:val="nil"/>
            </w:tcBorders>
          </w:tcPr>
          <w:p w14:paraId="1018E0D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5762A51" w14:textId="77777777" w:rsidR="00331619" w:rsidRPr="0060202F" w:rsidRDefault="00331619" w:rsidP="00115DF9">
            <w:pPr>
              <w:pStyle w:val="AmColumnHeading"/>
            </w:pPr>
            <w:r w:rsidRPr="0060202F">
              <w:t>Tarkistus</w:t>
            </w:r>
          </w:p>
        </w:tc>
      </w:tr>
      <w:tr w:rsidR="00331619" w:rsidRPr="0060202F" w14:paraId="047B6E83" w14:textId="77777777" w:rsidTr="00115DF9">
        <w:trPr>
          <w:jc w:val="center"/>
        </w:trPr>
        <w:tc>
          <w:tcPr>
            <w:tcW w:w="4876" w:type="dxa"/>
            <w:tcBorders>
              <w:top w:val="nil"/>
              <w:left w:val="nil"/>
              <w:bottom w:val="nil"/>
              <w:right w:val="nil"/>
            </w:tcBorders>
          </w:tcPr>
          <w:p w14:paraId="208E3E69" w14:textId="77777777" w:rsidR="00331619" w:rsidRPr="0060202F" w:rsidRDefault="00331619" w:rsidP="00115DF9">
            <w:pPr>
              <w:pStyle w:val="Normal6a"/>
            </w:pPr>
          </w:p>
        </w:tc>
        <w:tc>
          <w:tcPr>
            <w:tcW w:w="4876" w:type="dxa"/>
            <w:tcBorders>
              <w:top w:val="nil"/>
              <w:left w:val="nil"/>
              <w:bottom w:val="nil"/>
              <w:right w:val="nil"/>
            </w:tcBorders>
          </w:tcPr>
          <w:p w14:paraId="0BFD037C" w14:textId="77777777" w:rsidR="00331619" w:rsidRPr="0060202F" w:rsidRDefault="00331619" w:rsidP="00115DF9">
            <w:pPr>
              <w:pStyle w:val="Normal6a"/>
            </w:pPr>
            <w:r w:rsidRPr="0060202F">
              <w:rPr>
                <w:b/>
                <w:i/>
              </w:rPr>
              <w:t>34 a.</w:t>
            </w:r>
            <w:r w:rsidRPr="0060202F">
              <w:tab/>
            </w:r>
            <w:r w:rsidRPr="0060202F">
              <w:rPr>
                <w:b/>
                <w:i/>
              </w:rPr>
              <w:t>on huolissaan tilintarkastustuomioistuimen toteamista erilaisista unionin talousarvioon kohdistuvista riskeistä, muun muassa maksamattomista sitoumuksista, jotka voivat olla tulevia velkoja, jollei niitä vapauteta, ja koheesiopolitiikan varoja koskevien sitoumusten mahdollisesta vapauttamisesta vuodesta 2027 alkaen, mikä voi vaarantaa EU:n tavoitteiden saavuttamisen; toteaa, että komission on unionin talousarvioon kohdistuvan riskin kasvamisen vuoksi toimittava ennakoivammin riskienvähentämisvälineensä (esimerkiksi yhteinen vararahasto) riittävän kapasiteetin varmistamiseksi;</w:t>
            </w:r>
          </w:p>
        </w:tc>
      </w:tr>
    </w:tbl>
    <w:p w14:paraId="0E4B4F7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A353537" w14:textId="77777777" w:rsidR="00331619" w:rsidRPr="0060202F" w:rsidRDefault="00331619" w:rsidP="00331619">
      <w:r w:rsidRPr="0060202F">
        <w:rPr>
          <w:rStyle w:val="HideTWBExt"/>
        </w:rPr>
        <w:t>&lt;/Amend&gt;</w:t>
      </w:r>
    </w:p>
    <w:p w14:paraId="066A347B"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115</w:t>
      </w:r>
      <w:r w:rsidRPr="0060202F">
        <w:rPr>
          <w:rStyle w:val="HideTWBExt"/>
          <w:b w:val="0"/>
        </w:rPr>
        <w:t>&lt;/NumAm&gt;</w:t>
      </w:r>
    </w:p>
    <w:p w14:paraId="336BFA19"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50665963" w14:textId="77777777" w:rsidR="00331619" w:rsidRPr="0060202F" w:rsidRDefault="00331619" w:rsidP="00331619">
      <w:pPr>
        <w:pStyle w:val="NormalBold"/>
      </w:pPr>
      <w:r w:rsidRPr="0060202F">
        <w:rPr>
          <w:rStyle w:val="HideTWBExt"/>
          <w:b w:val="0"/>
        </w:rPr>
        <w:t>&lt;/RepeatBlock-By&gt;</w:t>
      </w:r>
    </w:p>
    <w:p w14:paraId="01800FA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8E5F1C2" w14:textId="77777777" w:rsidR="00331619" w:rsidRPr="0060202F" w:rsidRDefault="00331619" w:rsidP="00331619">
      <w:pPr>
        <w:pStyle w:val="NormalBold"/>
      </w:pPr>
      <w:r w:rsidRPr="0060202F">
        <w:rPr>
          <w:rStyle w:val="HideTWBExt"/>
          <w:b w:val="0"/>
        </w:rPr>
        <w:t>&lt;Article&gt;</w:t>
      </w:r>
      <w:r w:rsidRPr="0060202F">
        <w:t>35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D71BC86" w14:textId="77777777" w:rsidTr="00115DF9">
        <w:trPr>
          <w:trHeight w:hRule="exact" w:val="240"/>
          <w:jc w:val="center"/>
        </w:trPr>
        <w:tc>
          <w:tcPr>
            <w:tcW w:w="9752" w:type="dxa"/>
            <w:gridSpan w:val="2"/>
            <w:tcBorders>
              <w:top w:val="nil"/>
              <w:left w:val="nil"/>
              <w:bottom w:val="nil"/>
              <w:right w:val="nil"/>
            </w:tcBorders>
          </w:tcPr>
          <w:p w14:paraId="187862C4" w14:textId="77777777" w:rsidR="00331619" w:rsidRPr="0060202F" w:rsidRDefault="00331619" w:rsidP="00115DF9"/>
        </w:tc>
      </w:tr>
      <w:tr w:rsidR="00331619" w:rsidRPr="0060202F" w14:paraId="6D425DF2" w14:textId="77777777" w:rsidTr="00115DF9">
        <w:trPr>
          <w:trHeight w:val="240"/>
          <w:jc w:val="center"/>
        </w:trPr>
        <w:tc>
          <w:tcPr>
            <w:tcW w:w="4876" w:type="dxa"/>
            <w:tcBorders>
              <w:top w:val="nil"/>
              <w:left w:val="nil"/>
              <w:bottom w:val="nil"/>
              <w:right w:val="nil"/>
            </w:tcBorders>
          </w:tcPr>
          <w:p w14:paraId="6F5A558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7901353" w14:textId="77777777" w:rsidR="00331619" w:rsidRPr="0060202F" w:rsidRDefault="00331619" w:rsidP="00115DF9">
            <w:pPr>
              <w:pStyle w:val="AmColumnHeading"/>
            </w:pPr>
            <w:r w:rsidRPr="0060202F">
              <w:t>Tarkistus</w:t>
            </w:r>
          </w:p>
        </w:tc>
      </w:tr>
      <w:tr w:rsidR="00331619" w:rsidRPr="0060202F" w14:paraId="213DE3FC" w14:textId="77777777" w:rsidTr="00115DF9">
        <w:trPr>
          <w:jc w:val="center"/>
        </w:trPr>
        <w:tc>
          <w:tcPr>
            <w:tcW w:w="4876" w:type="dxa"/>
            <w:tcBorders>
              <w:top w:val="nil"/>
              <w:left w:val="nil"/>
              <w:bottom w:val="nil"/>
              <w:right w:val="nil"/>
            </w:tcBorders>
          </w:tcPr>
          <w:p w14:paraId="261B046D" w14:textId="77777777" w:rsidR="00331619" w:rsidRPr="0060202F" w:rsidRDefault="00331619" w:rsidP="00115DF9">
            <w:pPr>
              <w:pStyle w:val="Normal6a"/>
            </w:pPr>
            <w:r w:rsidRPr="0060202F">
              <w:t>35.</w:t>
            </w:r>
            <w:r w:rsidRPr="0060202F">
              <w:tab/>
              <w:t>panee merkille, että unionin lainakanta kasvoi yli 30,0 prosenttia vuonna 2024, mikä oli seurausta komission lisääntyneestä pääomamarkkinoiden käytöstä laajamittaisten ohjelmien, kuten SURE-tukivälineen (eurooppalainen hätätilasta aiheutuvien työttömyysriskien lieventämisen tilapäinen tukiväline) ja Next Generation EU ‑välineen, rahoittamiseen; panee merkille, että vuoteen 2027 mennessä kokonaislainakanta saattaa ylittää 900,0 miljardia euroa, mikä on lähes kymmenen kertaa enemmän kuin ennen Next Generation EU -välineen käyttöönottoa vuonna 2020; panee merkille, että komissio on joulukuusta 2022 lähtien soveltanut monipuolista varainhankintastrategiaa vakiomenetelmänään varojen hankkimiseksi pääomamarkkinoilta ja että vuoden 2024 lopussa unionin lainakannan nimellisarvo oli 601,3 miljardia euroa, kun se vuonna 2023 oli 458,5 miljardia euroa;</w:t>
            </w:r>
          </w:p>
        </w:tc>
        <w:tc>
          <w:tcPr>
            <w:tcW w:w="4876" w:type="dxa"/>
            <w:tcBorders>
              <w:top w:val="nil"/>
              <w:left w:val="nil"/>
              <w:bottom w:val="nil"/>
              <w:right w:val="nil"/>
            </w:tcBorders>
          </w:tcPr>
          <w:p w14:paraId="758598A5" w14:textId="77777777" w:rsidR="00331619" w:rsidRPr="0060202F" w:rsidRDefault="00331619" w:rsidP="00115DF9">
            <w:pPr>
              <w:pStyle w:val="Normal6a"/>
            </w:pPr>
            <w:r w:rsidRPr="0060202F">
              <w:t>35.</w:t>
            </w:r>
            <w:r w:rsidRPr="0060202F">
              <w:tab/>
              <w:t xml:space="preserve">panee merkille, että unionin lainakanta kasvoi yli 30,0 prosenttia vuonna 2024, mikä oli seurausta komission lisääntyneestä pääomamarkkinoiden käytöstä laajamittaisten ohjelmien, kuten SURE-tukivälineen (eurooppalainen hätätilasta aiheutuvien työttömyysriskien lieventämisen tilapäinen tukiväline) ja Next Generation EU ‑välineen, rahoittamiseen; panee </w:t>
            </w:r>
            <w:r w:rsidRPr="0060202F">
              <w:rPr>
                <w:b/>
                <w:i/>
              </w:rPr>
              <w:t>huolestuneena</w:t>
            </w:r>
            <w:r w:rsidRPr="0060202F">
              <w:t xml:space="preserve"> merkille, että vuoteen 2027 mennessä kokonaislainakanta saattaa ylittää 900,0 miljardia euroa, mikä on lähes kymmenen kertaa enemmän kuin ennen Next Generation EU -välineen käyttöönottoa vuonna 2020; panee merkille, että komissio on joulukuusta 2022 lähtien soveltanut monipuolista varainhankintastrategiaa vakiomenetelmänään varojen hankkimiseksi pääomamarkkinoilta ja että vuoden 2024 lopussa unionin lainakannan nimellisarvo oli 601,3 miljardia euroa, kun se vuonna 2023 oli 458,5 miljardia euroa; </w:t>
            </w:r>
            <w:r w:rsidRPr="0060202F">
              <w:rPr>
                <w:b/>
                <w:i/>
              </w:rPr>
              <w:t>on huolissaan siitä, että uuden strategian myötä unionin talousarvioon kohdistuu suurempia korkoriskejä;</w:t>
            </w:r>
          </w:p>
        </w:tc>
      </w:tr>
    </w:tbl>
    <w:p w14:paraId="5E5FFFB4"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3E18F55" w14:textId="77777777" w:rsidR="00331619" w:rsidRPr="0060202F" w:rsidRDefault="00331619" w:rsidP="00331619">
      <w:r w:rsidRPr="0060202F">
        <w:rPr>
          <w:rStyle w:val="HideTWBExt"/>
        </w:rPr>
        <w:t>&lt;/Amend&gt;</w:t>
      </w:r>
    </w:p>
    <w:p w14:paraId="6908E1DB"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116</w:t>
      </w:r>
      <w:r w:rsidRPr="0060202F">
        <w:rPr>
          <w:rStyle w:val="HideTWBExt"/>
          <w:b w:val="0"/>
        </w:rPr>
        <w:t>&lt;/NumAm&gt;</w:t>
      </w:r>
    </w:p>
    <w:p w14:paraId="14CD8639"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2BA2EF42" w14:textId="77777777" w:rsidR="00331619" w:rsidRPr="0060202F" w:rsidRDefault="00331619" w:rsidP="00331619">
      <w:pPr>
        <w:pStyle w:val="NormalBold"/>
      </w:pPr>
      <w:r w:rsidRPr="0060202F">
        <w:rPr>
          <w:rStyle w:val="HideTWBExt"/>
          <w:b w:val="0"/>
        </w:rPr>
        <w:t>&lt;/RepeatBlock-By&gt;</w:t>
      </w:r>
    </w:p>
    <w:p w14:paraId="24C1737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C76A64B" w14:textId="77777777" w:rsidR="00331619" w:rsidRPr="0060202F" w:rsidRDefault="00331619" w:rsidP="00331619">
      <w:pPr>
        <w:pStyle w:val="NormalBold"/>
      </w:pPr>
      <w:r w:rsidRPr="0060202F">
        <w:rPr>
          <w:rStyle w:val="HideTWBExt"/>
          <w:b w:val="0"/>
        </w:rPr>
        <w:t>&lt;Article&gt;</w:t>
      </w:r>
      <w:r w:rsidRPr="0060202F">
        <w:t>35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2808832" w14:textId="77777777" w:rsidTr="00115DF9">
        <w:trPr>
          <w:trHeight w:hRule="exact" w:val="240"/>
          <w:jc w:val="center"/>
        </w:trPr>
        <w:tc>
          <w:tcPr>
            <w:tcW w:w="9752" w:type="dxa"/>
            <w:gridSpan w:val="2"/>
            <w:tcBorders>
              <w:top w:val="nil"/>
              <w:left w:val="nil"/>
              <w:bottom w:val="nil"/>
              <w:right w:val="nil"/>
            </w:tcBorders>
          </w:tcPr>
          <w:p w14:paraId="5ED668D4" w14:textId="77777777" w:rsidR="00331619" w:rsidRPr="0060202F" w:rsidRDefault="00331619" w:rsidP="00115DF9"/>
        </w:tc>
      </w:tr>
      <w:tr w:rsidR="00331619" w:rsidRPr="0060202F" w14:paraId="5932C042" w14:textId="77777777" w:rsidTr="00115DF9">
        <w:trPr>
          <w:trHeight w:val="240"/>
          <w:jc w:val="center"/>
        </w:trPr>
        <w:tc>
          <w:tcPr>
            <w:tcW w:w="4876" w:type="dxa"/>
            <w:tcBorders>
              <w:top w:val="nil"/>
              <w:left w:val="nil"/>
              <w:bottom w:val="nil"/>
              <w:right w:val="nil"/>
            </w:tcBorders>
          </w:tcPr>
          <w:p w14:paraId="77F5D7A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D600F2B" w14:textId="77777777" w:rsidR="00331619" w:rsidRPr="0060202F" w:rsidRDefault="00331619" w:rsidP="00115DF9">
            <w:pPr>
              <w:pStyle w:val="AmColumnHeading"/>
            </w:pPr>
            <w:r w:rsidRPr="0060202F">
              <w:t>Tarkistus</w:t>
            </w:r>
          </w:p>
        </w:tc>
      </w:tr>
      <w:tr w:rsidR="00331619" w:rsidRPr="0060202F" w14:paraId="0B60A8C6" w14:textId="77777777" w:rsidTr="00115DF9">
        <w:trPr>
          <w:jc w:val="center"/>
        </w:trPr>
        <w:tc>
          <w:tcPr>
            <w:tcW w:w="4876" w:type="dxa"/>
            <w:tcBorders>
              <w:top w:val="nil"/>
              <w:left w:val="nil"/>
              <w:bottom w:val="nil"/>
              <w:right w:val="nil"/>
            </w:tcBorders>
          </w:tcPr>
          <w:p w14:paraId="0B068370" w14:textId="77777777" w:rsidR="00331619" w:rsidRPr="0060202F" w:rsidRDefault="00331619" w:rsidP="00115DF9">
            <w:pPr>
              <w:pStyle w:val="Normal6a"/>
            </w:pPr>
            <w:r w:rsidRPr="0060202F">
              <w:t>35.</w:t>
            </w:r>
            <w:r w:rsidRPr="0060202F">
              <w:tab/>
              <w:t xml:space="preserve">panee merkille, että unionin lainakanta </w:t>
            </w:r>
            <w:r w:rsidRPr="0060202F">
              <w:rPr>
                <w:b/>
                <w:i/>
              </w:rPr>
              <w:t>kasvoi yli 30,0 prosenttia vuonna</w:t>
            </w:r>
            <w:r w:rsidRPr="0060202F">
              <w:t xml:space="preserve"> 2024, mikä oli seurausta </w:t>
            </w:r>
            <w:r w:rsidRPr="0060202F">
              <w:rPr>
                <w:b/>
                <w:i/>
              </w:rPr>
              <w:t>komission lisääntyneestä pääomamarkkinoiden käytöstä laajamittaisten</w:t>
            </w:r>
            <w:r w:rsidRPr="0060202F">
              <w:t xml:space="preserve"> ohjelmien, kuten SURE-tukivälineen (eurooppalainen hätätilasta aiheutuvien työttömyysriskien lieventämisen tilapäinen tukiväline) ja Next Generation EU ‑välineen, </w:t>
            </w:r>
            <w:r w:rsidRPr="0060202F">
              <w:rPr>
                <w:b/>
                <w:i/>
              </w:rPr>
              <w:t>rahoittamiseen</w:t>
            </w:r>
            <w:r w:rsidRPr="0060202F">
              <w:t xml:space="preserve">; panee merkille, että vuoteen 2027 mennessä kokonaislainakanta saattaa ylittää 900,0 miljardia euroa, mikä on lähes kymmenen kertaa enemmän kuin ennen Next Generation EU -välineen käyttöönottoa vuonna 2020; panee merkille, että komissio on joulukuusta 2022 lähtien soveltanut monipuolista varainhankintastrategiaa vakiomenetelmänään varojen hankkimiseksi pääomamarkkinoilta </w:t>
            </w:r>
            <w:r w:rsidRPr="0060202F">
              <w:rPr>
                <w:b/>
                <w:i/>
              </w:rPr>
              <w:t>ja että vuoden 2024 lopussa</w:t>
            </w:r>
            <w:r w:rsidRPr="0060202F">
              <w:t xml:space="preserve"> unionin </w:t>
            </w:r>
            <w:r w:rsidRPr="0060202F">
              <w:rPr>
                <w:b/>
                <w:i/>
              </w:rPr>
              <w:t>lainakannan nimellisarvo oli 601,3 miljardia euroa, kun se vuonna 2023 oli 458,5 miljardia euroa</w:t>
            </w:r>
            <w:r w:rsidRPr="0060202F">
              <w:t>;</w:t>
            </w:r>
          </w:p>
        </w:tc>
        <w:tc>
          <w:tcPr>
            <w:tcW w:w="4876" w:type="dxa"/>
            <w:tcBorders>
              <w:top w:val="nil"/>
              <w:left w:val="nil"/>
              <w:bottom w:val="nil"/>
              <w:right w:val="nil"/>
            </w:tcBorders>
          </w:tcPr>
          <w:p w14:paraId="13ED22E7" w14:textId="77777777" w:rsidR="00331619" w:rsidRPr="0060202F" w:rsidRDefault="00331619" w:rsidP="00115DF9">
            <w:pPr>
              <w:pStyle w:val="Normal6a"/>
            </w:pPr>
            <w:r w:rsidRPr="0060202F">
              <w:t>35.</w:t>
            </w:r>
            <w:r w:rsidRPr="0060202F">
              <w:tab/>
              <w:t xml:space="preserve">panee merkille, että unionin lainakanta </w:t>
            </w:r>
            <w:r w:rsidRPr="0060202F">
              <w:rPr>
                <w:b/>
                <w:i/>
              </w:rPr>
              <w:t>oli 601,3 miljardia euroa vuoden</w:t>
            </w:r>
            <w:r w:rsidRPr="0060202F">
              <w:t xml:space="preserve"> 2024 </w:t>
            </w:r>
            <w:r w:rsidRPr="0060202F">
              <w:rPr>
                <w:b/>
                <w:i/>
              </w:rPr>
              <w:t>lopussa</w:t>
            </w:r>
            <w:r w:rsidRPr="0060202F">
              <w:t xml:space="preserve">, mikä oli seurausta </w:t>
            </w:r>
            <w:r w:rsidRPr="0060202F">
              <w:rPr>
                <w:b/>
                <w:i/>
              </w:rPr>
              <w:t>sovittujen unionin</w:t>
            </w:r>
            <w:r w:rsidRPr="0060202F">
              <w:t xml:space="preserve"> ohjelmien, kuten SURE-tukivälineen (eurooppalainen hätätilasta aiheutuvien työttömyysriskien lieventämisen tilapäinen tukiväline) ja Next Generation EU ‑välineen, </w:t>
            </w:r>
            <w:r w:rsidRPr="0060202F">
              <w:rPr>
                <w:b/>
                <w:i/>
              </w:rPr>
              <w:t>rahoittamisesta komission monipuolisen varainhankintastrategian mukaisesti</w:t>
            </w:r>
            <w:r w:rsidRPr="0060202F">
              <w:t>; panee merkille, että vuoteen 2027 mennessä kokonaislainakanta saattaa ylittää 900,0 miljardia euroa, mikä on lähes kymmenen kertaa enemmän kuin ennen Next Generation EU -välineen käyttöönottoa vuonna 2020; panee merkille, että komissio on joulukuusta 2022 lähtien soveltanut monipuolista varainhankintastrategiaa vakiomenetelmänään varojen hankkimiseksi pääomamarkkinoilta</w:t>
            </w:r>
            <w:r w:rsidRPr="0060202F">
              <w:rPr>
                <w:b/>
                <w:i/>
              </w:rPr>
              <w:t>, ja korostaa, että avoin raportointi ja moitteeton varainhoito on kasvaneen</w:t>
            </w:r>
            <w:r w:rsidRPr="0060202F">
              <w:t xml:space="preserve"> lainakannan </w:t>
            </w:r>
            <w:r w:rsidRPr="0060202F">
              <w:rPr>
                <w:b/>
                <w:i/>
              </w:rPr>
              <w:t>yhteydessä tärkeää julkisen talouden kestävyyden ja vastuuvelvollisuuden säilymiseksi</w:t>
            </w:r>
            <w:r w:rsidRPr="0060202F">
              <w:t>;</w:t>
            </w:r>
            <w:r w:rsidRPr="0060202F">
              <w:rPr>
                <w:b/>
                <w:i/>
              </w:rPr>
              <w:t> </w:t>
            </w:r>
          </w:p>
        </w:tc>
      </w:tr>
    </w:tbl>
    <w:p w14:paraId="163777E4"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8FF3600" w14:textId="77777777" w:rsidR="00331619" w:rsidRPr="0060202F" w:rsidRDefault="00331619" w:rsidP="00331619">
      <w:r w:rsidRPr="0060202F">
        <w:rPr>
          <w:rStyle w:val="HideTWBExt"/>
        </w:rPr>
        <w:t>&lt;/Amend&gt;</w:t>
      </w:r>
    </w:p>
    <w:p w14:paraId="6859DE95"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117</w:t>
      </w:r>
      <w:r w:rsidRPr="0060202F">
        <w:rPr>
          <w:rStyle w:val="HideTWBExt"/>
          <w:b w:val="0"/>
        </w:rPr>
        <w:t>&lt;/NumAm&gt;</w:t>
      </w:r>
    </w:p>
    <w:p w14:paraId="5ABCD611"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196D1F26" w14:textId="77777777" w:rsidR="00331619" w:rsidRPr="0060202F" w:rsidRDefault="00331619" w:rsidP="00331619">
      <w:pPr>
        <w:pStyle w:val="NormalBold"/>
      </w:pPr>
      <w:r w:rsidRPr="0060202F">
        <w:rPr>
          <w:rStyle w:val="HideTWBExt"/>
          <w:b w:val="0"/>
        </w:rPr>
        <w:t>&lt;/RepeatBlock-By&gt;</w:t>
      </w:r>
    </w:p>
    <w:p w14:paraId="0A50A78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337E51F" w14:textId="77777777" w:rsidR="00331619" w:rsidRPr="0060202F" w:rsidRDefault="00331619" w:rsidP="00331619">
      <w:pPr>
        <w:pStyle w:val="NormalBold"/>
      </w:pPr>
      <w:r w:rsidRPr="0060202F">
        <w:rPr>
          <w:rStyle w:val="HideTWBExt"/>
          <w:b w:val="0"/>
        </w:rPr>
        <w:t>&lt;Article&gt;</w:t>
      </w:r>
      <w:r w:rsidRPr="0060202F">
        <w:t>35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F95A2FA" w14:textId="77777777" w:rsidTr="00115DF9">
        <w:trPr>
          <w:trHeight w:hRule="exact" w:val="240"/>
          <w:jc w:val="center"/>
        </w:trPr>
        <w:tc>
          <w:tcPr>
            <w:tcW w:w="9752" w:type="dxa"/>
            <w:gridSpan w:val="2"/>
            <w:tcBorders>
              <w:top w:val="nil"/>
              <w:left w:val="nil"/>
              <w:bottom w:val="nil"/>
              <w:right w:val="nil"/>
            </w:tcBorders>
          </w:tcPr>
          <w:p w14:paraId="225DB280" w14:textId="77777777" w:rsidR="00331619" w:rsidRPr="0060202F" w:rsidRDefault="00331619" w:rsidP="00115DF9"/>
        </w:tc>
      </w:tr>
      <w:tr w:rsidR="00331619" w:rsidRPr="0060202F" w14:paraId="3509559B" w14:textId="77777777" w:rsidTr="00115DF9">
        <w:trPr>
          <w:trHeight w:val="240"/>
          <w:jc w:val="center"/>
        </w:trPr>
        <w:tc>
          <w:tcPr>
            <w:tcW w:w="4876" w:type="dxa"/>
            <w:tcBorders>
              <w:top w:val="nil"/>
              <w:left w:val="nil"/>
              <w:bottom w:val="nil"/>
              <w:right w:val="nil"/>
            </w:tcBorders>
          </w:tcPr>
          <w:p w14:paraId="2A9A3FC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A8E02AB" w14:textId="77777777" w:rsidR="00331619" w:rsidRPr="0060202F" w:rsidRDefault="00331619" w:rsidP="00115DF9">
            <w:pPr>
              <w:pStyle w:val="AmColumnHeading"/>
            </w:pPr>
            <w:r w:rsidRPr="0060202F">
              <w:t>Tarkistus</w:t>
            </w:r>
          </w:p>
        </w:tc>
      </w:tr>
      <w:tr w:rsidR="00331619" w:rsidRPr="0060202F" w14:paraId="348E1A73" w14:textId="77777777" w:rsidTr="00115DF9">
        <w:trPr>
          <w:jc w:val="center"/>
        </w:trPr>
        <w:tc>
          <w:tcPr>
            <w:tcW w:w="4876" w:type="dxa"/>
            <w:tcBorders>
              <w:top w:val="nil"/>
              <w:left w:val="nil"/>
              <w:bottom w:val="nil"/>
              <w:right w:val="nil"/>
            </w:tcBorders>
          </w:tcPr>
          <w:p w14:paraId="4225DBF9" w14:textId="77777777" w:rsidR="00331619" w:rsidRPr="0060202F" w:rsidRDefault="00331619" w:rsidP="00115DF9">
            <w:pPr>
              <w:pStyle w:val="Normal6a"/>
            </w:pPr>
            <w:r w:rsidRPr="0060202F">
              <w:t>35.</w:t>
            </w:r>
            <w:r w:rsidRPr="0060202F">
              <w:tab/>
            </w:r>
            <w:r w:rsidRPr="0060202F">
              <w:rPr>
                <w:b/>
                <w:i/>
              </w:rPr>
              <w:t>panee merkille</w:t>
            </w:r>
            <w:r w:rsidRPr="0060202F">
              <w:t xml:space="preserve">, että unionin lainakanta kasvoi yli 30,0 prosenttia vuonna 2024, mikä oli seurausta komission lisääntyneestä pääomamarkkinoiden käytöstä laajamittaisten ohjelmien, kuten SURE-tukivälineen (eurooppalainen hätätilasta aiheutuvien työttömyysriskien lieventämisen tilapäinen tukiväline) ja Next Generation EU ‑välineen, rahoittamiseen; </w:t>
            </w:r>
            <w:r w:rsidRPr="0060202F">
              <w:rPr>
                <w:b/>
                <w:i/>
              </w:rPr>
              <w:t>panee merkille</w:t>
            </w:r>
            <w:r w:rsidRPr="0060202F">
              <w:t>, että vuoteen 2027 mennessä kokonaislainakanta saattaa ylittää 900,0 miljardia euroa, mikä on lähes kymmenen kertaa enemmän kuin ennen Next Generation EU -välineen käyttöönottoa vuonna 2020; panee merkille, että komissio on joulukuusta 2022 lähtien soveltanut monipuolista varainhankintastrategiaa vakiomenetelmänään varojen hankkimiseksi pääomamarkkinoilta ja että vuoden 2024 lopussa unionin lainakannan nimellisarvo oli 601,3 miljardia euroa, kun se vuonna 2023 oli 458,5 miljardia euroa;</w:t>
            </w:r>
          </w:p>
        </w:tc>
        <w:tc>
          <w:tcPr>
            <w:tcW w:w="4876" w:type="dxa"/>
            <w:tcBorders>
              <w:top w:val="nil"/>
              <w:left w:val="nil"/>
              <w:bottom w:val="nil"/>
              <w:right w:val="nil"/>
            </w:tcBorders>
          </w:tcPr>
          <w:p w14:paraId="4174AFEE" w14:textId="77777777" w:rsidR="00331619" w:rsidRPr="0060202F" w:rsidRDefault="00331619" w:rsidP="00115DF9">
            <w:pPr>
              <w:pStyle w:val="Normal6a"/>
            </w:pPr>
            <w:r w:rsidRPr="0060202F">
              <w:t>35.</w:t>
            </w:r>
            <w:r w:rsidRPr="0060202F">
              <w:tab/>
            </w:r>
            <w:r w:rsidRPr="0060202F">
              <w:rPr>
                <w:b/>
                <w:i/>
              </w:rPr>
              <w:t>on huolestunut siitä</w:t>
            </w:r>
            <w:r w:rsidRPr="0060202F">
              <w:t xml:space="preserve">, että unionin lainakanta kasvoi yli 30,0 prosenttia vuonna 2024, mikä oli seurausta komission lisääntyneestä pääomamarkkinoiden käytöstä laajamittaisten ohjelmien, kuten SURE-tukivälineen (eurooppalainen hätätilasta aiheutuvien työttömyysriskien lieventämisen tilapäinen tukiväline) ja Next Generation EU ‑välineen, rahoittamiseen; panee </w:t>
            </w:r>
            <w:r w:rsidRPr="0060202F">
              <w:rPr>
                <w:b/>
                <w:i/>
              </w:rPr>
              <w:t>huolestuneena</w:t>
            </w:r>
            <w:r w:rsidRPr="0060202F">
              <w:t xml:space="preserve"> merkille, että vuoteen 2027 mennessä kokonaislainakanta saattaa ylittää 900,0 miljardia euroa, mikä on lähes kymmenen kertaa enemmän kuin ennen Next Generation EU -välineen käyttöönottoa vuonna 2020; panee merkille, että komissio on joulukuusta 2022 lähtien soveltanut monipuolista varainhankintastrategiaa vakiomenetelmänään varojen hankkimiseksi pääomamarkkinoilta ja että vuoden 2024 lopussa unionin lainakannan nimellisarvo oli 601,3 miljardia euroa, kun se vuonna 2023 oli 458,5 miljardia euroa;</w:t>
            </w:r>
          </w:p>
        </w:tc>
      </w:tr>
    </w:tbl>
    <w:p w14:paraId="4A99713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7B9910BC" w14:textId="77777777" w:rsidR="00331619" w:rsidRPr="0060202F" w:rsidRDefault="00331619" w:rsidP="00331619">
      <w:r w:rsidRPr="0060202F">
        <w:rPr>
          <w:rStyle w:val="HideTWBExt"/>
        </w:rPr>
        <w:t>&lt;/Amend&gt;</w:t>
      </w:r>
    </w:p>
    <w:p w14:paraId="0378EAA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118</w:t>
      </w:r>
      <w:r w:rsidRPr="0060202F">
        <w:rPr>
          <w:rStyle w:val="HideTWBExt"/>
          <w:b w:val="0"/>
        </w:rPr>
        <w:t>&lt;/NumAm&gt;</w:t>
      </w:r>
    </w:p>
    <w:p w14:paraId="50CEC416" w14:textId="77777777" w:rsidR="00331619" w:rsidRPr="0060202F" w:rsidRDefault="00331619" w:rsidP="00331619">
      <w:pPr>
        <w:pStyle w:val="NormalBold"/>
      </w:pPr>
      <w:r w:rsidRPr="0060202F">
        <w:rPr>
          <w:rStyle w:val="HideTWBExt"/>
          <w:b w:val="0"/>
        </w:rPr>
        <w:t>&lt;RepeatBlock-By&gt;&lt;Members&gt;</w:t>
      </w:r>
      <w:r w:rsidRPr="0060202F">
        <w:t>Dick Erixon, Şerban Dimitrie Sturdza, Joachim Stanisław Brudziński</w:t>
      </w:r>
      <w:r w:rsidRPr="0060202F">
        <w:rPr>
          <w:rStyle w:val="HideTWBExt"/>
          <w:b w:val="0"/>
        </w:rPr>
        <w:t>&lt;/Members&gt;</w:t>
      </w:r>
    </w:p>
    <w:p w14:paraId="27455B68" w14:textId="77777777" w:rsidR="00331619" w:rsidRPr="0060202F" w:rsidRDefault="00331619" w:rsidP="00331619">
      <w:pPr>
        <w:pStyle w:val="NormalBold"/>
      </w:pPr>
      <w:r w:rsidRPr="0060202F">
        <w:rPr>
          <w:rStyle w:val="HideTWBExt"/>
          <w:b w:val="0"/>
        </w:rPr>
        <w:t>&lt;/RepeatBlock-By&gt;</w:t>
      </w:r>
    </w:p>
    <w:p w14:paraId="2AD06F5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94C05D2" w14:textId="77777777" w:rsidR="00331619" w:rsidRPr="0060202F" w:rsidRDefault="00331619" w:rsidP="00331619">
      <w:pPr>
        <w:pStyle w:val="NormalBold"/>
      </w:pPr>
      <w:r w:rsidRPr="0060202F">
        <w:rPr>
          <w:rStyle w:val="HideTWBExt"/>
          <w:b w:val="0"/>
        </w:rPr>
        <w:t>&lt;Article&gt;</w:t>
      </w:r>
      <w:r w:rsidRPr="0060202F">
        <w:t>35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F690357" w14:textId="77777777" w:rsidTr="00115DF9">
        <w:trPr>
          <w:trHeight w:hRule="exact" w:val="240"/>
          <w:jc w:val="center"/>
        </w:trPr>
        <w:tc>
          <w:tcPr>
            <w:tcW w:w="9752" w:type="dxa"/>
            <w:gridSpan w:val="2"/>
            <w:tcBorders>
              <w:top w:val="nil"/>
              <w:left w:val="nil"/>
              <w:bottom w:val="nil"/>
              <w:right w:val="nil"/>
            </w:tcBorders>
          </w:tcPr>
          <w:p w14:paraId="1487F905" w14:textId="77777777" w:rsidR="00331619" w:rsidRPr="0060202F" w:rsidRDefault="00331619" w:rsidP="00115DF9"/>
        </w:tc>
      </w:tr>
      <w:tr w:rsidR="00331619" w:rsidRPr="0060202F" w14:paraId="29227644" w14:textId="77777777" w:rsidTr="00115DF9">
        <w:trPr>
          <w:trHeight w:val="240"/>
          <w:jc w:val="center"/>
        </w:trPr>
        <w:tc>
          <w:tcPr>
            <w:tcW w:w="4876" w:type="dxa"/>
            <w:tcBorders>
              <w:top w:val="nil"/>
              <w:left w:val="nil"/>
              <w:bottom w:val="nil"/>
              <w:right w:val="nil"/>
            </w:tcBorders>
          </w:tcPr>
          <w:p w14:paraId="3AB2083B"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AF2A14A" w14:textId="77777777" w:rsidR="00331619" w:rsidRPr="0060202F" w:rsidRDefault="00331619" w:rsidP="00115DF9">
            <w:pPr>
              <w:pStyle w:val="AmColumnHeading"/>
            </w:pPr>
            <w:r w:rsidRPr="0060202F">
              <w:t>Tarkistus</w:t>
            </w:r>
          </w:p>
        </w:tc>
      </w:tr>
      <w:tr w:rsidR="00331619" w:rsidRPr="0060202F" w14:paraId="1D089F55" w14:textId="77777777" w:rsidTr="00115DF9">
        <w:trPr>
          <w:jc w:val="center"/>
        </w:trPr>
        <w:tc>
          <w:tcPr>
            <w:tcW w:w="4876" w:type="dxa"/>
            <w:tcBorders>
              <w:top w:val="nil"/>
              <w:left w:val="nil"/>
              <w:bottom w:val="nil"/>
              <w:right w:val="nil"/>
            </w:tcBorders>
          </w:tcPr>
          <w:p w14:paraId="2A1FD523" w14:textId="77777777" w:rsidR="00331619" w:rsidRPr="0060202F" w:rsidRDefault="00331619" w:rsidP="00115DF9">
            <w:pPr>
              <w:pStyle w:val="Normal6a"/>
            </w:pPr>
          </w:p>
        </w:tc>
        <w:tc>
          <w:tcPr>
            <w:tcW w:w="4876" w:type="dxa"/>
            <w:tcBorders>
              <w:top w:val="nil"/>
              <w:left w:val="nil"/>
              <w:bottom w:val="nil"/>
              <w:right w:val="nil"/>
            </w:tcBorders>
          </w:tcPr>
          <w:p w14:paraId="22406FAA" w14:textId="77777777" w:rsidR="00331619" w:rsidRPr="0060202F" w:rsidRDefault="00331619" w:rsidP="00115DF9">
            <w:pPr>
              <w:pStyle w:val="Normal6a"/>
            </w:pPr>
            <w:r w:rsidRPr="0060202F">
              <w:rPr>
                <w:b/>
                <w:i/>
              </w:rPr>
              <w:t>35 a.</w:t>
            </w:r>
            <w:r w:rsidRPr="0060202F">
              <w:tab/>
            </w:r>
            <w:r w:rsidRPr="0060202F">
              <w:rPr>
                <w:b/>
                <w:i/>
              </w:rPr>
              <w:t>korostaa, että unionin kasvava velkataakka, johon sisältyvien liikkeessä olevien joukkolainojen määrän ennustetaan kasvavan 900 miljardiin euroon vuoden 2027 loppuun mennessä, on ennennäkemätön finanssipoliittinen sitoumus, johon on sovellettava moitteettoman varainhoidon ja finanssipoliittisen vastuun periaatteita; toteaa, että niihin liittyvät korkomaksut ja pääoman takaisinmaksut rajoittavat merkittävästi käytettävissä olevaa talousarvion liikkumavaraa tulevissa monivuotisissa rahoituskehyksissä; katsoo, että budjettikuriin perustuvaa kulttuuria on vahvistettava kaikissa unionin toimielimissä ja ohjelmissa; kehottaa komissiota soveltamaan järjestelmällistä ”rahalle vastinetta” -arviointia kaikkiin meno-ohjelmiin ja selvittämään alat, joilla menoja voidaan vähentää tai kohdentaa uudelleen tehokkuuden ja vaikuttavuuden lisäämiseksi; korostaa, että jokainen unionin talousarviosta käytetty euro on jäsenvaltioiden veronmaksajilta saatua rahaa ja sitä on kohdeltava sen mukaisesti;</w:t>
            </w:r>
          </w:p>
        </w:tc>
      </w:tr>
    </w:tbl>
    <w:p w14:paraId="6ED539CC"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517309D" w14:textId="77777777" w:rsidR="00331619" w:rsidRPr="0060202F" w:rsidRDefault="00331619" w:rsidP="00331619">
      <w:r w:rsidRPr="0060202F">
        <w:rPr>
          <w:rStyle w:val="HideTWBExt"/>
        </w:rPr>
        <w:t>&lt;/Amend&gt;</w:t>
      </w:r>
    </w:p>
    <w:p w14:paraId="4FDF1085"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119</w:t>
      </w:r>
      <w:r w:rsidRPr="0060202F">
        <w:rPr>
          <w:rStyle w:val="HideTWBExt"/>
          <w:b w:val="0"/>
        </w:rPr>
        <w:t>&lt;/NumAm&gt;</w:t>
      </w:r>
    </w:p>
    <w:p w14:paraId="3B89942F"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2806AF0F" w14:textId="77777777" w:rsidR="00331619" w:rsidRPr="0060202F" w:rsidRDefault="00331619" w:rsidP="00331619">
      <w:pPr>
        <w:pStyle w:val="NormalBold"/>
      </w:pPr>
      <w:r w:rsidRPr="0060202F">
        <w:rPr>
          <w:rStyle w:val="HideTWBExt"/>
          <w:b w:val="0"/>
        </w:rPr>
        <w:t>&lt;/RepeatBlock-By&gt;</w:t>
      </w:r>
    </w:p>
    <w:p w14:paraId="2376A01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8E7D9A3" w14:textId="77777777" w:rsidR="00331619" w:rsidRPr="0060202F" w:rsidRDefault="00331619" w:rsidP="00331619">
      <w:pPr>
        <w:pStyle w:val="NormalBold"/>
      </w:pPr>
      <w:r w:rsidRPr="0060202F">
        <w:rPr>
          <w:rStyle w:val="HideTWBExt"/>
          <w:b w:val="0"/>
        </w:rPr>
        <w:t>&lt;Article&gt;</w:t>
      </w:r>
      <w:r w:rsidRPr="0060202F">
        <w:t>36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D7F57FF" w14:textId="77777777" w:rsidTr="00115DF9">
        <w:trPr>
          <w:trHeight w:hRule="exact" w:val="240"/>
          <w:jc w:val="center"/>
        </w:trPr>
        <w:tc>
          <w:tcPr>
            <w:tcW w:w="9752" w:type="dxa"/>
            <w:gridSpan w:val="2"/>
            <w:tcBorders>
              <w:top w:val="nil"/>
              <w:left w:val="nil"/>
              <w:bottom w:val="nil"/>
              <w:right w:val="nil"/>
            </w:tcBorders>
          </w:tcPr>
          <w:p w14:paraId="119508CD" w14:textId="77777777" w:rsidR="00331619" w:rsidRPr="0060202F" w:rsidRDefault="00331619" w:rsidP="00115DF9"/>
        </w:tc>
      </w:tr>
      <w:tr w:rsidR="00331619" w:rsidRPr="0060202F" w14:paraId="2AA1A24C" w14:textId="77777777" w:rsidTr="00115DF9">
        <w:trPr>
          <w:trHeight w:val="240"/>
          <w:jc w:val="center"/>
        </w:trPr>
        <w:tc>
          <w:tcPr>
            <w:tcW w:w="4876" w:type="dxa"/>
            <w:tcBorders>
              <w:top w:val="nil"/>
              <w:left w:val="nil"/>
              <w:bottom w:val="nil"/>
              <w:right w:val="nil"/>
            </w:tcBorders>
          </w:tcPr>
          <w:p w14:paraId="395F9BF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3EF33C4" w14:textId="77777777" w:rsidR="00331619" w:rsidRPr="0060202F" w:rsidRDefault="00331619" w:rsidP="00115DF9">
            <w:pPr>
              <w:pStyle w:val="AmColumnHeading"/>
            </w:pPr>
            <w:r w:rsidRPr="0060202F">
              <w:t>Tarkistus</w:t>
            </w:r>
          </w:p>
        </w:tc>
      </w:tr>
      <w:tr w:rsidR="00331619" w:rsidRPr="0060202F" w14:paraId="39173351" w14:textId="77777777" w:rsidTr="00115DF9">
        <w:trPr>
          <w:jc w:val="center"/>
        </w:trPr>
        <w:tc>
          <w:tcPr>
            <w:tcW w:w="4876" w:type="dxa"/>
            <w:tcBorders>
              <w:top w:val="nil"/>
              <w:left w:val="nil"/>
              <w:bottom w:val="nil"/>
              <w:right w:val="nil"/>
            </w:tcBorders>
          </w:tcPr>
          <w:p w14:paraId="15DC0B03" w14:textId="77777777" w:rsidR="00331619" w:rsidRPr="0060202F" w:rsidRDefault="00331619" w:rsidP="00115DF9">
            <w:pPr>
              <w:pStyle w:val="Normal6a"/>
            </w:pPr>
            <w:r w:rsidRPr="0060202F">
              <w:t>36.</w:t>
            </w:r>
            <w:r w:rsidRPr="0060202F">
              <w:tab/>
            </w:r>
            <w:r w:rsidRPr="0060202F">
              <w:rPr>
                <w:b/>
                <w:i/>
              </w:rPr>
              <w:t>panee merkille</w:t>
            </w:r>
            <w:r w:rsidRPr="0060202F">
              <w:t>, että Next Generation EU -välineen ei-takaisinmaksettavan tuen korkomenot olivat 5,4 miljardia euroa vuosina 2021–2024, mukaan lukien 3,4 miljardia euroa pelkästään vuonna 2024, mikä on lähes 50,0 prosenttia enemmän kuin alkuperäinen 3,7 miljardin euron ennuste; panee merkille, että nykyisen monivuotisen rahoituskehyksen korkomenojen kokonaismäärä saattaa asettua 29,0–30,4 miljardiin euroon, mikä on noin kaksi kertaa enemmän kuin komission alkuperäinen arvio, joka oli 14,9 miljardia euroa; panee merkille, että budjettivaliokunnan pyytämässä vuoden 2024 katsauksessa ”Management of debt liabilities in the EU budget under the post-2027 MFF”</w:t>
            </w:r>
            <w:r w:rsidRPr="0060202F">
              <w:rPr>
                <w:vertAlign w:val="superscript"/>
              </w:rPr>
              <w:t>5</w:t>
            </w:r>
            <w:r w:rsidRPr="0060202F">
              <w:t xml:space="preserve"> arvioitiin, että Next Generation EU -välineen ei-takaisinmaksettavan tuen korkomaksut seuraavassa monivuotisessa rahoituskehyksessä voisivat olla 70,9–73,8 miljardia euroa, mikä korostaa Next Generation EU -välineeseen liittyvän lainanoton pitkän aikavälin talousarviovaikutuksia;</w:t>
            </w:r>
          </w:p>
        </w:tc>
        <w:tc>
          <w:tcPr>
            <w:tcW w:w="4876" w:type="dxa"/>
            <w:tcBorders>
              <w:top w:val="nil"/>
              <w:left w:val="nil"/>
              <w:bottom w:val="nil"/>
              <w:right w:val="nil"/>
            </w:tcBorders>
          </w:tcPr>
          <w:p w14:paraId="359F3DEB" w14:textId="77777777" w:rsidR="00331619" w:rsidRPr="0060202F" w:rsidRDefault="00331619" w:rsidP="00115DF9">
            <w:pPr>
              <w:pStyle w:val="Normal6a"/>
            </w:pPr>
            <w:r w:rsidRPr="0060202F">
              <w:t>36.</w:t>
            </w:r>
            <w:r w:rsidRPr="0060202F">
              <w:tab/>
            </w:r>
            <w:r w:rsidRPr="0060202F">
              <w:rPr>
                <w:b/>
                <w:i/>
              </w:rPr>
              <w:t>on huolestunut siitä</w:t>
            </w:r>
            <w:r w:rsidRPr="0060202F">
              <w:t>, että Next Generation EU -välineen ei-takaisinmaksettavan tuen korkomenot olivat 5,4 miljardia euroa vuosina 2021–2024, mukaan lukien 3,4 miljardia euroa pelkästään vuonna 2024, mikä on lähes 50,0 prosenttia enemmän kuin alkuperäinen 3,7 miljardin euron ennuste; panee merkille, että nykyisen monivuotisen rahoituskehyksen korkomenojen kokonaismäärä saattaa asettua 29,0–30,4 miljardiin euroon, mikä on noin kaksi kertaa enemmän kuin komission alkuperäinen arvio, joka oli 14,9 miljardia euroa; panee merkille, että budjettivaliokunnan pyytämässä vuoden 2024 katsauksessa ”Management of debt liabilities in the EU budget under the post-2027 MFF”</w:t>
            </w:r>
            <w:r w:rsidRPr="0060202F">
              <w:rPr>
                <w:vertAlign w:val="superscript"/>
              </w:rPr>
              <w:t>5</w:t>
            </w:r>
            <w:r w:rsidRPr="0060202F">
              <w:t xml:space="preserve"> arvioitiin, että </w:t>
            </w:r>
            <w:bookmarkStart w:id="0" w:name="_Hlk224027022"/>
            <w:r w:rsidRPr="0060202F">
              <w:t>Next Generation EU -välineen</w:t>
            </w:r>
            <w:bookmarkEnd w:id="0"/>
            <w:r w:rsidRPr="0060202F">
              <w:t xml:space="preserve"> ei-takaisinmaksettavan tuen korkomaksut seuraavassa monivuotisessa rahoituskehyksessä voisivat olla 70,9–73,8 miljardia euroa, mikä korostaa Next Generation EU -välineeseen liittyvän lainanoton pitkän aikavälin talousarviovaikutuksia;</w:t>
            </w:r>
          </w:p>
        </w:tc>
      </w:tr>
      <w:tr w:rsidR="00331619" w:rsidRPr="0060202F" w14:paraId="6C30BBFF" w14:textId="77777777" w:rsidTr="00115DF9">
        <w:trPr>
          <w:jc w:val="center"/>
        </w:trPr>
        <w:tc>
          <w:tcPr>
            <w:tcW w:w="4876" w:type="dxa"/>
            <w:tcBorders>
              <w:top w:val="nil"/>
              <w:left w:val="nil"/>
              <w:bottom w:val="nil"/>
              <w:right w:val="nil"/>
            </w:tcBorders>
          </w:tcPr>
          <w:p w14:paraId="4A188730"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2A071155" w14:textId="77777777" w:rsidR="00331619" w:rsidRPr="0060202F" w:rsidRDefault="00331619" w:rsidP="00115DF9">
            <w:pPr>
              <w:pStyle w:val="Normal6a"/>
            </w:pPr>
            <w:r w:rsidRPr="0060202F">
              <w:rPr>
                <w:b/>
                <w:i/>
              </w:rPr>
              <w:t>_________________</w:t>
            </w:r>
          </w:p>
        </w:tc>
      </w:tr>
      <w:tr w:rsidR="00331619" w:rsidRPr="0060202F" w14:paraId="28FF692E" w14:textId="77777777" w:rsidTr="00115DF9">
        <w:trPr>
          <w:jc w:val="center"/>
        </w:trPr>
        <w:tc>
          <w:tcPr>
            <w:tcW w:w="4876" w:type="dxa"/>
            <w:tcBorders>
              <w:top w:val="nil"/>
              <w:left w:val="nil"/>
              <w:bottom w:val="nil"/>
              <w:right w:val="nil"/>
            </w:tcBorders>
          </w:tcPr>
          <w:p w14:paraId="24A928D7" w14:textId="77777777" w:rsidR="00331619" w:rsidRPr="0060202F" w:rsidRDefault="00331619" w:rsidP="00115DF9">
            <w:pPr>
              <w:pStyle w:val="Normal6a"/>
            </w:pPr>
            <w:r w:rsidRPr="0060202F">
              <w:rPr>
                <w:vertAlign w:val="superscript"/>
              </w:rPr>
              <w:t>5</w:t>
            </w:r>
            <w:r w:rsidRPr="0060202F">
              <w:t xml:space="preserve"> https://www.europarl.europa.eu/RegData/etudes/BRIE/2024/766173/IPOL_BRI(2024)766173_EN.pdf.</w:t>
            </w:r>
          </w:p>
        </w:tc>
        <w:tc>
          <w:tcPr>
            <w:tcW w:w="4876" w:type="dxa"/>
            <w:tcBorders>
              <w:top w:val="nil"/>
              <w:left w:val="nil"/>
              <w:bottom w:val="nil"/>
              <w:right w:val="nil"/>
            </w:tcBorders>
          </w:tcPr>
          <w:p w14:paraId="089075AF" w14:textId="77777777" w:rsidR="00331619" w:rsidRPr="0060202F" w:rsidRDefault="00331619" w:rsidP="00115DF9">
            <w:pPr>
              <w:pStyle w:val="Normal6a"/>
            </w:pPr>
            <w:r w:rsidRPr="0060202F">
              <w:rPr>
                <w:vertAlign w:val="superscript"/>
              </w:rPr>
              <w:t>5</w:t>
            </w:r>
            <w:r w:rsidRPr="0060202F">
              <w:t xml:space="preserve"> https://www.europarl.europa.eu/RegData/etudes/BRIE/2024/766173/IPOL_BRI(2024)766173_EN.pdf.</w:t>
            </w:r>
          </w:p>
        </w:tc>
      </w:tr>
    </w:tbl>
    <w:p w14:paraId="6972E2CC"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7773AB2F" w14:textId="77777777" w:rsidR="00331619" w:rsidRPr="0060202F" w:rsidRDefault="00331619" w:rsidP="00331619">
      <w:r w:rsidRPr="0060202F">
        <w:rPr>
          <w:rStyle w:val="HideTWBExt"/>
        </w:rPr>
        <w:t>&lt;/Amend&gt;</w:t>
      </w:r>
    </w:p>
    <w:p w14:paraId="426D0CB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120</w:t>
      </w:r>
      <w:r w:rsidRPr="0060202F">
        <w:rPr>
          <w:rStyle w:val="HideTWBExt"/>
          <w:b w:val="0"/>
        </w:rPr>
        <w:t>&lt;/NumAm&gt;</w:t>
      </w:r>
    </w:p>
    <w:p w14:paraId="6C8EA08C" w14:textId="77777777" w:rsidR="00331619" w:rsidRPr="0060202F" w:rsidRDefault="00331619" w:rsidP="00331619">
      <w:pPr>
        <w:pStyle w:val="NormalBold"/>
      </w:pPr>
      <w:r w:rsidRPr="0060202F">
        <w:rPr>
          <w:rStyle w:val="HideTWBExt"/>
          <w:b w:val="0"/>
        </w:rPr>
        <w:t>&lt;RepeatBlock-By&gt;&lt;Members&gt;</w:t>
      </w:r>
      <w:r w:rsidRPr="0060202F">
        <w:t>Virginie Joron, Tamás Deutsch</w:t>
      </w:r>
      <w:r w:rsidRPr="0060202F">
        <w:rPr>
          <w:rStyle w:val="HideTWBExt"/>
          <w:b w:val="0"/>
        </w:rPr>
        <w:t>&lt;/Members&gt;</w:t>
      </w:r>
    </w:p>
    <w:p w14:paraId="36B21EA9" w14:textId="77777777" w:rsidR="00331619" w:rsidRPr="0060202F" w:rsidRDefault="00331619" w:rsidP="00331619">
      <w:pPr>
        <w:pStyle w:val="NormalBold"/>
      </w:pPr>
      <w:r w:rsidRPr="0060202F">
        <w:rPr>
          <w:rStyle w:val="HideTWBExt"/>
          <w:b w:val="0"/>
        </w:rPr>
        <w:t>&lt;/RepeatBlock-By&gt;</w:t>
      </w:r>
    </w:p>
    <w:p w14:paraId="6A4F005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3CD570E" w14:textId="77777777" w:rsidR="00331619" w:rsidRPr="0060202F" w:rsidRDefault="00331619" w:rsidP="00331619">
      <w:pPr>
        <w:pStyle w:val="NormalBold"/>
      </w:pPr>
      <w:r w:rsidRPr="0060202F">
        <w:rPr>
          <w:rStyle w:val="HideTWBExt"/>
          <w:b w:val="0"/>
        </w:rPr>
        <w:t>&lt;Article&gt;</w:t>
      </w:r>
      <w:r w:rsidRPr="0060202F">
        <w:t>36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C1488C1" w14:textId="77777777" w:rsidTr="00115DF9">
        <w:trPr>
          <w:trHeight w:hRule="exact" w:val="240"/>
          <w:jc w:val="center"/>
        </w:trPr>
        <w:tc>
          <w:tcPr>
            <w:tcW w:w="9752" w:type="dxa"/>
            <w:gridSpan w:val="2"/>
            <w:tcBorders>
              <w:top w:val="nil"/>
              <w:left w:val="nil"/>
              <w:bottom w:val="nil"/>
              <w:right w:val="nil"/>
            </w:tcBorders>
          </w:tcPr>
          <w:p w14:paraId="2791B68A" w14:textId="77777777" w:rsidR="00331619" w:rsidRPr="0060202F" w:rsidRDefault="00331619" w:rsidP="00115DF9"/>
        </w:tc>
      </w:tr>
      <w:tr w:rsidR="00331619" w:rsidRPr="0060202F" w14:paraId="7637D262" w14:textId="77777777" w:rsidTr="00115DF9">
        <w:trPr>
          <w:trHeight w:val="240"/>
          <w:jc w:val="center"/>
        </w:trPr>
        <w:tc>
          <w:tcPr>
            <w:tcW w:w="4876" w:type="dxa"/>
            <w:tcBorders>
              <w:top w:val="nil"/>
              <w:left w:val="nil"/>
              <w:bottom w:val="nil"/>
              <w:right w:val="nil"/>
            </w:tcBorders>
          </w:tcPr>
          <w:p w14:paraId="5ACF059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3156105" w14:textId="77777777" w:rsidR="00331619" w:rsidRPr="0060202F" w:rsidRDefault="00331619" w:rsidP="00115DF9">
            <w:pPr>
              <w:pStyle w:val="AmColumnHeading"/>
            </w:pPr>
            <w:r w:rsidRPr="0060202F">
              <w:t>Tarkistus</w:t>
            </w:r>
          </w:p>
        </w:tc>
      </w:tr>
      <w:tr w:rsidR="00331619" w:rsidRPr="0060202F" w14:paraId="5574B132" w14:textId="77777777" w:rsidTr="00115DF9">
        <w:trPr>
          <w:jc w:val="center"/>
        </w:trPr>
        <w:tc>
          <w:tcPr>
            <w:tcW w:w="4876" w:type="dxa"/>
            <w:tcBorders>
              <w:top w:val="nil"/>
              <w:left w:val="nil"/>
              <w:bottom w:val="nil"/>
              <w:right w:val="nil"/>
            </w:tcBorders>
          </w:tcPr>
          <w:p w14:paraId="568EE413" w14:textId="77777777" w:rsidR="00331619" w:rsidRPr="0060202F" w:rsidRDefault="00331619" w:rsidP="00115DF9">
            <w:pPr>
              <w:pStyle w:val="Normal6a"/>
            </w:pPr>
          </w:p>
        </w:tc>
        <w:tc>
          <w:tcPr>
            <w:tcW w:w="4876" w:type="dxa"/>
            <w:tcBorders>
              <w:top w:val="nil"/>
              <w:left w:val="nil"/>
              <w:bottom w:val="nil"/>
              <w:right w:val="nil"/>
            </w:tcBorders>
          </w:tcPr>
          <w:p w14:paraId="42D08B16" w14:textId="77777777" w:rsidR="00331619" w:rsidRPr="0060202F" w:rsidRDefault="00331619" w:rsidP="00115DF9">
            <w:pPr>
              <w:pStyle w:val="Normal6a"/>
            </w:pPr>
            <w:r w:rsidRPr="0060202F">
              <w:rPr>
                <w:b/>
                <w:i/>
              </w:rPr>
              <w:t>36 a.</w:t>
            </w:r>
            <w:r w:rsidRPr="0060202F">
              <w:tab/>
            </w:r>
            <w:r w:rsidRPr="0060202F">
              <w:rPr>
                <w:b/>
                <w:i/>
              </w:rPr>
              <w:t>korostaa, että Next Generation EU -elpymissuunnitelma on rahoitettu laskemalla liikkeeseen yhteisiä velkakirjoja vaihtuvakorkoisilla markkinoilla, mikä on osoitus tietynlaisesta amatöörimäisyydestä; toteaa, että unionin on vuodesta 2028 alkaen maksettava takaisin näiden lainojen korkoja, jotka voivat nousta Next Generation EU -elpymissuunnitelman koko voimassaoloaikana 222 miljardiin euroon eli 0,6 prosenttiin EU:n keskimääräisestä vuotuisesta BKT:stä; </w:t>
            </w:r>
            <w:r w:rsidRPr="0060202F">
              <w:rPr>
                <w:b/>
                <w:i/>
                <w:vertAlign w:val="superscript"/>
              </w:rPr>
              <w:t>1 b</w:t>
            </w:r>
          </w:p>
        </w:tc>
      </w:tr>
      <w:tr w:rsidR="00331619" w:rsidRPr="0060202F" w14:paraId="19F98D5F" w14:textId="77777777" w:rsidTr="00115DF9">
        <w:trPr>
          <w:jc w:val="center"/>
        </w:trPr>
        <w:tc>
          <w:tcPr>
            <w:tcW w:w="4876" w:type="dxa"/>
            <w:tcBorders>
              <w:top w:val="nil"/>
              <w:left w:val="nil"/>
              <w:bottom w:val="nil"/>
              <w:right w:val="nil"/>
            </w:tcBorders>
          </w:tcPr>
          <w:p w14:paraId="78BE9BB5" w14:textId="77777777" w:rsidR="00331619" w:rsidRPr="0060202F" w:rsidRDefault="00331619" w:rsidP="00115DF9"/>
        </w:tc>
        <w:tc>
          <w:tcPr>
            <w:tcW w:w="4876" w:type="dxa"/>
            <w:tcBorders>
              <w:top w:val="nil"/>
              <w:left w:val="nil"/>
              <w:bottom w:val="nil"/>
              <w:right w:val="nil"/>
            </w:tcBorders>
          </w:tcPr>
          <w:p w14:paraId="43687912" w14:textId="77777777" w:rsidR="00331619" w:rsidRPr="0060202F" w:rsidRDefault="00331619" w:rsidP="00115DF9">
            <w:pPr>
              <w:pStyle w:val="Normal6a"/>
            </w:pPr>
            <w:r w:rsidRPr="0060202F">
              <w:rPr>
                <w:b/>
                <w:i/>
              </w:rPr>
              <w:t>_________________</w:t>
            </w:r>
          </w:p>
        </w:tc>
      </w:tr>
      <w:tr w:rsidR="00331619" w:rsidRPr="0060202F" w14:paraId="03C5AAF1" w14:textId="77777777" w:rsidTr="00115DF9">
        <w:trPr>
          <w:jc w:val="center"/>
        </w:trPr>
        <w:tc>
          <w:tcPr>
            <w:tcW w:w="4876" w:type="dxa"/>
            <w:tcBorders>
              <w:top w:val="nil"/>
              <w:left w:val="nil"/>
              <w:bottom w:val="nil"/>
              <w:right w:val="nil"/>
            </w:tcBorders>
          </w:tcPr>
          <w:p w14:paraId="15B12339" w14:textId="77777777" w:rsidR="00331619" w:rsidRPr="0060202F" w:rsidRDefault="00331619" w:rsidP="00115DF9"/>
        </w:tc>
        <w:tc>
          <w:tcPr>
            <w:tcW w:w="4876" w:type="dxa"/>
            <w:tcBorders>
              <w:top w:val="nil"/>
              <w:left w:val="nil"/>
              <w:bottom w:val="nil"/>
              <w:right w:val="nil"/>
            </w:tcBorders>
          </w:tcPr>
          <w:p w14:paraId="47A0ED8A" w14:textId="77777777" w:rsidR="00331619" w:rsidRPr="0060202F" w:rsidRDefault="00331619" w:rsidP="00115DF9">
            <w:pPr>
              <w:pStyle w:val="Normal6a"/>
            </w:pPr>
            <w:r w:rsidRPr="0060202F">
              <w:rPr>
                <w:b/>
                <w:i/>
                <w:vertAlign w:val="superscript"/>
              </w:rPr>
              <w:t>1 a</w:t>
            </w:r>
            <w:r w:rsidRPr="0060202F">
              <w:t xml:space="preserve"> </w:t>
            </w:r>
            <w:r w:rsidRPr="0060202F">
              <w:rPr>
                <w:b/>
                <w:i/>
              </w:rPr>
              <w:t>https://www.europarl.europa.eu/RegData/etudes/BRIE/2023/754286/IPOL_BRI(2023)754286_EN.pdf</w:t>
            </w:r>
          </w:p>
        </w:tc>
      </w:tr>
    </w:tbl>
    <w:p w14:paraId="513B90E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7533C8D5" w14:textId="77777777" w:rsidR="00331619" w:rsidRPr="0060202F" w:rsidRDefault="00331619" w:rsidP="00331619">
      <w:r w:rsidRPr="0060202F">
        <w:rPr>
          <w:rStyle w:val="HideTWBExt"/>
        </w:rPr>
        <w:t>&lt;/Amend&gt;</w:t>
      </w:r>
    </w:p>
    <w:p w14:paraId="55CF816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121</w:t>
      </w:r>
      <w:r w:rsidRPr="0060202F">
        <w:rPr>
          <w:rStyle w:val="HideTWBExt"/>
          <w:b w:val="0"/>
        </w:rPr>
        <w:t>&lt;/NumAm&gt;</w:t>
      </w:r>
    </w:p>
    <w:p w14:paraId="14A45F35"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00E5215D" w14:textId="77777777" w:rsidR="00331619" w:rsidRPr="0060202F" w:rsidRDefault="00331619" w:rsidP="00331619">
      <w:pPr>
        <w:pStyle w:val="NormalBold"/>
      </w:pPr>
      <w:r w:rsidRPr="0060202F">
        <w:rPr>
          <w:rStyle w:val="HideTWBExt"/>
          <w:b w:val="0"/>
        </w:rPr>
        <w:t>&lt;/RepeatBlock-By&gt;</w:t>
      </w:r>
    </w:p>
    <w:p w14:paraId="713DAD9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639A4FE" w14:textId="77777777" w:rsidR="00331619" w:rsidRPr="0060202F" w:rsidRDefault="00331619" w:rsidP="00331619">
      <w:pPr>
        <w:pStyle w:val="NormalBold"/>
      </w:pPr>
      <w:r w:rsidRPr="0060202F">
        <w:rPr>
          <w:rStyle w:val="HideTWBExt"/>
          <w:b w:val="0"/>
        </w:rPr>
        <w:t>&lt;Article&gt;</w:t>
      </w:r>
      <w:r w:rsidRPr="0060202F">
        <w:t>37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9992516" w14:textId="77777777" w:rsidTr="00115DF9">
        <w:trPr>
          <w:trHeight w:hRule="exact" w:val="240"/>
          <w:jc w:val="center"/>
        </w:trPr>
        <w:tc>
          <w:tcPr>
            <w:tcW w:w="9752" w:type="dxa"/>
            <w:gridSpan w:val="2"/>
            <w:tcBorders>
              <w:top w:val="nil"/>
              <w:left w:val="nil"/>
              <w:bottom w:val="nil"/>
              <w:right w:val="nil"/>
            </w:tcBorders>
          </w:tcPr>
          <w:p w14:paraId="4C7B848E" w14:textId="77777777" w:rsidR="00331619" w:rsidRPr="0060202F" w:rsidRDefault="00331619" w:rsidP="00115DF9"/>
        </w:tc>
      </w:tr>
      <w:tr w:rsidR="00331619" w:rsidRPr="0060202F" w14:paraId="050C491C" w14:textId="77777777" w:rsidTr="00115DF9">
        <w:trPr>
          <w:trHeight w:val="240"/>
          <w:jc w:val="center"/>
        </w:trPr>
        <w:tc>
          <w:tcPr>
            <w:tcW w:w="4876" w:type="dxa"/>
            <w:tcBorders>
              <w:top w:val="nil"/>
              <w:left w:val="nil"/>
              <w:bottom w:val="nil"/>
              <w:right w:val="nil"/>
            </w:tcBorders>
          </w:tcPr>
          <w:p w14:paraId="43308D3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8A74B9B" w14:textId="77777777" w:rsidR="00331619" w:rsidRPr="0060202F" w:rsidRDefault="00331619" w:rsidP="00115DF9">
            <w:pPr>
              <w:pStyle w:val="AmColumnHeading"/>
            </w:pPr>
            <w:r w:rsidRPr="0060202F">
              <w:t>Tarkistus</w:t>
            </w:r>
          </w:p>
        </w:tc>
      </w:tr>
      <w:tr w:rsidR="00331619" w:rsidRPr="0060202F" w14:paraId="26C0902C" w14:textId="77777777" w:rsidTr="00115DF9">
        <w:trPr>
          <w:jc w:val="center"/>
        </w:trPr>
        <w:tc>
          <w:tcPr>
            <w:tcW w:w="4876" w:type="dxa"/>
            <w:tcBorders>
              <w:top w:val="nil"/>
              <w:left w:val="nil"/>
              <w:bottom w:val="nil"/>
              <w:right w:val="nil"/>
            </w:tcBorders>
          </w:tcPr>
          <w:p w14:paraId="435D7BCE" w14:textId="77777777" w:rsidR="00331619" w:rsidRPr="0060202F" w:rsidRDefault="00331619" w:rsidP="00115DF9">
            <w:pPr>
              <w:pStyle w:val="Normal6a"/>
            </w:pPr>
            <w:r w:rsidRPr="0060202F">
              <w:t>37.</w:t>
            </w:r>
            <w:r w:rsidRPr="0060202F">
              <w:tab/>
              <w:t xml:space="preserve">panee huolestuneena merkille, että unionin talousarvioon kohdistuva riski kasvoi edelleen vuonna 2024, mikä johtui lainanottotoimien ja niihin liittyvien takausten kasvavasta määrästä; huomauttaa, että unionin talousarvioon kohdistuva kokonaisriski oli vuoden 2024 lopussa 342,0 miljardia euroa, mikä merkitsee 14,8 prosentin lisäystä verrattuna 298,0 miljardiin euroon vuoden 2023 lopussa; </w:t>
            </w:r>
            <w:r w:rsidRPr="0060202F">
              <w:rPr>
                <w:b/>
                <w:i/>
              </w:rPr>
              <w:t>korostaa, että tämä suuntaus korostaa vakaan järjestelmän merkitystä, jotta varmistetaan, että unioni voi täyttää velkavelvoitteensa kaikissa olosuhteissa; korostaa, että velan kasvaessa aitojen uusien omien varojen kehittäminen on olennaisen tärkeää, jotta velanhoitokustannukset eivät syrjäytä tulevien monivuotisten rahoituskehysten painopisteitä;</w:t>
            </w:r>
          </w:p>
        </w:tc>
        <w:tc>
          <w:tcPr>
            <w:tcW w:w="4876" w:type="dxa"/>
            <w:tcBorders>
              <w:top w:val="nil"/>
              <w:left w:val="nil"/>
              <w:bottom w:val="nil"/>
              <w:right w:val="nil"/>
            </w:tcBorders>
          </w:tcPr>
          <w:p w14:paraId="7463765C" w14:textId="77777777" w:rsidR="00331619" w:rsidRPr="0060202F" w:rsidRDefault="00331619" w:rsidP="00115DF9">
            <w:pPr>
              <w:pStyle w:val="Normal6a"/>
            </w:pPr>
            <w:r w:rsidRPr="0060202F">
              <w:t>37.</w:t>
            </w:r>
            <w:r w:rsidRPr="0060202F">
              <w:tab/>
              <w:t>panee huolestuneena merkille, että unionin talousarvioon kohdistuva riski kasvoi edelleen vuonna 2024, mikä johtui lainanottotoimien ja niihin liittyvien takausten kasvavasta määrästä; huomauttaa, että unionin talousarvioon kohdistuva kokonaisriski oli vuoden 2024 lopussa 342,0 miljardia euroa, mikä merkitsee 14,8 prosentin lisäystä verrattuna 298,0 miljardiin euroon vuoden 2023 lopussa;</w:t>
            </w:r>
          </w:p>
        </w:tc>
      </w:tr>
    </w:tbl>
    <w:p w14:paraId="4467BF6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5B279176" w14:textId="77777777" w:rsidR="00331619" w:rsidRPr="0060202F" w:rsidRDefault="00331619" w:rsidP="00331619">
      <w:r w:rsidRPr="0060202F">
        <w:rPr>
          <w:rStyle w:val="HideTWBExt"/>
        </w:rPr>
        <w:t>&lt;/Amend&gt;</w:t>
      </w:r>
    </w:p>
    <w:p w14:paraId="7345509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122</w:t>
      </w:r>
      <w:r w:rsidRPr="0060202F">
        <w:rPr>
          <w:rStyle w:val="HideTWBExt"/>
          <w:b w:val="0"/>
        </w:rPr>
        <w:t>&lt;/NumAm&gt;</w:t>
      </w:r>
    </w:p>
    <w:p w14:paraId="45322A71"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30930CB0" w14:textId="77777777" w:rsidR="00331619" w:rsidRPr="0060202F" w:rsidRDefault="00331619" w:rsidP="00331619">
      <w:pPr>
        <w:pStyle w:val="NormalBold"/>
      </w:pPr>
      <w:r w:rsidRPr="0060202F">
        <w:rPr>
          <w:rStyle w:val="HideTWBExt"/>
          <w:b w:val="0"/>
        </w:rPr>
        <w:t>&lt;/RepeatBlock-By&gt;</w:t>
      </w:r>
    </w:p>
    <w:p w14:paraId="145A9B6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3085B43" w14:textId="77777777" w:rsidR="00331619" w:rsidRPr="0060202F" w:rsidRDefault="00331619" w:rsidP="00331619">
      <w:pPr>
        <w:pStyle w:val="NormalBold"/>
      </w:pPr>
      <w:r w:rsidRPr="0060202F">
        <w:rPr>
          <w:rStyle w:val="HideTWBExt"/>
          <w:b w:val="0"/>
        </w:rPr>
        <w:t>&lt;Article&gt;</w:t>
      </w:r>
      <w:r w:rsidRPr="0060202F">
        <w:t>37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F561FB2" w14:textId="77777777" w:rsidTr="00115DF9">
        <w:trPr>
          <w:trHeight w:hRule="exact" w:val="240"/>
          <w:jc w:val="center"/>
        </w:trPr>
        <w:tc>
          <w:tcPr>
            <w:tcW w:w="9752" w:type="dxa"/>
            <w:gridSpan w:val="2"/>
            <w:tcBorders>
              <w:top w:val="nil"/>
              <w:left w:val="nil"/>
              <w:bottom w:val="nil"/>
              <w:right w:val="nil"/>
            </w:tcBorders>
          </w:tcPr>
          <w:p w14:paraId="22A216EC" w14:textId="77777777" w:rsidR="00331619" w:rsidRPr="0060202F" w:rsidRDefault="00331619" w:rsidP="00115DF9"/>
        </w:tc>
      </w:tr>
      <w:tr w:rsidR="00331619" w:rsidRPr="0060202F" w14:paraId="35D4A444" w14:textId="77777777" w:rsidTr="00115DF9">
        <w:trPr>
          <w:trHeight w:val="240"/>
          <w:jc w:val="center"/>
        </w:trPr>
        <w:tc>
          <w:tcPr>
            <w:tcW w:w="4876" w:type="dxa"/>
            <w:tcBorders>
              <w:top w:val="nil"/>
              <w:left w:val="nil"/>
              <w:bottom w:val="nil"/>
              <w:right w:val="nil"/>
            </w:tcBorders>
          </w:tcPr>
          <w:p w14:paraId="660ABFD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56E5C38" w14:textId="77777777" w:rsidR="00331619" w:rsidRPr="0060202F" w:rsidRDefault="00331619" w:rsidP="00115DF9">
            <w:pPr>
              <w:pStyle w:val="AmColumnHeading"/>
            </w:pPr>
            <w:r w:rsidRPr="0060202F">
              <w:t>Tarkistus</w:t>
            </w:r>
          </w:p>
        </w:tc>
      </w:tr>
      <w:tr w:rsidR="00331619" w:rsidRPr="0060202F" w14:paraId="7C79867F" w14:textId="77777777" w:rsidTr="00115DF9">
        <w:trPr>
          <w:jc w:val="center"/>
        </w:trPr>
        <w:tc>
          <w:tcPr>
            <w:tcW w:w="4876" w:type="dxa"/>
            <w:tcBorders>
              <w:top w:val="nil"/>
              <w:left w:val="nil"/>
              <w:bottom w:val="nil"/>
              <w:right w:val="nil"/>
            </w:tcBorders>
          </w:tcPr>
          <w:p w14:paraId="39AE88F7" w14:textId="77777777" w:rsidR="00331619" w:rsidRPr="0060202F" w:rsidRDefault="00331619" w:rsidP="00115DF9">
            <w:pPr>
              <w:pStyle w:val="Normal6a"/>
            </w:pPr>
            <w:r w:rsidRPr="0060202F">
              <w:t>37.</w:t>
            </w:r>
            <w:r w:rsidRPr="0060202F">
              <w:tab/>
              <w:t>panee huolestuneena merkille, että unionin talousarvioon kohdistuva riski kasvoi edelleen vuonna 2024, mikä johtui lainanottotoimien ja niihin liittyvien takausten kasvavasta määrästä; huomauttaa, että unionin talousarvioon kohdistuva kokonaisriski oli vuoden 2024 lopussa 342,0 miljardia euroa, mikä merkitsee 14,8 prosentin lisäystä verrattuna 298,0 miljardiin euroon vuoden 2023 lopussa; korostaa, että tämä suuntaus korostaa vakaan järjestelmän merkitystä, jotta varmistetaan, että unioni voi täyttää velkavelvoitteensa kaikissa olosuhteissa; korostaa, että velan kasvaessa aitojen uusien omien varojen kehittäminen on olennaisen tärkeää, jotta velanhoitokustannukset eivät syrjäytä tulevien monivuotisten rahoituskehysten painopisteitä;</w:t>
            </w:r>
          </w:p>
        </w:tc>
        <w:tc>
          <w:tcPr>
            <w:tcW w:w="4876" w:type="dxa"/>
            <w:tcBorders>
              <w:top w:val="nil"/>
              <w:left w:val="nil"/>
              <w:bottom w:val="nil"/>
              <w:right w:val="nil"/>
            </w:tcBorders>
          </w:tcPr>
          <w:p w14:paraId="77C93169" w14:textId="77777777" w:rsidR="00331619" w:rsidRPr="0060202F" w:rsidRDefault="00331619" w:rsidP="00115DF9">
            <w:pPr>
              <w:pStyle w:val="Normal6a"/>
            </w:pPr>
            <w:r w:rsidRPr="0060202F">
              <w:t>37.</w:t>
            </w:r>
            <w:r w:rsidRPr="0060202F">
              <w:tab/>
              <w:t xml:space="preserve">panee huolestuneena merkille, että unionin talousarvioon kohdistuva riski kasvoi edelleen vuonna 2024, mikä johtui lainanottotoimien ja niihin liittyvien takausten kasvavasta määrästä; huomauttaa, että unionin talousarvioon kohdistuva kokonaisriski oli vuoden 2024 lopussa 342,0 miljardia euroa, mikä merkitsee 14,8 prosentin lisäystä verrattuna 298,0 miljardiin euroon vuoden 2023 lopussa; korostaa, että tämä suuntaus korostaa vakaan järjestelmän merkitystä, jotta varmistetaan, että unioni voi täyttää velkavelvoitteensa kaikissa olosuhteissa; korostaa, että velan kasvaessa aitojen uusien omien varojen kehittäminen on olennaisen tärkeää, jotta velanhoitokustannukset eivät syrjäytä tulevien monivuotisten rahoituskehysten painopisteitä; </w:t>
            </w:r>
            <w:r w:rsidRPr="0060202F">
              <w:rPr>
                <w:b/>
                <w:i/>
              </w:rPr>
              <w:t>antaa tukensa tilintarkastustuomioistuimen komissiolle antamille suosituksille toimia ennakoivammin riskienvähentämisvälineensä (esimerkiksi yhteinen vararahasto) riittävän kapasiteetin varmistamiseksi sekä lisätä raportoinnin avoimuutta julkistamalla oma arvionsa talousarvioon kohdistuvasta vuotuisesta kokonaisriskistä ja sisällyttämällä siihen talousarviotakausten kattamista ohjelmista aiheutuva riski;</w:t>
            </w:r>
          </w:p>
        </w:tc>
      </w:tr>
    </w:tbl>
    <w:p w14:paraId="5D29B1F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39E40DB" w14:textId="77777777" w:rsidR="00331619" w:rsidRPr="0060202F" w:rsidRDefault="00331619" w:rsidP="00331619">
      <w:r w:rsidRPr="0060202F">
        <w:rPr>
          <w:rStyle w:val="HideTWBExt"/>
        </w:rPr>
        <w:t>&lt;/Amend&gt;</w:t>
      </w:r>
    </w:p>
    <w:p w14:paraId="4916787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123</w:t>
      </w:r>
      <w:r w:rsidRPr="0060202F">
        <w:rPr>
          <w:rStyle w:val="HideTWBExt"/>
          <w:b w:val="0"/>
        </w:rPr>
        <w:t>&lt;/NumAm&gt;</w:t>
      </w:r>
    </w:p>
    <w:p w14:paraId="7E17CB36" w14:textId="77777777" w:rsidR="00331619" w:rsidRPr="0060202F" w:rsidRDefault="00331619" w:rsidP="00331619">
      <w:pPr>
        <w:pStyle w:val="NormalBold"/>
      </w:pPr>
      <w:r w:rsidRPr="0060202F">
        <w:rPr>
          <w:rStyle w:val="HideTWBExt"/>
          <w:b w:val="0"/>
        </w:rPr>
        <w:t>&lt;RepeatBlock-By&gt;&lt;Members&gt;</w:t>
      </w:r>
      <w:r w:rsidRPr="0060202F">
        <w:t>Dick Erixon, Joachim Stanisław Brudziński</w:t>
      </w:r>
      <w:r w:rsidRPr="0060202F">
        <w:rPr>
          <w:rStyle w:val="HideTWBExt"/>
          <w:b w:val="0"/>
        </w:rPr>
        <w:t>&lt;/Members&gt;</w:t>
      </w:r>
    </w:p>
    <w:p w14:paraId="71DBC4FC" w14:textId="77777777" w:rsidR="00331619" w:rsidRPr="0060202F" w:rsidRDefault="00331619" w:rsidP="00331619">
      <w:pPr>
        <w:pStyle w:val="NormalBold"/>
      </w:pPr>
      <w:r w:rsidRPr="0060202F">
        <w:rPr>
          <w:rStyle w:val="HideTWBExt"/>
          <w:b w:val="0"/>
        </w:rPr>
        <w:t>&lt;/RepeatBlock-By&gt;</w:t>
      </w:r>
    </w:p>
    <w:p w14:paraId="1720E6D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443AFB9" w14:textId="77777777" w:rsidR="00331619" w:rsidRPr="0060202F" w:rsidRDefault="00331619" w:rsidP="00331619">
      <w:pPr>
        <w:pStyle w:val="NormalBold"/>
      </w:pPr>
      <w:r w:rsidRPr="0060202F">
        <w:rPr>
          <w:rStyle w:val="HideTWBExt"/>
          <w:b w:val="0"/>
        </w:rPr>
        <w:t>&lt;Article&gt;</w:t>
      </w:r>
      <w:r w:rsidRPr="0060202F">
        <w:t>37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387AE6A" w14:textId="77777777" w:rsidTr="00115DF9">
        <w:trPr>
          <w:trHeight w:hRule="exact" w:val="240"/>
          <w:jc w:val="center"/>
        </w:trPr>
        <w:tc>
          <w:tcPr>
            <w:tcW w:w="9752" w:type="dxa"/>
            <w:gridSpan w:val="2"/>
            <w:tcBorders>
              <w:top w:val="nil"/>
              <w:left w:val="nil"/>
              <w:bottom w:val="nil"/>
              <w:right w:val="nil"/>
            </w:tcBorders>
          </w:tcPr>
          <w:p w14:paraId="13B93735" w14:textId="77777777" w:rsidR="00331619" w:rsidRPr="0060202F" w:rsidRDefault="00331619" w:rsidP="00115DF9"/>
        </w:tc>
      </w:tr>
      <w:tr w:rsidR="00331619" w:rsidRPr="0060202F" w14:paraId="0E2BDA00" w14:textId="77777777" w:rsidTr="00115DF9">
        <w:trPr>
          <w:trHeight w:val="240"/>
          <w:jc w:val="center"/>
        </w:trPr>
        <w:tc>
          <w:tcPr>
            <w:tcW w:w="4876" w:type="dxa"/>
            <w:tcBorders>
              <w:top w:val="nil"/>
              <w:left w:val="nil"/>
              <w:bottom w:val="nil"/>
              <w:right w:val="nil"/>
            </w:tcBorders>
          </w:tcPr>
          <w:p w14:paraId="473B0142"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DAC1845" w14:textId="77777777" w:rsidR="00331619" w:rsidRPr="0060202F" w:rsidRDefault="00331619" w:rsidP="00115DF9">
            <w:pPr>
              <w:pStyle w:val="AmColumnHeading"/>
            </w:pPr>
            <w:r w:rsidRPr="0060202F">
              <w:t>Tarkistus</w:t>
            </w:r>
          </w:p>
        </w:tc>
      </w:tr>
      <w:tr w:rsidR="00331619" w:rsidRPr="0060202F" w14:paraId="31E3AFC8" w14:textId="77777777" w:rsidTr="00115DF9">
        <w:trPr>
          <w:jc w:val="center"/>
        </w:trPr>
        <w:tc>
          <w:tcPr>
            <w:tcW w:w="4876" w:type="dxa"/>
            <w:tcBorders>
              <w:top w:val="nil"/>
              <w:left w:val="nil"/>
              <w:bottom w:val="nil"/>
              <w:right w:val="nil"/>
            </w:tcBorders>
          </w:tcPr>
          <w:p w14:paraId="4356D7B0" w14:textId="77777777" w:rsidR="00331619" w:rsidRPr="0060202F" w:rsidRDefault="00331619" w:rsidP="00115DF9">
            <w:pPr>
              <w:pStyle w:val="Normal6a"/>
            </w:pPr>
            <w:r w:rsidRPr="0060202F">
              <w:t>37.</w:t>
            </w:r>
            <w:r w:rsidRPr="0060202F">
              <w:tab/>
              <w:t xml:space="preserve">panee huolestuneena merkille, että unionin talousarvioon kohdistuva riski kasvoi edelleen vuonna 2024, mikä johtui lainanottotoimien ja niihin liittyvien takausten kasvavasta määrästä; huomauttaa, että unionin talousarvioon kohdistuva kokonaisriski oli vuoden 2024 lopussa 342,0 miljardia euroa, mikä merkitsee 14,8 prosentin lisäystä verrattuna 298,0 miljardiin euroon vuoden 2023 lopussa; korostaa, että tämä suuntaus korostaa vakaan järjestelmän merkitystä, jotta varmistetaan, että unioni voi täyttää velkavelvoitteensa kaikissa olosuhteissa; korostaa, että velan </w:t>
            </w:r>
            <w:r w:rsidRPr="0060202F">
              <w:rPr>
                <w:b/>
                <w:i/>
              </w:rPr>
              <w:t>kasvaessa aitojen uusien omien varojen kehittäminen on olennaisen tärkeää, jotta velanhoitokustannukset eivät syrjäytä tulevien monivuotisten rahoituskehysten painopisteitä</w:t>
            </w:r>
            <w:r w:rsidRPr="0060202F">
              <w:t>;</w:t>
            </w:r>
          </w:p>
        </w:tc>
        <w:tc>
          <w:tcPr>
            <w:tcW w:w="4876" w:type="dxa"/>
            <w:tcBorders>
              <w:top w:val="nil"/>
              <w:left w:val="nil"/>
              <w:bottom w:val="nil"/>
              <w:right w:val="nil"/>
            </w:tcBorders>
          </w:tcPr>
          <w:p w14:paraId="759D62C9" w14:textId="77777777" w:rsidR="00331619" w:rsidRPr="0060202F" w:rsidRDefault="00331619" w:rsidP="00115DF9">
            <w:pPr>
              <w:pStyle w:val="Normal6a"/>
            </w:pPr>
            <w:r w:rsidRPr="0060202F">
              <w:t>37.</w:t>
            </w:r>
            <w:r w:rsidRPr="0060202F">
              <w:tab/>
              <w:t xml:space="preserve">panee huolestuneena merkille, että unionin talousarvioon kohdistuva riski kasvoi edelleen vuonna 2024, mikä johtui lainanottotoimien ja niihin liittyvien takausten kasvavasta määrästä; huomauttaa, että unionin talousarvioon kohdistuva kokonaisriski oli vuoden 2024 lopussa 342,0 miljardia euroa, mikä merkitsee 14,8 prosentin lisäystä verrattuna 298,0 miljardiin euroon vuoden 2023 lopussa; korostaa, että tämä suuntaus korostaa vakaan järjestelmän merkitystä, jotta varmistetaan, että unioni voi täyttää velkavelvoitteensa kaikissa olosuhteissa; korostaa, että velan </w:t>
            </w:r>
            <w:r w:rsidRPr="0060202F">
              <w:rPr>
                <w:b/>
                <w:i/>
              </w:rPr>
              <w:t>kasvun johdosta on ensisijaisesti noudatettava menokuria, kohdennettava uudelleen nykyisiä varoja ja etsittävä säästöjä kaikissa meno-ohjelmissa sen sijaan, että luodaan uusia tulovirtoja, jotka voivat lisätä kansalaisten verotaakkaa jäsenvaltioissa, joissa verotaso on jo ennestään korkea</w:t>
            </w:r>
            <w:r w:rsidRPr="0060202F">
              <w:t>;</w:t>
            </w:r>
          </w:p>
        </w:tc>
      </w:tr>
    </w:tbl>
    <w:p w14:paraId="06DB61C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941D147" w14:textId="77777777" w:rsidR="00331619" w:rsidRPr="0060202F" w:rsidRDefault="00331619" w:rsidP="00331619">
      <w:r w:rsidRPr="0060202F">
        <w:rPr>
          <w:rStyle w:val="HideTWBExt"/>
        </w:rPr>
        <w:t>&lt;/Amend&gt;</w:t>
      </w:r>
    </w:p>
    <w:p w14:paraId="5FA68A8B"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124</w:t>
      </w:r>
      <w:r w:rsidRPr="0060202F">
        <w:rPr>
          <w:rStyle w:val="HideTWBExt"/>
          <w:b w:val="0"/>
        </w:rPr>
        <w:t>&lt;/NumAm&gt;</w:t>
      </w:r>
    </w:p>
    <w:p w14:paraId="131DE937" w14:textId="77777777" w:rsidR="00331619" w:rsidRPr="0060202F" w:rsidRDefault="00331619" w:rsidP="00331619">
      <w:pPr>
        <w:pStyle w:val="NormalBold"/>
      </w:pPr>
      <w:r w:rsidRPr="0060202F">
        <w:rPr>
          <w:rStyle w:val="HideTWBExt"/>
          <w:b w:val="0"/>
        </w:rPr>
        <w:t>&lt;RepeatBlock-By&gt;&lt;Members&gt;</w:t>
      </w:r>
      <w:r w:rsidRPr="0060202F">
        <w:t>Bert-Jan Ruissen</w:t>
      </w:r>
      <w:r w:rsidRPr="0060202F">
        <w:rPr>
          <w:rStyle w:val="HideTWBExt"/>
          <w:b w:val="0"/>
        </w:rPr>
        <w:t>&lt;/Members&gt;</w:t>
      </w:r>
    </w:p>
    <w:p w14:paraId="7D8899F9" w14:textId="77777777" w:rsidR="00331619" w:rsidRPr="0060202F" w:rsidRDefault="00331619" w:rsidP="00331619">
      <w:pPr>
        <w:pStyle w:val="NormalBold"/>
      </w:pPr>
      <w:r w:rsidRPr="0060202F">
        <w:rPr>
          <w:rStyle w:val="HideTWBExt"/>
          <w:b w:val="0"/>
        </w:rPr>
        <w:t>&lt;/RepeatBlock-By&gt;</w:t>
      </w:r>
    </w:p>
    <w:p w14:paraId="7C87F21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65F80AD" w14:textId="77777777" w:rsidR="00331619" w:rsidRPr="0060202F" w:rsidRDefault="00331619" w:rsidP="00331619">
      <w:pPr>
        <w:pStyle w:val="NormalBold"/>
      </w:pPr>
      <w:r w:rsidRPr="0060202F">
        <w:rPr>
          <w:rStyle w:val="HideTWBExt"/>
          <w:b w:val="0"/>
        </w:rPr>
        <w:t>&lt;Article&gt;</w:t>
      </w:r>
      <w:r w:rsidRPr="0060202F">
        <w:t>37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8510B53" w14:textId="77777777" w:rsidTr="00115DF9">
        <w:trPr>
          <w:trHeight w:hRule="exact" w:val="240"/>
          <w:jc w:val="center"/>
        </w:trPr>
        <w:tc>
          <w:tcPr>
            <w:tcW w:w="9752" w:type="dxa"/>
            <w:gridSpan w:val="2"/>
            <w:tcBorders>
              <w:top w:val="nil"/>
              <w:left w:val="nil"/>
              <w:bottom w:val="nil"/>
              <w:right w:val="nil"/>
            </w:tcBorders>
          </w:tcPr>
          <w:p w14:paraId="18D82D5D" w14:textId="77777777" w:rsidR="00331619" w:rsidRPr="0060202F" w:rsidRDefault="00331619" w:rsidP="00115DF9"/>
        </w:tc>
      </w:tr>
      <w:tr w:rsidR="00331619" w:rsidRPr="0060202F" w14:paraId="5AFA79AA" w14:textId="77777777" w:rsidTr="00115DF9">
        <w:trPr>
          <w:trHeight w:val="240"/>
          <w:jc w:val="center"/>
        </w:trPr>
        <w:tc>
          <w:tcPr>
            <w:tcW w:w="4876" w:type="dxa"/>
            <w:tcBorders>
              <w:top w:val="nil"/>
              <w:left w:val="nil"/>
              <w:bottom w:val="nil"/>
              <w:right w:val="nil"/>
            </w:tcBorders>
          </w:tcPr>
          <w:p w14:paraId="182C2E0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1EE3880" w14:textId="77777777" w:rsidR="00331619" w:rsidRPr="0060202F" w:rsidRDefault="00331619" w:rsidP="00115DF9">
            <w:pPr>
              <w:pStyle w:val="AmColumnHeading"/>
            </w:pPr>
            <w:r w:rsidRPr="0060202F">
              <w:t>Tarkistus</w:t>
            </w:r>
          </w:p>
        </w:tc>
      </w:tr>
      <w:tr w:rsidR="00331619" w:rsidRPr="0060202F" w14:paraId="7D1263B9" w14:textId="77777777" w:rsidTr="00115DF9">
        <w:trPr>
          <w:jc w:val="center"/>
        </w:trPr>
        <w:tc>
          <w:tcPr>
            <w:tcW w:w="4876" w:type="dxa"/>
            <w:tcBorders>
              <w:top w:val="nil"/>
              <w:left w:val="nil"/>
              <w:bottom w:val="nil"/>
              <w:right w:val="nil"/>
            </w:tcBorders>
          </w:tcPr>
          <w:p w14:paraId="561A4FA4" w14:textId="77777777" w:rsidR="00331619" w:rsidRPr="0060202F" w:rsidRDefault="00331619" w:rsidP="00115DF9">
            <w:pPr>
              <w:pStyle w:val="Normal6a"/>
            </w:pPr>
            <w:r w:rsidRPr="0060202F">
              <w:t>37.</w:t>
            </w:r>
            <w:r w:rsidRPr="0060202F">
              <w:tab/>
              <w:t xml:space="preserve">panee huolestuneena merkille, että unionin talousarvioon kohdistuva riski kasvoi edelleen vuonna 2024, mikä johtui lainanottotoimien ja niihin liittyvien takausten kasvavasta määrästä; huomauttaa, että unionin talousarvioon kohdistuva kokonaisriski oli vuoden 2024 lopussa 342,0 miljardia euroa, mikä merkitsee 14,8 prosentin lisäystä verrattuna 298,0 miljardiin euroon vuoden 2023 lopussa; korostaa, että tämä suuntaus korostaa vakaan järjestelmän merkitystä, jotta varmistetaan, että unioni voi täyttää velkavelvoitteensa kaikissa olosuhteissa; </w:t>
            </w:r>
            <w:r w:rsidRPr="0060202F">
              <w:rPr>
                <w:b/>
                <w:i/>
              </w:rPr>
              <w:t>korostaa</w:t>
            </w:r>
            <w:r w:rsidRPr="0060202F">
              <w:t xml:space="preserve">, että velan kasvaessa </w:t>
            </w:r>
            <w:r w:rsidRPr="0060202F">
              <w:rPr>
                <w:b/>
                <w:i/>
              </w:rPr>
              <w:t>aitojen uusien omien varojen kehittäminen on olennaisen tärkeää, jotta velanhoitokustannukset eivät syrjäytä tulevien monivuotisten rahoituskehysten painopisteitä</w:t>
            </w:r>
            <w:r w:rsidRPr="0060202F">
              <w:t>;</w:t>
            </w:r>
          </w:p>
        </w:tc>
        <w:tc>
          <w:tcPr>
            <w:tcW w:w="4876" w:type="dxa"/>
            <w:tcBorders>
              <w:top w:val="nil"/>
              <w:left w:val="nil"/>
              <w:bottom w:val="nil"/>
              <w:right w:val="nil"/>
            </w:tcBorders>
          </w:tcPr>
          <w:p w14:paraId="4A6E1B19" w14:textId="77777777" w:rsidR="00331619" w:rsidRPr="0060202F" w:rsidRDefault="00331619" w:rsidP="00115DF9">
            <w:pPr>
              <w:pStyle w:val="Normal6a"/>
            </w:pPr>
            <w:r w:rsidRPr="0060202F">
              <w:t>37.</w:t>
            </w:r>
            <w:r w:rsidRPr="0060202F">
              <w:tab/>
              <w:t xml:space="preserve">panee huolestuneena merkille, että unionin talousarvioon kohdistuva riski kasvoi edelleen vuonna 2024, mikä johtui lainanottotoimien ja niihin liittyvien takausten kasvavasta määrästä; huomauttaa, että unionin talousarvioon kohdistuva kokonaisriski oli vuoden 2024 lopussa 342,0 miljardia euroa, mikä merkitsee 14,8 prosentin lisäystä verrattuna 298,0 miljardiin euroon vuoden 2023 lopussa; korostaa, että tämä suuntaus korostaa vakaan järjestelmän merkitystä, jotta varmistetaan, että unioni voi täyttää velkavelvoitteensa kaikissa olosuhteissa; </w:t>
            </w:r>
            <w:r w:rsidRPr="0060202F">
              <w:rPr>
                <w:b/>
                <w:i/>
              </w:rPr>
              <w:t>huomauttaa</w:t>
            </w:r>
            <w:r w:rsidRPr="0060202F">
              <w:t xml:space="preserve">, että velan kasvaessa </w:t>
            </w:r>
            <w:r w:rsidRPr="0060202F">
              <w:rPr>
                <w:b/>
                <w:i/>
              </w:rPr>
              <w:t>uuden velan syntymistä olisi vältettävä mahdollisimman pitkään</w:t>
            </w:r>
            <w:r w:rsidRPr="0060202F">
              <w:t>;</w:t>
            </w:r>
          </w:p>
        </w:tc>
      </w:tr>
    </w:tbl>
    <w:p w14:paraId="4588A1A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{NL}</w:t>
      </w:r>
      <w:r w:rsidRPr="0060202F">
        <w:t>nl</w:t>
      </w:r>
      <w:r w:rsidRPr="0060202F">
        <w:rPr>
          <w:rStyle w:val="HideTWBExt"/>
        </w:rPr>
        <w:t>&lt;/Original&gt;</w:t>
      </w:r>
    </w:p>
    <w:p w14:paraId="25AE3772" w14:textId="77777777" w:rsidR="00331619" w:rsidRPr="0060202F" w:rsidRDefault="00331619" w:rsidP="00331619">
      <w:r w:rsidRPr="0060202F">
        <w:rPr>
          <w:rStyle w:val="HideTWBExt"/>
        </w:rPr>
        <w:t>&lt;/Amend&gt;</w:t>
      </w:r>
    </w:p>
    <w:p w14:paraId="77C5240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125</w:t>
      </w:r>
      <w:r w:rsidRPr="0060202F">
        <w:rPr>
          <w:rStyle w:val="HideTWBExt"/>
          <w:b w:val="0"/>
        </w:rPr>
        <w:t>&lt;/NumAm&gt;</w:t>
      </w:r>
    </w:p>
    <w:p w14:paraId="6104EEDF"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154CCD70" w14:textId="77777777" w:rsidR="00331619" w:rsidRPr="0060202F" w:rsidRDefault="00331619" w:rsidP="00331619">
      <w:pPr>
        <w:pStyle w:val="NormalBold"/>
      </w:pPr>
      <w:r w:rsidRPr="0060202F">
        <w:rPr>
          <w:rStyle w:val="HideTWBExt"/>
          <w:b w:val="0"/>
        </w:rPr>
        <w:t>&lt;/RepeatBlock-By&gt;</w:t>
      </w:r>
    </w:p>
    <w:p w14:paraId="3E71EEC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3E2C8EC" w14:textId="77777777" w:rsidR="00331619" w:rsidRPr="0060202F" w:rsidRDefault="00331619" w:rsidP="00331619">
      <w:pPr>
        <w:pStyle w:val="NormalBold"/>
      </w:pPr>
      <w:r w:rsidRPr="0060202F">
        <w:rPr>
          <w:rStyle w:val="HideTWBExt"/>
          <w:b w:val="0"/>
        </w:rPr>
        <w:t>&lt;Article&gt;</w:t>
      </w:r>
      <w:r w:rsidRPr="0060202F">
        <w:t>37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7373430" w14:textId="77777777" w:rsidTr="00115DF9">
        <w:trPr>
          <w:trHeight w:hRule="exact" w:val="240"/>
          <w:jc w:val="center"/>
        </w:trPr>
        <w:tc>
          <w:tcPr>
            <w:tcW w:w="9752" w:type="dxa"/>
            <w:gridSpan w:val="2"/>
            <w:tcBorders>
              <w:top w:val="nil"/>
              <w:left w:val="nil"/>
              <w:bottom w:val="nil"/>
              <w:right w:val="nil"/>
            </w:tcBorders>
          </w:tcPr>
          <w:p w14:paraId="1E42E425" w14:textId="77777777" w:rsidR="00331619" w:rsidRPr="0060202F" w:rsidRDefault="00331619" w:rsidP="00115DF9"/>
        </w:tc>
      </w:tr>
      <w:tr w:rsidR="00331619" w:rsidRPr="0060202F" w14:paraId="55144C4B" w14:textId="77777777" w:rsidTr="00115DF9">
        <w:trPr>
          <w:trHeight w:val="240"/>
          <w:jc w:val="center"/>
        </w:trPr>
        <w:tc>
          <w:tcPr>
            <w:tcW w:w="4876" w:type="dxa"/>
            <w:tcBorders>
              <w:top w:val="nil"/>
              <w:left w:val="nil"/>
              <w:bottom w:val="nil"/>
              <w:right w:val="nil"/>
            </w:tcBorders>
          </w:tcPr>
          <w:p w14:paraId="6BD9D99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F7E8DD8" w14:textId="77777777" w:rsidR="00331619" w:rsidRPr="0060202F" w:rsidRDefault="00331619" w:rsidP="00115DF9">
            <w:pPr>
              <w:pStyle w:val="AmColumnHeading"/>
            </w:pPr>
            <w:r w:rsidRPr="0060202F">
              <w:t>Tarkistus</w:t>
            </w:r>
          </w:p>
        </w:tc>
      </w:tr>
      <w:tr w:rsidR="00331619" w:rsidRPr="0060202F" w14:paraId="32F365FA" w14:textId="77777777" w:rsidTr="00115DF9">
        <w:trPr>
          <w:jc w:val="center"/>
        </w:trPr>
        <w:tc>
          <w:tcPr>
            <w:tcW w:w="4876" w:type="dxa"/>
            <w:tcBorders>
              <w:top w:val="nil"/>
              <w:left w:val="nil"/>
              <w:bottom w:val="nil"/>
              <w:right w:val="nil"/>
            </w:tcBorders>
          </w:tcPr>
          <w:p w14:paraId="06BFB543" w14:textId="77777777" w:rsidR="00331619" w:rsidRPr="0060202F" w:rsidRDefault="00331619" w:rsidP="00115DF9">
            <w:pPr>
              <w:pStyle w:val="Normal6a"/>
            </w:pPr>
            <w:r w:rsidRPr="0060202F">
              <w:t>37.</w:t>
            </w:r>
            <w:r w:rsidRPr="0060202F">
              <w:tab/>
              <w:t xml:space="preserve">panee </w:t>
            </w:r>
            <w:r w:rsidRPr="0060202F">
              <w:rPr>
                <w:b/>
                <w:i/>
              </w:rPr>
              <w:t>huolestuneena</w:t>
            </w:r>
            <w:r w:rsidRPr="0060202F">
              <w:t xml:space="preserve"> merkille, että unionin talousarvioon kohdistuva riski kasvoi edelleen vuonna 2024, mikä johtui lainanottotoimien ja niihin liittyvien takausten kasvavasta määrästä; huomauttaa, että unionin talousarvioon kohdistuva kokonaisriski oli vuoden 2024 lopussa 342,0 miljardia euroa, mikä merkitsee 14,8 prosentin lisäystä verrattuna 298,0 miljardiin euroon vuoden 2023 lopussa; korostaa, että tämä suuntaus korostaa vakaan järjestelmän merkitystä, jotta varmistetaan, että unioni voi täyttää velkavelvoitteensa kaikissa olosuhteissa; korostaa, että velan kasvaessa aitojen uusien omien varojen kehittäminen on olennaisen tärkeää, jotta velanhoitokustannukset eivät syrjäytä tulevien monivuotisten rahoituskehysten painopisteitä;</w:t>
            </w:r>
          </w:p>
        </w:tc>
        <w:tc>
          <w:tcPr>
            <w:tcW w:w="4876" w:type="dxa"/>
            <w:tcBorders>
              <w:top w:val="nil"/>
              <w:left w:val="nil"/>
              <w:bottom w:val="nil"/>
              <w:right w:val="nil"/>
            </w:tcBorders>
          </w:tcPr>
          <w:p w14:paraId="039980EB" w14:textId="77777777" w:rsidR="00331619" w:rsidRPr="0060202F" w:rsidRDefault="00331619" w:rsidP="00115DF9">
            <w:pPr>
              <w:pStyle w:val="Normal6a"/>
            </w:pPr>
            <w:r w:rsidRPr="0060202F">
              <w:t>37.</w:t>
            </w:r>
            <w:r w:rsidRPr="0060202F">
              <w:tab/>
              <w:t>panee merkille, että unionin talousarvioon kohdistuva riski kasvoi edelleen vuonna 2024, mikä johtui lainanottotoimien ja niihin liittyvien takausten kasvavasta määrästä; huomauttaa, että unionin talousarvioon kohdistuva kokonaisriski oli vuoden 2024 lopussa 342,0 miljardia euroa, mikä merkitsee 14,8 prosentin lisäystä verrattuna 298,0 miljardiin euroon vuoden 2023 lopussa; korostaa, että tämä suuntaus korostaa vakaan järjestelmän merkitystä, jotta varmistetaan, että unioni voi täyttää velkavelvoitteensa kaikissa olosuhteissa; korostaa, että velan kasvaessa aitojen uusien omien varojen kehittäminen on olennaisen tärkeää, jotta velanhoitokustannukset eivät syrjäytä tulevien monivuotisten rahoituskehysten painopisteitä;</w:t>
            </w:r>
          </w:p>
        </w:tc>
      </w:tr>
    </w:tbl>
    <w:p w14:paraId="3E9C00E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1DBC35D" w14:textId="77777777" w:rsidR="00331619" w:rsidRPr="0060202F" w:rsidRDefault="00331619" w:rsidP="00331619">
      <w:r w:rsidRPr="0060202F">
        <w:rPr>
          <w:rStyle w:val="HideTWBExt"/>
        </w:rPr>
        <w:t>&lt;/Amend&gt;</w:t>
      </w:r>
    </w:p>
    <w:p w14:paraId="1616656B"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126</w:t>
      </w:r>
      <w:r w:rsidRPr="0060202F">
        <w:rPr>
          <w:rStyle w:val="HideTWBExt"/>
          <w:b w:val="0"/>
        </w:rPr>
        <w:t>&lt;/NumAm&gt;</w:t>
      </w:r>
    </w:p>
    <w:p w14:paraId="743D72F7"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7470574D" w14:textId="77777777" w:rsidR="00331619" w:rsidRPr="0060202F" w:rsidRDefault="00331619" w:rsidP="00331619">
      <w:pPr>
        <w:pStyle w:val="NormalBold"/>
      </w:pPr>
      <w:r w:rsidRPr="0060202F">
        <w:rPr>
          <w:rStyle w:val="HideTWBExt"/>
          <w:b w:val="0"/>
        </w:rPr>
        <w:t>&lt;/RepeatBlock-By&gt;</w:t>
      </w:r>
    </w:p>
    <w:p w14:paraId="14D222A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C87457D" w14:textId="77777777" w:rsidR="00331619" w:rsidRPr="0060202F" w:rsidRDefault="00331619" w:rsidP="00331619">
      <w:pPr>
        <w:pStyle w:val="NormalBold"/>
      </w:pPr>
      <w:r w:rsidRPr="0060202F">
        <w:rPr>
          <w:rStyle w:val="HideTWBExt"/>
          <w:b w:val="0"/>
        </w:rPr>
        <w:t>&lt;Article&gt;</w:t>
      </w:r>
      <w:r w:rsidRPr="0060202F">
        <w:t>40 kohta – 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98DE07A" w14:textId="77777777" w:rsidTr="00115DF9">
        <w:trPr>
          <w:trHeight w:hRule="exact" w:val="240"/>
          <w:jc w:val="center"/>
        </w:trPr>
        <w:tc>
          <w:tcPr>
            <w:tcW w:w="9752" w:type="dxa"/>
            <w:gridSpan w:val="2"/>
            <w:tcBorders>
              <w:top w:val="nil"/>
              <w:left w:val="nil"/>
              <w:bottom w:val="nil"/>
              <w:right w:val="nil"/>
            </w:tcBorders>
          </w:tcPr>
          <w:p w14:paraId="4C81C5CB" w14:textId="77777777" w:rsidR="00331619" w:rsidRPr="0060202F" w:rsidRDefault="00331619" w:rsidP="00115DF9"/>
        </w:tc>
      </w:tr>
      <w:tr w:rsidR="00331619" w:rsidRPr="0060202F" w14:paraId="0E92F74C" w14:textId="77777777" w:rsidTr="00115DF9">
        <w:trPr>
          <w:trHeight w:val="240"/>
          <w:jc w:val="center"/>
        </w:trPr>
        <w:tc>
          <w:tcPr>
            <w:tcW w:w="4876" w:type="dxa"/>
            <w:tcBorders>
              <w:top w:val="nil"/>
              <w:left w:val="nil"/>
              <w:bottom w:val="nil"/>
              <w:right w:val="nil"/>
            </w:tcBorders>
          </w:tcPr>
          <w:p w14:paraId="42E9791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1D76038" w14:textId="77777777" w:rsidR="00331619" w:rsidRPr="0060202F" w:rsidRDefault="00331619" w:rsidP="00115DF9">
            <w:pPr>
              <w:pStyle w:val="AmColumnHeading"/>
            </w:pPr>
            <w:r w:rsidRPr="0060202F">
              <w:t>Tarkistus</w:t>
            </w:r>
          </w:p>
        </w:tc>
      </w:tr>
      <w:tr w:rsidR="00331619" w:rsidRPr="0060202F" w14:paraId="73A7F148" w14:textId="77777777" w:rsidTr="00115DF9">
        <w:trPr>
          <w:jc w:val="center"/>
        </w:trPr>
        <w:tc>
          <w:tcPr>
            <w:tcW w:w="4876" w:type="dxa"/>
            <w:tcBorders>
              <w:top w:val="nil"/>
              <w:left w:val="nil"/>
              <w:bottom w:val="nil"/>
              <w:right w:val="nil"/>
            </w:tcBorders>
          </w:tcPr>
          <w:p w14:paraId="3725E5DE" w14:textId="77777777" w:rsidR="00331619" w:rsidRPr="0060202F" w:rsidRDefault="00331619" w:rsidP="00115DF9">
            <w:pPr>
              <w:pStyle w:val="Normal6a"/>
            </w:pPr>
            <w:r w:rsidRPr="0060202F">
              <w:t>i)</w:t>
            </w:r>
            <w:r w:rsidRPr="0060202F">
              <w:tab/>
              <w:t xml:space="preserve">vahvistamaan tilinpäätösraportoinnin luotettavuutta ja avoimuutta etenkin </w:t>
            </w:r>
            <w:r w:rsidRPr="0060202F">
              <w:rPr>
                <w:b/>
                <w:i/>
              </w:rPr>
              <w:t>parantamalla negatiivisten nettovarojen ja menojäämien esittämistä</w:t>
            </w:r>
            <w:r w:rsidRPr="0060202F">
              <w:t xml:space="preserve"> ja varmistamalla, että Next Generation EU -välineeseen liittyvän lainanoton pitkän aikavälin talousarviovaikutuksista tiedotetaan selkeästi ja järjestelmällisesti budjettivallan käyttäjälle;</w:t>
            </w:r>
          </w:p>
        </w:tc>
        <w:tc>
          <w:tcPr>
            <w:tcW w:w="4876" w:type="dxa"/>
            <w:tcBorders>
              <w:top w:val="nil"/>
              <w:left w:val="nil"/>
              <w:bottom w:val="nil"/>
              <w:right w:val="nil"/>
            </w:tcBorders>
          </w:tcPr>
          <w:p w14:paraId="43F04586" w14:textId="77777777" w:rsidR="00331619" w:rsidRPr="0060202F" w:rsidRDefault="00331619" w:rsidP="00115DF9">
            <w:pPr>
              <w:pStyle w:val="Normal6a"/>
            </w:pPr>
            <w:r w:rsidRPr="0060202F">
              <w:t>i)</w:t>
            </w:r>
            <w:r w:rsidRPr="0060202F">
              <w:tab/>
              <w:t xml:space="preserve">vahvistamaan tilinpäätösraportoinnin luotettavuutta ja avoimuutta etenkin </w:t>
            </w:r>
            <w:r w:rsidRPr="0060202F">
              <w:rPr>
                <w:b/>
                <w:i/>
              </w:rPr>
              <w:t>esittämällä negatiiviset nettovarat ja menojäämät entistä selkeämmin</w:t>
            </w:r>
            <w:r w:rsidRPr="0060202F">
              <w:t xml:space="preserve"> ja varmistamalla, että Next Generation EU -välineeseen liittyvän lainanoton pitkän aikavälin talousarviovaikutuksista tiedotetaan selkeästi ja järjestelmällisesti budjettivallan käyttäjälle;</w:t>
            </w:r>
          </w:p>
        </w:tc>
      </w:tr>
    </w:tbl>
    <w:p w14:paraId="0CE03B9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159C614" w14:textId="77777777" w:rsidR="00331619" w:rsidRPr="0060202F" w:rsidRDefault="00331619" w:rsidP="00331619">
      <w:r w:rsidRPr="0060202F">
        <w:rPr>
          <w:rStyle w:val="HideTWBExt"/>
        </w:rPr>
        <w:t>&lt;/Amend&gt;</w:t>
      </w:r>
    </w:p>
    <w:p w14:paraId="798DA4F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127</w:t>
      </w:r>
      <w:r w:rsidRPr="0060202F">
        <w:rPr>
          <w:rStyle w:val="HideTWBExt"/>
          <w:b w:val="0"/>
        </w:rPr>
        <w:t>&lt;/NumAm&gt;</w:t>
      </w:r>
    </w:p>
    <w:p w14:paraId="49FF562D"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6399D549" w14:textId="77777777" w:rsidR="00331619" w:rsidRPr="0060202F" w:rsidRDefault="00331619" w:rsidP="00331619">
      <w:pPr>
        <w:pStyle w:val="NormalBold"/>
      </w:pPr>
      <w:r w:rsidRPr="0060202F">
        <w:rPr>
          <w:rStyle w:val="HideTWBExt"/>
          <w:b w:val="0"/>
        </w:rPr>
        <w:t>&lt;/RepeatBlock-By&gt;</w:t>
      </w:r>
    </w:p>
    <w:p w14:paraId="1F9842A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F4231E0" w14:textId="77777777" w:rsidR="00331619" w:rsidRPr="0060202F" w:rsidRDefault="00331619" w:rsidP="00331619">
      <w:pPr>
        <w:pStyle w:val="NormalBold"/>
      </w:pPr>
      <w:r w:rsidRPr="0060202F">
        <w:rPr>
          <w:rStyle w:val="HideTWBExt"/>
          <w:b w:val="0"/>
        </w:rPr>
        <w:t>&lt;Article&gt;</w:t>
      </w:r>
      <w:r w:rsidRPr="0060202F">
        <w:t>40 kohta – 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48F6375" w14:textId="77777777" w:rsidTr="00115DF9">
        <w:trPr>
          <w:trHeight w:hRule="exact" w:val="240"/>
          <w:jc w:val="center"/>
        </w:trPr>
        <w:tc>
          <w:tcPr>
            <w:tcW w:w="9752" w:type="dxa"/>
            <w:gridSpan w:val="2"/>
            <w:tcBorders>
              <w:top w:val="nil"/>
              <w:left w:val="nil"/>
              <w:bottom w:val="nil"/>
              <w:right w:val="nil"/>
            </w:tcBorders>
          </w:tcPr>
          <w:p w14:paraId="1980281B" w14:textId="77777777" w:rsidR="00331619" w:rsidRPr="0060202F" w:rsidRDefault="00331619" w:rsidP="00115DF9"/>
        </w:tc>
      </w:tr>
      <w:tr w:rsidR="00331619" w:rsidRPr="0060202F" w14:paraId="41EB7457" w14:textId="77777777" w:rsidTr="00115DF9">
        <w:trPr>
          <w:trHeight w:val="240"/>
          <w:jc w:val="center"/>
        </w:trPr>
        <w:tc>
          <w:tcPr>
            <w:tcW w:w="4876" w:type="dxa"/>
            <w:tcBorders>
              <w:top w:val="nil"/>
              <w:left w:val="nil"/>
              <w:bottom w:val="nil"/>
              <w:right w:val="nil"/>
            </w:tcBorders>
          </w:tcPr>
          <w:p w14:paraId="6BE75C9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5D6F115" w14:textId="77777777" w:rsidR="00331619" w:rsidRPr="0060202F" w:rsidRDefault="00331619" w:rsidP="00115DF9">
            <w:pPr>
              <w:pStyle w:val="AmColumnHeading"/>
            </w:pPr>
            <w:r w:rsidRPr="0060202F">
              <w:t>Tarkistus</w:t>
            </w:r>
          </w:p>
        </w:tc>
      </w:tr>
      <w:tr w:rsidR="00331619" w:rsidRPr="0060202F" w14:paraId="666FD8A7" w14:textId="77777777" w:rsidTr="00115DF9">
        <w:trPr>
          <w:jc w:val="center"/>
        </w:trPr>
        <w:tc>
          <w:tcPr>
            <w:tcW w:w="4876" w:type="dxa"/>
            <w:tcBorders>
              <w:top w:val="nil"/>
              <w:left w:val="nil"/>
              <w:bottom w:val="nil"/>
              <w:right w:val="nil"/>
            </w:tcBorders>
          </w:tcPr>
          <w:p w14:paraId="00DB12EA" w14:textId="77777777" w:rsidR="00331619" w:rsidRPr="0060202F" w:rsidRDefault="00331619" w:rsidP="00115DF9">
            <w:pPr>
              <w:pStyle w:val="Normal6a"/>
            </w:pPr>
            <w:r w:rsidRPr="0060202F">
              <w:t>ii)</w:t>
            </w:r>
            <w:r w:rsidRPr="0060202F">
              <w:tab/>
              <w:t>toteuttamaan kaikki tarvittavat toimenpiteet menojen laillisuudessa ja sääntöjenmukaisuudessa edelleen esiintyvien puutteiden korjaamiseksi muun muassa parantamalla hallintoviranomaisille annettavaa ohjeistusta ja nopeuttamalla toimia, joilla korjataan toistuvia puutteita kulujen korvaamiseen perustuvissa menoissa</w:t>
            </w:r>
            <w:r w:rsidRPr="0060202F">
              <w:rPr>
                <w:b/>
                <w:i/>
              </w:rPr>
              <w:t>, ja soveltamaan johdonmukaisesti oikeusvaltioperiaatetta koskevasta ehdollisuudesta annettua asetusta aloilla, joilla riskejä yhä on</w:t>
            </w:r>
            <w:r w:rsidRPr="0060202F">
              <w:t>;</w:t>
            </w:r>
          </w:p>
        </w:tc>
        <w:tc>
          <w:tcPr>
            <w:tcW w:w="4876" w:type="dxa"/>
            <w:tcBorders>
              <w:top w:val="nil"/>
              <w:left w:val="nil"/>
              <w:bottom w:val="nil"/>
              <w:right w:val="nil"/>
            </w:tcBorders>
          </w:tcPr>
          <w:p w14:paraId="6F713E4C" w14:textId="77777777" w:rsidR="00331619" w:rsidRPr="0060202F" w:rsidRDefault="00331619" w:rsidP="00115DF9">
            <w:pPr>
              <w:pStyle w:val="Normal6a"/>
            </w:pPr>
            <w:r w:rsidRPr="0060202F">
              <w:t>ii)</w:t>
            </w:r>
            <w:r w:rsidRPr="0060202F">
              <w:tab/>
              <w:t>toteuttamaan kaikki tarvittavat toimenpiteet menojen laillisuudessa ja sääntöjenmukaisuudessa edelleen esiintyvien puutteiden korjaamiseksi muun muassa parantamalla hallintoviranomaisille annettavaa ohjeistusta ja nopeuttamalla toimia, joilla korjataan toistuvia puutteita kulujen korvaamiseen perustuvissa menoissa;</w:t>
            </w:r>
          </w:p>
        </w:tc>
      </w:tr>
    </w:tbl>
    <w:p w14:paraId="6BD76B6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423FA44F" w14:textId="77777777" w:rsidR="00331619" w:rsidRPr="0060202F" w:rsidRDefault="00331619" w:rsidP="00331619">
      <w:r w:rsidRPr="0060202F">
        <w:rPr>
          <w:rStyle w:val="HideTWBExt"/>
        </w:rPr>
        <w:t>&lt;/Amend&gt;</w:t>
      </w:r>
    </w:p>
    <w:p w14:paraId="01CEAEE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128</w:t>
      </w:r>
      <w:r w:rsidRPr="0060202F">
        <w:rPr>
          <w:rStyle w:val="HideTWBExt"/>
          <w:b w:val="0"/>
        </w:rPr>
        <w:t>&lt;/NumAm&gt;</w:t>
      </w:r>
    </w:p>
    <w:p w14:paraId="71195106"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73464359" w14:textId="77777777" w:rsidR="00331619" w:rsidRPr="0060202F" w:rsidRDefault="00331619" w:rsidP="00331619">
      <w:pPr>
        <w:pStyle w:val="NormalBold"/>
      </w:pPr>
      <w:r w:rsidRPr="0060202F">
        <w:rPr>
          <w:rStyle w:val="HideTWBExt"/>
          <w:b w:val="0"/>
        </w:rPr>
        <w:t>&lt;/RepeatBlock-By&gt;</w:t>
      </w:r>
    </w:p>
    <w:p w14:paraId="69929AF3"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84F5297" w14:textId="77777777" w:rsidR="00331619" w:rsidRPr="0060202F" w:rsidRDefault="00331619" w:rsidP="00331619">
      <w:pPr>
        <w:pStyle w:val="NormalBold"/>
      </w:pPr>
      <w:r w:rsidRPr="0060202F">
        <w:rPr>
          <w:rStyle w:val="HideTWBExt"/>
          <w:b w:val="0"/>
        </w:rPr>
        <w:t>&lt;Article&gt;</w:t>
      </w:r>
      <w:r w:rsidRPr="0060202F">
        <w:t>40 kohta – 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DE15EE2" w14:textId="77777777" w:rsidTr="00115DF9">
        <w:trPr>
          <w:trHeight w:hRule="exact" w:val="240"/>
          <w:jc w:val="center"/>
        </w:trPr>
        <w:tc>
          <w:tcPr>
            <w:tcW w:w="9752" w:type="dxa"/>
            <w:gridSpan w:val="2"/>
            <w:tcBorders>
              <w:top w:val="nil"/>
              <w:left w:val="nil"/>
              <w:bottom w:val="nil"/>
              <w:right w:val="nil"/>
            </w:tcBorders>
          </w:tcPr>
          <w:p w14:paraId="56203D6D" w14:textId="77777777" w:rsidR="00331619" w:rsidRPr="0060202F" w:rsidRDefault="00331619" w:rsidP="00115DF9"/>
        </w:tc>
      </w:tr>
      <w:tr w:rsidR="00331619" w:rsidRPr="0060202F" w14:paraId="089E673B" w14:textId="77777777" w:rsidTr="00115DF9">
        <w:trPr>
          <w:trHeight w:val="240"/>
          <w:jc w:val="center"/>
        </w:trPr>
        <w:tc>
          <w:tcPr>
            <w:tcW w:w="4876" w:type="dxa"/>
            <w:tcBorders>
              <w:top w:val="nil"/>
              <w:left w:val="nil"/>
              <w:bottom w:val="nil"/>
              <w:right w:val="nil"/>
            </w:tcBorders>
          </w:tcPr>
          <w:p w14:paraId="3A01C73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1453F68" w14:textId="77777777" w:rsidR="00331619" w:rsidRPr="0060202F" w:rsidRDefault="00331619" w:rsidP="00115DF9">
            <w:pPr>
              <w:pStyle w:val="AmColumnHeading"/>
            </w:pPr>
            <w:r w:rsidRPr="0060202F">
              <w:t>Tarkistus</w:t>
            </w:r>
          </w:p>
        </w:tc>
      </w:tr>
      <w:tr w:rsidR="00331619" w:rsidRPr="0060202F" w14:paraId="26650C40" w14:textId="77777777" w:rsidTr="00115DF9">
        <w:trPr>
          <w:jc w:val="center"/>
        </w:trPr>
        <w:tc>
          <w:tcPr>
            <w:tcW w:w="4876" w:type="dxa"/>
            <w:tcBorders>
              <w:top w:val="nil"/>
              <w:left w:val="nil"/>
              <w:bottom w:val="nil"/>
              <w:right w:val="nil"/>
            </w:tcBorders>
          </w:tcPr>
          <w:p w14:paraId="3FEAEC05" w14:textId="77777777" w:rsidR="00331619" w:rsidRPr="0060202F" w:rsidRDefault="00331619" w:rsidP="00115DF9">
            <w:pPr>
              <w:pStyle w:val="Normal6a"/>
            </w:pPr>
            <w:r w:rsidRPr="0060202F">
              <w:t>ii)</w:t>
            </w:r>
            <w:r w:rsidRPr="0060202F">
              <w:tab/>
              <w:t xml:space="preserve">toteuttamaan kaikki tarvittavat toimenpiteet menojen laillisuudessa ja sääntöjenmukaisuudessa edelleen esiintyvien puutteiden korjaamiseksi muun muassa </w:t>
            </w:r>
            <w:r w:rsidRPr="0060202F">
              <w:rPr>
                <w:b/>
                <w:i/>
              </w:rPr>
              <w:t>parantamalla</w:t>
            </w:r>
            <w:r w:rsidRPr="0060202F">
              <w:t xml:space="preserve"> hallintoviranomaisille annettavaa ohjeistusta ja </w:t>
            </w:r>
            <w:r w:rsidRPr="0060202F">
              <w:rPr>
                <w:b/>
                <w:i/>
              </w:rPr>
              <w:t>nopeuttamalla</w:t>
            </w:r>
            <w:r w:rsidRPr="0060202F">
              <w:t xml:space="preserve"> toimia, joilla korjataan </w:t>
            </w:r>
            <w:r w:rsidRPr="0060202F">
              <w:rPr>
                <w:b/>
                <w:i/>
              </w:rPr>
              <w:t>toistuvia puutteita</w:t>
            </w:r>
            <w:r w:rsidRPr="0060202F">
              <w:t xml:space="preserve"> kulujen korvaamiseen perustuvissa menoissa, ja </w:t>
            </w:r>
            <w:r w:rsidRPr="0060202F">
              <w:rPr>
                <w:b/>
                <w:i/>
              </w:rPr>
              <w:t>soveltamaan johdonmukaisesti</w:t>
            </w:r>
            <w:r w:rsidRPr="0060202F">
              <w:t xml:space="preserve"> oikeusvaltioperiaatetta koskevasta ehdollisuudesta </w:t>
            </w:r>
            <w:r w:rsidRPr="0060202F">
              <w:rPr>
                <w:b/>
                <w:i/>
              </w:rPr>
              <w:t>annettua asetusta</w:t>
            </w:r>
            <w:r w:rsidRPr="0060202F">
              <w:t xml:space="preserve"> aloilla, joilla riskejä yhä on;</w:t>
            </w:r>
          </w:p>
        </w:tc>
        <w:tc>
          <w:tcPr>
            <w:tcW w:w="4876" w:type="dxa"/>
            <w:tcBorders>
              <w:top w:val="nil"/>
              <w:left w:val="nil"/>
              <w:bottom w:val="nil"/>
              <w:right w:val="nil"/>
            </w:tcBorders>
          </w:tcPr>
          <w:p w14:paraId="326D4E63" w14:textId="77777777" w:rsidR="00331619" w:rsidRPr="0060202F" w:rsidRDefault="00331619" w:rsidP="00115DF9">
            <w:pPr>
              <w:pStyle w:val="Normal6a"/>
            </w:pPr>
            <w:r w:rsidRPr="0060202F">
              <w:t>ii)</w:t>
            </w:r>
            <w:r w:rsidRPr="0060202F">
              <w:tab/>
              <w:t xml:space="preserve">toteuttamaan kaikki tarvittavat toimenpiteet menojen laillisuudessa ja sääntöjenmukaisuudessa edelleen esiintyvien puutteiden korjaamiseksi muun muassa </w:t>
            </w:r>
            <w:r w:rsidRPr="0060202F">
              <w:rPr>
                <w:b/>
                <w:i/>
              </w:rPr>
              <w:t>selkeyttämällä</w:t>
            </w:r>
            <w:r w:rsidRPr="0060202F">
              <w:t xml:space="preserve"> hallintoviranomaisille annettavaa ohjeistusta ja </w:t>
            </w:r>
            <w:r w:rsidRPr="0060202F">
              <w:rPr>
                <w:b/>
                <w:i/>
              </w:rPr>
              <w:t>jatkamalla</w:t>
            </w:r>
            <w:r w:rsidRPr="0060202F">
              <w:t xml:space="preserve"> toimia, joilla korjataan kulujen korvaamiseen perustuvissa menoissa </w:t>
            </w:r>
            <w:r w:rsidRPr="0060202F">
              <w:rPr>
                <w:b/>
                <w:i/>
              </w:rPr>
              <w:t>todettuja puutteita</w:t>
            </w:r>
            <w:r w:rsidRPr="0060202F">
              <w:t xml:space="preserve">, ja </w:t>
            </w:r>
            <w:r w:rsidRPr="0060202F">
              <w:rPr>
                <w:b/>
                <w:i/>
              </w:rPr>
              <w:t>varmistamaan</w:t>
            </w:r>
            <w:r w:rsidRPr="0060202F">
              <w:t xml:space="preserve"> oikeusvaltioperiaatetta koskevasta ehdollisuudesta </w:t>
            </w:r>
            <w:r w:rsidRPr="0060202F">
              <w:rPr>
                <w:b/>
                <w:i/>
              </w:rPr>
              <w:t>annetun asetuksen johdonmukaisen soveltamisen</w:t>
            </w:r>
            <w:r w:rsidRPr="0060202F">
              <w:t xml:space="preserve"> aloilla, joilla riskejä yhä on;</w:t>
            </w:r>
          </w:p>
        </w:tc>
      </w:tr>
    </w:tbl>
    <w:p w14:paraId="0D93B664"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6C8C436" w14:textId="77777777" w:rsidR="00331619" w:rsidRPr="0060202F" w:rsidRDefault="00331619" w:rsidP="00331619">
      <w:r w:rsidRPr="0060202F">
        <w:rPr>
          <w:rStyle w:val="HideTWBExt"/>
        </w:rPr>
        <w:t>&lt;/Amend&gt;</w:t>
      </w:r>
    </w:p>
    <w:p w14:paraId="690A4FE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129</w:t>
      </w:r>
      <w:r w:rsidRPr="0060202F">
        <w:rPr>
          <w:rStyle w:val="HideTWBExt"/>
          <w:b w:val="0"/>
        </w:rPr>
        <w:t>&lt;/NumAm&gt;</w:t>
      </w:r>
    </w:p>
    <w:p w14:paraId="4BA93B58"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36568FA9" w14:textId="77777777" w:rsidR="00331619" w:rsidRPr="0060202F" w:rsidRDefault="00331619" w:rsidP="00331619">
      <w:pPr>
        <w:pStyle w:val="NormalBold"/>
      </w:pPr>
      <w:r w:rsidRPr="0060202F">
        <w:rPr>
          <w:rStyle w:val="HideTWBExt"/>
          <w:b w:val="0"/>
        </w:rPr>
        <w:t>&lt;/RepeatBlock-By&gt;</w:t>
      </w:r>
    </w:p>
    <w:p w14:paraId="31D2276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63F630D" w14:textId="77777777" w:rsidR="00331619" w:rsidRPr="0060202F" w:rsidRDefault="00331619" w:rsidP="00331619">
      <w:pPr>
        <w:pStyle w:val="NormalBold"/>
      </w:pPr>
      <w:r w:rsidRPr="0060202F">
        <w:rPr>
          <w:rStyle w:val="HideTWBExt"/>
          <w:b w:val="0"/>
        </w:rPr>
        <w:t>&lt;Article&gt;</w:t>
      </w:r>
      <w:r w:rsidRPr="0060202F">
        <w:t>40 kohta – ii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688D03E" w14:textId="77777777" w:rsidTr="00115DF9">
        <w:trPr>
          <w:trHeight w:hRule="exact" w:val="240"/>
          <w:jc w:val="center"/>
        </w:trPr>
        <w:tc>
          <w:tcPr>
            <w:tcW w:w="9752" w:type="dxa"/>
            <w:gridSpan w:val="2"/>
            <w:tcBorders>
              <w:top w:val="nil"/>
              <w:left w:val="nil"/>
              <w:bottom w:val="nil"/>
              <w:right w:val="nil"/>
            </w:tcBorders>
          </w:tcPr>
          <w:p w14:paraId="28C7DD7D" w14:textId="77777777" w:rsidR="00331619" w:rsidRPr="0060202F" w:rsidRDefault="00331619" w:rsidP="00115DF9"/>
        </w:tc>
      </w:tr>
      <w:tr w:rsidR="00331619" w:rsidRPr="0060202F" w14:paraId="7A7CFCEE" w14:textId="77777777" w:rsidTr="00115DF9">
        <w:trPr>
          <w:trHeight w:val="240"/>
          <w:jc w:val="center"/>
        </w:trPr>
        <w:tc>
          <w:tcPr>
            <w:tcW w:w="4876" w:type="dxa"/>
            <w:tcBorders>
              <w:top w:val="nil"/>
              <w:left w:val="nil"/>
              <w:bottom w:val="nil"/>
              <w:right w:val="nil"/>
            </w:tcBorders>
          </w:tcPr>
          <w:p w14:paraId="19A9871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7B0F393" w14:textId="77777777" w:rsidR="00331619" w:rsidRPr="0060202F" w:rsidRDefault="00331619" w:rsidP="00115DF9">
            <w:pPr>
              <w:pStyle w:val="AmColumnHeading"/>
            </w:pPr>
            <w:r w:rsidRPr="0060202F">
              <w:t>Tarkistus</w:t>
            </w:r>
          </w:p>
        </w:tc>
      </w:tr>
      <w:tr w:rsidR="00331619" w:rsidRPr="0060202F" w14:paraId="22DC5F9D" w14:textId="77777777" w:rsidTr="00115DF9">
        <w:trPr>
          <w:jc w:val="center"/>
        </w:trPr>
        <w:tc>
          <w:tcPr>
            <w:tcW w:w="4876" w:type="dxa"/>
            <w:tcBorders>
              <w:top w:val="nil"/>
              <w:left w:val="nil"/>
              <w:bottom w:val="nil"/>
              <w:right w:val="nil"/>
            </w:tcBorders>
          </w:tcPr>
          <w:p w14:paraId="28002EF3" w14:textId="77777777" w:rsidR="00331619" w:rsidRPr="0060202F" w:rsidRDefault="00331619" w:rsidP="00115DF9">
            <w:pPr>
              <w:pStyle w:val="Normal6a"/>
            </w:pPr>
          </w:p>
        </w:tc>
        <w:tc>
          <w:tcPr>
            <w:tcW w:w="4876" w:type="dxa"/>
            <w:tcBorders>
              <w:top w:val="nil"/>
              <w:left w:val="nil"/>
              <w:bottom w:val="nil"/>
              <w:right w:val="nil"/>
            </w:tcBorders>
          </w:tcPr>
          <w:p w14:paraId="2A15D6C0" w14:textId="77777777" w:rsidR="00331619" w:rsidRPr="0060202F" w:rsidRDefault="00331619" w:rsidP="00115DF9">
            <w:pPr>
              <w:pStyle w:val="Normal6a"/>
            </w:pPr>
            <w:r w:rsidRPr="0060202F">
              <w:rPr>
                <w:b/>
                <w:i/>
              </w:rPr>
              <w:t>ii a)</w:t>
            </w:r>
            <w:r w:rsidRPr="0060202F">
              <w:tab/>
            </w:r>
            <w:r w:rsidRPr="0060202F">
              <w:rPr>
                <w:b/>
                <w:i/>
              </w:rPr>
              <w:t>takaamaan asianomaisen jäsenvaltion menettelylliset oikeudet ja sen, että kaikissa menettelyissä noudatetaan myös asianomaisessa jäsenvaltiossa noudatettavia objektiivisuuden, syrjimättömyyden ja yhdenvertaisen kohtelun periaatteita ja puolueetonta ja näyttöön perustuvaa lähestymistapaa;</w:t>
            </w:r>
          </w:p>
        </w:tc>
      </w:tr>
    </w:tbl>
    <w:p w14:paraId="7B4CD80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4E08AE7B" w14:textId="77777777" w:rsidR="00331619" w:rsidRPr="0060202F" w:rsidRDefault="00331619" w:rsidP="00331619">
      <w:r w:rsidRPr="0060202F">
        <w:rPr>
          <w:rStyle w:val="HideTWBExt"/>
        </w:rPr>
        <w:t>&lt;/Amend&gt;</w:t>
      </w:r>
    </w:p>
    <w:p w14:paraId="21EE882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130</w:t>
      </w:r>
      <w:r w:rsidRPr="0060202F">
        <w:rPr>
          <w:rStyle w:val="HideTWBExt"/>
          <w:b w:val="0"/>
        </w:rPr>
        <w:t>&lt;/NumAm&gt;</w:t>
      </w:r>
    </w:p>
    <w:p w14:paraId="56EA0BB2"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6BCF8919" w14:textId="77777777" w:rsidR="00331619" w:rsidRPr="0060202F" w:rsidRDefault="00331619" w:rsidP="00331619">
      <w:pPr>
        <w:pStyle w:val="NormalBold"/>
      </w:pPr>
      <w:r w:rsidRPr="0060202F">
        <w:rPr>
          <w:rStyle w:val="HideTWBExt"/>
          <w:b w:val="0"/>
        </w:rPr>
        <w:t>&lt;/RepeatBlock-By&gt;</w:t>
      </w:r>
    </w:p>
    <w:p w14:paraId="13CB715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EC7770F" w14:textId="77777777" w:rsidR="00331619" w:rsidRPr="0060202F" w:rsidRDefault="00331619" w:rsidP="00331619">
      <w:pPr>
        <w:pStyle w:val="NormalBold"/>
      </w:pPr>
      <w:r w:rsidRPr="0060202F">
        <w:rPr>
          <w:rStyle w:val="HideTWBExt"/>
          <w:b w:val="0"/>
        </w:rPr>
        <w:t>&lt;Article&gt;</w:t>
      </w:r>
      <w:r w:rsidRPr="0060202F">
        <w:t>40 kohta – iv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6CC69A8" w14:textId="77777777" w:rsidTr="00115DF9">
        <w:trPr>
          <w:trHeight w:hRule="exact" w:val="240"/>
          <w:jc w:val="center"/>
        </w:trPr>
        <w:tc>
          <w:tcPr>
            <w:tcW w:w="9752" w:type="dxa"/>
            <w:gridSpan w:val="2"/>
            <w:tcBorders>
              <w:top w:val="nil"/>
              <w:left w:val="nil"/>
              <w:bottom w:val="nil"/>
              <w:right w:val="nil"/>
            </w:tcBorders>
          </w:tcPr>
          <w:p w14:paraId="452F6898" w14:textId="77777777" w:rsidR="00331619" w:rsidRPr="0060202F" w:rsidRDefault="00331619" w:rsidP="00115DF9"/>
        </w:tc>
      </w:tr>
      <w:tr w:rsidR="00331619" w:rsidRPr="0060202F" w14:paraId="4FFE8284" w14:textId="77777777" w:rsidTr="00115DF9">
        <w:trPr>
          <w:trHeight w:val="240"/>
          <w:jc w:val="center"/>
        </w:trPr>
        <w:tc>
          <w:tcPr>
            <w:tcW w:w="4876" w:type="dxa"/>
            <w:tcBorders>
              <w:top w:val="nil"/>
              <w:left w:val="nil"/>
              <w:bottom w:val="nil"/>
              <w:right w:val="nil"/>
            </w:tcBorders>
          </w:tcPr>
          <w:p w14:paraId="2AFE351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5476BC6" w14:textId="77777777" w:rsidR="00331619" w:rsidRPr="0060202F" w:rsidRDefault="00331619" w:rsidP="00115DF9">
            <w:pPr>
              <w:pStyle w:val="AmColumnHeading"/>
            </w:pPr>
            <w:r w:rsidRPr="0060202F">
              <w:t>Tarkistus</w:t>
            </w:r>
          </w:p>
        </w:tc>
      </w:tr>
      <w:tr w:rsidR="00331619" w:rsidRPr="0060202F" w14:paraId="0C967C19" w14:textId="77777777" w:rsidTr="00115DF9">
        <w:trPr>
          <w:jc w:val="center"/>
        </w:trPr>
        <w:tc>
          <w:tcPr>
            <w:tcW w:w="4876" w:type="dxa"/>
            <w:tcBorders>
              <w:top w:val="nil"/>
              <w:left w:val="nil"/>
              <w:bottom w:val="nil"/>
              <w:right w:val="nil"/>
            </w:tcBorders>
          </w:tcPr>
          <w:p w14:paraId="71E1D7E5" w14:textId="77777777" w:rsidR="00331619" w:rsidRPr="0060202F" w:rsidRDefault="00331619" w:rsidP="00115DF9">
            <w:pPr>
              <w:pStyle w:val="Normal6a"/>
            </w:pPr>
            <w:r w:rsidRPr="0060202F">
              <w:t>iv)</w:t>
            </w:r>
            <w:r w:rsidRPr="0060202F">
              <w:tab/>
              <w:t>vahvistamaan yhteistyössä hallinnoitavien vuosien 2021–2027 rahastojen täytäntöönpanon seurantaa</w:t>
            </w:r>
            <w:r w:rsidRPr="0060202F">
              <w:rPr>
                <w:b/>
                <w:i/>
              </w:rPr>
              <w:t>, myös</w:t>
            </w:r>
            <w:r w:rsidRPr="0060202F">
              <w:t xml:space="preserve"> seuraamalla aktiivisemmin alhaisia käyttöasteita, lisäämällä jäsenvaltioille annettavaa hallinnollista tukea ja havaitsemalla järjestelmällisesti täytäntöönpanoa hidastavat rakenteelliset pullonkaulat;</w:t>
            </w:r>
          </w:p>
        </w:tc>
        <w:tc>
          <w:tcPr>
            <w:tcW w:w="4876" w:type="dxa"/>
            <w:tcBorders>
              <w:top w:val="nil"/>
              <w:left w:val="nil"/>
              <w:bottom w:val="nil"/>
              <w:right w:val="nil"/>
            </w:tcBorders>
          </w:tcPr>
          <w:p w14:paraId="00245326" w14:textId="77777777" w:rsidR="00331619" w:rsidRPr="0060202F" w:rsidRDefault="00331619" w:rsidP="00115DF9">
            <w:pPr>
              <w:pStyle w:val="Normal6a"/>
            </w:pPr>
            <w:r w:rsidRPr="0060202F">
              <w:t>iv)</w:t>
            </w:r>
            <w:r w:rsidRPr="0060202F">
              <w:tab/>
              <w:t xml:space="preserve">vahvistamaan yhteistyössä hallinnoitavien vuosien 2021–2027 rahastojen täytäntöönpanon seurantaa </w:t>
            </w:r>
            <w:r w:rsidRPr="0060202F">
              <w:rPr>
                <w:b/>
                <w:i/>
              </w:rPr>
              <w:t>ja tehostamaan jäsenvaltioiden saamaa kohdennettua teknistä apua muun muassa</w:t>
            </w:r>
            <w:r w:rsidRPr="0060202F">
              <w:t xml:space="preserve"> seuraamalla aktiivisemmin alhaisia käyttöasteita, lisäämällä jäsenvaltioille annettavaa hallinnollista tukea ja havaitsemalla järjestelmällisesti täytäntöönpanoa hidastavat rakenteelliset pullonkaulat;</w:t>
            </w:r>
          </w:p>
        </w:tc>
      </w:tr>
    </w:tbl>
    <w:p w14:paraId="042393C5"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3E88F66" w14:textId="77777777" w:rsidR="00331619" w:rsidRPr="0060202F" w:rsidRDefault="00331619" w:rsidP="00331619">
      <w:r w:rsidRPr="0060202F">
        <w:rPr>
          <w:rStyle w:val="HideTWBExt"/>
        </w:rPr>
        <w:t>&lt;/Amend&gt;</w:t>
      </w:r>
    </w:p>
    <w:p w14:paraId="01228A4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131</w:t>
      </w:r>
      <w:r w:rsidRPr="0060202F">
        <w:rPr>
          <w:rStyle w:val="HideTWBExt"/>
          <w:b w:val="0"/>
        </w:rPr>
        <w:t>&lt;/NumAm&gt;</w:t>
      </w:r>
    </w:p>
    <w:p w14:paraId="251EF938"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304B9AC2" w14:textId="77777777" w:rsidR="00331619" w:rsidRPr="0060202F" w:rsidRDefault="00331619" w:rsidP="00331619">
      <w:pPr>
        <w:pStyle w:val="NormalBold"/>
      </w:pPr>
      <w:r w:rsidRPr="0060202F">
        <w:rPr>
          <w:rStyle w:val="HideTWBExt"/>
          <w:b w:val="0"/>
        </w:rPr>
        <w:t>&lt;/RepeatBlock-By&gt;</w:t>
      </w:r>
    </w:p>
    <w:p w14:paraId="5F7CD96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3AD5391" w14:textId="77777777" w:rsidR="00331619" w:rsidRPr="0060202F" w:rsidRDefault="00331619" w:rsidP="00331619">
      <w:pPr>
        <w:pStyle w:val="NormalBold"/>
      </w:pPr>
      <w:r w:rsidRPr="0060202F">
        <w:rPr>
          <w:rStyle w:val="HideTWBExt"/>
          <w:b w:val="0"/>
        </w:rPr>
        <w:t>&lt;Article&gt;</w:t>
      </w:r>
      <w:r w:rsidRPr="0060202F">
        <w:t>40 kohta – vii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20AC5D6" w14:textId="77777777" w:rsidTr="00115DF9">
        <w:trPr>
          <w:trHeight w:hRule="exact" w:val="240"/>
          <w:jc w:val="center"/>
        </w:trPr>
        <w:tc>
          <w:tcPr>
            <w:tcW w:w="9752" w:type="dxa"/>
            <w:gridSpan w:val="2"/>
            <w:tcBorders>
              <w:top w:val="nil"/>
              <w:left w:val="nil"/>
              <w:bottom w:val="nil"/>
              <w:right w:val="nil"/>
            </w:tcBorders>
          </w:tcPr>
          <w:p w14:paraId="3B6BCFAC" w14:textId="77777777" w:rsidR="00331619" w:rsidRPr="0060202F" w:rsidRDefault="00331619" w:rsidP="00115DF9"/>
        </w:tc>
      </w:tr>
      <w:tr w:rsidR="00331619" w:rsidRPr="0060202F" w14:paraId="053CCFBA" w14:textId="77777777" w:rsidTr="00115DF9">
        <w:trPr>
          <w:trHeight w:val="240"/>
          <w:jc w:val="center"/>
        </w:trPr>
        <w:tc>
          <w:tcPr>
            <w:tcW w:w="4876" w:type="dxa"/>
            <w:tcBorders>
              <w:top w:val="nil"/>
              <w:left w:val="nil"/>
              <w:bottom w:val="nil"/>
              <w:right w:val="nil"/>
            </w:tcBorders>
          </w:tcPr>
          <w:p w14:paraId="6254801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EC34BB9" w14:textId="77777777" w:rsidR="00331619" w:rsidRPr="0060202F" w:rsidRDefault="00331619" w:rsidP="00115DF9">
            <w:pPr>
              <w:pStyle w:val="AmColumnHeading"/>
            </w:pPr>
            <w:r w:rsidRPr="0060202F">
              <w:t>Tarkistus</w:t>
            </w:r>
          </w:p>
        </w:tc>
      </w:tr>
      <w:tr w:rsidR="00331619" w:rsidRPr="0060202F" w14:paraId="3E1CFF8D" w14:textId="77777777" w:rsidTr="00115DF9">
        <w:trPr>
          <w:jc w:val="center"/>
        </w:trPr>
        <w:tc>
          <w:tcPr>
            <w:tcW w:w="4876" w:type="dxa"/>
            <w:tcBorders>
              <w:top w:val="nil"/>
              <w:left w:val="nil"/>
              <w:bottom w:val="nil"/>
              <w:right w:val="nil"/>
            </w:tcBorders>
          </w:tcPr>
          <w:p w14:paraId="08F9CC0B" w14:textId="77777777" w:rsidR="00331619" w:rsidRPr="0060202F" w:rsidRDefault="00331619" w:rsidP="00115DF9">
            <w:pPr>
              <w:pStyle w:val="Normal6a"/>
            </w:pPr>
            <w:r w:rsidRPr="0060202F">
              <w:t>vii)</w:t>
            </w:r>
            <w:r w:rsidRPr="0060202F">
              <w:tab/>
            </w:r>
            <w:r w:rsidRPr="0060202F">
              <w:rPr>
                <w:b/>
                <w:i/>
              </w:rPr>
              <w:t>tarkistamaan ja</w:t>
            </w:r>
            <w:r w:rsidRPr="0060202F">
              <w:t xml:space="preserve"> yksinkertaistamaan unionin talousarvion </w:t>
            </w:r>
            <w:r w:rsidRPr="0060202F">
              <w:rPr>
                <w:b/>
                <w:i/>
              </w:rPr>
              <w:t>joustomekanismia seuraavaa monivuotista rahoituskehystä varten</w:t>
            </w:r>
            <w:r w:rsidRPr="0060202F">
              <w:t xml:space="preserve"> muun muassa laatimalla selkeän järjestyksen liikkumavarojen ja erityisrahoitusvälineiden käyttöön ottamiseksi, välttämällä joustovälineiden päällekkäisyyksiä ja parantamalla niiden käytön avoimuutta;</w:t>
            </w:r>
          </w:p>
        </w:tc>
        <w:tc>
          <w:tcPr>
            <w:tcW w:w="4876" w:type="dxa"/>
            <w:tcBorders>
              <w:top w:val="nil"/>
              <w:left w:val="nil"/>
              <w:bottom w:val="nil"/>
              <w:right w:val="nil"/>
            </w:tcBorders>
          </w:tcPr>
          <w:p w14:paraId="721581AF" w14:textId="77777777" w:rsidR="00331619" w:rsidRPr="0060202F" w:rsidRDefault="00331619" w:rsidP="00115DF9">
            <w:pPr>
              <w:pStyle w:val="Normal6a"/>
            </w:pPr>
            <w:r w:rsidRPr="0060202F">
              <w:t>vii)</w:t>
            </w:r>
            <w:r w:rsidRPr="0060202F">
              <w:tab/>
              <w:t xml:space="preserve">yksinkertaistamaan unionin talousarvion </w:t>
            </w:r>
            <w:r w:rsidRPr="0060202F">
              <w:rPr>
                <w:b/>
                <w:i/>
              </w:rPr>
              <w:t>joustavuuteen perustuvaa rakennetta seuraavassa monivuotisessa rahoituskehyksessä</w:t>
            </w:r>
            <w:r w:rsidRPr="0060202F">
              <w:t xml:space="preserve"> muun muassa laatimalla selkeän järjestyksen liikkumavarojen ja erityisrahoitusvälineiden käyttöön ottamiseksi, välttämällä joustovälineiden päällekkäisyyksiä ja parantamalla niiden käytön avoimuutta; </w:t>
            </w:r>
            <w:r w:rsidRPr="0060202F">
              <w:rPr>
                <w:b/>
                <w:i/>
              </w:rPr>
              <w:t>korostaa, että joustavuus ei saa heikentää ennustettavuutta, avoimuutta eikä budjettivallan käyttäjän harjoittamaa demokraattista valvontaa;</w:t>
            </w:r>
          </w:p>
        </w:tc>
      </w:tr>
    </w:tbl>
    <w:p w14:paraId="79848A2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CB3FFE2" w14:textId="77777777" w:rsidR="00331619" w:rsidRPr="0060202F" w:rsidRDefault="00331619" w:rsidP="00331619">
      <w:r w:rsidRPr="0060202F">
        <w:rPr>
          <w:rStyle w:val="HideTWBExt"/>
        </w:rPr>
        <w:t>&lt;/Amend&gt;</w:t>
      </w:r>
    </w:p>
    <w:p w14:paraId="665B6075"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132</w:t>
      </w:r>
      <w:r w:rsidRPr="0060202F">
        <w:rPr>
          <w:rStyle w:val="HideTWBExt"/>
          <w:b w:val="0"/>
        </w:rPr>
        <w:t>&lt;/NumAm&gt;</w:t>
      </w:r>
    </w:p>
    <w:p w14:paraId="5A9064F5"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707DFFE4" w14:textId="77777777" w:rsidR="00331619" w:rsidRPr="0060202F" w:rsidRDefault="00331619" w:rsidP="00331619">
      <w:pPr>
        <w:pStyle w:val="NormalBold"/>
      </w:pPr>
      <w:r w:rsidRPr="0060202F">
        <w:rPr>
          <w:rStyle w:val="HideTWBExt"/>
          <w:b w:val="0"/>
        </w:rPr>
        <w:t>&lt;/RepeatBlock-By&gt;</w:t>
      </w:r>
    </w:p>
    <w:p w14:paraId="2CCEB57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1140513" w14:textId="77777777" w:rsidR="00331619" w:rsidRPr="0060202F" w:rsidRDefault="00331619" w:rsidP="00331619">
      <w:pPr>
        <w:pStyle w:val="NormalBold"/>
      </w:pPr>
      <w:r w:rsidRPr="0060202F">
        <w:rPr>
          <w:rStyle w:val="HideTWBExt"/>
          <w:b w:val="0"/>
        </w:rPr>
        <w:t>&lt;Article&gt;</w:t>
      </w:r>
      <w:r w:rsidRPr="0060202F">
        <w:t>40 kohta – vii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C452924" w14:textId="77777777" w:rsidTr="00115DF9">
        <w:trPr>
          <w:trHeight w:hRule="exact" w:val="240"/>
          <w:jc w:val="center"/>
        </w:trPr>
        <w:tc>
          <w:tcPr>
            <w:tcW w:w="9752" w:type="dxa"/>
            <w:gridSpan w:val="2"/>
            <w:tcBorders>
              <w:top w:val="nil"/>
              <w:left w:val="nil"/>
              <w:bottom w:val="nil"/>
              <w:right w:val="nil"/>
            </w:tcBorders>
          </w:tcPr>
          <w:p w14:paraId="48136CE3" w14:textId="77777777" w:rsidR="00331619" w:rsidRPr="0060202F" w:rsidRDefault="00331619" w:rsidP="00115DF9"/>
        </w:tc>
      </w:tr>
      <w:tr w:rsidR="00331619" w:rsidRPr="0060202F" w14:paraId="1363B759" w14:textId="77777777" w:rsidTr="00115DF9">
        <w:trPr>
          <w:trHeight w:val="240"/>
          <w:jc w:val="center"/>
        </w:trPr>
        <w:tc>
          <w:tcPr>
            <w:tcW w:w="4876" w:type="dxa"/>
            <w:tcBorders>
              <w:top w:val="nil"/>
              <w:left w:val="nil"/>
              <w:bottom w:val="nil"/>
              <w:right w:val="nil"/>
            </w:tcBorders>
          </w:tcPr>
          <w:p w14:paraId="74481A6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D29B079" w14:textId="77777777" w:rsidR="00331619" w:rsidRPr="0060202F" w:rsidRDefault="00331619" w:rsidP="00115DF9">
            <w:pPr>
              <w:pStyle w:val="AmColumnHeading"/>
            </w:pPr>
            <w:r w:rsidRPr="0060202F">
              <w:t>Tarkistus</w:t>
            </w:r>
          </w:p>
        </w:tc>
      </w:tr>
      <w:tr w:rsidR="00331619" w:rsidRPr="0060202F" w14:paraId="2BD0E8B9" w14:textId="77777777" w:rsidTr="00115DF9">
        <w:trPr>
          <w:jc w:val="center"/>
        </w:trPr>
        <w:tc>
          <w:tcPr>
            <w:tcW w:w="4876" w:type="dxa"/>
            <w:tcBorders>
              <w:top w:val="nil"/>
              <w:left w:val="nil"/>
              <w:bottom w:val="nil"/>
              <w:right w:val="nil"/>
            </w:tcBorders>
          </w:tcPr>
          <w:p w14:paraId="737D9D4E" w14:textId="77777777" w:rsidR="00331619" w:rsidRPr="0060202F" w:rsidRDefault="00331619" w:rsidP="00115DF9">
            <w:pPr>
              <w:pStyle w:val="Normal6a"/>
            </w:pPr>
            <w:r w:rsidRPr="0060202F">
              <w:t>vii)</w:t>
            </w:r>
            <w:r w:rsidRPr="0060202F">
              <w:tab/>
              <w:t xml:space="preserve">tarkistamaan ja </w:t>
            </w:r>
            <w:r w:rsidRPr="0060202F">
              <w:rPr>
                <w:b/>
                <w:i/>
              </w:rPr>
              <w:t>yksinkertaistamaan</w:t>
            </w:r>
            <w:r w:rsidRPr="0060202F">
              <w:t xml:space="preserve"> unionin talousarvion joustomekanismia seuraavaa monivuotista rahoituskehystä varten muun muassa laatimalla selkeän järjestyksen liikkumavarojen ja erityisrahoitusvälineiden käyttöön ottamiseksi, </w:t>
            </w:r>
            <w:r w:rsidRPr="0060202F">
              <w:rPr>
                <w:b/>
                <w:i/>
              </w:rPr>
              <w:t>välttämällä</w:t>
            </w:r>
            <w:r w:rsidRPr="0060202F">
              <w:t xml:space="preserve"> joustovälineiden </w:t>
            </w:r>
            <w:r w:rsidRPr="0060202F">
              <w:rPr>
                <w:b/>
                <w:i/>
              </w:rPr>
              <w:t>päällekkäisyyksiä</w:t>
            </w:r>
            <w:r w:rsidRPr="0060202F">
              <w:t xml:space="preserve"> ja </w:t>
            </w:r>
            <w:r w:rsidRPr="0060202F">
              <w:rPr>
                <w:b/>
                <w:i/>
              </w:rPr>
              <w:t>parantamalla</w:t>
            </w:r>
            <w:r w:rsidRPr="0060202F">
              <w:t xml:space="preserve"> niiden käytön avoimuutta;</w:t>
            </w:r>
          </w:p>
        </w:tc>
        <w:tc>
          <w:tcPr>
            <w:tcW w:w="4876" w:type="dxa"/>
            <w:tcBorders>
              <w:top w:val="nil"/>
              <w:left w:val="nil"/>
              <w:bottom w:val="nil"/>
              <w:right w:val="nil"/>
            </w:tcBorders>
          </w:tcPr>
          <w:p w14:paraId="3508C095" w14:textId="77777777" w:rsidR="00331619" w:rsidRPr="0060202F" w:rsidRDefault="00331619" w:rsidP="00115DF9">
            <w:pPr>
              <w:pStyle w:val="Normal6a"/>
            </w:pPr>
            <w:r w:rsidRPr="0060202F">
              <w:t>vii)</w:t>
            </w:r>
            <w:r w:rsidRPr="0060202F">
              <w:tab/>
            </w:r>
            <w:r w:rsidRPr="0060202F">
              <w:rPr>
                <w:b/>
                <w:i/>
              </w:rPr>
              <w:t> </w:t>
            </w:r>
            <w:r w:rsidRPr="0060202F">
              <w:t xml:space="preserve">tarkistamaan ja </w:t>
            </w:r>
            <w:r w:rsidRPr="0060202F">
              <w:rPr>
                <w:b/>
                <w:i/>
              </w:rPr>
              <w:t>selventämään</w:t>
            </w:r>
            <w:r w:rsidRPr="0060202F">
              <w:t xml:space="preserve"> unionin talousarvion joustomekanismia seuraavaa monivuotista rahoituskehystä varten muun muassa laatimalla selkeän järjestyksen liikkumavarojen ja erityisrahoitusvälineiden käyttöön ottamiseksi, </w:t>
            </w:r>
            <w:r w:rsidRPr="0060202F">
              <w:rPr>
                <w:b/>
                <w:i/>
              </w:rPr>
              <w:t>varmistamalla</w:t>
            </w:r>
            <w:r w:rsidRPr="0060202F">
              <w:t xml:space="preserve"> joustovälineiden </w:t>
            </w:r>
            <w:r w:rsidRPr="0060202F">
              <w:rPr>
                <w:b/>
                <w:i/>
              </w:rPr>
              <w:t>täydentävyyden</w:t>
            </w:r>
            <w:r w:rsidRPr="0060202F">
              <w:t xml:space="preserve"> ja </w:t>
            </w:r>
            <w:r w:rsidRPr="0060202F">
              <w:rPr>
                <w:b/>
                <w:i/>
              </w:rPr>
              <w:t>lisäämällä</w:t>
            </w:r>
            <w:r w:rsidRPr="0060202F">
              <w:t xml:space="preserve"> niiden käytön avoimuutta </w:t>
            </w:r>
            <w:r w:rsidRPr="0060202F">
              <w:rPr>
                <w:b/>
                <w:i/>
              </w:rPr>
              <w:t>ja ennustettavuutta</w:t>
            </w:r>
            <w:r w:rsidRPr="0060202F">
              <w:t>;</w:t>
            </w:r>
          </w:p>
        </w:tc>
      </w:tr>
    </w:tbl>
    <w:p w14:paraId="087CDDD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956883F" w14:textId="77777777" w:rsidR="00331619" w:rsidRPr="0060202F" w:rsidRDefault="00331619" w:rsidP="00331619">
      <w:r w:rsidRPr="0060202F">
        <w:rPr>
          <w:rStyle w:val="HideTWBExt"/>
        </w:rPr>
        <w:t>&lt;/Amend&gt;</w:t>
      </w:r>
    </w:p>
    <w:p w14:paraId="645813D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133</w:t>
      </w:r>
      <w:r w:rsidRPr="0060202F">
        <w:rPr>
          <w:rStyle w:val="HideTWBExt"/>
          <w:b w:val="0"/>
        </w:rPr>
        <w:t>&lt;/NumAm&gt;</w:t>
      </w:r>
    </w:p>
    <w:p w14:paraId="21FE4F6A"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34395858" w14:textId="77777777" w:rsidR="00331619" w:rsidRPr="0060202F" w:rsidRDefault="00331619" w:rsidP="00331619">
      <w:pPr>
        <w:pStyle w:val="NormalBold"/>
      </w:pPr>
      <w:r w:rsidRPr="0060202F">
        <w:rPr>
          <w:rStyle w:val="HideTWBExt"/>
          <w:b w:val="0"/>
        </w:rPr>
        <w:t>&lt;/RepeatBlock-By&gt;</w:t>
      </w:r>
    </w:p>
    <w:p w14:paraId="16FF02B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017B252" w14:textId="77777777" w:rsidR="00331619" w:rsidRPr="0060202F" w:rsidRDefault="00331619" w:rsidP="00331619">
      <w:pPr>
        <w:pStyle w:val="NormalBold"/>
      </w:pPr>
      <w:r w:rsidRPr="0060202F">
        <w:rPr>
          <w:rStyle w:val="HideTWBExt"/>
          <w:b w:val="0"/>
        </w:rPr>
        <w:t>&lt;Article&gt;</w:t>
      </w:r>
      <w:r w:rsidRPr="0060202F">
        <w:t>40 kohta – ix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BC2BF13" w14:textId="77777777" w:rsidTr="00115DF9">
        <w:trPr>
          <w:trHeight w:hRule="exact" w:val="240"/>
          <w:jc w:val="center"/>
        </w:trPr>
        <w:tc>
          <w:tcPr>
            <w:tcW w:w="9752" w:type="dxa"/>
            <w:gridSpan w:val="2"/>
            <w:tcBorders>
              <w:top w:val="nil"/>
              <w:left w:val="nil"/>
              <w:bottom w:val="nil"/>
              <w:right w:val="nil"/>
            </w:tcBorders>
          </w:tcPr>
          <w:p w14:paraId="3820C217" w14:textId="77777777" w:rsidR="00331619" w:rsidRPr="0060202F" w:rsidRDefault="00331619" w:rsidP="00115DF9"/>
        </w:tc>
      </w:tr>
      <w:tr w:rsidR="00331619" w:rsidRPr="0060202F" w14:paraId="45B66750" w14:textId="77777777" w:rsidTr="00115DF9">
        <w:trPr>
          <w:trHeight w:val="240"/>
          <w:jc w:val="center"/>
        </w:trPr>
        <w:tc>
          <w:tcPr>
            <w:tcW w:w="4876" w:type="dxa"/>
            <w:tcBorders>
              <w:top w:val="nil"/>
              <w:left w:val="nil"/>
              <w:bottom w:val="nil"/>
              <w:right w:val="nil"/>
            </w:tcBorders>
          </w:tcPr>
          <w:p w14:paraId="59292A1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B41C885" w14:textId="77777777" w:rsidR="00331619" w:rsidRPr="0060202F" w:rsidRDefault="00331619" w:rsidP="00115DF9">
            <w:pPr>
              <w:pStyle w:val="AmColumnHeading"/>
            </w:pPr>
            <w:r w:rsidRPr="0060202F">
              <w:t>Tarkistus</w:t>
            </w:r>
          </w:p>
        </w:tc>
      </w:tr>
      <w:tr w:rsidR="00331619" w:rsidRPr="0060202F" w14:paraId="0627B476" w14:textId="77777777" w:rsidTr="00115DF9">
        <w:trPr>
          <w:jc w:val="center"/>
        </w:trPr>
        <w:tc>
          <w:tcPr>
            <w:tcW w:w="4876" w:type="dxa"/>
            <w:tcBorders>
              <w:top w:val="nil"/>
              <w:left w:val="nil"/>
              <w:bottom w:val="nil"/>
              <w:right w:val="nil"/>
            </w:tcBorders>
          </w:tcPr>
          <w:p w14:paraId="01A64F78" w14:textId="77777777" w:rsidR="00331619" w:rsidRPr="0060202F" w:rsidRDefault="00331619" w:rsidP="00115DF9">
            <w:pPr>
              <w:pStyle w:val="Normal6a"/>
            </w:pPr>
            <w:r w:rsidRPr="0060202F">
              <w:t>ix)</w:t>
            </w:r>
            <w:r w:rsidRPr="0060202F">
              <w:tab/>
              <w:t xml:space="preserve">varmistamaan </w:t>
            </w:r>
            <w:r w:rsidRPr="0060202F">
              <w:rPr>
                <w:b/>
                <w:i/>
              </w:rPr>
              <w:t>hyvän yhteistyön jatkumisen OLAFin ja EPPOn kanssa</w:t>
            </w:r>
            <w:r w:rsidRPr="0060202F">
              <w:t>, myös välittämällä tiedot epäillyistä petoksista oikea-aikaisesti ja ottamalla käyttöön tehostettuja petostentorjuntastrategioita erityisesti suuririskisillä menoaloilla ja laajamittaisisten rahoitusvälineiden yhteydessä;</w:t>
            </w:r>
          </w:p>
        </w:tc>
        <w:tc>
          <w:tcPr>
            <w:tcW w:w="4876" w:type="dxa"/>
            <w:tcBorders>
              <w:top w:val="nil"/>
              <w:left w:val="nil"/>
              <w:bottom w:val="nil"/>
              <w:right w:val="nil"/>
            </w:tcBorders>
          </w:tcPr>
          <w:p w14:paraId="6443552E" w14:textId="77777777" w:rsidR="00331619" w:rsidRPr="0060202F" w:rsidRDefault="00331619" w:rsidP="00115DF9">
            <w:pPr>
              <w:pStyle w:val="Normal6a"/>
            </w:pPr>
            <w:r w:rsidRPr="0060202F">
              <w:t>ix)</w:t>
            </w:r>
            <w:r w:rsidRPr="0060202F">
              <w:tab/>
              <w:t xml:space="preserve">varmistamaan </w:t>
            </w:r>
            <w:r w:rsidRPr="0060202F">
              <w:rPr>
                <w:b/>
                <w:i/>
              </w:rPr>
              <w:t>unionin petostentorjuntajärjestelmälle, erityisesti OLAFille ja EPPOlle, riittävät taloudelliset ja henkilöstöresurssit, ja helpottamaan niiden hyvää yhteistyötä</w:t>
            </w:r>
            <w:r w:rsidRPr="0060202F">
              <w:t>, myös välittämällä tiedot epäillyistä petoksista oikea-aikaisesti ja ottamalla käyttöön tehostettuja petostentorjuntastrategioita erityisesti suuririskisillä menoaloilla ja laajamittaisisten rahoitusvälineiden yhteydessä;</w:t>
            </w:r>
          </w:p>
        </w:tc>
      </w:tr>
    </w:tbl>
    <w:p w14:paraId="3C42BD4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7641F49" w14:textId="77777777" w:rsidR="00331619" w:rsidRPr="0060202F" w:rsidRDefault="00331619" w:rsidP="00331619">
      <w:r w:rsidRPr="0060202F">
        <w:rPr>
          <w:rStyle w:val="HideTWBExt"/>
        </w:rPr>
        <w:t>&lt;/Amend&gt;</w:t>
      </w:r>
    </w:p>
    <w:p w14:paraId="6FBF3395"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134</w:t>
      </w:r>
      <w:r w:rsidRPr="0060202F">
        <w:rPr>
          <w:rStyle w:val="HideTWBExt"/>
          <w:b w:val="0"/>
        </w:rPr>
        <w:t>&lt;/NumAm&gt;</w:t>
      </w:r>
    </w:p>
    <w:p w14:paraId="152ADB2F"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28275DE3" w14:textId="77777777" w:rsidR="00331619" w:rsidRPr="0060202F" w:rsidRDefault="00331619" w:rsidP="00331619">
      <w:pPr>
        <w:pStyle w:val="NormalBold"/>
      </w:pPr>
      <w:r w:rsidRPr="0060202F">
        <w:rPr>
          <w:rStyle w:val="HideTWBExt"/>
          <w:b w:val="0"/>
        </w:rPr>
        <w:t>&lt;/RepeatBlock-By&gt;</w:t>
      </w:r>
    </w:p>
    <w:p w14:paraId="09498FB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61AB5BE" w14:textId="77777777" w:rsidR="00331619" w:rsidRPr="0060202F" w:rsidRDefault="00331619" w:rsidP="00331619">
      <w:pPr>
        <w:pStyle w:val="NormalBold"/>
      </w:pPr>
      <w:r w:rsidRPr="0060202F">
        <w:rPr>
          <w:rStyle w:val="HideTWBExt"/>
          <w:b w:val="0"/>
        </w:rPr>
        <w:t>&lt;Article&gt;</w:t>
      </w:r>
      <w:r w:rsidRPr="0060202F">
        <w:t>40 kohta – ix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DB5C041" w14:textId="77777777" w:rsidTr="00115DF9">
        <w:trPr>
          <w:trHeight w:hRule="exact" w:val="240"/>
          <w:jc w:val="center"/>
        </w:trPr>
        <w:tc>
          <w:tcPr>
            <w:tcW w:w="9752" w:type="dxa"/>
            <w:gridSpan w:val="2"/>
            <w:tcBorders>
              <w:top w:val="nil"/>
              <w:left w:val="nil"/>
              <w:bottom w:val="nil"/>
              <w:right w:val="nil"/>
            </w:tcBorders>
          </w:tcPr>
          <w:p w14:paraId="29BB338F" w14:textId="77777777" w:rsidR="00331619" w:rsidRPr="0060202F" w:rsidRDefault="00331619" w:rsidP="00115DF9"/>
        </w:tc>
      </w:tr>
      <w:tr w:rsidR="00331619" w:rsidRPr="0060202F" w14:paraId="0CF14E36" w14:textId="77777777" w:rsidTr="00115DF9">
        <w:trPr>
          <w:trHeight w:val="240"/>
          <w:jc w:val="center"/>
        </w:trPr>
        <w:tc>
          <w:tcPr>
            <w:tcW w:w="4876" w:type="dxa"/>
            <w:tcBorders>
              <w:top w:val="nil"/>
              <w:left w:val="nil"/>
              <w:bottom w:val="nil"/>
              <w:right w:val="nil"/>
            </w:tcBorders>
          </w:tcPr>
          <w:p w14:paraId="109D462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C98CCAF" w14:textId="77777777" w:rsidR="00331619" w:rsidRPr="0060202F" w:rsidRDefault="00331619" w:rsidP="00115DF9">
            <w:pPr>
              <w:pStyle w:val="AmColumnHeading"/>
            </w:pPr>
            <w:r w:rsidRPr="0060202F">
              <w:t>Tarkistus</w:t>
            </w:r>
          </w:p>
        </w:tc>
      </w:tr>
      <w:tr w:rsidR="00331619" w:rsidRPr="0060202F" w14:paraId="385D8FCA" w14:textId="77777777" w:rsidTr="00115DF9">
        <w:trPr>
          <w:jc w:val="center"/>
        </w:trPr>
        <w:tc>
          <w:tcPr>
            <w:tcW w:w="4876" w:type="dxa"/>
            <w:tcBorders>
              <w:top w:val="nil"/>
              <w:left w:val="nil"/>
              <w:bottom w:val="nil"/>
              <w:right w:val="nil"/>
            </w:tcBorders>
          </w:tcPr>
          <w:p w14:paraId="2052322E" w14:textId="77777777" w:rsidR="00331619" w:rsidRPr="0060202F" w:rsidRDefault="00331619" w:rsidP="00115DF9">
            <w:pPr>
              <w:pStyle w:val="Normal6a"/>
            </w:pPr>
            <w:r w:rsidRPr="0060202F">
              <w:t>ix)</w:t>
            </w:r>
            <w:r w:rsidRPr="0060202F">
              <w:tab/>
            </w:r>
            <w:r w:rsidRPr="0060202F">
              <w:rPr>
                <w:b/>
                <w:i/>
              </w:rPr>
              <w:t>varmistamaan hyvän yhteistyön jatkumisen</w:t>
            </w:r>
            <w:r w:rsidRPr="0060202F">
              <w:t xml:space="preserve"> OLAFin ja EPPOn </w:t>
            </w:r>
            <w:r w:rsidRPr="0060202F">
              <w:rPr>
                <w:b/>
                <w:i/>
              </w:rPr>
              <w:t>kanssa, myös välittämällä tiedot epäillyistä petoksista</w:t>
            </w:r>
            <w:r w:rsidRPr="0060202F">
              <w:t xml:space="preserve"> oikea-aikaisesti ja </w:t>
            </w:r>
            <w:r w:rsidRPr="0060202F">
              <w:rPr>
                <w:b/>
                <w:i/>
              </w:rPr>
              <w:t>ottamalla käyttöön tehostettuja petostentorjuntastrategioita</w:t>
            </w:r>
            <w:r w:rsidRPr="0060202F">
              <w:t xml:space="preserve"> erityisesti suuririskisillä menoaloilla ja laajamittaisisten rahoitusvälineiden yhteydessä;</w:t>
            </w:r>
          </w:p>
        </w:tc>
        <w:tc>
          <w:tcPr>
            <w:tcW w:w="4876" w:type="dxa"/>
            <w:tcBorders>
              <w:top w:val="nil"/>
              <w:left w:val="nil"/>
              <w:bottom w:val="nil"/>
              <w:right w:val="nil"/>
            </w:tcBorders>
          </w:tcPr>
          <w:p w14:paraId="0C5BC9E8" w14:textId="77777777" w:rsidR="00331619" w:rsidRPr="0060202F" w:rsidRDefault="00331619" w:rsidP="00115DF9">
            <w:pPr>
              <w:pStyle w:val="Normal6a"/>
            </w:pPr>
            <w:r w:rsidRPr="0060202F">
              <w:t>ix)</w:t>
            </w:r>
            <w:r w:rsidRPr="0060202F">
              <w:tab/>
            </w:r>
            <w:r w:rsidRPr="0060202F">
              <w:rPr>
                <w:b/>
                <w:i/>
              </w:rPr>
              <w:t>pitämään mielessä, että komission,</w:t>
            </w:r>
            <w:r w:rsidRPr="0060202F">
              <w:t xml:space="preserve"> OLAFin ja EPPOn </w:t>
            </w:r>
            <w:r w:rsidRPr="0060202F">
              <w:rPr>
                <w:b/>
                <w:i/>
              </w:rPr>
              <w:t>välinen vahva ja hyvä yhteistyö on tärkeää, mukaan lukien epäiltyjä petoksia koskevien tietojen välittäminen</w:t>
            </w:r>
            <w:r w:rsidRPr="0060202F">
              <w:t xml:space="preserve"> oikea-aikaisesti ja </w:t>
            </w:r>
            <w:r w:rsidRPr="0060202F">
              <w:rPr>
                <w:b/>
                <w:i/>
              </w:rPr>
              <w:t>tehostettujen petostentorjuntastrategioiden käyttöönotto</w:t>
            </w:r>
            <w:r w:rsidRPr="0060202F">
              <w:t xml:space="preserve"> erityisesti suuririskisillä menoaloilla ja laajamittaisisten rahoitusvälineiden yhteydessä;</w:t>
            </w:r>
          </w:p>
        </w:tc>
      </w:tr>
    </w:tbl>
    <w:p w14:paraId="78620F4C"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4F1CB6C" w14:textId="77777777" w:rsidR="00331619" w:rsidRPr="0060202F" w:rsidRDefault="00331619" w:rsidP="00331619">
      <w:r w:rsidRPr="0060202F">
        <w:rPr>
          <w:rStyle w:val="HideTWBExt"/>
        </w:rPr>
        <w:t>&lt;/Amend&gt;</w:t>
      </w:r>
    </w:p>
    <w:p w14:paraId="7E11FF3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135</w:t>
      </w:r>
      <w:r w:rsidRPr="0060202F">
        <w:rPr>
          <w:rStyle w:val="HideTWBExt"/>
          <w:b w:val="0"/>
        </w:rPr>
        <w:t>&lt;/NumAm&gt;</w:t>
      </w:r>
    </w:p>
    <w:p w14:paraId="1379DFDE" w14:textId="77777777" w:rsidR="00331619" w:rsidRPr="0060202F" w:rsidRDefault="00331619" w:rsidP="00331619">
      <w:pPr>
        <w:pStyle w:val="NormalBold"/>
      </w:pPr>
      <w:r w:rsidRPr="0060202F">
        <w:rPr>
          <w:rStyle w:val="HideTWBExt"/>
          <w:b w:val="0"/>
        </w:rPr>
        <w:t>&lt;RepeatBlock-By&gt;&lt;Members&gt;</w:t>
      </w:r>
      <w:r w:rsidRPr="0060202F">
        <w:t>Şerban Dimitrie Sturdza</w:t>
      </w:r>
      <w:r w:rsidRPr="0060202F">
        <w:rPr>
          <w:rStyle w:val="HideTWBExt"/>
          <w:b w:val="0"/>
        </w:rPr>
        <w:t>&lt;/Members&gt;</w:t>
      </w:r>
    </w:p>
    <w:p w14:paraId="458E0251" w14:textId="77777777" w:rsidR="00331619" w:rsidRPr="0060202F" w:rsidRDefault="00331619" w:rsidP="00331619">
      <w:pPr>
        <w:pStyle w:val="NormalBold"/>
      </w:pPr>
      <w:r w:rsidRPr="0060202F">
        <w:rPr>
          <w:rStyle w:val="HideTWBExt"/>
          <w:b w:val="0"/>
        </w:rPr>
        <w:t>&lt;/RepeatBlock-By&gt;</w:t>
      </w:r>
    </w:p>
    <w:p w14:paraId="73FBBFE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BFD0E81" w14:textId="77777777" w:rsidR="00331619" w:rsidRPr="0060202F" w:rsidRDefault="00331619" w:rsidP="00331619">
      <w:pPr>
        <w:pStyle w:val="NormalBold"/>
      </w:pPr>
      <w:r w:rsidRPr="0060202F">
        <w:rPr>
          <w:rStyle w:val="HideTWBExt"/>
          <w:b w:val="0"/>
        </w:rPr>
        <w:t>&lt;Article&gt;</w:t>
      </w:r>
      <w:r w:rsidRPr="0060202F">
        <w:t>40 kohta – ix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99BD71D" w14:textId="77777777" w:rsidTr="00115DF9">
        <w:trPr>
          <w:trHeight w:hRule="exact" w:val="240"/>
          <w:jc w:val="center"/>
        </w:trPr>
        <w:tc>
          <w:tcPr>
            <w:tcW w:w="9752" w:type="dxa"/>
            <w:gridSpan w:val="2"/>
            <w:tcBorders>
              <w:top w:val="nil"/>
              <w:left w:val="nil"/>
              <w:bottom w:val="nil"/>
              <w:right w:val="nil"/>
            </w:tcBorders>
          </w:tcPr>
          <w:p w14:paraId="562236C4" w14:textId="77777777" w:rsidR="00331619" w:rsidRPr="0060202F" w:rsidRDefault="00331619" w:rsidP="00115DF9"/>
        </w:tc>
      </w:tr>
      <w:tr w:rsidR="00331619" w:rsidRPr="0060202F" w14:paraId="3B9936E4" w14:textId="77777777" w:rsidTr="00115DF9">
        <w:trPr>
          <w:trHeight w:val="240"/>
          <w:jc w:val="center"/>
        </w:trPr>
        <w:tc>
          <w:tcPr>
            <w:tcW w:w="4876" w:type="dxa"/>
            <w:tcBorders>
              <w:top w:val="nil"/>
              <w:left w:val="nil"/>
              <w:bottom w:val="nil"/>
              <w:right w:val="nil"/>
            </w:tcBorders>
          </w:tcPr>
          <w:p w14:paraId="6A98728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56EED79" w14:textId="77777777" w:rsidR="00331619" w:rsidRPr="0060202F" w:rsidRDefault="00331619" w:rsidP="00115DF9">
            <w:pPr>
              <w:pStyle w:val="AmColumnHeading"/>
            </w:pPr>
            <w:r w:rsidRPr="0060202F">
              <w:t>Tarkistus</w:t>
            </w:r>
          </w:p>
        </w:tc>
      </w:tr>
      <w:tr w:rsidR="00331619" w:rsidRPr="0060202F" w14:paraId="05BD63C7" w14:textId="77777777" w:rsidTr="00115DF9">
        <w:trPr>
          <w:jc w:val="center"/>
        </w:trPr>
        <w:tc>
          <w:tcPr>
            <w:tcW w:w="4876" w:type="dxa"/>
            <w:tcBorders>
              <w:top w:val="nil"/>
              <w:left w:val="nil"/>
              <w:bottom w:val="nil"/>
              <w:right w:val="nil"/>
            </w:tcBorders>
          </w:tcPr>
          <w:p w14:paraId="7FDB8D16" w14:textId="77777777" w:rsidR="00331619" w:rsidRPr="0060202F" w:rsidRDefault="00331619" w:rsidP="00115DF9">
            <w:pPr>
              <w:pStyle w:val="Normal6a"/>
            </w:pPr>
          </w:p>
        </w:tc>
        <w:tc>
          <w:tcPr>
            <w:tcW w:w="4876" w:type="dxa"/>
            <w:tcBorders>
              <w:top w:val="nil"/>
              <w:left w:val="nil"/>
              <w:bottom w:val="nil"/>
              <w:right w:val="nil"/>
            </w:tcBorders>
          </w:tcPr>
          <w:p w14:paraId="24C0710A" w14:textId="77777777" w:rsidR="00331619" w:rsidRPr="0060202F" w:rsidRDefault="00331619" w:rsidP="00115DF9">
            <w:pPr>
              <w:pStyle w:val="Normal6a"/>
            </w:pPr>
            <w:r w:rsidRPr="0060202F">
              <w:rPr>
                <w:b/>
                <w:i/>
              </w:rPr>
              <w:t>ix a)</w:t>
            </w:r>
            <w:r w:rsidRPr="0060202F">
              <w:tab/>
            </w:r>
            <w:r w:rsidRPr="0060202F">
              <w:rPr>
                <w:b/>
                <w:i/>
              </w:rPr>
              <w:t xml:space="preserve">arvioimaan jatkuvan korkean inflaation vaikutusta unionin talousarvioon usean vuoden aikana, mukaan lukien sen vaikutukset ohjelmien toteuttamiseen, unionin menojen ostovoimaan, lainakustannuksiin ja takaisinmaksujen todelliseen arvoon; korostaa, että unionin on tulevina vuosina täytettävä merkittäviä velanmaksuvelvoitteita, jotka liittyvät erityisesti </w:t>
            </w:r>
            <w:bookmarkStart w:id="1" w:name="_Hlk224026987"/>
            <w:r w:rsidRPr="0060202F">
              <w:rPr>
                <w:b/>
                <w:i/>
              </w:rPr>
              <w:t xml:space="preserve">NextGenerationEU-välineen </w:t>
            </w:r>
            <w:bookmarkEnd w:id="1"/>
            <w:r w:rsidRPr="0060202F">
              <w:rPr>
                <w:b/>
                <w:i/>
              </w:rPr>
              <w:t>rahoitukseen;</w:t>
            </w:r>
          </w:p>
        </w:tc>
      </w:tr>
    </w:tbl>
    <w:p w14:paraId="4DA9864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B9172D0" w14:textId="77777777" w:rsidR="00331619" w:rsidRPr="0060202F" w:rsidRDefault="00331619" w:rsidP="00331619">
      <w:r w:rsidRPr="0060202F">
        <w:rPr>
          <w:rStyle w:val="HideTWBExt"/>
        </w:rPr>
        <w:t>&lt;/Amend&gt;</w:t>
      </w:r>
    </w:p>
    <w:p w14:paraId="1A31ED9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136</w:t>
      </w:r>
      <w:r w:rsidRPr="0060202F">
        <w:rPr>
          <w:rStyle w:val="HideTWBExt"/>
          <w:b w:val="0"/>
        </w:rPr>
        <w:t>&lt;/NumAm&gt;</w:t>
      </w:r>
    </w:p>
    <w:p w14:paraId="08744C24"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7099C0D7" w14:textId="77777777" w:rsidR="00331619" w:rsidRPr="0060202F" w:rsidRDefault="00331619" w:rsidP="00331619">
      <w:pPr>
        <w:pStyle w:val="NormalBold"/>
      </w:pPr>
      <w:r w:rsidRPr="0060202F">
        <w:rPr>
          <w:rStyle w:val="HideTWBExt"/>
          <w:b w:val="0"/>
        </w:rPr>
        <w:t>&lt;/RepeatBlock-By&gt;</w:t>
      </w:r>
    </w:p>
    <w:p w14:paraId="5587E80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9DDFC95" w14:textId="77777777" w:rsidR="00331619" w:rsidRPr="0060202F" w:rsidRDefault="00331619" w:rsidP="00331619">
      <w:pPr>
        <w:pStyle w:val="NormalBold"/>
      </w:pPr>
      <w:r w:rsidRPr="0060202F">
        <w:rPr>
          <w:rStyle w:val="HideTWBExt"/>
          <w:b w:val="0"/>
        </w:rPr>
        <w:t>&lt;Article&gt;</w:t>
      </w:r>
      <w:r w:rsidRPr="0060202F">
        <w:t>40 kohta – ix b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9CCA4ED" w14:textId="77777777" w:rsidTr="00115DF9">
        <w:trPr>
          <w:trHeight w:hRule="exact" w:val="240"/>
          <w:jc w:val="center"/>
        </w:trPr>
        <w:tc>
          <w:tcPr>
            <w:tcW w:w="9752" w:type="dxa"/>
            <w:gridSpan w:val="2"/>
            <w:tcBorders>
              <w:top w:val="nil"/>
              <w:left w:val="nil"/>
              <w:bottom w:val="nil"/>
              <w:right w:val="nil"/>
            </w:tcBorders>
          </w:tcPr>
          <w:p w14:paraId="342FD35F" w14:textId="77777777" w:rsidR="00331619" w:rsidRPr="0060202F" w:rsidRDefault="00331619" w:rsidP="00115DF9"/>
        </w:tc>
      </w:tr>
      <w:tr w:rsidR="00331619" w:rsidRPr="0060202F" w14:paraId="311B1C42" w14:textId="77777777" w:rsidTr="00115DF9">
        <w:trPr>
          <w:trHeight w:val="240"/>
          <w:jc w:val="center"/>
        </w:trPr>
        <w:tc>
          <w:tcPr>
            <w:tcW w:w="4876" w:type="dxa"/>
            <w:tcBorders>
              <w:top w:val="nil"/>
              <w:left w:val="nil"/>
              <w:bottom w:val="nil"/>
              <w:right w:val="nil"/>
            </w:tcBorders>
          </w:tcPr>
          <w:p w14:paraId="2ADFE18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9DBD22E" w14:textId="77777777" w:rsidR="00331619" w:rsidRPr="0060202F" w:rsidRDefault="00331619" w:rsidP="00115DF9">
            <w:pPr>
              <w:pStyle w:val="AmColumnHeading"/>
            </w:pPr>
            <w:r w:rsidRPr="0060202F">
              <w:t>Tarkistus</w:t>
            </w:r>
          </w:p>
        </w:tc>
      </w:tr>
      <w:tr w:rsidR="00331619" w:rsidRPr="0060202F" w14:paraId="75FFF3AE" w14:textId="77777777" w:rsidTr="00115DF9">
        <w:trPr>
          <w:jc w:val="center"/>
        </w:trPr>
        <w:tc>
          <w:tcPr>
            <w:tcW w:w="4876" w:type="dxa"/>
            <w:tcBorders>
              <w:top w:val="nil"/>
              <w:left w:val="nil"/>
              <w:bottom w:val="nil"/>
              <w:right w:val="nil"/>
            </w:tcBorders>
          </w:tcPr>
          <w:p w14:paraId="7817D8E1" w14:textId="77777777" w:rsidR="00331619" w:rsidRPr="0060202F" w:rsidRDefault="00331619" w:rsidP="00115DF9">
            <w:pPr>
              <w:pStyle w:val="Normal6a"/>
            </w:pPr>
          </w:p>
        </w:tc>
        <w:tc>
          <w:tcPr>
            <w:tcW w:w="4876" w:type="dxa"/>
            <w:tcBorders>
              <w:top w:val="nil"/>
              <w:left w:val="nil"/>
              <w:bottom w:val="nil"/>
              <w:right w:val="nil"/>
            </w:tcBorders>
          </w:tcPr>
          <w:p w14:paraId="45E825D3" w14:textId="77777777" w:rsidR="00331619" w:rsidRPr="0060202F" w:rsidRDefault="00331619" w:rsidP="00115DF9">
            <w:pPr>
              <w:pStyle w:val="Normal6a"/>
            </w:pPr>
            <w:r w:rsidRPr="0060202F">
              <w:rPr>
                <w:b/>
                <w:i/>
              </w:rPr>
              <w:t>ix b)</w:t>
            </w:r>
            <w:r w:rsidRPr="0060202F">
              <w:tab/>
            </w:r>
            <w:r w:rsidRPr="0060202F">
              <w:rPr>
                <w:b/>
                <w:i/>
              </w:rPr>
              <w:t>julkaisemaan selkeitä, käyttäjäystävällisiä tulos- ja menoyhteenvetoja, mukaan lukien yhden sivun yleiskatsaukset ja vuorovaikutteiset koontinäytöt, joissa on koneellisesti luettavia tietoaineistoja, tuloksellisuusraportoinnin tehostamista koskevien OECD:n suositusten mukaisesti sisällyttämällä niihin taloudellisia ja tuloksellisuutta koskevia tietoja (OECD Papers on Budgeting, nro 2025/07); korostaa, että siirtymisen panos- ja toimintoperusteisesta raportoinnista tulos- ja vaikutuskeskeiseen raportointiin olisi vähennettävä sekä tarkastajien että tuensaajien hallinnollista taakkaa keskittymällä olennaisuuteen ja oikeasuhteisuuteen; kehottaa komissiota virtaviivaistamaan indikaattoreita, yksinkertaistamaan malleja, välttämään päällekkäisiä tietopyyntöjä ja soveltamaan niin kutsuttua yhden kerran periaatetta, jotta tuensaajat voivat käyttää enemmän aikaa tulosten saavuttamiseen ja vähemmän aikaa vaatimustenmukaisuuteen liittyviin muodollisuuksiin;</w:t>
            </w:r>
          </w:p>
        </w:tc>
      </w:tr>
    </w:tbl>
    <w:p w14:paraId="773446D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B8F2816" w14:textId="77777777" w:rsidR="00331619" w:rsidRPr="0060202F" w:rsidRDefault="00331619" w:rsidP="00331619">
      <w:r w:rsidRPr="0060202F">
        <w:rPr>
          <w:rStyle w:val="HideTWBExt"/>
        </w:rPr>
        <w:t>&lt;/Amend&gt;</w:t>
      </w:r>
    </w:p>
    <w:p w14:paraId="5FF3F53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137</w:t>
      </w:r>
      <w:r w:rsidRPr="0060202F">
        <w:rPr>
          <w:rStyle w:val="HideTWBExt"/>
          <w:b w:val="0"/>
        </w:rPr>
        <w:t>&lt;/NumAm&gt;</w:t>
      </w:r>
    </w:p>
    <w:p w14:paraId="2D131B4B"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510ADDB1" w14:textId="77777777" w:rsidR="00331619" w:rsidRPr="0060202F" w:rsidRDefault="00331619" w:rsidP="00331619">
      <w:pPr>
        <w:pStyle w:val="NormalBold"/>
      </w:pPr>
      <w:r w:rsidRPr="0060202F">
        <w:rPr>
          <w:rStyle w:val="HideTWBExt"/>
          <w:b w:val="0"/>
        </w:rPr>
        <w:t>&lt;/RepeatBlock-By&gt;</w:t>
      </w:r>
    </w:p>
    <w:p w14:paraId="28E7BA2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CDD1E64" w14:textId="77777777" w:rsidR="00331619" w:rsidRPr="0060202F" w:rsidRDefault="00331619" w:rsidP="00331619">
      <w:pPr>
        <w:pStyle w:val="NormalBold"/>
      </w:pPr>
      <w:r w:rsidRPr="0060202F">
        <w:rPr>
          <w:rStyle w:val="HideTWBExt"/>
          <w:b w:val="0"/>
        </w:rPr>
        <w:t>&lt;Article&gt;</w:t>
      </w:r>
      <w:r w:rsidRPr="0060202F">
        <w:t>40 kohta – ix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42EC755" w14:textId="77777777" w:rsidTr="00115DF9">
        <w:trPr>
          <w:trHeight w:hRule="exact" w:val="240"/>
          <w:jc w:val="center"/>
        </w:trPr>
        <w:tc>
          <w:tcPr>
            <w:tcW w:w="9752" w:type="dxa"/>
            <w:gridSpan w:val="2"/>
            <w:tcBorders>
              <w:top w:val="nil"/>
              <w:left w:val="nil"/>
              <w:bottom w:val="nil"/>
              <w:right w:val="nil"/>
            </w:tcBorders>
          </w:tcPr>
          <w:p w14:paraId="29E3D352" w14:textId="77777777" w:rsidR="00331619" w:rsidRPr="0060202F" w:rsidRDefault="00331619" w:rsidP="00115DF9"/>
        </w:tc>
      </w:tr>
      <w:tr w:rsidR="00331619" w:rsidRPr="0060202F" w14:paraId="16FA2FD3" w14:textId="77777777" w:rsidTr="00115DF9">
        <w:trPr>
          <w:trHeight w:val="240"/>
          <w:jc w:val="center"/>
        </w:trPr>
        <w:tc>
          <w:tcPr>
            <w:tcW w:w="4876" w:type="dxa"/>
            <w:tcBorders>
              <w:top w:val="nil"/>
              <w:left w:val="nil"/>
              <w:bottom w:val="nil"/>
              <w:right w:val="nil"/>
            </w:tcBorders>
          </w:tcPr>
          <w:p w14:paraId="31A1D9D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92F4F19" w14:textId="77777777" w:rsidR="00331619" w:rsidRPr="0060202F" w:rsidRDefault="00331619" w:rsidP="00115DF9">
            <w:pPr>
              <w:pStyle w:val="AmColumnHeading"/>
            </w:pPr>
            <w:r w:rsidRPr="0060202F">
              <w:t>Tarkistus</w:t>
            </w:r>
          </w:p>
        </w:tc>
      </w:tr>
      <w:tr w:rsidR="00331619" w:rsidRPr="0060202F" w14:paraId="231B9B2D" w14:textId="77777777" w:rsidTr="00115DF9">
        <w:trPr>
          <w:jc w:val="center"/>
        </w:trPr>
        <w:tc>
          <w:tcPr>
            <w:tcW w:w="4876" w:type="dxa"/>
            <w:tcBorders>
              <w:top w:val="nil"/>
              <w:left w:val="nil"/>
              <w:bottom w:val="nil"/>
              <w:right w:val="nil"/>
            </w:tcBorders>
          </w:tcPr>
          <w:p w14:paraId="17097EE8" w14:textId="77777777" w:rsidR="00331619" w:rsidRPr="0060202F" w:rsidRDefault="00331619" w:rsidP="00115DF9">
            <w:pPr>
              <w:pStyle w:val="Normal6a"/>
            </w:pPr>
          </w:p>
        </w:tc>
        <w:tc>
          <w:tcPr>
            <w:tcW w:w="4876" w:type="dxa"/>
            <w:tcBorders>
              <w:top w:val="nil"/>
              <w:left w:val="nil"/>
              <w:bottom w:val="nil"/>
              <w:right w:val="nil"/>
            </w:tcBorders>
          </w:tcPr>
          <w:p w14:paraId="6256482C" w14:textId="77777777" w:rsidR="00331619" w:rsidRPr="0060202F" w:rsidRDefault="00331619" w:rsidP="00115DF9">
            <w:pPr>
              <w:pStyle w:val="Normal6a"/>
            </w:pPr>
            <w:r w:rsidRPr="0060202F">
              <w:rPr>
                <w:b/>
                <w:i/>
              </w:rPr>
              <w:t>ix a)</w:t>
            </w:r>
            <w:r w:rsidRPr="0060202F">
              <w:tab/>
            </w:r>
            <w:r w:rsidRPr="0060202F">
              <w:rPr>
                <w:b/>
                <w:i/>
              </w:rPr>
              <w:t>keskittymään horisontaalisten painopisteiden talousarvioon valtavirtaistamisen yhteydessä menoperusteisen seurannan sijaan tuloskeskeiseen malliin kaikissa EU:n rahoittamissa hankkeissa; mittaamaan näiden painopisteiden tehokkuutta konkreettisilla tuloksilla ja todistettavilla vaikutuksilla, ei kohdennettujen varojen määrällä; raportoimaan valtavirtaistettujen menojen todellisista tuloksista järjestelmällisesti ja lopettamaan tai suunnittelemaan uudelleen kaikki toimenpiteet, jotka eivät tuota selvää lisäarvoa ja konkreettisia tuloksia;</w:t>
            </w:r>
          </w:p>
        </w:tc>
      </w:tr>
    </w:tbl>
    <w:p w14:paraId="751CC2F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B718C92" w14:textId="77777777" w:rsidR="00331619" w:rsidRPr="0060202F" w:rsidRDefault="00331619" w:rsidP="00331619">
      <w:r w:rsidRPr="0060202F">
        <w:rPr>
          <w:rStyle w:val="HideTWBExt"/>
        </w:rPr>
        <w:t>&lt;/Amend&gt;</w:t>
      </w:r>
    </w:p>
    <w:p w14:paraId="44047FD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138</w:t>
      </w:r>
      <w:r w:rsidRPr="0060202F">
        <w:rPr>
          <w:rStyle w:val="HideTWBExt"/>
          <w:b w:val="0"/>
        </w:rPr>
        <w:t>&lt;/NumAm&gt;</w:t>
      </w:r>
    </w:p>
    <w:p w14:paraId="7BA83968"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7FAF4BBB" w14:textId="77777777" w:rsidR="00331619" w:rsidRPr="0060202F" w:rsidRDefault="00331619" w:rsidP="00331619">
      <w:pPr>
        <w:pStyle w:val="NormalBold"/>
      </w:pPr>
      <w:r w:rsidRPr="0060202F">
        <w:rPr>
          <w:rStyle w:val="HideTWBExt"/>
          <w:b w:val="0"/>
        </w:rPr>
        <w:t>&lt;/RepeatBlock-By&gt;</w:t>
      </w:r>
    </w:p>
    <w:p w14:paraId="02F9360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D997B96" w14:textId="77777777" w:rsidR="00331619" w:rsidRPr="0060202F" w:rsidRDefault="00331619" w:rsidP="00331619">
      <w:pPr>
        <w:pStyle w:val="NormalBold"/>
      </w:pPr>
      <w:r w:rsidRPr="0060202F">
        <w:rPr>
          <w:rStyle w:val="HideTWBExt"/>
          <w:b w:val="0"/>
        </w:rPr>
        <w:t>&lt;Article&gt;</w:t>
      </w:r>
      <w:r w:rsidRPr="0060202F">
        <w:t>42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6F72539" w14:textId="77777777" w:rsidTr="00115DF9">
        <w:trPr>
          <w:trHeight w:hRule="exact" w:val="240"/>
          <w:jc w:val="center"/>
        </w:trPr>
        <w:tc>
          <w:tcPr>
            <w:tcW w:w="9752" w:type="dxa"/>
            <w:gridSpan w:val="2"/>
            <w:tcBorders>
              <w:top w:val="nil"/>
              <w:left w:val="nil"/>
              <w:bottom w:val="nil"/>
              <w:right w:val="nil"/>
            </w:tcBorders>
          </w:tcPr>
          <w:p w14:paraId="7426FE4F" w14:textId="77777777" w:rsidR="00331619" w:rsidRPr="0060202F" w:rsidRDefault="00331619" w:rsidP="00115DF9"/>
        </w:tc>
      </w:tr>
      <w:tr w:rsidR="00331619" w:rsidRPr="0060202F" w14:paraId="489DDE66" w14:textId="77777777" w:rsidTr="00115DF9">
        <w:trPr>
          <w:trHeight w:val="240"/>
          <w:jc w:val="center"/>
        </w:trPr>
        <w:tc>
          <w:tcPr>
            <w:tcW w:w="4876" w:type="dxa"/>
            <w:tcBorders>
              <w:top w:val="nil"/>
              <w:left w:val="nil"/>
              <w:bottom w:val="nil"/>
              <w:right w:val="nil"/>
            </w:tcBorders>
          </w:tcPr>
          <w:p w14:paraId="225BAD6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21772DA" w14:textId="77777777" w:rsidR="00331619" w:rsidRPr="0060202F" w:rsidRDefault="00331619" w:rsidP="00115DF9">
            <w:pPr>
              <w:pStyle w:val="AmColumnHeading"/>
            </w:pPr>
            <w:r w:rsidRPr="0060202F">
              <w:t>Tarkistus</w:t>
            </w:r>
          </w:p>
        </w:tc>
      </w:tr>
      <w:tr w:rsidR="00331619" w:rsidRPr="0060202F" w14:paraId="383F61D6" w14:textId="77777777" w:rsidTr="00115DF9">
        <w:trPr>
          <w:jc w:val="center"/>
        </w:trPr>
        <w:tc>
          <w:tcPr>
            <w:tcW w:w="4876" w:type="dxa"/>
            <w:tcBorders>
              <w:top w:val="nil"/>
              <w:left w:val="nil"/>
              <w:bottom w:val="nil"/>
              <w:right w:val="nil"/>
            </w:tcBorders>
          </w:tcPr>
          <w:p w14:paraId="6B69DAA6" w14:textId="77777777" w:rsidR="00331619" w:rsidRPr="0060202F" w:rsidRDefault="00331619" w:rsidP="00115DF9">
            <w:pPr>
              <w:pStyle w:val="Normal6a"/>
            </w:pPr>
            <w:r w:rsidRPr="0060202F">
              <w:t>42.</w:t>
            </w:r>
            <w:r w:rsidRPr="0060202F">
              <w:tab/>
              <w:t xml:space="preserve">panee tyytyväisenä merkille, että tilintarkastustuomioistuimen tarkastamat tuloihin liittyvät järjestelmät olivat yleisesti ottaen vaikuttavia; pyytää samaan aikaan komissiota </w:t>
            </w:r>
            <w:r w:rsidRPr="0060202F">
              <w:rPr>
                <w:b/>
                <w:i/>
              </w:rPr>
              <w:t>korjaamaan</w:t>
            </w:r>
            <w:r w:rsidRPr="0060202F">
              <w:t xml:space="preserve"> tilintarkastustuomioistuimen havaitsemat jäljellä olevat puutteet, erityisesti ne, jotka liittyvät alv-varaumiin liittyviin pitkäaikaisiin ongelmiin ja perinteisiä omia varoja koskeviin avoimiin kohtiin;</w:t>
            </w:r>
          </w:p>
        </w:tc>
        <w:tc>
          <w:tcPr>
            <w:tcW w:w="4876" w:type="dxa"/>
            <w:tcBorders>
              <w:top w:val="nil"/>
              <w:left w:val="nil"/>
              <w:bottom w:val="nil"/>
              <w:right w:val="nil"/>
            </w:tcBorders>
          </w:tcPr>
          <w:p w14:paraId="56F60C36" w14:textId="77777777" w:rsidR="00331619" w:rsidRPr="0060202F" w:rsidRDefault="00331619" w:rsidP="00115DF9">
            <w:pPr>
              <w:pStyle w:val="Normal6a"/>
            </w:pPr>
            <w:r w:rsidRPr="0060202F">
              <w:t>42.</w:t>
            </w:r>
            <w:r w:rsidRPr="0060202F">
              <w:tab/>
            </w:r>
            <w:r w:rsidRPr="0060202F">
              <w:rPr>
                <w:b/>
                <w:i/>
              </w:rPr>
              <w:t>korostaa, että jäsenvaltioiden on tärkeää täyttää arvonlisäveron ja perinteisten omien varojen kantamiseen liittyvät velvollisuutensa, koska näin suojataan unionin taloudellisia etuja ja taataan samalla, että EU:n menoja koskeva rahoitustaakka jakautuu oikeudenmukaisesti jäsenvaltioiden kesken, ja varmistetaan oikeudenmukainen verotus ja tasapuolinen kilpailu sisämarkkinoilla;</w:t>
            </w:r>
            <w:r w:rsidRPr="0060202F">
              <w:t xml:space="preserve"> panee tyytyväisenä merkille, että tilintarkastustuomioistuimen tarkastamat tuloihin liittyvät järjestelmät olivat yleisesti ottaen vaikuttavia; pyytää samaan aikaan komissiota </w:t>
            </w:r>
            <w:r w:rsidRPr="0060202F">
              <w:rPr>
                <w:b/>
                <w:i/>
              </w:rPr>
              <w:t>tehostamaan pyrkimyksiä parantaa nykyisten omien varojen kantamista, muun muassa korjaamalla</w:t>
            </w:r>
            <w:r w:rsidRPr="0060202F">
              <w:t xml:space="preserve"> tilintarkastustuomioistuimen havaitsemat jäljellä olevat puutteet, erityisesti ne, jotka liittyvät alv-varaumiin liittyviin pitkäaikaisiin ongelmiin ja perinteisiä omia varoja koskeviin avoimiin kohtiin;</w:t>
            </w:r>
          </w:p>
        </w:tc>
      </w:tr>
    </w:tbl>
    <w:p w14:paraId="72992FF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9D340FF" w14:textId="77777777" w:rsidR="00331619" w:rsidRPr="0060202F" w:rsidRDefault="00331619" w:rsidP="00331619">
      <w:r w:rsidRPr="0060202F">
        <w:rPr>
          <w:rStyle w:val="HideTWBExt"/>
        </w:rPr>
        <w:t>&lt;/Amend&gt;</w:t>
      </w:r>
    </w:p>
    <w:p w14:paraId="623A7FC5"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139</w:t>
      </w:r>
      <w:r w:rsidRPr="0060202F">
        <w:rPr>
          <w:rStyle w:val="HideTWBExt"/>
          <w:b w:val="0"/>
        </w:rPr>
        <w:t>&lt;/NumAm&gt;</w:t>
      </w:r>
    </w:p>
    <w:p w14:paraId="794488FF"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55489612" w14:textId="77777777" w:rsidR="00331619" w:rsidRPr="0060202F" w:rsidRDefault="00331619" w:rsidP="00331619">
      <w:pPr>
        <w:pStyle w:val="NormalBold"/>
      </w:pPr>
      <w:r w:rsidRPr="0060202F">
        <w:rPr>
          <w:rStyle w:val="HideTWBExt"/>
          <w:b w:val="0"/>
        </w:rPr>
        <w:t>&lt;/RepeatBlock-By&gt;</w:t>
      </w:r>
    </w:p>
    <w:p w14:paraId="5CB21F0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85E5938" w14:textId="77777777" w:rsidR="00331619" w:rsidRPr="0060202F" w:rsidRDefault="00331619" w:rsidP="00331619">
      <w:pPr>
        <w:pStyle w:val="NormalBold"/>
      </w:pPr>
      <w:r w:rsidRPr="0060202F">
        <w:rPr>
          <w:rStyle w:val="HideTWBExt"/>
          <w:b w:val="0"/>
        </w:rPr>
        <w:t>&lt;Article&gt;</w:t>
      </w:r>
      <w:r w:rsidRPr="0060202F">
        <w:t>42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5FCAF75" w14:textId="77777777" w:rsidTr="00115DF9">
        <w:trPr>
          <w:trHeight w:hRule="exact" w:val="240"/>
          <w:jc w:val="center"/>
        </w:trPr>
        <w:tc>
          <w:tcPr>
            <w:tcW w:w="9752" w:type="dxa"/>
            <w:gridSpan w:val="2"/>
            <w:tcBorders>
              <w:top w:val="nil"/>
              <w:left w:val="nil"/>
              <w:bottom w:val="nil"/>
              <w:right w:val="nil"/>
            </w:tcBorders>
          </w:tcPr>
          <w:p w14:paraId="169179DC" w14:textId="77777777" w:rsidR="00331619" w:rsidRPr="0060202F" w:rsidRDefault="00331619" w:rsidP="00115DF9"/>
        </w:tc>
      </w:tr>
      <w:tr w:rsidR="00331619" w:rsidRPr="0060202F" w14:paraId="44690659" w14:textId="77777777" w:rsidTr="00115DF9">
        <w:trPr>
          <w:trHeight w:val="240"/>
          <w:jc w:val="center"/>
        </w:trPr>
        <w:tc>
          <w:tcPr>
            <w:tcW w:w="4876" w:type="dxa"/>
            <w:tcBorders>
              <w:top w:val="nil"/>
              <w:left w:val="nil"/>
              <w:bottom w:val="nil"/>
              <w:right w:val="nil"/>
            </w:tcBorders>
          </w:tcPr>
          <w:p w14:paraId="29E400B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AFCEEFC" w14:textId="77777777" w:rsidR="00331619" w:rsidRPr="0060202F" w:rsidRDefault="00331619" w:rsidP="00115DF9">
            <w:pPr>
              <w:pStyle w:val="AmColumnHeading"/>
            </w:pPr>
            <w:r w:rsidRPr="0060202F">
              <w:t>Tarkistus</w:t>
            </w:r>
          </w:p>
        </w:tc>
      </w:tr>
      <w:tr w:rsidR="00331619" w:rsidRPr="0060202F" w14:paraId="241A7141" w14:textId="77777777" w:rsidTr="00115DF9">
        <w:trPr>
          <w:jc w:val="center"/>
        </w:trPr>
        <w:tc>
          <w:tcPr>
            <w:tcW w:w="4876" w:type="dxa"/>
            <w:tcBorders>
              <w:top w:val="nil"/>
              <w:left w:val="nil"/>
              <w:bottom w:val="nil"/>
              <w:right w:val="nil"/>
            </w:tcBorders>
          </w:tcPr>
          <w:p w14:paraId="0C256525" w14:textId="77777777" w:rsidR="00331619" w:rsidRPr="0060202F" w:rsidRDefault="00331619" w:rsidP="00115DF9">
            <w:pPr>
              <w:pStyle w:val="Normal6a"/>
            </w:pPr>
            <w:r w:rsidRPr="0060202F">
              <w:t>42.</w:t>
            </w:r>
            <w:r w:rsidRPr="0060202F">
              <w:tab/>
              <w:t xml:space="preserve">panee tyytyväisenä merkille, että tilintarkastustuomioistuimen tarkastamat tuloihin liittyvät järjestelmät olivat yleisesti ottaen vaikuttavia; </w:t>
            </w:r>
            <w:r w:rsidRPr="0060202F">
              <w:rPr>
                <w:b/>
                <w:i/>
              </w:rPr>
              <w:t>pyytää</w:t>
            </w:r>
            <w:r w:rsidRPr="0060202F">
              <w:t xml:space="preserve"> samaan aikaan komissiota korjaamaan tilintarkastustuomioistuimen havaitsemat jäljellä olevat puutteet, erityisesti ne, jotka liittyvät alv-varaumiin liittyviin pitkäaikaisiin ongelmiin ja perinteisiä omia varoja koskeviin avoimiin kohtiin;</w:t>
            </w:r>
          </w:p>
        </w:tc>
        <w:tc>
          <w:tcPr>
            <w:tcW w:w="4876" w:type="dxa"/>
            <w:tcBorders>
              <w:top w:val="nil"/>
              <w:left w:val="nil"/>
              <w:bottom w:val="nil"/>
              <w:right w:val="nil"/>
            </w:tcBorders>
          </w:tcPr>
          <w:p w14:paraId="11A5E3A2" w14:textId="77777777" w:rsidR="00331619" w:rsidRPr="0060202F" w:rsidRDefault="00331619" w:rsidP="00115DF9">
            <w:pPr>
              <w:pStyle w:val="Normal6a"/>
            </w:pPr>
            <w:r w:rsidRPr="0060202F">
              <w:t>42.</w:t>
            </w:r>
            <w:r w:rsidRPr="0060202F">
              <w:tab/>
              <w:t xml:space="preserve">panee tyytyväisenä merkille, että tilintarkastustuomioistuimen tarkastamat tuloihin liittyvät järjestelmät olivat yleisesti ottaen vaikuttavia; </w:t>
            </w:r>
            <w:r w:rsidRPr="0060202F">
              <w:rPr>
                <w:b/>
                <w:i/>
              </w:rPr>
              <w:t>kehottaa</w:t>
            </w:r>
            <w:r w:rsidRPr="0060202F">
              <w:t xml:space="preserve"> samaan aikaan komissiota korjaamaan tilintarkastustuomioistuimen havaitsemat jäljellä olevat puutteet, erityisesti ne, jotka liittyvät alv-varaumiin liittyviin pitkäaikaisiin ongelmiin ja perinteisiä omia varoja koskeviin avoimiin kohtiin;</w:t>
            </w:r>
          </w:p>
        </w:tc>
      </w:tr>
    </w:tbl>
    <w:p w14:paraId="2577955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7A821EF" w14:textId="77777777" w:rsidR="00331619" w:rsidRPr="0060202F" w:rsidRDefault="00331619" w:rsidP="00331619">
      <w:r w:rsidRPr="0060202F">
        <w:rPr>
          <w:rStyle w:val="HideTWBExt"/>
        </w:rPr>
        <w:t>&lt;/Amend&gt;</w:t>
      </w:r>
    </w:p>
    <w:p w14:paraId="4248DBC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140</w:t>
      </w:r>
      <w:r w:rsidRPr="0060202F">
        <w:rPr>
          <w:rStyle w:val="HideTWBExt"/>
          <w:b w:val="0"/>
        </w:rPr>
        <w:t>&lt;/NumAm&gt;</w:t>
      </w:r>
    </w:p>
    <w:p w14:paraId="00255D42"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34776446" w14:textId="77777777" w:rsidR="00331619" w:rsidRPr="0060202F" w:rsidRDefault="00331619" w:rsidP="00331619">
      <w:pPr>
        <w:pStyle w:val="NormalBold"/>
      </w:pPr>
      <w:r w:rsidRPr="0060202F">
        <w:rPr>
          <w:rStyle w:val="HideTWBExt"/>
          <w:b w:val="0"/>
        </w:rPr>
        <w:t>&lt;/RepeatBlock-By&gt;</w:t>
      </w:r>
    </w:p>
    <w:p w14:paraId="634EAD37"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C5812C3" w14:textId="77777777" w:rsidR="00331619" w:rsidRPr="0060202F" w:rsidRDefault="00331619" w:rsidP="00331619">
      <w:pPr>
        <w:pStyle w:val="NormalBold"/>
      </w:pPr>
      <w:r w:rsidRPr="0060202F">
        <w:rPr>
          <w:rStyle w:val="HideTWBExt"/>
          <w:b w:val="0"/>
        </w:rPr>
        <w:t>&lt;Article&gt;</w:t>
      </w:r>
      <w:r w:rsidRPr="0060202F">
        <w:t>42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CF30C3B" w14:textId="77777777" w:rsidTr="00115DF9">
        <w:trPr>
          <w:trHeight w:hRule="exact" w:val="240"/>
          <w:jc w:val="center"/>
        </w:trPr>
        <w:tc>
          <w:tcPr>
            <w:tcW w:w="9752" w:type="dxa"/>
            <w:gridSpan w:val="2"/>
            <w:tcBorders>
              <w:top w:val="nil"/>
              <w:left w:val="nil"/>
              <w:bottom w:val="nil"/>
              <w:right w:val="nil"/>
            </w:tcBorders>
          </w:tcPr>
          <w:p w14:paraId="39D49F61" w14:textId="77777777" w:rsidR="00331619" w:rsidRPr="0060202F" w:rsidRDefault="00331619" w:rsidP="00115DF9"/>
        </w:tc>
      </w:tr>
      <w:tr w:rsidR="00331619" w:rsidRPr="0060202F" w14:paraId="0D50840B" w14:textId="77777777" w:rsidTr="00115DF9">
        <w:trPr>
          <w:trHeight w:val="240"/>
          <w:jc w:val="center"/>
        </w:trPr>
        <w:tc>
          <w:tcPr>
            <w:tcW w:w="4876" w:type="dxa"/>
            <w:tcBorders>
              <w:top w:val="nil"/>
              <w:left w:val="nil"/>
              <w:bottom w:val="nil"/>
              <w:right w:val="nil"/>
            </w:tcBorders>
          </w:tcPr>
          <w:p w14:paraId="0328EB8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3E1824C" w14:textId="77777777" w:rsidR="00331619" w:rsidRPr="0060202F" w:rsidRDefault="00331619" w:rsidP="00115DF9">
            <w:pPr>
              <w:pStyle w:val="AmColumnHeading"/>
            </w:pPr>
            <w:r w:rsidRPr="0060202F">
              <w:t>Tarkistus</w:t>
            </w:r>
          </w:p>
        </w:tc>
      </w:tr>
      <w:tr w:rsidR="00331619" w:rsidRPr="0060202F" w14:paraId="36600758" w14:textId="77777777" w:rsidTr="00115DF9">
        <w:trPr>
          <w:jc w:val="center"/>
        </w:trPr>
        <w:tc>
          <w:tcPr>
            <w:tcW w:w="4876" w:type="dxa"/>
            <w:tcBorders>
              <w:top w:val="nil"/>
              <w:left w:val="nil"/>
              <w:bottom w:val="nil"/>
              <w:right w:val="nil"/>
            </w:tcBorders>
          </w:tcPr>
          <w:p w14:paraId="64E649B9" w14:textId="77777777" w:rsidR="00331619" w:rsidRPr="0060202F" w:rsidRDefault="00331619" w:rsidP="00115DF9">
            <w:pPr>
              <w:pStyle w:val="Normal6a"/>
            </w:pPr>
          </w:p>
        </w:tc>
        <w:tc>
          <w:tcPr>
            <w:tcW w:w="4876" w:type="dxa"/>
            <w:tcBorders>
              <w:top w:val="nil"/>
              <w:left w:val="nil"/>
              <w:bottom w:val="nil"/>
              <w:right w:val="nil"/>
            </w:tcBorders>
          </w:tcPr>
          <w:p w14:paraId="71A73318" w14:textId="77777777" w:rsidR="00331619" w:rsidRPr="0060202F" w:rsidRDefault="00331619" w:rsidP="00115DF9">
            <w:pPr>
              <w:pStyle w:val="Normal6a"/>
            </w:pPr>
            <w:r w:rsidRPr="0060202F">
              <w:rPr>
                <w:b/>
                <w:i/>
              </w:rPr>
              <w:t>42 a.</w:t>
            </w:r>
            <w:r w:rsidRPr="0060202F">
              <w:tab/>
            </w:r>
            <w:r w:rsidRPr="0060202F">
              <w:rPr>
                <w:b/>
                <w:i/>
              </w:rPr>
              <w:t>toteaa, että verosääntöjen ja hallinnollisten käytäntöjen hajanaisuus aiheuttaa mitattavissa olevia ”Euroopan yhdentymisen toteutumattomuuden kustannuksia”, mukaan lukien oikeudellinen epävarmuus, keinottelumahdollisuudet, epäyhtenäiset täytäntöönpanovalmiudet ja liialliset vaatimustenmukaisuuteen liittyvät rasitteet; korostaa, että vähentämällä näitä kustannuksia voidaan saada käyttöön varoja aiheuttamatta lisärasitteita tavallisille kansalaisille;</w:t>
            </w:r>
          </w:p>
        </w:tc>
      </w:tr>
    </w:tbl>
    <w:p w14:paraId="1D069CE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1BE0CE8" w14:textId="77777777" w:rsidR="00331619" w:rsidRPr="0060202F" w:rsidRDefault="00331619" w:rsidP="00331619">
      <w:r w:rsidRPr="0060202F">
        <w:rPr>
          <w:rStyle w:val="HideTWBExt"/>
        </w:rPr>
        <w:t>&lt;/Amend&gt;</w:t>
      </w:r>
    </w:p>
    <w:p w14:paraId="18BFD98B"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141</w:t>
      </w:r>
      <w:r w:rsidRPr="0060202F">
        <w:rPr>
          <w:rStyle w:val="HideTWBExt"/>
          <w:b w:val="0"/>
        </w:rPr>
        <w:t>&lt;/NumAm&gt;</w:t>
      </w:r>
    </w:p>
    <w:p w14:paraId="1309721B"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6C6B29A8" w14:textId="77777777" w:rsidR="00331619" w:rsidRPr="0060202F" w:rsidRDefault="00331619" w:rsidP="00331619">
      <w:pPr>
        <w:pStyle w:val="NormalBold"/>
      </w:pPr>
      <w:r w:rsidRPr="0060202F">
        <w:rPr>
          <w:rStyle w:val="HideTWBExt"/>
          <w:b w:val="0"/>
        </w:rPr>
        <w:t>&lt;/RepeatBlock-By&gt;</w:t>
      </w:r>
    </w:p>
    <w:p w14:paraId="662A068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549EDB7" w14:textId="77777777" w:rsidR="00331619" w:rsidRPr="0060202F" w:rsidRDefault="00331619" w:rsidP="00331619">
      <w:pPr>
        <w:pStyle w:val="NormalBold"/>
      </w:pPr>
      <w:r w:rsidRPr="0060202F">
        <w:rPr>
          <w:rStyle w:val="HideTWBExt"/>
          <w:b w:val="0"/>
        </w:rPr>
        <w:t>&lt;Article&gt;</w:t>
      </w:r>
      <w:r w:rsidRPr="0060202F">
        <w:t>42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678012E" w14:textId="77777777" w:rsidTr="00115DF9">
        <w:trPr>
          <w:trHeight w:hRule="exact" w:val="240"/>
          <w:jc w:val="center"/>
        </w:trPr>
        <w:tc>
          <w:tcPr>
            <w:tcW w:w="9752" w:type="dxa"/>
            <w:gridSpan w:val="2"/>
            <w:tcBorders>
              <w:top w:val="nil"/>
              <w:left w:val="nil"/>
              <w:bottom w:val="nil"/>
              <w:right w:val="nil"/>
            </w:tcBorders>
          </w:tcPr>
          <w:p w14:paraId="303182E9" w14:textId="77777777" w:rsidR="00331619" w:rsidRPr="0060202F" w:rsidRDefault="00331619" w:rsidP="00115DF9"/>
        </w:tc>
      </w:tr>
      <w:tr w:rsidR="00331619" w:rsidRPr="0060202F" w14:paraId="6C4B1B23" w14:textId="77777777" w:rsidTr="00115DF9">
        <w:trPr>
          <w:trHeight w:val="240"/>
          <w:jc w:val="center"/>
        </w:trPr>
        <w:tc>
          <w:tcPr>
            <w:tcW w:w="4876" w:type="dxa"/>
            <w:tcBorders>
              <w:top w:val="nil"/>
              <w:left w:val="nil"/>
              <w:bottom w:val="nil"/>
              <w:right w:val="nil"/>
            </w:tcBorders>
          </w:tcPr>
          <w:p w14:paraId="74D2280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D57CC73" w14:textId="77777777" w:rsidR="00331619" w:rsidRPr="0060202F" w:rsidRDefault="00331619" w:rsidP="00115DF9">
            <w:pPr>
              <w:pStyle w:val="AmColumnHeading"/>
            </w:pPr>
            <w:r w:rsidRPr="0060202F">
              <w:t>Tarkistus</w:t>
            </w:r>
          </w:p>
        </w:tc>
      </w:tr>
      <w:tr w:rsidR="00331619" w:rsidRPr="0060202F" w14:paraId="223A669A" w14:textId="77777777" w:rsidTr="00115DF9">
        <w:trPr>
          <w:jc w:val="center"/>
        </w:trPr>
        <w:tc>
          <w:tcPr>
            <w:tcW w:w="4876" w:type="dxa"/>
            <w:tcBorders>
              <w:top w:val="nil"/>
              <w:left w:val="nil"/>
              <w:bottom w:val="nil"/>
              <w:right w:val="nil"/>
            </w:tcBorders>
          </w:tcPr>
          <w:p w14:paraId="185CF2DF" w14:textId="77777777" w:rsidR="00331619" w:rsidRPr="0060202F" w:rsidRDefault="00331619" w:rsidP="00115DF9">
            <w:pPr>
              <w:pStyle w:val="Normal6a"/>
            </w:pPr>
          </w:p>
        </w:tc>
        <w:tc>
          <w:tcPr>
            <w:tcW w:w="4876" w:type="dxa"/>
            <w:tcBorders>
              <w:top w:val="nil"/>
              <w:left w:val="nil"/>
              <w:bottom w:val="nil"/>
              <w:right w:val="nil"/>
            </w:tcBorders>
          </w:tcPr>
          <w:p w14:paraId="40DE10E1" w14:textId="77777777" w:rsidR="00331619" w:rsidRPr="0060202F" w:rsidRDefault="00331619" w:rsidP="00115DF9">
            <w:pPr>
              <w:pStyle w:val="Normal6a"/>
            </w:pPr>
            <w:r w:rsidRPr="0060202F">
              <w:rPr>
                <w:b/>
                <w:i/>
              </w:rPr>
              <w:t>42 b.</w:t>
            </w:r>
            <w:r w:rsidRPr="0060202F">
              <w:tab/>
            </w:r>
            <w:r w:rsidRPr="0060202F">
              <w:rPr>
                <w:b/>
                <w:i/>
              </w:rPr>
              <w:t>korostaa, että koordinoinnin puute heikentää sisämarkkinoita ja tasapuolista kilpailua; vaatii kohdennettua EU:n tason koordinointia, jossa keskitytään määrittelyyn, raportointiin ja yhteentoimivuuteen ja otetaan samalla huomioon jäsenvaltioiden verokantoja koskeva toimivalta;</w:t>
            </w:r>
          </w:p>
        </w:tc>
      </w:tr>
    </w:tbl>
    <w:p w14:paraId="357ED3C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D8F24C0" w14:textId="77777777" w:rsidR="00331619" w:rsidRPr="0060202F" w:rsidRDefault="00331619" w:rsidP="00331619">
      <w:r w:rsidRPr="0060202F">
        <w:rPr>
          <w:rStyle w:val="HideTWBExt"/>
        </w:rPr>
        <w:t>&lt;/Amend&gt;</w:t>
      </w:r>
    </w:p>
    <w:p w14:paraId="3CBA11A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142</w:t>
      </w:r>
      <w:r w:rsidRPr="0060202F">
        <w:rPr>
          <w:rStyle w:val="HideTWBExt"/>
          <w:b w:val="0"/>
        </w:rPr>
        <w:t>&lt;/NumAm&gt;</w:t>
      </w:r>
    </w:p>
    <w:p w14:paraId="494524C4"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7CA043E6" w14:textId="77777777" w:rsidR="00331619" w:rsidRPr="0060202F" w:rsidRDefault="00331619" w:rsidP="00331619">
      <w:pPr>
        <w:pStyle w:val="NormalBold"/>
      </w:pPr>
      <w:r w:rsidRPr="0060202F">
        <w:rPr>
          <w:rStyle w:val="HideTWBExt"/>
          <w:b w:val="0"/>
        </w:rPr>
        <w:t>&lt;/RepeatBlock-By&gt;</w:t>
      </w:r>
    </w:p>
    <w:p w14:paraId="2B59C073"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D38B2DA" w14:textId="77777777" w:rsidR="00331619" w:rsidRPr="0060202F" w:rsidRDefault="00331619" w:rsidP="00331619">
      <w:pPr>
        <w:pStyle w:val="NormalBold"/>
      </w:pPr>
      <w:r w:rsidRPr="0060202F">
        <w:rPr>
          <w:rStyle w:val="HideTWBExt"/>
          <w:b w:val="0"/>
        </w:rPr>
        <w:t>&lt;Article&gt;</w:t>
      </w:r>
      <w:r w:rsidRPr="0060202F">
        <w:t>43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46BFEA9" w14:textId="77777777" w:rsidTr="00115DF9">
        <w:trPr>
          <w:trHeight w:hRule="exact" w:val="240"/>
          <w:jc w:val="center"/>
        </w:trPr>
        <w:tc>
          <w:tcPr>
            <w:tcW w:w="9752" w:type="dxa"/>
            <w:gridSpan w:val="2"/>
            <w:tcBorders>
              <w:top w:val="nil"/>
              <w:left w:val="nil"/>
              <w:bottom w:val="nil"/>
              <w:right w:val="nil"/>
            </w:tcBorders>
          </w:tcPr>
          <w:p w14:paraId="73321C13" w14:textId="77777777" w:rsidR="00331619" w:rsidRPr="0060202F" w:rsidRDefault="00331619" w:rsidP="00115DF9"/>
        </w:tc>
      </w:tr>
      <w:tr w:rsidR="00331619" w:rsidRPr="0060202F" w14:paraId="7C2AE594" w14:textId="77777777" w:rsidTr="00115DF9">
        <w:trPr>
          <w:trHeight w:val="240"/>
          <w:jc w:val="center"/>
        </w:trPr>
        <w:tc>
          <w:tcPr>
            <w:tcW w:w="4876" w:type="dxa"/>
            <w:tcBorders>
              <w:top w:val="nil"/>
              <w:left w:val="nil"/>
              <w:bottom w:val="nil"/>
              <w:right w:val="nil"/>
            </w:tcBorders>
          </w:tcPr>
          <w:p w14:paraId="1E1579A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8E9CB59" w14:textId="77777777" w:rsidR="00331619" w:rsidRPr="0060202F" w:rsidRDefault="00331619" w:rsidP="00115DF9">
            <w:pPr>
              <w:pStyle w:val="AmColumnHeading"/>
            </w:pPr>
            <w:r w:rsidRPr="0060202F">
              <w:t>Tarkistus</w:t>
            </w:r>
          </w:p>
        </w:tc>
      </w:tr>
      <w:tr w:rsidR="00331619" w:rsidRPr="0060202F" w14:paraId="58FFED3F" w14:textId="77777777" w:rsidTr="00115DF9">
        <w:trPr>
          <w:jc w:val="center"/>
        </w:trPr>
        <w:tc>
          <w:tcPr>
            <w:tcW w:w="4876" w:type="dxa"/>
            <w:tcBorders>
              <w:top w:val="nil"/>
              <w:left w:val="nil"/>
              <w:bottom w:val="nil"/>
              <w:right w:val="nil"/>
            </w:tcBorders>
          </w:tcPr>
          <w:p w14:paraId="14B64D37" w14:textId="77777777" w:rsidR="00331619" w:rsidRPr="0060202F" w:rsidRDefault="00331619" w:rsidP="00115DF9">
            <w:pPr>
              <w:pStyle w:val="Normal6a"/>
            </w:pPr>
            <w:r w:rsidRPr="0060202F">
              <w:t>43.</w:t>
            </w:r>
            <w:r w:rsidRPr="0060202F">
              <w:tab/>
              <w:t xml:space="preserve">korostaa, että unionin </w:t>
            </w:r>
            <w:r w:rsidRPr="0060202F">
              <w:rPr>
                <w:b/>
                <w:i/>
              </w:rPr>
              <w:t>tulliuudistuksessa</w:t>
            </w:r>
            <w:r w:rsidRPr="0060202F">
              <w:t xml:space="preserve"> on edelleen </w:t>
            </w:r>
            <w:r w:rsidRPr="0060202F">
              <w:rPr>
                <w:b/>
                <w:i/>
              </w:rPr>
              <w:t>ongelmia, jotka liittyvät omiin varoihin mutta myös</w:t>
            </w:r>
            <w:r w:rsidRPr="0060202F">
              <w:t xml:space="preserve"> järjestäytyneen rikollisuuden </w:t>
            </w:r>
            <w:r w:rsidRPr="0060202F">
              <w:rPr>
                <w:b/>
                <w:i/>
              </w:rPr>
              <w:t>torjuntaan</w:t>
            </w:r>
            <w:r w:rsidRPr="0060202F">
              <w:t xml:space="preserve">; </w:t>
            </w:r>
            <w:r w:rsidRPr="0060202F">
              <w:rPr>
                <w:b/>
                <w:i/>
              </w:rPr>
              <w:t>pitää valitettavana, että tilintarkastustuomioistuin on havainnut, että komissio ei ole laatinut yksityiskohtaista suunnitelmaa toukokuussa 2023 annetun tulliuudistusta koskevan ehdotuksen täytäntöönpanoa varten;</w:t>
            </w:r>
          </w:p>
        </w:tc>
        <w:tc>
          <w:tcPr>
            <w:tcW w:w="4876" w:type="dxa"/>
            <w:tcBorders>
              <w:top w:val="nil"/>
              <w:left w:val="nil"/>
              <w:bottom w:val="nil"/>
              <w:right w:val="nil"/>
            </w:tcBorders>
          </w:tcPr>
          <w:p w14:paraId="30BCE091" w14:textId="77777777" w:rsidR="00331619" w:rsidRPr="0060202F" w:rsidRDefault="00331619" w:rsidP="00115DF9">
            <w:pPr>
              <w:pStyle w:val="Normal6a"/>
            </w:pPr>
            <w:r w:rsidRPr="0060202F">
              <w:t>43.</w:t>
            </w:r>
            <w:r w:rsidRPr="0060202F">
              <w:tab/>
              <w:t xml:space="preserve">korostaa, että unionin </w:t>
            </w:r>
            <w:r w:rsidRPr="0060202F">
              <w:rPr>
                <w:b/>
                <w:i/>
              </w:rPr>
              <w:t>tulliuudistus</w:t>
            </w:r>
            <w:r w:rsidRPr="0060202F">
              <w:t xml:space="preserve"> on edelleen </w:t>
            </w:r>
            <w:r w:rsidRPr="0060202F">
              <w:rPr>
                <w:b/>
                <w:i/>
              </w:rPr>
              <w:t>tärkeä sekä omien varojen nykyaikaistamisen että</w:t>
            </w:r>
            <w:r w:rsidRPr="0060202F">
              <w:t xml:space="preserve"> järjestäytyneen rikollisuuden </w:t>
            </w:r>
            <w:r w:rsidRPr="0060202F">
              <w:rPr>
                <w:b/>
                <w:i/>
              </w:rPr>
              <w:t>tehokkaan torjunnan kannalta</w:t>
            </w:r>
            <w:r w:rsidRPr="0060202F">
              <w:t>; </w:t>
            </w:r>
            <w:r w:rsidRPr="0060202F">
              <w:rPr>
                <w:b/>
                <w:i/>
              </w:rPr>
              <w:t>panee merkille tilintarkastustuomioistuimen huomautuksen siitä, että täytäntöönpanon suunnitteluun tarvitaan lisäselvyyttä; korostaa, että on tärkeää toteuttaa sovitut uudistuksen osat ajallaan ja koordinoidusti;</w:t>
            </w:r>
          </w:p>
        </w:tc>
      </w:tr>
    </w:tbl>
    <w:p w14:paraId="6D3D6A2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81EDD1E" w14:textId="77777777" w:rsidR="00331619" w:rsidRPr="0060202F" w:rsidRDefault="00331619" w:rsidP="00331619">
      <w:r w:rsidRPr="0060202F">
        <w:rPr>
          <w:rStyle w:val="HideTWBExt"/>
        </w:rPr>
        <w:t>&lt;/Amend&gt;</w:t>
      </w:r>
    </w:p>
    <w:p w14:paraId="4580354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143</w:t>
      </w:r>
      <w:r w:rsidRPr="0060202F">
        <w:rPr>
          <w:rStyle w:val="HideTWBExt"/>
          <w:b w:val="0"/>
        </w:rPr>
        <w:t>&lt;/NumAm&gt;</w:t>
      </w:r>
    </w:p>
    <w:p w14:paraId="62882A92"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1CD61E13" w14:textId="77777777" w:rsidR="00331619" w:rsidRPr="0060202F" w:rsidRDefault="00331619" w:rsidP="00331619">
      <w:pPr>
        <w:pStyle w:val="NormalBold"/>
      </w:pPr>
      <w:r w:rsidRPr="0060202F">
        <w:rPr>
          <w:rStyle w:val="HideTWBExt"/>
          <w:b w:val="0"/>
        </w:rPr>
        <w:t>&lt;/RepeatBlock-By&gt;</w:t>
      </w:r>
    </w:p>
    <w:p w14:paraId="5D4C7C1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A427419" w14:textId="77777777" w:rsidR="00331619" w:rsidRPr="0060202F" w:rsidRDefault="00331619" w:rsidP="00331619">
      <w:pPr>
        <w:pStyle w:val="NormalBold"/>
      </w:pPr>
      <w:r w:rsidRPr="0060202F">
        <w:rPr>
          <w:rStyle w:val="HideTWBExt"/>
          <w:b w:val="0"/>
        </w:rPr>
        <w:t>&lt;Article&gt;</w:t>
      </w:r>
      <w:r w:rsidRPr="0060202F">
        <w:t>43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0BAF9DA" w14:textId="77777777" w:rsidTr="00115DF9">
        <w:trPr>
          <w:trHeight w:hRule="exact" w:val="240"/>
          <w:jc w:val="center"/>
        </w:trPr>
        <w:tc>
          <w:tcPr>
            <w:tcW w:w="9752" w:type="dxa"/>
            <w:gridSpan w:val="2"/>
            <w:tcBorders>
              <w:top w:val="nil"/>
              <w:left w:val="nil"/>
              <w:bottom w:val="nil"/>
              <w:right w:val="nil"/>
            </w:tcBorders>
          </w:tcPr>
          <w:p w14:paraId="426CBDD2" w14:textId="77777777" w:rsidR="00331619" w:rsidRPr="0060202F" w:rsidRDefault="00331619" w:rsidP="00115DF9"/>
        </w:tc>
      </w:tr>
      <w:tr w:rsidR="00331619" w:rsidRPr="0060202F" w14:paraId="1E2797CD" w14:textId="77777777" w:rsidTr="00115DF9">
        <w:trPr>
          <w:trHeight w:val="240"/>
          <w:jc w:val="center"/>
        </w:trPr>
        <w:tc>
          <w:tcPr>
            <w:tcW w:w="4876" w:type="dxa"/>
            <w:tcBorders>
              <w:top w:val="nil"/>
              <w:left w:val="nil"/>
              <w:bottom w:val="nil"/>
              <w:right w:val="nil"/>
            </w:tcBorders>
          </w:tcPr>
          <w:p w14:paraId="001014D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3FD0EA6" w14:textId="77777777" w:rsidR="00331619" w:rsidRPr="0060202F" w:rsidRDefault="00331619" w:rsidP="00115DF9">
            <w:pPr>
              <w:pStyle w:val="AmColumnHeading"/>
            </w:pPr>
            <w:r w:rsidRPr="0060202F">
              <w:t>Tarkistus</w:t>
            </w:r>
          </w:p>
        </w:tc>
      </w:tr>
      <w:tr w:rsidR="00331619" w:rsidRPr="0060202F" w14:paraId="2384C69A" w14:textId="77777777" w:rsidTr="00115DF9">
        <w:trPr>
          <w:jc w:val="center"/>
        </w:trPr>
        <w:tc>
          <w:tcPr>
            <w:tcW w:w="4876" w:type="dxa"/>
            <w:tcBorders>
              <w:top w:val="nil"/>
              <w:left w:val="nil"/>
              <w:bottom w:val="nil"/>
              <w:right w:val="nil"/>
            </w:tcBorders>
          </w:tcPr>
          <w:p w14:paraId="6FF75C05" w14:textId="77777777" w:rsidR="00331619" w:rsidRPr="0060202F" w:rsidRDefault="00331619" w:rsidP="00115DF9">
            <w:pPr>
              <w:pStyle w:val="Normal6a"/>
            </w:pPr>
            <w:r w:rsidRPr="0060202F">
              <w:t>43.</w:t>
            </w:r>
            <w:r w:rsidRPr="0060202F">
              <w:tab/>
              <w:t>korostaa, että unionin tulliuudistuksessa on edelleen ongelmia, jotka liittyvät omiin varoihin mutta myös järjestäytyneen rikollisuuden torjuntaan; pitää valitettavana, että tilintarkastustuomioistuin on havainnut, että komissio ei ole laatinut yksityiskohtaista suunnitelmaa toukokuussa 2023 annetun tulliuudistusta koskevan ehdotuksen täytäntöönpanoa varten;</w:t>
            </w:r>
          </w:p>
        </w:tc>
        <w:tc>
          <w:tcPr>
            <w:tcW w:w="4876" w:type="dxa"/>
            <w:tcBorders>
              <w:top w:val="nil"/>
              <w:left w:val="nil"/>
              <w:bottom w:val="nil"/>
              <w:right w:val="nil"/>
            </w:tcBorders>
          </w:tcPr>
          <w:p w14:paraId="7F921D8E" w14:textId="77777777" w:rsidR="00331619" w:rsidRPr="0060202F" w:rsidRDefault="00331619" w:rsidP="00115DF9">
            <w:pPr>
              <w:pStyle w:val="Normal6a"/>
            </w:pPr>
            <w:r w:rsidRPr="0060202F">
              <w:t>43.</w:t>
            </w:r>
            <w:r w:rsidRPr="0060202F">
              <w:tab/>
              <w:t xml:space="preserve">korostaa, että unionin tulliuudistuksessa on edelleen ongelmia, jotka liittyvät omiin varoihin mutta myös järjestäytyneen rikollisuuden torjuntaan </w:t>
            </w:r>
            <w:r w:rsidRPr="0060202F">
              <w:rPr>
                <w:b/>
                <w:i/>
              </w:rPr>
              <w:t>EU:n tasolla ja jäsenvaltioissa</w:t>
            </w:r>
            <w:r w:rsidRPr="0060202F">
              <w:t>; pitää valitettavana, että tilintarkastustuomioistuin on havainnut, että komissio ei ole laatinut yksityiskohtaista suunnitelmaa toukokuussa 2023 annetun tulliuudistusta koskevan ehdotuksen täytäntöönpanoa varten;</w:t>
            </w:r>
          </w:p>
        </w:tc>
      </w:tr>
    </w:tbl>
    <w:p w14:paraId="37C3B8B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A923C37" w14:textId="77777777" w:rsidR="00331619" w:rsidRPr="0060202F" w:rsidRDefault="00331619" w:rsidP="00331619">
      <w:r w:rsidRPr="0060202F">
        <w:rPr>
          <w:rStyle w:val="HideTWBExt"/>
        </w:rPr>
        <w:t>&lt;/Amend&gt;</w:t>
      </w:r>
    </w:p>
    <w:p w14:paraId="23C6F7B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144</w:t>
      </w:r>
      <w:r w:rsidRPr="0060202F">
        <w:rPr>
          <w:rStyle w:val="HideTWBExt"/>
          <w:b w:val="0"/>
        </w:rPr>
        <w:t>&lt;/NumAm&gt;</w:t>
      </w:r>
    </w:p>
    <w:p w14:paraId="2319433B"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1B34E090" w14:textId="77777777" w:rsidR="00331619" w:rsidRPr="0060202F" w:rsidRDefault="00331619" w:rsidP="00331619">
      <w:pPr>
        <w:pStyle w:val="NormalBold"/>
      </w:pPr>
      <w:r w:rsidRPr="0060202F">
        <w:rPr>
          <w:rStyle w:val="HideTWBExt"/>
          <w:b w:val="0"/>
        </w:rPr>
        <w:t>&lt;/RepeatBlock-By&gt;</w:t>
      </w:r>
    </w:p>
    <w:p w14:paraId="5697BBA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6067FC9" w14:textId="77777777" w:rsidR="00331619" w:rsidRPr="0060202F" w:rsidRDefault="00331619" w:rsidP="00331619">
      <w:pPr>
        <w:pStyle w:val="NormalBold"/>
      </w:pPr>
      <w:r w:rsidRPr="0060202F">
        <w:rPr>
          <w:rStyle w:val="HideTWBExt"/>
          <w:b w:val="0"/>
        </w:rPr>
        <w:t>&lt;Article&gt;</w:t>
      </w:r>
      <w:r w:rsidRPr="0060202F">
        <w:t>44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FB65848" w14:textId="77777777" w:rsidTr="00115DF9">
        <w:trPr>
          <w:trHeight w:hRule="exact" w:val="240"/>
          <w:jc w:val="center"/>
        </w:trPr>
        <w:tc>
          <w:tcPr>
            <w:tcW w:w="9752" w:type="dxa"/>
            <w:gridSpan w:val="2"/>
            <w:tcBorders>
              <w:top w:val="nil"/>
              <w:left w:val="nil"/>
              <w:bottom w:val="nil"/>
              <w:right w:val="nil"/>
            </w:tcBorders>
          </w:tcPr>
          <w:p w14:paraId="12610981" w14:textId="77777777" w:rsidR="00331619" w:rsidRPr="0060202F" w:rsidRDefault="00331619" w:rsidP="00115DF9"/>
        </w:tc>
      </w:tr>
      <w:tr w:rsidR="00331619" w:rsidRPr="0060202F" w14:paraId="656373E7" w14:textId="77777777" w:rsidTr="00115DF9">
        <w:trPr>
          <w:trHeight w:val="240"/>
          <w:jc w:val="center"/>
        </w:trPr>
        <w:tc>
          <w:tcPr>
            <w:tcW w:w="4876" w:type="dxa"/>
            <w:tcBorders>
              <w:top w:val="nil"/>
              <w:left w:val="nil"/>
              <w:bottom w:val="nil"/>
              <w:right w:val="nil"/>
            </w:tcBorders>
          </w:tcPr>
          <w:p w14:paraId="0165816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E21E538" w14:textId="77777777" w:rsidR="00331619" w:rsidRPr="0060202F" w:rsidRDefault="00331619" w:rsidP="00115DF9">
            <w:pPr>
              <w:pStyle w:val="AmColumnHeading"/>
            </w:pPr>
            <w:r w:rsidRPr="0060202F">
              <w:t>Tarkistus</w:t>
            </w:r>
          </w:p>
        </w:tc>
      </w:tr>
      <w:tr w:rsidR="00331619" w:rsidRPr="0060202F" w14:paraId="46B9CA72" w14:textId="77777777" w:rsidTr="00115DF9">
        <w:trPr>
          <w:jc w:val="center"/>
        </w:trPr>
        <w:tc>
          <w:tcPr>
            <w:tcW w:w="4876" w:type="dxa"/>
            <w:tcBorders>
              <w:top w:val="nil"/>
              <w:left w:val="nil"/>
              <w:bottom w:val="nil"/>
              <w:right w:val="nil"/>
            </w:tcBorders>
          </w:tcPr>
          <w:p w14:paraId="3362531A" w14:textId="77777777" w:rsidR="00331619" w:rsidRPr="0060202F" w:rsidRDefault="00331619" w:rsidP="00115DF9">
            <w:pPr>
              <w:pStyle w:val="Normal6a"/>
            </w:pPr>
            <w:r w:rsidRPr="0060202F">
              <w:t>44.</w:t>
            </w:r>
            <w:r w:rsidRPr="0060202F">
              <w:tab/>
              <w:t>korostaa, että tulliuudistusta koskevan ehdotuksen kaikkien osien nopean hyväksymisen ja täytäntöönpanon on säilyttävä ehdottomana painopisteenä; korostaa, että EU:n tulliviranomaisen ja EU:n tullidatakeskuksen perustamisella olisi varmistettava reaaliaikainen riskinarviointi, petosten havaitseminen ja sääntöjen yhdenmukainen soveltaminen ja korvattava hajanaiset kansalliset järjestelmät vahvemman ja digitalisoidun tulliliiton luomiseksi ja samalla varmistettava tullivajeen merkittävä pienentäminen, minkä vuoksi niiden perustamista olisi nopeutettava mahdollisimman paljon;</w:t>
            </w:r>
          </w:p>
        </w:tc>
        <w:tc>
          <w:tcPr>
            <w:tcW w:w="4876" w:type="dxa"/>
            <w:tcBorders>
              <w:top w:val="nil"/>
              <w:left w:val="nil"/>
              <w:bottom w:val="nil"/>
              <w:right w:val="nil"/>
            </w:tcBorders>
          </w:tcPr>
          <w:p w14:paraId="5E1AD713" w14:textId="77777777" w:rsidR="00331619" w:rsidRPr="0060202F" w:rsidRDefault="00331619" w:rsidP="00115DF9">
            <w:pPr>
              <w:pStyle w:val="Normal6a"/>
            </w:pPr>
            <w:r w:rsidRPr="0060202F">
              <w:t>44.</w:t>
            </w:r>
            <w:r w:rsidRPr="0060202F">
              <w:tab/>
              <w:t xml:space="preserve">korostaa, että tulliuudistusta koskevan ehdotuksen kaikkien osien nopean hyväksymisen ja täytäntöönpanon on säilyttävä ehdottomana painopisteenä; korostaa, että EU:n tulliviranomaisen ja EU:n tullidatakeskuksen perustamisella olisi varmistettava reaaliaikainen riskinarviointi, petosten havaitseminen ja sääntöjen yhdenmukainen soveltaminen ja korvattava hajanaiset kansalliset järjestelmät vahvemman ja digitalisoidun tulliliiton luomiseksi ja samalla varmistettava tullivajeen merkittävä pienentäminen, minkä vuoksi niiden perustamista olisi nopeutettava mahdollisimman paljon; </w:t>
            </w:r>
            <w:r w:rsidRPr="0060202F">
              <w:rPr>
                <w:b/>
                <w:i/>
              </w:rPr>
              <w:t>kehottaa komissiota esittämään selkeän suunnitelman tulliuudistuksen täytäntöönpanosta, myös EU:n tulliviranomaisen ja EU:n tullidatakeskuksen toiminnan aloittamisesta;</w:t>
            </w:r>
          </w:p>
        </w:tc>
      </w:tr>
    </w:tbl>
    <w:p w14:paraId="6098496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D4429DD" w14:textId="77777777" w:rsidR="00331619" w:rsidRPr="0060202F" w:rsidRDefault="00331619" w:rsidP="00331619">
      <w:r w:rsidRPr="0060202F">
        <w:rPr>
          <w:rStyle w:val="HideTWBExt"/>
        </w:rPr>
        <w:t>&lt;/Amend&gt;</w:t>
      </w:r>
    </w:p>
    <w:p w14:paraId="54C83F8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145</w:t>
      </w:r>
      <w:r w:rsidRPr="0060202F">
        <w:rPr>
          <w:rStyle w:val="HideTWBExt"/>
          <w:b w:val="0"/>
        </w:rPr>
        <w:t>&lt;/NumAm&gt;</w:t>
      </w:r>
    </w:p>
    <w:p w14:paraId="213AF837"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6E511059" w14:textId="77777777" w:rsidR="00331619" w:rsidRPr="0060202F" w:rsidRDefault="00331619" w:rsidP="00331619">
      <w:pPr>
        <w:pStyle w:val="NormalBold"/>
      </w:pPr>
      <w:r w:rsidRPr="0060202F">
        <w:rPr>
          <w:rStyle w:val="HideTWBExt"/>
          <w:b w:val="0"/>
        </w:rPr>
        <w:t>&lt;/RepeatBlock-By&gt;</w:t>
      </w:r>
    </w:p>
    <w:p w14:paraId="36ED1347"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00968D4" w14:textId="77777777" w:rsidR="00331619" w:rsidRPr="0060202F" w:rsidRDefault="00331619" w:rsidP="00331619">
      <w:pPr>
        <w:pStyle w:val="NormalBold"/>
      </w:pPr>
      <w:r w:rsidRPr="0060202F">
        <w:rPr>
          <w:rStyle w:val="HideTWBExt"/>
          <w:b w:val="0"/>
        </w:rPr>
        <w:t>&lt;Article&gt;</w:t>
      </w:r>
      <w:r w:rsidRPr="0060202F">
        <w:t>44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AC553F2" w14:textId="77777777" w:rsidTr="00115DF9">
        <w:trPr>
          <w:trHeight w:hRule="exact" w:val="240"/>
          <w:jc w:val="center"/>
        </w:trPr>
        <w:tc>
          <w:tcPr>
            <w:tcW w:w="9752" w:type="dxa"/>
            <w:gridSpan w:val="2"/>
            <w:tcBorders>
              <w:top w:val="nil"/>
              <w:left w:val="nil"/>
              <w:bottom w:val="nil"/>
              <w:right w:val="nil"/>
            </w:tcBorders>
          </w:tcPr>
          <w:p w14:paraId="44076548" w14:textId="77777777" w:rsidR="00331619" w:rsidRPr="0060202F" w:rsidRDefault="00331619" w:rsidP="00115DF9"/>
        </w:tc>
      </w:tr>
      <w:tr w:rsidR="00331619" w:rsidRPr="0060202F" w14:paraId="6A6FB9BD" w14:textId="77777777" w:rsidTr="00115DF9">
        <w:trPr>
          <w:trHeight w:val="240"/>
          <w:jc w:val="center"/>
        </w:trPr>
        <w:tc>
          <w:tcPr>
            <w:tcW w:w="4876" w:type="dxa"/>
            <w:tcBorders>
              <w:top w:val="nil"/>
              <w:left w:val="nil"/>
              <w:bottom w:val="nil"/>
              <w:right w:val="nil"/>
            </w:tcBorders>
          </w:tcPr>
          <w:p w14:paraId="2F324E1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7EBC19F" w14:textId="77777777" w:rsidR="00331619" w:rsidRPr="0060202F" w:rsidRDefault="00331619" w:rsidP="00115DF9">
            <w:pPr>
              <w:pStyle w:val="AmColumnHeading"/>
            </w:pPr>
            <w:r w:rsidRPr="0060202F">
              <w:t>Tarkistus</w:t>
            </w:r>
          </w:p>
        </w:tc>
      </w:tr>
      <w:tr w:rsidR="00331619" w:rsidRPr="0060202F" w14:paraId="0F8002FD" w14:textId="77777777" w:rsidTr="00115DF9">
        <w:trPr>
          <w:jc w:val="center"/>
        </w:trPr>
        <w:tc>
          <w:tcPr>
            <w:tcW w:w="4876" w:type="dxa"/>
            <w:tcBorders>
              <w:top w:val="nil"/>
              <w:left w:val="nil"/>
              <w:bottom w:val="nil"/>
              <w:right w:val="nil"/>
            </w:tcBorders>
          </w:tcPr>
          <w:p w14:paraId="5B3584B7" w14:textId="77777777" w:rsidR="00331619" w:rsidRPr="0060202F" w:rsidRDefault="00331619" w:rsidP="00115DF9">
            <w:pPr>
              <w:pStyle w:val="Normal6a"/>
            </w:pPr>
            <w:r w:rsidRPr="0060202F">
              <w:t>44.</w:t>
            </w:r>
            <w:r w:rsidRPr="0060202F">
              <w:tab/>
              <w:t xml:space="preserve">korostaa, että tulliuudistusta koskevan ehdotuksen kaikkien osien nopean hyväksymisen ja täytäntöönpanon </w:t>
            </w:r>
            <w:r w:rsidRPr="0060202F">
              <w:rPr>
                <w:b/>
                <w:i/>
              </w:rPr>
              <w:t>on</w:t>
            </w:r>
            <w:r w:rsidRPr="0060202F">
              <w:t xml:space="preserve"> säilyttävä </w:t>
            </w:r>
            <w:r w:rsidRPr="0060202F">
              <w:rPr>
                <w:b/>
                <w:i/>
              </w:rPr>
              <w:t>ehdottomana</w:t>
            </w:r>
            <w:r w:rsidRPr="0060202F">
              <w:t xml:space="preserve"> painopisteenä; korostaa, että EU:n tulliviranomaisen ja EU:n tullidatakeskuksen perustamisella olisi varmistettava </w:t>
            </w:r>
            <w:r w:rsidRPr="0060202F">
              <w:rPr>
                <w:b/>
                <w:i/>
              </w:rPr>
              <w:t>reaaliaikainen riskinarviointi, petosten havaitseminen ja sääntöjen yhdenmukainen soveltaminen</w:t>
            </w:r>
            <w:r w:rsidRPr="0060202F">
              <w:t xml:space="preserve"> ja korvattava hajanaiset kansalliset järjestelmät vahvemman ja digitalisoidun tulliliiton luomiseksi </w:t>
            </w:r>
            <w:r w:rsidRPr="0060202F">
              <w:rPr>
                <w:b/>
                <w:i/>
              </w:rPr>
              <w:t>ja samalla varmistettava tullivajeen merkittävä pienentäminen, minkä vuoksi niiden perustamista olisi nopeutettava mahdollisimman paljon</w:t>
            </w:r>
            <w:r w:rsidRPr="0060202F">
              <w:t>;</w:t>
            </w:r>
          </w:p>
        </w:tc>
        <w:tc>
          <w:tcPr>
            <w:tcW w:w="4876" w:type="dxa"/>
            <w:tcBorders>
              <w:top w:val="nil"/>
              <w:left w:val="nil"/>
              <w:bottom w:val="nil"/>
              <w:right w:val="nil"/>
            </w:tcBorders>
          </w:tcPr>
          <w:p w14:paraId="2F314064" w14:textId="77777777" w:rsidR="00331619" w:rsidRPr="0060202F" w:rsidRDefault="00331619" w:rsidP="00115DF9">
            <w:pPr>
              <w:pStyle w:val="Normal6a"/>
            </w:pPr>
            <w:r w:rsidRPr="0060202F">
              <w:t>44.</w:t>
            </w:r>
            <w:r w:rsidRPr="0060202F">
              <w:tab/>
              <w:t xml:space="preserve">korostaa, että tulliuudistusta koskevan ehdotuksen kaikkien osien nopean hyväksymisen ja täytäntöönpanon </w:t>
            </w:r>
            <w:r w:rsidRPr="0060202F">
              <w:rPr>
                <w:b/>
                <w:i/>
              </w:rPr>
              <w:t>olisi</w:t>
            </w:r>
            <w:r w:rsidRPr="0060202F">
              <w:t xml:space="preserve"> säilyttävä </w:t>
            </w:r>
            <w:r w:rsidRPr="0060202F">
              <w:rPr>
                <w:b/>
                <w:i/>
              </w:rPr>
              <w:t>tulliunionin vahvistamisen keskeisenä</w:t>
            </w:r>
            <w:r w:rsidRPr="0060202F">
              <w:t xml:space="preserve"> painopisteenä; korostaa, että EU:n tulliviranomaisen ja EU:n tullidatakeskuksen perustamisella olisi </w:t>
            </w:r>
            <w:r w:rsidRPr="0060202F">
              <w:rPr>
                <w:b/>
                <w:i/>
              </w:rPr>
              <w:t>edistettävä reaaliaikaista riskinarviointia, petosten havaitsemista ja tullisääntöjen yhdenmukaista soveltamista</w:t>
            </w:r>
            <w:r w:rsidRPr="0060202F">
              <w:t xml:space="preserve"> ja korvattava hajanaiset kansalliset järjestelmät vahvemman ja digitalisoidun tulliliiton luomiseksi;</w:t>
            </w:r>
            <w:r w:rsidRPr="0060202F">
              <w:rPr>
                <w:b/>
                <w:i/>
              </w:rPr>
              <w:t> korostaa, että on tärkeää varmistaa, että uudistuksella pienennetään tullivajetta merkittävästi ja parannetaan EU:n tullitarkastusten tehokkuutta;</w:t>
            </w:r>
          </w:p>
        </w:tc>
      </w:tr>
    </w:tbl>
    <w:p w14:paraId="3CFF626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C6ECFA1" w14:textId="77777777" w:rsidR="00331619" w:rsidRPr="0060202F" w:rsidRDefault="00331619" w:rsidP="00331619">
      <w:r w:rsidRPr="0060202F">
        <w:rPr>
          <w:rStyle w:val="HideTWBExt"/>
        </w:rPr>
        <w:t>&lt;/Amend&gt;</w:t>
      </w:r>
    </w:p>
    <w:p w14:paraId="1D48C69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146</w:t>
      </w:r>
      <w:r w:rsidRPr="0060202F">
        <w:rPr>
          <w:rStyle w:val="HideTWBExt"/>
          <w:b w:val="0"/>
        </w:rPr>
        <w:t>&lt;/NumAm&gt;</w:t>
      </w:r>
    </w:p>
    <w:p w14:paraId="0BF69361"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0D809688" w14:textId="77777777" w:rsidR="00331619" w:rsidRPr="0060202F" w:rsidRDefault="00331619" w:rsidP="00331619">
      <w:pPr>
        <w:pStyle w:val="NormalBold"/>
      </w:pPr>
      <w:r w:rsidRPr="0060202F">
        <w:rPr>
          <w:rStyle w:val="HideTWBExt"/>
          <w:b w:val="0"/>
        </w:rPr>
        <w:t>&lt;/RepeatBlock-By&gt;</w:t>
      </w:r>
    </w:p>
    <w:p w14:paraId="191B8BE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0D365CD" w14:textId="77777777" w:rsidR="00331619" w:rsidRPr="0060202F" w:rsidRDefault="00331619" w:rsidP="00331619">
      <w:pPr>
        <w:pStyle w:val="NormalBold"/>
      </w:pPr>
      <w:r w:rsidRPr="0060202F">
        <w:rPr>
          <w:rStyle w:val="HideTWBExt"/>
          <w:b w:val="0"/>
        </w:rPr>
        <w:t>&lt;Article&gt;</w:t>
      </w:r>
      <w:r w:rsidRPr="0060202F">
        <w:t>45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4048728" w14:textId="77777777" w:rsidTr="00115DF9">
        <w:trPr>
          <w:trHeight w:hRule="exact" w:val="240"/>
          <w:jc w:val="center"/>
        </w:trPr>
        <w:tc>
          <w:tcPr>
            <w:tcW w:w="9752" w:type="dxa"/>
            <w:gridSpan w:val="2"/>
            <w:tcBorders>
              <w:top w:val="nil"/>
              <w:left w:val="nil"/>
              <w:bottom w:val="nil"/>
              <w:right w:val="nil"/>
            </w:tcBorders>
          </w:tcPr>
          <w:p w14:paraId="58F5427C" w14:textId="77777777" w:rsidR="00331619" w:rsidRPr="0060202F" w:rsidRDefault="00331619" w:rsidP="00115DF9"/>
        </w:tc>
      </w:tr>
      <w:tr w:rsidR="00331619" w:rsidRPr="0060202F" w14:paraId="37BC31F4" w14:textId="77777777" w:rsidTr="00115DF9">
        <w:trPr>
          <w:trHeight w:val="240"/>
          <w:jc w:val="center"/>
        </w:trPr>
        <w:tc>
          <w:tcPr>
            <w:tcW w:w="4876" w:type="dxa"/>
            <w:tcBorders>
              <w:top w:val="nil"/>
              <w:left w:val="nil"/>
              <w:bottom w:val="nil"/>
              <w:right w:val="nil"/>
            </w:tcBorders>
          </w:tcPr>
          <w:p w14:paraId="4CC1E9E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63699EF" w14:textId="77777777" w:rsidR="00331619" w:rsidRPr="0060202F" w:rsidRDefault="00331619" w:rsidP="00115DF9">
            <w:pPr>
              <w:pStyle w:val="AmColumnHeading"/>
            </w:pPr>
            <w:r w:rsidRPr="0060202F">
              <w:t>Tarkistus</w:t>
            </w:r>
          </w:p>
        </w:tc>
      </w:tr>
      <w:tr w:rsidR="00331619" w:rsidRPr="0060202F" w14:paraId="1427F4D1" w14:textId="77777777" w:rsidTr="00115DF9">
        <w:trPr>
          <w:jc w:val="center"/>
        </w:trPr>
        <w:tc>
          <w:tcPr>
            <w:tcW w:w="4876" w:type="dxa"/>
            <w:tcBorders>
              <w:top w:val="nil"/>
              <w:left w:val="nil"/>
              <w:bottom w:val="nil"/>
              <w:right w:val="nil"/>
            </w:tcBorders>
          </w:tcPr>
          <w:p w14:paraId="49D52619" w14:textId="77777777" w:rsidR="00331619" w:rsidRPr="0060202F" w:rsidRDefault="00331619" w:rsidP="00115DF9">
            <w:pPr>
              <w:pStyle w:val="Normal6a"/>
            </w:pPr>
            <w:r w:rsidRPr="0060202F">
              <w:t>45.</w:t>
            </w:r>
            <w:r w:rsidRPr="0060202F">
              <w:tab/>
              <w:t>antaa tunnustusta EPPOn ja OLAFin pyrkimyksille torjua unionin tullitarkastusten nykyisten heikkouksien järjestäytynyttä hyödyntämistä;</w:t>
            </w:r>
          </w:p>
        </w:tc>
        <w:tc>
          <w:tcPr>
            <w:tcW w:w="4876" w:type="dxa"/>
            <w:tcBorders>
              <w:top w:val="nil"/>
              <w:left w:val="nil"/>
              <w:bottom w:val="nil"/>
              <w:right w:val="nil"/>
            </w:tcBorders>
          </w:tcPr>
          <w:p w14:paraId="1123595D" w14:textId="77777777" w:rsidR="00331619" w:rsidRPr="0060202F" w:rsidRDefault="00331619" w:rsidP="00115DF9">
            <w:pPr>
              <w:pStyle w:val="Normal6a"/>
            </w:pPr>
            <w:r w:rsidRPr="0060202F">
              <w:t>45.</w:t>
            </w:r>
            <w:r w:rsidRPr="0060202F">
              <w:tab/>
              <w:t xml:space="preserve">antaa tunnustusta EPPOn ja OLAFin pyrkimyksille torjua unionin tullitarkastusten nykyisten heikkouksien järjestäytynyttä hyödyntämistä; </w:t>
            </w:r>
            <w:r w:rsidRPr="0060202F">
              <w:rPr>
                <w:b/>
                <w:i/>
              </w:rPr>
              <w:t>kannustaa vahvistamaan EPPOn toimintavalmiuksia ja asiantuntemusta unionin tuloihin ja menoihin vaikuttavista järjestäytyneen rikollisuuden malleista muun muassa yhteisten erikoistehtävien ja tiedusteluun perustuvien riskianalyysien avulla;</w:t>
            </w:r>
          </w:p>
        </w:tc>
      </w:tr>
    </w:tbl>
    <w:p w14:paraId="5BE7B9F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3D5E982" w14:textId="77777777" w:rsidR="00331619" w:rsidRPr="0060202F" w:rsidRDefault="00331619" w:rsidP="00331619">
      <w:r w:rsidRPr="0060202F">
        <w:rPr>
          <w:rStyle w:val="HideTWBExt"/>
        </w:rPr>
        <w:t>&lt;/Amend&gt;</w:t>
      </w:r>
    </w:p>
    <w:p w14:paraId="2AA727E5"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147</w:t>
      </w:r>
      <w:r w:rsidRPr="0060202F">
        <w:rPr>
          <w:rStyle w:val="HideTWBExt"/>
          <w:b w:val="0"/>
        </w:rPr>
        <w:t>&lt;/NumAm&gt;</w:t>
      </w:r>
    </w:p>
    <w:p w14:paraId="69B23C2E"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75BB8F31" w14:textId="77777777" w:rsidR="00331619" w:rsidRPr="0060202F" w:rsidRDefault="00331619" w:rsidP="00331619">
      <w:pPr>
        <w:pStyle w:val="NormalBold"/>
      </w:pPr>
      <w:r w:rsidRPr="0060202F">
        <w:rPr>
          <w:rStyle w:val="HideTWBExt"/>
          <w:b w:val="0"/>
        </w:rPr>
        <w:t>&lt;/RepeatBlock-By&gt;</w:t>
      </w:r>
    </w:p>
    <w:p w14:paraId="37714CE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09F13CE" w14:textId="77777777" w:rsidR="00331619" w:rsidRPr="0060202F" w:rsidRDefault="00331619" w:rsidP="00331619">
      <w:pPr>
        <w:pStyle w:val="NormalBold"/>
      </w:pPr>
      <w:r w:rsidRPr="0060202F">
        <w:rPr>
          <w:rStyle w:val="HideTWBExt"/>
          <w:b w:val="0"/>
        </w:rPr>
        <w:t>&lt;Article&gt;</w:t>
      </w:r>
      <w:r w:rsidRPr="0060202F">
        <w:t>45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E434FB1" w14:textId="77777777" w:rsidTr="00115DF9">
        <w:trPr>
          <w:trHeight w:hRule="exact" w:val="240"/>
          <w:jc w:val="center"/>
        </w:trPr>
        <w:tc>
          <w:tcPr>
            <w:tcW w:w="9752" w:type="dxa"/>
            <w:gridSpan w:val="2"/>
            <w:tcBorders>
              <w:top w:val="nil"/>
              <w:left w:val="nil"/>
              <w:bottom w:val="nil"/>
              <w:right w:val="nil"/>
            </w:tcBorders>
          </w:tcPr>
          <w:p w14:paraId="41C784ED" w14:textId="77777777" w:rsidR="00331619" w:rsidRPr="0060202F" w:rsidRDefault="00331619" w:rsidP="00115DF9"/>
        </w:tc>
      </w:tr>
      <w:tr w:rsidR="00331619" w:rsidRPr="0060202F" w14:paraId="6B5FEF34" w14:textId="77777777" w:rsidTr="00115DF9">
        <w:trPr>
          <w:trHeight w:val="240"/>
          <w:jc w:val="center"/>
        </w:trPr>
        <w:tc>
          <w:tcPr>
            <w:tcW w:w="4876" w:type="dxa"/>
            <w:tcBorders>
              <w:top w:val="nil"/>
              <w:left w:val="nil"/>
              <w:bottom w:val="nil"/>
              <w:right w:val="nil"/>
            </w:tcBorders>
          </w:tcPr>
          <w:p w14:paraId="1754F9B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1FDA998" w14:textId="77777777" w:rsidR="00331619" w:rsidRPr="0060202F" w:rsidRDefault="00331619" w:rsidP="00115DF9">
            <w:pPr>
              <w:pStyle w:val="AmColumnHeading"/>
            </w:pPr>
            <w:r w:rsidRPr="0060202F">
              <w:t>Tarkistus</w:t>
            </w:r>
          </w:p>
        </w:tc>
      </w:tr>
      <w:tr w:rsidR="00331619" w:rsidRPr="0060202F" w14:paraId="383D63EC" w14:textId="77777777" w:rsidTr="00115DF9">
        <w:trPr>
          <w:jc w:val="center"/>
        </w:trPr>
        <w:tc>
          <w:tcPr>
            <w:tcW w:w="4876" w:type="dxa"/>
            <w:tcBorders>
              <w:top w:val="nil"/>
              <w:left w:val="nil"/>
              <w:bottom w:val="nil"/>
              <w:right w:val="nil"/>
            </w:tcBorders>
          </w:tcPr>
          <w:p w14:paraId="5A688690" w14:textId="77777777" w:rsidR="00331619" w:rsidRPr="0060202F" w:rsidRDefault="00331619" w:rsidP="00115DF9">
            <w:pPr>
              <w:pStyle w:val="Normal6a"/>
            </w:pPr>
          </w:p>
        </w:tc>
        <w:tc>
          <w:tcPr>
            <w:tcW w:w="4876" w:type="dxa"/>
            <w:tcBorders>
              <w:top w:val="nil"/>
              <w:left w:val="nil"/>
              <w:bottom w:val="nil"/>
              <w:right w:val="nil"/>
            </w:tcBorders>
          </w:tcPr>
          <w:p w14:paraId="76FF3912" w14:textId="77777777" w:rsidR="00331619" w:rsidRPr="0060202F" w:rsidRDefault="00331619" w:rsidP="00115DF9">
            <w:pPr>
              <w:pStyle w:val="Normal6a"/>
            </w:pPr>
            <w:r w:rsidRPr="0060202F">
              <w:rPr>
                <w:b/>
                <w:i/>
              </w:rPr>
              <w:t>45 a.</w:t>
            </w:r>
            <w:r w:rsidRPr="0060202F">
              <w:tab/>
            </w:r>
            <w:r w:rsidRPr="0060202F">
              <w:rPr>
                <w:b/>
                <w:i/>
              </w:rPr>
              <w:t>korostaa turvaamistoimenpiteiden merkitystä arvonlisäveropetosten torjunnassa; kannustaa tässä yhteydessä tutkimaan uusia toimintamalleja, kuten otantaa ja rajatun tarkastusmäärän tulosten tilastollista ekstrapolointia asianomaisten tapahtumien koko perusjoukkoon tai ennalta ehkäisevänä toimenpiteenä eston asettamista sellaisille arvonlisäverotunnisteille, joita epäillään käytettävän petostarkoituksiin;</w:t>
            </w:r>
          </w:p>
        </w:tc>
      </w:tr>
    </w:tbl>
    <w:p w14:paraId="262F1C4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85D2EA0" w14:textId="77777777" w:rsidR="00331619" w:rsidRPr="0060202F" w:rsidRDefault="00331619" w:rsidP="00331619">
      <w:r w:rsidRPr="0060202F">
        <w:rPr>
          <w:rStyle w:val="HideTWBExt"/>
        </w:rPr>
        <w:t>&lt;/Amend&gt;</w:t>
      </w:r>
    </w:p>
    <w:p w14:paraId="09A0AE2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148</w:t>
      </w:r>
      <w:r w:rsidRPr="0060202F">
        <w:rPr>
          <w:rStyle w:val="HideTWBExt"/>
          <w:b w:val="0"/>
        </w:rPr>
        <w:t>&lt;/NumAm&gt;</w:t>
      </w:r>
    </w:p>
    <w:p w14:paraId="7444C50F"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0D48BC93" w14:textId="77777777" w:rsidR="00331619" w:rsidRPr="0060202F" w:rsidRDefault="00331619" w:rsidP="00331619">
      <w:pPr>
        <w:pStyle w:val="NormalBold"/>
      </w:pPr>
      <w:r w:rsidRPr="0060202F">
        <w:rPr>
          <w:rStyle w:val="HideTWBExt"/>
          <w:b w:val="0"/>
        </w:rPr>
        <w:t>&lt;/RepeatBlock-By&gt;</w:t>
      </w:r>
    </w:p>
    <w:p w14:paraId="3A770B13"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3F0B02C" w14:textId="77777777" w:rsidR="00331619" w:rsidRPr="0060202F" w:rsidRDefault="00331619" w:rsidP="00331619">
      <w:pPr>
        <w:pStyle w:val="NormalBold"/>
      </w:pPr>
      <w:r w:rsidRPr="0060202F">
        <w:rPr>
          <w:rStyle w:val="HideTWBExt"/>
          <w:b w:val="0"/>
        </w:rPr>
        <w:t>&lt;Article&gt;</w:t>
      </w:r>
      <w:r w:rsidRPr="0060202F">
        <w:t>46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804B159" w14:textId="77777777" w:rsidTr="00115DF9">
        <w:trPr>
          <w:trHeight w:hRule="exact" w:val="240"/>
          <w:jc w:val="center"/>
        </w:trPr>
        <w:tc>
          <w:tcPr>
            <w:tcW w:w="9752" w:type="dxa"/>
            <w:gridSpan w:val="2"/>
            <w:tcBorders>
              <w:top w:val="nil"/>
              <w:left w:val="nil"/>
              <w:bottom w:val="nil"/>
              <w:right w:val="nil"/>
            </w:tcBorders>
          </w:tcPr>
          <w:p w14:paraId="43A33A69" w14:textId="77777777" w:rsidR="00331619" w:rsidRPr="0060202F" w:rsidRDefault="00331619" w:rsidP="00115DF9"/>
        </w:tc>
      </w:tr>
      <w:tr w:rsidR="00331619" w:rsidRPr="0060202F" w14:paraId="62788CDE" w14:textId="77777777" w:rsidTr="00115DF9">
        <w:trPr>
          <w:trHeight w:val="240"/>
          <w:jc w:val="center"/>
        </w:trPr>
        <w:tc>
          <w:tcPr>
            <w:tcW w:w="4876" w:type="dxa"/>
            <w:tcBorders>
              <w:top w:val="nil"/>
              <w:left w:val="nil"/>
              <w:bottom w:val="nil"/>
              <w:right w:val="nil"/>
            </w:tcBorders>
          </w:tcPr>
          <w:p w14:paraId="1714900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AE73212" w14:textId="77777777" w:rsidR="00331619" w:rsidRPr="0060202F" w:rsidRDefault="00331619" w:rsidP="00115DF9">
            <w:pPr>
              <w:pStyle w:val="AmColumnHeading"/>
            </w:pPr>
            <w:r w:rsidRPr="0060202F">
              <w:t>Tarkistus</w:t>
            </w:r>
          </w:p>
        </w:tc>
      </w:tr>
      <w:tr w:rsidR="00331619" w:rsidRPr="0060202F" w14:paraId="4BD20329" w14:textId="77777777" w:rsidTr="00115DF9">
        <w:trPr>
          <w:jc w:val="center"/>
        </w:trPr>
        <w:tc>
          <w:tcPr>
            <w:tcW w:w="4876" w:type="dxa"/>
            <w:tcBorders>
              <w:top w:val="nil"/>
              <w:left w:val="nil"/>
              <w:bottom w:val="nil"/>
              <w:right w:val="nil"/>
            </w:tcBorders>
          </w:tcPr>
          <w:p w14:paraId="45C1008E" w14:textId="77777777" w:rsidR="00331619" w:rsidRPr="0060202F" w:rsidRDefault="00331619" w:rsidP="00115DF9">
            <w:pPr>
              <w:pStyle w:val="Normal6a"/>
            </w:pPr>
            <w:r w:rsidRPr="0060202F">
              <w:t>46.</w:t>
            </w:r>
            <w:r w:rsidRPr="0060202F">
              <w:tab/>
              <w:t>suhtautuu myönteisesti komission esittämiin uusia omia varoja koskeviin ehdotuksiin, myös osana seuraavaa monivuotista rahoituskehystä koskevaa ehdotuspakettia, jolla olisi voitava kattaa vähintään elpymis- ja palautumistukivälineen lainojen korkoihin ja takaisinmaksuun liittyvät menot sen varmistamiseksi, että tällaiset menot eivät rajoita unionin tavanomaisiin meno-ohjelmiin käytettävissä olevia unionin varoja;</w:t>
            </w:r>
          </w:p>
        </w:tc>
        <w:tc>
          <w:tcPr>
            <w:tcW w:w="4876" w:type="dxa"/>
            <w:tcBorders>
              <w:top w:val="nil"/>
              <w:left w:val="nil"/>
              <w:bottom w:val="nil"/>
              <w:right w:val="nil"/>
            </w:tcBorders>
          </w:tcPr>
          <w:p w14:paraId="183F349C" w14:textId="77777777" w:rsidR="00331619" w:rsidRPr="0060202F" w:rsidRDefault="00331619" w:rsidP="00115DF9">
            <w:pPr>
              <w:pStyle w:val="Normal6a"/>
            </w:pPr>
            <w:r w:rsidRPr="0060202F">
              <w:t>46.</w:t>
            </w:r>
            <w:r w:rsidRPr="0060202F">
              <w:tab/>
              <w:t xml:space="preserve">suhtautuu myönteisesti komission esittämiin uusia omia varoja koskeviin ehdotuksiin, myös osana seuraavaa monivuotista rahoituskehystä koskevaa ehdotuspakettia, jolla olisi voitava kattaa vähintään elpymis- ja palautumistukivälineen lainojen korkoihin ja takaisinmaksuun liittyvät menot sen varmistamiseksi, että tällaiset menot eivät rajoita unionin tavanomaisiin meno-ohjelmiin käytettävissä olevia unionin varoja; </w:t>
            </w:r>
            <w:r w:rsidRPr="0060202F">
              <w:rPr>
                <w:b/>
                <w:i/>
              </w:rPr>
              <w:t>toteaa samalla, että muitakin tulolähteitä voitaisiin harkita, jos nykyiset ehdotukset eivät toteudu; katsoo, että digitaalisten palvelujen veron ja finanssitransaktioveron tulopotentiaalia olisi tutkittava mahdollisena ratkaisuna;</w:t>
            </w:r>
          </w:p>
        </w:tc>
      </w:tr>
    </w:tbl>
    <w:p w14:paraId="52D0287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6AD3EA4" w14:textId="77777777" w:rsidR="00331619" w:rsidRPr="0060202F" w:rsidRDefault="00331619" w:rsidP="00331619">
      <w:r w:rsidRPr="0060202F">
        <w:rPr>
          <w:rStyle w:val="HideTWBExt"/>
        </w:rPr>
        <w:t>&lt;/Amend&gt;</w:t>
      </w:r>
    </w:p>
    <w:p w14:paraId="362A335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149</w:t>
      </w:r>
      <w:r w:rsidRPr="0060202F">
        <w:rPr>
          <w:rStyle w:val="HideTWBExt"/>
          <w:b w:val="0"/>
        </w:rPr>
        <w:t>&lt;/NumAm&gt;</w:t>
      </w:r>
    </w:p>
    <w:p w14:paraId="0C002B49" w14:textId="77777777" w:rsidR="00331619" w:rsidRPr="0060202F" w:rsidRDefault="00331619" w:rsidP="00331619">
      <w:pPr>
        <w:pStyle w:val="NormalBold"/>
      </w:pPr>
      <w:r w:rsidRPr="0060202F">
        <w:rPr>
          <w:rStyle w:val="HideTWBExt"/>
          <w:b w:val="0"/>
        </w:rPr>
        <w:t>&lt;RepeatBlock-By&gt;&lt;Members&gt;</w:t>
      </w:r>
      <w:r w:rsidRPr="0060202F">
        <w:t>Dick Erixon, Joachim Stanisław Brudziński</w:t>
      </w:r>
      <w:r w:rsidRPr="0060202F">
        <w:rPr>
          <w:rStyle w:val="HideTWBExt"/>
          <w:b w:val="0"/>
        </w:rPr>
        <w:t>&lt;/Members&gt;</w:t>
      </w:r>
    </w:p>
    <w:p w14:paraId="7D89361B" w14:textId="77777777" w:rsidR="00331619" w:rsidRPr="0060202F" w:rsidRDefault="00331619" w:rsidP="00331619">
      <w:pPr>
        <w:pStyle w:val="NormalBold"/>
      </w:pPr>
      <w:r w:rsidRPr="0060202F">
        <w:rPr>
          <w:rStyle w:val="HideTWBExt"/>
          <w:b w:val="0"/>
        </w:rPr>
        <w:t>&lt;/RepeatBlock-By&gt;</w:t>
      </w:r>
    </w:p>
    <w:p w14:paraId="13ED988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D02450C" w14:textId="77777777" w:rsidR="00331619" w:rsidRPr="0060202F" w:rsidRDefault="00331619" w:rsidP="00331619">
      <w:pPr>
        <w:pStyle w:val="NormalBold"/>
      </w:pPr>
      <w:r w:rsidRPr="0060202F">
        <w:rPr>
          <w:rStyle w:val="HideTWBExt"/>
          <w:b w:val="0"/>
        </w:rPr>
        <w:t>&lt;Article&gt;</w:t>
      </w:r>
      <w:r w:rsidRPr="0060202F">
        <w:t>46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734BA33" w14:textId="77777777" w:rsidTr="00115DF9">
        <w:trPr>
          <w:trHeight w:hRule="exact" w:val="240"/>
          <w:jc w:val="center"/>
        </w:trPr>
        <w:tc>
          <w:tcPr>
            <w:tcW w:w="9752" w:type="dxa"/>
            <w:gridSpan w:val="2"/>
            <w:tcBorders>
              <w:top w:val="nil"/>
              <w:left w:val="nil"/>
              <w:bottom w:val="nil"/>
              <w:right w:val="nil"/>
            </w:tcBorders>
          </w:tcPr>
          <w:p w14:paraId="7B1F9F71" w14:textId="77777777" w:rsidR="00331619" w:rsidRPr="0060202F" w:rsidRDefault="00331619" w:rsidP="00115DF9"/>
        </w:tc>
      </w:tr>
      <w:tr w:rsidR="00331619" w:rsidRPr="0060202F" w14:paraId="68EA1E40" w14:textId="77777777" w:rsidTr="00115DF9">
        <w:trPr>
          <w:trHeight w:val="240"/>
          <w:jc w:val="center"/>
        </w:trPr>
        <w:tc>
          <w:tcPr>
            <w:tcW w:w="4876" w:type="dxa"/>
            <w:tcBorders>
              <w:top w:val="nil"/>
              <w:left w:val="nil"/>
              <w:bottom w:val="nil"/>
              <w:right w:val="nil"/>
            </w:tcBorders>
          </w:tcPr>
          <w:p w14:paraId="0CD7EBA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2783730" w14:textId="77777777" w:rsidR="00331619" w:rsidRPr="0060202F" w:rsidRDefault="00331619" w:rsidP="00115DF9">
            <w:pPr>
              <w:pStyle w:val="AmColumnHeading"/>
            </w:pPr>
            <w:r w:rsidRPr="0060202F">
              <w:t>Tarkistus</w:t>
            </w:r>
          </w:p>
        </w:tc>
      </w:tr>
      <w:tr w:rsidR="00331619" w:rsidRPr="0060202F" w14:paraId="579013F2" w14:textId="77777777" w:rsidTr="00115DF9">
        <w:trPr>
          <w:jc w:val="center"/>
        </w:trPr>
        <w:tc>
          <w:tcPr>
            <w:tcW w:w="4876" w:type="dxa"/>
            <w:tcBorders>
              <w:top w:val="nil"/>
              <w:left w:val="nil"/>
              <w:bottom w:val="nil"/>
              <w:right w:val="nil"/>
            </w:tcBorders>
          </w:tcPr>
          <w:p w14:paraId="78977A14" w14:textId="77777777" w:rsidR="00331619" w:rsidRPr="0060202F" w:rsidRDefault="00331619" w:rsidP="00115DF9">
            <w:pPr>
              <w:pStyle w:val="Normal6a"/>
            </w:pPr>
            <w:r w:rsidRPr="0060202F">
              <w:t>46.</w:t>
            </w:r>
            <w:r w:rsidRPr="0060202F">
              <w:tab/>
            </w:r>
            <w:r w:rsidRPr="0060202F">
              <w:rPr>
                <w:b/>
                <w:i/>
              </w:rPr>
              <w:t>suhtautuu myönteisesti</w:t>
            </w:r>
            <w:r w:rsidRPr="0060202F">
              <w:t xml:space="preserve"> komission </w:t>
            </w:r>
            <w:r w:rsidRPr="0060202F">
              <w:rPr>
                <w:b/>
                <w:i/>
              </w:rPr>
              <w:t>esittämiin</w:t>
            </w:r>
            <w:r w:rsidRPr="0060202F">
              <w:t xml:space="preserve"> uusia omia varoja </w:t>
            </w:r>
            <w:r w:rsidRPr="0060202F">
              <w:rPr>
                <w:b/>
                <w:i/>
              </w:rPr>
              <w:t>koskeviin ehdotuksiin</w:t>
            </w:r>
            <w:r w:rsidRPr="0060202F">
              <w:t>, myös osana seuraavaa monivuotista rahoituskehystä koskevaa ehdotuspakettia</w:t>
            </w:r>
            <w:r w:rsidRPr="0060202F">
              <w:rPr>
                <w:b/>
                <w:i/>
              </w:rPr>
              <w:t>, jolla olisi voitava kattaa vähintään elpymis- ja palautumistukivälineen lainojen korkoihin ja takaisinmaksuun liittyvät menot sen varmistamiseksi, että tällaiset menot eivät rajoita unionin tavanomaisiin meno-ohjelmiin käytettävissä olevia unionin varoja</w:t>
            </w:r>
            <w:r w:rsidRPr="0060202F">
              <w:t>;</w:t>
            </w:r>
          </w:p>
        </w:tc>
        <w:tc>
          <w:tcPr>
            <w:tcW w:w="4876" w:type="dxa"/>
            <w:tcBorders>
              <w:top w:val="nil"/>
              <w:left w:val="nil"/>
              <w:bottom w:val="nil"/>
              <w:right w:val="nil"/>
            </w:tcBorders>
          </w:tcPr>
          <w:p w14:paraId="663342A1" w14:textId="77777777" w:rsidR="00331619" w:rsidRPr="0060202F" w:rsidRDefault="00331619" w:rsidP="00115DF9">
            <w:pPr>
              <w:pStyle w:val="Normal6a"/>
            </w:pPr>
            <w:r w:rsidRPr="0060202F">
              <w:t>46.</w:t>
            </w:r>
            <w:r w:rsidRPr="0060202F">
              <w:tab/>
            </w:r>
            <w:r w:rsidRPr="0060202F">
              <w:rPr>
                <w:b/>
                <w:i/>
              </w:rPr>
              <w:t>torjuu</w:t>
            </w:r>
            <w:r w:rsidRPr="0060202F">
              <w:t xml:space="preserve"> komission </w:t>
            </w:r>
            <w:r w:rsidRPr="0060202F">
              <w:rPr>
                <w:b/>
                <w:i/>
              </w:rPr>
              <w:t>esittämät</w:t>
            </w:r>
            <w:r w:rsidRPr="0060202F">
              <w:t xml:space="preserve"> uusia omia varoja </w:t>
            </w:r>
            <w:r w:rsidRPr="0060202F">
              <w:rPr>
                <w:b/>
                <w:i/>
              </w:rPr>
              <w:t>koskevat ehdotukset</w:t>
            </w:r>
            <w:r w:rsidRPr="0060202F">
              <w:t>, myös osana seuraavaa monivuotista rahoituskehystä koskevaa ehdotuspakettia;</w:t>
            </w:r>
            <w:r w:rsidRPr="0060202F">
              <w:rPr>
                <w:b/>
                <w:i/>
              </w:rPr>
              <w:t xml:space="preserve"> korostaa, että kaikkia uusia omia varoja on arvioitava suhteessa kaksinkertaisen verotuksen riskiin kansalaisille, joilla on jo suuri kansallisen tason verotaakka, mahdollisiin unionin kilpailukykyyn ja yritysten muualle siirtymiseen liittyviin vaikutuksiin sekä verojen kantamiseen ja vaatimustenmukaisuuteen liittyviin hallinnollisiin lisäkustannuksiin; korostaa, että velanhoitovelvoitteista olisi huolehdittava ensisijaisesti noudattamalla menokuria ja kohdentamalla uudelleen nykyisiä varoja sijaan, että luodaan uusia tulovirtoja;</w:t>
            </w:r>
          </w:p>
        </w:tc>
      </w:tr>
    </w:tbl>
    <w:p w14:paraId="4D5A159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3FBF4B1" w14:textId="77777777" w:rsidR="00331619" w:rsidRPr="0060202F" w:rsidRDefault="00331619" w:rsidP="00331619">
      <w:r w:rsidRPr="0060202F">
        <w:rPr>
          <w:rStyle w:val="HideTWBExt"/>
        </w:rPr>
        <w:t>&lt;/Amend&gt;</w:t>
      </w:r>
    </w:p>
    <w:p w14:paraId="47E34CA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150</w:t>
      </w:r>
      <w:r w:rsidRPr="0060202F">
        <w:rPr>
          <w:rStyle w:val="HideTWBExt"/>
          <w:b w:val="0"/>
        </w:rPr>
        <w:t>&lt;/NumAm&gt;</w:t>
      </w:r>
    </w:p>
    <w:p w14:paraId="76015D24"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2D5F152E" w14:textId="77777777" w:rsidR="00331619" w:rsidRPr="0060202F" w:rsidRDefault="00331619" w:rsidP="00331619">
      <w:pPr>
        <w:pStyle w:val="NormalBold"/>
      </w:pPr>
      <w:r w:rsidRPr="0060202F">
        <w:rPr>
          <w:rStyle w:val="HideTWBExt"/>
          <w:b w:val="0"/>
        </w:rPr>
        <w:t>&lt;/RepeatBlock-By&gt;</w:t>
      </w:r>
    </w:p>
    <w:p w14:paraId="33BC5D27"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C4E7A08" w14:textId="77777777" w:rsidR="00331619" w:rsidRPr="0060202F" w:rsidRDefault="00331619" w:rsidP="00331619">
      <w:pPr>
        <w:pStyle w:val="NormalBold"/>
      </w:pPr>
      <w:r w:rsidRPr="0060202F">
        <w:rPr>
          <w:rStyle w:val="HideTWBExt"/>
          <w:b w:val="0"/>
        </w:rPr>
        <w:t>&lt;Article&gt;</w:t>
      </w:r>
      <w:r w:rsidRPr="0060202F">
        <w:t>47 kohta – 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72E3ADD" w14:textId="77777777" w:rsidTr="00115DF9">
        <w:trPr>
          <w:trHeight w:hRule="exact" w:val="240"/>
          <w:jc w:val="center"/>
        </w:trPr>
        <w:tc>
          <w:tcPr>
            <w:tcW w:w="9752" w:type="dxa"/>
            <w:gridSpan w:val="2"/>
            <w:tcBorders>
              <w:top w:val="nil"/>
              <w:left w:val="nil"/>
              <w:bottom w:val="nil"/>
              <w:right w:val="nil"/>
            </w:tcBorders>
          </w:tcPr>
          <w:p w14:paraId="49AC6F14" w14:textId="77777777" w:rsidR="00331619" w:rsidRPr="0060202F" w:rsidRDefault="00331619" w:rsidP="00115DF9"/>
        </w:tc>
      </w:tr>
      <w:tr w:rsidR="00331619" w:rsidRPr="0060202F" w14:paraId="6486C7F1" w14:textId="77777777" w:rsidTr="00115DF9">
        <w:trPr>
          <w:trHeight w:val="240"/>
          <w:jc w:val="center"/>
        </w:trPr>
        <w:tc>
          <w:tcPr>
            <w:tcW w:w="4876" w:type="dxa"/>
            <w:tcBorders>
              <w:top w:val="nil"/>
              <w:left w:val="nil"/>
              <w:bottom w:val="nil"/>
              <w:right w:val="nil"/>
            </w:tcBorders>
          </w:tcPr>
          <w:p w14:paraId="4395200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AF9999C" w14:textId="77777777" w:rsidR="00331619" w:rsidRPr="0060202F" w:rsidRDefault="00331619" w:rsidP="00115DF9">
            <w:pPr>
              <w:pStyle w:val="AmColumnHeading"/>
            </w:pPr>
            <w:r w:rsidRPr="0060202F">
              <w:t>Tarkistus</w:t>
            </w:r>
          </w:p>
        </w:tc>
      </w:tr>
      <w:tr w:rsidR="00331619" w:rsidRPr="0060202F" w14:paraId="7ECAFCAD" w14:textId="77777777" w:rsidTr="00115DF9">
        <w:trPr>
          <w:jc w:val="center"/>
        </w:trPr>
        <w:tc>
          <w:tcPr>
            <w:tcW w:w="4876" w:type="dxa"/>
            <w:tcBorders>
              <w:top w:val="nil"/>
              <w:left w:val="nil"/>
              <w:bottom w:val="nil"/>
              <w:right w:val="nil"/>
            </w:tcBorders>
          </w:tcPr>
          <w:p w14:paraId="21B15353" w14:textId="77777777" w:rsidR="00331619" w:rsidRPr="0060202F" w:rsidRDefault="00331619" w:rsidP="00115DF9">
            <w:pPr>
              <w:pStyle w:val="Normal6a"/>
            </w:pPr>
            <w:r w:rsidRPr="0060202F">
              <w:t>i)</w:t>
            </w:r>
            <w:r w:rsidRPr="0060202F">
              <w:tab/>
              <w:t>tehostamaan toimiaan tulliuudistuksen mahdollisimman nopean täytäntöönpanon varmistamiseksi, mukaan lukien EU:n tulliviranomaisen perustaminen ja alkuvaiheen toiminta sekä EU:n tullidatakeskuksen kehittäminen, täytäntöönpano ja ylläpito;</w:t>
            </w:r>
          </w:p>
        </w:tc>
        <w:tc>
          <w:tcPr>
            <w:tcW w:w="4876" w:type="dxa"/>
            <w:tcBorders>
              <w:top w:val="nil"/>
              <w:left w:val="nil"/>
              <w:bottom w:val="nil"/>
              <w:right w:val="nil"/>
            </w:tcBorders>
          </w:tcPr>
          <w:p w14:paraId="2AD66AC6" w14:textId="77777777" w:rsidR="00331619" w:rsidRPr="0060202F" w:rsidRDefault="00331619" w:rsidP="00115DF9">
            <w:pPr>
              <w:pStyle w:val="Normal6a"/>
            </w:pPr>
            <w:r w:rsidRPr="0060202F">
              <w:t>i)</w:t>
            </w:r>
            <w:r w:rsidRPr="0060202F">
              <w:tab/>
              <w:t xml:space="preserve">tehostamaan toimiaan tulliuudistuksen mahdollisimman nopean täytäntöönpanon varmistamiseksi, mukaan lukien EU:n tulliviranomaisen perustaminen ja alkuvaiheen toiminta sekä EU:n tullidatakeskuksen kehittäminen, täytäntöönpano ja ylläpito </w:t>
            </w:r>
            <w:r w:rsidRPr="0060202F">
              <w:rPr>
                <w:b/>
                <w:i/>
              </w:rPr>
              <w:t>selkeällä aikataululla</w:t>
            </w:r>
            <w:r w:rsidRPr="0060202F">
              <w:t>;</w:t>
            </w:r>
          </w:p>
        </w:tc>
      </w:tr>
    </w:tbl>
    <w:p w14:paraId="4C4C756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C3FDFE2" w14:textId="77777777" w:rsidR="00331619" w:rsidRPr="0060202F" w:rsidRDefault="00331619" w:rsidP="00331619">
      <w:r w:rsidRPr="0060202F">
        <w:rPr>
          <w:rStyle w:val="HideTWBExt"/>
        </w:rPr>
        <w:t>&lt;/Amend&gt;</w:t>
      </w:r>
    </w:p>
    <w:p w14:paraId="24CD312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151</w:t>
      </w:r>
      <w:r w:rsidRPr="0060202F">
        <w:rPr>
          <w:rStyle w:val="HideTWBExt"/>
          <w:b w:val="0"/>
        </w:rPr>
        <w:t>&lt;/NumAm&gt;</w:t>
      </w:r>
    </w:p>
    <w:p w14:paraId="6EE48A80"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50A233B4" w14:textId="77777777" w:rsidR="00331619" w:rsidRPr="0060202F" w:rsidRDefault="00331619" w:rsidP="00331619">
      <w:pPr>
        <w:pStyle w:val="NormalBold"/>
      </w:pPr>
      <w:r w:rsidRPr="0060202F">
        <w:rPr>
          <w:rStyle w:val="HideTWBExt"/>
          <w:b w:val="0"/>
        </w:rPr>
        <w:t>&lt;/RepeatBlock-By&gt;</w:t>
      </w:r>
    </w:p>
    <w:p w14:paraId="79A66D1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0B4BA85" w14:textId="77777777" w:rsidR="00331619" w:rsidRPr="0060202F" w:rsidRDefault="00331619" w:rsidP="00331619">
      <w:pPr>
        <w:pStyle w:val="NormalBold"/>
      </w:pPr>
      <w:r w:rsidRPr="0060202F">
        <w:rPr>
          <w:rStyle w:val="HideTWBExt"/>
          <w:b w:val="0"/>
        </w:rPr>
        <w:t>&lt;Article&gt;</w:t>
      </w:r>
      <w:r w:rsidRPr="0060202F">
        <w:t>47 kohta – 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EB0C998" w14:textId="77777777" w:rsidTr="00115DF9">
        <w:trPr>
          <w:trHeight w:hRule="exact" w:val="240"/>
          <w:jc w:val="center"/>
        </w:trPr>
        <w:tc>
          <w:tcPr>
            <w:tcW w:w="9752" w:type="dxa"/>
            <w:gridSpan w:val="2"/>
            <w:tcBorders>
              <w:top w:val="nil"/>
              <w:left w:val="nil"/>
              <w:bottom w:val="nil"/>
              <w:right w:val="nil"/>
            </w:tcBorders>
          </w:tcPr>
          <w:p w14:paraId="306430CC" w14:textId="77777777" w:rsidR="00331619" w:rsidRPr="0060202F" w:rsidRDefault="00331619" w:rsidP="00115DF9"/>
        </w:tc>
      </w:tr>
      <w:tr w:rsidR="00331619" w:rsidRPr="0060202F" w14:paraId="6FF01BE2" w14:textId="77777777" w:rsidTr="00115DF9">
        <w:trPr>
          <w:trHeight w:val="240"/>
          <w:jc w:val="center"/>
        </w:trPr>
        <w:tc>
          <w:tcPr>
            <w:tcW w:w="4876" w:type="dxa"/>
            <w:tcBorders>
              <w:top w:val="nil"/>
              <w:left w:val="nil"/>
              <w:bottom w:val="nil"/>
              <w:right w:val="nil"/>
            </w:tcBorders>
          </w:tcPr>
          <w:p w14:paraId="2F32962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2B68A9A" w14:textId="77777777" w:rsidR="00331619" w:rsidRPr="0060202F" w:rsidRDefault="00331619" w:rsidP="00115DF9">
            <w:pPr>
              <w:pStyle w:val="AmColumnHeading"/>
            </w:pPr>
            <w:r w:rsidRPr="0060202F">
              <w:t>Tarkistus</w:t>
            </w:r>
          </w:p>
        </w:tc>
      </w:tr>
      <w:tr w:rsidR="00331619" w:rsidRPr="0060202F" w14:paraId="0CAB1FF6" w14:textId="77777777" w:rsidTr="00115DF9">
        <w:trPr>
          <w:jc w:val="center"/>
        </w:trPr>
        <w:tc>
          <w:tcPr>
            <w:tcW w:w="4876" w:type="dxa"/>
            <w:tcBorders>
              <w:top w:val="nil"/>
              <w:left w:val="nil"/>
              <w:bottom w:val="nil"/>
              <w:right w:val="nil"/>
            </w:tcBorders>
          </w:tcPr>
          <w:p w14:paraId="696A9ED7" w14:textId="77777777" w:rsidR="00331619" w:rsidRPr="0060202F" w:rsidRDefault="00331619" w:rsidP="00115DF9">
            <w:pPr>
              <w:pStyle w:val="Normal6a"/>
            </w:pPr>
            <w:r w:rsidRPr="0060202F">
              <w:t>i)</w:t>
            </w:r>
            <w:r w:rsidRPr="0060202F">
              <w:tab/>
            </w:r>
            <w:r w:rsidRPr="0060202F">
              <w:rPr>
                <w:b/>
                <w:i/>
              </w:rPr>
              <w:t>tehostamaan toimiaan</w:t>
            </w:r>
            <w:r w:rsidRPr="0060202F">
              <w:t xml:space="preserve"> tulliuudistuksen </w:t>
            </w:r>
            <w:r w:rsidRPr="0060202F">
              <w:rPr>
                <w:b/>
                <w:i/>
              </w:rPr>
              <w:t>mahdollisimman nopean</w:t>
            </w:r>
            <w:r w:rsidRPr="0060202F">
              <w:t xml:space="preserve"> täytäntöönpanon </w:t>
            </w:r>
            <w:r w:rsidRPr="0060202F">
              <w:rPr>
                <w:b/>
                <w:i/>
              </w:rPr>
              <w:t>varmistamiseksi</w:t>
            </w:r>
            <w:r w:rsidRPr="0060202F">
              <w:t>, mukaan lukien EU:n tulliviranomaisen perustaminen ja alkuvaiheen toiminta sekä EU:n tullidatakeskuksen kehittäminen, täytäntöönpano ja ylläpito;</w:t>
            </w:r>
          </w:p>
        </w:tc>
        <w:tc>
          <w:tcPr>
            <w:tcW w:w="4876" w:type="dxa"/>
            <w:tcBorders>
              <w:top w:val="nil"/>
              <w:left w:val="nil"/>
              <w:bottom w:val="nil"/>
              <w:right w:val="nil"/>
            </w:tcBorders>
          </w:tcPr>
          <w:p w14:paraId="3A5C941E" w14:textId="77777777" w:rsidR="00331619" w:rsidRPr="0060202F" w:rsidRDefault="00331619" w:rsidP="00115DF9">
            <w:pPr>
              <w:pStyle w:val="Normal6a"/>
            </w:pPr>
            <w:r w:rsidRPr="0060202F">
              <w:t>i)</w:t>
            </w:r>
            <w:r w:rsidRPr="0060202F">
              <w:tab/>
            </w:r>
            <w:r w:rsidRPr="0060202F">
              <w:rPr>
                <w:b/>
                <w:i/>
              </w:rPr>
              <w:t>ryhtymään tarvittaviin toimiin</w:t>
            </w:r>
            <w:r w:rsidRPr="0060202F">
              <w:t xml:space="preserve"> tulliuudistuksen </w:t>
            </w:r>
            <w:r w:rsidRPr="0060202F">
              <w:rPr>
                <w:b/>
                <w:i/>
              </w:rPr>
              <w:t>ripeän ja tehokkaan</w:t>
            </w:r>
            <w:r w:rsidRPr="0060202F">
              <w:t xml:space="preserve"> täytäntöönpanon </w:t>
            </w:r>
            <w:r w:rsidRPr="0060202F">
              <w:rPr>
                <w:b/>
                <w:i/>
              </w:rPr>
              <w:t>tukemiseksi</w:t>
            </w:r>
            <w:r w:rsidRPr="0060202F">
              <w:t>, mukaan lukien EU:n tulliviranomaisen perustaminen ja alkuvaiheen toiminta sekä EU:n tullidatakeskuksen kehittäminen, täytäntöönpano ja ylläpito;</w:t>
            </w:r>
          </w:p>
        </w:tc>
      </w:tr>
    </w:tbl>
    <w:p w14:paraId="1BF5EAC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43C6F91" w14:textId="77777777" w:rsidR="00331619" w:rsidRPr="0060202F" w:rsidRDefault="00331619" w:rsidP="00331619">
      <w:r w:rsidRPr="0060202F">
        <w:rPr>
          <w:rStyle w:val="HideTWBExt"/>
        </w:rPr>
        <w:t>&lt;/Amend&gt;</w:t>
      </w:r>
    </w:p>
    <w:p w14:paraId="36EDBB2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152</w:t>
      </w:r>
      <w:r w:rsidRPr="0060202F">
        <w:rPr>
          <w:rStyle w:val="HideTWBExt"/>
          <w:b w:val="0"/>
        </w:rPr>
        <w:t>&lt;/NumAm&gt;</w:t>
      </w:r>
    </w:p>
    <w:p w14:paraId="593099C8"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388881B9" w14:textId="77777777" w:rsidR="00331619" w:rsidRPr="0060202F" w:rsidRDefault="00331619" w:rsidP="00331619">
      <w:pPr>
        <w:pStyle w:val="NormalBold"/>
      </w:pPr>
      <w:r w:rsidRPr="0060202F">
        <w:rPr>
          <w:rStyle w:val="HideTWBExt"/>
          <w:b w:val="0"/>
        </w:rPr>
        <w:t>&lt;/RepeatBlock-By&gt;</w:t>
      </w:r>
    </w:p>
    <w:p w14:paraId="67E5578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45C5852" w14:textId="77777777" w:rsidR="00331619" w:rsidRPr="0060202F" w:rsidRDefault="00331619" w:rsidP="00331619">
      <w:pPr>
        <w:pStyle w:val="NormalBold"/>
      </w:pPr>
      <w:r w:rsidRPr="0060202F">
        <w:rPr>
          <w:rStyle w:val="HideTWBExt"/>
          <w:b w:val="0"/>
        </w:rPr>
        <w:t>&lt;Article&gt;</w:t>
      </w:r>
      <w:r w:rsidRPr="0060202F">
        <w:t>47 kohta – iii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09B5987" w14:textId="77777777" w:rsidTr="00115DF9">
        <w:trPr>
          <w:trHeight w:hRule="exact" w:val="240"/>
          <w:jc w:val="center"/>
        </w:trPr>
        <w:tc>
          <w:tcPr>
            <w:tcW w:w="9752" w:type="dxa"/>
            <w:gridSpan w:val="2"/>
            <w:tcBorders>
              <w:top w:val="nil"/>
              <w:left w:val="nil"/>
              <w:bottom w:val="nil"/>
              <w:right w:val="nil"/>
            </w:tcBorders>
          </w:tcPr>
          <w:p w14:paraId="45B5200D" w14:textId="77777777" w:rsidR="00331619" w:rsidRPr="0060202F" w:rsidRDefault="00331619" w:rsidP="00115DF9"/>
        </w:tc>
      </w:tr>
      <w:tr w:rsidR="00331619" w:rsidRPr="0060202F" w14:paraId="4AFF46FC" w14:textId="77777777" w:rsidTr="00115DF9">
        <w:trPr>
          <w:trHeight w:val="240"/>
          <w:jc w:val="center"/>
        </w:trPr>
        <w:tc>
          <w:tcPr>
            <w:tcW w:w="4876" w:type="dxa"/>
            <w:tcBorders>
              <w:top w:val="nil"/>
              <w:left w:val="nil"/>
              <w:bottom w:val="nil"/>
              <w:right w:val="nil"/>
            </w:tcBorders>
          </w:tcPr>
          <w:p w14:paraId="72C682D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49609B5" w14:textId="77777777" w:rsidR="00331619" w:rsidRPr="0060202F" w:rsidRDefault="00331619" w:rsidP="00115DF9">
            <w:pPr>
              <w:pStyle w:val="AmColumnHeading"/>
            </w:pPr>
            <w:r w:rsidRPr="0060202F">
              <w:t>Tarkistus</w:t>
            </w:r>
          </w:p>
        </w:tc>
      </w:tr>
      <w:tr w:rsidR="00331619" w:rsidRPr="0060202F" w14:paraId="5EBB4B47" w14:textId="77777777" w:rsidTr="00115DF9">
        <w:trPr>
          <w:jc w:val="center"/>
        </w:trPr>
        <w:tc>
          <w:tcPr>
            <w:tcW w:w="4876" w:type="dxa"/>
            <w:tcBorders>
              <w:top w:val="nil"/>
              <w:left w:val="nil"/>
              <w:bottom w:val="nil"/>
              <w:right w:val="nil"/>
            </w:tcBorders>
          </w:tcPr>
          <w:p w14:paraId="3E531068" w14:textId="77777777" w:rsidR="00331619" w:rsidRPr="0060202F" w:rsidRDefault="00331619" w:rsidP="00115DF9">
            <w:pPr>
              <w:pStyle w:val="Normal6a"/>
            </w:pPr>
            <w:r w:rsidRPr="0060202F">
              <w:t>iii)</w:t>
            </w:r>
            <w:r w:rsidRPr="0060202F">
              <w:tab/>
            </w:r>
            <w:r w:rsidRPr="0060202F">
              <w:rPr>
                <w:b/>
                <w:i/>
              </w:rPr>
              <w:t>korjaamaan</w:t>
            </w:r>
            <w:r w:rsidRPr="0060202F">
              <w:t xml:space="preserve"> tilintarkastustuomioistuimen havaitsemat jäljellä olevat puutteet, erityisesti ne, jotka koskevat alv-varaumiin liittyviä pitkäaikaisia ongelmia ja perinteisiä omia varoja koskevia avoimia kohtia;</w:t>
            </w:r>
          </w:p>
        </w:tc>
        <w:tc>
          <w:tcPr>
            <w:tcW w:w="4876" w:type="dxa"/>
            <w:tcBorders>
              <w:top w:val="nil"/>
              <w:left w:val="nil"/>
              <w:bottom w:val="nil"/>
              <w:right w:val="nil"/>
            </w:tcBorders>
          </w:tcPr>
          <w:p w14:paraId="13A93DFA" w14:textId="77777777" w:rsidR="00331619" w:rsidRPr="0060202F" w:rsidRDefault="00331619" w:rsidP="00115DF9">
            <w:pPr>
              <w:pStyle w:val="Normal6a"/>
            </w:pPr>
            <w:r w:rsidRPr="0060202F">
              <w:t>iii)</w:t>
            </w:r>
            <w:r w:rsidRPr="0060202F">
              <w:tab/>
            </w:r>
            <w:r w:rsidRPr="0060202F">
              <w:rPr>
                <w:b/>
                <w:i/>
              </w:rPr>
              <w:t>tehostamaan pyrkimyksiä parantaa varojen kantamista unionin nykyisistä tulolähteistä, muun muassa korjaamalla</w:t>
            </w:r>
            <w:r w:rsidRPr="0060202F">
              <w:t xml:space="preserve"> tilintarkastustuomioistuimen havaitsemat jäljellä olevat puutteet, erityisesti ne, jotka koskevat alv-varaumiin liittyviä pitkäaikaisia ongelmia ja perinteisiä omia varoja koskevia avoimia kohtia;</w:t>
            </w:r>
          </w:p>
        </w:tc>
      </w:tr>
    </w:tbl>
    <w:p w14:paraId="5243CA1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DADCD40" w14:textId="77777777" w:rsidR="00331619" w:rsidRPr="0060202F" w:rsidRDefault="00331619" w:rsidP="00331619">
      <w:r w:rsidRPr="0060202F">
        <w:rPr>
          <w:rStyle w:val="HideTWBExt"/>
        </w:rPr>
        <w:t>&lt;/Amend&gt;</w:t>
      </w:r>
    </w:p>
    <w:p w14:paraId="7A0206D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153</w:t>
      </w:r>
      <w:r w:rsidRPr="0060202F">
        <w:rPr>
          <w:rStyle w:val="HideTWBExt"/>
          <w:b w:val="0"/>
        </w:rPr>
        <w:t>&lt;/NumAm&gt;</w:t>
      </w:r>
    </w:p>
    <w:p w14:paraId="3ACCF624" w14:textId="77777777" w:rsidR="00331619" w:rsidRPr="0060202F" w:rsidRDefault="00331619" w:rsidP="00331619">
      <w:pPr>
        <w:pStyle w:val="NormalBold"/>
      </w:pPr>
      <w:r w:rsidRPr="0060202F">
        <w:rPr>
          <w:rStyle w:val="HideTWBExt"/>
          <w:b w:val="0"/>
        </w:rPr>
        <w:t>&lt;RepeatBlock-By&gt;&lt;Members&gt;</w:t>
      </w:r>
      <w:r w:rsidRPr="0060202F">
        <w:t>Dick Erixon, Joachim Stanisław Brudziński</w:t>
      </w:r>
      <w:r w:rsidRPr="0060202F">
        <w:rPr>
          <w:rStyle w:val="HideTWBExt"/>
          <w:b w:val="0"/>
        </w:rPr>
        <w:t>&lt;/Members&gt;</w:t>
      </w:r>
    </w:p>
    <w:p w14:paraId="640B981F" w14:textId="77777777" w:rsidR="00331619" w:rsidRPr="0060202F" w:rsidRDefault="00331619" w:rsidP="00331619">
      <w:pPr>
        <w:pStyle w:val="NormalBold"/>
      </w:pPr>
      <w:r w:rsidRPr="0060202F">
        <w:rPr>
          <w:rStyle w:val="HideTWBExt"/>
          <w:b w:val="0"/>
        </w:rPr>
        <w:t>&lt;/RepeatBlock-By&gt;</w:t>
      </w:r>
    </w:p>
    <w:p w14:paraId="2BD7BD5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E86C763" w14:textId="77777777" w:rsidR="00331619" w:rsidRPr="0060202F" w:rsidRDefault="00331619" w:rsidP="00331619">
      <w:pPr>
        <w:pStyle w:val="NormalBold"/>
      </w:pPr>
      <w:r w:rsidRPr="0060202F">
        <w:rPr>
          <w:rStyle w:val="HideTWBExt"/>
          <w:b w:val="0"/>
        </w:rPr>
        <w:t>&lt;Article&gt;</w:t>
      </w:r>
      <w:r w:rsidRPr="0060202F">
        <w:t>47 kohta – iv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C9C1FEF" w14:textId="77777777" w:rsidTr="00115DF9">
        <w:trPr>
          <w:trHeight w:hRule="exact" w:val="240"/>
          <w:jc w:val="center"/>
        </w:trPr>
        <w:tc>
          <w:tcPr>
            <w:tcW w:w="9752" w:type="dxa"/>
            <w:gridSpan w:val="2"/>
            <w:tcBorders>
              <w:top w:val="nil"/>
              <w:left w:val="nil"/>
              <w:bottom w:val="nil"/>
              <w:right w:val="nil"/>
            </w:tcBorders>
          </w:tcPr>
          <w:p w14:paraId="639BD736" w14:textId="77777777" w:rsidR="00331619" w:rsidRPr="0060202F" w:rsidRDefault="00331619" w:rsidP="00115DF9"/>
        </w:tc>
      </w:tr>
      <w:tr w:rsidR="00331619" w:rsidRPr="0060202F" w14:paraId="78EB1658" w14:textId="77777777" w:rsidTr="00115DF9">
        <w:trPr>
          <w:trHeight w:val="240"/>
          <w:jc w:val="center"/>
        </w:trPr>
        <w:tc>
          <w:tcPr>
            <w:tcW w:w="4876" w:type="dxa"/>
            <w:tcBorders>
              <w:top w:val="nil"/>
              <w:left w:val="nil"/>
              <w:bottom w:val="nil"/>
              <w:right w:val="nil"/>
            </w:tcBorders>
          </w:tcPr>
          <w:p w14:paraId="3C82148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55B4175" w14:textId="77777777" w:rsidR="00331619" w:rsidRPr="0060202F" w:rsidRDefault="00331619" w:rsidP="00115DF9">
            <w:pPr>
              <w:pStyle w:val="AmColumnHeading"/>
            </w:pPr>
            <w:r w:rsidRPr="0060202F">
              <w:t>Tarkistus</w:t>
            </w:r>
          </w:p>
        </w:tc>
      </w:tr>
      <w:tr w:rsidR="00331619" w:rsidRPr="0060202F" w14:paraId="54500683" w14:textId="77777777" w:rsidTr="00115DF9">
        <w:trPr>
          <w:jc w:val="center"/>
        </w:trPr>
        <w:tc>
          <w:tcPr>
            <w:tcW w:w="4876" w:type="dxa"/>
            <w:tcBorders>
              <w:top w:val="nil"/>
              <w:left w:val="nil"/>
              <w:bottom w:val="nil"/>
              <w:right w:val="nil"/>
            </w:tcBorders>
          </w:tcPr>
          <w:p w14:paraId="6DC51CEF" w14:textId="77777777" w:rsidR="00331619" w:rsidRPr="0060202F" w:rsidRDefault="00331619" w:rsidP="00115DF9">
            <w:pPr>
              <w:pStyle w:val="Normal6a"/>
            </w:pPr>
            <w:r w:rsidRPr="0060202F">
              <w:rPr>
                <w:b/>
                <w:i/>
              </w:rPr>
              <w:t>iv)</w:t>
            </w:r>
            <w:r w:rsidRPr="0060202F">
              <w:tab/>
            </w:r>
            <w:r w:rsidRPr="0060202F">
              <w:rPr>
                <w:b/>
                <w:i/>
              </w:rPr>
              <w:t>jatkamaan muiden uusien omien varojen käyttöönoton edistämistä;</w:t>
            </w:r>
          </w:p>
        </w:tc>
        <w:tc>
          <w:tcPr>
            <w:tcW w:w="4876" w:type="dxa"/>
            <w:tcBorders>
              <w:top w:val="nil"/>
              <w:left w:val="nil"/>
              <w:bottom w:val="nil"/>
              <w:right w:val="nil"/>
            </w:tcBorders>
          </w:tcPr>
          <w:p w14:paraId="3DF3FD7A" w14:textId="77777777" w:rsidR="00331619" w:rsidRPr="0060202F" w:rsidRDefault="00331619" w:rsidP="00115DF9">
            <w:pPr>
              <w:pStyle w:val="Normal6a"/>
            </w:pPr>
            <w:r w:rsidRPr="0060202F">
              <w:rPr>
                <w:b/>
                <w:i/>
              </w:rPr>
              <w:t>Poistetaan.</w:t>
            </w:r>
          </w:p>
        </w:tc>
      </w:tr>
    </w:tbl>
    <w:p w14:paraId="1D16BD9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C73EFD9" w14:textId="77777777" w:rsidR="00331619" w:rsidRPr="0060202F" w:rsidRDefault="00331619" w:rsidP="00331619">
      <w:r w:rsidRPr="0060202F">
        <w:rPr>
          <w:rStyle w:val="HideTWBExt"/>
        </w:rPr>
        <w:t>&lt;/Amend&gt;</w:t>
      </w:r>
    </w:p>
    <w:p w14:paraId="5C2658F1"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154</w:t>
      </w:r>
      <w:r w:rsidRPr="0060202F">
        <w:rPr>
          <w:rStyle w:val="HideTWBExt"/>
          <w:b w:val="0"/>
        </w:rPr>
        <w:t>&lt;/NumAm&gt;</w:t>
      </w:r>
    </w:p>
    <w:p w14:paraId="462EEFFD"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11B99FF8" w14:textId="77777777" w:rsidR="00331619" w:rsidRPr="0060202F" w:rsidRDefault="00331619" w:rsidP="00331619">
      <w:pPr>
        <w:pStyle w:val="NormalBold"/>
      </w:pPr>
      <w:r w:rsidRPr="0060202F">
        <w:rPr>
          <w:rStyle w:val="HideTWBExt"/>
          <w:b w:val="0"/>
        </w:rPr>
        <w:t>&lt;/RepeatBlock-By&gt;</w:t>
      </w:r>
    </w:p>
    <w:p w14:paraId="193AA58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9EC8A2C" w14:textId="77777777" w:rsidR="00331619" w:rsidRPr="0060202F" w:rsidRDefault="00331619" w:rsidP="00331619">
      <w:pPr>
        <w:pStyle w:val="NormalBold"/>
      </w:pPr>
      <w:r w:rsidRPr="0060202F">
        <w:rPr>
          <w:rStyle w:val="HideTWBExt"/>
          <w:b w:val="0"/>
        </w:rPr>
        <w:t>&lt;Article&gt;</w:t>
      </w:r>
      <w:r w:rsidRPr="0060202F">
        <w:t>47 kohta – iv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BC71BE9" w14:textId="77777777" w:rsidTr="00115DF9">
        <w:trPr>
          <w:trHeight w:hRule="exact" w:val="240"/>
          <w:jc w:val="center"/>
        </w:trPr>
        <w:tc>
          <w:tcPr>
            <w:tcW w:w="9752" w:type="dxa"/>
            <w:gridSpan w:val="2"/>
            <w:tcBorders>
              <w:top w:val="nil"/>
              <w:left w:val="nil"/>
              <w:bottom w:val="nil"/>
              <w:right w:val="nil"/>
            </w:tcBorders>
          </w:tcPr>
          <w:p w14:paraId="027DB64B" w14:textId="77777777" w:rsidR="00331619" w:rsidRPr="0060202F" w:rsidRDefault="00331619" w:rsidP="00115DF9"/>
        </w:tc>
      </w:tr>
      <w:tr w:rsidR="00331619" w:rsidRPr="0060202F" w14:paraId="4AF5A932" w14:textId="77777777" w:rsidTr="00115DF9">
        <w:trPr>
          <w:trHeight w:val="240"/>
          <w:jc w:val="center"/>
        </w:trPr>
        <w:tc>
          <w:tcPr>
            <w:tcW w:w="4876" w:type="dxa"/>
            <w:tcBorders>
              <w:top w:val="nil"/>
              <w:left w:val="nil"/>
              <w:bottom w:val="nil"/>
              <w:right w:val="nil"/>
            </w:tcBorders>
          </w:tcPr>
          <w:p w14:paraId="10868A2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46D94E4" w14:textId="77777777" w:rsidR="00331619" w:rsidRPr="0060202F" w:rsidRDefault="00331619" w:rsidP="00115DF9">
            <w:pPr>
              <w:pStyle w:val="AmColumnHeading"/>
            </w:pPr>
            <w:r w:rsidRPr="0060202F">
              <w:t>Tarkistus</w:t>
            </w:r>
          </w:p>
        </w:tc>
      </w:tr>
      <w:tr w:rsidR="00331619" w:rsidRPr="0060202F" w14:paraId="517D29C7" w14:textId="77777777" w:rsidTr="00115DF9">
        <w:trPr>
          <w:jc w:val="center"/>
        </w:trPr>
        <w:tc>
          <w:tcPr>
            <w:tcW w:w="4876" w:type="dxa"/>
            <w:tcBorders>
              <w:top w:val="nil"/>
              <w:left w:val="nil"/>
              <w:bottom w:val="nil"/>
              <w:right w:val="nil"/>
            </w:tcBorders>
          </w:tcPr>
          <w:p w14:paraId="4D68D01C" w14:textId="77777777" w:rsidR="00331619" w:rsidRPr="0060202F" w:rsidRDefault="00331619" w:rsidP="00115DF9">
            <w:pPr>
              <w:pStyle w:val="Normal6a"/>
            </w:pPr>
          </w:p>
        </w:tc>
        <w:tc>
          <w:tcPr>
            <w:tcW w:w="4876" w:type="dxa"/>
            <w:tcBorders>
              <w:top w:val="nil"/>
              <w:left w:val="nil"/>
              <w:bottom w:val="nil"/>
              <w:right w:val="nil"/>
            </w:tcBorders>
          </w:tcPr>
          <w:p w14:paraId="4904A00F" w14:textId="77777777" w:rsidR="00331619" w:rsidRPr="0060202F" w:rsidRDefault="00331619" w:rsidP="00115DF9">
            <w:pPr>
              <w:pStyle w:val="Normal6a"/>
            </w:pPr>
            <w:r w:rsidRPr="0060202F">
              <w:rPr>
                <w:b/>
                <w:i/>
              </w:rPr>
              <w:t>iv a)</w:t>
            </w:r>
            <w:r w:rsidRPr="0060202F">
              <w:tab/>
            </w:r>
            <w:r w:rsidRPr="0060202F">
              <w:rPr>
                <w:b/>
                <w:i/>
              </w:rPr>
              <w:t>korostaa, että sähköisen kaupankäynnin nopea kasvu on edelleen suuri haaste tulliviranomaisille ja se kasvattaa merkittävästi tullivajetta; vaatii vahvistamaan sähköisen kaupankäynnin alustojen valvontaa; korostaa, että tehokkaat tullitarkastukset edellyttävät riittäviä unionin ja kansallisen tason henkilö-, teknisiä ja taloudellisia resursseja;</w:t>
            </w:r>
          </w:p>
        </w:tc>
      </w:tr>
    </w:tbl>
    <w:p w14:paraId="49B8985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9B88A9C" w14:textId="77777777" w:rsidR="00331619" w:rsidRPr="0060202F" w:rsidRDefault="00331619" w:rsidP="00331619">
      <w:r w:rsidRPr="0060202F">
        <w:rPr>
          <w:rStyle w:val="HideTWBExt"/>
        </w:rPr>
        <w:t>&lt;/Amend&gt;</w:t>
      </w:r>
    </w:p>
    <w:p w14:paraId="6982C8DB"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155</w:t>
      </w:r>
      <w:r w:rsidRPr="0060202F">
        <w:rPr>
          <w:rStyle w:val="HideTWBExt"/>
          <w:b w:val="0"/>
        </w:rPr>
        <w:t>&lt;/NumAm&gt;</w:t>
      </w:r>
    </w:p>
    <w:p w14:paraId="596057F8"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601B99D6" w14:textId="77777777" w:rsidR="00331619" w:rsidRPr="0060202F" w:rsidRDefault="00331619" w:rsidP="00331619">
      <w:pPr>
        <w:pStyle w:val="NormalBold"/>
      </w:pPr>
      <w:r w:rsidRPr="0060202F">
        <w:rPr>
          <w:rStyle w:val="HideTWBExt"/>
          <w:b w:val="0"/>
        </w:rPr>
        <w:t>&lt;/RepeatBlock-By&gt;</w:t>
      </w:r>
    </w:p>
    <w:p w14:paraId="1DE9914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477A8F7" w14:textId="77777777" w:rsidR="00331619" w:rsidRPr="0060202F" w:rsidRDefault="00331619" w:rsidP="00331619">
      <w:pPr>
        <w:pStyle w:val="NormalBold"/>
      </w:pPr>
      <w:r w:rsidRPr="0060202F">
        <w:rPr>
          <w:rStyle w:val="HideTWBExt"/>
          <w:b w:val="0"/>
        </w:rPr>
        <w:t>&lt;Article&gt;</w:t>
      </w:r>
      <w:r w:rsidRPr="0060202F">
        <w:t>47 kohta – iv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E7A03BB" w14:textId="77777777" w:rsidTr="00115DF9">
        <w:trPr>
          <w:trHeight w:hRule="exact" w:val="240"/>
          <w:jc w:val="center"/>
        </w:trPr>
        <w:tc>
          <w:tcPr>
            <w:tcW w:w="9752" w:type="dxa"/>
            <w:gridSpan w:val="2"/>
            <w:tcBorders>
              <w:top w:val="nil"/>
              <w:left w:val="nil"/>
              <w:bottom w:val="nil"/>
              <w:right w:val="nil"/>
            </w:tcBorders>
          </w:tcPr>
          <w:p w14:paraId="1D99C07B" w14:textId="77777777" w:rsidR="00331619" w:rsidRPr="0060202F" w:rsidRDefault="00331619" w:rsidP="00115DF9"/>
        </w:tc>
      </w:tr>
      <w:tr w:rsidR="00331619" w:rsidRPr="0060202F" w14:paraId="1096093E" w14:textId="77777777" w:rsidTr="00115DF9">
        <w:trPr>
          <w:trHeight w:val="240"/>
          <w:jc w:val="center"/>
        </w:trPr>
        <w:tc>
          <w:tcPr>
            <w:tcW w:w="4876" w:type="dxa"/>
            <w:tcBorders>
              <w:top w:val="nil"/>
              <w:left w:val="nil"/>
              <w:bottom w:val="nil"/>
              <w:right w:val="nil"/>
            </w:tcBorders>
          </w:tcPr>
          <w:p w14:paraId="19EDD6A2"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44FB315" w14:textId="77777777" w:rsidR="00331619" w:rsidRPr="0060202F" w:rsidRDefault="00331619" w:rsidP="00115DF9">
            <w:pPr>
              <w:pStyle w:val="AmColumnHeading"/>
            </w:pPr>
            <w:r w:rsidRPr="0060202F">
              <w:t>Tarkistus</w:t>
            </w:r>
          </w:p>
        </w:tc>
      </w:tr>
      <w:tr w:rsidR="00331619" w:rsidRPr="0060202F" w14:paraId="4D18B372" w14:textId="77777777" w:rsidTr="00115DF9">
        <w:trPr>
          <w:jc w:val="center"/>
        </w:trPr>
        <w:tc>
          <w:tcPr>
            <w:tcW w:w="4876" w:type="dxa"/>
            <w:tcBorders>
              <w:top w:val="nil"/>
              <w:left w:val="nil"/>
              <w:bottom w:val="nil"/>
              <w:right w:val="nil"/>
            </w:tcBorders>
          </w:tcPr>
          <w:p w14:paraId="66ED567A" w14:textId="77777777" w:rsidR="00331619" w:rsidRPr="0060202F" w:rsidRDefault="00331619" w:rsidP="00115DF9">
            <w:pPr>
              <w:pStyle w:val="Normal6a"/>
            </w:pPr>
          </w:p>
        </w:tc>
        <w:tc>
          <w:tcPr>
            <w:tcW w:w="4876" w:type="dxa"/>
            <w:tcBorders>
              <w:top w:val="nil"/>
              <w:left w:val="nil"/>
              <w:bottom w:val="nil"/>
              <w:right w:val="nil"/>
            </w:tcBorders>
          </w:tcPr>
          <w:p w14:paraId="3A1B870C" w14:textId="77777777" w:rsidR="00331619" w:rsidRPr="0060202F" w:rsidRDefault="00331619" w:rsidP="00115DF9">
            <w:pPr>
              <w:pStyle w:val="Normal6a"/>
            </w:pPr>
            <w:r w:rsidRPr="0060202F">
              <w:rPr>
                <w:b/>
                <w:i/>
              </w:rPr>
              <w:t>iv a)</w:t>
            </w:r>
            <w:r w:rsidRPr="0060202F">
              <w:tab/>
            </w:r>
            <w:r w:rsidRPr="0060202F">
              <w:rPr>
                <w:b/>
                <w:i/>
              </w:rPr>
              <w:t>kehottaa komissiota torjumaan paremmin unionin varoihin kohdistuvia petoksia ja vahvistamaan takaisinperintämekanismia pikemmin kuin harkitsemaan uusien verojen luomista eurooppalaisille;</w:t>
            </w:r>
          </w:p>
        </w:tc>
      </w:tr>
    </w:tbl>
    <w:p w14:paraId="47A8FF5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3957BDA3" w14:textId="77777777" w:rsidR="00331619" w:rsidRPr="0060202F" w:rsidRDefault="00331619" w:rsidP="00331619">
      <w:r w:rsidRPr="0060202F">
        <w:rPr>
          <w:rStyle w:val="HideTWBExt"/>
        </w:rPr>
        <w:t>&lt;/Amend&gt;</w:t>
      </w:r>
    </w:p>
    <w:p w14:paraId="62938A9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156</w:t>
      </w:r>
      <w:r w:rsidRPr="0060202F">
        <w:rPr>
          <w:rStyle w:val="HideTWBExt"/>
          <w:b w:val="0"/>
        </w:rPr>
        <w:t>&lt;/NumAm&gt;</w:t>
      </w:r>
    </w:p>
    <w:p w14:paraId="513972C4"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23F498DB" w14:textId="77777777" w:rsidR="00331619" w:rsidRPr="0060202F" w:rsidRDefault="00331619" w:rsidP="00331619">
      <w:pPr>
        <w:pStyle w:val="NormalBold"/>
      </w:pPr>
      <w:r w:rsidRPr="0060202F">
        <w:rPr>
          <w:rStyle w:val="HideTWBExt"/>
          <w:b w:val="0"/>
        </w:rPr>
        <w:t>&lt;/RepeatBlock-By&gt;</w:t>
      </w:r>
    </w:p>
    <w:p w14:paraId="7998C04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4146E61" w14:textId="77777777" w:rsidR="00331619" w:rsidRPr="0060202F" w:rsidRDefault="00331619" w:rsidP="00331619">
      <w:pPr>
        <w:pStyle w:val="NormalBold"/>
      </w:pPr>
      <w:r w:rsidRPr="0060202F">
        <w:rPr>
          <w:rStyle w:val="HideTWBExt"/>
          <w:b w:val="0"/>
        </w:rPr>
        <w:t>&lt;Article&gt;</w:t>
      </w:r>
      <w:r w:rsidRPr="0060202F">
        <w:t>51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2174D71" w14:textId="77777777" w:rsidTr="00115DF9">
        <w:trPr>
          <w:trHeight w:hRule="exact" w:val="240"/>
          <w:jc w:val="center"/>
        </w:trPr>
        <w:tc>
          <w:tcPr>
            <w:tcW w:w="9752" w:type="dxa"/>
            <w:gridSpan w:val="2"/>
            <w:tcBorders>
              <w:top w:val="nil"/>
              <w:left w:val="nil"/>
              <w:bottom w:val="nil"/>
              <w:right w:val="nil"/>
            </w:tcBorders>
          </w:tcPr>
          <w:p w14:paraId="4EDB6750" w14:textId="77777777" w:rsidR="00331619" w:rsidRPr="0060202F" w:rsidRDefault="00331619" w:rsidP="00115DF9"/>
        </w:tc>
      </w:tr>
      <w:tr w:rsidR="00331619" w:rsidRPr="0060202F" w14:paraId="3D6B3C57" w14:textId="77777777" w:rsidTr="00115DF9">
        <w:trPr>
          <w:trHeight w:val="240"/>
          <w:jc w:val="center"/>
        </w:trPr>
        <w:tc>
          <w:tcPr>
            <w:tcW w:w="4876" w:type="dxa"/>
            <w:tcBorders>
              <w:top w:val="nil"/>
              <w:left w:val="nil"/>
              <w:bottom w:val="nil"/>
              <w:right w:val="nil"/>
            </w:tcBorders>
          </w:tcPr>
          <w:p w14:paraId="6302B8A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A738967" w14:textId="77777777" w:rsidR="00331619" w:rsidRPr="0060202F" w:rsidRDefault="00331619" w:rsidP="00115DF9">
            <w:pPr>
              <w:pStyle w:val="AmColumnHeading"/>
            </w:pPr>
            <w:r w:rsidRPr="0060202F">
              <w:t>Tarkistus</w:t>
            </w:r>
          </w:p>
        </w:tc>
      </w:tr>
      <w:tr w:rsidR="00331619" w:rsidRPr="0060202F" w14:paraId="4DAF935F" w14:textId="77777777" w:rsidTr="00115DF9">
        <w:trPr>
          <w:jc w:val="center"/>
        </w:trPr>
        <w:tc>
          <w:tcPr>
            <w:tcW w:w="4876" w:type="dxa"/>
            <w:tcBorders>
              <w:top w:val="nil"/>
              <w:left w:val="nil"/>
              <w:bottom w:val="nil"/>
              <w:right w:val="nil"/>
            </w:tcBorders>
          </w:tcPr>
          <w:p w14:paraId="55F69C43" w14:textId="77777777" w:rsidR="00331619" w:rsidRPr="0060202F" w:rsidRDefault="00331619" w:rsidP="00115DF9">
            <w:pPr>
              <w:pStyle w:val="Normal6a"/>
            </w:pPr>
            <w:r w:rsidRPr="0060202F">
              <w:t>51.</w:t>
            </w:r>
            <w:r w:rsidRPr="0060202F">
              <w:tab/>
              <w:t xml:space="preserve">panee huolestuneena merkille tilintarkastustuomioistuimen havainnon, jonka mukaan </w:t>
            </w:r>
            <w:r w:rsidRPr="0060202F">
              <w:rPr>
                <w:b/>
                <w:i/>
              </w:rPr>
              <w:t>tutkimus- ja innovointimenoissa</w:t>
            </w:r>
            <w:r w:rsidRPr="0060202F">
              <w:t xml:space="preserve">, erityisesti </w:t>
            </w:r>
            <w:r w:rsidRPr="0060202F">
              <w:rPr>
                <w:b/>
                <w:i/>
              </w:rPr>
              <w:t>henkilöstökuluissa, ilmenee eniten virheitä</w:t>
            </w:r>
            <w:r w:rsidRPr="0060202F">
              <w:t>; panee merkille, että tilintarkastustuomioistuin havaitsi kvantitatiivisesti ilmaistavissa olevia virheitä 26:ssa tarkastetuista 99 tutkimus- ja innovointitapahtumasta;</w:t>
            </w:r>
          </w:p>
        </w:tc>
        <w:tc>
          <w:tcPr>
            <w:tcW w:w="4876" w:type="dxa"/>
            <w:tcBorders>
              <w:top w:val="nil"/>
              <w:left w:val="nil"/>
              <w:bottom w:val="nil"/>
              <w:right w:val="nil"/>
            </w:tcBorders>
          </w:tcPr>
          <w:p w14:paraId="70D59B31" w14:textId="77777777" w:rsidR="00331619" w:rsidRPr="0060202F" w:rsidRDefault="00331619" w:rsidP="00115DF9">
            <w:pPr>
              <w:pStyle w:val="Normal6a"/>
            </w:pPr>
            <w:r w:rsidRPr="0060202F">
              <w:t>51.</w:t>
            </w:r>
            <w:r w:rsidRPr="0060202F">
              <w:tab/>
              <w:t xml:space="preserve">panee huolestuneena merkille tilintarkastustuomioistuimen havainnon, jonka mukaan </w:t>
            </w:r>
            <w:r w:rsidRPr="0060202F">
              <w:rPr>
                <w:b/>
                <w:i/>
              </w:rPr>
              <w:t>tutkimus on edelleen suuririskinen menoala</w:t>
            </w:r>
            <w:r w:rsidRPr="0060202F">
              <w:t xml:space="preserve">, erityisesti </w:t>
            </w:r>
            <w:r w:rsidRPr="0060202F">
              <w:rPr>
                <w:b/>
                <w:i/>
              </w:rPr>
              <w:t>henkilökulujen osalta</w:t>
            </w:r>
            <w:r w:rsidRPr="0060202F">
              <w:t xml:space="preserve">; panee merkille, että tilintarkastustuomioistuin havaitsi kvantitatiivisesti ilmaistavissa olevia virheitä 26:ssa tarkastetuista 99 tutkimus- ja innovointitapahtumasta; </w:t>
            </w:r>
            <w:r w:rsidRPr="0060202F">
              <w:rPr>
                <w:b/>
                <w:i/>
              </w:rPr>
              <w:t>toteaa, että varojen maksutapa vaikuttaa suoraan virheriskiin ja monimutkaisiin sääntöihin, jotka liittyvät tutkimusalalla yleisesti käytettyyn kulujen korvaamiseen perustuvaan rahoitukseen; korostaa tässä yhteydessä tarvetta yksinkertaistaa EU:n tutkimus- ja innovointiohjelmia koskevia sääntöjä virheriskin vähentämiseksi ja unionin rahoituksen saannin helpottamiseksi erityisesti pk-yritysten osalta;</w:t>
            </w:r>
          </w:p>
        </w:tc>
      </w:tr>
    </w:tbl>
    <w:p w14:paraId="63B584F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5BBEA2D" w14:textId="77777777" w:rsidR="00331619" w:rsidRPr="0060202F" w:rsidRDefault="00331619" w:rsidP="00331619">
      <w:r w:rsidRPr="0060202F">
        <w:rPr>
          <w:rStyle w:val="HideTWBExt"/>
        </w:rPr>
        <w:t>&lt;/Amend&gt;</w:t>
      </w:r>
    </w:p>
    <w:p w14:paraId="633FEB7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157</w:t>
      </w:r>
      <w:r w:rsidRPr="0060202F">
        <w:rPr>
          <w:rStyle w:val="HideTWBExt"/>
          <w:b w:val="0"/>
        </w:rPr>
        <w:t>&lt;/NumAm&gt;</w:t>
      </w:r>
    </w:p>
    <w:p w14:paraId="26385539"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5A2A3942" w14:textId="77777777" w:rsidR="00331619" w:rsidRPr="0060202F" w:rsidRDefault="00331619" w:rsidP="00331619">
      <w:pPr>
        <w:pStyle w:val="NormalBold"/>
      </w:pPr>
      <w:r w:rsidRPr="0060202F">
        <w:rPr>
          <w:rStyle w:val="HideTWBExt"/>
          <w:b w:val="0"/>
        </w:rPr>
        <w:t>&lt;/RepeatBlock-By&gt;</w:t>
      </w:r>
    </w:p>
    <w:p w14:paraId="20E372B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0B5ADBA" w14:textId="77777777" w:rsidR="00331619" w:rsidRPr="0060202F" w:rsidRDefault="00331619" w:rsidP="00331619">
      <w:pPr>
        <w:pStyle w:val="NormalBold"/>
      </w:pPr>
      <w:r w:rsidRPr="0060202F">
        <w:rPr>
          <w:rStyle w:val="HideTWBExt"/>
          <w:b w:val="0"/>
        </w:rPr>
        <w:t>&lt;Article&gt;</w:t>
      </w:r>
      <w:r w:rsidRPr="0060202F">
        <w:t>53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748717B" w14:textId="77777777" w:rsidTr="00115DF9">
        <w:trPr>
          <w:trHeight w:hRule="exact" w:val="240"/>
          <w:jc w:val="center"/>
        </w:trPr>
        <w:tc>
          <w:tcPr>
            <w:tcW w:w="9752" w:type="dxa"/>
            <w:gridSpan w:val="2"/>
            <w:tcBorders>
              <w:top w:val="nil"/>
              <w:left w:val="nil"/>
              <w:bottom w:val="nil"/>
              <w:right w:val="nil"/>
            </w:tcBorders>
          </w:tcPr>
          <w:p w14:paraId="64D69614" w14:textId="77777777" w:rsidR="00331619" w:rsidRPr="0060202F" w:rsidRDefault="00331619" w:rsidP="00115DF9"/>
        </w:tc>
      </w:tr>
      <w:tr w:rsidR="00331619" w:rsidRPr="0060202F" w14:paraId="66D34E80" w14:textId="77777777" w:rsidTr="00115DF9">
        <w:trPr>
          <w:trHeight w:val="240"/>
          <w:jc w:val="center"/>
        </w:trPr>
        <w:tc>
          <w:tcPr>
            <w:tcW w:w="4876" w:type="dxa"/>
            <w:tcBorders>
              <w:top w:val="nil"/>
              <w:left w:val="nil"/>
              <w:bottom w:val="nil"/>
              <w:right w:val="nil"/>
            </w:tcBorders>
          </w:tcPr>
          <w:p w14:paraId="51364AF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AE67997" w14:textId="77777777" w:rsidR="00331619" w:rsidRPr="0060202F" w:rsidRDefault="00331619" w:rsidP="00115DF9">
            <w:pPr>
              <w:pStyle w:val="AmColumnHeading"/>
            </w:pPr>
            <w:r w:rsidRPr="0060202F">
              <w:t>Tarkistus</w:t>
            </w:r>
          </w:p>
        </w:tc>
      </w:tr>
      <w:tr w:rsidR="00331619" w:rsidRPr="0060202F" w14:paraId="3A38B040" w14:textId="77777777" w:rsidTr="00115DF9">
        <w:trPr>
          <w:jc w:val="center"/>
        </w:trPr>
        <w:tc>
          <w:tcPr>
            <w:tcW w:w="4876" w:type="dxa"/>
            <w:tcBorders>
              <w:top w:val="nil"/>
              <w:left w:val="nil"/>
              <w:bottom w:val="nil"/>
              <w:right w:val="nil"/>
            </w:tcBorders>
          </w:tcPr>
          <w:p w14:paraId="53776AA0" w14:textId="77777777" w:rsidR="00331619" w:rsidRPr="0060202F" w:rsidRDefault="00331619" w:rsidP="00115DF9">
            <w:pPr>
              <w:pStyle w:val="Normal6a"/>
            </w:pPr>
            <w:r w:rsidRPr="0060202F">
              <w:t>53.</w:t>
            </w:r>
            <w:r w:rsidRPr="0060202F">
              <w:tab/>
            </w:r>
            <w:r w:rsidRPr="0060202F">
              <w:rPr>
                <w:b/>
                <w:i/>
              </w:rPr>
              <w:t>on huolissaan siitä</w:t>
            </w:r>
            <w:r w:rsidRPr="0060202F">
              <w:t xml:space="preserve">, että tilintarkastustuomioistuin havaitsi </w:t>
            </w:r>
            <w:r w:rsidRPr="0060202F">
              <w:rPr>
                <w:b/>
                <w:i/>
              </w:rPr>
              <w:t>puutteita</w:t>
            </w:r>
            <w:r w:rsidRPr="0060202F">
              <w:t xml:space="preserve"> raportoitujen tulosten </w:t>
            </w:r>
            <w:r w:rsidRPr="0060202F">
              <w:rPr>
                <w:b/>
                <w:i/>
              </w:rPr>
              <w:t>jäljitettävyydessä</w:t>
            </w:r>
            <w:r w:rsidRPr="0060202F">
              <w:t xml:space="preserve"> erityisesti Horisontti 2020 -puiteohjelman osalta;</w:t>
            </w:r>
            <w:r w:rsidRPr="0060202F">
              <w:rPr>
                <w:b/>
                <w:i/>
              </w:rPr>
              <w:t xml:space="preserve"> pitää erittäin tärkeänä, että</w:t>
            </w:r>
            <w:r w:rsidRPr="0060202F">
              <w:t xml:space="preserve"> tulosindikaattoreiden määrittämisessä käytettyjen tietojen jäljitettävyys ja luotettavuus </w:t>
            </w:r>
            <w:r w:rsidRPr="0060202F">
              <w:rPr>
                <w:b/>
                <w:i/>
              </w:rPr>
              <w:t>tarkistetaan ja varmistetaan</w:t>
            </w:r>
            <w:r w:rsidRPr="0060202F">
              <w:t xml:space="preserve">; </w:t>
            </w:r>
            <w:r w:rsidRPr="0060202F">
              <w:rPr>
                <w:b/>
                <w:i/>
              </w:rPr>
              <w:t>panee huolestuneena merkille</w:t>
            </w:r>
            <w:r w:rsidRPr="0060202F">
              <w:t xml:space="preserve">, että kustannuksiin </w:t>
            </w:r>
            <w:r w:rsidRPr="0060202F">
              <w:rPr>
                <w:b/>
                <w:i/>
              </w:rPr>
              <w:t>perustumattomaan rahoitukseen perustuvien</w:t>
            </w:r>
            <w:r w:rsidRPr="0060202F">
              <w:t xml:space="preserve"> yksinkertaistettujen kustannusvaihtoehtojen ja </w:t>
            </w:r>
            <w:r w:rsidRPr="0060202F">
              <w:rPr>
                <w:b/>
                <w:i/>
              </w:rPr>
              <w:t>täytäntöönpanomallien</w:t>
            </w:r>
            <w:r w:rsidRPr="0060202F">
              <w:t xml:space="preserve"> käyttöönoton ja lisääntyvän käytön vuoksi tuloksellisuustietojen jäljitettävyyden ja luotettavuuden puutteet </w:t>
            </w:r>
            <w:r w:rsidRPr="0060202F">
              <w:rPr>
                <w:b/>
                <w:i/>
              </w:rPr>
              <w:t>voivat vaikuttaa kielteisesti</w:t>
            </w:r>
            <w:r w:rsidRPr="0060202F">
              <w:t xml:space="preserve"> unionin </w:t>
            </w:r>
            <w:r w:rsidRPr="0060202F">
              <w:rPr>
                <w:b/>
                <w:i/>
              </w:rPr>
              <w:t>taloudellisiin etuihin</w:t>
            </w:r>
            <w:r w:rsidRPr="0060202F">
              <w:t>;</w:t>
            </w:r>
          </w:p>
        </w:tc>
        <w:tc>
          <w:tcPr>
            <w:tcW w:w="4876" w:type="dxa"/>
            <w:tcBorders>
              <w:top w:val="nil"/>
              <w:left w:val="nil"/>
              <w:bottom w:val="nil"/>
              <w:right w:val="nil"/>
            </w:tcBorders>
          </w:tcPr>
          <w:p w14:paraId="27426C12" w14:textId="77777777" w:rsidR="00331619" w:rsidRPr="0060202F" w:rsidRDefault="00331619" w:rsidP="00115DF9">
            <w:pPr>
              <w:pStyle w:val="Normal6a"/>
            </w:pPr>
            <w:r w:rsidRPr="0060202F">
              <w:t>53.</w:t>
            </w:r>
            <w:r w:rsidRPr="0060202F">
              <w:tab/>
            </w:r>
            <w:r w:rsidRPr="0060202F">
              <w:rPr>
                <w:b/>
                <w:i/>
              </w:rPr>
              <w:t>panee merkille</w:t>
            </w:r>
            <w:r w:rsidRPr="0060202F">
              <w:t xml:space="preserve">, että tilintarkastustuomioistuin havaitsi </w:t>
            </w:r>
            <w:r w:rsidRPr="0060202F">
              <w:rPr>
                <w:b/>
                <w:i/>
              </w:rPr>
              <w:t>aloja, joilla</w:t>
            </w:r>
            <w:r w:rsidRPr="0060202F">
              <w:t xml:space="preserve"> raportoitujen tulosten </w:t>
            </w:r>
            <w:r w:rsidRPr="0060202F">
              <w:rPr>
                <w:b/>
                <w:i/>
              </w:rPr>
              <w:t>jäljitettävyyttä,</w:t>
            </w:r>
            <w:r w:rsidRPr="0060202F">
              <w:t xml:space="preserve"> erityisesti Horisontti 2020 -puiteohjelman osalta</w:t>
            </w:r>
            <w:r w:rsidRPr="0060202F">
              <w:rPr>
                <w:b/>
                <w:i/>
              </w:rPr>
              <w:t>, voitaisiin parantaa</w:t>
            </w:r>
            <w:r w:rsidRPr="0060202F">
              <w:t>;</w:t>
            </w:r>
            <w:r w:rsidRPr="0060202F">
              <w:rPr>
                <w:b/>
                <w:i/>
              </w:rPr>
              <w:t xml:space="preserve"> korostaa, että on tärkeää tarkistaa ja varmistaa</w:t>
            </w:r>
            <w:r w:rsidRPr="0060202F">
              <w:t xml:space="preserve"> tulosindikaattoreiden määrittämisessä käytettyjen tietojen jäljitettävyys ja luotettavuus; </w:t>
            </w:r>
            <w:r w:rsidRPr="0060202F">
              <w:rPr>
                <w:b/>
                <w:i/>
              </w:rPr>
              <w:t>toteaa</w:t>
            </w:r>
            <w:r w:rsidRPr="0060202F">
              <w:t xml:space="preserve">, että kustannuksiin </w:t>
            </w:r>
            <w:r w:rsidRPr="0060202F">
              <w:rPr>
                <w:b/>
                <w:i/>
              </w:rPr>
              <w:t>perustumattomien</w:t>
            </w:r>
            <w:r w:rsidRPr="0060202F">
              <w:t xml:space="preserve"> yksinkertaistettujen kustannusvaihtoehtojen ja </w:t>
            </w:r>
            <w:r w:rsidRPr="0060202F">
              <w:rPr>
                <w:b/>
                <w:i/>
              </w:rPr>
              <w:t>rahoitusmallien</w:t>
            </w:r>
            <w:r w:rsidRPr="0060202F">
              <w:t xml:space="preserve">käyttöönoton ja lisääntyvän käytön vuoksi tuloksellisuustietojen jäljitettävyyden ja luotettavuuden puutteet </w:t>
            </w:r>
            <w:r w:rsidRPr="0060202F">
              <w:rPr>
                <w:b/>
                <w:i/>
              </w:rPr>
              <w:t>on korjattava</w:t>
            </w:r>
            <w:r w:rsidRPr="0060202F">
              <w:t xml:space="preserve"> unionin </w:t>
            </w:r>
            <w:r w:rsidRPr="0060202F">
              <w:rPr>
                <w:b/>
                <w:i/>
              </w:rPr>
              <w:t>taloudellisten etujen suojaamiseksi</w:t>
            </w:r>
            <w:r w:rsidRPr="0060202F">
              <w:t>;</w:t>
            </w:r>
          </w:p>
        </w:tc>
      </w:tr>
    </w:tbl>
    <w:p w14:paraId="2BCE6C8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9274D3E" w14:textId="77777777" w:rsidR="00331619" w:rsidRPr="0060202F" w:rsidRDefault="00331619" w:rsidP="00331619">
      <w:r w:rsidRPr="0060202F">
        <w:rPr>
          <w:rStyle w:val="HideTWBExt"/>
        </w:rPr>
        <w:t>&lt;/Amend&gt;</w:t>
      </w:r>
    </w:p>
    <w:p w14:paraId="39E679C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158</w:t>
      </w:r>
      <w:r w:rsidRPr="0060202F">
        <w:rPr>
          <w:rStyle w:val="HideTWBExt"/>
          <w:b w:val="0"/>
        </w:rPr>
        <w:t>&lt;/NumAm&gt;</w:t>
      </w:r>
    </w:p>
    <w:p w14:paraId="59DA1218"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1DF4FDE9" w14:textId="77777777" w:rsidR="00331619" w:rsidRPr="0060202F" w:rsidRDefault="00331619" w:rsidP="00331619">
      <w:pPr>
        <w:pStyle w:val="NormalBold"/>
      </w:pPr>
      <w:r w:rsidRPr="0060202F">
        <w:rPr>
          <w:rStyle w:val="HideTWBExt"/>
          <w:b w:val="0"/>
        </w:rPr>
        <w:t>&lt;/RepeatBlock-By&gt;</w:t>
      </w:r>
    </w:p>
    <w:p w14:paraId="5ABD894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448DE2F" w14:textId="77777777" w:rsidR="00331619" w:rsidRPr="0060202F" w:rsidRDefault="00331619" w:rsidP="00331619">
      <w:pPr>
        <w:pStyle w:val="NormalBold"/>
      </w:pPr>
      <w:r w:rsidRPr="0060202F">
        <w:rPr>
          <w:rStyle w:val="HideTWBExt"/>
          <w:b w:val="0"/>
        </w:rPr>
        <w:t>&lt;Article&gt;</w:t>
      </w:r>
      <w:r w:rsidRPr="0060202F">
        <w:t>54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FA32D16" w14:textId="77777777" w:rsidTr="00115DF9">
        <w:trPr>
          <w:trHeight w:hRule="exact" w:val="240"/>
          <w:jc w:val="center"/>
        </w:trPr>
        <w:tc>
          <w:tcPr>
            <w:tcW w:w="9752" w:type="dxa"/>
            <w:gridSpan w:val="2"/>
            <w:tcBorders>
              <w:top w:val="nil"/>
              <w:left w:val="nil"/>
              <w:bottom w:val="nil"/>
              <w:right w:val="nil"/>
            </w:tcBorders>
          </w:tcPr>
          <w:p w14:paraId="6A80860A" w14:textId="77777777" w:rsidR="00331619" w:rsidRPr="0060202F" w:rsidRDefault="00331619" w:rsidP="00115DF9"/>
        </w:tc>
      </w:tr>
      <w:tr w:rsidR="00331619" w:rsidRPr="0060202F" w14:paraId="5E932EC0" w14:textId="77777777" w:rsidTr="00115DF9">
        <w:trPr>
          <w:trHeight w:val="240"/>
          <w:jc w:val="center"/>
        </w:trPr>
        <w:tc>
          <w:tcPr>
            <w:tcW w:w="4876" w:type="dxa"/>
            <w:tcBorders>
              <w:top w:val="nil"/>
              <w:left w:val="nil"/>
              <w:bottom w:val="nil"/>
              <w:right w:val="nil"/>
            </w:tcBorders>
          </w:tcPr>
          <w:p w14:paraId="12057DB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7B464FD" w14:textId="77777777" w:rsidR="00331619" w:rsidRPr="0060202F" w:rsidRDefault="00331619" w:rsidP="00115DF9">
            <w:pPr>
              <w:pStyle w:val="AmColumnHeading"/>
            </w:pPr>
            <w:r w:rsidRPr="0060202F">
              <w:t>Tarkistus</w:t>
            </w:r>
          </w:p>
        </w:tc>
      </w:tr>
      <w:tr w:rsidR="00331619" w:rsidRPr="0060202F" w14:paraId="7DEBB461" w14:textId="77777777" w:rsidTr="00115DF9">
        <w:trPr>
          <w:jc w:val="center"/>
        </w:trPr>
        <w:tc>
          <w:tcPr>
            <w:tcW w:w="4876" w:type="dxa"/>
            <w:tcBorders>
              <w:top w:val="nil"/>
              <w:left w:val="nil"/>
              <w:bottom w:val="nil"/>
              <w:right w:val="nil"/>
            </w:tcBorders>
          </w:tcPr>
          <w:p w14:paraId="4F756ADE" w14:textId="77777777" w:rsidR="00331619" w:rsidRPr="0060202F" w:rsidRDefault="00331619" w:rsidP="00115DF9">
            <w:pPr>
              <w:pStyle w:val="Normal6a"/>
            </w:pPr>
            <w:r w:rsidRPr="0060202F">
              <w:t>54.</w:t>
            </w:r>
            <w:r w:rsidRPr="0060202F">
              <w:tab/>
              <w:t>panee huolestuneena merkille tilintarkastustuomioistuimen havainnon, jonka mukaan komissio ei pystynyt toimittamaan hanketason tietoja InvestEU-ohjelmasta, koska se toteutetaan välillisellä hallinnoinnilla, jota täydennetään seurantakäynneillä; pitää valitettavana komission vastausta, jonka mukaan takuusopimuksissa ja InvestEU-asetuksessa ei edellytetä, että InvestEU-ohjelman toteutuskumppanit raportoisivat keskeisistä tulosindikaattoreista hanketasolla; katsoo, että InvestEU-ohjelman kaltaisten välillisen hallinnoinnin piiriin kuuluvien rahoitusvälineiden tehostetun tuloksellisuusraportoinnin olisi perustuttava hanketason tietoihin;</w:t>
            </w:r>
          </w:p>
        </w:tc>
        <w:tc>
          <w:tcPr>
            <w:tcW w:w="4876" w:type="dxa"/>
            <w:tcBorders>
              <w:top w:val="nil"/>
              <w:left w:val="nil"/>
              <w:bottom w:val="nil"/>
              <w:right w:val="nil"/>
            </w:tcBorders>
          </w:tcPr>
          <w:p w14:paraId="6691AECC" w14:textId="77777777" w:rsidR="00331619" w:rsidRPr="0060202F" w:rsidRDefault="00331619" w:rsidP="00115DF9">
            <w:pPr>
              <w:pStyle w:val="Normal6a"/>
            </w:pPr>
            <w:r w:rsidRPr="0060202F">
              <w:t>54.</w:t>
            </w:r>
            <w:r w:rsidRPr="0060202F">
              <w:tab/>
              <w:t xml:space="preserve">panee huolestuneena merkille tilintarkastustuomioistuimen havainnon, jonka mukaan komissio ei pystynyt toimittamaan hanketason tietoja InvestEU-ohjelmasta, koska se toteutetaan välillisellä hallinnoinnilla, jota täydennetään seurantakäynneillä; pitää valitettavana komission vastausta, jonka mukaan takuusopimuksissa ja InvestEU-asetuksessa ei edellytetä, että InvestEU-ohjelman toteutuskumppanit raportoisivat keskeisistä tulosindikaattoreista hanketasolla; katsoo, että InvestEU-ohjelman kaltaisten välillisen hallinnoinnin piiriin kuuluvien rahoitusvälineiden tehostetun tuloksellisuusraportoinnin olisi perustuttava hanketason tietoihin; </w:t>
            </w:r>
            <w:r w:rsidRPr="0060202F">
              <w:rPr>
                <w:b/>
                <w:i/>
              </w:rPr>
              <w:t>korostaa, että Euroopan investointipankin on InvestEU-ohjelman tärkeimpänä toteutuskumppanina noudatettava tiukimpia avoimuutta ja vastuuvelvollisuutta koskevia vaatimuksia, jotka vastaavat sen hallinnoimien veronmaksajien vastuulla olevien takausten laajuutta; kehottaa komissiota vaatimaan takaajan asemaansa hyödyntäen EIP:tä toimittamaan hanketason keskeisiä tulosindikaattoreita koskevat tiedot ja asettamaan ne ajoissa vastuuvapauden myöntävän viranomaisen saataville koneellisesti luettavassa muodossa;</w:t>
            </w:r>
          </w:p>
        </w:tc>
      </w:tr>
    </w:tbl>
    <w:p w14:paraId="5673D92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55DDCC5" w14:textId="77777777" w:rsidR="00331619" w:rsidRPr="0060202F" w:rsidRDefault="00331619" w:rsidP="00331619">
      <w:r w:rsidRPr="0060202F">
        <w:rPr>
          <w:rStyle w:val="HideTWBExt"/>
        </w:rPr>
        <w:t>&lt;/Amend&gt;</w:t>
      </w:r>
    </w:p>
    <w:p w14:paraId="5217B9D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159</w:t>
      </w:r>
      <w:r w:rsidRPr="0060202F">
        <w:rPr>
          <w:rStyle w:val="HideTWBExt"/>
          <w:b w:val="0"/>
        </w:rPr>
        <w:t>&lt;/NumAm&gt;</w:t>
      </w:r>
    </w:p>
    <w:p w14:paraId="7340CE02"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182C1452" w14:textId="77777777" w:rsidR="00331619" w:rsidRPr="0060202F" w:rsidRDefault="00331619" w:rsidP="00331619">
      <w:pPr>
        <w:pStyle w:val="NormalBold"/>
      </w:pPr>
      <w:r w:rsidRPr="0060202F">
        <w:rPr>
          <w:rStyle w:val="HideTWBExt"/>
          <w:b w:val="0"/>
        </w:rPr>
        <w:t>&lt;/RepeatBlock-By&gt;</w:t>
      </w:r>
    </w:p>
    <w:p w14:paraId="6E144F5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C350710" w14:textId="77777777" w:rsidR="00331619" w:rsidRPr="0060202F" w:rsidRDefault="00331619" w:rsidP="00331619">
      <w:pPr>
        <w:pStyle w:val="NormalBold"/>
      </w:pPr>
      <w:r w:rsidRPr="0060202F">
        <w:rPr>
          <w:rStyle w:val="HideTWBExt"/>
          <w:b w:val="0"/>
        </w:rPr>
        <w:t>&lt;Article&gt;</w:t>
      </w:r>
      <w:r w:rsidRPr="0060202F">
        <w:t>56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6AC47CA" w14:textId="77777777" w:rsidTr="00115DF9">
        <w:trPr>
          <w:trHeight w:hRule="exact" w:val="240"/>
          <w:jc w:val="center"/>
        </w:trPr>
        <w:tc>
          <w:tcPr>
            <w:tcW w:w="9752" w:type="dxa"/>
            <w:gridSpan w:val="2"/>
            <w:tcBorders>
              <w:top w:val="nil"/>
              <w:left w:val="nil"/>
              <w:bottom w:val="nil"/>
              <w:right w:val="nil"/>
            </w:tcBorders>
          </w:tcPr>
          <w:p w14:paraId="395CC2DC" w14:textId="77777777" w:rsidR="00331619" w:rsidRPr="0060202F" w:rsidRDefault="00331619" w:rsidP="00115DF9"/>
        </w:tc>
      </w:tr>
      <w:tr w:rsidR="00331619" w:rsidRPr="0060202F" w14:paraId="69A773A9" w14:textId="77777777" w:rsidTr="00115DF9">
        <w:trPr>
          <w:trHeight w:val="240"/>
          <w:jc w:val="center"/>
        </w:trPr>
        <w:tc>
          <w:tcPr>
            <w:tcW w:w="4876" w:type="dxa"/>
            <w:tcBorders>
              <w:top w:val="nil"/>
              <w:left w:val="nil"/>
              <w:bottom w:val="nil"/>
              <w:right w:val="nil"/>
            </w:tcBorders>
          </w:tcPr>
          <w:p w14:paraId="0A4AF05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7F413C5" w14:textId="77777777" w:rsidR="00331619" w:rsidRPr="0060202F" w:rsidRDefault="00331619" w:rsidP="00115DF9">
            <w:pPr>
              <w:pStyle w:val="AmColumnHeading"/>
            </w:pPr>
            <w:r w:rsidRPr="0060202F">
              <w:t>Tarkistus</w:t>
            </w:r>
          </w:p>
        </w:tc>
      </w:tr>
      <w:tr w:rsidR="00331619" w:rsidRPr="0060202F" w14:paraId="337E7FFE" w14:textId="77777777" w:rsidTr="00115DF9">
        <w:trPr>
          <w:jc w:val="center"/>
        </w:trPr>
        <w:tc>
          <w:tcPr>
            <w:tcW w:w="4876" w:type="dxa"/>
            <w:tcBorders>
              <w:top w:val="nil"/>
              <w:left w:val="nil"/>
              <w:bottom w:val="nil"/>
              <w:right w:val="nil"/>
            </w:tcBorders>
          </w:tcPr>
          <w:p w14:paraId="580D076A" w14:textId="77777777" w:rsidR="00331619" w:rsidRPr="0060202F" w:rsidRDefault="00331619" w:rsidP="00115DF9">
            <w:pPr>
              <w:pStyle w:val="Normal6a"/>
            </w:pPr>
            <w:r w:rsidRPr="0060202F">
              <w:t>56.</w:t>
            </w:r>
            <w:r w:rsidRPr="0060202F">
              <w:tab/>
              <w:t>palauttaa mieliin unionin tutkimuksen ja innovoinnin rahoitusohjelmien merkityksen unionin tieteelliselle, yhteiskunnalliselle, taloudelliselle ja teknologiselle kehitykselle, eriarvoisuuksien vähentämiselle, vihreän ja digitaalisen siirtymän saavuttamiselle sekä tarpeelle vähentää unionin energiariippuvuutta Venäjästä; korostaa, että unionin kilpailukyvyn parantamiseksi ja innovaatiokuilun kuromiseksi umpeen tarvitaan lisärahoitusta tutkimuksen ja innovoinnin edistämiseksi sekä Draghin raportin relevanttien suositusten huomioon ottamiseksi;</w:t>
            </w:r>
          </w:p>
        </w:tc>
        <w:tc>
          <w:tcPr>
            <w:tcW w:w="4876" w:type="dxa"/>
            <w:tcBorders>
              <w:top w:val="nil"/>
              <w:left w:val="nil"/>
              <w:bottom w:val="nil"/>
              <w:right w:val="nil"/>
            </w:tcBorders>
          </w:tcPr>
          <w:p w14:paraId="06E2525D" w14:textId="77777777" w:rsidR="00331619" w:rsidRPr="0060202F" w:rsidRDefault="00331619" w:rsidP="00115DF9">
            <w:pPr>
              <w:pStyle w:val="Normal6a"/>
            </w:pPr>
            <w:r w:rsidRPr="0060202F">
              <w:t>56.</w:t>
            </w:r>
            <w:r w:rsidRPr="0060202F">
              <w:tab/>
              <w:t xml:space="preserve">palauttaa mieliin unionin tutkimuksen ja innovoinnin rahoitusohjelmien merkityksen unionin tieteelliselle, yhteiskunnalliselle, taloudelliselle ja teknologiselle kehitykselle, eriarvoisuuksien vähentämiselle, vihreän ja digitaalisen siirtymän saavuttamiselle sekä tarpeelle vähentää unionin energiariippuvuutta Venäjästä; korostaa, että unionin kilpailukyvyn parantamiseksi ja innovaatiokuilun kuromiseksi umpeen tarvitaan lisärahoitusta tutkimuksen ja innovoinnin edistämiseksi sekä Draghin raportin relevanttien suositusten huomioon ottamiseksi; </w:t>
            </w:r>
            <w:r w:rsidRPr="0060202F">
              <w:rPr>
                <w:b/>
                <w:i/>
              </w:rPr>
              <w:t>muistuttaa, että Draghin raportissa korostetaan, että tutkimuksen ja innovoinnin huippuosaaminen on olennaisen tärkeää EU:n kilpailukyvyn kannalta ja että EU:n tutkimus- ja innovointijärjestelmässä, myös Horisontti Eurooppa -ohjelmassa, olisi oltava vain yksi valintaperuste, nimittäin huippuosaaminen; toistaa tässä yhteydessä kantansa, jonka mukaan tutkimuksen ja innovoinnin rahoituksen olisi edelleen määräydyttävä huippuosaamisen periaatteen mukaisesti ja pysyttävä ansioihin perustuvana;</w:t>
            </w:r>
          </w:p>
        </w:tc>
      </w:tr>
    </w:tbl>
    <w:p w14:paraId="170114A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F833626" w14:textId="77777777" w:rsidR="00331619" w:rsidRPr="0060202F" w:rsidRDefault="00331619" w:rsidP="00331619">
      <w:r w:rsidRPr="0060202F">
        <w:rPr>
          <w:rStyle w:val="HideTWBExt"/>
        </w:rPr>
        <w:t>&lt;/Amend&gt;</w:t>
      </w:r>
    </w:p>
    <w:p w14:paraId="788E34F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160</w:t>
      </w:r>
      <w:r w:rsidRPr="0060202F">
        <w:rPr>
          <w:rStyle w:val="HideTWBExt"/>
          <w:b w:val="0"/>
        </w:rPr>
        <w:t>&lt;/NumAm&gt;</w:t>
      </w:r>
    </w:p>
    <w:p w14:paraId="029210E5"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389EC0BD" w14:textId="77777777" w:rsidR="00331619" w:rsidRPr="0060202F" w:rsidRDefault="00331619" w:rsidP="00331619">
      <w:pPr>
        <w:pStyle w:val="NormalBold"/>
      </w:pPr>
      <w:r w:rsidRPr="0060202F">
        <w:rPr>
          <w:rStyle w:val="HideTWBExt"/>
          <w:b w:val="0"/>
        </w:rPr>
        <w:t>&lt;/RepeatBlock-By&gt;</w:t>
      </w:r>
    </w:p>
    <w:p w14:paraId="3D54D83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AF6D638" w14:textId="77777777" w:rsidR="00331619" w:rsidRPr="0060202F" w:rsidRDefault="00331619" w:rsidP="00331619">
      <w:pPr>
        <w:pStyle w:val="NormalBold"/>
      </w:pPr>
      <w:r w:rsidRPr="0060202F">
        <w:rPr>
          <w:rStyle w:val="HideTWBExt"/>
          <w:b w:val="0"/>
        </w:rPr>
        <w:t>&lt;Article&gt;</w:t>
      </w:r>
      <w:r w:rsidRPr="0060202F">
        <w:t>56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FC1EFAA" w14:textId="77777777" w:rsidTr="00115DF9">
        <w:trPr>
          <w:trHeight w:hRule="exact" w:val="240"/>
          <w:jc w:val="center"/>
        </w:trPr>
        <w:tc>
          <w:tcPr>
            <w:tcW w:w="9752" w:type="dxa"/>
            <w:gridSpan w:val="2"/>
            <w:tcBorders>
              <w:top w:val="nil"/>
              <w:left w:val="nil"/>
              <w:bottom w:val="nil"/>
              <w:right w:val="nil"/>
            </w:tcBorders>
          </w:tcPr>
          <w:p w14:paraId="6A851D4C" w14:textId="77777777" w:rsidR="00331619" w:rsidRPr="0060202F" w:rsidRDefault="00331619" w:rsidP="00115DF9"/>
        </w:tc>
      </w:tr>
      <w:tr w:rsidR="00331619" w:rsidRPr="0060202F" w14:paraId="12BD435F" w14:textId="77777777" w:rsidTr="00115DF9">
        <w:trPr>
          <w:trHeight w:val="240"/>
          <w:jc w:val="center"/>
        </w:trPr>
        <w:tc>
          <w:tcPr>
            <w:tcW w:w="4876" w:type="dxa"/>
            <w:tcBorders>
              <w:top w:val="nil"/>
              <w:left w:val="nil"/>
              <w:bottom w:val="nil"/>
              <w:right w:val="nil"/>
            </w:tcBorders>
          </w:tcPr>
          <w:p w14:paraId="1E13F45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E90C407" w14:textId="77777777" w:rsidR="00331619" w:rsidRPr="0060202F" w:rsidRDefault="00331619" w:rsidP="00115DF9">
            <w:pPr>
              <w:pStyle w:val="AmColumnHeading"/>
            </w:pPr>
            <w:r w:rsidRPr="0060202F">
              <w:t>Tarkistus</w:t>
            </w:r>
          </w:p>
        </w:tc>
      </w:tr>
      <w:tr w:rsidR="00331619" w:rsidRPr="0060202F" w14:paraId="2FDD8236" w14:textId="77777777" w:rsidTr="00115DF9">
        <w:trPr>
          <w:jc w:val="center"/>
        </w:trPr>
        <w:tc>
          <w:tcPr>
            <w:tcW w:w="4876" w:type="dxa"/>
            <w:tcBorders>
              <w:top w:val="nil"/>
              <w:left w:val="nil"/>
              <w:bottom w:val="nil"/>
              <w:right w:val="nil"/>
            </w:tcBorders>
          </w:tcPr>
          <w:p w14:paraId="01CE4CB0" w14:textId="77777777" w:rsidR="00331619" w:rsidRPr="0060202F" w:rsidRDefault="00331619" w:rsidP="00115DF9">
            <w:pPr>
              <w:pStyle w:val="Normal6a"/>
            </w:pPr>
            <w:r w:rsidRPr="0060202F">
              <w:t>56.</w:t>
            </w:r>
            <w:r w:rsidRPr="0060202F">
              <w:tab/>
              <w:t xml:space="preserve">palauttaa mieliin unionin tutkimuksen ja innovoinnin rahoitusohjelmien merkityksen unionin tieteelliselle, yhteiskunnalliselle, taloudelliselle ja teknologiselle kehitykselle, eriarvoisuuksien vähentämiselle, vihreän ja digitaalisen siirtymän saavuttamiselle sekä tarpeelle vähentää unionin energiariippuvuutta Venäjästä; korostaa, että unionin kilpailukyvyn parantamiseksi ja innovaatiokuilun kuromiseksi umpeen tarvitaan </w:t>
            </w:r>
            <w:r w:rsidRPr="0060202F">
              <w:rPr>
                <w:b/>
                <w:i/>
              </w:rPr>
              <w:t>lisärahoitusta</w:t>
            </w:r>
            <w:r w:rsidRPr="0060202F">
              <w:t xml:space="preserve"> tutkimuksen ja innovoinnin </w:t>
            </w:r>
            <w:r w:rsidRPr="0060202F">
              <w:rPr>
                <w:b/>
                <w:i/>
              </w:rPr>
              <w:t>edistämiseksi sekä</w:t>
            </w:r>
            <w:r w:rsidRPr="0060202F">
              <w:t xml:space="preserve"> Draghin raportin relevanttien suositusten huomioon ottamiseksi;</w:t>
            </w:r>
          </w:p>
        </w:tc>
        <w:tc>
          <w:tcPr>
            <w:tcW w:w="4876" w:type="dxa"/>
            <w:tcBorders>
              <w:top w:val="nil"/>
              <w:left w:val="nil"/>
              <w:bottom w:val="nil"/>
              <w:right w:val="nil"/>
            </w:tcBorders>
          </w:tcPr>
          <w:p w14:paraId="62609FC0" w14:textId="77777777" w:rsidR="00331619" w:rsidRPr="0060202F" w:rsidRDefault="00331619" w:rsidP="00115DF9">
            <w:pPr>
              <w:pStyle w:val="Normal6a"/>
            </w:pPr>
            <w:r w:rsidRPr="0060202F">
              <w:t>56.</w:t>
            </w:r>
            <w:r w:rsidRPr="0060202F">
              <w:tab/>
              <w:t xml:space="preserve">palauttaa mieliin unionin tutkimuksen ja innovoinnin rahoitusohjelmien merkityksen unionin tieteelliselle, yhteiskunnalliselle, taloudelliselle ja teknologiselle kehitykselle, eriarvoisuuksien vähentämiselle, vihreän ja digitaalisen siirtymän saavuttamiselle sekä tarpeelle vähentää unionin energiariippuvuutta Venäjästä; korostaa, että unionin kilpailukyvyn parantamiseksi ja innovaatiokuilun kuromiseksi umpeen </w:t>
            </w:r>
            <w:r w:rsidRPr="0060202F">
              <w:rPr>
                <w:b/>
                <w:i/>
              </w:rPr>
              <w:t>nykyisen</w:t>
            </w:r>
            <w:r w:rsidRPr="0060202F">
              <w:t xml:space="preserve"> tutkimuksen ja innovoinnin </w:t>
            </w:r>
            <w:r w:rsidRPr="0060202F">
              <w:rPr>
                <w:b/>
                <w:i/>
              </w:rPr>
              <w:t>rahoituksen kohdentamista ja hallinnointia olisi tehostettava muun muassa vähentämällä hakijoihin kohdistuvia hallinnollisia rasitteita ja varmistamalla, että rahoituspäätökset perustuvat tieteelliseen huippuosaamiseen ja taloudellisiin vaikutuksiin, myös</w:t>
            </w:r>
            <w:r w:rsidRPr="0060202F">
              <w:t xml:space="preserve"> Draghin raportin relevanttien suositusten huomioon ottamiseksi;</w:t>
            </w:r>
          </w:p>
        </w:tc>
      </w:tr>
    </w:tbl>
    <w:p w14:paraId="5FD92CF4"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99E7697" w14:textId="77777777" w:rsidR="00331619" w:rsidRPr="0060202F" w:rsidRDefault="00331619" w:rsidP="00331619">
      <w:r w:rsidRPr="0060202F">
        <w:rPr>
          <w:rStyle w:val="HideTWBExt"/>
        </w:rPr>
        <w:t>&lt;/Amend&gt;</w:t>
      </w:r>
    </w:p>
    <w:p w14:paraId="6FD14B3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161</w:t>
      </w:r>
      <w:r w:rsidRPr="0060202F">
        <w:rPr>
          <w:rStyle w:val="HideTWBExt"/>
          <w:b w:val="0"/>
        </w:rPr>
        <w:t>&lt;/NumAm&gt;</w:t>
      </w:r>
    </w:p>
    <w:p w14:paraId="4B3F3DCB"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5432733B" w14:textId="77777777" w:rsidR="00331619" w:rsidRPr="0060202F" w:rsidRDefault="00331619" w:rsidP="00331619">
      <w:pPr>
        <w:pStyle w:val="NormalBold"/>
      </w:pPr>
      <w:r w:rsidRPr="0060202F">
        <w:rPr>
          <w:rStyle w:val="HideTWBExt"/>
          <w:b w:val="0"/>
        </w:rPr>
        <w:t>&lt;/RepeatBlock-By&gt;</w:t>
      </w:r>
    </w:p>
    <w:p w14:paraId="2E7B7A2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209C3DE" w14:textId="77777777" w:rsidR="00331619" w:rsidRPr="0060202F" w:rsidRDefault="00331619" w:rsidP="00331619">
      <w:pPr>
        <w:pStyle w:val="NormalBold"/>
      </w:pPr>
      <w:r w:rsidRPr="0060202F">
        <w:rPr>
          <w:rStyle w:val="HideTWBExt"/>
          <w:b w:val="0"/>
        </w:rPr>
        <w:t>&lt;Article&gt;</w:t>
      </w:r>
      <w:r w:rsidRPr="0060202F">
        <w:t>56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0B31A09" w14:textId="77777777" w:rsidTr="00115DF9">
        <w:trPr>
          <w:trHeight w:hRule="exact" w:val="240"/>
          <w:jc w:val="center"/>
        </w:trPr>
        <w:tc>
          <w:tcPr>
            <w:tcW w:w="9752" w:type="dxa"/>
            <w:gridSpan w:val="2"/>
            <w:tcBorders>
              <w:top w:val="nil"/>
              <w:left w:val="nil"/>
              <w:bottom w:val="nil"/>
              <w:right w:val="nil"/>
            </w:tcBorders>
          </w:tcPr>
          <w:p w14:paraId="5BAC011A" w14:textId="77777777" w:rsidR="00331619" w:rsidRPr="0060202F" w:rsidRDefault="00331619" w:rsidP="00115DF9"/>
        </w:tc>
      </w:tr>
      <w:tr w:rsidR="00331619" w:rsidRPr="0060202F" w14:paraId="50FF6AF1" w14:textId="77777777" w:rsidTr="00115DF9">
        <w:trPr>
          <w:trHeight w:val="240"/>
          <w:jc w:val="center"/>
        </w:trPr>
        <w:tc>
          <w:tcPr>
            <w:tcW w:w="4876" w:type="dxa"/>
            <w:tcBorders>
              <w:top w:val="nil"/>
              <w:left w:val="nil"/>
              <w:bottom w:val="nil"/>
              <w:right w:val="nil"/>
            </w:tcBorders>
          </w:tcPr>
          <w:p w14:paraId="21FAB21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98E3E79" w14:textId="77777777" w:rsidR="00331619" w:rsidRPr="0060202F" w:rsidRDefault="00331619" w:rsidP="00115DF9">
            <w:pPr>
              <w:pStyle w:val="AmColumnHeading"/>
            </w:pPr>
            <w:r w:rsidRPr="0060202F">
              <w:t>Tarkistus</w:t>
            </w:r>
          </w:p>
        </w:tc>
      </w:tr>
      <w:tr w:rsidR="00331619" w:rsidRPr="0060202F" w14:paraId="25CA96BE" w14:textId="77777777" w:rsidTr="00115DF9">
        <w:trPr>
          <w:jc w:val="center"/>
        </w:trPr>
        <w:tc>
          <w:tcPr>
            <w:tcW w:w="4876" w:type="dxa"/>
            <w:tcBorders>
              <w:top w:val="nil"/>
              <w:left w:val="nil"/>
              <w:bottom w:val="nil"/>
              <w:right w:val="nil"/>
            </w:tcBorders>
          </w:tcPr>
          <w:p w14:paraId="71B68839" w14:textId="77777777" w:rsidR="00331619" w:rsidRPr="0060202F" w:rsidRDefault="00331619" w:rsidP="00115DF9">
            <w:pPr>
              <w:pStyle w:val="Normal6a"/>
            </w:pPr>
            <w:r w:rsidRPr="0060202F">
              <w:t>56.</w:t>
            </w:r>
            <w:r w:rsidRPr="0060202F">
              <w:tab/>
              <w:t>palauttaa mieliin unionin tutkimuksen ja innovoinnin rahoitusohjelmien merkityksen unionin tieteelliselle, yhteiskunnalliselle, taloudelliselle ja teknologiselle kehitykselle, eriarvoisuuksien vähentämiselle, vihreän ja digitaalisen siirtymän saavuttamiselle sekä tarpeelle vähentää unionin energiariippuvuutta Venäjästä; korostaa, että unionin kilpailukyvyn parantamiseksi ja innovaatiokuilun kuromiseksi umpeen tarvitaan lisärahoitusta tutkimuksen ja innovoinnin edistämiseksi sekä Draghin raportin relevanttien suositusten huomioon ottamiseksi;</w:t>
            </w:r>
          </w:p>
        </w:tc>
        <w:tc>
          <w:tcPr>
            <w:tcW w:w="4876" w:type="dxa"/>
            <w:tcBorders>
              <w:top w:val="nil"/>
              <w:left w:val="nil"/>
              <w:bottom w:val="nil"/>
              <w:right w:val="nil"/>
            </w:tcBorders>
          </w:tcPr>
          <w:p w14:paraId="0294E966" w14:textId="77777777" w:rsidR="00331619" w:rsidRPr="0060202F" w:rsidRDefault="00331619" w:rsidP="00115DF9">
            <w:pPr>
              <w:pStyle w:val="Normal6a"/>
            </w:pPr>
            <w:r w:rsidRPr="0060202F">
              <w:t>56.</w:t>
            </w:r>
            <w:r w:rsidRPr="0060202F">
              <w:tab/>
              <w:t xml:space="preserve">palauttaa mieliin unionin tutkimuksen ja innovoinnin rahoitusohjelmien merkityksen unionin tieteelliselle, yhteiskunnalliselle, taloudelliselle ja teknologiselle kehitykselle, </w:t>
            </w:r>
            <w:r w:rsidRPr="0060202F">
              <w:rPr>
                <w:b/>
                <w:i/>
              </w:rPr>
              <w:t>uusien painopisteiden ja haasteiden asianmukaiselle käsittelylle,</w:t>
            </w:r>
            <w:r w:rsidRPr="0060202F">
              <w:t xml:space="preserve"> eriarvoisuuksien vähentämiselle, vihreän ja digitaalisen siirtymän saavuttamiselle sekä tarpeelle vähentää unionin energiariippuvuutta Venäjästä; korostaa, että unionin kilpailukyvyn parantamiseksi ja innovaatiokuilun kuromiseksi umpeen tarvitaan lisärahoitusta tutkimuksen ja innovoinnin edistämiseksi sekä Draghin raportin relevanttien suositusten huomioon ottamiseksi;</w:t>
            </w:r>
          </w:p>
        </w:tc>
      </w:tr>
    </w:tbl>
    <w:p w14:paraId="6805C2B4"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00B4F67" w14:textId="77777777" w:rsidR="00331619" w:rsidRPr="0060202F" w:rsidRDefault="00331619" w:rsidP="00331619">
      <w:r w:rsidRPr="0060202F">
        <w:rPr>
          <w:rStyle w:val="HideTWBExt"/>
        </w:rPr>
        <w:t>&lt;/Amend&gt;</w:t>
      </w:r>
    </w:p>
    <w:p w14:paraId="26069E4B"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162</w:t>
      </w:r>
      <w:r w:rsidRPr="0060202F">
        <w:rPr>
          <w:rStyle w:val="HideTWBExt"/>
          <w:b w:val="0"/>
        </w:rPr>
        <w:t>&lt;/NumAm&gt;</w:t>
      </w:r>
    </w:p>
    <w:p w14:paraId="66F36003"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21B738D8" w14:textId="77777777" w:rsidR="00331619" w:rsidRPr="0060202F" w:rsidRDefault="00331619" w:rsidP="00331619">
      <w:pPr>
        <w:pStyle w:val="NormalBold"/>
      </w:pPr>
      <w:r w:rsidRPr="0060202F">
        <w:rPr>
          <w:rStyle w:val="HideTWBExt"/>
          <w:b w:val="0"/>
        </w:rPr>
        <w:t>&lt;/RepeatBlock-By&gt;</w:t>
      </w:r>
    </w:p>
    <w:p w14:paraId="0D0C8393"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4204E5C" w14:textId="77777777" w:rsidR="00331619" w:rsidRPr="0060202F" w:rsidRDefault="00331619" w:rsidP="00331619">
      <w:pPr>
        <w:pStyle w:val="NormalBold"/>
      </w:pPr>
      <w:r w:rsidRPr="0060202F">
        <w:rPr>
          <w:rStyle w:val="HideTWBExt"/>
          <w:b w:val="0"/>
        </w:rPr>
        <w:t>&lt;Article&gt;</w:t>
      </w:r>
      <w:r w:rsidRPr="0060202F">
        <w:t>56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C9982AC" w14:textId="77777777" w:rsidTr="00115DF9">
        <w:trPr>
          <w:trHeight w:hRule="exact" w:val="240"/>
          <w:jc w:val="center"/>
        </w:trPr>
        <w:tc>
          <w:tcPr>
            <w:tcW w:w="9752" w:type="dxa"/>
            <w:gridSpan w:val="2"/>
            <w:tcBorders>
              <w:top w:val="nil"/>
              <w:left w:val="nil"/>
              <w:bottom w:val="nil"/>
              <w:right w:val="nil"/>
            </w:tcBorders>
          </w:tcPr>
          <w:p w14:paraId="566ADC7D" w14:textId="77777777" w:rsidR="00331619" w:rsidRPr="0060202F" w:rsidRDefault="00331619" w:rsidP="00115DF9"/>
        </w:tc>
      </w:tr>
      <w:tr w:rsidR="00331619" w:rsidRPr="0060202F" w14:paraId="5890B5B4" w14:textId="77777777" w:rsidTr="00115DF9">
        <w:trPr>
          <w:trHeight w:val="240"/>
          <w:jc w:val="center"/>
        </w:trPr>
        <w:tc>
          <w:tcPr>
            <w:tcW w:w="4876" w:type="dxa"/>
            <w:tcBorders>
              <w:top w:val="nil"/>
              <w:left w:val="nil"/>
              <w:bottom w:val="nil"/>
              <w:right w:val="nil"/>
            </w:tcBorders>
          </w:tcPr>
          <w:p w14:paraId="0836E37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CC1240C" w14:textId="77777777" w:rsidR="00331619" w:rsidRPr="0060202F" w:rsidRDefault="00331619" w:rsidP="00115DF9">
            <w:pPr>
              <w:pStyle w:val="AmColumnHeading"/>
            </w:pPr>
            <w:r w:rsidRPr="0060202F">
              <w:t>Tarkistus</w:t>
            </w:r>
          </w:p>
        </w:tc>
      </w:tr>
      <w:tr w:rsidR="00331619" w:rsidRPr="0060202F" w14:paraId="389EEA6E" w14:textId="77777777" w:rsidTr="00115DF9">
        <w:trPr>
          <w:jc w:val="center"/>
        </w:trPr>
        <w:tc>
          <w:tcPr>
            <w:tcW w:w="4876" w:type="dxa"/>
            <w:tcBorders>
              <w:top w:val="nil"/>
              <w:left w:val="nil"/>
              <w:bottom w:val="nil"/>
              <w:right w:val="nil"/>
            </w:tcBorders>
          </w:tcPr>
          <w:p w14:paraId="42978FF5" w14:textId="77777777" w:rsidR="00331619" w:rsidRPr="0060202F" w:rsidRDefault="00331619" w:rsidP="00115DF9">
            <w:pPr>
              <w:pStyle w:val="Normal6a"/>
            </w:pPr>
            <w:r w:rsidRPr="0060202F">
              <w:t>56.</w:t>
            </w:r>
            <w:r w:rsidRPr="0060202F">
              <w:tab/>
              <w:t xml:space="preserve">palauttaa mieliin unionin tutkimuksen ja innovoinnin rahoitusohjelmien merkityksen unionin tieteelliselle, yhteiskunnalliselle, taloudelliselle ja teknologiselle kehitykselle, eriarvoisuuksien vähentämiselle, vihreän ja digitaalisen siirtymän saavuttamiselle sekä tarpeelle vähentää unionin energiariippuvuutta Venäjästä; korostaa, että unionin kilpailukyvyn parantamiseksi ja innovaatiokuilun kuromiseksi umpeen tarvitaan lisärahoitusta tutkimuksen ja innovoinnin edistämiseksi </w:t>
            </w:r>
            <w:r w:rsidRPr="0060202F">
              <w:rPr>
                <w:b/>
                <w:i/>
              </w:rPr>
              <w:t>sekä Draghin raportin relevanttien suositusten huomioon ottamiseksi</w:t>
            </w:r>
            <w:r w:rsidRPr="0060202F">
              <w:t>;</w:t>
            </w:r>
          </w:p>
        </w:tc>
        <w:tc>
          <w:tcPr>
            <w:tcW w:w="4876" w:type="dxa"/>
            <w:tcBorders>
              <w:top w:val="nil"/>
              <w:left w:val="nil"/>
              <w:bottom w:val="nil"/>
              <w:right w:val="nil"/>
            </w:tcBorders>
          </w:tcPr>
          <w:p w14:paraId="4B7A947A" w14:textId="77777777" w:rsidR="00331619" w:rsidRPr="0060202F" w:rsidRDefault="00331619" w:rsidP="00115DF9">
            <w:pPr>
              <w:pStyle w:val="Normal6a"/>
            </w:pPr>
            <w:r w:rsidRPr="0060202F">
              <w:t>56.</w:t>
            </w:r>
            <w:r w:rsidRPr="0060202F">
              <w:tab/>
              <w:t>palauttaa mieliin unionin tutkimuksen ja innovoinnin rahoitusohjelmien merkityksen unionin tieteelliselle, yhteiskunnalliselle, taloudelliselle ja teknologiselle kehitykselle, eriarvoisuuksien vähentämiselle, vihreän ja digitaalisen siirtymän saavuttamiselle sekä tarpeelle vähentää unionin energiariippuvuutta Venäjästä; korostaa, että unionin kilpailukyvyn parantamiseksi ja innovaatiokuilun kuromiseksi umpeen tarvitaan lisärahoitusta tutkimuksen ja innovoinnin edistämiseksi;</w:t>
            </w:r>
          </w:p>
        </w:tc>
      </w:tr>
    </w:tbl>
    <w:p w14:paraId="43945D3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DC81BD6" w14:textId="77777777" w:rsidR="00331619" w:rsidRPr="0060202F" w:rsidRDefault="00331619" w:rsidP="00331619">
      <w:r w:rsidRPr="0060202F">
        <w:rPr>
          <w:rStyle w:val="HideTWBExt"/>
        </w:rPr>
        <w:t>&lt;/Amend&gt;</w:t>
      </w:r>
    </w:p>
    <w:p w14:paraId="6D8EA66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163</w:t>
      </w:r>
      <w:r w:rsidRPr="0060202F">
        <w:rPr>
          <w:rStyle w:val="HideTWBExt"/>
          <w:b w:val="0"/>
        </w:rPr>
        <w:t>&lt;/NumAm&gt;</w:t>
      </w:r>
    </w:p>
    <w:p w14:paraId="14929490"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565A1561" w14:textId="77777777" w:rsidR="00331619" w:rsidRPr="0060202F" w:rsidRDefault="00331619" w:rsidP="00331619">
      <w:pPr>
        <w:pStyle w:val="NormalBold"/>
      </w:pPr>
      <w:r w:rsidRPr="0060202F">
        <w:rPr>
          <w:rStyle w:val="HideTWBExt"/>
          <w:b w:val="0"/>
        </w:rPr>
        <w:t>&lt;/RepeatBlock-By&gt;</w:t>
      </w:r>
    </w:p>
    <w:p w14:paraId="58F30580"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E26E27A" w14:textId="77777777" w:rsidR="00331619" w:rsidRPr="0060202F" w:rsidRDefault="00331619" w:rsidP="00331619">
      <w:pPr>
        <w:pStyle w:val="NormalBold"/>
      </w:pPr>
      <w:r w:rsidRPr="0060202F">
        <w:rPr>
          <w:rStyle w:val="HideTWBExt"/>
          <w:b w:val="0"/>
        </w:rPr>
        <w:t>&lt;Article&gt;</w:t>
      </w:r>
      <w:r w:rsidRPr="0060202F">
        <w:t>56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941E3D7" w14:textId="77777777" w:rsidTr="00115DF9">
        <w:trPr>
          <w:trHeight w:hRule="exact" w:val="240"/>
          <w:jc w:val="center"/>
        </w:trPr>
        <w:tc>
          <w:tcPr>
            <w:tcW w:w="9752" w:type="dxa"/>
            <w:gridSpan w:val="2"/>
            <w:tcBorders>
              <w:top w:val="nil"/>
              <w:left w:val="nil"/>
              <w:bottom w:val="nil"/>
              <w:right w:val="nil"/>
            </w:tcBorders>
          </w:tcPr>
          <w:p w14:paraId="34CB6080" w14:textId="77777777" w:rsidR="00331619" w:rsidRPr="0060202F" w:rsidRDefault="00331619" w:rsidP="00115DF9"/>
        </w:tc>
      </w:tr>
      <w:tr w:rsidR="00331619" w:rsidRPr="0060202F" w14:paraId="7FD2B0F2" w14:textId="77777777" w:rsidTr="00115DF9">
        <w:trPr>
          <w:trHeight w:val="240"/>
          <w:jc w:val="center"/>
        </w:trPr>
        <w:tc>
          <w:tcPr>
            <w:tcW w:w="4876" w:type="dxa"/>
            <w:tcBorders>
              <w:top w:val="nil"/>
              <w:left w:val="nil"/>
              <w:bottom w:val="nil"/>
              <w:right w:val="nil"/>
            </w:tcBorders>
          </w:tcPr>
          <w:p w14:paraId="6FCEAB0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68462E4" w14:textId="77777777" w:rsidR="00331619" w:rsidRPr="0060202F" w:rsidRDefault="00331619" w:rsidP="00115DF9">
            <w:pPr>
              <w:pStyle w:val="AmColumnHeading"/>
            </w:pPr>
            <w:r w:rsidRPr="0060202F">
              <w:t>Tarkistus</w:t>
            </w:r>
          </w:p>
        </w:tc>
      </w:tr>
      <w:tr w:rsidR="00331619" w:rsidRPr="0060202F" w14:paraId="50F31E28" w14:textId="77777777" w:rsidTr="00115DF9">
        <w:trPr>
          <w:jc w:val="center"/>
        </w:trPr>
        <w:tc>
          <w:tcPr>
            <w:tcW w:w="4876" w:type="dxa"/>
            <w:tcBorders>
              <w:top w:val="nil"/>
              <w:left w:val="nil"/>
              <w:bottom w:val="nil"/>
              <w:right w:val="nil"/>
            </w:tcBorders>
          </w:tcPr>
          <w:p w14:paraId="50DB383D" w14:textId="77777777" w:rsidR="00331619" w:rsidRPr="0060202F" w:rsidRDefault="00331619" w:rsidP="00115DF9">
            <w:pPr>
              <w:pStyle w:val="Normal6a"/>
            </w:pPr>
            <w:r w:rsidRPr="0060202F">
              <w:t>56.</w:t>
            </w:r>
            <w:r w:rsidRPr="0060202F">
              <w:tab/>
            </w:r>
            <w:r w:rsidRPr="0060202F">
              <w:rPr>
                <w:b/>
                <w:i/>
              </w:rPr>
              <w:t>palauttaa mieliin unionin tutkimuksen ja innovoinnin rahoitusohjelmien merkityksen unionin tieteelliselle, yhteiskunnalliselle, taloudelliselle ja teknologiselle kehitykselle, eriarvoisuuksien vähentämiselle, vihreän ja digitaalisen siirtymän saavuttamiselle sekä tarpeelle vähentää unionin energiariippuvuutta Venäjästä;</w:t>
            </w:r>
            <w:r w:rsidRPr="0060202F">
              <w:t xml:space="preserve"> korostaa, että unionin kilpailukyvyn parantamiseksi ja innovaatiokuilun kuromiseksi umpeen tarvitaan lisärahoitusta tutkimuksen ja innovoinnin edistämiseksi </w:t>
            </w:r>
            <w:r w:rsidRPr="0060202F">
              <w:rPr>
                <w:b/>
                <w:i/>
              </w:rPr>
              <w:t>sekä</w:t>
            </w:r>
            <w:r w:rsidRPr="0060202F">
              <w:t xml:space="preserve"> Draghin raportin relevanttien suositusten huomioon ottamiseksi;</w:t>
            </w:r>
          </w:p>
        </w:tc>
        <w:tc>
          <w:tcPr>
            <w:tcW w:w="4876" w:type="dxa"/>
            <w:tcBorders>
              <w:top w:val="nil"/>
              <w:left w:val="nil"/>
              <w:bottom w:val="nil"/>
              <w:right w:val="nil"/>
            </w:tcBorders>
          </w:tcPr>
          <w:p w14:paraId="05094D9C" w14:textId="77777777" w:rsidR="00331619" w:rsidRPr="0060202F" w:rsidRDefault="00331619" w:rsidP="00115DF9">
            <w:pPr>
              <w:pStyle w:val="Normal6a"/>
            </w:pPr>
            <w:r w:rsidRPr="0060202F">
              <w:t>56.</w:t>
            </w:r>
            <w:r w:rsidRPr="0060202F">
              <w:tab/>
              <w:t>korostaa, että unionin kilpailukyvyn parantamiseksi</w:t>
            </w:r>
            <w:r w:rsidRPr="0060202F">
              <w:rPr>
                <w:b/>
                <w:i/>
              </w:rPr>
              <w:t>, teknologisen johtajuuden ja strategisen riippumattomuuden edistämiseksi</w:t>
            </w:r>
            <w:r w:rsidRPr="0060202F">
              <w:t xml:space="preserve"> ja innovaatiokuilun kuromiseksi umpeen </w:t>
            </w:r>
            <w:r w:rsidRPr="0060202F">
              <w:rPr>
                <w:b/>
                <w:i/>
              </w:rPr>
              <w:t>suhteessa maailmanlaajuisiin kilpailijoihin</w:t>
            </w:r>
            <w:r w:rsidRPr="0060202F">
              <w:t xml:space="preserve"> tarvitaan </w:t>
            </w:r>
            <w:r w:rsidRPr="0060202F">
              <w:rPr>
                <w:b/>
                <w:i/>
              </w:rPr>
              <w:t>välttämättä</w:t>
            </w:r>
            <w:r w:rsidRPr="0060202F">
              <w:t xml:space="preserve"> lisärahoitusta tutkimuksen ja innovoinnin edistämiseksi</w:t>
            </w:r>
            <w:r w:rsidRPr="0060202F">
              <w:rPr>
                <w:b/>
                <w:i/>
              </w:rPr>
              <w:t>, vahvempaa ja kohdennetumpaa investointipanostusta tutkimukseen ja innovointiin sekä sääntelyn yksinkertaistamista ja yksityisen pääoman saamista paremmin käyttöön, myös</w:t>
            </w:r>
            <w:r w:rsidRPr="0060202F">
              <w:t xml:space="preserve"> Draghin raportin relevanttien suositusten huomioon ottamiseksi;</w:t>
            </w:r>
          </w:p>
        </w:tc>
      </w:tr>
    </w:tbl>
    <w:p w14:paraId="19D8BF1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B28D2E4" w14:textId="77777777" w:rsidR="00331619" w:rsidRPr="0060202F" w:rsidRDefault="00331619" w:rsidP="00331619">
      <w:r w:rsidRPr="0060202F">
        <w:rPr>
          <w:rStyle w:val="HideTWBExt"/>
        </w:rPr>
        <w:t>&lt;/Amend&gt;</w:t>
      </w:r>
    </w:p>
    <w:p w14:paraId="52332AB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164</w:t>
      </w:r>
      <w:r w:rsidRPr="0060202F">
        <w:rPr>
          <w:rStyle w:val="HideTWBExt"/>
          <w:b w:val="0"/>
        </w:rPr>
        <w:t>&lt;/NumAm&gt;</w:t>
      </w:r>
    </w:p>
    <w:p w14:paraId="0FFB6357" w14:textId="77777777" w:rsidR="00331619" w:rsidRPr="0060202F" w:rsidRDefault="00331619" w:rsidP="00331619">
      <w:pPr>
        <w:pStyle w:val="NormalBold"/>
      </w:pPr>
      <w:r w:rsidRPr="0060202F">
        <w:rPr>
          <w:rStyle w:val="HideTWBExt"/>
          <w:b w:val="0"/>
        </w:rPr>
        <w:t>&lt;RepeatBlock-By&gt;&lt;Members&gt;</w:t>
      </w:r>
      <w:r w:rsidRPr="0060202F">
        <w:t>Şerban Dimitrie Sturdza</w:t>
      </w:r>
      <w:r w:rsidRPr="0060202F">
        <w:rPr>
          <w:rStyle w:val="HideTWBExt"/>
          <w:b w:val="0"/>
        </w:rPr>
        <w:t>&lt;/Members&gt;</w:t>
      </w:r>
    </w:p>
    <w:p w14:paraId="3A1EA971" w14:textId="77777777" w:rsidR="00331619" w:rsidRPr="0060202F" w:rsidRDefault="00331619" w:rsidP="00331619">
      <w:pPr>
        <w:pStyle w:val="NormalBold"/>
      </w:pPr>
      <w:r w:rsidRPr="0060202F">
        <w:rPr>
          <w:rStyle w:val="HideTWBExt"/>
          <w:b w:val="0"/>
        </w:rPr>
        <w:t>&lt;/RepeatBlock-By&gt;</w:t>
      </w:r>
    </w:p>
    <w:p w14:paraId="45572DA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C7FB5E3" w14:textId="77777777" w:rsidR="00331619" w:rsidRPr="0060202F" w:rsidRDefault="00331619" w:rsidP="00331619">
      <w:pPr>
        <w:pStyle w:val="NormalBold"/>
      </w:pPr>
      <w:r w:rsidRPr="0060202F">
        <w:rPr>
          <w:rStyle w:val="HideTWBExt"/>
          <w:b w:val="0"/>
        </w:rPr>
        <w:t>&lt;Article&gt;</w:t>
      </w:r>
      <w:r w:rsidRPr="0060202F">
        <w:t>57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5C25072" w14:textId="77777777" w:rsidTr="00115DF9">
        <w:trPr>
          <w:trHeight w:hRule="exact" w:val="240"/>
          <w:jc w:val="center"/>
        </w:trPr>
        <w:tc>
          <w:tcPr>
            <w:tcW w:w="9752" w:type="dxa"/>
            <w:gridSpan w:val="2"/>
            <w:tcBorders>
              <w:top w:val="nil"/>
              <w:left w:val="nil"/>
              <w:bottom w:val="nil"/>
              <w:right w:val="nil"/>
            </w:tcBorders>
          </w:tcPr>
          <w:p w14:paraId="0A71AB39" w14:textId="77777777" w:rsidR="00331619" w:rsidRPr="0060202F" w:rsidRDefault="00331619" w:rsidP="00115DF9"/>
        </w:tc>
      </w:tr>
      <w:tr w:rsidR="00331619" w:rsidRPr="0060202F" w14:paraId="5CD5830C" w14:textId="77777777" w:rsidTr="00115DF9">
        <w:trPr>
          <w:trHeight w:val="240"/>
          <w:jc w:val="center"/>
        </w:trPr>
        <w:tc>
          <w:tcPr>
            <w:tcW w:w="4876" w:type="dxa"/>
            <w:tcBorders>
              <w:top w:val="nil"/>
              <w:left w:val="nil"/>
              <w:bottom w:val="nil"/>
              <w:right w:val="nil"/>
            </w:tcBorders>
          </w:tcPr>
          <w:p w14:paraId="4A94FBBB"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08A185D" w14:textId="77777777" w:rsidR="00331619" w:rsidRPr="0060202F" w:rsidRDefault="00331619" w:rsidP="00115DF9">
            <w:pPr>
              <w:pStyle w:val="AmColumnHeading"/>
            </w:pPr>
            <w:r w:rsidRPr="0060202F">
              <w:t>Tarkistus</w:t>
            </w:r>
          </w:p>
        </w:tc>
      </w:tr>
      <w:tr w:rsidR="00331619" w:rsidRPr="0060202F" w14:paraId="0927B795" w14:textId="77777777" w:rsidTr="00115DF9">
        <w:trPr>
          <w:jc w:val="center"/>
        </w:trPr>
        <w:tc>
          <w:tcPr>
            <w:tcW w:w="4876" w:type="dxa"/>
            <w:tcBorders>
              <w:top w:val="nil"/>
              <w:left w:val="nil"/>
              <w:bottom w:val="nil"/>
              <w:right w:val="nil"/>
            </w:tcBorders>
          </w:tcPr>
          <w:p w14:paraId="06114658" w14:textId="77777777" w:rsidR="00331619" w:rsidRPr="0060202F" w:rsidRDefault="00331619" w:rsidP="00115DF9">
            <w:pPr>
              <w:pStyle w:val="Normal6a"/>
            </w:pPr>
            <w:r w:rsidRPr="0060202F">
              <w:t>57.</w:t>
            </w:r>
            <w:r w:rsidRPr="0060202F">
              <w:tab/>
              <w:t>panee merkille, että Horisontti 2020 -puiteohjelman jälkiarvioinnissa arvioitiin, että vuoteen 2040 mennessä jokaista ohjelman kustannuksiin panostettua euroa kohden saadaan yhteisöllistä hyötyä viisi euroa; pitää erittäin valitettavana, että 74:ää prosenttia riippumattomien asiantuntijoiden laadukkaiksi arvioimista ehdotuksista ei voitu rahoittaa talousarviorajoitteiden vuoksi; toteaa, että kaikkien laadukkaiden ehdotusten rahoittamiseksi olisi tarvittu 159 miljardia euroa lisärahoitusta; korostaa, että on tärkeää varmistaa riittävä rahoitus unionin tutkimukselle ja innovoinnille unionin kestävän vaurauden ja kilpailukyvyn edistämiseksi;</w:t>
            </w:r>
          </w:p>
        </w:tc>
        <w:tc>
          <w:tcPr>
            <w:tcW w:w="4876" w:type="dxa"/>
            <w:tcBorders>
              <w:top w:val="nil"/>
              <w:left w:val="nil"/>
              <w:bottom w:val="nil"/>
              <w:right w:val="nil"/>
            </w:tcBorders>
          </w:tcPr>
          <w:p w14:paraId="5FC44F6B" w14:textId="77777777" w:rsidR="00331619" w:rsidRPr="0060202F" w:rsidRDefault="00331619" w:rsidP="00115DF9">
            <w:pPr>
              <w:pStyle w:val="Normal6a"/>
            </w:pPr>
            <w:r w:rsidRPr="0060202F">
              <w:t>57.</w:t>
            </w:r>
            <w:r w:rsidRPr="0060202F">
              <w:tab/>
              <w:t xml:space="preserve">panee merkille, että Horisontti 2020 -puiteohjelman jälkiarvioinnissa arvioitiin, että vuoteen 2040 mennessä jokaista ohjelman kustannuksiin panostettua euroa kohden saadaan yhteisöllistä hyötyä viisi euroa; pitää erittäin valitettavana, että 74:ää prosenttia riippumattomien asiantuntijoiden laadukkaiksi arvioimista ehdotuksista ei voitu rahoittaa talousarviorajoitteiden vuoksi; toteaa, että kaikkien laadukkaiden ehdotusten rahoittamiseksi olisi tarvittu 159 miljardia euroa lisärahoitusta; </w:t>
            </w:r>
            <w:r w:rsidRPr="0060202F">
              <w:rPr>
                <w:b/>
                <w:i/>
              </w:rPr>
              <w:t>korostaa, että on tärkeää hyödyntää kattavasti huippuosaamismerkkiä ja muita täydentäviä EU:n ja kansallisia rahoitusvälineitä, myös koheesiopolitiikan rahoitusvälineitä, laadukkaiden, mutta ilman rahoitusta olevien tutkimus- ja innovointihankkeiden tukemiseen ja alueellisten innovaatioekosysteemien vahvistamiseen kaikkialla unionissa;</w:t>
            </w:r>
            <w:r w:rsidRPr="0060202F">
              <w:t xml:space="preserve"> korostaa, että on tärkeää varmistaa riittävä rahoitus unionin tutkimukselle ja innovoinnille unionin kestävän vaurauden ja kilpailukyvyn edistämiseksi;</w:t>
            </w:r>
          </w:p>
        </w:tc>
      </w:tr>
    </w:tbl>
    <w:p w14:paraId="53BA7E55"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48D6D5A" w14:textId="77777777" w:rsidR="00331619" w:rsidRPr="0060202F" w:rsidRDefault="00331619" w:rsidP="00331619">
      <w:r w:rsidRPr="0060202F">
        <w:rPr>
          <w:rStyle w:val="HideTWBExt"/>
        </w:rPr>
        <w:t>&lt;/Amend&gt;</w:t>
      </w:r>
    </w:p>
    <w:p w14:paraId="790AB5B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165</w:t>
      </w:r>
      <w:r w:rsidRPr="0060202F">
        <w:rPr>
          <w:rStyle w:val="HideTWBExt"/>
          <w:b w:val="0"/>
        </w:rPr>
        <w:t>&lt;/NumAm&gt;</w:t>
      </w:r>
    </w:p>
    <w:p w14:paraId="2AEA953C" w14:textId="77777777" w:rsidR="00331619" w:rsidRPr="0060202F" w:rsidRDefault="00331619" w:rsidP="00331619">
      <w:pPr>
        <w:pStyle w:val="NormalBold"/>
      </w:pPr>
      <w:r w:rsidRPr="0060202F">
        <w:rPr>
          <w:rStyle w:val="HideTWBExt"/>
          <w:b w:val="0"/>
        </w:rPr>
        <w:t>&lt;RepeatBlock-By&gt;&lt;Members&gt;</w:t>
      </w:r>
      <w:r w:rsidRPr="0060202F">
        <w:t>Şerban Dimitrie Sturdza, Joachim Stanisław Brudziński</w:t>
      </w:r>
      <w:r w:rsidRPr="0060202F">
        <w:rPr>
          <w:rStyle w:val="HideTWBExt"/>
          <w:b w:val="0"/>
        </w:rPr>
        <w:t>&lt;/Members&gt;</w:t>
      </w:r>
    </w:p>
    <w:p w14:paraId="046BF199" w14:textId="77777777" w:rsidR="00331619" w:rsidRPr="0060202F" w:rsidRDefault="00331619" w:rsidP="00331619">
      <w:pPr>
        <w:pStyle w:val="NormalBold"/>
      </w:pPr>
      <w:r w:rsidRPr="0060202F">
        <w:rPr>
          <w:rStyle w:val="HideTWBExt"/>
          <w:b w:val="0"/>
        </w:rPr>
        <w:t>&lt;/RepeatBlock-By&gt;</w:t>
      </w:r>
    </w:p>
    <w:p w14:paraId="3C20230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7ED3A22" w14:textId="77777777" w:rsidR="00331619" w:rsidRPr="0060202F" w:rsidRDefault="00331619" w:rsidP="00331619">
      <w:pPr>
        <w:pStyle w:val="NormalBold"/>
      </w:pPr>
      <w:r w:rsidRPr="0060202F">
        <w:rPr>
          <w:rStyle w:val="HideTWBExt"/>
          <w:b w:val="0"/>
        </w:rPr>
        <w:t>&lt;Article&gt;</w:t>
      </w:r>
      <w:r w:rsidRPr="0060202F">
        <w:t>58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C54CC16" w14:textId="77777777" w:rsidTr="00115DF9">
        <w:trPr>
          <w:trHeight w:hRule="exact" w:val="240"/>
          <w:jc w:val="center"/>
        </w:trPr>
        <w:tc>
          <w:tcPr>
            <w:tcW w:w="9752" w:type="dxa"/>
            <w:gridSpan w:val="2"/>
            <w:tcBorders>
              <w:top w:val="nil"/>
              <w:left w:val="nil"/>
              <w:bottom w:val="nil"/>
              <w:right w:val="nil"/>
            </w:tcBorders>
          </w:tcPr>
          <w:p w14:paraId="22DBFBBA" w14:textId="77777777" w:rsidR="00331619" w:rsidRPr="0060202F" w:rsidRDefault="00331619" w:rsidP="00115DF9"/>
        </w:tc>
      </w:tr>
      <w:tr w:rsidR="00331619" w:rsidRPr="0060202F" w14:paraId="65446101" w14:textId="77777777" w:rsidTr="00115DF9">
        <w:trPr>
          <w:trHeight w:val="240"/>
          <w:jc w:val="center"/>
        </w:trPr>
        <w:tc>
          <w:tcPr>
            <w:tcW w:w="4876" w:type="dxa"/>
            <w:tcBorders>
              <w:top w:val="nil"/>
              <w:left w:val="nil"/>
              <w:bottom w:val="nil"/>
              <w:right w:val="nil"/>
            </w:tcBorders>
          </w:tcPr>
          <w:p w14:paraId="0C2646B4"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37331A5" w14:textId="77777777" w:rsidR="00331619" w:rsidRPr="0060202F" w:rsidRDefault="00331619" w:rsidP="00115DF9">
            <w:pPr>
              <w:pStyle w:val="AmColumnHeading"/>
            </w:pPr>
            <w:r w:rsidRPr="0060202F">
              <w:t>Tarkistus</w:t>
            </w:r>
          </w:p>
        </w:tc>
      </w:tr>
      <w:tr w:rsidR="00331619" w:rsidRPr="0060202F" w14:paraId="6ADC501D" w14:textId="77777777" w:rsidTr="00115DF9">
        <w:trPr>
          <w:jc w:val="center"/>
        </w:trPr>
        <w:tc>
          <w:tcPr>
            <w:tcW w:w="4876" w:type="dxa"/>
            <w:tcBorders>
              <w:top w:val="nil"/>
              <w:left w:val="nil"/>
              <w:bottom w:val="nil"/>
              <w:right w:val="nil"/>
            </w:tcBorders>
          </w:tcPr>
          <w:p w14:paraId="0B4A49F2" w14:textId="77777777" w:rsidR="00331619" w:rsidRPr="0060202F" w:rsidRDefault="00331619" w:rsidP="00115DF9">
            <w:pPr>
              <w:pStyle w:val="Normal6a"/>
            </w:pPr>
            <w:r w:rsidRPr="0060202F">
              <w:t>58.</w:t>
            </w:r>
            <w:r w:rsidRPr="0060202F">
              <w:tab/>
              <w:t xml:space="preserve">painottaa, että </w:t>
            </w:r>
            <w:r w:rsidRPr="0060202F">
              <w:rPr>
                <w:b/>
                <w:i/>
              </w:rPr>
              <w:t>on tärkeää yksinkertaistaa unionin tutkimuksen ja innovoinnin rahoitusta koskevia sääntöjä ja menettelyjä, jotta helpotetaan edunsaajien rahoituksen saantia ja ohjelmien täytäntöönpanoa</w:t>
            </w:r>
            <w:r w:rsidRPr="0060202F">
              <w:t>; on huolissaan tilintarkastustuomioistuimen havainnosta, jonka mukaan huolimatta Horisontti Eurooppa -puiteohjelmassa käyttöön otetuista yksinkertaistuksista, joilla helpotetaan edunsaajien kuluraportointia, tilintarkastustuomioistuin ei havainnut merkittäviä eroja menojen sääntöjenmukaisuuden osalta Horisontti 2020 -puiteohjelman ja Horisontti Eurooppa -puiteohjelman välillä;</w:t>
            </w:r>
          </w:p>
        </w:tc>
        <w:tc>
          <w:tcPr>
            <w:tcW w:w="4876" w:type="dxa"/>
            <w:tcBorders>
              <w:top w:val="nil"/>
              <w:left w:val="nil"/>
              <w:bottom w:val="nil"/>
              <w:right w:val="nil"/>
            </w:tcBorders>
          </w:tcPr>
          <w:p w14:paraId="3C036F94" w14:textId="77777777" w:rsidR="00331619" w:rsidRPr="0060202F" w:rsidRDefault="00331619" w:rsidP="00115DF9">
            <w:pPr>
              <w:pStyle w:val="Normal6a"/>
            </w:pPr>
            <w:r w:rsidRPr="0060202F">
              <w:t>58.</w:t>
            </w:r>
            <w:r w:rsidRPr="0060202F">
              <w:tab/>
              <w:t xml:space="preserve">painottaa, että </w:t>
            </w:r>
            <w:r w:rsidRPr="0060202F">
              <w:rPr>
                <w:b/>
                <w:i/>
              </w:rPr>
              <w:t>liiallinen hallinnollinen monimutkaisuus sulkee suhteettomasti pois toimijoita ja alueita, joiden resurssit ovat vähäiset, minkä vuoksi yksinkertaistaminen on keskeinen edellytys tasapuolisille mahdollisuuksille osallistua ohjelmaan, ja sen ansiosta entistä useampi toimija kaikkialla unionissa saa mahdollisuuden parantaa kilpailukykyään tutkimuksessa ja innovoinnissa</w:t>
            </w:r>
            <w:r w:rsidRPr="0060202F">
              <w:t>;</w:t>
            </w:r>
            <w:r w:rsidRPr="0060202F">
              <w:rPr>
                <w:b/>
                <w:i/>
              </w:rPr>
              <w:t xml:space="preserve"> korostaa, että yksinkertaistamistoimenpiteet olisi suunniteltava niin, että ne hyödyttävät ensikertalaisia hakijoita, pk-yrityksiä ja alueellisia yliopistoja ja samalla edistetään pienempiä ja joustavampia yhteenliittymiä, modulaarisia hankerakenteita ja vaiheittaista osallistumista ja mahdollistetaan näin laajempi osallistuminen ja todellinen osallisuus kaikilla unionin alueilla;</w:t>
            </w:r>
            <w:r w:rsidRPr="0060202F">
              <w:t xml:space="preserve"> on huolissaan tilintarkastustuomioistuimen havainnosta, jonka mukaan huolimatta Horisontti Eurooppa -puiteohjelmassa käyttöön otetuista yksinkertaistuksista, joilla helpotetaan edunsaajien kuluraportointia, tilintarkastustuomioistuin ei havainnut merkittäviä eroja menojen sääntöjenmukaisuuden osalta Horisontti 2020 -puiteohjelman ja Horisontti Eurooppa -puiteohjelman välillä;</w:t>
            </w:r>
          </w:p>
        </w:tc>
      </w:tr>
    </w:tbl>
    <w:p w14:paraId="20FA501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DDF3708" w14:textId="77777777" w:rsidR="00331619" w:rsidRPr="0060202F" w:rsidRDefault="00331619" w:rsidP="00331619">
      <w:r w:rsidRPr="0060202F">
        <w:rPr>
          <w:rStyle w:val="HideTWBExt"/>
        </w:rPr>
        <w:t>&lt;/Amend&gt;</w:t>
      </w:r>
    </w:p>
    <w:p w14:paraId="5AFF9BB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166</w:t>
      </w:r>
      <w:r w:rsidRPr="0060202F">
        <w:rPr>
          <w:rStyle w:val="HideTWBExt"/>
          <w:b w:val="0"/>
        </w:rPr>
        <w:t>&lt;/NumAm&gt;</w:t>
      </w:r>
    </w:p>
    <w:p w14:paraId="1B049FB5"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1B6FB2C8" w14:textId="77777777" w:rsidR="00331619" w:rsidRPr="0060202F" w:rsidRDefault="00331619" w:rsidP="00331619">
      <w:pPr>
        <w:pStyle w:val="NormalBold"/>
      </w:pPr>
      <w:r w:rsidRPr="0060202F">
        <w:rPr>
          <w:rStyle w:val="HideTWBExt"/>
          <w:b w:val="0"/>
        </w:rPr>
        <w:t>&lt;/RepeatBlock-By&gt;</w:t>
      </w:r>
    </w:p>
    <w:p w14:paraId="272A55D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E2BA88B" w14:textId="77777777" w:rsidR="00331619" w:rsidRPr="0060202F" w:rsidRDefault="00331619" w:rsidP="00331619">
      <w:pPr>
        <w:pStyle w:val="NormalBold"/>
      </w:pPr>
      <w:r w:rsidRPr="0060202F">
        <w:rPr>
          <w:rStyle w:val="HideTWBExt"/>
          <w:b w:val="0"/>
        </w:rPr>
        <w:t>&lt;Article&gt;</w:t>
      </w:r>
      <w:r w:rsidRPr="0060202F">
        <w:t>60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6203974" w14:textId="77777777" w:rsidTr="00115DF9">
        <w:trPr>
          <w:trHeight w:hRule="exact" w:val="240"/>
          <w:jc w:val="center"/>
        </w:trPr>
        <w:tc>
          <w:tcPr>
            <w:tcW w:w="9752" w:type="dxa"/>
            <w:gridSpan w:val="2"/>
            <w:tcBorders>
              <w:top w:val="nil"/>
              <w:left w:val="nil"/>
              <w:bottom w:val="nil"/>
              <w:right w:val="nil"/>
            </w:tcBorders>
          </w:tcPr>
          <w:p w14:paraId="0BEDA003" w14:textId="77777777" w:rsidR="00331619" w:rsidRPr="0060202F" w:rsidRDefault="00331619" w:rsidP="00115DF9"/>
        </w:tc>
      </w:tr>
      <w:tr w:rsidR="00331619" w:rsidRPr="0060202F" w14:paraId="504810F3" w14:textId="77777777" w:rsidTr="00115DF9">
        <w:trPr>
          <w:trHeight w:val="240"/>
          <w:jc w:val="center"/>
        </w:trPr>
        <w:tc>
          <w:tcPr>
            <w:tcW w:w="4876" w:type="dxa"/>
            <w:tcBorders>
              <w:top w:val="nil"/>
              <w:left w:val="nil"/>
              <w:bottom w:val="nil"/>
              <w:right w:val="nil"/>
            </w:tcBorders>
          </w:tcPr>
          <w:p w14:paraId="0D48F0F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2519EDB" w14:textId="77777777" w:rsidR="00331619" w:rsidRPr="0060202F" w:rsidRDefault="00331619" w:rsidP="00115DF9">
            <w:pPr>
              <w:pStyle w:val="AmColumnHeading"/>
            </w:pPr>
            <w:r w:rsidRPr="0060202F">
              <w:t>Tarkistus</w:t>
            </w:r>
          </w:p>
        </w:tc>
      </w:tr>
      <w:tr w:rsidR="00331619" w:rsidRPr="0060202F" w14:paraId="40756173" w14:textId="77777777" w:rsidTr="00115DF9">
        <w:trPr>
          <w:jc w:val="center"/>
        </w:trPr>
        <w:tc>
          <w:tcPr>
            <w:tcW w:w="4876" w:type="dxa"/>
            <w:tcBorders>
              <w:top w:val="nil"/>
              <w:left w:val="nil"/>
              <w:bottom w:val="nil"/>
              <w:right w:val="nil"/>
            </w:tcBorders>
          </w:tcPr>
          <w:p w14:paraId="77BF0880" w14:textId="77777777" w:rsidR="00331619" w:rsidRPr="0060202F" w:rsidRDefault="00331619" w:rsidP="00115DF9">
            <w:pPr>
              <w:pStyle w:val="Normal6a"/>
            </w:pPr>
            <w:r w:rsidRPr="0060202F">
              <w:t>60.</w:t>
            </w:r>
            <w:r w:rsidRPr="0060202F">
              <w:tab/>
              <w:t>panee merkille, että komissio jatkoi vuonna 2024 yksinkertaistettujen kustannusvaihtoehtojen, kuten kertakorvausten ja henkilöstön yksikkökustannusten, käyttöönottoa Horisontti Eurooppa -puiteohjelmassa ja että kertakorvausrahoituksen osuus vuoden 2024 työohjelmien ehdotuspyyntöjen kokonaisbudjetista oli 27 prosenttia; palauttaa mieliin tilintarkastustuomioistuimen selvennyksen, jonka mukaan kertakorvauksena maksettavia avustuksia myönnettäessä edunsaajille maksetaan ennalta määritelty kertakorvaus riippumatta kustannuksista, jotka kustakin valmistuneesta tehtäväkokonaisuudesta on tosiasiallisesti aiheutunut; panee lisäksi merkille, että vuoteen 2027 mennessä komissio aikoo panna täytäntöön vähintään 50 prosenttia ehdotuspyyntöihin osoitetusta julkaistujen työohjelmien rahoitustuesta kertakorvauksena; ilmaisee huolensa siitä, että tilintarkastustuomioistuimen vuosikertomuksen laatikossa 5.4 esitetyistä syistä sille jäi epäselväksi, oliko kyseisen laitehankinnan sisällyttäminen budjettiehdotukseen välttämätöntä ja perusteltua sen tarkastaman kertakorvaukseen perustuvan avustuksen tapauksessa;</w:t>
            </w:r>
          </w:p>
        </w:tc>
        <w:tc>
          <w:tcPr>
            <w:tcW w:w="4876" w:type="dxa"/>
            <w:tcBorders>
              <w:top w:val="nil"/>
              <w:left w:val="nil"/>
              <w:bottom w:val="nil"/>
              <w:right w:val="nil"/>
            </w:tcBorders>
          </w:tcPr>
          <w:p w14:paraId="76B6089D" w14:textId="77777777" w:rsidR="00331619" w:rsidRPr="0060202F" w:rsidRDefault="00331619" w:rsidP="00115DF9">
            <w:pPr>
              <w:pStyle w:val="Normal6a"/>
            </w:pPr>
            <w:r w:rsidRPr="0060202F">
              <w:t>60.</w:t>
            </w:r>
            <w:r w:rsidRPr="0060202F">
              <w:tab/>
              <w:t xml:space="preserve">panee merkille, että komissio jatkoi vuonna 2024 yksinkertaistettujen kustannusvaihtoehtojen, kuten kertakorvausten ja henkilöstön yksikkökustannusten, käyttöönottoa Horisontti Eurooppa -puiteohjelmassa ja että kertakorvausrahoituksen osuus vuoden 2024 työohjelmien ehdotuspyyntöjen kokonaisbudjetista oli 27 prosenttia; palauttaa mieliin tilintarkastustuomioistuimen selvennyksen, jonka mukaan kertakorvauksena maksettavia avustuksia myönnettäessä edunsaajille maksetaan ennalta määritelty kertakorvaus riippumatta kustannuksista, jotka kustakin valmistuneesta tehtäväkokonaisuudesta on tosiasiallisesti aiheutunut; panee lisäksi merkille, että vuoteen 2027 mennessä komissio aikoo panna täytäntöön vähintään 50 prosenttia ehdotuspyyntöihin osoitetusta julkaistujen työohjelmien rahoitustuesta kertakorvauksena; ilmaisee huolensa siitä, että tilintarkastustuomioistuimen vuosikertomuksen laatikossa 5.4 esitetyistä syistä sille jäi epäselväksi, oliko kyseisen laitehankinnan sisällyttäminen budjettiehdotukseen välttämätöntä ja perusteltua sen tarkastaman kertakorvaukseen perustuvan avustuksen tapauksessa; </w:t>
            </w:r>
            <w:r w:rsidRPr="0060202F">
              <w:rPr>
                <w:b/>
                <w:i/>
              </w:rPr>
              <w:t>kehottaa komissiota varmistamaan tilintarkastustuomioistuimen huomautusten mukaisesti, että tuleviin rahoitusvälineisiin sisältyy suojatoimia, joilla vältetään liiallisten korvausten maksaminen laitteista, joita ei ole todellisuudessa ostettu, vaikka ne sisältyvät kertakorvauksiin perustuvaan talousarvio-osaan;</w:t>
            </w:r>
          </w:p>
        </w:tc>
      </w:tr>
    </w:tbl>
    <w:p w14:paraId="722860B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212B0C3" w14:textId="77777777" w:rsidR="00331619" w:rsidRPr="0060202F" w:rsidRDefault="00331619" w:rsidP="00331619">
      <w:r w:rsidRPr="0060202F">
        <w:rPr>
          <w:rStyle w:val="HideTWBExt"/>
        </w:rPr>
        <w:t>&lt;/Amend&gt;</w:t>
      </w:r>
    </w:p>
    <w:p w14:paraId="2EEBC0D1"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167</w:t>
      </w:r>
      <w:r w:rsidRPr="0060202F">
        <w:rPr>
          <w:rStyle w:val="HideTWBExt"/>
          <w:b w:val="0"/>
        </w:rPr>
        <w:t>&lt;/NumAm&gt;</w:t>
      </w:r>
    </w:p>
    <w:p w14:paraId="2550E4B9"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2B635C08" w14:textId="77777777" w:rsidR="00331619" w:rsidRPr="0060202F" w:rsidRDefault="00331619" w:rsidP="00331619">
      <w:pPr>
        <w:pStyle w:val="NormalBold"/>
      </w:pPr>
      <w:r w:rsidRPr="0060202F">
        <w:rPr>
          <w:rStyle w:val="HideTWBExt"/>
          <w:b w:val="0"/>
        </w:rPr>
        <w:t>&lt;/RepeatBlock-By&gt;</w:t>
      </w:r>
    </w:p>
    <w:p w14:paraId="1DCE7C0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579835F" w14:textId="77777777" w:rsidR="00331619" w:rsidRPr="0060202F" w:rsidRDefault="00331619" w:rsidP="00331619">
      <w:pPr>
        <w:pStyle w:val="NormalBold"/>
      </w:pPr>
      <w:r w:rsidRPr="0060202F">
        <w:rPr>
          <w:rStyle w:val="HideTWBExt"/>
          <w:b w:val="0"/>
        </w:rPr>
        <w:t>&lt;Article&gt;</w:t>
      </w:r>
      <w:r w:rsidRPr="0060202F">
        <w:t>61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4159841" w14:textId="77777777" w:rsidTr="00115DF9">
        <w:trPr>
          <w:trHeight w:hRule="exact" w:val="240"/>
          <w:jc w:val="center"/>
        </w:trPr>
        <w:tc>
          <w:tcPr>
            <w:tcW w:w="9752" w:type="dxa"/>
            <w:gridSpan w:val="2"/>
            <w:tcBorders>
              <w:top w:val="nil"/>
              <w:left w:val="nil"/>
              <w:bottom w:val="nil"/>
              <w:right w:val="nil"/>
            </w:tcBorders>
          </w:tcPr>
          <w:p w14:paraId="71B19106" w14:textId="77777777" w:rsidR="00331619" w:rsidRPr="0060202F" w:rsidRDefault="00331619" w:rsidP="00115DF9"/>
        </w:tc>
      </w:tr>
      <w:tr w:rsidR="00331619" w:rsidRPr="0060202F" w14:paraId="6DE409B1" w14:textId="77777777" w:rsidTr="00115DF9">
        <w:trPr>
          <w:trHeight w:val="240"/>
          <w:jc w:val="center"/>
        </w:trPr>
        <w:tc>
          <w:tcPr>
            <w:tcW w:w="4876" w:type="dxa"/>
            <w:tcBorders>
              <w:top w:val="nil"/>
              <w:left w:val="nil"/>
              <w:bottom w:val="nil"/>
              <w:right w:val="nil"/>
            </w:tcBorders>
          </w:tcPr>
          <w:p w14:paraId="0B7EBFD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89381B7" w14:textId="77777777" w:rsidR="00331619" w:rsidRPr="0060202F" w:rsidRDefault="00331619" w:rsidP="00115DF9">
            <w:pPr>
              <w:pStyle w:val="AmColumnHeading"/>
            </w:pPr>
            <w:r w:rsidRPr="0060202F">
              <w:t>Tarkistus</w:t>
            </w:r>
          </w:p>
        </w:tc>
      </w:tr>
      <w:tr w:rsidR="00331619" w:rsidRPr="0060202F" w14:paraId="43DCD6DB" w14:textId="77777777" w:rsidTr="00115DF9">
        <w:trPr>
          <w:jc w:val="center"/>
        </w:trPr>
        <w:tc>
          <w:tcPr>
            <w:tcW w:w="4876" w:type="dxa"/>
            <w:tcBorders>
              <w:top w:val="nil"/>
              <w:left w:val="nil"/>
              <w:bottom w:val="nil"/>
              <w:right w:val="nil"/>
            </w:tcBorders>
          </w:tcPr>
          <w:p w14:paraId="6054BEB0" w14:textId="77777777" w:rsidR="00331619" w:rsidRPr="0060202F" w:rsidRDefault="00331619" w:rsidP="00115DF9">
            <w:pPr>
              <w:pStyle w:val="Normal6a"/>
            </w:pPr>
            <w:r w:rsidRPr="0060202F">
              <w:t>61.</w:t>
            </w:r>
            <w:r w:rsidRPr="0060202F">
              <w:tab/>
              <w:t>toteaa, että Horisontti Eurooppa -puiteohjelman väliarvioinnissa havaittiin, että kertakorvaukset toivat mukanaan edunsaajille todellista yksinkertaistamista, koska arvioidut säästöt ovat 14–30 prosenttia niiden hallintokuluista; panee merkille kertakorvauksena maksettavaa Horisontti 2020 -puiteohjelman ja Horisontti Eurooppa -puiteohjelman vuosien 2018–2024 rahoitusta koskevan komission arvioinnin havainnot, myös edunsaajien palautteen komissiolle, jonka mukaan ne toivoisivat selvennystä siihen, miten kertakorvauksina maksettavat avustukset tarkastettaisiin; panee tyytyväisenä merkille, että komissio otti vuonna 2024 käyttöön Horisontti Eurooppa -puiteohjelman avustuksia koskevan jälkitarkastusstrategian, johon sisältyy menetelmä kertakorvauksina maksettavia avustuksia koskevia teknisiä jälkitarkastuksia varten; panee merkille, että komissio on käynnistänyt ensimmäiset kolmekymmentä Horisontti Eurooppa -puiteohjelman teknistä jälkitarkastusta vuoden 2024 viimeisellä neljänneksellä;</w:t>
            </w:r>
          </w:p>
        </w:tc>
        <w:tc>
          <w:tcPr>
            <w:tcW w:w="4876" w:type="dxa"/>
            <w:tcBorders>
              <w:top w:val="nil"/>
              <w:left w:val="nil"/>
              <w:bottom w:val="nil"/>
              <w:right w:val="nil"/>
            </w:tcBorders>
          </w:tcPr>
          <w:p w14:paraId="2E245BA7" w14:textId="77777777" w:rsidR="00331619" w:rsidRPr="0060202F" w:rsidRDefault="00331619" w:rsidP="00115DF9">
            <w:pPr>
              <w:pStyle w:val="Normal6a"/>
            </w:pPr>
            <w:r w:rsidRPr="0060202F">
              <w:t>61.</w:t>
            </w:r>
            <w:r w:rsidRPr="0060202F">
              <w:tab/>
              <w:t xml:space="preserve">toteaa, että Horisontti Eurooppa -puiteohjelman väliarvioinnissa havaittiin, että kertakorvaukset toivat mukanaan edunsaajille todellista yksinkertaistamista, koska arvioidut säästöt ovat 14–30 prosenttia niiden hallintokuluista; panee merkille kertakorvauksena maksettavaa Horisontti 2020 -puiteohjelman ja Horisontti Eurooppa -puiteohjelman vuosien 2018–2024 rahoitusta koskevan komission arvioinnin havainnot, myös edunsaajien palautteen komissiolle, jonka mukaan ne toivoisivat selvennystä siihen, miten kertakorvauksina maksettavat avustukset tarkastettaisiin; panee tyytyväisenä merkille, että komissio otti vuonna 2024 käyttöön Horisontti Eurooppa -puiteohjelman avustuksia koskevan jälkitarkastusstrategian, johon sisältyy menetelmä kertakorvauksina maksettavia avustuksia koskevia teknisiä jälkitarkastuksia varten; panee merkille, että komissio on käynnistänyt ensimmäiset kolmekymmentä Horisontti Eurooppa -puiteohjelman teknistä jälkitarkastusta vuoden 2024 viimeisellä neljänneksellä; </w:t>
            </w:r>
            <w:r w:rsidRPr="0060202F">
              <w:rPr>
                <w:b/>
                <w:i/>
              </w:rPr>
              <w:t>panee samalla merkille tilintarkastustuomioistuimen havainnon siitä, että vaikka kokonaissummat ovat tarkoituksenmukaisia selvästi määritellyille työosioille, tällaisen järjestelmän toteutuksessa esiintyisi vaikeuksia erityisesti tilanteissa, joissa työosiot viivästyvät, toteutus on ainoastaan osittaista tai ne on korvattu muilla toimilla; kehottaa sen vuoksi komissiota tarkastamaan edustavan otoksen kertakorvauksina maksettavista avustuksista ja analysoimaan niiden täytäntöönpanosta saatuja kokemuksia ja EU:n rahoitustuen vahvistamisessa käytettyjä menetelmiä ennen kertakorvauksina maksettavien avustusten käytön laajentamista tulevissa rahoitusvälineissä;</w:t>
            </w:r>
          </w:p>
        </w:tc>
      </w:tr>
    </w:tbl>
    <w:p w14:paraId="0A2B6A7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E9F7DEB" w14:textId="77777777" w:rsidR="00331619" w:rsidRPr="0060202F" w:rsidRDefault="00331619" w:rsidP="00331619">
      <w:r w:rsidRPr="0060202F">
        <w:rPr>
          <w:rStyle w:val="HideTWBExt"/>
        </w:rPr>
        <w:t>&lt;/Amend&gt;</w:t>
      </w:r>
    </w:p>
    <w:p w14:paraId="2EC968F1"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168</w:t>
      </w:r>
      <w:r w:rsidRPr="0060202F">
        <w:rPr>
          <w:rStyle w:val="HideTWBExt"/>
          <w:b w:val="0"/>
        </w:rPr>
        <w:t>&lt;/NumAm&gt;</w:t>
      </w:r>
    </w:p>
    <w:p w14:paraId="7FCBB712"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453B1F5B" w14:textId="77777777" w:rsidR="00331619" w:rsidRPr="0060202F" w:rsidRDefault="00331619" w:rsidP="00331619">
      <w:pPr>
        <w:pStyle w:val="NormalBold"/>
      </w:pPr>
      <w:r w:rsidRPr="0060202F">
        <w:rPr>
          <w:rStyle w:val="HideTWBExt"/>
          <w:b w:val="0"/>
        </w:rPr>
        <w:t>&lt;/RepeatBlock-By&gt;</w:t>
      </w:r>
    </w:p>
    <w:p w14:paraId="082EBC9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40631EC" w14:textId="77777777" w:rsidR="00331619" w:rsidRPr="0060202F" w:rsidRDefault="00331619" w:rsidP="00331619">
      <w:pPr>
        <w:pStyle w:val="NormalBold"/>
      </w:pPr>
      <w:r w:rsidRPr="0060202F">
        <w:rPr>
          <w:rStyle w:val="HideTWBExt"/>
          <w:b w:val="0"/>
        </w:rPr>
        <w:t>&lt;Article&gt;</w:t>
      </w:r>
      <w:r w:rsidRPr="0060202F">
        <w:t>62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676E22B" w14:textId="77777777" w:rsidTr="00115DF9">
        <w:trPr>
          <w:trHeight w:hRule="exact" w:val="240"/>
          <w:jc w:val="center"/>
        </w:trPr>
        <w:tc>
          <w:tcPr>
            <w:tcW w:w="9752" w:type="dxa"/>
            <w:gridSpan w:val="2"/>
            <w:tcBorders>
              <w:top w:val="nil"/>
              <w:left w:val="nil"/>
              <w:bottom w:val="nil"/>
              <w:right w:val="nil"/>
            </w:tcBorders>
          </w:tcPr>
          <w:p w14:paraId="7CB5D344" w14:textId="77777777" w:rsidR="00331619" w:rsidRPr="0060202F" w:rsidRDefault="00331619" w:rsidP="00115DF9"/>
        </w:tc>
      </w:tr>
      <w:tr w:rsidR="00331619" w:rsidRPr="0060202F" w14:paraId="473B9F0F" w14:textId="77777777" w:rsidTr="00115DF9">
        <w:trPr>
          <w:trHeight w:val="240"/>
          <w:jc w:val="center"/>
        </w:trPr>
        <w:tc>
          <w:tcPr>
            <w:tcW w:w="4876" w:type="dxa"/>
            <w:tcBorders>
              <w:top w:val="nil"/>
              <w:left w:val="nil"/>
              <w:bottom w:val="nil"/>
              <w:right w:val="nil"/>
            </w:tcBorders>
          </w:tcPr>
          <w:p w14:paraId="79CF7F3B"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851050D" w14:textId="77777777" w:rsidR="00331619" w:rsidRPr="0060202F" w:rsidRDefault="00331619" w:rsidP="00115DF9">
            <w:pPr>
              <w:pStyle w:val="AmColumnHeading"/>
            </w:pPr>
            <w:r w:rsidRPr="0060202F">
              <w:t>Tarkistus</w:t>
            </w:r>
          </w:p>
        </w:tc>
      </w:tr>
      <w:tr w:rsidR="00331619" w:rsidRPr="0060202F" w14:paraId="2D161378" w14:textId="77777777" w:rsidTr="00115DF9">
        <w:trPr>
          <w:jc w:val="center"/>
        </w:trPr>
        <w:tc>
          <w:tcPr>
            <w:tcW w:w="4876" w:type="dxa"/>
            <w:tcBorders>
              <w:top w:val="nil"/>
              <w:left w:val="nil"/>
              <w:bottom w:val="nil"/>
              <w:right w:val="nil"/>
            </w:tcBorders>
          </w:tcPr>
          <w:p w14:paraId="5551EC66" w14:textId="77777777" w:rsidR="00331619" w:rsidRPr="0060202F" w:rsidRDefault="00331619" w:rsidP="00115DF9">
            <w:pPr>
              <w:pStyle w:val="Normal6a"/>
            </w:pPr>
          </w:p>
        </w:tc>
        <w:tc>
          <w:tcPr>
            <w:tcW w:w="4876" w:type="dxa"/>
            <w:tcBorders>
              <w:top w:val="nil"/>
              <w:left w:val="nil"/>
              <w:bottom w:val="nil"/>
              <w:right w:val="nil"/>
            </w:tcBorders>
          </w:tcPr>
          <w:p w14:paraId="42E6D8C0" w14:textId="77777777" w:rsidR="00331619" w:rsidRPr="0060202F" w:rsidRDefault="00331619" w:rsidP="00115DF9">
            <w:pPr>
              <w:pStyle w:val="Normal6a"/>
            </w:pPr>
            <w:r w:rsidRPr="0060202F">
              <w:rPr>
                <w:b/>
                <w:i/>
              </w:rPr>
              <w:t>62 a.</w:t>
            </w:r>
            <w:r w:rsidRPr="0060202F">
              <w:tab/>
            </w:r>
            <w:r w:rsidRPr="0060202F">
              <w:rPr>
                <w:b/>
                <w:i/>
              </w:rPr>
              <w:t>kehottaa välittömästi peruuttamaan syrjivän päätöksensä sulkea unkarilaiset yliopistot Horisontti Eurooppa -puiteohjelman ulkopuolelle;</w:t>
            </w:r>
          </w:p>
        </w:tc>
      </w:tr>
    </w:tbl>
    <w:p w14:paraId="42F5B4A4"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671FCD72" w14:textId="77777777" w:rsidR="00331619" w:rsidRPr="0060202F" w:rsidRDefault="00331619" w:rsidP="00331619">
      <w:r w:rsidRPr="0060202F">
        <w:rPr>
          <w:rStyle w:val="HideTWBExt"/>
        </w:rPr>
        <w:t>&lt;/Amend&gt;</w:t>
      </w:r>
    </w:p>
    <w:p w14:paraId="4CF5341B"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169</w:t>
      </w:r>
      <w:r w:rsidRPr="0060202F">
        <w:rPr>
          <w:rStyle w:val="HideTWBExt"/>
          <w:b w:val="0"/>
        </w:rPr>
        <w:t>&lt;/NumAm&gt;</w:t>
      </w:r>
    </w:p>
    <w:p w14:paraId="75DCC2C0" w14:textId="77777777" w:rsidR="00331619" w:rsidRPr="0060202F" w:rsidRDefault="00331619" w:rsidP="00331619">
      <w:pPr>
        <w:pStyle w:val="NormalBold"/>
      </w:pPr>
      <w:r w:rsidRPr="0060202F">
        <w:rPr>
          <w:rStyle w:val="HideTWBExt"/>
          <w:b w:val="0"/>
        </w:rPr>
        <w:t>&lt;RepeatBlock-By&gt;&lt;Members&gt;</w:t>
      </w:r>
      <w:r w:rsidRPr="0060202F">
        <w:t>Monika Hohlmeier</w:t>
      </w:r>
      <w:r w:rsidRPr="0060202F">
        <w:rPr>
          <w:rStyle w:val="HideTWBExt"/>
          <w:b w:val="0"/>
        </w:rPr>
        <w:t>&lt;/Members&gt;</w:t>
      </w:r>
    </w:p>
    <w:p w14:paraId="312842E0" w14:textId="77777777" w:rsidR="00331619" w:rsidRPr="0060202F" w:rsidRDefault="00331619" w:rsidP="00331619">
      <w:pPr>
        <w:pStyle w:val="NormalBold"/>
      </w:pPr>
      <w:r w:rsidRPr="0060202F">
        <w:rPr>
          <w:rStyle w:val="HideTWBExt"/>
          <w:b w:val="0"/>
        </w:rPr>
        <w:t>&lt;/RepeatBlock-By&gt;</w:t>
      </w:r>
    </w:p>
    <w:p w14:paraId="709A606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D71C8ED" w14:textId="77777777" w:rsidR="00331619" w:rsidRPr="0060202F" w:rsidRDefault="00331619" w:rsidP="00331619">
      <w:pPr>
        <w:pStyle w:val="NormalBold"/>
      </w:pPr>
      <w:r w:rsidRPr="0060202F">
        <w:rPr>
          <w:rStyle w:val="HideTWBExt"/>
          <w:b w:val="0"/>
        </w:rPr>
        <w:t>&lt;Article&gt;</w:t>
      </w:r>
      <w:r w:rsidRPr="0060202F">
        <w:t>63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58AE083" w14:textId="77777777" w:rsidTr="00115DF9">
        <w:trPr>
          <w:trHeight w:hRule="exact" w:val="240"/>
          <w:jc w:val="center"/>
        </w:trPr>
        <w:tc>
          <w:tcPr>
            <w:tcW w:w="9752" w:type="dxa"/>
            <w:gridSpan w:val="2"/>
            <w:tcBorders>
              <w:top w:val="nil"/>
              <w:left w:val="nil"/>
              <w:bottom w:val="nil"/>
              <w:right w:val="nil"/>
            </w:tcBorders>
          </w:tcPr>
          <w:p w14:paraId="41362735" w14:textId="77777777" w:rsidR="00331619" w:rsidRPr="0060202F" w:rsidRDefault="00331619" w:rsidP="00115DF9"/>
        </w:tc>
      </w:tr>
      <w:tr w:rsidR="00331619" w:rsidRPr="0060202F" w14:paraId="52148FAC" w14:textId="77777777" w:rsidTr="00115DF9">
        <w:trPr>
          <w:trHeight w:val="240"/>
          <w:jc w:val="center"/>
        </w:trPr>
        <w:tc>
          <w:tcPr>
            <w:tcW w:w="4876" w:type="dxa"/>
            <w:tcBorders>
              <w:top w:val="nil"/>
              <w:left w:val="nil"/>
              <w:bottom w:val="nil"/>
              <w:right w:val="nil"/>
            </w:tcBorders>
          </w:tcPr>
          <w:p w14:paraId="4BD3EDA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C505D36" w14:textId="77777777" w:rsidR="00331619" w:rsidRPr="0060202F" w:rsidRDefault="00331619" w:rsidP="00115DF9">
            <w:pPr>
              <w:pStyle w:val="AmColumnHeading"/>
            </w:pPr>
            <w:r w:rsidRPr="0060202F">
              <w:t>Tarkistus</w:t>
            </w:r>
          </w:p>
        </w:tc>
      </w:tr>
      <w:tr w:rsidR="00331619" w:rsidRPr="0060202F" w14:paraId="71786441" w14:textId="77777777" w:rsidTr="00115DF9">
        <w:trPr>
          <w:jc w:val="center"/>
        </w:trPr>
        <w:tc>
          <w:tcPr>
            <w:tcW w:w="4876" w:type="dxa"/>
            <w:tcBorders>
              <w:top w:val="nil"/>
              <w:left w:val="nil"/>
              <w:bottom w:val="nil"/>
              <w:right w:val="nil"/>
            </w:tcBorders>
          </w:tcPr>
          <w:p w14:paraId="79D89605" w14:textId="77777777" w:rsidR="00331619" w:rsidRPr="0060202F" w:rsidRDefault="00331619" w:rsidP="00115DF9">
            <w:pPr>
              <w:pStyle w:val="Normal6a"/>
            </w:pPr>
            <w:r w:rsidRPr="0060202F">
              <w:t>63.</w:t>
            </w:r>
            <w:r w:rsidRPr="0060202F">
              <w:tab/>
            </w:r>
            <w:r w:rsidRPr="0060202F">
              <w:rPr>
                <w:b/>
                <w:i/>
              </w:rPr>
              <w:t>panee merkille, että unionin tutkimus- ja innovointiohjelmilla, myös Horisontti Eurooppa -puiteohjelmalla, tuetaan kehittyneiden teknologioiden kehittämistä siviilisovelluksia varten, mutta toteaa, että tiettyihin teknologioihin voi liittyä luontaisia kaksikäyttöriskejä; panee merkille komission vastauksen, jonka mukaan se ei tällä hetkellä seuraa erityisesti hankkeen päättymisen jälkeen, käytetäänkö unionin rahoittamien tutkimus- ja innovointihankkeiden tuloksia kaksikäyttö-, sotilas- tai puolustussovelluksien kehittämiseen;</w:t>
            </w:r>
            <w:r w:rsidRPr="0060202F">
              <w:t xml:space="preserve"> korostaa, että </w:t>
            </w:r>
            <w:r w:rsidRPr="0060202F">
              <w:rPr>
                <w:b/>
                <w:i/>
              </w:rPr>
              <w:t>on tärkeää varmistaa, että unionin rahoitus on täysin kansainvälisen oikeuden mukaisten unionin arvojen ja velvoitteiden mukaista</w:t>
            </w:r>
            <w:r w:rsidRPr="0060202F">
              <w:t>;</w:t>
            </w:r>
            <w:r w:rsidRPr="0060202F">
              <w:rPr>
                <w:b/>
                <w:i/>
              </w:rPr>
              <w:t xml:space="preserve"> korostaa samalla, että komission on vahvistettava unionin rahoittamien tutkimustulosten seurantaa, mukaan lukien niiden siirtyminen kaupalliseen käyttöön, jotta voidaan maksimoida yhteiskunnallinen vaikutus ja varmistaa riittävä sijoituksen tuotto veronmaksajille;</w:t>
            </w:r>
          </w:p>
        </w:tc>
        <w:tc>
          <w:tcPr>
            <w:tcW w:w="4876" w:type="dxa"/>
            <w:tcBorders>
              <w:top w:val="nil"/>
              <w:left w:val="nil"/>
              <w:bottom w:val="nil"/>
              <w:right w:val="nil"/>
            </w:tcBorders>
          </w:tcPr>
          <w:p w14:paraId="0500242C" w14:textId="77777777" w:rsidR="00331619" w:rsidRPr="0060202F" w:rsidRDefault="00331619" w:rsidP="00115DF9">
            <w:pPr>
              <w:pStyle w:val="Normal6a"/>
            </w:pPr>
            <w:r w:rsidRPr="0060202F">
              <w:t>63.</w:t>
            </w:r>
            <w:r w:rsidRPr="0060202F">
              <w:tab/>
            </w:r>
            <w:r w:rsidRPr="0060202F">
              <w:rPr>
                <w:b/>
                <w:i/>
              </w:rPr>
              <w:t>toteaa, että EU:n puolustuksen vahvistaminen edellyttää Horisontti Eurooppa -puiteohjelmaan perustuvan tutkimuksen ja innovoinnin tuen lisäämistä; korostaa uusien, erityisesti tekoälyyn, kyberturvallisuuteen ja kvanttilaskentaan liittyvien teknologioiden merkittäviä mahdollisuuksia unionin turvallisuuden ja häiriönsietokyvyn edistämisessä; katsoo, että siviilialan tutkimus- ja innovointiohjelmia olisi sen vuoksi tuettava asianmukaisesti ja sovitettava strategisesti yhteen, tarvittaessa myös mahdollistamalla niiden tulosten käyttö kaksikäyttötarkoituksiin turvaamaan osaltaan EU:n puolustusvoimavaroja; korostaa tarvetta välttää hajanaisista kansallisista ratkaisuista ja päällekkäisistä toimista aiheutuvia suuria kustannuksia;</w:t>
            </w:r>
            <w:r w:rsidRPr="0060202F">
              <w:t xml:space="preserve"> korostaa, että </w:t>
            </w:r>
            <w:r w:rsidRPr="0060202F">
              <w:rPr>
                <w:b/>
                <w:i/>
              </w:rPr>
              <w:t>EU:n tason yhteishankkeet ovat kustannustehokkaimpia ja ne tuovat selkeää eurooppalaista lisäarvoa ja vahvistavat yhteentoimivuutta</w:t>
            </w:r>
            <w:r w:rsidRPr="0060202F">
              <w:t>;</w:t>
            </w:r>
            <w:r w:rsidRPr="0060202F">
              <w:rPr>
                <w:b/>
                <w:i/>
              </w:rPr>
              <w:t xml:space="preserve"> painottaa, että jäsenvaltioiden välisiä synergioita olisi edistettävä edelleen unionin talousarvion tehokkaan ja taloudellisen käytön varmistamiseksi ja julkisten investointien vaikutuksen maksimoimiseksi;</w:t>
            </w:r>
          </w:p>
        </w:tc>
      </w:tr>
    </w:tbl>
    <w:p w14:paraId="32AAFB4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47617AC" w14:textId="77777777" w:rsidR="00331619" w:rsidRPr="0060202F" w:rsidRDefault="00331619" w:rsidP="00331619">
      <w:r w:rsidRPr="0060202F">
        <w:rPr>
          <w:rStyle w:val="HideTWBExt"/>
        </w:rPr>
        <w:t>&lt;/Amend&gt;</w:t>
      </w:r>
    </w:p>
    <w:p w14:paraId="54CA086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170</w:t>
      </w:r>
      <w:r w:rsidRPr="0060202F">
        <w:rPr>
          <w:rStyle w:val="HideTWBExt"/>
          <w:b w:val="0"/>
        </w:rPr>
        <w:t>&lt;/NumAm&gt;</w:t>
      </w:r>
    </w:p>
    <w:p w14:paraId="65B0ADFB" w14:textId="77777777" w:rsidR="00331619" w:rsidRPr="0060202F" w:rsidRDefault="00331619" w:rsidP="00331619">
      <w:pPr>
        <w:pStyle w:val="NormalBold"/>
      </w:pPr>
      <w:r w:rsidRPr="0060202F">
        <w:rPr>
          <w:rStyle w:val="HideTWBExt"/>
          <w:b w:val="0"/>
        </w:rPr>
        <w:t>&lt;RepeatBlock-By&gt;&lt;Members&gt;</w:t>
      </w:r>
      <w:r w:rsidRPr="0060202F">
        <w:t>Virginie Joron, Tamás Deutsch</w:t>
      </w:r>
      <w:r w:rsidRPr="0060202F">
        <w:rPr>
          <w:rStyle w:val="HideTWBExt"/>
          <w:b w:val="0"/>
        </w:rPr>
        <w:t>&lt;/Members&gt;</w:t>
      </w:r>
    </w:p>
    <w:p w14:paraId="460F70B1" w14:textId="77777777" w:rsidR="00331619" w:rsidRPr="0060202F" w:rsidRDefault="00331619" w:rsidP="00331619">
      <w:pPr>
        <w:pStyle w:val="NormalBold"/>
      </w:pPr>
      <w:r w:rsidRPr="0060202F">
        <w:rPr>
          <w:rStyle w:val="HideTWBExt"/>
          <w:b w:val="0"/>
        </w:rPr>
        <w:t>&lt;/RepeatBlock-By&gt;</w:t>
      </w:r>
    </w:p>
    <w:p w14:paraId="59630F77"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85527EA" w14:textId="77777777" w:rsidR="00331619" w:rsidRPr="0060202F" w:rsidRDefault="00331619" w:rsidP="00331619">
      <w:pPr>
        <w:pStyle w:val="NormalBold"/>
      </w:pPr>
      <w:r w:rsidRPr="0060202F">
        <w:rPr>
          <w:rStyle w:val="HideTWBExt"/>
          <w:b w:val="0"/>
        </w:rPr>
        <w:t>&lt;Article&gt;</w:t>
      </w:r>
      <w:r w:rsidRPr="0060202F">
        <w:t>63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9B5DA7A" w14:textId="77777777" w:rsidTr="00115DF9">
        <w:trPr>
          <w:trHeight w:hRule="exact" w:val="240"/>
          <w:jc w:val="center"/>
        </w:trPr>
        <w:tc>
          <w:tcPr>
            <w:tcW w:w="9752" w:type="dxa"/>
            <w:gridSpan w:val="2"/>
            <w:tcBorders>
              <w:top w:val="nil"/>
              <w:left w:val="nil"/>
              <w:bottom w:val="nil"/>
              <w:right w:val="nil"/>
            </w:tcBorders>
          </w:tcPr>
          <w:p w14:paraId="05E91421" w14:textId="77777777" w:rsidR="00331619" w:rsidRPr="0060202F" w:rsidRDefault="00331619" w:rsidP="00115DF9"/>
        </w:tc>
      </w:tr>
      <w:tr w:rsidR="00331619" w:rsidRPr="0060202F" w14:paraId="22961A60" w14:textId="77777777" w:rsidTr="00115DF9">
        <w:trPr>
          <w:trHeight w:val="240"/>
          <w:jc w:val="center"/>
        </w:trPr>
        <w:tc>
          <w:tcPr>
            <w:tcW w:w="4876" w:type="dxa"/>
            <w:tcBorders>
              <w:top w:val="nil"/>
              <w:left w:val="nil"/>
              <w:bottom w:val="nil"/>
              <w:right w:val="nil"/>
            </w:tcBorders>
          </w:tcPr>
          <w:p w14:paraId="308B65C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ECBFC2C" w14:textId="77777777" w:rsidR="00331619" w:rsidRPr="0060202F" w:rsidRDefault="00331619" w:rsidP="00115DF9">
            <w:pPr>
              <w:pStyle w:val="AmColumnHeading"/>
            </w:pPr>
            <w:r w:rsidRPr="0060202F">
              <w:t>Tarkistus</w:t>
            </w:r>
          </w:p>
        </w:tc>
      </w:tr>
      <w:tr w:rsidR="00331619" w:rsidRPr="0060202F" w14:paraId="32E46620" w14:textId="77777777" w:rsidTr="00115DF9">
        <w:trPr>
          <w:jc w:val="center"/>
        </w:trPr>
        <w:tc>
          <w:tcPr>
            <w:tcW w:w="4876" w:type="dxa"/>
            <w:tcBorders>
              <w:top w:val="nil"/>
              <w:left w:val="nil"/>
              <w:bottom w:val="nil"/>
              <w:right w:val="nil"/>
            </w:tcBorders>
          </w:tcPr>
          <w:p w14:paraId="737E880C" w14:textId="77777777" w:rsidR="00331619" w:rsidRPr="0060202F" w:rsidRDefault="00331619" w:rsidP="00115DF9">
            <w:pPr>
              <w:pStyle w:val="Normal6a"/>
            </w:pPr>
            <w:r w:rsidRPr="0060202F">
              <w:t>63.</w:t>
            </w:r>
            <w:r w:rsidRPr="0060202F">
              <w:tab/>
              <w:t>panee merkille, että unionin tutkimus- ja innovointiohjelmilla, myös Horisontti Eurooppa -puiteohjelmalla, tuetaan kehittyneiden teknologioiden kehittämistä siviilisovelluksia varten, mutta toteaa, että tiettyihin teknologioihin voi liittyä luontaisia kaksikäyttöriskejä; panee merkille komission vastauksen, jonka mukaan se ei tällä hetkellä seuraa erityisesti hankkeen päättymisen jälkeen, käytetäänkö unionin rahoittamien tutkimus- ja innovointihankkeiden tuloksia kaksikäyttö-, sotilas- tai puolustussovelluksien kehittämiseen; korostaa, että on tärkeää varmistaa, että unionin rahoitus on täysin kansainvälisen oikeuden mukaisten unionin arvojen ja velvoitteiden mukaista; korostaa samalla, että komission on vahvistettava unionin rahoittamien tutkimustulosten seurantaa, mukaan lukien niiden siirtyminen kaupalliseen käyttöön, jotta voidaan maksimoida yhteiskunnallinen vaikutus ja varmistaa riittävä sijoituksen tuotto veronmaksajille;</w:t>
            </w:r>
          </w:p>
        </w:tc>
        <w:tc>
          <w:tcPr>
            <w:tcW w:w="4876" w:type="dxa"/>
            <w:tcBorders>
              <w:top w:val="nil"/>
              <w:left w:val="nil"/>
              <w:bottom w:val="nil"/>
              <w:right w:val="nil"/>
            </w:tcBorders>
          </w:tcPr>
          <w:p w14:paraId="583636E2" w14:textId="77777777" w:rsidR="00331619" w:rsidRPr="0060202F" w:rsidRDefault="00331619" w:rsidP="00115DF9">
            <w:pPr>
              <w:pStyle w:val="Normal6a"/>
            </w:pPr>
            <w:r w:rsidRPr="0060202F">
              <w:t>63.</w:t>
            </w:r>
            <w:r w:rsidRPr="0060202F">
              <w:tab/>
              <w:t xml:space="preserve">panee merkille, että unionin tutkimus- ja innovointiohjelmilla, myös Horisontti Eurooppa -puiteohjelmalla, tuetaan kehittyneiden teknologioiden kehittämistä siviilisovelluksia varten, mutta toteaa, että tiettyihin teknologioihin voi liittyä luontaisia kaksikäyttöriskejä; panee merkille komission vastauksen, jonka mukaan se ei tällä hetkellä seuraa erityisesti hankkeen päättymisen jälkeen, käytetäänkö unionin rahoittamien tutkimus- ja innovointihankkeiden tuloksia kaksikäyttö-, sotilas- tai puolustussovelluksien kehittämiseen; korostaa, että on tärkeää varmistaa, että unionin rahoitus on täysin kansainvälisen oikeuden mukaisten unionin arvojen ja velvoitteiden mukaista; korostaa samalla, että komission on vahvistettava unionin rahoittamien tutkimustulosten seurantaa, mukaan lukien niiden siirtyminen kaupalliseen käyttöön, jotta voidaan maksimoida yhteiskunnallinen vaikutus ja varmistaa riittävä sijoituksen tuotto </w:t>
            </w:r>
            <w:r w:rsidRPr="0060202F">
              <w:rPr>
                <w:b/>
                <w:i/>
              </w:rPr>
              <w:t>eurooppalaisille</w:t>
            </w:r>
            <w:r w:rsidRPr="0060202F">
              <w:t xml:space="preserve"> veronmaksajille </w:t>
            </w:r>
            <w:r w:rsidRPr="0060202F">
              <w:rPr>
                <w:b/>
                <w:i/>
              </w:rPr>
              <w:t>ja eurooppalaisille yrityksille</w:t>
            </w:r>
            <w:r w:rsidRPr="0060202F">
              <w:t>;</w:t>
            </w:r>
          </w:p>
        </w:tc>
      </w:tr>
    </w:tbl>
    <w:p w14:paraId="7F2EB44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3DC74C7B" w14:textId="77777777" w:rsidR="00331619" w:rsidRPr="0060202F" w:rsidRDefault="00331619" w:rsidP="00331619">
      <w:r w:rsidRPr="0060202F">
        <w:rPr>
          <w:rStyle w:val="HideTWBExt"/>
        </w:rPr>
        <w:t>&lt;/Amend&gt;</w:t>
      </w:r>
    </w:p>
    <w:p w14:paraId="56A53DA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171</w:t>
      </w:r>
      <w:r w:rsidRPr="0060202F">
        <w:rPr>
          <w:rStyle w:val="HideTWBExt"/>
          <w:b w:val="0"/>
        </w:rPr>
        <w:t>&lt;/NumAm&gt;</w:t>
      </w:r>
    </w:p>
    <w:p w14:paraId="1C3C41D0"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4EB576DE" w14:textId="77777777" w:rsidR="00331619" w:rsidRPr="0060202F" w:rsidRDefault="00331619" w:rsidP="00331619">
      <w:pPr>
        <w:pStyle w:val="NormalBold"/>
      </w:pPr>
      <w:r w:rsidRPr="0060202F">
        <w:rPr>
          <w:rStyle w:val="HideTWBExt"/>
          <w:b w:val="0"/>
        </w:rPr>
        <w:t>&lt;/RepeatBlock-By&gt;</w:t>
      </w:r>
    </w:p>
    <w:p w14:paraId="229E063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361C846" w14:textId="77777777" w:rsidR="00331619" w:rsidRPr="0060202F" w:rsidRDefault="00331619" w:rsidP="00331619">
      <w:pPr>
        <w:pStyle w:val="NormalBold"/>
      </w:pPr>
      <w:r w:rsidRPr="0060202F">
        <w:rPr>
          <w:rStyle w:val="HideTWBExt"/>
          <w:b w:val="0"/>
        </w:rPr>
        <w:t>&lt;Article&gt;</w:t>
      </w:r>
      <w:r w:rsidRPr="0060202F">
        <w:t>63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44C8C67" w14:textId="77777777" w:rsidTr="00115DF9">
        <w:trPr>
          <w:trHeight w:hRule="exact" w:val="240"/>
          <w:jc w:val="center"/>
        </w:trPr>
        <w:tc>
          <w:tcPr>
            <w:tcW w:w="9752" w:type="dxa"/>
            <w:gridSpan w:val="2"/>
            <w:tcBorders>
              <w:top w:val="nil"/>
              <w:left w:val="nil"/>
              <w:bottom w:val="nil"/>
              <w:right w:val="nil"/>
            </w:tcBorders>
          </w:tcPr>
          <w:p w14:paraId="794CD9CD" w14:textId="77777777" w:rsidR="00331619" w:rsidRPr="0060202F" w:rsidRDefault="00331619" w:rsidP="00115DF9"/>
        </w:tc>
      </w:tr>
      <w:tr w:rsidR="00331619" w:rsidRPr="0060202F" w14:paraId="106DA851" w14:textId="77777777" w:rsidTr="00115DF9">
        <w:trPr>
          <w:trHeight w:val="240"/>
          <w:jc w:val="center"/>
        </w:trPr>
        <w:tc>
          <w:tcPr>
            <w:tcW w:w="4876" w:type="dxa"/>
            <w:tcBorders>
              <w:top w:val="nil"/>
              <w:left w:val="nil"/>
              <w:bottom w:val="nil"/>
              <w:right w:val="nil"/>
            </w:tcBorders>
          </w:tcPr>
          <w:p w14:paraId="57B319D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CF43A4F" w14:textId="77777777" w:rsidR="00331619" w:rsidRPr="0060202F" w:rsidRDefault="00331619" w:rsidP="00115DF9">
            <w:pPr>
              <w:pStyle w:val="AmColumnHeading"/>
            </w:pPr>
            <w:r w:rsidRPr="0060202F">
              <w:t>Tarkistus</w:t>
            </w:r>
          </w:p>
        </w:tc>
      </w:tr>
      <w:tr w:rsidR="00331619" w:rsidRPr="0060202F" w14:paraId="35B63154" w14:textId="77777777" w:rsidTr="00115DF9">
        <w:trPr>
          <w:jc w:val="center"/>
        </w:trPr>
        <w:tc>
          <w:tcPr>
            <w:tcW w:w="4876" w:type="dxa"/>
            <w:tcBorders>
              <w:top w:val="nil"/>
              <w:left w:val="nil"/>
              <w:bottom w:val="nil"/>
              <w:right w:val="nil"/>
            </w:tcBorders>
          </w:tcPr>
          <w:p w14:paraId="59DEE711" w14:textId="77777777" w:rsidR="00331619" w:rsidRPr="0060202F" w:rsidRDefault="00331619" w:rsidP="00115DF9">
            <w:pPr>
              <w:pStyle w:val="Normal6a"/>
            </w:pPr>
            <w:r w:rsidRPr="0060202F">
              <w:t>63.</w:t>
            </w:r>
            <w:r w:rsidRPr="0060202F">
              <w:tab/>
              <w:t>panee merkille, että unionin tutkimus- ja innovointiohjelmilla, myös Horisontti Eurooppa -puiteohjelmalla, tuetaan kehittyneiden teknologioiden kehittämistä siviilisovelluksia varten, mutta toteaa, että tiettyihin teknologioihin voi liittyä luontaisia kaksikäyttöriskejä; panee merkille komission vastauksen, jonka mukaan se ei tällä hetkellä seuraa erityisesti hankkeen päättymisen jälkeen, käytetäänkö unionin rahoittamien tutkimus- ja innovointihankkeiden tuloksia kaksikäyttö-, sotilas- tai puolustussovelluksien kehittämiseen; korostaa, että on tärkeää varmistaa, että unionin rahoitus on täysin kansainvälisen oikeuden mukaisten unionin arvojen ja velvoitteiden mukaista; korostaa samalla, että komission on vahvistettava unionin rahoittamien tutkimustulosten seurantaa, mukaan lukien niiden siirtyminen kaupalliseen käyttöön, jotta voidaan maksimoida yhteiskunnallinen vaikutus ja varmistaa riittävä sijoituksen tuotto veronmaksajille;</w:t>
            </w:r>
          </w:p>
        </w:tc>
        <w:tc>
          <w:tcPr>
            <w:tcW w:w="4876" w:type="dxa"/>
            <w:tcBorders>
              <w:top w:val="nil"/>
              <w:left w:val="nil"/>
              <w:bottom w:val="nil"/>
              <w:right w:val="nil"/>
            </w:tcBorders>
          </w:tcPr>
          <w:p w14:paraId="5753677E" w14:textId="77777777" w:rsidR="00331619" w:rsidRPr="0060202F" w:rsidRDefault="00331619" w:rsidP="00115DF9">
            <w:pPr>
              <w:pStyle w:val="Normal6a"/>
            </w:pPr>
            <w:r w:rsidRPr="0060202F">
              <w:t>63.</w:t>
            </w:r>
            <w:r w:rsidRPr="0060202F">
              <w:tab/>
              <w:t xml:space="preserve">panee merkille, että unionin tutkimus- ja innovointiohjelmilla, myös Horisontti Eurooppa -puiteohjelmalla, tuetaan kehittyneiden teknologioiden kehittämistä siviilisovelluksia varten, mutta toteaa, että tiettyihin teknologioihin voi liittyä luontaisia kaksikäyttöriskejä; panee </w:t>
            </w:r>
            <w:r w:rsidRPr="0060202F">
              <w:rPr>
                <w:b/>
                <w:i/>
              </w:rPr>
              <w:t>huolestuneena</w:t>
            </w:r>
            <w:r w:rsidRPr="0060202F">
              <w:t xml:space="preserve"> merkille komission vastauksen, jonka mukaan se ei tällä hetkellä seuraa erityisesti hankkeen päättymisen jälkeen, käytetäänkö unionin rahoittamien tutkimus- ja innovointihankkeiden tuloksia kaksikäyttö-, sotilas- tai puolustussovelluksien kehittämiseen; korostaa, että on tärkeää varmistaa, että unionin rahoitus on täysin kansainvälisen oikeuden mukaisten unionin arvojen ja velvoitteiden mukaista; korostaa samalla, että komission on vahvistettava unionin rahoittamien tutkimustulosten seurantaa, mukaan lukien niiden siirtyminen kaupalliseen käyttöön, jotta voidaan maksimoida yhteiskunnallinen vaikutus ja varmistaa riittävä sijoituksen tuotto veronmaksajille;</w:t>
            </w:r>
          </w:p>
        </w:tc>
      </w:tr>
    </w:tbl>
    <w:p w14:paraId="298F343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5D2ED81" w14:textId="77777777" w:rsidR="00331619" w:rsidRPr="0060202F" w:rsidRDefault="00331619" w:rsidP="00331619">
      <w:r w:rsidRPr="0060202F">
        <w:rPr>
          <w:rStyle w:val="HideTWBExt"/>
        </w:rPr>
        <w:t>&lt;/Amend&gt;</w:t>
      </w:r>
    </w:p>
    <w:p w14:paraId="314A866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172</w:t>
      </w:r>
      <w:r w:rsidRPr="0060202F">
        <w:rPr>
          <w:rStyle w:val="HideTWBExt"/>
          <w:b w:val="0"/>
        </w:rPr>
        <w:t>&lt;/NumAm&gt;</w:t>
      </w:r>
    </w:p>
    <w:p w14:paraId="1312CA27"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52E1FE80" w14:textId="77777777" w:rsidR="00331619" w:rsidRPr="0060202F" w:rsidRDefault="00331619" w:rsidP="00331619">
      <w:pPr>
        <w:pStyle w:val="NormalBold"/>
      </w:pPr>
      <w:r w:rsidRPr="0060202F">
        <w:rPr>
          <w:rStyle w:val="HideTWBExt"/>
          <w:b w:val="0"/>
        </w:rPr>
        <w:t>&lt;/RepeatBlock-By&gt;</w:t>
      </w:r>
    </w:p>
    <w:p w14:paraId="42ED678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8A905D3" w14:textId="77777777" w:rsidR="00331619" w:rsidRPr="0060202F" w:rsidRDefault="00331619" w:rsidP="00331619">
      <w:pPr>
        <w:pStyle w:val="NormalBold"/>
      </w:pPr>
      <w:r w:rsidRPr="0060202F">
        <w:rPr>
          <w:rStyle w:val="HideTWBExt"/>
          <w:b w:val="0"/>
        </w:rPr>
        <w:t>&lt;Article&gt;</w:t>
      </w:r>
      <w:r w:rsidRPr="0060202F">
        <w:t>63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3E1FF6F" w14:textId="77777777" w:rsidTr="00115DF9">
        <w:trPr>
          <w:trHeight w:hRule="exact" w:val="240"/>
          <w:jc w:val="center"/>
        </w:trPr>
        <w:tc>
          <w:tcPr>
            <w:tcW w:w="9752" w:type="dxa"/>
            <w:gridSpan w:val="2"/>
            <w:tcBorders>
              <w:top w:val="nil"/>
              <w:left w:val="nil"/>
              <w:bottom w:val="nil"/>
              <w:right w:val="nil"/>
            </w:tcBorders>
          </w:tcPr>
          <w:p w14:paraId="77514571" w14:textId="77777777" w:rsidR="00331619" w:rsidRPr="0060202F" w:rsidRDefault="00331619" w:rsidP="00115DF9"/>
        </w:tc>
      </w:tr>
      <w:tr w:rsidR="00331619" w:rsidRPr="0060202F" w14:paraId="171592A4" w14:textId="77777777" w:rsidTr="00115DF9">
        <w:trPr>
          <w:trHeight w:val="240"/>
          <w:jc w:val="center"/>
        </w:trPr>
        <w:tc>
          <w:tcPr>
            <w:tcW w:w="4876" w:type="dxa"/>
            <w:tcBorders>
              <w:top w:val="nil"/>
              <w:left w:val="nil"/>
              <w:bottom w:val="nil"/>
              <w:right w:val="nil"/>
            </w:tcBorders>
          </w:tcPr>
          <w:p w14:paraId="1010F0B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4EF301C" w14:textId="77777777" w:rsidR="00331619" w:rsidRPr="0060202F" w:rsidRDefault="00331619" w:rsidP="00115DF9">
            <w:pPr>
              <w:pStyle w:val="AmColumnHeading"/>
            </w:pPr>
            <w:r w:rsidRPr="0060202F">
              <w:t>Tarkistus</w:t>
            </w:r>
          </w:p>
        </w:tc>
      </w:tr>
      <w:tr w:rsidR="00331619" w:rsidRPr="0060202F" w14:paraId="3F4106C9" w14:textId="77777777" w:rsidTr="00115DF9">
        <w:trPr>
          <w:jc w:val="center"/>
        </w:trPr>
        <w:tc>
          <w:tcPr>
            <w:tcW w:w="4876" w:type="dxa"/>
            <w:tcBorders>
              <w:top w:val="nil"/>
              <w:left w:val="nil"/>
              <w:bottom w:val="nil"/>
              <w:right w:val="nil"/>
            </w:tcBorders>
          </w:tcPr>
          <w:p w14:paraId="31A769C8" w14:textId="77777777" w:rsidR="00331619" w:rsidRPr="0060202F" w:rsidRDefault="00331619" w:rsidP="00115DF9">
            <w:pPr>
              <w:pStyle w:val="Normal6a"/>
            </w:pPr>
            <w:r w:rsidRPr="0060202F">
              <w:t>63.</w:t>
            </w:r>
            <w:r w:rsidRPr="0060202F">
              <w:tab/>
              <w:t xml:space="preserve">panee merkille, että unionin tutkimus- ja innovointiohjelmilla, myös Horisontti Eurooppa -puiteohjelmalla, tuetaan kehittyneiden teknologioiden kehittämistä siviilisovelluksia varten, mutta toteaa, että tiettyihin teknologioihin voi liittyä luontaisia kaksikäyttöriskejä; </w:t>
            </w:r>
            <w:r w:rsidRPr="0060202F">
              <w:rPr>
                <w:b/>
                <w:i/>
              </w:rPr>
              <w:t>panee merkille komission vastauksen, jonka mukaan se ei tällä hetkellä seuraa erityisesti hankkeen päättymisen jälkeen, käytetäänkö</w:t>
            </w:r>
            <w:r w:rsidRPr="0060202F">
              <w:t xml:space="preserve"> unionin rahoittamien tutkimus- ja innovointihankkeiden </w:t>
            </w:r>
            <w:r w:rsidRPr="0060202F">
              <w:rPr>
                <w:b/>
                <w:i/>
              </w:rPr>
              <w:t>tuloksia kaksikäyttö-, sotilas- tai puolustussovelluksien kehittämiseen</w:t>
            </w:r>
            <w:r w:rsidRPr="0060202F">
              <w:t>; korostaa, että on tärkeää varmistaa, että unionin rahoitus on täysin kansainvälisen oikeuden mukaisten unionin arvojen ja velvoitteiden mukaista; korostaa samalla, että komission on vahvistettava unionin rahoittamien tutkimustulosten seurantaa, mukaan lukien niiden siirtyminen kaupalliseen käyttöön, jotta voidaan maksimoida yhteiskunnallinen vaikutus ja varmistaa riittävä sijoituksen tuotto veronmaksajille;</w:t>
            </w:r>
          </w:p>
        </w:tc>
        <w:tc>
          <w:tcPr>
            <w:tcW w:w="4876" w:type="dxa"/>
            <w:tcBorders>
              <w:top w:val="nil"/>
              <w:left w:val="nil"/>
              <w:bottom w:val="nil"/>
              <w:right w:val="nil"/>
            </w:tcBorders>
          </w:tcPr>
          <w:p w14:paraId="7E91ED14" w14:textId="77777777" w:rsidR="00331619" w:rsidRPr="0060202F" w:rsidRDefault="00331619" w:rsidP="00115DF9">
            <w:pPr>
              <w:pStyle w:val="Normal6a"/>
            </w:pPr>
            <w:r w:rsidRPr="0060202F">
              <w:t>63.</w:t>
            </w:r>
            <w:r w:rsidRPr="0060202F">
              <w:tab/>
              <w:t xml:space="preserve">panee merkille, että unionin tutkimus- ja innovointiohjelmilla, myös Horisontti Eurooppa -puiteohjelmalla, tuetaan kehittyneiden teknologioiden kehittämistä siviilisovelluksia varten, mutta toteaa, että tiettyihin teknologioihin voi liittyä luontaisia kaksikäyttöriskejä; </w:t>
            </w:r>
            <w:r w:rsidRPr="0060202F">
              <w:rPr>
                <w:b/>
                <w:i/>
              </w:rPr>
              <w:t>kehottaa komissiota varmistamaan sellaisten</w:t>
            </w:r>
            <w:r w:rsidRPr="0060202F">
              <w:t xml:space="preserve"> unionin rahoittamien tutkimus- ja innovointihankkeiden </w:t>
            </w:r>
            <w:r w:rsidRPr="0060202F">
              <w:rPr>
                <w:b/>
                <w:i/>
              </w:rPr>
              <w:t>jatkotoimien asianmukaisen seurannan, joihin liittyy mahdollisia kaksikäyttö-, sotilas- tai puolustussovelluksia, EU:n vaatimusten mukaisesti</w:t>
            </w:r>
            <w:r w:rsidRPr="0060202F">
              <w:t>; korostaa, että on tärkeää varmistaa, että unionin rahoitus on täysin kansainvälisen oikeuden mukaisten unionin arvojen ja velvoitteiden mukaista; korostaa samalla, että komission on vahvistettava unionin rahoittamien tutkimustulosten seurantaa, mukaan lukien niiden siirtyminen kaupalliseen käyttöön, jotta voidaan maksimoida yhteiskunnallinen vaikutus ja varmistaa riittävä sijoituksen tuotto veronmaksajille;</w:t>
            </w:r>
          </w:p>
        </w:tc>
      </w:tr>
    </w:tbl>
    <w:p w14:paraId="3CAE23D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FA29CC3" w14:textId="77777777" w:rsidR="00331619" w:rsidRPr="0060202F" w:rsidRDefault="00331619" w:rsidP="00331619">
      <w:r w:rsidRPr="0060202F">
        <w:rPr>
          <w:rStyle w:val="HideTWBExt"/>
        </w:rPr>
        <w:t>&lt;/Amend&gt;</w:t>
      </w:r>
    </w:p>
    <w:p w14:paraId="430A773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173</w:t>
      </w:r>
      <w:r w:rsidRPr="0060202F">
        <w:rPr>
          <w:rStyle w:val="HideTWBExt"/>
          <w:b w:val="0"/>
        </w:rPr>
        <w:t>&lt;/NumAm&gt;</w:t>
      </w:r>
    </w:p>
    <w:p w14:paraId="038B9841" w14:textId="77777777" w:rsidR="00331619" w:rsidRPr="0060202F" w:rsidRDefault="00331619" w:rsidP="00331619">
      <w:pPr>
        <w:pStyle w:val="NormalBold"/>
      </w:pPr>
      <w:r w:rsidRPr="0060202F">
        <w:rPr>
          <w:rStyle w:val="HideTWBExt"/>
          <w:b w:val="0"/>
        </w:rPr>
        <w:t>&lt;RepeatBlock-By&gt;&lt;Members&gt;</w:t>
      </w:r>
      <w:r w:rsidRPr="0060202F">
        <w:t>Dick Erixon, Şerban Dimitrie Sturdza</w:t>
      </w:r>
      <w:r w:rsidRPr="0060202F">
        <w:rPr>
          <w:rStyle w:val="HideTWBExt"/>
          <w:b w:val="0"/>
        </w:rPr>
        <w:t>&lt;/Members&gt;</w:t>
      </w:r>
    </w:p>
    <w:p w14:paraId="1D5C95FC" w14:textId="77777777" w:rsidR="00331619" w:rsidRPr="0060202F" w:rsidRDefault="00331619" w:rsidP="00331619">
      <w:pPr>
        <w:pStyle w:val="NormalBold"/>
      </w:pPr>
      <w:r w:rsidRPr="0060202F">
        <w:rPr>
          <w:rStyle w:val="HideTWBExt"/>
          <w:b w:val="0"/>
        </w:rPr>
        <w:t>&lt;/RepeatBlock-By&gt;</w:t>
      </w:r>
    </w:p>
    <w:p w14:paraId="03F2AA0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F70D0D1" w14:textId="77777777" w:rsidR="00331619" w:rsidRPr="0060202F" w:rsidRDefault="00331619" w:rsidP="00331619">
      <w:pPr>
        <w:pStyle w:val="NormalBold"/>
      </w:pPr>
      <w:r w:rsidRPr="0060202F">
        <w:rPr>
          <w:rStyle w:val="HideTWBExt"/>
          <w:b w:val="0"/>
        </w:rPr>
        <w:t>&lt;Article&gt;</w:t>
      </w:r>
      <w:r w:rsidRPr="0060202F">
        <w:t>63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D2C1462" w14:textId="77777777" w:rsidTr="00115DF9">
        <w:trPr>
          <w:trHeight w:hRule="exact" w:val="240"/>
          <w:jc w:val="center"/>
        </w:trPr>
        <w:tc>
          <w:tcPr>
            <w:tcW w:w="9752" w:type="dxa"/>
            <w:gridSpan w:val="2"/>
            <w:tcBorders>
              <w:top w:val="nil"/>
              <w:left w:val="nil"/>
              <w:bottom w:val="nil"/>
              <w:right w:val="nil"/>
            </w:tcBorders>
          </w:tcPr>
          <w:p w14:paraId="76079D57" w14:textId="77777777" w:rsidR="00331619" w:rsidRPr="0060202F" w:rsidRDefault="00331619" w:rsidP="00115DF9"/>
        </w:tc>
      </w:tr>
      <w:tr w:rsidR="00331619" w:rsidRPr="0060202F" w14:paraId="509AE5E7" w14:textId="77777777" w:rsidTr="00115DF9">
        <w:trPr>
          <w:trHeight w:val="240"/>
          <w:jc w:val="center"/>
        </w:trPr>
        <w:tc>
          <w:tcPr>
            <w:tcW w:w="4876" w:type="dxa"/>
            <w:tcBorders>
              <w:top w:val="nil"/>
              <w:left w:val="nil"/>
              <w:bottom w:val="nil"/>
              <w:right w:val="nil"/>
            </w:tcBorders>
          </w:tcPr>
          <w:p w14:paraId="3F16BE2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689D41A" w14:textId="77777777" w:rsidR="00331619" w:rsidRPr="0060202F" w:rsidRDefault="00331619" w:rsidP="00115DF9">
            <w:pPr>
              <w:pStyle w:val="AmColumnHeading"/>
            </w:pPr>
            <w:r w:rsidRPr="0060202F">
              <w:t>Tarkistus</w:t>
            </w:r>
          </w:p>
        </w:tc>
      </w:tr>
      <w:tr w:rsidR="00331619" w:rsidRPr="0060202F" w14:paraId="26A7D1B5" w14:textId="77777777" w:rsidTr="00115DF9">
        <w:trPr>
          <w:jc w:val="center"/>
        </w:trPr>
        <w:tc>
          <w:tcPr>
            <w:tcW w:w="4876" w:type="dxa"/>
            <w:tcBorders>
              <w:top w:val="nil"/>
              <w:left w:val="nil"/>
              <w:bottom w:val="nil"/>
              <w:right w:val="nil"/>
            </w:tcBorders>
          </w:tcPr>
          <w:p w14:paraId="61729D71" w14:textId="77777777" w:rsidR="00331619" w:rsidRPr="0060202F" w:rsidRDefault="00331619" w:rsidP="00115DF9">
            <w:pPr>
              <w:pStyle w:val="Normal6a"/>
            </w:pPr>
          </w:p>
        </w:tc>
        <w:tc>
          <w:tcPr>
            <w:tcW w:w="4876" w:type="dxa"/>
            <w:tcBorders>
              <w:top w:val="nil"/>
              <w:left w:val="nil"/>
              <w:bottom w:val="nil"/>
              <w:right w:val="nil"/>
            </w:tcBorders>
          </w:tcPr>
          <w:p w14:paraId="050EDFAE" w14:textId="77777777" w:rsidR="00331619" w:rsidRPr="0060202F" w:rsidRDefault="00331619" w:rsidP="00115DF9">
            <w:pPr>
              <w:pStyle w:val="Normal6a"/>
            </w:pPr>
            <w:r w:rsidRPr="0060202F">
              <w:rPr>
                <w:b/>
                <w:i/>
              </w:rPr>
              <w:t>63 a.</w:t>
            </w:r>
            <w:r w:rsidRPr="0060202F">
              <w:tab/>
            </w:r>
            <w:r w:rsidRPr="0060202F">
              <w:rPr>
                <w:b/>
                <w:i/>
              </w:rPr>
              <w:t>kehottaa komissiota painostamaan Euroopan investointipankkia eturistiriitojen ehkäisymekanismien vahvistamiseksi, mukaan lukien EIP:n varapääjohtajien tiukemmat karenssiajat ja selkeämmät säännöt heidän osallistumiselleen kotimaataan koskeviin päätöksiin; korostaa, että kansalaisten luottamus veronmaksajien takaamien lainojen moitteettomaan hoitoon riippuu toimielinten tiukasta nuhteettomuudesta;</w:t>
            </w:r>
          </w:p>
        </w:tc>
      </w:tr>
    </w:tbl>
    <w:p w14:paraId="0F24C8C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1371A5E" w14:textId="77777777" w:rsidR="00331619" w:rsidRPr="0060202F" w:rsidRDefault="00331619" w:rsidP="00331619">
      <w:r w:rsidRPr="0060202F">
        <w:rPr>
          <w:rStyle w:val="HideTWBExt"/>
        </w:rPr>
        <w:t>&lt;/Amend&gt;</w:t>
      </w:r>
    </w:p>
    <w:p w14:paraId="20BCF61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174</w:t>
      </w:r>
      <w:r w:rsidRPr="0060202F">
        <w:rPr>
          <w:rStyle w:val="HideTWBExt"/>
          <w:b w:val="0"/>
        </w:rPr>
        <w:t>&lt;/NumAm&gt;</w:t>
      </w:r>
    </w:p>
    <w:p w14:paraId="0C39D4D5"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21A6A840" w14:textId="77777777" w:rsidR="00331619" w:rsidRPr="0060202F" w:rsidRDefault="00331619" w:rsidP="00331619">
      <w:pPr>
        <w:pStyle w:val="NormalBold"/>
      </w:pPr>
      <w:r w:rsidRPr="0060202F">
        <w:rPr>
          <w:rStyle w:val="HideTWBExt"/>
          <w:b w:val="0"/>
        </w:rPr>
        <w:t>&lt;/RepeatBlock-By&gt;</w:t>
      </w:r>
    </w:p>
    <w:p w14:paraId="119173E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418E1F4" w14:textId="77777777" w:rsidR="00331619" w:rsidRPr="0060202F" w:rsidRDefault="00331619" w:rsidP="00331619">
      <w:pPr>
        <w:pStyle w:val="NormalBold"/>
      </w:pPr>
      <w:r w:rsidRPr="0060202F">
        <w:rPr>
          <w:rStyle w:val="HideTWBExt"/>
          <w:b w:val="0"/>
        </w:rPr>
        <w:t>&lt;Article&gt;</w:t>
      </w:r>
      <w:r w:rsidRPr="0060202F">
        <w:t>63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301F30F" w14:textId="77777777" w:rsidTr="00115DF9">
        <w:trPr>
          <w:trHeight w:hRule="exact" w:val="240"/>
          <w:jc w:val="center"/>
        </w:trPr>
        <w:tc>
          <w:tcPr>
            <w:tcW w:w="9752" w:type="dxa"/>
            <w:gridSpan w:val="2"/>
            <w:tcBorders>
              <w:top w:val="nil"/>
              <w:left w:val="nil"/>
              <w:bottom w:val="nil"/>
              <w:right w:val="nil"/>
            </w:tcBorders>
          </w:tcPr>
          <w:p w14:paraId="19A1107B" w14:textId="77777777" w:rsidR="00331619" w:rsidRPr="0060202F" w:rsidRDefault="00331619" w:rsidP="00115DF9"/>
        </w:tc>
      </w:tr>
      <w:tr w:rsidR="00331619" w:rsidRPr="0060202F" w14:paraId="25C5C0D6" w14:textId="77777777" w:rsidTr="00115DF9">
        <w:trPr>
          <w:trHeight w:val="240"/>
          <w:jc w:val="center"/>
        </w:trPr>
        <w:tc>
          <w:tcPr>
            <w:tcW w:w="4876" w:type="dxa"/>
            <w:tcBorders>
              <w:top w:val="nil"/>
              <w:left w:val="nil"/>
              <w:bottom w:val="nil"/>
              <w:right w:val="nil"/>
            </w:tcBorders>
          </w:tcPr>
          <w:p w14:paraId="0CD65F0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707EAC2" w14:textId="77777777" w:rsidR="00331619" w:rsidRPr="0060202F" w:rsidRDefault="00331619" w:rsidP="00115DF9">
            <w:pPr>
              <w:pStyle w:val="AmColumnHeading"/>
            </w:pPr>
            <w:r w:rsidRPr="0060202F">
              <w:t>Tarkistus</w:t>
            </w:r>
          </w:p>
        </w:tc>
      </w:tr>
      <w:tr w:rsidR="00331619" w:rsidRPr="0060202F" w14:paraId="1C0B001B" w14:textId="77777777" w:rsidTr="00115DF9">
        <w:trPr>
          <w:jc w:val="center"/>
        </w:trPr>
        <w:tc>
          <w:tcPr>
            <w:tcW w:w="4876" w:type="dxa"/>
            <w:tcBorders>
              <w:top w:val="nil"/>
              <w:left w:val="nil"/>
              <w:bottom w:val="nil"/>
              <w:right w:val="nil"/>
            </w:tcBorders>
          </w:tcPr>
          <w:p w14:paraId="2E83999A" w14:textId="77777777" w:rsidR="00331619" w:rsidRPr="0060202F" w:rsidRDefault="00331619" w:rsidP="00115DF9">
            <w:pPr>
              <w:pStyle w:val="Normal6a"/>
            </w:pPr>
          </w:p>
        </w:tc>
        <w:tc>
          <w:tcPr>
            <w:tcW w:w="4876" w:type="dxa"/>
            <w:tcBorders>
              <w:top w:val="nil"/>
              <w:left w:val="nil"/>
              <w:bottom w:val="nil"/>
              <w:right w:val="nil"/>
            </w:tcBorders>
          </w:tcPr>
          <w:p w14:paraId="09A863D8" w14:textId="77777777" w:rsidR="00331619" w:rsidRPr="0060202F" w:rsidRDefault="00331619" w:rsidP="00115DF9">
            <w:pPr>
              <w:pStyle w:val="Normal6a"/>
            </w:pPr>
            <w:r w:rsidRPr="0060202F">
              <w:rPr>
                <w:b/>
                <w:i/>
              </w:rPr>
              <w:t>63 b.</w:t>
            </w:r>
            <w:r w:rsidRPr="0060202F">
              <w:tab/>
            </w:r>
            <w:r w:rsidRPr="0060202F">
              <w:rPr>
                <w:b/>
                <w:i/>
              </w:rPr>
              <w:t>ilmaisee huolensa Northvolt AB:n ajautumisesta konkurssiin huolimatta yrityksen EIP:ltä saamasta 942,6 miljoonaa euron lainasta; toteaa, että muilla merkittävillä EIP:n sijoituksilla näyttää olevan samankaltaisia riskiprofiileja; muistuttaa, että EIP:n lainojen takaajana on viime kädessä 248,8 miljardin euron merkitty pääoma, joka edustaa veronmaksajien vastuuta; kehottaa komissiota tekemään yhteistyötä EIP:n kanssa, jotta varmistetaan, että laajamittaisten sijoitusten riskinarviointiprofiileille tehdään riippumaton tarkastus ja EIP julkistaa saadut kokemukset tapauksista, joissa merkittävä laina on jäänyt maksamatta; korostaa, että vastuuvapauden myöntävä viranomainen tarvitsee kattavat tiedot EIP:n riskinhallintakäytännöistä voidakseen täyttää valvontavelvollisuutensa;</w:t>
            </w:r>
          </w:p>
        </w:tc>
      </w:tr>
    </w:tbl>
    <w:p w14:paraId="6D0FCCD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2326DC9" w14:textId="77777777" w:rsidR="00331619" w:rsidRPr="0060202F" w:rsidRDefault="00331619" w:rsidP="00331619">
      <w:r w:rsidRPr="0060202F">
        <w:rPr>
          <w:rStyle w:val="HideTWBExt"/>
        </w:rPr>
        <w:t>&lt;/Amend&gt;</w:t>
      </w:r>
    </w:p>
    <w:p w14:paraId="57D9736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175</w:t>
      </w:r>
      <w:r w:rsidRPr="0060202F">
        <w:rPr>
          <w:rStyle w:val="HideTWBExt"/>
          <w:b w:val="0"/>
        </w:rPr>
        <w:t>&lt;/NumAm&gt;</w:t>
      </w:r>
    </w:p>
    <w:p w14:paraId="4C2C1EFD" w14:textId="77777777" w:rsidR="00331619" w:rsidRPr="0060202F" w:rsidRDefault="00331619" w:rsidP="00331619">
      <w:pPr>
        <w:pStyle w:val="NormalBold"/>
      </w:pPr>
      <w:r w:rsidRPr="0060202F">
        <w:rPr>
          <w:rStyle w:val="HideTWBExt"/>
          <w:b w:val="0"/>
        </w:rPr>
        <w:t>&lt;RepeatBlock-By&gt;&lt;Members&gt;</w:t>
      </w:r>
      <w:r w:rsidRPr="0060202F">
        <w:t>Dick Erixon, Şerban Dimitrie Sturdza</w:t>
      </w:r>
      <w:r w:rsidRPr="0060202F">
        <w:rPr>
          <w:rStyle w:val="HideTWBExt"/>
          <w:b w:val="0"/>
        </w:rPr>
        <w:t>&lt;/Members&gt;</w:t>
      </w:r>
    </w:p>
    <w:p w14:paraId="53ADA614" w14:textId="77777777" w:rsidR="00331619" w:rsidRPr="0060202F" w:rsidRDefault="00331619" w:rsidP="00331619">
      <w:pPr>
        <w:pStyle w:val="NormalBold"/>
      </w:pPr>
      <w:r w:rsidRPr="0060202F">
        <w:rPr>
          <w:rStyle w:val="HideTWBExt"/>
          <w:b w:val="0"/>
        </w:rPr>
        <w:t>&lt;/RepeatBlock-By&gt;</w:t>
      </w:r>
    </w:p>
    <w:p w14:paraId="47C922C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A474FFC" w14:textId="77777777" w:rsidR="00331619" w:rsidRPr="0060202F" w:rsidRDefault="00331619" w:rsidP="00331619">
      <w:pPr>
        <w:pStyle w:val="NormalBold"/>
      </w:pPr>
      <w:r w:rsidRPr="0060202F">
        <w:rPr>
          <w:rStyle w:val="HideTWBExt"/>
          <w:b w:val="0"/>
        </w:rPr>
        <w:t>&lt;Article&gt;</w:t>
      </w:r>
      <w:r w:rsidRPr="0060202F">
        <w:t>63 c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39EEB5E" w14:textId="77777777" w:rsidTr="00115DF9">
        <w:trPr>
          <w:trHeight w:hRule="exact" w:val="240"/>
          <w:jc w:val="center"/>
        </w:trPr>
        <w:tc>
          <w:tcPr>
            <w:tcW w:w="9752" w:type="dxa"/>
            <w:gridSpan w:val="2"/>
            <w:tcBorders>
              <w:top w:val="nil"/>
              <w:left w:val="nil"/>
              <w:bottom w:val="nil"/>
              <w:right w:val="nil"/>
            </w:tcBorders>
          </w:tcPr>
          <w:p w14:paraId="6CD4326A" w14:textId="77777777" w:rsidR="00331619" w:rsidRPr="0060202F" w:rsidRDefault="00331619" w:rsidP="00115DF9"/>
        </w:tc>
      </w:tr>
      <w:tr w:rsidR="00331619" w:rsidRPr="0060202F" w14:paraId="6D1E14B4" w14:textId="77777777" w:rsidTr="00115DF9">
        <w:trPr>
          <w:trHeight w:val="240"/>
          <w:jc w:val="center"/>
        </w:trPr>
        <w:tc>
          <w:tcPr>
            <w:tcW w:w="4876" w:type="dxa"/>
            <w:tcBorders>
              <w:top w:val="nil"/>
              <w:left w:val="nil"/>
              <w:bottom w:val="nil"/>
              <w:right w:val="nil"/>
            </w:tcBorders>
          </w:tcPr>
          <w:p w14:paraId="22B84D7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381942C" w14:textId="77777777" w:rsidR="00331619" w:rsidRPr="0060202F" w:rsidRDefault="00331619" w:rsidP="00115DF9">
            <w:pPr>
              <w:pStyle w:val="AmColumnHeading"/>
            </w:pPr>
            <w:r w:rsidRPr="0060202F">
              <w:t>Tarkistus</w:t>
            </w:r>
          </w:p>
        </w:tc>
      </w:tr>
      <w:tr w:rsidR="00331619" w:rsidRPr="0060202F" w14:paraId="20F7A71A" w14:textId="77777777" w:rsidTr="00115DF9">
        <w:trPr>
          <w:jc w:val="center"/>
        </w:trPr>
        <w:tc>
          <w:tcPr>
            <w:tcW w:w="4876" w:type="dxa"/>
            <w:tcBorders>
              <w:top w:val="nil"/>
              <w:left w:val="nil"/>
              <w:bottom w:val="nil"/>
              <w:right w:val="nil"/>
            </w:tcBorders>
          </w:tcPr>
          <w:p w14:paraId="360D2A7D" w14:textId="77777777" w:rsidR="00331619" w:rsidRPr="0060202F" w:rsidRDefault="00331619" w:rsidP="00115DF9">
            <w:pPr>
              <w:pStyle w:val="Normal6a"/>
            </w:pPr>
          </w:p>
        </w:tc>
        <w:tc>
          <w:tcPr>
            <w:tcW w:w="4876" w:type="dxa"/>
            <w:tcBorders>
              <w:top w:val="nil"/>
              <w:left w:val="nil"/>
              <w:bottom w:val="nil"/>
              <w:right w:val="nil"/>
            </w:tcBorders>
          </w:tcPr>
          <w:p w14:paraId="3223C2DF" w14:textId="77777777" w:rsidR="00331619" w:rsidRPr="0060202F" w:rsidRDefault="00331619" w:rsidP="00115DF9">
            <w:pPr>
              <w:pStyle w:val="Normal6a"/>
            </w:pPr>
            <w:r w:rsidRPr="0060202F">
              <w:rPr>
                <w:b/>
                <w:i/>
              </w:rPr>
              <w:t>63 c.</w:t>
            </w:r>
            <w:r w:rsidRPr="0060202F">
              <w:tab/>
            </w:r>
            <w:r w:rsidRPr="0060202F">
              <w:rPr>
                <w:b/>
                <w:i/>
              </w:rPr>
              <w:t>hyväksyy yhteyskomitean lausumassa CC 1/2025 esitetyt havainnot Euroopan investointipankkiin liittyvistä kriittisiä tarkastusvajeista; panee merkille ristiriidan EIP:n koko ajan laajenevan toimeksiannon ja jatkuvasti rajoitettujen ulkoisten tarkastusvaltuuksien välillä; kehottaa komissiota tukemaan aktiivisesti EIP:tä koskevien kattavien tarkastusvaltuuksien myöntämistä Euroopan tilintarkastustuomioistuimelle muun muassa tarvittavilla perussopimusten muutoksilla; korostaa, että koska EIP:n lainanotto on luonteeltaan taseen ulkopuolista eikä se näy kansallisissa velkatilastoissa, tiukka ulkoinen tarkastus on paitsi toivottavaa myös olennaista moitteettoman varainhoidon ja demokraattisen vastuuvelvollisuuden kannalta;</w:t>
            </w:r>
          </w:p>
        </w:tc>
      </w:tr>
    </w:tbl>
    <w:p w14:paraId="57D24BD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9B538B3" w14:textId="77777777" w:rsidR="00331619" w:rsidRPr="0060202F" w:rsidRDefault="00331619" w:rsidP="00331619">
      <w:r w:rsidRPr="0060202F">
        <w:rPr>
          <w:rStyle w:val="HideTWBExt"/>
        </w:rPr>
        <w:t>&lt;/Amend&gt;</w:t>
      </w:r>
    </w:p>
    <w:p w14:paraId="3A3E967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176</w:t>
      </w:r>
      <w:r w:rsidRPr="0060202F">
        <w:rPr>
          <w:rStyle w:val="HideTWBExt"/>
          <w:b w:val="0"/>
        </w:rPr>
        <w:t>&lt;/NumAm&gt;</w:t>
      </w:r>
    </w:p>
    <w:p w14:paraId="0E1E909F"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459EEB3E" w14:textId="77777777" w:rsidR="00331619" w:rsidRPr="0060202F" w:rsidRDefault="00331619" w:rsidP="00331619">
      <w:pPr>
        <w:pStyle w:val="NormalBold"/>
      </w:pPr>
      <w:r w:rsidRPr="0060202F">
        <w:rPr>
          <w:rStyle w:val="HideTWBExt"/>
          <w:b w:val="0"/>
        </w:rPr>
        <w:t>&lt;/RepeatBlock-By&gt;</w:t>
      </w:r>
    </w:p>
    <w:p w14:paraId="7CB38E4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F670594" w14:textId="77777777" w:rsidR="00331619" w:rsidRPr="0060202F" w:rsidRDefault="00331619" w:rsidP="00331619">
      <w:pPr>
        <w:pStyle w:val="NormalBold"/>
      </w:pPr>
      <w:r w:rsidRPr="0060202F">
        <w:rPr>
          <w:rStyle w:val="HideTWBExt"/>
          <w:b w:val="0"/>
        </w:rPr>
        <w:t>&lt;Article&gt;</w:t>
      </w:r>
      <w:r w:rsidRPr="0060202F">
        <w:t>63 d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77C3206" w14:textId="77777777" w:rsidTr="00115DF9">
        <w:trPr>
          <w:trHeight w:hRule="exact" w:val="240"/>
          <w:jc w:val="center"/>
        </w:trPr>
        <w:tc>
          <w:tcPr>
            <w:tcW w:w="9752" w:type="dxa"/>
            <w:gridSpan w:val="2"/>
            <w:tcBorders>
              <w:top w:val="nil"/>
              <w:left w:val="nil"/>
              <w:bottom w:val="nil"/>
              <w:right w:val="nil"/>
            </w:tcBorders>
          </w:tcPr>
          <w:p w14:paraId="7E4DBDED" w14:textId="77777777" w:rsidR="00331619" w:rsidRPr="0060202F" w:rsidRDefault="00331619" w:rsidP="00115DF9"/>
        </w:tc>
      </w:tr>
      <w:tr w:rsidR="00331619" w:rsidRPr="0060202F" w14:paraId="1DC9D6A9" w14:textId="77777777" w:rsidTr="00115DF9">
        <w:trPr>
          <w:trHeight w:val="240"/>
          <w:jc w:val="center"/>
        </w:trPr>
        <w:tc>
          <w:tcPr>
            <w:tcW w:w="4876" w:type="dxa"/>
            <w:tcBorders>
              <w:top w:val="nil"/>
              <w:left w:val="nil"/>
              <w:bottom w:val="nil"/>
              <w:right w:val="nil"/>
            </w:tcBorders>
          </w:tcPr>
          <w:p w14:paraId="4297CCA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492C62F" w14:textId="77777777" w:rsidR="00331619" w:rsidRPr="0060202F" w:rsidRDefault="00331619" w:rsidP="00115DF9">
            <w:pPr>
              <w:pStyle w:val="AmColumnHeading"/>
            </w:pPr>
            <w:r w:rsidRPr="0060202F">
              <w:t>Tarkistus</w:t>
            </w:r>
          </w:p>
        </w:tc>
      </w:tr>
      <w:tr w:rsidR="00331619" w:rsidRPr="0060202F" w14:paraId="0BAAD450" w14:textId="77777777" w:rsidTr="00115DF9">
        <w:trPr>
          <w:jc w:val="center"/>
        </w:trPr>
        <w:tc>
          <w:tcPr>
            <w:tcW w:w="4876" w:type="dxa"/>
            <w:tcBorders>
              <w:top w:val="nil"/>
              <w:left w:val="nil"/>
              <w:bottom w:val="nil"/>
              <w:right w:val="nil"/>
            </w:tcBorders>
          </w:tcPr>
          <w:p w14:paraId="633CE636" w14:textId="77777777" w:rsidR="00331619" w:rsidRPr="0060202F" w:rsidRDefault="00331619" w:rsidP="00115DF9">
            <w:pPr>
              <w:pStyle w:val="Normal6a"/>
            </w:pPr>
          </w:p>
        </w:tc>
        <w:tc>
          <w:tcPr>
            <w:tcW w:w="4876" w:type="dxa"/>
            <w:tcBorders>
              <w:top w:val="nil"/>
              <w:left w:val="nil"/>
              <w:bottom w:val="nil"/>
              <w:right w:val="nil"/>
            </w:tcBorders>
          </w:tcPr>
          <w:p w14:paraId="32589722" w14:textId="77777777" w:rsidR="00331619" w:rsidRPr="0060202F" w:rsidRDefault="00331619" w:rsidP="00115DF9">
            <w:pPr>
              <w:pStyle w:val="Normal6a"/>
            </w:pPr>
            <w:r w:rsidRPr="0060202F">
              <w:rPr>
                <w:b/>
                <w:i/>
              </w:rPr>
              <w:t>63 d.</w:t>
            </w:r>
            <w:r w:rsidRPr="0060202F">
              <w:tab/>
            </w:r>
            <w:r w:rsidRPr="0060202F">
              <w:rPr>
                <w:b/>
                <w:i/>
              </w:rPr>
              <w:t>panee merkille, että EIP:n yli 90 päivää myöhässä olleiden maksujen osuus kolminkertaistui vuonna 2024 ja oli yhteensä 281,3 miljoonaa euroa (0,06 % koko lainasalkusta), kun se vuoden 2023 lopussa oli 82,4 miljoonaa euro (0,02 %); korostaa, että tämä järjestämättömien vastuiden ja myöhässä olleiden maksujen lisääntyminen ylitti merkittävästi koko lainasalkun 2 prosentin kasvun; kehottaa komissiota pyytämään EIP:ltä yksityiskohtaisen analyysin salkun laadun heikkenemiseen johtaneista tekijöistä ja ilmoittamaan vastuuvapauden myöntävälle viranomaiselle tämän kehityksen muuttamiseksi toteutetuista toimenpiteistä;</w:t>
            </w:r>
          </w:p>
        </w:tc>
      </w:tr>
    </w:tbl>
    <w:p w14:paraId="339FB63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11D20F6" w14:textId="77777777" w:rsidR="00331619" w:rsidRPr="0060202F" w:rsidRDefault="00331619" w:rsidP="00331619">
      <w:r w:rsidRPr="0060202F">
        <w:rPr>
          <w:rStyle w:val="HideTWBExt"/>
        </w:rPr>
        <w:t>&lt;/Amend&gt;</w:t>
      </w:r>
    </w:p>
    <w:p w14:paraId="1BC6A93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177</w:t>
      </w:r>
      <w:r w:rsidRPr="0060202F">
        <w:rPr>
          <w:rStyle w:val="HideTWBExt"/>
          <w:b w:val="0"/>
        </w:rPr>
        <w:t>&lt;/NumAm&gt;</w:t>
      </w:r>
    </w:p>
    <w:p w14:paraId="2F55FE6B"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110E1023" w14:textId="77777777" w:rsidR="00331619" w:rsidRPr="0060202F" w:rsidRDefault="00331619" w:rsidP="00331619">
      <w:pPr>
        <w:pStyle w:val="NormalBold"/>
      </w:pPr>
      <w:r w:rsidRPr="0060202F">
        <w:rPr>
          <w:rStyle w:val="HideTWBExt"/>
          <w:b w:val="0"/>
        </w:rPr>
        <w:t>&lt;/RepeatBlock-By&gt;</w:t>
      </w:r>
    </w:p>
    <w:p w14:paraId="638DCA3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19335A2" w14:textId="77777777" w:rsidR="00331619" w:rsidRPr="0060202F" w:rsidRDefault="00331619" w:rsidP="00331619">
      <w:pPr>
        <w:pStyle w:val="NormalBold"/>
      </w:pPr>
      <w:r w:rsidRPr="0060202F">
        <w:rPr>
          <w:rStyle w:val="HideTWBExt"/>
          <w:b w:val="0"/>
        </w:rPr>
        <w:t>&lt;Article&gt;</w:t>
      </w:r>
      <w:r w:rsidRPr="0060202F">
        <w:t>64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2F0D441" w14:textId="77777777" w:rsidTr="00115DF9">
        <w:trPr>
          <w:trHeight w:hRule="exact" w:val="240"/>
          <w:jc w:val="center"/>
        </w:trPr>
        <w:tc>
          <w:tcPr>
            <w:tcW w:w="9752" w:type="dxa"/>
            <w:gridSpan w:val="2"/>
            <w:tcBorders>
              <w:top w:val="nil"/>
              <w:left w:val="nil"/>
              <w:bottom w:val="nil"/>
              <w:right w:val="nil"/>
            </w:tcBorders>
          </w:tcPr>
          <w:p w14:paraId="177D74A6" w14:textId="77777777" w:rsidR="00331619" w:rsidRPr="0060202F" w:rsidRDefault="00331619" w:rsidP="00115DF9"/>
        </w:tc>
      </w:tr>
      <w:tr w:rsidR="00331619" w:rsidRPr="0060202F" w14:paraId="73941F8E" w14:textId="77777777" w:rsidTr="00115DF9">
        <w:trPr>
          <w:trHeight w:val="240"/>
          <w:jc w:val="center"/>
        </w:trPr>
        <w:tc>
          <w:tcPr>
            <w:tcW w:w="4876" w:type="dxa"/>
            <w:tcBorders>
              <w:top w:val="nil"/>
              <w:left w:val="nil"/>
              <w:bottom w:val="nil"/>
              <w:right w:val="nil"/>
            </w:tcBorders>
          </w:tcPr>
          <w:p w14:paraId="2C0B943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340AF5B" w14:textId="77777777" w:rsidR="00331619" w:rsidRPr="0060202F" w:rsidRDefault="00331619" w:rsidP="00115DF9">
            <w:pPr>
              <w:pStyle w:val="AmColumnHeading"/>
            </w:pPr>
            <w:r w:rsidRPr="0060202F">
              <w:t>Tarkistus</w:t>
            </w:r>
          </w:p>
        </w:tc>
      </w:tr>
      <w:tr w:rsidR="00331619" w:rsidRPr="0060202F" w14:paraId="585F9557" w14:textId="77777777" w:rsidTr="00115DF9">
        <w:trPr>
          <w:jc w:val="center"/>
        </w:trPr>
        <w:tc>
          <w:tcPr>
            <w:tcW w:w="4876" w:type="dxa"/>
            <w:tcBorders>
              <w:top w:val="nil"/>
              <w:left w:val="nil"/>
              <w:bottom w:val="nil"/>
              <w:right w:val="nil"/>
            </w:tcBorders>
          </w:tcPr>
          <w:p w14:paraId="148B8133" w14:textId="77777777" w:rsidR="00331619" w:rsidRPr="0060202F" w:rsidRDefault="00331619" w:rsidP="00115DF9">
            <w:pPr>
              <w:pStyle w:val="Normal6a"/>
            </w:pPr>
            <w:r w:rsidRPr="0060202F">
              <w:t>64.</w:t>
            </w:r>
            <w:r w:rsidRPr="0060202F">
              <w:tab/>
              <w:t>muistuttaa, että Euroopan parlamentti päätti 10. maaliskuuta 2022 perustaa PEGA-valiokunnan tutkimaan epäilyjä unionin oikeuden rikkomisesta ja unionin oikeutta sovellettaessa tapahtuneesta hallinnollisesta epäkohdasta Pegasus-ohjelman ja vastaavien vakoiluohjelmien käytön yhteydessä, ja palauttaa mieliin Euroopan parlamentin 15. kesäkuuta 2023 neuvostolle ja komissiolle antaman suosituksen PEGA-valiokunnan työn johdosta</w:t>
            </w:r>
            <w:r w:rsidRPr="0060202F">
              <w:rPr>
                <w:b/>
                <w:i/>
                <w:vertAlign w:val="superscript"/>
              </w:rPr>
              <w:t>6</w:t>
            </w:r>
            <w:r w:rsidRPr="0060202F">
              <w:t>;</w:t>
            </w:r>
            <w:r w:rsidRPr="0060202F">
              <w:rPr>
                <w:b/>
                <w:i/>
              </w:rPr>
              <w:t xml:space="preserve"> ilmaisee syvän huolensa</w:t>
            </w:r>
            <w:r w:rsidRPr="0060202F">
              <w:t xml:space="preserve"> tiedotusvälineiden </w:t>
            </w:r>
            <w:r w:rsidRPr="0060202F">
              <w:rPr>
                <w:b/>
                <w:i/>
              </w:rPr>
              <w:t>raporteista</w:t>
            </w:r>
            <w:r w:rsidRPr="0060202F">
              <w:rPr>
                <w:b/>
                <w:i/>
                <w:vertAlign w:val="superscript"/>
              </w:rPr>
              <w:t>7</w:t>
            </w:r>
            <w:r w:rsidRPr="0060202F">
              <w:rPr>
                <w:b/>
                <w:i/>
              </w:rPr>
              <w:t>, joiden mukaan</w:t>
            </w:r>
            <w:r w:rsidRPr="0060202F">
              <w:t xml:space="preserve"> unionin rahoituksella </w:t>
            </w:r>
            <w:r w:rsidRPr="0060202F">
              <w:rPr>
                <w:b/>
                <w:i/>
              </w:rPr>
              <w:t>on tuettu suoraan yrityksiä, jotka ovat osallistuneet vakoiluohjelmien kehittämiseen, käyttöönottoon ja vientiin sellaisten yhteisöjen toimesta, joiden teknologiat on yhdistetty toimittajien, ihmisoikeuksien puolustajien ja poliittisten toimijoiden laittomaan valvontaan unionissa ja kolmansissa maissa</w:t>
            </w:r>
            <w:r w:rsidRPr="0060202F">
              <w:t xml:space="preserve">; panee merkille komission vastauksen, jonka mukaan unionin varojen asianmukainen käyttö varmistetaan erilaisilla sopimusehdoilla, jotka </w:t>
            </w:r>
            <w:r w:rsidRPr="0060202F">
              <w:rPr>
                <w:b/>
                <w:i/>
              </w:rPr>
              <w:t>liittyvät esimerkiksi velvoitteeseen noudattaa toimen täytäntöönpanossa korkeimpia eettisiä normeja ja sovellettavaa lainsäädäntöä sekä velvoitteeseen varmistaa</w:t>
            </w:r>
            <w:r w:rsidRPr="0060202F">
              <w:t xml:space="preserve"> unionin perusarvojen </w:t>
            </w:r>
            <w:r w:rsidRPr="0060202F">
              <w:rPr>
                <w:b/>
                <w:i/>
              </w:rPr>
              <w:t>kunnioittaminen, ja että</w:t>
            </w:r>
            <w:r w:rsidRPr="0060202F">
              <w:t xml:space="preserve"> näiden velvoitteiden noudattamatta jättäminen voi johtaa erilaisiin sopimusoikeudellisiin toimenpiteisiin, kuten sopimuksen tai maksujen keskeyttämiseen ja sopimuksen irtisanomiseen; panee myös merkille komission kirjallisen vastauksen, jonka mukaan se katsoo ottaneensa käyttöön useita toimenpiteitä, joilla puututaan riskiin siitä, että vakoiluohjelmat joutuvat vääriin käsiin, ja joilla parannetaan vakoiluohjelmien mahdollisten uhrien suojelua, mukaan lukien eurooppalainen medianvapaussäädös, sähköisen viestinnän tietosuojadirektiivi, kyberresilienssisäädös ja kaksikäyttöasetus, ja että sen vuotuisissa oikeusvaltiokertomuksissa käsitellään myös vakoiluohjelmien laitonta käyttöä koskevien väitteiden kehitystä;</w:t>
            </w:r>
          </w:p>
        </w:tc>
        <w:tc>
          <w:tcPr>
            <w:tcW w:w="4876" w:type="dxa"/>
            <w:tcBorders>
              <w:top w:val="nil"/>
              <w:left w:val="nil"/>
              <w:bottom w:val="nil"/>
              <w:right w:val="nil"/>
            </w:tcBorders>
          </w:tcPr>
          <w:p w14:paraId="46E849AF" w14:textId="77777777" w:rsidR="00331619" w:rsidRPr="0060202F" w:rsidRDefault="00331619" w:rsidP="00115DF9">
            <w:pPr>
              <w:pStyle w:val="Normal6a"/>
            </w:pPr>
            <w:r w:rsidRPr="0060202F">
              <w:t>64.</w:t>
            </w:r>
            <w:r w:rsidRPr="0060202F">
              <w:tab/>
              <w:t>muistuttaa, että Euroopan parlamentti päätti 10. maaliskuuta 2022 perustaa PEGA-valiokunnan tutkimaan epäilyjä unionin oikeuden rikkomisesta ja unionin oikeutta sovellettaessa tapahtuneesta hallinnollisesta epäkohdasta Pegasus-ohjelman ja vastaavien vakoiluohjelmien käytön yhteydessä, ja palauttaa mieliin Euroopan parlamentin 15. kesäkuuta 2023 neuvostolle ja komissiolle antaman suosituksen PEGA-valiokunnan työn johdosta</w:t>
            </w:r>
            <w:r w:rsidRPr="0060202F">
              <w:rPr>
                <w:b/>
                <w:i/>
              </w:rPr>
              <w:t>[6]</w:t>
            </w:r>
            <w:r w:rsidRPr="0060202F">
              <w:t>;</w:t>
            </w:r>
            <w:r w:rsidRPr="0060202F">
              <w:rPr>
                <w:b/>
                <w:i/>
              </w:rPr>
              <w:t> panee merkille</w:t>
            </w:r>
            <w:r w:rsidRPr="0060202F">
              <w:t xml:space="preserve"> tiedotusvälineiden </w:t>
            </w:r>
            <w:r w:rsidRPr="0060202F">
              <w:rPr>
                <w:b/>
                <w:i/>
              </w:rPr>
              <w:t>raportit siitä, että</w:t>
            </w:r>
            <w:r w:rsidRPr="0060202F">
              <w:t xml:space="preserve"> unionin rahoituksella </w:t>
            </w:r>
            <w:r w:rsidRPr="0060202F">
              <w:rPr>
                <w:b/>
                <w:i/>
              </w:rPr>
              <w:t>voi mahdollisesti olla välillistä yhteyttä valvontateknologiaa kehittäviin yrityksiin, mutta korostaa, että päätelmiä laittomasta toiminnasta ei pidä tehdä ilman vahvistettua näyttöä</w:t>
            </w:r>
            <w:r w:rsidRPr="0060202F">
              <w:t xml:space="preserve">; panee merkille komission vastauksen, jonka mukaan unionin varojen asianmukainen käyttö varmistetaan erilaisilla sopimusehdoilla, </w:t>
            </w:r>
            <w:r w:rsidRPr="0060202F">
              <w:rPr>
                <w:b/>
                <w:i/>
              </w:rPr>
              <w:t>joissa edellytetään sovellettavan lainsäädännön noudattamista ja</w:t>
            </w:r>
            <w:r w:rsidRPr="0060202F">
              <w:t xml:space="preserve"> unionin perusarvojen </w:t>
            </w:r>
            <w:r w:rsidRPr="0060202F">
              <w:rPr>
                <w:b/>
                <w:i/>
              </w:rPr>
              <w:t>kunnioittamista, ja</w:t>
            </w:r>
            <w:r w:rsidRPr="0060202F">
              <w:t xml:space="preserve"> näiden velvoitteiden noudattamatta jättäminen voi johtaa erilaisiin sopimusoikeudellisiin toimenpiteisiin, kuten sopimuksen tai maksujen keskeyttämiseen ja sopimuksen irtisanomiseen; panee myös merkille komission kirjallisen vastauksen, jonka mukaan se katsoo ottaneensa käyttöön useita toimenpiteitä, joilla puututaan riskiin siitä, että vakoiluohjelmat joutuvat vääriin käsiin, ja joilla parannetaan vakoiluohjelmien mahdollisten uhrien suojelua, mukaan lukien eurooppalainen medianvapaussäädös, sähköisen viestinnän tietosuojadirektiivi, kyberresilienssisäädös ja kaksikäyttöasetus, ja että sen vuotuisissa oikeusvaltiokertomuksissa käsitellään myös vakoiluohjelmien laitonta käyttöä koskevien väitteiden kehitystä;</w:t>
            </w:r>
          </w:p>
        </w:tc>
      </w:tr>
      <w:tr w:rsidR="00331619" w:rsidRPr="0060202F" w14:paraId="4F432D5B" w14:textId="77777777" w:rsidTr="00115DF9">
        <w:trPr>
          <w:jc w:val="center"/>
        </w:trPr>
        <w:tc>
          <w:tcPr>
            <w:tcW w:w="4876" w:type="dxa"/>
            <w:tcBorders>
              <w:top w:val="nil"/>
              <w:left w:val="nil"/>
              <w:bottom w:val="nil"/>
              <w:right w:val="nil"/>
            </w:tcBorders>
          </w:tcPr>
          <w:p w14:paraId="65F1117B"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6C388495" w14:textId="77777777" w:rsidR="00331619" w:rsidRPr="0060202F" w:rsidRDefault="00331619" w:rsidP="00115DF9"/>
        </w:tc>
      </w:tr>
      <w:tr w:rsidR="00331619" w:rsidRPr="0060202F" w14:paraId="5804AE27" w14:textId="77777777" w:rsidTr="00115DF9">
        <w:trPr>
          <w:jc w:val="center"/>
        </w:trPr>
        <w:tc>
          <w:tcPr>
            <w:tcW w:w="4876" w:type="dxa"/>
            <w:tcBorders>
              <w:top w:val="nil"/>
              <w:left w:val="nil"/>
              <w:bottom w:val="nil"/>
              <w:right w:val="nil"/>
            </w:tcBorders>
          </w:tcPr>
          <w:p w14:paraId="5F2FE52E" w14:textId="77777777" w:rsidR="00331619" w:rsidRPr="0060202F" w:rsidRDefault="00331619" w:rsidP="00115DF9">
            <w:pPr>
              <w:pStyle w:val="Normal6a"/>
            </w:pPr>
            <w:r w:rsidRPr="0060202F">
              <w:rPr>
                <w:b/>
                <w:i/>
                <w:vertAlign w:val="superscript"/>
              </w:rPr>
              <w:t>6</w:t>
            </w:r>
            <w:r w:rsidRPr="0060202F">
              <w:t xml:space="preserve"> </w:t>
            </w:r>
            <w:r w:rsidRPr="0060202F">
              <w:rPr>
                <w:b/>
                <w:i/>
              </w:rPr>
              <w:t>Hyväksytyt tekstit: P9_TA(2023)0244. https://www.europarl.europa.eu/doceo/document/TA-9-2023-0244_FI.html.</w:t>
            </w:r>
          </w:p>
        </w:tc>
        <w:tc>
          <w:tcPr>
            <w:tcW w:w="4876" w:type="dxa"/>
            <w:tcBorders>
              <w:top w:val="nil"/>
              <w:left w:val="nil"/>
              <w:bottom w:val="nil"/>
              <w:right w:val="nil"/>
            </w:tcBorders>
          </w:tcPr>
          <w:p w14:paraId="4B780FD8" w14:textId="77777777" w:rsidR="00331619" w:rsidRPr="0060202F" w:rsidRDefault="00331619" w:rsidP="00115DF9"/>
        </w:tc>
      </w:tr>
      <w:tr w:rsidR="00331619" w:rsidRPr="0060202F" w14:paraId="178B33DA" w14:textId="77777777" w:rsidTr="00115DF9">
        <w:trPr>
          <w:jc w:val="center"/>
        </w:trPr>
        <w:tc>
          <w:tcPr>
            <w:tcW w:w="4876" w:type="dxa"/>
            <w:tcBorders>
              <w:top w:val="nil"/>
              <w:left w:val="nil"/>
              <w:bottom w:val="nil"/>
              <w:right w:val="nil"/>
            </w:tcBorders>
          </w:tcPr>
          <w:p w14:paraId="469A0275" w14:textId="77777777" w:rsidR="00331619" w:rsidRPr="0060202F" w:rsidRDefault="00331619" w:rsidP="00115DF9">
            <w:pPr>
              <w:pStyle w:val="Normal6a"/>
            </w:pPr>
            <w:r w:rsidRPr="0060202F">
              <w:rPr>
                <w:b/>
                <w:i/>
                <w:vertAlign w:val="superscript"/>
              </w:rPr>
              <w:t>7</w:t>
            </w:r>
            <w:r w:rsidRPr="0060202F">
              <w:t xml:space="preserve"> </w:t>
            </w:r>
            <w:r w:rsidRPr="0060202F">
              <w:rPr>
                <w:b/>
                <w:i/>
              </w:rPr>
              <w:t>https://www.ftm.eu/articles/spyware-industry-eu-subsidies-surveillance-concers.</w:t>
            </w:r>
          </w:p>
        </w:tc>
        <w:tc>
          <w:tcPr>
            <w:tcW w:w="4876" w:type="dxa"/>
            <w:tcBorders>
              <w:top w:val="nil"/>
              <w:left w:val="nil"/>
              <w:bottom w:val="nil"/>
              <w:right w:val="nil"/>
            </w:tcBorders>
          </w:tcPr>
          <w:p w14:paraId="1D5D18C0" w14:textId="77777777" w:rsidR="00331619" w:rsidRPr="0060202F" w:rsidRDefault="00331619" w:rsidP="00115DF9"/>
        </w:tc>
      </w:tr>
    </w:tbl>
    <w:p w14:paraId="5250EB3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55C7F97" w14:textId="77777777" w:rsidR="00331619" w:rsidRPr="0060202F" w:rsidRDefault="00331619" w:rsidP="00331619">
      <w:r w:rsidRPr="0060202F">
        <w:rPr>
          <w:rStyle w:val="HideTWBExt"/>
        </w:rPr>
        <w:t>&lt;/Amend&gt;</w:t>
      </w:r>
    </w:p>
    <w:p w14:paraId="6C5044A5"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178</w:t>
      </w:r>
      <w:r w:rsidRPr="0060202F">
        <w:rPr>
          <w:rStyle w:val="HideTWBExt"/>
          <w:b w:val="0"/>
        </w:rPr>
        <w:t>&lt;/NumAm&gt;</w:t>
      </w:r>
    </w:p>
    <w:p w14:paraId="5E66678C"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199F5E92" w14:textId="77777777" w:rsidR="00331619" w:rsidRPr="0060202F" w:rsidRDefault="00331619" w:rsidP="00331619">
      <w:pPr>
        <w:pStyle w:val="NormalBold"/>
      </w:pPr>
      <w:r w:rsidRPr="0060202F">
        <w:rPr>
          <w:rStyle w:val="HideTWBExt"/>
          <w:b w:val="0"/>
        </w:rPr>
        <w:t>&lt;/RepeatBlock-By&gt;</w:t>
      </w:r>
    </w:p>
    <w:p w14:paraId="11FBD26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4C42260" w14:textId="77777777" w:rsidR="00331619" w:rsidRPr="0060202F" w:rsidRDefault="00331619" w:rsidP="00331619">
      <w:pPr>
        <w:pStyle w:val="NormalBold"/>
      </w:pPr>
      <w:r w:rsidRPr="0060202F">
        <w:rPr>
          <w:rStyle w:val="HideTWBExt"/>
          <w:b w:val="0"/>
        </w:rPr>
        <w:t>&lt;Article&gt;</w:t>
      </w:r>
      <w:r w:rsidRPr="0060202F">
        <w:t>65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0B2F0DC" w14:textId="77777777" w:rsidTr="00115DF9">
        <w:trPr>
          <w:trHeight w:hRule="exact" w:val="240"/>
          <w:jc w:val="center"/>
        </w:trPr>
        <w:tc>
          <w:tcPr>
            <w:tcW w:w="9752" w:type="dxa"/>
            <w:gridSpan w:val="2"/>
            <w:tcBorders>
              <w:top w:val="nil"/>
              <w:left w:val="nil"/>
              <w:bottom w:val="nil"/>
              <w:right w:val="nil"/>
            </w:tcBorders>
          </w:tcPr>
          <w:p w14:paraId="736765A2" w14:textId="77777777" w:rsidR="00331619" w:rsidRPr="0060202F" w:rsidRDefault="00331619" w:rsidP="00115DF9"/>
        </w:tc>
      </w:tr>
      <w:tr w:rsidR="00331619" w:rsidRPr="0060202F" w14:paraId="58A95A4C" w14:textId="77777777" w:rsidTr="00115DF9">
        <w:trPr>
          <w:trHeight w:val="240"/>
          <w:jc w:val="center"/>
        </w:trPr>
        <w:tc>
          <w:tcPr>
            <w:tcW w:w="4876" w:type="dxa"/>
            <w:tcBorders>
              <w:top w:val="nil"/>
              <w:left w:val="nil"/>
              <w:bottom w:val="nil"/>
              <w:right w:val="nil"/>
            </w:tcBorders>
          </w:tcPr>
          <w:p w14:paraId="4BCF0F3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188D03B" w14:textId="77777777" w:rsidR="00331619" w:rsidRPr="0060202F" w:rsidRDefault="00331619" w:rsidP="00115DF9">
            <w:pPr>
              <w:pStyle w:val="AmColumnHeading"/>
            </w:pPr>
            <w:r w:rsidRPr="0060202F">
              <w:t>Tarkistus</w:t>
            </w:r>
          </w:p>
        </w:tc>
      </w:tr>
      <w:tr w:rsidR="00331619" w:rsidRPr="0060202F" w14:paraId="2EBCD5C5" w14:textId="77777777" w:rsidTr="00115DF9">
        <w:trPr>
          <w:jc w:val="center"/>
        </w:trPr>
        <w:tc>
          <w:tcPr>
            <w:tcW w:w="4876" w:type="dxa"/>
            <w:tcBorders>
              <w:top w:val="nil"/>
              <w:left w:val="nil"/>
              <w:bottom w:val="nil"/>
              <w:right w:val="nil"/>
            </w:tcBorders>
          </w:tcPr>
          <w:p w14:paraId="73FA00E7" w14:textId="77777777" w:rsidR="00331619" w:rsidRPr="0060202F" w:rsidRDefault="00331619" w:rsidP="00115DF9">
            <w:pPr>
              <w:pStyle w:val="Normal6a"/>
            </w:pPr>
            <w:r w:rsidRPr="0060202F">
              <w:t>65.</w:t>
            </w:r>
            <w:r w:rsidRPr="0060202F">
              <w:tab/>
              <w:t xml:space="preserve">panee merkille komission talousarvion valvontavaliokunnalle (CONT) antaman vastauksen, jonka mukaan kyseiset yritykset ovat saaneet unionin talousarviosta yhteensä 12,77 miljoonaa euroa vuodesta 2021 lähtien; pitää valitettavana, että </w:t>
            </w:r>
            <w:r w:rsidRPr="0060202F">
              <w:rPr>
                <w:b/>
                <w:i/>
              </w:rPr>
              <w:t>vastuuvapausmietinnön esittelijän toistuvista pyynnöistä huolimatta</w:t>
            </w:r>
            <w:r w:rsidRPr="0060202F">
              <w:t xml:space="preserve"> komissio antoi CONT-valiokunnalle vain osittaisia tietoja vakoiluohjelmia tai teknisiä tarkkailuohjelmistoja kehittäville yrityksille osoitetun unionin rahoituksen kokonaismäärästä, koska sen antama vastaus rajoittuu tietoihin, jotka ovat jo julkisesti saatavilla varainhoidon avoimuuden järjestelmässä, jossa tällä hetkellä julkaistaan tietoja ainoastaan suoraan hallinnoiduista edunsaajista ja toimeksisaajista ja välillisesti hallinnoiduista toteutuskumppaneista; </w:t>
            </w:r>
            <w:r w:rsidRPr="0060202F">
              <w:rPr>
                <w:b/>
                <w:i/>
              </w:rPr>
              <w:t>katsoo, että tiedotusvälineiden raporttien perusteella ei voida sulkea pois sitä mahdollisuutta, että kyseiset yritykset ovat myös voineet saada unionin rahoitusta yhteistyössä hallinnoitavista ohjelmista ja että muut vakoiluohjelmayritykset ovat voineet saada unionin rahoitusta;</w:t>
            </w:r>
            <w:r w:rsidRPr="0060202F">
              <w:t xml:space="preserve"> pitää valitettavana, että vastuuvapauden myöntävä viranomainen sai puutteellisen vastauksen pyyntöönsä;</w:t>
            </w:r>
          </w:p>
        </w:tc>
        <w:tc>
          <w:tcPr>
            <w:tcW w:w="4876" w:type="dxa"/>
            <w:tcBorders>
              <w:top w:val="nil"/>
              <w:left w:val="nil"/>
              <w:bottom w:val="nil"/>
              <w:right w:val="nil"/>
            </w:tcBorders>
          </w:tcPr>
          <w:p w14:paraId="5901A251" w14:textId="77777777" w:rsidR="00331619" w:rsidRPr="0060202F" w:rsidRDefault="00331619" w:rsidP="00115DF9">
            <w:pPr>
              <w:pStyle w:val="Normal6a"/>
            </w:pPr>
            <w:r w:rsidRPr="0060202F">
              <w:t>65.</w:t>
            </w:r>
            <w:r w:rsidRPr="0060202F">
              <w:tab/>
              <w:t>panee merkille komission talousarvion valvontavaliokunnalle (CONT) antaman vastauksen, jonka mukaan kyseiset yritykset ovat saaneet unionin talousarviosta yhteensä 12,77 miljoonaa euroa vuodesta 2021 lähtien; pitää valitettavana, että komissio antoi CONT-valiokunnalle vain osittaisia tietoja vakoiluohjelmia tai teknisiä tarkkailuohjelmistoja kehittäville yrityksille osoitetun unionin rahoituksen kokonaismäärästä, koska sen antama vastaus rajoittuu tietoihin, jotka ovat jo julkisesti saatavilla varainhoidon avoimuuden järjestelmässä, jossa tällä hetkellä julkaistaan tietoja ainoastaan suoraan hallinnoiduista edunsaajista ja toimeksisaajista ja välillisesti hallinnoiduista toteutuskumppaneista; pitää valitettavana, että vastuuvapauden myöntävä viranomainen sai puutteellisen vastauksen pyyntöönsä;</w:t>
            </w:r>
          </w:p>
        </w:tc>
      </w:tr>
    </w:tbl>
    <w:p w14:paraId="1D619FF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5427F74" w14:textId="77777777" w:rsidR="00331619" w:rsidRPr="0060202F" w:rsidRDefault="00331619" w:rsidP="00331619">
      <w:r w:rsidRPr="0060202F">
        <w:rPr>
          <w:rStyle w:val="HideTWBExt"/>
        </w:rPr>
        <w:t>&lt;/Amend&gt;</w:t>
      </w:r>
    </w:p>
    <w:p w14:paraId="3F80D46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179</w:t>
      </w:r>
      <w:r w:rsidRPr="0060202F">
        <w:rPr>
          <w:rStyle w:val="HideTWBExt"/>
          <w:b w:val="0"/>
        </w:rPr>
        <w:t>&lt;/NumAm&gt;</w:t>
      </w:r>
    </w:p>
    <w:p w14:paraId="4C628110"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 Csaba Molnár</w:t>
      </w:r>
      <w:r w:rsidRPr="0060202F">
        <w:rPr>
          <w:rStyle w:val="HideTWBExt"/>
          <w:b w:val="0"/>
        </w:rPr>
        <w:t>&lt;/Members&gt;</w:t>
      </w:r>
    </w:p>
    <w:p w14:paraId="79FE1B60" w14:textId="77777777" w:rsidR="00331619" w:rsidRPr="0060202F" w:rsidRDefault="00331619" w:rsidP="00331619">
      <w:pPr>
        <w:pStyle w:val="NormalBold"/>
      </w:pPr>
      <w:r w:rsidRPr="0060202F">
        <w:rPr>
          <w:rStyle w:val="HideTWBExt"/>
          <w:b w:val="0"/>
        </w:rPr>
        <w:t>&lt;/RepeatBlock-By&gt;</w:t>
      </w:r>
    </w:p>
    <w:p w14:paraId="246D268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A6C4EEF" w14:textId="77777777" w:rsidR="00331619" w:rsidRPr="0060202F" w:rsidRDefault="00331619" w:rsidP="00331619">
      <w:pPr>
        <w:pStyle w:val="NormalBold"/>
      </w:pPr>
      <w:r w:rsidRPr="0060202F">
        <w:rPr>
          <w:rStyle w:val="HideTWBExt"/>
          <w:b w:val="0"/>
        </w:rPr>
        <w:t>&lt;Article&gt;</w:t>
      </w:r>
      <w:r w:rsidRPr="0060202F">
        <w:t>65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44900A9" w14:textId="77777777" w:rsidTr="00115DF9">
        <w:trPr>
          <w:trHeight w:hRule="exact" w:val="240"/>
          <w:jc w:val="center"/>
        </w:trPr>
        <w:tc>
          <w:tcPr>
            <w:tcW w:w="9752" w:type="dxa"/>
            <w:gridSpan w:val="2"/>
            <w:tcBorders>
              <w:top w:val="nil"/>
              <w:left w:val="nil"/>
              <w:bottom w:val="nil"/>
              <w:right w:val="nil"/>
            </w:tcBorders>
          </w:tcPr>
          <w:p w14:paraId="781CCF48" w14:textId="77777777" w:rsidR="00331619" w:rsidRPr="0060202F" w:rsidRDefault="00331619" w:rsidP="00115DF9"/>
        </w:tc>
      </w:tr>
      <w:tr w:rsidR="00331619" w:rsidRPr="0060202F" w14:paraId="13C2415D" w14:textId="77777777" w:rsidTr="00115DF9">
        <w:trPr>
          <w:trHeight w:val="240"/>
          <w:jc w:val="center"/>
        </w:trPr>
        <w:tc>
          <w:tcPr>
            <w:tcW w:w="4876" w:type="dxa"/>
            <w:tcBorders>
              <w:top w:val="nil"/>
              <w:left w:val="nil"/>
              <w:bottom w:val="nil"/>
              <w:right w:val="nil"/>
            </w:tcBorders>
          </w:tcPr>
          <w:p w14:paraId="7FAAFE7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DF1792B" w14:textId="77777777" w:rsidR="00331619" w:rsidRPr="0060202F" w:rsidRDefault="00331619" w:rsidP="00115DF9">
            <w:pPr>
              <w:pStyle w:val="AmColumnHeading"/>
            </w:pPr>
            <w:r w:rsidRPr="0060202F">
              <w:t>Tarkistus</w:t>
            </w:r>
          </w:p>
        </w:tc>
      </w:tr>
      <w:tr w:rsidR="00331619" w:rsidRPr="0060202F" w14:paraId="4C2A7056" w14:textId="77777777" w:rsidTr="00115DF9">
        <w:trPr>
          <w:jc w:val="center"/>
        </w:trPr>
        <w:tc>
          <w:tcPr>
            <w:tcW w:w="4876" w:type="dxa"/>
            <w:tcBorders>
              <w:top w:val="nil"/>
              <w:left w:val="nil"/>
              <w:bottom w:val="nil"/>
              <w:right w:val="nil"/>
            </w:tcBorders>
          </w:tcPr>
          <w:p w14:paraId="1E523EFD" w14:textId="77777777" w:rsidR="00331619" w:rsidRPr="0060202F" w:rsidRDefault="00331619" w:rsidP="00115DF9">
            <w:pPr>
              <w:pStyle w:val="Normal6a"/>
            </w:pPr>
            <w:r w:rsidRPr="0060202F">
              <w:t>65.</w:t>
            </w:r>
            <w:r w:rsidRPr="0060202F">
              <w:tab/>
              <w:t>panee merkille komission talousarvion valvontavaliokunnalle (CONT) antaman vastauksen, jonka mukaan kyseiset yritykset ovat saaneet unionin talousarviosta yhteensä 12,77 miljoonaa euroa vuodesta 2021 lähtien; pitää valitettavana, että vastuuvapausmietinnön esittelijän toistuvista pyynnöistä huolimatta komissio antoi CONT-valiokunnalle vain osittaisia tietoja vakoiluohjelmia tai teknisiä tarkkailuohjelmistoja kehittäville yrityksille osoitetun unionin rahoituksen kokonaismäärästä, koska sen antama vastaus rajoittuu tietoihin, jotka ovat jo julkisesti saatavilla varainhoidon avoimuuden järjestelmässä, jossa tällä hetkellä julkaistaan tietoja ainoastaan suoraan hallinnoiduista edunsaajista ja toimeksisaajista ja välillisesti hallinnoiduista toteutuskumppaneista; katsoo, että tiedotusvälineiden raporttien perusteella ei voida sulkea pois sitä mahdollisuutta, että kyseiset yritykset ovat myös voineet saada unionin rahoitusta yhteistyössä hallinnoitavista ohjelmista ja että muut vakoiluohjelmayritykset ovat voineet saada unionin rahoitusta; pitää valitettavana, että vastuuvapauden myöntävä viranomainen sai puutteellisen vastauksen pyyntöönsä;</w:t>
            </w:r>
          </w:p>
        </w:tc>
        <w:tc>
          <w:tcPr>
            <w:tcW w:w="4876" w:type="dxa"/>
            <w:tcBorders>
              <w:top w:val="nil"/>
              <w:left w:val="nil"/>
              <w:bottom w:val="nil"/>
              <w:right w:val="nil"/>
            </w:tcBorders>
          </w:tcPr>
          <w:p w14:paraId="54473E36" w14:textId="77777777" w:rsidR="00331619" w:rsidRPr="0060202F" w:rsidRDefault="00331619" w:rsidP="00115DF9">
            <w:pPr>
              <w:pStyle w:val="Normal6a"/>
            </w:pPr>
            <w:r w:rsidRPr="0060202F">
              <w:t>65.</w:t>
            </w:r>
            <w:r w:rsidRPr="0060202F">
              <w:tab/>
              <w:t xml:space="preserve">panee merkille komission talousarvion valvontavaliokunnalle (CONT) antaman vastauksen, jonka mukaan kyseiset yritykset ovat saaneet unionin talousarviosta yhteensä 12,77 miljoonaa euroa vuodesta 2021 lähtien; pitää valitettavana, että vastuuvapausmietinnön esittelijän toistuvista pyynnöistä huolimatta komissio antoi CONT-valiokunnalle vain osittaisia tietoja vakoiluohjelmia tai teknisiä tarkkailuohjelmistoja kehittäville yrityksille osoitetun unionin rahoituksen kokonaismäärästä, koska sen antama vastaus rajoittuu tietoihin, jotka ovat jo julkisesti saatavilla varainhoidon avoimuuden järjestelmässä, jossa tällä hetkellä julkaistaan tietoja ainoastaan suoraan hallinnoiduista edunsaajista ja toimeksisaajista ja välillisesti hallinnoiduista toteutuskumppaneista; katsoo, että tiedotusvälineiden raporttien perusteella ei voida sulkea pois sitä mahdollisuutta, että kyseiset yritykset ovat myös voineet saada unionin rahoitusta yhteistyössä hallinnoitavista ohjelmista ja että muut vakoiluohjelmayritykset ovat voineet saada unionin rahoitusta; pitää valitettavana, että vastuuvapauden myöntävä viranomainen sai puutteellisen vastauksen pyyntöönsä; </w:t>
            </w:r>
            <w:r w:rsidRPr="0060202F">
              <w:rPr>
                <w:b/>
                <w:i/>
              </w:rPr>
              <w:t>kehottaa komissiota esittämään toimintasuunnitelman vakoiluohjelmien väärinkäytön estämiseksi unionissa;</w:t>
            </w:r>
          </w:p>
        </w:tc>
      </w:tr>
    </w:tbl>
    <w:p w14:paraId="1324817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A876D1F" w14:textId="77777777" w:rsidR="00331619" w:rsidRPr="0060202F" w:rsidRDefault="00331619" w:rsidP="00331619">
      <w:r w:rsidRPr="0060202F">
        <w:rPr>
          <w:rStyle w:val="HideTWBExt"/>
        </w:rPr>
        <w:t>&lt;/Amend&gt;</w:t>
      </w:r>
    </w:p>
    <w:p w14:paraId="607115A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180</w:t>
      </w:r>
      <w:r w:rsidRPr="0060202F">
        <w:rPr>
          <w:rStyle w:val="HideTWBExt"/>
          <w:b w:val="0"/>
        </w:rPr>
        <w:t>&lt;/NumAm&gt;</w:t>
      </w:r>
    </w:p>
    <w:p w14:paraId="6D59C6FE" w14:textId="77777777" w:rsidR="00331619" w:rsidRPr="0060202F" w:rsidRDefault="00331619" w:rsidP="00331619">
      <w:pPr>
        <w:pStyle w:val="NormalBold"/>
      </w:pPr>
      <w:r w:rsidRPr="0060202F">
        <w:rPr>
          <w:rStyle w:val="HideTWBExt"/>
          <w:b w:val="0"/>
        </w:rPr>
        <w:t>&lt;RepeatBlock-By&gt;&lt;Members&gt;</w:t>
      </w:r>
      <w:r w:rsidRPr="0060202F">
        <w:t>Monika Hohlmeier</w:t>
      </w:r>
      <w:r w:rsidRPr="0060202F">
        <w:rPr>
          <w:rStyle w:val="HideTWBExt"/>
          <w:b w:val="0"/>
        </w:rPr>
        <w:t>&lt;/Members&gt;</w:t>
      </w:r>
    </w:p>
    <w:p w14:paraId="2833F81C" w14:textId="77777777" w:rsidR="00331619" w:rsidRPr="0060202F" w:rsidRDefault="00331619" w:rsidP="00331619">
      <w:pPr>
        <w:pStyle w:val="NormalBold"/>
      </w:pPr>
      <w:r w:rsidRPr="0060202F">
        <w:rPr>
          <w:rStyle w:val="HideTWBExt"/>
          <w:b w:val="0"/>
        </w:rPr>
        <w:t>&lt;/RepeatBlock-By&gt;</w:t>
      </w:r>
    </w:p>
    <w:p w14:paraId="6CC20B2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B3203B2" w14:textId="77777777" w:rsidR="00331619" w:rsidRPr="0060202F" w:rsidRDefault="00331619" w:rsidP="00331619">
      <w:pPr>
        <w:pStyle w:val="NormalBold"/>
      </w:pPr>
      <w:r w:rsidRPr="0060202F">
        <w:rPr>
          <w:rStyle w:val="HideTWBExt"/>
          <w:b w:val="0"/>
        </w:rPr>
        <w:t>&lt;Article&gt;</w:t>
      </w:r>
      <w:r w:rsidRPr="0060202F">
        <w:t>65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DA10428" w14:textId="77777777" w:rsidTr="00115DF9">
        <w:trPr>
          <w:trHeight w:hRule="exact" w:val="240"/>
          <w:jc w:val="center"/>
        </w:trPr>
        <w:tc>
          <w:tcPr>
            <w:tcW w:w="9752" w:type="dxa"/>
            <w:gridSpan w:val="2"/>
            <w:tcBorders>
              <w:top w:val="nil"/>
              <w:left w:val="nil"/>
              <w:bottom w:val="nil"/>
              <w:right w:val="nil"/>
            </w:tcBorders>
          </w:tcPr>
          <w:p w14:paraId="78C4B6AD" w14:textId="77777777" w:rsidR="00331619" w:rsidRPr="0060202F" w:rsidRDefault="00331619" w:rsidP="00115DF9"/>
        </w:tc>
      </w:tr>
      <w:tr w:rsidR="00331619" w:rsidRPr="0060202F" w14:paraId="01853218" w14:textId="77777777" w:rsidTr="00115DF9">
        <w:trPr>
          <w:trHeight w:val="240"/>
          <w:jc w:val="center"/>
        </w:trPr>
        <w:tc>
          <w:tcPr>
            <w:tcW w:w="4876" w:type="dxa"/>
            <w:tcBorders>
              <w:top w:val="nil"/>
              <w:left w:val="nil"/>
              <w:bottom w:val="nil"/>
              <w:right w:val="nil"/>
            </w:tcBorders>
          </w:tcPr>
          <w:p w14:paraId="15294F5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CD6A502" w14:textId="77777777" w:rsidR="00331619" w:rsidRPr="0060202F" w:rsidRDefault="00331619" w:rsidP="00115DF9">
            <w:pPr>
              <w:pStyle w:val="AmColumnHeading"/>
            </w:pPr>
            <w:r w:rsidRPr="0060202F">
              <w:t>Tarkistus</w:t>
            </w:r>
          </w:p>
        </w:tc>
      </w:tr>
      <w:tr w:rsidR="00331619" w:rsidRPr="0060202F" w14:paraId="0E8056A5" w14:textId="77777777" w:rsidTr="00115DF9">
        <w:trPr>
          <w:jc w:val="center"/>
        </w:trPr>
        <w:tc>
          <w:tcPr>
            <w:tcW w:w="4876" w:type="dxa"/>
            <w:tcBorders>
              <w:top w:val="nil"/>
              <w:left w:val="nil"/>
              <w:bottom w:val="nil"/>
              <w:right w:val="nil"/>
            </w:tcBorders>
          </w:tcPr>
          <w:p w14:paraId="6DDF79A4" w14:textId="77777777" w:rsidR="00331619" w:rsidRPr="0060202F" w:rsidRDefault="00331619" w:rsidP="00115DF9">
            <w:pPr>
              <w:pStyle w:val="Normal6a"/>
            </w:pPr>
            <w:r w:rsidRPr="0060202F">
              <w:t>65.</w:t>
            </w:r>
            <w:r w:rsidRPr="0060202F">
              <w:tab/>
              <w:t xml:space="preserve">panee merkille </w:t>
            </w:r>
            <w:r w:rsidRPr="0060202F">
              <w:rPr>
                <w:b/>
                <w:i/>
              </w:rPr>
              <w:t>komission talousarvion valvontavaliokunnalle (CONT) antaman vastauksen, jonka mukaan kyseiset yritykset ovat saaneet unionin talousarviosta yhteensä 12,77 miljoonaa euroa vuodesta 2021 lähtien</w:t>
            </w:r>
            <w:r w:rsidRPr="0060202F">
              <w:t>;</w:t>
            </w:r>
            <w:r w:rsidRPr="0060202F">
              <w:rPr>
                <w:b/>
                <w:i/>
              </w:rPr>
              <w:t xml:space="preserve"> pitää valitettavana, että vastuuvapausmietinnön esittelijän toistuvista pyynnöistä huolimatta komissio antoi CONT-valiokunnalle vain osittaisia tietoja vakoiluohjelmia tai teknisiä tarkkailuohjelmistoja kehittäville yrityksille osoitetun unionin rahoituksen kokonaismäärästä, koska sen antama vastaus rajoittuu tietoihin, jotka ovat jo julkisesti saatavilla varainhoidon avoimuuden järjestelmässä, jossa tällä hetkellä julkaistaan tietoja ainoastaan suoraan hallinnoiduista edunsaajista ja toimeksisaajista ja välillisesti hallinnoiduista toteutuskumppaneista; katsoo, että tiedotusvälineiden raporttien perusteella ei voida sulkea pois sitä mahdollisuutta, että kyseiset yritykset ovat myös voineet saada unionin rahoitusta yhteistyössä hallinnoitavista ohjelmista ja että muut vakoiluohjelmayritykset ovat voineet saada unionin rahoitusta; pitää valitettavana, että vastuuvapauden myöntävä viranomainen sai puutteellisen vastauksen pyyntöönsä</w:t>
            </w:r>
            <w:r w:rsidRPr="0060202F">
              <w:t>;</w:t>
            </w:r>
          </w:p>
        </w:tc>
        <w:tc>
          <w:tcPr>
            <w:tcW w:w="4876" w:type="dxa"/>
            <w:tcBorders>
              <w:top w:val="nil"/>
              <w:left w:val="nil"/>
              <w:bottom w:val="nil"/>
              <w:right w:val="nil"/>
            </w:tcBorders>
          </w:tcPr>
          <w:p w14:paraId="314A67E4" w14:textId="77777777" w:rsidR="00331619" w:rsidRPr="0060202F" w:rsidRDefault="00331619" w:rsidP="00115DF9">
            <w:pPr>
              <w:pStyle w:val="Normal6a"/>
            </w:pPr>
            <w:r w:rsidRPr="0060202F">
              <w:t>65.</w:t>
            </w:r>
            <w:r w:rsidRPr="0060202F">
              <w:tab/>
              <w:t xml:space="preserve">panee merkille </w:t>
            </w:r>
            <w:r w:rsidRPr="0060202F">
              <w:rPr>
                <w:b/>
                <w:i/>
              </w:rPr>
              <w:t>puolustusalan tutkimuksen strategisen merkityksen unionin turvallisuuden ja pitkän aikavälin häiriönsietokyvyn vahvistamisessa</w:t>
            </w:r>
            <w:r w:rsidRPr="0060202F">
              <w:t>;</w:t>
            </w:r>
            <w:r w:rsidRPr="0060202F">
              <w:rPr>
                <w:b/>
                <w:i/>
              </w:rPr>
              <w:t xml:space="preserve"> korostaa, että puolustus- ja turvallisuustutkimus edellyttää jäsenvaltioiden tiivistä ja luotettavaa yhteistyötä, jotta varmistetaan EU:n veronmaksajien rahojen parempi, kustannuksia säästävä ja tehokkaampi käyttö, vältetään tarpeetonta päällekkäisyyttä ja edistetään synergioita; korostaa, että tämän alan tutkimustoimintaan liittyy väistämättä erittäin arkaluonteisia tietoja, teknologioita ja tietoja, joita on suojattava ulkoiselta puuttumiselta ja vihamieliseltä manipuloinnilta mahdollisimman tiukkojen vaatimusten mukaisesti; korostaa tässä yhteydessä tarvetta kehittää kiireellisesti yhteinen vankka EU:n tason suojajärjestelmä hybridiuhkien torjumiseksi ja kriittisten tietojen, infrastruktuurin ja innovaatioekosysteemien turvaamiseksi; korostaa, että EU:n tason tutkimus ja innovointi on kustannustehokkaampaa kuin erillinen kansallinen tutkimustoiminta;</w:t>
            </w:r>
          </w:p>
        </w:tc>
      </w:tr>
    </w:tbl>
    <w:p w14:paraId="6C88AFFC"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2D451A7" w14:textId="77777777" w:rsidR="00331619" w:rsidRPr="0060202F" w:rsidRDefault="00331619" w:rsidP="00331619">
      <w:r w:rsidRPr="0060202F">
        <w:rPr>
          <w:rStyle w:val="HideTWBExt"/>
        </w:rPr>
        <w:t>&lt;/Amend&gt;</w:t>
      </w:r>
    </w:p>
    <w:p w14:paraId="7E48ACE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181</w:t>
      </w:r>
      <w:r w:rsidRPr="0060202F">
        <w:rPr>
          <w:rStyle w:val="HideTWBExt"/>
          <w:b w:val="0"/>
        </w:rPr>
        <w:t>&lt;/NumAm&gt;</w:t>
      </w:r>
    </w:p>
    <w:p w14:paraId="451F041F"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51EDF533" w14:textId="77777777" w:rsidR="00331619" w:rsidRPr="0060202F" w:rsidRDefault="00331619" w:rsidP="00331619">
      <w:pPr>
        <w:pStyle w:val="NormalBold"/>
      </w:pPr>
      <w:r w:rsidRPr="0060202F">
        <w:rPr>
          <w:rStyle w:val="HideTWBExt"/>
          <w:b w:val="0"/>
        </w:rPr>
        <w:t>&lt;/RepeatBlock-By&gt;</w:t>
      </w:r>
    </w:p>
    <w:p w14:paraId="30E47A7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83C333A" w14:textId="77777777" w:rsidR="00331619" w:rsidRPr="0060202F" w:rsidRDefault="00331619" w:rsidP="00331619">
      <w:pPr>
        <w:pStyle w:val="NormalBold"/>
      </w:pPr>
      <w:r w:rsidRPr="0060202F">
        <w:rPr>
          <w:rStyle w:val="HideTWBExt"/>
          <w:b w:val="0"/>
        </w:rPr>
        <w:t>&lt;Article&gt;</w:t>
      </w:r>
      <w:r w:rsidRPr="0060202F">
        <w:t>67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A3ECB41" w14:textId="77777777" w:rsidTr="00115DF9">
        <w:trPr>
          <w:trHeight w:hRule="exact" w:val="240"/>
          <w:jc w:val="center"/>
        </w:trPr>
        <w:tc>
          <w:tcPr>
            <w:tcW w:w="9752" w:type="dxa"/>
            <w:gridSpan w:val="2"/>
            <w:tcBorders>
              <w:top w:val="nil"/>
              <w:left w:val="nil"/>
              <w:bottom w:val="nil"/>
              <w:right w:val="nil"/>
            </w:tcBorders>
          </w:tcPr>
          <w:p w14:paraId="488610C9" w14:textId="77777777" w:rsidR="00331619" w:rsidRPr="0060202F" w:rsidRDefault="00331619" w:rsidP="00115DF9"/>
        </w:tc>
      </w:tr>
      <w:tr w:rsidR="00331619" w:rsidRPr="0060202F" w14:paraId="6D310E62" w14:textId="77777777" w:rsidTr="00115DF9">
        <w:trPr>
          <w:trHeight w:val="240"/>
          <w:jc w:val="center"/>
        </w:trPr>
        <w:tc>
          <w:tcPr>
            <w:tcW w:w="4876" w:type="dxa"/>
            <w:tcBorders>
              <w:top w:val="nil"/>
              <w:left w:val="nil"/>
              <w:bottom w:val="nil"/>
              <w:right w:val="nil"/>
            </w:tcBorders>
          </w:tcPr>
          <w:p w14:paraId="36086D7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C5BEA1B" w14:textId="77777777" w:rsidR="00331619" w:rsidRPr="0060202F" w:rsidRDefault="00331619" w:rsidP="00115DF9">
            <w:pPr>
              <w:pStyle w:val="AmColumnHeading"/>
            </w:pPr>
            <w:r w:rsidRPr="0060202F">
              <w:t>Tarkistus</w:t>
            </w:r>
          </w:p>
        </w:tc>
      </w:tr>
      <w:tr w:rsidR="00331619" w:rsidRPr="0060202F" w14:paraId="0C0E4A8C" w14:textId="77777777" w:rsidTr="00115DF9">
        <w:trPr>
          <w:jc w:val="center"/>
        </w:trPr>
        <w:tc>
          <w:tcPr>
            <w:tcW w:w="4876" w:type="dxa"/>
            <w:tcBorders>
              <w:top w:val="nil"/>
              <w:left w:val="nil"/>
              <w:bottom w:val="nil"/>
              <w:right w:val="nil"/>
            </w:tcBorders>
          </w:tcPr>
          <w:p w14:paraId="0E01BA1E" w14:textId="77777777" w:rsidR="00331619" w:rsidRPr="0060202F" w:rsidRDefault="00331619" w:rsidP="00115DF9">
            <w:pPr>
              <w:pStyle w:val="Normal6a"/>
            </w:pPr>
            <w:r w:rsidRPr="0060202F">
              <w:t>67.</w:t>
            </w:r>
            <w:r w:rsidRPr="0060202F">
              <w:tab/>
              <w:t xml:space="preserve">muistuttaa, että unionin on uudistettava energiajärjestelmänsä, jotta se voi saavuttaa ilmastoneutraaliutta vuoteen 2050 mennessä koskevan tavoitteensa; panee merkille komission kirjallisen vastauksen, jonka mukaan vuodesta 2021 lähtien 12,63 miljoonaa euroa on käytetty uusiutuvan vedyn tuotantoon ja siihen liittyvään infrastruktuuriin Verkkojen Eurooppa -välineen uusiutuvaa energiaa koskevasta osiosta ja 187,21 miljoonaa euroa Verkkojen Eurooppa -välineen liikenneosion rahoituksesta on käytetty tankkausasemiin; panee lisäksi merkille, että vuosina 2021–2024 komissio osoitti innovaatiorahastosta 791,13 miljoonaa euroa avustuksina sähköpolttoainehankkeisiin; </w:t>
            </w:r>
            <w:r w:rsidRPr="0060202F">
              <w:rPr>
                <w:b/>
                <w:i/>
              </w:rPr>
              <w:t>kehottaa varovaisuuteen kohdennettaessa unionin varoja teknologioihin, joilla on epävarma tai rajallinen pitkän aikavälin rooli</w:t>
            </w:r>
            <w:r w:rsidRPr="0060202F">
              <w:t xml:space="preserve"> hiilestä </w:t>
            </w:r>
            <w:r w:rsidRPr="0060202F">
              <w:rPr>
                <w:b/>
                <w:i/>
              </w:rPr>
              <w:t>irtautumisessa, kuten sähköpolttoaineisiin, jotta varmistetaan, että niukat julkiset resurssit asetetaan etusijalle ratkaisuissa, joilla on suurin ilmastovaikutus ja skaalattavuus</w:t>
            </w:r>
            <w:r w:rsidRPr="0060202F">
              <w:t>;</w:t>
            </w:r>
          </w:p>
        </w:tc>
        <w:tc>
          <w:tcPr>
            <w:tcW w:w="4876" w:type="dxa"/>
            <w:tcBorders>
              <w:top w:val="nil"/>
              <w:left w:val="nil"/>
              <w:bottom w:val="nil"/>
              <w:right w:val="nil"/>
            </w:tcBorders>
          </w:tcPr>
          <w:p w14:paraId="734DD5C1" w14:textId="77777777" w:rsidR="00331619" w:rsidRPr="0060202F" w:rsidRDefault="00331619" w:rsidP="00115DF9">
            <w:pPr>
              <w:pStyle w:val="Normal6a"/>
            </w:pPr>
            <w:r w:rsidRPr="0060202F">
              <w:t>67.</w:t>
            </w:r>
            <w:r w:rsidRPr="0060202F">
              <w:tab/>
              <w:t xml:space="preserve">muistuttaa, että unionin on uudistettava energiajärjestelmänsä, jotta se voi saavuttaa ilmastoneutraaliutta vuoteen 2050 mennessä koskevan tavoitteensa; panee merkille komission kirjallisen vastauksen, jonka mukaan vuodesta 2021 lähtien 12,63 miljoonaa euroa on käytetty uusiutuvan vedyn tuotantoon ja siihen liittyvään infrastruktuuriin Verkkojen Eurooppa -välineen uusiutuvaa energiaa koskevasta osiosta ja 187,21 miljoonaa euroa Verkkojen Eurooppa -välineen liikenneosion rahoituksesta on käytetty tankkausasemiin; panee lisäksi merkille, että vuosina 2021–2024 komissio osoitti innovaatiorahastosta 791,13 miljoonaa euroa avustuksina sähköpolttoainehankkeisiin; </w:t>
            </w:r>
            <w:r w:rsidRPr="0060202F">
              <w:rPr>
                <w:b/>
                <w:i/>
              </w:rPr>
              <w:t>korostaa, että Verkkojen Eurooppa -välineen ohjelmalla on myös edistettävä loppukäytön sähköistämiseen, kyberuhkiin ja ilmastonmuutokseen liittyvien keskeisten haasteiden ratkaisemista tukemalla älykkäitä verkkoja, latausinfrastruktuuria, yhteenliitäntöjä ja laajemmin Euroopan energiajärjestelmän häiriönsietokykyä ja turvallisuutta siten, että vähennetään samanaikaisesti riippuvuutta fossiilisista polttoaineista, vähennetään hintaheilahteluja ja annetaan unionille keinot saavuttaa vuosiksi 2030 ja 2050 asetetut</w:t>
            </w:r>
            <w:r w:rsidRPr="0060202F">
              <w:t xml:space="preserve"> hiilestä </w:t>
            </w:r>
            <w:r w:rsidRPr="0060202F">
              <w:rPr>
                <w:b/>
                <w:i/>
              </w:rPr>
              <w:t>irtautumista koskevat tavoitteensa</w:t>
            </w:r>
            <w:r w:rsidRPr="0060202F">
              <w:t>;</w:t>
            </w:r>
          </w:p>
        </w:tc>
      </w:tr>
    </w:tbl>
    <w:p w14:paraId="1B4E930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06B8042" w14:textId="77777777" w:rsidR="00331619" w:rsidRPr="0060202F" w:rsidRDefault="00331619" w:rsidP="00331619">
      <w:r w:rsidRPr="0060202F">
        <w:rPr>
          <w:rStyle w:val="HideTWBExt"/>
        </w:rPr>
        <w:t>&lt;/Amend&gt;</w:t>
      </w:r>
    </w:p>
    <w:p w14:paraId="4EB2B86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182</w:t>
      </w:r>
      <w:r w:rsidRPr="0060202F">
        <w:rPr>
          <w:rStyle w:val="HideTWBExt"/>
          <w:b w:val="0"/>
        </w:rPr>
        <w:t>&lt;/NumAm&gt;</w:t>
      </w:r>
    </w:p>
    <w:p w14:paraId="3958F640"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w:t>
      </w:r>
      <w:r w:rsidRPr="0060202F">
        <w:rPr>
          <w:rStyle w:val="HideTWBExt"/>
          <w:b w:val="0"/>
        </w:rPr>
        <w:t>&lt;/Members&gt;</w:t>
      </w:r>
    </w:p>
    <w:p w14:paraId="24EBBCE2" w14:textId="77777777" w:rsidR="00331619" w:rsidRPr="0060202F" w:rsidRDefault="00331619" w:rsidP="00331619">
      <w:pPr>
        <w:pStyle w:val="NormalBold"/>
      </w:pPr>
      <w:r w:rsidRPr="0060202F">
        <w:rPr>
          <w:rStyle w:val="HideTWBExt"/>
          <w:b w:val="0"/>
        </w:rPr>
        <w:t>&lt;/RepeatBlock-By&gt;</w:t>
      </w:r>
    </w:p>
    <w:p w14:paraId="02B9F67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3309D81" w14:textId="77777777" w:rsidR="00331619" w:rsidRPr="0060202F" w:rsidRDefault="00331619" w:rsidP="00331619">
      <w:pPr>
        <w:pStyle w:val="NormalBold"/>
      </w:pPr>
      <w:r w:rsidRPr="0060202F">
        <w:rPr>
          <w:rStyle w:val="HideTWBExt"/>
          <w:b w:val="0"/>
        </w:rPr>
        <w:t>&lt;Article&gt;</w:t>
      </w:r>
      <w:r w:rsidRPr="0060202F">
        <w:t>67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0DE49CF" w14:textId="77777777" w:rsidTr="00115DF9">
        <w:trPr>
          <w:trHeight w:hRule="exact" w:val="240"/>
          <w:jc w:val="center"/>
        </w:trPr>
        <w:tc>
          <w:tcPr>
            <w:tcW w:w="9752" w:type="dxa"/>
            <w:gridSpan w:val="2"/>
            <w:tcBorders>
              <w:top w:val="nil"/>
              <w:left w:val="nil"/>
              <w:bottom w:val="nil"/>
              <w:right w:val="nil"/>
            </w:tcBorders>
          </w:tcPr>
          <w:p w14:paraId="6B171DC7" w14:textId="77777777" w:rsidR="00331619" w:rsidRPr="0060202F" w:rsidRDefault="00331619" w:rsidP="00115DF9"/>
        </w:tc>
      </w:tr>
      <w:tr w:rsidR="00331619" w:rsidRPr="0060202F" w14:paraId="039C96FE" w14:textId="77777777" w:rsidTr="00115DF9">
        <w:trPr>
          <w:trHeight w:val="240"/>
          <w:jc w:val="center"/>
        </w:trPr>
        <w:tc>
          <w:tcPr>
            <w:tcW w:w="4876" w:type="dxa"/>
            <w:tcBorders>
              <w:top w:val="nil"/>
              <w:left w:val="nil"/>
              <w:bottom w:val="nil"/>
              <w:right w:val="nil"/>
            </w:tcBorders>
          </w:tcPr>
          <w:p w14:paraId="1AC2876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3D16857" w14:textId="77777777" w:rsidR="00331619" w:rsidRPr="0060202F" w:rsidRDefault="00331619" w:rsidP="00115DF9">
            <w:pPr>
              <w:pStyle w:val="AmColumnHeading"/>
            </w:pPr>
            <w:r w:rsidRPr="0060202F">
              <w:t>Tarkistus</w:t>
            </w:r>
          </w:p>
        </w:tc>
      </w:tr>
      <w:tr w:rsidR="00331619" w:rsidRPr="0060202F" w14:paraId="70C21D78" w14:textId="77777777" w:rsidTr="00115DF9">
        <w:trPr>
          <w:jc w:val="center"/>
        </w:trPr>
        <w:tc>
          <w:tcPr>
            <w:tcW w:w="4876" w:type="dxa"/>
            <w:tcBorders>
              <w:top w:val="nil"/>
              <w:left w:val="nil"/>
              <w:bottom w:val="nil"/>
              <w:right w:val="nil"/>
            </w:tcBorders>
          </w:tcPr>
          <w:p w14:paraId="29594965" w14:textId="77777777" w:rsidR="00331619" w:rsidRPr="0060202F" w:rsidRDefault="00331619" w:rsidP="00115DF9">
            <w:pPr>
              <w:pStyle w:val="Normal6a"/>
            </w:pPr>
            <w:r w:rsidRPr="0060202F">
              <w:t>67.</w:t>
            </w:r>
            <w:r w:rsidRPr="0060202F">
              <w:tab/>
            </w:r>
            <w:r w:rsidRPr="0060202F">
              <w:rPr>
                <w:b/>
                <w:i/>
              </w:rPr>
              <w:t>muistuttaa, että unionin on uudistettava energiajärjestelmänsä, jotta se voi saavuttaa ilmastoneutraaliutta vuoteen 2050 mennessä koskevan tavoitteensa;</w:t>
            </w:r>
            <w:r w:rsidRPr="0060202F">
              <w:t xml:space="preserve"> panee merkille komission kirjallisen vastauksen, jonka mukaan vuodesta 2021 lähtien 12,63 miljoonaa euroa on käytetty uusiutuvan vedyn tuotantoon ja siihen liittyvään infrastruktuuriin Verkkojen Eurooppa -välineen uusiutuvaa energiaa koskevasta osiosta ja 187,21 miljoonaa euroa Verkkojen Eurooppa -välineen liikenneosion rahoituksesta on käytetty tankkausasemiin; panee lisäksi merkille, että vuosina 2021–2024 komissio osoitti innovaatiorahastosta 791,13 miljoonaa euroa avustuksina sähköpolttoainehankkeisiin; kehottaa varovaisuuteen kohdennettaessa unionin varoja teknologioihin, joilla on epävarma tai rajallinen pitkän aikavälin rooli hiilestä irtautumisessa, kuten sähköpolttoaineisiin, jotta varmistetaan, että niukat julkiset resurssit asetetaan etusijalle ratkaisuissa</w:t>
            </w:r>
            <w:r w:rsidRPr="0060202F">
              <w:rPr>
                <w:b/>
                <w:i/>
              </w:rPr>
              <w:t>, joilla on suurin ilmastovaikutus ja skaalattavuus</w:t>
            </w:r>
            <w:r w:rsidRPr="0060202F">
              <w:t>;</w:t>
            </w:r>
          </w:p>
        </w:tc>
        <w:tc>
          <w:tcPr>
            <w:tcW w:w="4876" w:type="dxa"/>
            <w:tcBorders>
              <w:top w:val="nil"/>
              <w:left w:val="nil"/>
              <w:bottom w:val="nil"/>
              <w:right w:val="nil"/>
            </w:tcBorders>
          </w:tcPr>
          <w:p w14:paraId="6161673B" w14:textId="77777777" w:rsidR="00331619" w:rsidRPr="0060202F" w:rsidRDefault="00331619" w:rsidP="00115DF9">
            <w:pPr>
              <w:pStyle w:val="Normal6a"/>
            </w:pPr>
            <w:r w:rsidRPr="0060202F">
              <w:t>67.</w:t>
            </w:r>
            <w:r w:rsidRPr="0060202F">
              <w:tab/>
              <w:t xml:space="preserve">panee merkille komission kirjallisen vastauksen, jonka mukaan vuodesta 2021 lähtien 12,63 miljoonaa euroa on käytetty uusiutuvan vedyn tuotantoon ja siihen liittyvään infrastruktuuriin Verkkojen Eurooppa -välineen uusiutuvaa energiaa koskevasta osiosta ja 187,21 miljoonaa euroa Verkkojen Eurooppa -välineen liikenneosion rahoituksesta on käytetty tankkausasemiin; panee lisäksi merkille, että vuosina 2021–2024 komissio osoitti innovaatiorahastosta 791,13 miljoonaa euroa avustuksina sähköpolttoainehankkeisiin; kehottaa varovaisuuteen kohdennettaessa unionin varoja teknologioihin, joilla on epävarma tai rajallinen pitkän aikavälin rooli hiilestä irtautumisessa, kuten sähköpolttoaineisiin, jotta varmistetaan, että niukat julkiset resurssit asetetaan etusijalle </w:t>
            </w:r>
            <w:r w:rsidRPr="0060202F">
              <w:rPr>
                <w:b/>
                <w:i/>
              </w:rPr>
              <w:t>kaikkein hyödyllisimmissä</w:t>
            </w:r>
            <w:r w:rsidRPr="0060202F">
              <w:t xml:space="preserve"> ratkaisuissa;</w:t>
            </w:r>
          </w:p>
        </w:tc>
      </w:tr>
    </w:tbl>
    <w:p w14:paraId="61F1790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07BD0C3D" w14:textId="77777777" w:rsidR="00331619" w:rsidRPr="0060202F" w:rsidRDefault="00331619" w:rsidP="00331619">
      <w:r w:rsidRPr="0060202F">
        <w:rPr>
          <w:rStyle w:val="HideTWBExt"/>
        </w:rPr>
        <w:t>&lt;/Amend&gt;</w:t>
      </w:r>
    </w:p>
    <w:p w14:paraId="0A0F0B5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183</w:t>
      </w:r>
      <w:r w:rsidRPr="0060202F">
        <w:rPr>
          <w:rStyle w:val="HideTWBExt"/>
          <w:b w:val="0"/>
        </w:rPr>
        <w:t>&lt;/NumAm&gt;</w:t>
      </w:r>
    </w:p>
    <w:p w14:paraId="7E31A831" w14:textId="77777777" w:rsidR="00331619" w:rsidRPr="0060202F" w:rsidRDefault="00331619" w:rsidP="00331619">
      <w:pPr>
        <w:pStyle w:val="NormalBold"/>
      </w:pPr>
      <w:r w:rsidRPr="0060202F">
        <w:rPr>
          <w:rStyle w:val="HideTWBExt"/>
          <w:b w:val="0"/>
        </w:rPr>
        <w:t>&lt;RepeatBlock-By&gt;&lt;Members&gt;</w:t>
      </w:r>
      <w:r w:rsidRPr="0060202F">
        <w:t>Dick Erixon, Şerban Dimitrie Sturdza</w:t>
      </w:r>
      <w:r w:rsidRPr="0060202F">
        <w:rPr>
          <w:rStyle w:val="HideTWBExt"/>
          <w:b w:val="0"/>
        </w:rPr>
        <w:t>&lt;/Members&gt;</w:t>
      </w:r>
    </w:p>
    <w:p w14:paraId="520E5F7A" w14:textId="77777777" w:rsidR="00331619" w:rsidRPr="0060202F" w:rsidRDefault="00331619" w:rsidP="00331619">
      <w:pPr>
        <w:pStyle w:val="NormalBold"/>
      </w:pPr>
      <w:r w:rsidRPr="0060202F">
        <w:rPr>
          <w:rStyle w:val="HideTWBExt"/>
          <w:b w:val="0"/>
        </w:rPr>
        <w:t>&lt;/RepeatBlock-By&gt;</w:t>
      </w:r>
    </w:p>
    <w:p w14:paraId="0C71B8F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1D0C56E" w14:textId="77777777" w:rsidR="00331619" w:rsidRPr="0060202F" w:rsidRDefault="00331619" w:rsidP="00331619">
      <w:pPr>
        <w:pStyle w:val="NormalBold"/>
      </w:pPr>
      <w:r w:rsidRPr="0060202F">
        <w:rPr>
          <w:rStyle w:val="HideTWBExt"/>
          <w:b w:val="0"/>
        </w:rPr>
        <w:t>&lt;Article&gt;</w:t>
      </w:r>
      <w:r w:rsidRPr="0060202F">
        <w:t>67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0EB32EF" w14:textId="77777777" w:rsidTr="00115DF9">
        <w:trPr>
          <w:trHeight w:hRule="exact" w:val="240"/>
          <w:jc w:val="center"/>
        </w:trPr>
        <w:tc>
          <w:tcPr>
            <w:tcW w:w="9752" w:type="dxa"/>
            <w:gridSpan w:val="2"/>
            <w:tcBorders>
              <w:top w:val="nil"/>
              <w:left w:val="nil"/>
              <w:bottom w:val="nil"/>
              <w:right w:val="nil"/>
            </w:tcBorders>
          </w:tcPr>
          <w:p w14:paraId="4132B233" w14:textId="77777777" w:rsidR="00331619" w:rsidRPr="0060202F" w:rsidRDefault="00331619" w:rsidP="00115DF9"/>
        </w:tc>
      </w:tr>
      <w:tr w:rsidR="00331619" w:rsidRPr="0060202F" w14:paraId="5F419E75" w14:textId="77777777" w:rsidTr="00115DF9">
        <w:trPr>
          <w:trHeight w:val="240"/>
          <w:jc w:val="center"/>
        </w:trPr>
        <w:tc>
          <w:tcPr>
            <w:tcW w:w="4876" w:type="dxa"/>
            <w:tcBorders>
              <w:top w:val="nil"/>
              <w:left w:val="nil"/>
              <w:bottom w:val="nil"/>
              <w:right w:val="nil"/>
            </w:tcBorders>
          </w:tcPr>
          <w:p w14:paraId="6A0DD49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FA16F8F" w14:textId="77777777" w:rsidR="00331619" w:rsidRPr="0060202F" w:rsidRDefault="00331619" w:rsidP="00115DF9">
            <w:pPr>
              <w:pStyle w:val="AmColumnHeading"/>
            </w:pPr>
            <w:r w:rsidRPr="0060202F">
              <w:t>Tarkistus</w:t>
            </w:r>
          </w:p>
        </w:tc>
      </w:tr>
      <w:tr w:rsidR="00331619" w:rsidRPr="0060202F" w14:paraId="217C6BA2" w14:textId="77777777" w:rsidTr="00115DF9">
        <w:trPr>
          <w:jc w:val="center"/>
        </w:trPr>
        <w:tc>
          <w:tcPr>
            <w:tcW w:w="4876" w:type="dxa"/>
            <w:tcBorders>
              <w:top w:val="nil"/>
              <w:left w:val="nil"/>
              <w:bottom w:val="nil"/>
              <w:right w:val="nil"/>
            </w:tcBorders>
          </w:tcPr>
          <w:p w14:paraId="7368E2B7" w14:textId="77777777" w:rsidR="00331619" w:rsidRPr="0060202F" w:rsidRDefault="00331619" w:rsidP="00115DF9">
            <w:pPr>
              <w:pStyle w:val="Normal6a"/>
            </w:pPr>
            <w:r w:rsidRPr="0060202F">
              <w:t>67.</w:t>
            </w:r>
            <w:r w:rsidRPr="0060202F">
              <w:tab/>
              <w:t xml:space="preserve">muistuttaa, että unionin on uudistettava energiajärjestelmänsä, jotta se voi saavuttaa ilmastoneutraaliutta vuoteen 2050 mennessä koskevan tavoitteensa; panee merkille komission kirjallisen vastauksen, jonka mukaan vuodesta 2021 lähtien 12,63 miljoonaa euroa on käytetty uusiutuvan vedyn tuotantoon ja siihen liittyvään infrastruktuuriin Verkkojen Eurooppa -välineen uusiutuvaa energiaa koskevasta osiosta ja 187,21 miljoonaa euroa Verkkojen Eurooppa -välineen liikenneosion rahoituksesta on käytetty tankkausasemiin; panee lisäksi merkille, että vuosina 2021–2024 komissio osoitti innovaatiorahastosta 791,13 miljoonaa euroa avustuksina sähköpolttoainehankkeisiin; </w:t>
            </w:r>
            <w:r w:rsidRPr="0060202F">
              <w:rPr>
                <w:b/>
                <w:i/>
              </w:rPr>
              <w:t>kehottaa varovaisuuteen kohdennettaessa</w:t>
            </w:r>
            <w:r w:rsidRPr="0060202F">
              <w:t xml:space="preserve"> unionin </w:t>
            </w:r>
            <w:r w:rsidRPr="0060202F">
              <w:rPr>
                <w:b/>
                <w:i/>
              </w:rPr>
              <w:t>varoja teknologioihin, joilla on epävarma tai rajallinen pitkän aikavälin rooli</w:t>
            </w:r>
            <w:r w:rsidRPr="0060202F">
              <w:t xml:space="preserve"> hiilestä </w:t>
            </w:r>
            <w:r w:rsidRPr="0060202F">
              <w:rPr>
                <w:b/>
                <w:i/>
              </w:rPr>
              <w:t>irtautumisessa, kuten sähköpolttoaineisiin, jotta varmistetaan, että niukat julkiset resurssit asetetaan etusijalle ratkaisuissa, joilla on suurin ilmastovaikutus ja skaalattavuus;</w:t>
            </w:r>
          </w:p>
        </w:tc>
        <w:tc>
          <w:tcPr>
            <w:tcW w:w="4876" w:type="dxa"/>
            <w:tcBorders>
              <w:top w:val="nil"/>
              <w:left w:val="nil"/>
              <w:bottom w:val="nil"/>
              <w:right w:val="nil"/>
            </w:tcBorders>
          </w:tcPr>
          <w:p w14:paraId="19CE7C1F" w14:textId="77777777" w:rsidR="00331619" w:rsidRPr="0060202F" w:rsidRDefault="00331619" w:rsidP="00115DF9">
            <w:pPr>
              <w:pStyle w:val="Normal6a"/>
            </w:pPr>
            <w:r w:rsidRPr="0060202F">
              <w:t>67.</w:t>
            </w:r>
            <w:r w:rsidRPr="0060202F">
              <w:tab/>
              <w:t xml:space="preserve">muistuttaa, että unionin on uudistettava energiajärjestelmänsä, jotta se voi saavuttaa ilmastoneutraaliutta vuoteen 2050 mennessä koskevan tavoitteensa; panee merkille komission kirjallisen vastauksen, jonka mukaan vuodesta 2021 lähtien 12,63 miljoonaa euroa on käytetty uusiutuvan vedyn tuotantoon ja siihen liittyvään infrastruktuuriin Verkkojen Eurooppa -välineen uusiutuvaa energiaa koskevasta osiosta ja 187,21 miljoonaa euroa Verkkojen Eurooppa -välineen liikenneosion rahoituksesta on käytetty tankkausasemiin; panee lisäksi merkille, että vuosina 2021–2024 komissio osoitti innovaatiorahastosta 791,13 miljoonaa euroa avustuksina sähköpolttoainehankkeisiin; </w:t>
            </w:r>
            <w:r w:rsidRPr="0060202F">
              <w:rPr>
                <w:b/>
                <w:i/>
              </w:rPr>
              <w:t>korostaa, että</w:t>
            </w:r>
            <w:r w:rsidRPr="0060202F">
              <w:t xml:space="preserve"> unionin </w:t>
            </w:r>
            <w:r w:rsidRPr="0060202F">
              <w:rPr>
                <w:b/>
                <w:i/>
              </w:rPr>
              <w:t>rahoituksessa olisi noudatettava teknologianeutraaliuden periaatetta ja antaa markkinoiden määrittää kustannustehokkaimmat keinot</w:t>
            </w:r>
            <w:r w:rsidRPr="0060202F">
              <w:t xml:space="preserve"> hiilestä </w:t>
            </w:r>
            <w:r w:rsidRPr="0060202F">
              <w:rPr>
                <w:b/>
                <w:i/>
              </w:rPr>
              <w:t>irtautumiseen</w:t>
            </w:r>
            <w:r w:rsidRPr="0060202F">
              <w:t>;</w:t>
            </w:r>
            <w:r w:rsidRPr="0060202F">
              <w:rPr>
                <w:b/>
                <w:i/>
              </w:rPr>
              <w:t xml:space="preserve"> korostaa, että jos päätetään jo ennalta, mitkä teknologiat menestyvät, se voi johtaa niukkojen julkisten resurssien virheelliseen kohdentamiseen ja heikentää innovointia; kehottaa komissiota varmistamaan, että rahoituksen perusteena ovat mitattavissa olevat tulokset päästöjen vähentämisessä sen sijaan, että suositaan tiettyjä teknologioita;</w:t>
            </w:r>
          </w:p>
        </w:tc>
      </w:tr>
    </w:tbl>
    <w:p w14:paraId="3D39EC6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2303C35" w14:textId="77777777" w:rsidR="00331619" w:rsidRPr="0060202F" w:rsidRDefault="00331619" w:rsidP="00331619">
      <w:r w:rsidRPr="0060202F">
        <w:rPr>
          <w:rStyle w:val="HideTWBExt"/>
        </w:rPr>
        <w:t>&lt;/Amend&gt;</w:t>
      </w:r>
    </w:p>
    <w:p w14:paraId="1CF2D31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184</w:t>
      </w:r>
      <w:r w:rsidRPr="0060202F">
        <w:rPr>
          <w:rStyle w:val="HideTWBExt"/>
          <w:b w:val="0"/>
        </w:rPr>
        <w:t>&lt;/NumAm&gt;</w:t>
      </w:r>
    </w:p>
    <w:p w14:paraId="2A98EC14"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47A5831F" w14:textId="77777777" w:rsidR="00331619" w:rsidRPr="0060202F" w:rsidRDefault="00331619" w:rsidP="00331619">
      <w:pPr>
        <w:pStyle w:val="NormalBold"/>
      </w:pPr>
      <w:r w:rsidRPr="0060202F">
        <w:rPr>
          <w:rStyle w:val="HideTWBExt"/>
          <w:b w:val="0"/>
        </w:rPr>
        <w:t>&lt;/RepeatBlock-By&gt;</w:t>
      </w:r>
    </w:p>
    <w:p w14:paraId="33A41D8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A0D4851" w14:textId="77777777" w:rsidR="00331619" w:rsidRPr="0060202F" w:rsidRDefault="00331619" w:rsidP="00331619">
      <w:pPr>
        <w:pStyle w:val="NormalBold"/>
      </w:pPr>
      <w:r w:rsidRPr="0060202F">
        <w:rPr>
          <w:rStyle w:val="HideTWBExt"/>
          <w:b w:val="0"/>
        </w:rPr>
        <w:t>&lt;Article&gt;</w:t>
      </w:r>
      <w:r w:rsidRPr="0060202F">
        <w:t>67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F96FE2F" w14:textId="77777777" w:rsidTr="00115DF9">
        <w:trPr>
          <w:trHeight w:hRule="exact" w:val="240"/>
          <w:jc w:val="center"/>
        </w:trPr>
        <w:tc>
          <w:tcPr>
            <w:tcW w:w="9752" w:type="dxa"/>
            <w:gridSpan w:val="2"/>
            <w:tcBorders>
              <w:top w:val="nil"/>
              <w:left w:val="nil"/>
              <w:bottom w:val="nil"/>
              <w:right w:val="nil"/>
            </w:tcBorders>
          </w:tcPr>
          <w:p w14:paraId="2A9C0C77" w14:textId="77777777" w:rsidR="00331619" w:rsidRPr="0060202F" w:rsidRDefault="00331619" w:rsidP="00115DF9"/>
        </w:tc>
      </w:tr>
      <w:tr w:rsidR="00331619" w:rsidRPr="0060202F" w14:paraId="5556A013" w14:textId="77777777" w:rsidTr="00115DF9">
        <w:trPr>
          <w:trHeight w:val="240"/>
          <w:jc w:val="center"/>
        </w:trPr>
        <w:tc>
          <w:tcPr>
            <w:tcW w:w="4876" w:type="dxa"/>
            <w:tcBorders>
              <w:top w:val="nil"/>
              <w:left w:val="nil"/>
              <w:bottom w:val="nil"/>
              <w:right w:val="nil"/>
            </w:tcBorders>
          </w:tcPr>
          <w:p w14:paraId="1EA2197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BB762D0" w14:textId="77777777" w:rsidR="00331619" w:rsidRPr="0060202F" w:rsidRDefault="00331619" w:rsidP="00115DF9">
            <w:pPr>
              <w:pStyle w:val="AmColumnHeading"/>
            </w:pPr>
            <w:r w:rsidRPr="0060202F">
              <w:t>Tarkistus</w:t>
            </w:r>
          </w:p>
        </w:tc>
      </w:tr>
      <w:tr w:rsidR="00331619" w:rsidRPr="0060202F" w14:paraId="00FAA297" w14:textId="77777777" w:rsidTr="00115DF9">
        <w:trPr>
          <w:jc w:val="center"/>
        </w:trPr>
        <w:tc>
          <w:tcPr>
            <w:tcW w:w="4876" w:type="dxa"/>
            <w:tcBorders>
              <w:top w:val="nil"/>
              <w:left w:val="nil"/>
              <w:bottom w:val="nil"/>
              <w:right w:val="nil"/>
            </w:tcBorders>
          </w:tcPr>
          <w:p w14:paraId="7747E2EC" w14:textId="77777777" w:rsidR="00331619" w:rsidRPr="0060202F" w:rsidRDefault="00331619" w:rsidP="00115DF9">
            <w:pPr>
              <w:pStyle w:val="Normal6a"/>
            </w:pPr>
            <w:r w:rsidRPr="0060202F">
              <w:t>67.</w:t>
            </w:r>
            <w:r w:rsidRPr="0060202F">
              <w:tab/>
              <w:t xml:space="preserve">muistuttaa, että unionin on uudistettava energiajärjestelmänsä, jotta se voi saavuttaa ilmastoneutraaliutta vuoteen 2050 mennessä koskevan tavoitteensa; panee merkille komission kirjallisen vastauksen, jonka mukaan vuodesta 2021 lähtien 12,63 miljoonaa euroa on käytetty uusiutuvan vedyn tuotantoon ja siihen liittyvään infrastruktuuriin Verkkojen Eurooppa -välineen uusiutuvaa energiaa koskevasta osiosta ja 187,21 miljoonaa euroa Verkkojen Eurooppa -välineen liikenneosion rahoituksesta on käytetty tankkausasemiin; panee lisäksi merkille, että vuosina 2021–2024 komissio osoitti innovaatiorahastosta 791,13 miljoonaa euroa avustuksina sähköpolttoainehankkeisiin; </w:t>
            </w:r>
            <w:r w:rsidRPr="0060202F">
              <w:rPr>
                <w:b/>
                <w:i/>
              </w:rPr>
              <w:t>kehottaa varovaisuuteen kohdennettaessa</w:t>
            </w:r>
            <w:r w:rsidRPr="0060202F">
              <w:t xml:space="preserve"> unionin varoja </w:t>
            </w:r>
            <w:r w:rsidRPr="0060202F">
              <w:rPr>
                <w:b/>
                <w:i/>
              </w:rPr>
              <w:t>teknologioihin, joilla on epävarma tai rajallinen pitkän aikavälin rooli</w:t>
            </w:r>
            <w:r w:rsidRPr="0060202F">
              <w:t xml:space="preserve"> hiilestä </w:t>
            </w:r>
            <w:r w:rsidRPr="0060202F">
              <w:rPr>
                <w:b/>
                <w:i/>
              </w:rPr>
              <w:t>irtautumisessa, kuten sähköpolttoaineisiin, jotta varmistetaan, että niukat julkiset resurssit asetetaan etusijalle ratkaisuissa, joilla on suurin ilmastovaikutus ja skaalattavuus</w:t>
            </w:r>
            <w:r w:rsidRPr="0060202F">
              <w:t>;</w:t>
            </w:r>
          </w:p>
        </w:tc>
        <w:tc>
          <w:tcPr>
            <w:tcW w:w="4876" w:type="dxa"/>
            <w:tcBorders>
              <w:top w:val="nil"/>
              <w:left w:val="nil"/>
              <w:bottom w:val="nil"/>
              <w:right w:val="nil"/>
            </w:tcBorders>
          </w:tcPr>
          <w:p w14:paraId="1BD978C3" w14:textId="77777777" w:rsidR="00331619" w:rsidRPr="0060202F" w:rsidRDefault="00331619" w:rsidP="00115DF9">
            <w:pPr>
              <w:pStyle w:val="Normal6a"/>
            </w:pPr>
            <w:r w:rsidRPr="0060202F">
              <w:t>67.</w:t>
            </w:r>
            <w:r w:rsidRPr="0060202F">
              <w:tab/>
              <w:t xml:space="preserve">muistuttaa, että unionin on uudistettava energiajärjestelmänsä, jotta se voi saavuttaa ilmastoneutraaliutta vuoteen 2050 mennessä koskevan tavoitteensa; panee merkille komission kirjallisen vastauksen, jonka mukaan vuodesta 2021 lähtien 12,63 miljoonaa euroa on käytetty uusiutuvan vedyn tuotantoon ja siihen liittyvään infrastruktuuriin Verkkojen Eurooppa -välineen uusiutuvaa energiaa koskevasta osiosta ja 187,21 miljoonaa euroa Verkkojen Eurooppa -välineen liikenneosion rahoituksesta on käytetty tankkausasemiin; panee lisäksi merkille, että vuosina 2021–2024 komissio osoitti innovaatiorahastosta 791,13 miljoonaa euroa avustuksina sähköpolttoainehankkeisiin; </w:t>
            </w:r>
            <w:r w:rsidRPr="0060202F">
              <w:rPr>
                <w:b/>
                <w:i/>
              </w:rPr>
              <w:t>korostaa, että on tärkeää kohdentaa</w:t>
            </w:r>
            <w:r w:rsidRPr="0060202F">
              <w:t xml:space="preserve"> unionin varoja </w:t>
            </w:r>
            <w:r w:rsidRPr="0060202F">
              <w:rPr>
                <w:b/>
                <w:i/>
              </w:rPr>
              <w:t>sellaisten ratkaisujen tukemiseen, joilla on pitkällä aikavälillä potentiaalia</w:t>
            </w:r>
            <w:r w:rsidRPr="0060202F">
              <w:t xml:space="preserve"> hiilestä </w:t>
            </w:r>
            <w:r w:rsidRPr="0060202F">
              <w:rPr>
                <w:b/>
                <w:i/>
              </w:rPr>
              <w:t>irtautumiseen ja skaalattavuuteen, ja soveltaa uusiin ratkaisuihin näyttöön perustuvaa lähestymistapaa julkisten varojen tehokkaan käytön varmistamiseksi ja ilmastovaikutusten maksimoimiseksi</w:t>
            </w:r>
            <w:r w:rsidRPr="0060202F">
              <w:t>;</w:t>
            </w:r>
          </w:p>
        </w:tc>
      </w:tr>
    </w:tbl>
    <w:p w14:paraId="2A3C34DA"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2C4594C" w14:textId="77777777" w:rsidR="00331619" w:rsidRPr="0060202F" w:rsidRDefault="00331619" w:rsidP="00331619">
      <w:r w:rsidRPr="0060202F">
        <w:rPr>
          <w:rStyle w:val="HideTWBExt"/>
        </w:rPr>
        <w:t>&lt;/Amend&gt;</w:t>
      </w:r>
    </w:p>
    <w:p w14:paraId="30E8A9C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185</w:t>
      </w:r>
      <w:r w:rsidRPr="0060202F">
        <w:rPr>
          <w:rStyle w:val="HideTWBExt"/>
          <w:b w:val="0"/>
        </w:rPr>
        <w:t>&lt;/NumAm&gt;</w:t>
      </w:r>
    </w:p>
    <w:p w14:paraId="68C620B7" w14:textId="77777777" w:rsidR="00331619" w:rsidRPr="0060202F" w:rsidRDefault="00331619" w:rsidP="00331619">
      <w:pPr>
        <w:pStyle w:val="NormalBold"/>
      </w:pPr>
      <w:r w:rsidRPr="0060202F">
        <w:rPr>
          <w:rStyle w:val="HideTWBExt"/>
          <w:b w:val="0"/>
        </w:rPr>
        <w:t>&lt;RepeatBlock-By&gt;&lt;Members&gt;</w:t>
      </w:r>
      <w:r w:rsidRPr="0060202F">
        <w:t>Monika Hohlmeier</w:t>
      </w:r>
      <w:r w:rsidRPr="0060202F">
        <w:rPr>
          <w:rStyle w:val="HideTWBExt"/>
          <w:b w:val="0"/>
        </w:rPr>
        <w:t>&lt;/Members&gt;</w:t>
      </w:r>
    </w:p>
    <w:p w14:paraId="13E1FC20" w14:textId="77777777" w:rsidR="00331619" w:rsidRPr="0060202F" w:rsidRDefault="00331619" w:rsidP="00331619">
      <w:pPr>
        <w:pStyle w:val="NormalBold"/>
      </w:pPr>
      <w:r w:rsidRPr="0060202F">
        <w:rPr>
          <w:rStyle w:val="HideTWBExt"/>
          <w:b w:val="0"/>
        </w:rPr>
        <w:t>&lt;/RepeatBlock-By&gt;</w:t>
      </w:r>
    </w:p>
    <w:p w14:paraId="5F9223D3"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4754B72" w14:textId="77777777" w:rsidR="00331619" w:rsidRPr="0060202F" w:rsidRDefault="00331619" w:rsidP="00331619">
      <w:pPr>
        <w:pStyle w:val="NormalBold"/>
      </w:pPr>
      <w:r w:rsidRPr="0060202F">
        <w:rPr>
          <w:rStyle w:val="HideTWBExt"/>
          <w:b w:val="0"/>
        </w:rPr>
        <w:t>&lt;Article&gt;</w:t>
      </w:r>
      <w:r w:rsidRPr="0060202F">
        <w:t>67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B812605" w14:textId="77777777" w:rsidTr="00115DF9">
        <w:trPr>
          <w:trHeight w:hRule="exact" w:val="240"/>
          <w:jc w:val="center"/>
        </w:trPr>
        <w:tc>
          <w:tcPr>
            <w:tcW w:w="9752" w:type="dxa"/>
            <w:gridSpan w:val="2"/>
            <w:tcBorders>
              <w:top w:val="nil"/>
              <w:left w:val="nil"/>
              <w:bottom w:val="nil"/>
              <w:right w:val="nil"/>
            </w:tcBorders>
          </w:tcPr>
          <w:p w14:paraId="22DBF635" w14:textId="77777777" w:rsidR="00331619" w:rsidRPr="0060202F" w:rsidRDefault="00331619" w:rsidP="00115DF9"/>
        </w:tc>
      </w:tr>
      <w:tr w:rsidR="00331619" w:rsidRPr="0060202F" w14:paraId="4F5FD0A0" w14:textId="77777777" w:rsidTr="00115DF9">
        <w:trPr>
          <w:trHeight w:val="240"/>
          <w:jc w:val="center"/>
        </w:trPr>
        <w:tc>
          <w:tcPr>
            <w:tcW w:w="4876" w:type="dxa"/>
            <w:tcBorders>
              <w:top w:val="nil"/>
              <w:left w:val="nil"/>
              <w:bottom w:val="nil"/>
              <w:right w:val="nil"/>
            </w:tcBorders>
          </w:tcPr>
          <w:p w14:paraId="549C74B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1359347" w14:textId="77777777" w:rsidR="00331619" w:rsidRPr="0060202F" w:rsidRDefault="00331619" w:rsidP="00115DF9">
            <w:pPr>
              <w:pStyle w:val="AmColumnHeading"/>
            </w:pPr>
            <w:r w:rsidRPr="0060202F">
              <w:t>Tarkistus</w:t>
            </w:r>
          </w:p>
        </w:tc>
      </w:tr>
      <w:tr w:rsidR="00331619" w:rsidRPr="0060202F" w14:paraId="66999CA0" w14:textId="77777777" w:rsidTr="00115DF9">
        <w:trPr>
          <w:jc w:val="center"/>
        </w:trPr>
        <w:tc>
          <w:tcPr>
            <w:tcW w:w="4876" w:type="dxa"/>
            <w:tcBorders>
              <w:top w:val="nil"/>
              <w:left w:val="nil"/>
              <w:bottom w:val="nil"/>
              <w:right w:val="nil"/>
            </w:tcBorders>
          </w:tcPr>
          <w:p w14:paraId="29D36F0E" w14:textId="77777777" w:rsidR="00331619" w:rsidRPr="0060202F" w:rsidRDefault="00331619" w:rsidP="00115DF9">
            <w:pPr>
              <w:pStyle w:val="Normal6a"/>
            </w:pPr>
            <w:r w:rsidRPr="0060202F">
              <w:t>67.</w:t>
            </w:r>
            <w:r w:rsidRPr="0060202F">
              <w:tab/>
            </w:r>
            <w:r w:rsidRPr="0060202F">
              <w:rPr>
                <w:b/>
                <w:i/>
              </w:rPr>
              <w:t>muistuttaa, että unionin on uudistettava energiajärjestelmänsä, jotta se voi saavuttaa ilmastoneutraaliutta</w:t>
            </w:r>
            <w:r w:rsidRPr="0060202F">
              <w:t xml:space="preserve"> vuoteen 2050 mennessä </w:t>
            </w:r>
            <w:r w:rsidRPr="0060202F">
              <w:rPr>
                <w:b/>
                <w:i/>
              </w:rPr>
              <w:t>koskevan tavoitteensa</w:t>
            </w:r>
            <w:r w:rsidRPr="0060202F">
              <w:t xml:space="preserve">; </w:t>
            </w:r>
            <w:r w:rsidRPr="0060202F">
              <w:rPr>
                <w:b/>
                <w:i/>
              </w:rPr>
              <w:t>panee merkille</w:t>
            </w:r>
            <w:r w:rsidRPr="0060202F">
              <w:t xml:space="preserve"> komission </w:t>
            </w:r>
            <w:r w:rsidRPr="0060202F">
              <w:rPr>
                <w:b/>
                <w:i/>
              </w:rPr>
              <w:t>kirjallisen vastauksen, jonka mukaan vuodesta 2021 lähtien 12,63 miljoonaa euroa on käytetty uusiutuvan vedyn tuotantoon ja siihen liittyvään infrastruktuuriin Verkkojen Eurooppa -välineen uusiutuvaa energiaa koskevasta osiosta ja 187,21 miljoonaa euroa Verkkojen Eurooppa -välineen liikenneosion rahoituksesta on käytetty tankkausasemiin</w:t>
            </w:r>
            <w:r w:rsidRPr="0060202F">
              <w:t>;</w:t>
            </w:r>
            <w:r w:rsidRPr="0060202F">
              <w:rPr>
                <w:b/>
                <w:i/>
              </w:rPr>
              <w:t xml:space="preserve"> panee lisäksi merkille, että vuosina 2021–2024 komissio osoitti innovaatiorahastosta 791,13 miljoonaa euroa avustuksina sähköpolttoainehankkeisiin; </w:t>
            </w:r>
            <w:r w:rsidRPr="0060202F">
              <w:t xml:space="preserve">kehottaa </w:t>
            </w:r>
            <w:r w:rsidRPr="0060202F">
              <w:rPr>
                <w:b/>
                <w:i/>
              </w:rPr>
              <w:t>varovaisuuteen kohdennettaessa</w:t>
            </w:r>
            <w:r w:rsidRPr="0060202F">
              <w:t xml:space="preserve"> unionin </w:t>
            </w:r>
            <w:r w:rsidRPr="0060202F">
              <w:rPr>
                <w:b/>
                <w:i/>
              </w:rPr>
              <w:t>varoja teknologioihin, joilla on epävarma tai rajallinen pitkän aikavälin rooli</w:t>
            </w:r>
            <w:r w:rsidRPr="0060202F">
              <w:t xml:space="preserve"> hiilestä </w:t>
            </w:r>
            <w:r w:rsidRPr="0060202F">
              <w:rPr>
                <w:b/>
                <w:i/>
              </w:rPr>
              <w:t>irtautumisessa, kuten sähköpolttoaineisiin, jotta varmistetaan, että niukat julkiset resurssit asetetaan etusijalle ratkaisuissa, joilla on suurin ilmastovaikutus ja skaalattavuus;</w:t>
            </w:r>
          </w:p>
        </w:tc>
        <w:tc>
          <w:tcPr>
            <w:tcW w:w="4876" w:type="dxa"/>
            <w:tcBorders>
              <w:top w:val="nil"/>
              <w:left w:val="nil"/>
              <w:bottom w:val="nil"/>
              <w:right w:val="nil"/>
            </w:tcBorders>
          </w:tcPr>
          <w:p w14:paraId="2F583943" w14:textId="77777777" w:rsidR="00331619" w:rsidRPr="0060202F" w:rsidRDefault="00331619" w:rsidP="00115DF9">
            <w:pPr>
              <w:pStyle w:val="Normal6a"/>
            </w:pPr>
            <w:r w:rsidRPr="0060202F">
              <w:t>67.</w:t>
            </w:r>
            <w:r w:rsidRPr="0060202F">
              <w:tab/>
            </w:r>
            <w:r w:rsidRPr="0060202F">
              <w:rPr>
                <w:b/>
                <w:i/>
              </w:rPr>
              <w:t>korostaa, että ilmastoneutraaliuden saavuttamisella</w:t>
            </w:r>
            <w:r w:rsidRPr="0060202F">
              <w:t xml:space="preserve"> vuoteen 2050 mennessä </w:t>
            </w:r>
            <w:r w:rsidRPr="0060202F">
              <w:rPr>
                <w:b/>
                <w:i/>
              </w:rPr>
              <w:t>on ratkaiseva merkitys</w:t>
            </w:r>
            <w:r w:rsidRPr="0060202F">
              <w:t>;</w:t>
            </w:r>
            <w:r w:rsidRPr="0060202F">
              <w:rPr>
                <w:b/>
                <w:i/>
              </w:rPr>
              <w:t xml:space="preserve"> painottaa tarvetta varmistaa luotettava, kohtuuhintainen ja häiriönsietokykyinen eurooppalainen energiantuotanto;</w:t>
            </w:r>
            <w:r w:rsidRPr="0060202F">
              <w:t xml:space="preserve"> </w:t>
            </w:r>
            <w:r w:rsidRPr="0060202F">
              <w:rPr>
                <w:b/>
                <w:i/>
              </w:rPr>
              <w:t>toteaa tässä yhteydessä, että</w:t>
            </w:r>
            <w:r w:rsidRPr="0060202F">
              <w:t xml:space="preserve"> komission </w:t>
            </w:r>
            <w:r w:rsidRPr="0060202F">
              <w:rPr>
                <w:b/>
                <w:i/>
              </w:rPr>
              <w:t>olisi edistettävä teknologianeutraalia lähestymistapaa tutkimukseen ja innovointiin</w:t>
            </w:r>
            <w:r w:rsidRPr="0060202F">
              <w:t>;</w:t>
            </w:r>
            <w:r w:rsidRPr="0060202F">
              <w:rPr>
                <w:b/>
                <w:i/>
              </w:rPr>
              <w:t xml:space="preserve"> </w:t>
            </w:r>
            <w:r w:rsidRPr="0060202F">
              <w:t xml:space="preserve">kehottaa </w:t>
            </w:r>
            <w:r w:rsidRPr="0060202F">
              <w:rPr>
                <w:b/>
                <w:i/>
              </w:rPr>
              <w:t>erityisesti tukemaan rajat ylittäviä hankkeita aidosti eurooppalaisten energiahuoltoratkaisujen edistämiseksi,</w:t>
            </w:r>
            <w:r w:rsidRPr="0060202F">
              <w:t xml:space="preserve"> unionin </w:t>
            </w:r>
            <w:r w:rsidRPr="0060202F">
              <w:rPr>
                <w:b/>
                <w:i/>
              </w:rPr>
              <w:t>varojen kustannustehokkaan käytön varmistamiseksi, sisämarkkinaratkaisujen vahvistamiseksi ja eurooppalaisen lisäarvon luomiseksi; korostaa, että kaikkia teknologioita, joilla voidaan edistää</w:t>
            </w:r>
            <w:r w:rsidRPr="0060202F">
              <w:t xml:space="preserve"> hiilestä </w:t>
            </w:r>
            <w:r w:rsidRPr="0060202F">
              <w:rPr>
                <w:b/>
                <w:i/>
              </w:rPr>
              <w:t>irtautumista, olisi tutkittava perusteellisesti niiden tehokkuuden ja skaalattavuuden arvioimiseksi ja samalla olisi varmistettava, että julkisia resursseja käytetään tehokkaasti ja ne tuottavat mitattavissa olevaa lisäarvoa</w:t>
            </w:r>
            <w:r w:rsidRPr="0060202F">
              <w:t>;</w:t>
            </w:r>
          </w:p>
        </w:tc>
      </w:tr>
    </w:tbl>
    <w:p w14:paraId="2E1A856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A7DCEF6" w14:textId="77777777" w:rsidR="00331619" w:rsidRPr="0060202F" w:rsidRDefault="00331619" w:rsidP="00331619">
      <w:r w:rsidRPr="0060202F">
        <w:rPr>
          <w:rStyle w:val="HideTWBExt"/>
        </w:rPr>
        <w:t>&lt;/Amend&gt;</w:t>
      </w:r>
    </w:p>
    <w:p w14:paraId="30FBB2C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186</w:t>
      </w:r>
      <w:r w:rsidRPr="0060202F">
        <w:rPr>
          <w:rStyle w:val="HideTWBExt"/>
          <w:b w:val="0"/>
        </w:rPr>
        <w:t>&lt;/NumAm&gt;</w:t>
      </w:r>
    </w:p>
    <w:p w14:paraId="43071726" w14:textId="77777777" w:rsidR="00331619" w:rsidRPr="0060202F" w:rsidRDefault="00331619" w:rsidP="00331619">
      <w:pPr>
        <w:pStyle w:val="NormalBold"/>
      </w:pPr>
      <w:r w:rsidRPr="0060202F">
        <w:rPr>
          <w:rStyle w:val="HideTWBExt"/>
          <w:b w:val="0"/>
        </w:rPr>
        <w:t>&lt;RepeatBlock-By&gt;&lt;Members&gt;</w:t>
      </w:r>
      <w:r w:rsidRPr="0060202F">
        <w:t>Dick Erixon, Şerban Dimitrie Sturdza</w:t>
      </w:r>
      <w:r w:rsidRPr="0060202F">
        <w:rPr>
          <w:rStyle w:val="HideTWBExt"/>
          <w:b w:val="0"/>
        </w:rPr>
        <w:t>&lt;/Members&gt;</w:t>
      </w:r>
    </w:p>
    <w:p w14:paraId="020FDAE2" w14:textId="77777777" w:rsidR="00331619" w:rsidRPr="0060202F" w:rsidRDefault="00331619" w:rsidP="00331619">
      <w:pPr>
        <w:pStyle w:val="NormalBold"/>
      </w:pPr>
      <w:r w:rsidRPr="0060202F">
        <w:rPr>
          <w:rStyle w:val="HideTWBExt"/>
          <w:b w:val="0"/>
        </w:rPr>
        <w:t>&lt;/RepeatBlock-By&gt;</w:t>
      </w:r>
    </w:p>
    <w:p w14:paraId="354CCDE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E848497" w14:textId="77777777" w:rsidR="00331619" w:rsidRPr="0060202F" w:rsidRDefault="00331619" w:rsidP="00331619">
      <w:pPr>
        <w:pStyle w:val="NormalBold"/>
      </w:pPr>
      <w:r w:rsidRPr="0060202F">
        <w:rPr>
          <w:rStyle w:val="HideTWBExt"/>
          <w:b w:val="0"/>
        </w:rPr>
        <w:t>&lt;Article&gt;</w:t>
      </w:r>
      <w:r w:rsidRPr="0060202F">
        <w:t>68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70A61C5" w14:textId="77777777" w:rsidTr="00115DF9">
        <w:trPr>
          <w:trHeight w:hRule="exact" w:val="240"/>
          <w:jc w:val="center"/>
        </w:trPr>
        <w:tc>
          <w:tcPr>
            <w:tcW w:w="9752" w:type="dxa"/>
            <w:gridSpan w:val="2"/>
            <w:tcBorders>
              <w:top w:val="nil"/>
              <w:left w:val="nil"/>
              <w:bottom w:val="nil"/>
              <w:right w:val="nil"/>
            </w:tcBorders>
          </w:tcPr>
          <w:p w14:paraId="1CDF8BFE" w14:textId="77777777" w:rsidR="00331619" w:rsidRPr="0060202F" w:rsidRDefault="00331619" w:rsidP="00115DF9"/>
        </w:tc>
      </w:tr>
      <w:tr w:rsidR="00331619" w:rsidRPr="0060202F" w14:paraId="17303D60" w14:textId="77777777" w:rsidTr="00115DF9">
        <w:trPr>
          <w:trHeight w:val="240"/>
          <w:jc w:val="center"/>
        </w:trPr>
        <w:tc>
          <w:tcPr>
            <w:tcW w:w="4876" w:type="dxa"/>
            <w:tcBorders>
              <w:top w:val="nil"/>
              <w:left w:val="nil"/>
              <w:bottom w:val="nil"/>
              <w:right w:val="nil"/>
            </w:tcBorders>
          </w:tcPr>
          <w:p w14:paraId="74559BE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349F45D" w14:textId="77777777" w:rsidR="00331619" w:rsidRPr="0060202F" w:rsidRDefault="00331619" w:rsidP="00115DF9">
            <w:pPr>
              <w:pStyle w:val="AmColumnHeading"/>
            </w:pPr>
            <w:r w:rsidRPr="0060202F">
              <w:t>Tarkistus</w:t>
            </w:r>
          </w:p>
        </w:tc>
      </w:tr>
      <w:tr w:rsidR="00331619" w:rsidRPr="0060202F" w14:paraId="2EAA9D25" w14:textId="77777777" w:rsidTr="00115DF9">
        <w:trPr>
          <w:jc w:val="center"/>
        </w:trPr>
        <w:tc>
          <w:tcPr>
            <w:tcW w:w="4876" w:type="dxa"/>
            <w:tcBorders>
              <w:top w:val="nil"/>
              <w:left w:val="nil"/>
              <w:bottom w:val="nil"/>
              <w:right w:val="nil"/>
            </w:tcBorders>
          </w:tcPr>
          <w:p w14:paraId="30AF3815" w14:textId="77777777" w:rsidR="00331619" w:rsidRPr="0060202F" w:rsidRDefault="00331619" w:rsidP="00115DF9">
            <w:pPr>
              <w:pStyle w:val="Normal6a"/>
            </w:pPr>
            <w:r w:rsidRPr="0060202F">
              <w:rPr>
                <w:b/>
                <w:i/>
              </w:rPr>
              <w:t>68.</w:t>
            </w:r>
            <w:r w:rsidRPr="0060202F">
              <w:tab/>
            </w:r>
            <w:r w:rsidRPr="0060202F">
              <w:rPr>
                <w:b/>
                <w:i/>
              </w:rPr>
              <w:t>palauttaa mieliin, että digimarkkinasäädöksellä pyritään varmistamaan digitaalisten markkinoiden oikeudenmukaisuus ja innovaatiomyönteisyys Euroopassa sekä estämään yksittäisiä toimijoita hallitsemasta markkinoita kuluttajien, kilpailijoiden tai demokraattisen valvonnan kustannuksella; panee merkille, että kilpailun pääosasto (COMP) kärsi vuonna 2024 vakavasta henkilöstövajeesta, kuten sen vuotuisessa toimintakertomuksessa 2024 todetaan; panee merkille, että COMP-pääosasto siirsi henkilöstöä digimarkkinasäädöksen täytäntöönpanosta vastaaviin yksiköihin, mikä aiheutti henkilöstöpulaa muissa osastoissa;</w:t>
            </w:r>
          </w:p>
        </w:tc>
        <w:tc>
          <w:tcPr>
            <w:tcW w:w="4876" w:type="dxa"/>
            <w:tcBorders>
              <w:top w:val="nil"/>
              <w:left w:val="nil"/>
              <w:bottom w:val="nil"/>
              <w:right w:val="nil"/>
            </w:tcBorders>
          </w:tcPr>
          <w:p w14:paraId="4D075DE9" w14:textId="77777777" w:rsidR="00331619" w:rsidRPr="0060202F" w:rsidRDefault="00331619" w:rsidP="00115DF9">
            <w:pPr>
              <w:pStyle w:val="Normal6a"/>
            </w:pPr>
            <w:r w:rsidRPr="0060202F">
              <w:rPr>
                <w:b/>
                <w:i/>
              </w:rPr>
              <w:t>Poistetaan.</w:t>
            </w:r>
          </w:p>
        </w:tc>
      </w:tr>
    </w:tbl>
    <w:p w14:paraId="625B64B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732A261" w14:textId="77777777" w:rsidR="00331619" w:rsidRPr="0060202F" w:rsidRDefault="00331619" w:rsidP="00331619">
      <w:r w:rsidRPr="0060202F">
        <w:rPr>
          <w:rStyle w:val="HideTWBExt"/>
        </w:rPr>
        <w:t>&lt;/Amend&gt;</w:t>
      </w:r>
    </w:p>
    <w:p w14:paraId="0FF6433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187</w:t>
      </w:r>
      <w:r w:rsidRPr="0060202F">
        <w:rPr>
          <w:rStyle w:val="HideTWBExt"/>
          <w:b w:val="0"/>
        </w:rPr>
        <w:t>&lt;/NumAm&gt;</w:t>
      </w:r>
    </w:p>
    <w:p w14:paraId="757E7A29"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10217288" w14:textId="77777777" w:rsidR="00331619" w:rsidRPr="0060202F" w:rsidRDefault="00331619" w:rsidP="00331619">
      <w:pPr>
        <w:pStyle w:val="NormalBold"/>
      </w:pPr>
      <w:r w:rsidRPr="0060202F">
        <w:rPr>
          <w:rStyle w:val="HideTWBExt"/>
          <w:b w:val="0"/>
        </w:rPr>
        <w:t>&lt;/RepeatBlock-By&gt;</w:t>
      </w:r>
    </w:p>
    <w:p w14:paraId="6E3373C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6EE08EA" w14:textId="77777777" w:rsidR="00331619" w:rsidRPr="0060202F" w:rsidRDefault="00331619" w:rsidP="00331619">
      <w:pPr>
        <w:pStyle w:val="NormalBold"/>
      </w:pPr>
      <w:r w:rsidRPr="0060202F">
        <w:rPr>
          <w:rStyle w:val="HideTWBExt"/>
          <w:b w:val="0"/>
        </w:rPr>
        <w:t>&lt;Article&gt;</w:t>
      </w:r>
      <w:r w:rsidRPr="0060202F">
        <w:t>68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C7CA7BE" w14:textId="77777777" w:rsidTr="00115DF9">
        <w:trPr>
          <w:trHeight w:hRule="exact" w:val="240"/>
          <w:jc w:val="center"/>
        </w:trPr>
        <w:tc>
          <w:tcPr>
            <w:tcW w:w="9752" w:type="dxa"/>
            <w:gridSpan w:val="2"/>
            <w:tcBorders>
              <w:top w:val="nil"/>
              <w:left w:val="nil"/>
              <w:bottom w:val="nil"/>
              <w:right w:val="nil"/>
            </w:tcBorders>
          </w:tcPr>
          <w:p w14:paraId="34D8CEA7" w14:textId="77777777" w:rsidR="00331619" w:rsidRPr="0060202F" w:rsidRDefault="00331619" w:rsidP="00115DF9"/>
        </w:tc>
      </w:tr>
      <w:tr w:rsidR="00331619" w:rsidRPr="0060202F" w14:paraId="2EA18411" w14:textId="77777777" w:rsidTr="00115DF9">
        <w:trPr>
          <w:trHeight w:val="240"/>
          <w:jc w:val="center"/>
        </w:trPr>
        <w:tc>
          <w:tcPr>
            <w:tcW w:w="4876" w:type="dxa"/>
            <w:tcBorders>
              <w:top w:val="nil"/>
              <w:left w:val="nil"/>
              <w:bottom w:val="nil"/>
              <w:right w:val="nil"/>
            </w:tcBorders>
          </w:tcPr>
          <w:p w14:paraId="553C246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F4C568E" w14:textId="77777777" w:rsidR="00331619" w:rsidRPr="0060202F" w:rsidRDefault="00331619" w:rsidP="00115DF9">
            <w:pPr>
              <w:pStyle w:val="AmColumnHeading"/>
            </w:pPr>
            <w:r w:rsidRPr="0060202F">
              <w:t>Tarkistus</w:t>
            </w:r>
          </w:p>
        </w:tc>
      </w:tr>
      <w:tr w:rsidR="00331619" w:rsidRPr="0060202F" w14:paraId="617D73E1" w14:textId="77777777" w:rsidTr="00115DF9">
        <w:trPr>
          <w:jc w:val="center"/>
        </w:trPr>
        <w:tc>
          <w:tcPr>
            <w:tcW w:w="4876" w:type="dxa"/>
            <w:tcBorders>
              <w:top w:val="nil"/>
              <w:left w:val="nil"/>
              <w:bottom w:val="nil"/>
              <w:right w:val="nil"/>
            </w:tcBorders>
          </w:tcPr>
          <w:p w14:paraId="05544B08" w14:textId="77777777" w:rsidR="00331619" w:rsidRPr="0060202F" w:rsidRDefault="00331619" w:rsidP="00115DF9">
            <w:pPr>
              <w:pStyle w:val="Normal6a"/>
            </w:pPr>
            <w:r w:rsidRPr="0060202F">
              <w:t>68.</w:t>
            </w:r>
            <w:r w:rsidRPr="0060202F">
              <w:tab/>
              <w:t>palauttaa mieliin, että digimarkkinasäädöksellä pyritään varmistamaan digitaalisten markkinoiden oikeudenmukaisuus ja innovaatiomyönteisyys Euroopassa sekä estämään yksittäisiä toimijoita hallitsemasta markkinoita kuluttajien, kilpailijoiden tai demokraattisen valvonnan kustannuksella; panee merkille, että kilpailun pääosasto (COMP) kärsi vuonna 2024 vakavasta henkilöstövajeesta, kuten sen vuotuisessa toimintakertomuksessa 2024 todetaan; panee merkille, että COMP-pääosasto siirsi henkilöstöä digimarkkinasäädöksen täytäntöönpanosta vastaaviin yksiköihin, mikä aiheutti henkilöstöpulaa muissa osastoissa;</w:t>
            </w:r>
          </w:p>
        </w:tc>
        <w:tc>
          <w:tcPr>
            <w:tcW w:w="4876" w:type="dxa"/>
            <w:tcBorders>
              <w:top w:val="nil"/>
              <w:left w:val="nil"/>
              <w:bottom w:val="nil"/>
              <w:right w:val="nil"/>
            </w:tcBorders>
          </w:tcPr>
          <w:p w14:paraId="0DCF36FE" w14:textId="77777777" w:rsidR="00331619" w:rsidRPr="0060202F" w:rsidRDefault="00331619" w:rsidP="00115DF9">
            <w:pPr>
              <w:pStyle w:val="Normal6a"/>
            </w:pPr>
            <w:r w:rsidRPr="0060202F">
              <w:t>68.</w:t>
            </w:r>
            <w:r w:rsidRPr="0060202F">
              <w:tab/>
              <w:t>palauttaa mieliin, että digimarkkinasäädöksellä pyritään varmistamaan digitaalisten markkinoiden oikeudenmukaisuus ja innovaatiomyönteisyys Euroopassa sekä estämään yksittäisiä toimijoita hallitsemasta markkinoita kuluttajien, kilpailijoiden tai demokraattisen valvonnan kustannuksella;</w:t>
            </w:r>
            <w:r w:rsidRPr="0060202F">
              <w:rPr>
                <w:b/>
                <w:i/>
              </w:rPr>
              <w:t xml:space="preserve"> korostaa, että määräävä asema digitaalisilla markkinoilla aiheuttaa merkittäviä kulttuuriin, tiedotusvälineisiin, demokratiaan ja perusoikeuksiin kohdistuvia kielteisiä vaikutuksia, mukaan lukien työpaikkojen menetykset, markkinoiden vääristyminen sekä tiedon manipuloinnin ja disinformaation leviäminen;</w:t>
            </w:r>
            <w:r w:rsidRPr="0060202F">
              <w:t xml:space="preserve"> panee merkille, että kilpailun pääosasto (COMP) kärsi vuonna 2024 vakavasta henkilöstövajeesta, kuten sen vuotuisessa toimintakertomuksessa 2024 todetaan; panee merkille, että COMP-pääosasto siirsi henkilöstöä digimarkkinasäädöksen täytäntöönpanosta vastaaviin yksiköihin, mikä aiheutti henkilöstöpulaa muissa osastoissa;</w:t>
            </w:r>
          </w:p>
        </w:tc>
      </w:tr>
    </w:tbl>
    <w:p w14:paraId="24D3752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F41262A" w14:textId="77777777" w:rsidR="00331619" w:rsidRPr="0060202F" w:rsidRDefault="00331619" w:rsidP="00331619">
      <w:r w:rsidRPr="0060202F">
        <w:rPr>
          <w:rStyle w:val="HideTWBExt"/>
        </w:rPr>
        <w:t>&lt;/Amend&gt;</w:t>
      </w:r>
    </w:p>
    <w:p w14:paraId="06DF43D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188</w:t>
      </w:r>
      <w:r w:rsidRPr="0060202F">
        <w:rPr>
          <w:rStyle w:val="HideTWBExt"/>
          <w:b w:val="0"/>
        </w:rPr>
        <w:t>&lt;/NumAm&gt;</w:t>
      </w:r>
    </w:p>
    <w:p w14:paraId="3E3B64B4"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07932B0E" w14:textId="77777777" w:rsidR="00331619" w:rsidRPr="0060202F" w:rsidRDefault="00331619" w:rsidP="00331619">
      <w:pPr>
        <w:pStyle w:val="NormalBold"/>
      </w:pPr>
      <w:r w:rsidRPr="0060202F">
        <w:rPr>
          <w:rStyle w:val="HideTWBExt"/>
          <w:b w:val="0"/>
        </w:rPr>
        <w:t>&lt;/RepeatBlock-By&gt;</w:t>
      </w:r>
    </w:p>
    <w:p w14:paraId="33E76D83"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061019F" w14:textId="77777777" w:rsidR="00331619" w:rsidRPr="0060202F" w:rsidRDefault="00331619" w:rsidP="00331619">
      <w:pPr>
        <w:pStyle w:val="NormalBold"/>
      </w:pPr>
      <w:r w:rsidRPr="0060202F">
        <w:rPr>
          <w:rStyle w:val="HideTWBExt"/>
          <w:b w:val="0"/>
        </w:rPr>
        <w:t>&lt;Article&gt;</w:t>
      </w:r>
      <w:r w:rsidRPr="0060202F">
        <w:t>68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32AFAAF" w14:textId="77777777" w:rsidTr="00115DF9">
        <w:trPr>
          <w:trHeight w:hRule="exact" w:val="240"/>
          <w:jc w:val="center"/>
        </w:trPr>
        <w:tc>
          <w:tcPr>
            <w:tcW w:w="9752" w:type="dxa"/>
            <w:gridSpan w:val="2"/>
            <w:tcBorders>
              <w:top w:val="nil"/>
              <w:left w:val="nil"/>
              <w:bottom w:val="nil"/>
              <w:right w:val="nil"/>
            </w:tcBorders>
          </w:tcPr>
          <w:p w14:paraId="34881218" w14:textId="77777777" w:rsidR="00331619" w:rsidRPr="0060202F" w:rsidRDefault="00331619" w:rsidP="00115DF9"/>
        </w:tc>
      </w:tr>
      <w:tr w:rsidR="00331619" w:rsidRPr="0060202F" w14:paraId="66BD0D53" w14:textId="77777777" w:rsidTr="00115DF9">
        <w:trPr>
          <w:trHeight w:val="240"/>
          <w:jc w:val="center"/>
        </w:trPr>
        <w:tc>
          <w:tcPr>
            <w:tcW w:w="4876" w:type="dxa"/>
            <w:tcBorders>
              <w:top w:val="nil"/>
              <w:left w:val="nil"/>
              <w:bottom w:val="nil"/>
              <w:right w:val="nil"/>
            </w:tcBorders>
          </w:tcPr>
          <w:p w14:paraId="02DFEED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3DB14E2" w14:textId="77777777" w:rsidR="00331619" w:rsidRPr="0060202F" w:rsidRDefault="00331619" w:rsidP="00115DF9">
            <w:pPr>
              <w:pStyle w:val="AmColumnHeading"/>
            </w:pPr>
            <w:r w:rsidRPr="0060202F">
              <w:t>Tarkistus</w:t>
            </w:r>
          </w:p>
        </w:tc>
      </w:tr>
      <w:tr w:rsidR="00331619" w:rsidRPr="0060202F" w14:paraId="2BEF1AC9" w14:textId="77777777" w:rsidTr="00115DF9">
        <w:trPr>
          <w:jc w:val="center"/>
        </w:trPr>
        <w:tc>
          <w:tcPr>
            <w:tcW w:w="4876" w:type="dxa"/>
            <w:tcBorders>
              <w:top w:val="nil"/>
              <w:left w:val="nil"/>
              <w:bottom w:val="nil"/>
              <w:right w:val="nil"/>
            </w:tcBorders>
          </w:tcPr>
          <w:p w14:paraId="7DB51738" w14:textId="77777777" w:rsidR="00331619" w:rsidRPr="0060202F" w:rsidRDefault="00331619" w:rsidP="00115DF9">
            <w:pPr>
              <w:pStyle w:val="Normal6a"/>
            </w:pPr>
          </w:p>
        </w:tc>
        <w:tc>
          <w:tcPr>
            <w:tcW w:w="4876" w:type="dxa"/>
            <w:tcBorders>
              <w:top w:val="nil"/>
              <w:left w:val="nil"/>
              <w:bottom w:val="nil"/>
              <w:right w:val="nil"/>
            </w:tcBorders>
          </w:tcPr>
          <w:p w14:paraId="2748B907" w14:textId="77777777" w:rsidR="00331619" w:rsidRPr="0060202F" w:rsidRDefault="00331619" w:rsidP="00115DF9">
            <w:pPr>
              <w:pStyle w:val="Normal6a"/>
            </w:pPr>
            <w:r w:rsidRPr="0060202F">
              <w:rPr>
                <w:b/>
                <w:i/>
              </w:rPr>
              <w:t>68 a.</w:t>
            </w:r>
            <w:r w:rsidRPr="0060202F">
              <w:tab/>
            </w:r>
            <w:r w:rsidRPr="0060202F">
              <w:rPr>
                <w:b/>
                <w:i/>
              </w:rPr>
              <w:t xml:space="preserve">toteaa tehneensä Yhdysvaltain kongressin 3. helmikuuta 2026 julkaisemasta raportista </w:t>
            </w:r>
            <w:r w:rsidRPr="0060202F">
              <w:rPr>
                <w:b/>
                <w:i/>
                <w:vertAlign w:val="superscript"/>
              </w:rPr>
              <w:t>9 a</w:t>
            </w:r>
            <w:r w:rsidRPr="0060202F">
              <w:rPr>
                <w:b/>
                <w:i/>
              </w:rPr>
              <w:t xml:space="preserve"> havainnon, jonka mukaan yli 90:ssä kokouksessa, jotka järjestettiin disinformaatiota koskevien EU:n käytännesääntöjen puitteissa vuosina 2022–2024, komission sanotaan harjoittaneen painostusta verkkoalustoja kohtaan, jotta nämä muuttaisivat sisällön moderointia koskevia yleisiä sääntöjään ja sensuroisivat entistä enemmän sisältöä; panee merkille, että sen jälkeen, kun TikTokilla oli ollut tapaaminen komission kanssa ennen Slovakian vaaleja, se ilmoitti sitoutuvansa sisällön kieltämiseen toteamalla, että lasten seksualisointi on lopetettava; toteaa, että komissio oli tietojen mukaan puuttunut useiden digitaalisten alustojen toimintaan ja painostanut niitä vaalien aikana useissa jäsenvaltioissa; kehottaa komissiota antamaan välittömästi selvityksen vuoden 2024 talousarvioon liittyvistä varoista ja saapumaan parlamenttiin vastaamaan raportissa lueteltuihin vakaviin syytöksiin;</w:t>
            </w:r>
          </w:p>
        </w:tc>
      </w:tr>
      <w:tr w:rsidR="00331619" w:rsidRPr="0060202F" w14:paraId="0EA0D2E5" w14:textId="77777777" w:rsidTr="00115DF9">
        <w:trPr>
          <w:jc w:val="center"/>
        </w:trPr>
        <w:tc>
          <w:tcPr>
            <w:tcW w:w="4876" w:type="dxa"/>
            <w:tcBorders>
              <w:top w:val="nil"/>
              <w:left w:val="nil"/>
              <w:bottom w:val="nil"/>
              <w:right w:val="nil"/>
            </w:tcBorders>
          </w:tcPr>
          <w:p w14:paraId="0EE35150" w14:textId="77777777" w:rsidR="00331619" w:rsidRPr="0060202F" w:rsidRDefault="00331619" w:rsidP="00115DF9"/>
        </w:tc>
        <w:tc>
          <w:tcPr>
            <w:tcW w:w="4876" w:type="dxa"/>
            <w:tcBorders>
              <w:top w:val="nil"/>
              <w:left w:val="nil"/>
              <w:bottom w:val="nil"/>
              <w:right w:val="nil"/>
            </w:tcBorders>
          </w:tcPr>
          <w:p w14:paraId="41B317B2" w14:textId="77777777" w:rsidR="00331619" w:rsidRPr="0060202F" w:rsidRDefault="00331619" w:rsidP="00115DF9">
            <w:pPr>
              <w:pStyle w:val="Normal6a"/>
            </w:pPr>
            <w:r w:rsidRPr="0060202F">
              <w:rPr>
                <w:b/>
                <w:i/>
              </w:rPr>
              <w:t>_________________</w:t>
            </w:r>
          </w:p>
        </w:tc>
      </w:tr>
      <w:tr w:rsidR="00331619" w:rsidRPr="0060202F" w14:paraId="35B05395" w14:textId="77777777" w:rsidTr="00115DF9">
        <w:trPr>
          <w:jc w:val="center"/>
        </w:trPr>
        <w:tc>
          <w:tcPr>
            <w:tcW w:w="4876" w:type="dxa"/>
            <w:tcBorders>
              <w:top w:val="nil"/>
              <w:left w:val="nil"/>
              <w:bottom w:val="nil"/>
              <w:right w:val="nil"/>
            </w:tcBorders>
          </w:tcPr>
          <w:p w14:paraId="4AC75CC1" w14:textId="77777777" w:rsidR="00331619" w:rsidRPr="0060202F" w:rsidRDefault="00331619" w:rsidP="00115DF9"/>
        </w:tc>
        <w:tc>
          <w:tcPr>
            <w:tcW w:w="4876" w:type="dxa"/>
            <w:tcBorders>
              <w:top w:val="nil"/>
              <w:left w:val="nil"/>
              <w:bottom w:val="nil"/>
              <w:right w:val="nil"/>
            </w:tcBorders>
          </w:tcPr>
          <w:p w14:paraId="5D3E2F7A" w14:textId="77777777" w:rsidR="00331619" w:rsidRPr="0060202F" w:rsidRDefault="00331619" w:rsidP="00115DF9">
            <w:pPr>
              <w:pStyle w:val="Normal6a"/>
            </w:pPr>
            <w:r w:rsidRPr="0060202F">
              <w:rPr>
                <w:b/>
                <w:i/>
                <w:vertAlign w:val="superscript"/>
              </w:rPr>
              <w:t>9 a</w:t>
            </w:r>
            <w:r w:rsidRPr="0060202F">
              <w:t xml:space="preserve"> </w:t>
            </w:r>
            <w:r w:rsidRPr="0060202F">
              <w:rPr>
                <w:b/>
                <w:i/>
              </w:rPr>
              <w:t xml:space="preserve">https://judiciary.house.gov/sites/evo-subsites/republicans-judiciary.house.gov/files/2026-02/THE-FOREIGN-CENSORSHIP-THREAT-PART-II-2-3-26.pdf </w:t>
            </w:r>
          </w:p>
        </w:tc>
      </w:tr>
    </w:tbl>
    <w:p w14:paraId="4883430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6EB07EAC" w14:textId="77777777" w:rsidR="00331619" w:rsidRPr="0060202F" w:rsidRDefault="00331619" w:rsidP="00331619">
      <w:r w:rsidRPr="0060202F">
        <w:rPr>
          <w:rStyle w:val="HideTWBExt"/>
        </w:rPr>
        <w:t>&lt;/Amend&gt;</w:t>
      </w:r>
    </w:p>
    <w:p w14:paraId="5FBB117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189</w:t>
      </w:r>
      <w:r w:rsidRPr="0060202F">
        <w:rPr>
          <w:rStyle w:val="HideTWBExt"/>
          <w:b w:val="0"/>
        </w:rPr>
        <w:t>&lt;/NumAm&gt;</w:t>
      </w:r>
    </w:p>
    <w:p w14:paraId="269B0CA8"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25414281" w14:textId="77777777" w:rsidR="00331619" w:rsidRPr="0060202F" w:rsidRDefault="00331619" w:rsidP="00331619">
      <w:pPr>
        <w:pStyle w:val="NormalBold"/>
      </w:pPr>
      <w:r w:rsidRPr="0060202F">
        <w:rPr>
          <w:rStyle w:val="HideTWBExt"/>
          <w:b w:val="0"/>
        </w:rPr>
        <w:t>&lt;/RepeatBlock-By&gt;</w:t>
      </w:r>
    </w:p>
    <w:p w14:paraId="53A10E8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4B82032" w14:textId="77777777" w:rsidR="00331619" w:rsidRPr="0060202F" w:rsidRDefault="00331619" w:rsidP="00331619">
      <w:pPr>
        <w:pStyle w:val="NormalBold"/>
      </w:pPr>
      <w:r w:rsidRPr="0060202F">
        <w:rPr>
          <w:rStyle w:val="HideTWBExt"/>
          <w:b w:val="0"/>
        </w:rPr>
        <w:t>&lt;Article&gt;</w:t>
      </w:r>
      <w:r w:rsidRPr="0060202F">
        <w:t>69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D725059" w14:textId="77777777" w:rsidTr="00115DF9">
        <w:trPr>
          <w:trHeight w:hRule="exact" w:val="240"/>
          <w:jc w:val="center"/>
        </w:trPr>
        <w:tc>
          <w:tcPr>
            <w:tcW w:w="9752" w:type="dxa"/>
            <w:gridSpan w:val="2"/>
            <w:tcBorders>
              <w:top w:val="nil"/>
              <w:left w:val="nil"/>
              <w:bottom w:val="nil"/>
              <w:right w:val="nil"/>
            </w:tcBorders>
          </w:tcPr>
          <w:p w14:paraId="06B80A5D" w14:textId="77777777" w:rsidR="00331619" w:rsidRPr="0060202F" w:rsidRDefault="00331619" w:rsidP="00115DF9"/>
        </w:tc>
      </w:tr>
      <w:tr w:rsidR="00331619" w:rsidRPr="0060202F" w14:paraId="11DC4BEC" w14:textId="77777777" w:rsidTr="00115DF9">
        <w:trPr>
          <w:trHeight w:val="240"/>
          <w:jc w:val="center"/>
        </w:trPr>
        <w:tc>
          <w:tcPr>
            <w:tcW w:w="4876" w:type="dxa"/>
            <w:tcBorders>
              <w:top w:val="nil"/>
              <w:left w:val="nil"/>
              <w:bottom w:val="nil"/>
              <w:right w:val="nil"/>
            </w:tcBorders>
          </w:tcPr>
          <w:p w14:paraId="058159E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E619D4C" w14:textId="77777777" w:rsidR="00331619" w:rsidRPr="0060202F" w:rsidRDefault="00331619" w:rsidP="00115DF9">
            <w:pPr>
              <w:pStyle w:val="AmColumnHeading"/>
            </w:pPr>
            <w:r w:rsidRPr="0060202F">
              <w:t>Tarkistus</w:t>
            </w:r>
          </w:p>
        </w:tc>
      </w:tr>
      <w:tr w:rsidR="00331619" w:rsidRPr="0060202F" w14:paraId="2C1052A6" w14:textId="77777777" w:rsidTr="00115DF9">
        <w:trPr>
          <w:jc w:val="center"/>
        </w:trPr>
        <w:tc>
          <w:tcPr>
            <w:tcW w:w="4876" w:type="dxa"/>
            <w:tcBorders>
              <w:top w:val="nil"/>
              <w:left w:val="nil"/>
              <w:bottom w:val="nil"/>
              <w:right w:val="nil"/>
            </w:tcBorders>
          </w:tcPr>
          <w:p w14:paraId="4B595202" w14:textId="77777777" w:rsidR="00331619" w:rsidRPr="0060202F" w:rsidRDefault="00331619" w:rsidP="00115DF9">
            <w:pPr>
              <w:pStyle w:val="Normal6a"/>
            </w:pPr>
          </w:p>
        </w:tc>
        <w:tc>
          <w:tcPr>
            <w:tcW w:w="4876" w:type="dxa"/>
            <w:tcBorders>
              <w:top w:val="nil"/>
              <w:left w:val="nil"/>
              <w:bottom w:val="nil"/>
              <w:right w:val="nil"/>
            </w:tcBorders>
          </w:tcPr>
          <w:p w14:paraId="3CABF630" w14:textId="77777777" w:rsidR="00331619" w:rsidRPr="0060202F" w:rsidRDefault="00331619" w:rsidP="00115DF9">
            <w:pPr>
              <w:pStyle w:val="Normal6a"/>
            </w:pPr>
            <w:r w:rsidRPr="0060202F">
              <w:rPr>
                <w:b/>
                <w:i/>
              </w:rPr>
              <w:t>69 a.</w:t>
            </w:r>
            <w:r w:rsidRPr="0060202F">
              <w:tab/>
            </w:r>
            <w:r w:rsidRPr="0060202F">
              <w:rPr>
                <w:b/>
                <w:i/>
              </w:rPr>
              <w:t>varmistamaan, että tutkimukseen ja innovointiin osoitetaan huomattavasti lisää unionin rahoitusta, joka määräytyy huippuosaamisen periaatteen ja ansioiden mukaisesti;</w:t>
            </w:r>
          </w:p>
        </w:tc>
      </w:tr>
    </w:tbl>
    <w:p w14:paraId="093F818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458B5A3" w14:textId="77777777" w:rsidR="00331619" w:rsidRPr="0060202F" w:rsidRDefault="00331619" w:rsidP="00331619">
      <w:r w:rsidRPr="0060202F">
        <w:rPr>
          <w:rStyle w:val="HideTWBExt"/>
        </w:rPr>
        <w:t>&lt;/Amend&gt;</w:t>
      </w:r>
    </w:p>
    <w:p w14:paraId="442F34D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190</w:t>
      </w:r>
      <w:r w:rsidRPr="0060202F">
        <w:rPr>
          <w:rStyle w:val="HideTWBExt"/>
          <w:b w:val="0"/>
        </w:rPr>
        <w:t>&lt;/NumAm&gt;</w:t>
      </w:r>
    </w:p>
    <w:p w14:paraId="620A3CDF"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3DCE1605" w14:textId="77777777" w:rsidR="00331619" w:rsidRPr="0060202F" w:rsidRDefault="00331619" w:rsidP="00331619">
      <w:pPr>
        <w:pStyle w:val="NormalBold"/>
      </w:pPr>
      <w:r w:rsidRPr="0060202F">
        <w:rPr>
          <w:rStyle w:val="HideTWBExt"/>
          <w:b w:val="0"/>
        </w:rPr>
        <w:t>&lt;/RepeatBlock-By&gt;</w:t>
      </w:r>
    </w:p>
    <w:p w14:paraId="262FA3F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CB1447F" w14:textId="77777777" w:rsidR="00331619" w:rsidRPr="0060202F" w:rsidRDefault="00331619" w:rsidP="00331619">
      <w:pPr>
        <w:pStyle w:val="NormalBold"/>
      </w:pPr>
      <w:r w:rsidRPr="0060202F">
        <w:rPr>
          <w:rStyle w:val="HideTWBExt"/>
          <w:b w:val="0"/>
        </w:rPr>
        <w:t>&lt;Article&gt;</w:t>
      </w:r>
      <w:r w:rsidRPr="0060202F">
        <w:t>69 kohta – 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FF1D323" w14:textId="77777777" w:rsidTr="00115DF9">
        <w:trPr>
          <w:trHeight w:hRule="exact" w:val="240"/>
          <w:jc w:val="center"/>
        </w:trPr>
        <w:tc>
          <w:tcPr>
            <w:tcW w:w="9752" w:type="dxa"/>
            <w:gridSpan w:val="2"/>
            <w:tcBorders>
              <w:top w:val="nil"/>
              <w:left w:val="nil"/>
              <w:bottom w:val="nil"/>
              <w:right w:val="nil"/>
            </w:tcBorders>
          </w:tcPr>
          <w:p w14:paraId="079D7DDA" w14:textId="77777777" w:rsidR="00331619" w:rsidRPr="0060202F" w:rsidRDefault="00331619" w:rsidP="00115DF9"/>
        </w:tc>
      </w:tr>
      <w:tr w:rsidR="00331619" w:rsidRPr="0060202F" w14:paraId="154470FC" w14:textId="77777777" w:rsidTr="00115DF9">
        <w:trPr>
          <w:trHeight w:val="240"/>
          <w:jc w:val="center"/>
        </w:trPr>
        <w:tc>
          <w:tcPr>
            <w:tcW w:w="4876" w:type="dxa"/>
            <w:tcBorders>
              <w:top w:val="nil"/>
              <w:left w:val="nil"/>
              <w:bottom w:val="nil"/>
              <w:right w:val="nil"/>
            </w:tcBorders>
          </w:tcPr>
          <w:p w14:paraId="3B3DAF5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87D9831" w14:textId="77777777" w:rsidR="00331619" w:rsidRPr="0060202F" w:rsidRDefault="00331619" w:rsidP="00115DF9">
            <w:pPr>
              <w:pStyle w:val="AmColumnHeading"/>
            </w:pPr>
            <w:r w:rsidRPr="0060202F">
              <w:t>Tarkistus</w:t>
            </w:r>
          </w:p>
        </w:tc>
      </w:tr>
      <w:tr w:rsidR="00331619" w:rsidRPr="0060202F" w14:paraId="386E1FC0" w14:textId="77777777" w:rsidTr="00115DF9">
        <w:trPr>
          <w:jc w:val="center"/>
        </w:trPr>
        <w:tc>
          <w:tcPr>
            <w:tcW w:w="4876" w:type="dxa"/>
            <w:tcBorders>
              <w:top w:val="nil"/>
              <w:left w:val="nil"/>
              <w:bottom w:val="nil"/>
              <w:right w:val="nil"/>
            </w:tcBorders>
          </w:tcPr>
          <w:p w14:paraId="7DAF3D93" w14:textId="77777777" w:rsidR="00331619" w:rsidRPr="0060202F" w:rsidRDefault="00331619" w:rsidP="00115DF9">
            <w:pPr>
              <w:pStyle w:val="Normal6a"/>
            </w:pPr>
            <w:r w:rsidRPr="0060202F">
              <w:t>ii)</w:t>
            </w:r>
            <w:r w:rsidRPr="0060202F">
              <w:tab/>
              <w:t xml:space="preserve">ottamaan käyttöön vaatimuksia, joiden mukaan toteutuskumppaneiden on toimitettava hanketason tietoihin perustuva tuloksellisuusraportointi </w:t>
            </w:r>
            <w:r w:rsidRPr="0060202F">
              <w:rPr>
                <w:b/>
                <w:i/>
              </w:rPr>
              <w:t>myös</w:t>
            </w:r>
            <w:r w:rsidRPr="0060202F">
              <w:t xml:space="preserve"> välillisesti hallinnoiduista rahoitusvälineistä, kuten InvestEU-ohjelmasta;</w:t>
            </w:r>
          </w:p>
        </w:tc>
        <w:tc>
          <w:tcPr>
            <w:tcW w:w="4876" w:type="dxa"/>
            <w:tcBorders>
              <w:top w:val="nil"/>
              <w:left w:val="nil"/>
              <w:bottom w:val="nil"/>
              <w:right w:val="nil"/>
            </w:tcBorders>
          </w:tcPr>
          <w:p w14:paraId="46DA1BED" w14:textId="77777777" w:rsidR="00331619" w:rsidRPr="0060202F" w:rsidRDefault="00331619" w:rsidP="00115DF9">
            <w:pPr>
              <w:pStyle w:val="Normal6a"/>
            </w:pPr>
            <w:r w:rsidRPr="0060202F">
              <w:t>ii)</w:t>
            </w:r>
            <w:r w:rsidRPr="0060202F">
              <w:tab/>
              <w:t xml:space="preserve">ottamaan käyttöön </w:t>
            </w:r>
            <w:r w:rsidRPr="0060202F">
              <w:rPr>
                <w:b/>
                <w:i/>
              </w:rPr>
              <w:t>sitovia</w:t>
            </w:r>
            <w:r w:rsidRPr="0060202F">
              <w:t xml:space="preserve"> vaatimuksia, joiden mukaan toteutuskumppaneiden</w:t>
            </w:r>
            <w:r w:rsidRPr="0060202F">
              <w:rPr>
                <w:b/>
                <w:i/>
              </w:rPr>
              <w:t>, erityisesti Euroopan investointipankin,</w:t>
            </w:r>
            <w:r w:rsidRPr="0060202F">
              <w:t xml:space="preserve"> on toimitettava hanketason tietoihin perustuva tuloksellisuusraportointi </w:t>
            </w:r>
            <w:r w:rsidRPr="0060202F">
              <w:rPr>
                <w:b/>
                <w:i/>
              </w:rPr>
              <w:t>kaikista</w:t>
            </w:r>
            <w:r w:rsidRPr="0060202F">
              <w:t xml:space="preserve"> välillisesti hallinnoiduista rahoitusvälineistä, kuten InvestEU-ohjelmasta; </w:t>
            </w:r>
            <w:r w:rsidRPr="0060202F">
              <w:rPr>
                <w:b/>
                <w:i/>
              </w:rPr>
              <w:t>vaatii, että tällaiseen raportointiin sisältyy tuloskeskeisiä indikaattoreita, joilla mitataan investointien todellista tuottoa kansalaisille ja joiden avulla vastuuvapauden myöntävä viranomainen voi arvioida, tuottavatko unionin tukemat investoinnit aitoa ja mitattavissa olevaa taloudellista arvoa eivätkä vain kasvata käytettyjä määriä;</w:t>
            </w:r>
          </w:p>
        </w:tc>
      </w:tr>
    </w:tbl>
    <w:p w14:paraId="73C4DB9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22A388E" w14:textId="77777777" w:rsidR="00331619" w:rsidRPr="0060202F" w:rsidRDefault="00331619" w:rsidP="00331619">
      <w:r w:rsidRPr="0060202F">
        <w:rPr>
          <w:rStyle w:val="HideTWBExt"/>
        </w:rPr>
        <w:t>&lt;/Amend&gt;</w:t>
      </w:r>
    </w:p>
    <w:p w14:paraId="258FE7D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191</w:t>
      </w:r>
      <w:r w:rsidRPr="0060202F">
        <w:rPr>
          <w:rStyle w:val="HideTWBExt"/>
          <w:b w:val="0"/>
        </w:rPr>
        <w:t>&lt;/NumAm&gt;</w:t>
      </w:r>
    </w:p>
    <w:p w14:paraId="1CBD85F6" w14:textId="77777777" w:rsidR="00331619" w:rsidRPr="0060202F" w:rsidRDefault="00331619" w:rsidP="00331619">
      <w:pPr>
        <w:pStyle w:val="NormalBold"/>
      </w:pPr>
      <w:r w:rsidRPr="0060202F">
        <w:rPr>
          <w:rStyle w:val="HideTWBExt"/>
          <w:b w:val="0"/>
        </w:rPr>
        <w:t>&lt;RepeatBlock-By&gt;&lt;Members&gt;</w:t>
      </w:r>
      <w:r w:rsidRPr="0060202F">
        <w:t>Şerban Dimitrie Sturdza</w:t>
      </w:r>
      <w:r w:rsidRPr="0060202F">
        <w:rPr>
          <w:rStyle w:val="HideTWBExt"/>
          <w:b w:val="0"/>
        </w:rPr>
        <w:t>&lt;/Members&gt;</w:t>
      </w:r>
    </w:p>
    <w:p w14:paraId="2DC8EEF5" w14:textId="77777777" w:rsidR="00331619" w:rsidRPr="0060202F" w:rsidRDefault="00331619" w:rsidP="00331619">
      <w:pPr>
        <w:pStyle w:val="NormalBold"/>
      </w:pPr>
      <w:r w:rsidRPr="0060202F">
        <w:rPr>
          <w:rStyle w:val="HideTWBExt"/>
          <w:b w:val="0"/>
        </w:rPr>
        <w:t>&lt;/RepeatBlock-By&gt;</w:t>
      </w:r>
    </w:p>
    <w:p w14:paraId="1083F683"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194BA56" w14:textId="77777777" w:rsidR="00331619" w:rsidRPr="0060202F" w:rsidRDefault="00331619" w:rsidP="00331619">
      <w:pPr>
        <w:pStyle w:val="NormalBold"/>
      </w:pPr>
      <w:r w:rsidRPr="0060202F">
        <w:rPr>
          <w:rStyle w:val="HideTWBExt"/>
          <w:b w:val="0"/>
        </w:rPr>
        <w:t>&lt;Article&gt;</w:t>
      </w:r>
      <w:r w:rsidRPr="0060202F">
        <w:t>69 kohta – iii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325D19E" w14:textId="77777777" w:rsidTr="00115DF9">
        <w:trPr>
          <w:trHeight w:hRule="exact" w:val="240"/>
          <w:jc w:val="center"/>
        </w:trPr>
        <w:tc>
          <w:tcPr>
            <w:tcW w:w="9752" w:type="dxa"/>
            <w:gridSpan w:val="2"/>
            <w:tcBorders>
              <w:top w:val="nil"/>
              <w:left w:val="nil"/>
              <w:bottom w:val="nil"/>
              <w:right w:val="nil"/>
            </w:tcBorders>
          </w:tcPr>
          <w:p w14:paraId="31BD384E" w14:textId="77777777" w:rsidR="00331619" w:rsidRPr="0060202F" w:rsidRDefault="00331619" w:rsidP="00115DF9"/>
        </w:tc>
      </w:tr>
      <w:tr w:rsidR="00331619" w:rsidRPr="0060202F" w14:paraId="6CD391AA" w14:textId="77777777" w:rsidTr="00115DF9">
        <w:trPr>
          <w:trHeight w:val="240"/>
          <w:jc w:val="center"/>
        </w:trPr>
        <w:tc>
          <w:tcPr>
            <w:tcW w:w="4876" w:type="dxa"/>
            <w:tcBorders>
              <w:top w:val="nil"/>
              <w:left w:val="nil"/>
              <w:bottom w:val="nil"/>
              <w:right w:val="nil"/>
            </w:tcBorders>
          </w:tcPr>
          <w:p w14:paraId="1CE7669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457F15E" w14:textId="77777777" w:rsidR="00331619" w:rsidRPr="0060202F" w:rsidRDefault="00331619" w:rsidP="00115DF9">
            <w:pPr>
              <w:pStyle w:val="AmColumnHeading"/>
            </w:pPr>
            <w:r w:rsidRPr="0060202F">
              <w:t>Tarkistus</w:t>
            </w:r>
          </w:p>
        </w:tc>
      </w:tr>
      <w:tr w:rsidR="00331619" w:rsidRPr="0060202F" w14:paraId="0D0B1645" w14:textId="77777777" w:rsidTr="00115DF9">
        <w:trPr>
          <w:jc w:val="center"/>
        </w:trPr>
        <w:tc>
          <w:tcPr>
            <w:tcW w:w="4876" w:type="dxa"/>
            <w:tcBorders>
              <w:top w:val="nil"/>
              <w:left w:val="nil"/>
              <w:bottom w:val="nil"/>
              <w:right w:val="nil"/>
            </w:tcBorders>
          </w:tcPr>
          <w:p w14:paraId="0B8823F7" w14:textId="77777777" w:rsidR="00331619" w:rsidRPr="0060202F" w:rsidRDefault="00331619" w:rsidP="00115DF9">
            <w:pPr>
              <w:pStyle w:val="Normal6a"/>
            </w:pPr>
            <w:r w:rsidRPr="0060202F">
              <w:t>iii)</w:t>
            </w:r>
            <w:r w:rsidRPr="0060202F">
              <w:tab/>
              <w:t>tarkastelemaan Horisontti Eurooppa -puiteohjelmaa varten käyttöön otettuja yksinkertaistamistoimenpiteitä sen arvioimiseksi, tarjoavatko ne todellista yksinkertaistamista hankkeiden edunsaajille ja hakijoille;</w:t>
            </w:r>
          </w:p>
        </w:tc>
        <w:tc>
          <w:tcPr>
            <w:tcW w:w="4876" w:type="dxa"/>
            <w:tcBorders>
              <w:top w:val="nil"/>
              <w:left w:val="nil"/>
              <w:bottom w:val="nil"/>
              <w:right w:val="nil"/>
            </w:tcBorders>
          </w:tcPr>
          <w:p w14:paraId="00D8824B" w14:textId="77777777" w:rsidR="00331619" w:rsidRPr="0060202F" w:rsidRDefault="00331619" w:rsidP="00115DF9">
            <w:pPr>
              <w:pStyle w:val="Normal6a"/>
            </w:pPr>
            <w:r w:rsidRPr="0060202F">
              <w:t>iii)</w:t>
            </w:r>
            <w:r w:rsidRPr="0060202F">
              <w:tab/>
              <w:t>tarkastelemaan Horisontti Eurooppa -puiteohjelmaa varten käyttöön otettuja yksinkertaistamistoimenpiteitä sen arvioimiseksi, tarjoavatko ne todellista yksinkertaistamista hankkeiden edunsaajille ja hakijoille</w:t>
            </w:r>
            <w:r w:rsidRPr="0060202F">
              <w:rPr>
                <w:b/>
                <w:i/>
              </w:rPr>
              <w:t>, mukaan lukien niiden vaikutus osallistumisasteeseen, maantieteelliseen tasapainoon ja uusien, erityisesti heikommin suoriutuvilta alueilta olevien, hakijoiden osallistumismahdollisuuksiin</w:t>
            </w:r>
            <w:r w:rsidRPr="0060202F">
              <w:t xml:space="preserve">; </w:t>
            </w:r>
            <w:r w:rsidRPr="0060202F">
              <w:rPr>
                <w:b/>
                <w:i/>
              </w:rPr>
              <w:t>korostaa tarvetta varmistaa, että yksinkertaistaminen vähentää tehokkaasti hallinnollista taakkaa, parantaa rahoituksen saatavuutta ja mahdollistaa synergiat muiden unionin välineiden kanssa, mukaan lukien koheesiopolitiikka ja huippuosaamismerkki, jotta voidaan tukea laadukkaita hankkeita ja vahvistaa alueellisia innovaatioekosysteemejä kaikkialla unionissa;</w:t>
            </w:r>
          </w:p>
        </w:tc>
      </w:tr>
    </w:tbl>
    <w:p w14:paraId="7D62102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613CC7B" w14:textId="77777777" w:rsidR="00331619" w:rsidRPr="0060202F" w:rsidRDefault="00331619" w:rsidP="00331619">
      <w:r w:rsidRPr="0060202F">
        <w:rPr>
          <w:rStyle w:val="HideTWBExt"/>
        </w:rPr>
        <w:t>&lt;/Amend&gt;</w:t>
      </w:r>
    </w:p>
    <w:p w14:paraId="02A5C425"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192</w:t>
      </w:r>
      <w:r w:rsidRPr="0060202F">
        <w:rPr>
          <w:rStyle w:val="HideTWBExt"/>
          <w:b w:val="0"/>
        </w:rPr>
        <w:t>&lt;/NumAm&gt;</w:t>
      </w:r>
    </w:p>
    <w:p w14:paraId="2C6283ED" w14:textId="77777777" w:rsidR="00331619" w:rsidRPr="0060202F" w:rsidRDefault="00331619" w:rsidP="00331619">
      <w:pPr>
        <w:pStyle w:val="NormalBold"/>
      </w:pPr>
      <w:r w:rsidRPr="0060202F">
        <w:rPr>
          <w:rStyle w:val="HideTWBExt"/>
          <w:b w:val="0"/>
        </w:rPr>
        <w:t>&lt;RepeatBlock-By&gt;&lt;Members&gt;</w:t>
      </w:r>
      <w:r w:rsidRPr="0060202F">
        <w:t>Monika Hohlmeier</w:t>
      </w:r>
      <w:r w:rsidRPr="0060202F">
        <w:rPr>
          <w:rStyle w:val="HideTWBExt"/>
          <w:b w:val="0"/>
        </w:rPr>
        <w:t>&lt;/Members&gt;</w:t>
      </w:r>
    </w:p>
    <w:p w14:paraId="5A6BF5B0" w14:textId="77777777" w:rsidR="00331619" w:rsidRPr="0060202F" w:rsidRDefault="00331619" w:rsidP="00331619">
      <w:pPr>
        <w:pStyle w:val="NormalBold"/>
      </w:pPr>
      <w:r w:rsidRPr="0060202F">
        <w:rPr>
          <w:rStyle w:val="HideTWBExt"/>
          <w:b w:val="0"/>
        </w:rPr>
        <w:t>&lt;/RepeatBlock-By&gt;</w:t>
      </w:r>
    </w:p>
    <w:p w14:paraId="7ABD429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9AFA884" w14:textId="77777777" w:rsidR="00331619" w:rsidRPr="0060202F" w:rsidRDefault="00331619" w:rsidP="00331619">
      <w:pPr>
        <w:pStyle w:val="NormalBold"/>
      </w:pPr>
      <w:r w:rsidRPr="0060202F">
        <w:rPr>
          <w:rStyle w:val="HideTWBExt"/>
          <w:b w:val="0"/>
        </w:rPr>
        <w:t>&lt;Article&gt;</w:t>
      </w:r>
      <w:r w:rsidRPr="0060202F">
        <w:t>69 kohta – vi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ED62E51" w14:textId="77777777" w:rsidTr="00115DF9">
        <w:trPr>
          <w:trHeight w:hRule="exact" w:val="240"/>
          <w:jc w:val="center"/>
        </w:trPr>
        <w:tc>
          <w:tcPr>
            <w:tcW w:w="9752" w:type="dxa"/>
            <w:gridSpan w:val="2"/>
            <w:tcBorders>
              <w:top w:val="nil"/>
              <w:left w:val="nil"/>
              <w:bottom w:val="nil"/>
              <w:right w:val="nil"/>
            </w:tcBorders>
          </w:tcPr>
          <w:p w14:paraId="72E0A2E5" w14:textId="77777777" w:rsidR="00331619" w:rsidRPr="0060202F" w:rsidRDefault="00331619" w:rsidP="00115DF9"/>
        </w:tc>
      </w:tr>
      <w:tr w:rsidR="00331619" w:rsidRPr="0060202F" w14:paraId="6FAF0842" w14:textId="77777777" w:rsidTr="00115DF9">
        <w:trPr>
          <w:trHeight w:val="240"/>
          <w:jc w:val="center"/>
        </w:trPr>
        <w:tc>
          <w:tcPr>
            <w:tcW w:w="4876" w:type="dxa"/>
            <w:tcBorders>
              <w:top w:val="nil"/>
              <w:left w:val="nil"/>
              <w:bottom w:val="nil"/>
              <w:right w:val="nil"/>
            </w:tcBorders>
          </w:tcPr>
          <w:p w14:paraId="69BBAE7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02111A6" w14:textId="77777777" w:rsidR="00331619" w:rsidRPr="0060202F" w:rsidRDefault="00331619" w:rsidP="00115DF9">
            <w:pPr>
              <w:pStyle w:val="AmColumnHeading"/>
            </w:pPr>
            <w:r w:rsidRPr="0060202F">
              <w:t>Tarkistus</w:t>
            </w:r>
          </w:p>
        </w:tc>
      </w:tr>
      <w:tr w:rsidR="00331619" w:rsidRPr="0060202F" w14:paraId="1A6E20F3" w14:textId="77777777" w:rsidTr="00115DF9">
        <w:trPr>
          <w:jc w:val="center"/>
        </w:trPr>
        <w:tc>
          <w:tcPr>
            <w:tcW w:w="4876" w:type="dxa"/>
            <w:tcBorders>
              <w:top w:val="nil"/>
              <w:left w:val="nil"/>
              <w:bottom w:val="nil"/>
              <w:right w:val="nil"/>
            </w:tcBorders>
          </w:tcPr>
          <w:p w14:paraId="28DCCEF4" w14:textId="77777777" w:rsidR="00331619" w:rsidRPr="0060202F" w:rsidRDefault="00331619" w:rsidP="00115DF9">
            <w:pPr>
              <w:pStyle w:val="Normal6a"/>
            </w:pPr>
            <w:r w:rsidRPr="0060202F">
              <w:t>vi)</w:t>
            </w:r>
            <w:r w:rsidRPr="0060202F">
              <w:tab/>
            </w:r>
            <w:r w:rsidRPr="0060202F">
              <w:rPr>
                <w:b/>
                <w:i/>
              </w:rPr>
              <w:t>suorittamaan kaikkia hallinnointitapoja koskevan kattavan arvioinnin unionin myöntämästä rahoituksesta vakoiluohjelmien tai teknisten tarkkailuohjelmistojen kehittämiseen, käyttöönottoon ja vientiin vuodesta 2021 alkaen ja toimittamaan sen vastuuvapauden myöntävälle viranomaiselle;</w:t>
            </w:r>
          </w:p>
        </w:tc>
        <w:tc>
          <w:tcPr>
            <w:tcW w:w="4876" w:type="dxa"/>
            <w:tcBorders>
              <w:top w:val="nil"/>
              <w:left w:val="nil"/>
              <w:bottom w:val="nil"/>
              <w:right w:val="nil"/>
            </w:tcBorders>
          </w:tcPr>
          <w:p w14:paraId="39FC2D99" w14:textId="77777777" w:rsidR="00331619" w:rsidRPr="0060202F" w:rsidRDefault="00331619" w:rsidP="00115DF9">
            <w:pPr>
              <w:pStyle w:val="Normal6a"/>
            </w:pPr>
            <w:r w:rsidRPr="0060202F">
              <w:t>vi)</w:t>
            </w:r>
            <w:r w:rsidRPr="0060202F">
              <w:tab/>
            </w:r>
            <w:r w:rsidRPr="0060202F">
              <w:rPr>
                <w:b/>
                <w:i/>
              </w:rPr>
              <w:t>soveltamaan teknologianeutraalia lähestymistapaa tutkimukseen ja innovointiin, myös edistämällä rajat ylittäviä hankkeita, jotta voidaan tukea ilmastoneutraaliuden saavuttamista vuoteen 2050 mennessä ja vahvistaa häiriönsietokykyistä eurooppalaista energiantuotantoa sekä varmistaa samalla kustannustehokkuus, nopeuttaa etenemistä kohti EU:n ilmastotavoitteita ja parantaa kilpailukykyä</w:t>
            </w:r>
            <w:r w:rsidRPr="0060202F">
              <w:t>;</w:t>
            </w:r>
          </w:p>
        </w:tc>
      </w:tr>
    </w:tbl>
    <w:p w14:paraId="0DF2C00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4BCA2E8" w14:textId="77777777" w:rsidR="00331619" w:rsidRPr="0060202F" w:rsidRDefault="00331619" w:rsidP="00331619">
      <w:r w:rsidRPr="0060202F">
        <w:rPr>
          <w:rStyle w:val="HideTWBExt"/>
        </w:rPr>
        <w:t>&lt;/Amend&gt;</w:t>
      </w:r>
    </w:p>
    <w:p w14:paraId="77168D0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193</w:t>
      </w:r>
      <w:r w:rsidRPr="0060202F">
        <w:rPr>
          <w:rStyle w:val="HideTWBExt"/>
          <w:b w:val="0"/>
        </w:rPr>
        <w:t>&lt;/NumAm&gt;</w:t>
      </w:r>
    </w:p>
    <w:p w14:paraId="372C6AE1"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 Csaba Molnár</w:t>
      </w:r>
      <w:r w:rsidRPr="0060202F">
        <w:rPr>
          <w:rStyle w:val="HideTWBExt"/>
          <w:b w:val="0"/>
        </w:rPr>
        <w:t>&lt;/Members&gt;</w:t>
      </w:r>
    </w:p>
    <w:p w14:paraId="3E0D1BF8" w14:textId="77777777" w:rsidR="00331619" w:rsidRPr="0060202F" w:rsidRDefault="00331619" w:rsidP="00331619">
      <w:pPr>
        <w:pStyle w:val="NormalBold"/>
      </w:pPr>
      <w:r w:rsidRPr="0060202F">
        <w:rPr>
          <w:rStyle w:val="HideTWBExt"/>
          <w:b w:val="0"/>
        </w:rPr>
        <w:t>&lt;/RepeatBlock-By&gt;</w:t>
      </w:r>
    </w:p>
    <w:p w14:paraId="17F6D7F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3C783D4" w14:textId="77777777" w:rsidR="00331619" w:rsidRPr="0060202F" w:rsidRDefault="00331619" w:rsidP="00331619">
      <w:pPr>
        <w:pStyle w:val="NormalBold"/>
      </w:pPr>
      <w:r w:rsidRPr="0060202F">
        <w:rPr>
          <w:rStyle w:val="HideTWBExt"/>
          <w:b w:val="0"/>
        </w:rPr>
        <w:t>&lt;Article&gt;</w:t>
      </w:r>
      <w:r w:rsidRPr="0060202F">
        <w:t>69 kohta – vi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EC00FDB" w14:textId="77777777" w:rsidTr="00115DF9">
        <w:trPr>
          <w:trHeight w:hRule="exact" w:val="240"/>
          <w:jc w:val="center"/>
        </w:trPr>
        <w:tc>
          <w:tcPr>
            <w:tcW w:w="9752" w:type="dxa"/>
            <w:gridSpan w:val="2"/>
            <w:tcBorders>
              <w:top w:val="nil"/>
              <w:left w:val="nil"/>
              <w:bottom w:val="nil"/>
              <w:right w:val="nil"/>
            </w:tcBorders>
          </w:tcPr>
          <w:p w14:paraId="48195433" w14:textId="77777777" w:rsidR="00331619" w:rsidRPr="0060202F" w:rsidRDefault="00331619" w:rsidP="00115DF9"/>
        </w:tc>
      </w:tr>
      <w:tr w:rsidR="00331619" w:rsidRPr="0060202F" w14:paraId="4EE91C02" w14:textId="77777777" w:rsidTr="00115DF9">
        <w:trPr>
          <w:trHeight w:val="240"/>
          <w:jc w:val="center"/>
        </w:trPr>
        <w:tc>
          <w:tcPr>
            <w:tcW w:w="4876" w:type="dxa"/>
            <w:tcBorders>
              <w:top w:val="nil"/>
              <w:left w:val="nil"/>
              <w:bottom w:val="nil"/>
              <w:right w:val="nil"/>
            </w:tcBorders>
          </w:tcPr>
          <w:p w14:paraId="792D0A8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FFA42FF" w14:textId="77777777" w:rsidR="00331619" w:rsidRPr="0060202F" w:rsidRDefault="00331619" w:rsidP="00115DF9">
            <w:pPr>
              <w:pStyle w:val="AmColumnHeading"/>
            </w:pPr>
            <w:r w:rsidRPr="0060202F">
              <w:t>Tarkistus</w:t>
            </w:r>
          </w:p>
        </w:tc>
      </w:tr>
      <w:tr w:rsidR="00331619" w:rsidRPr="0060202F" w14:paraId="4F390F6E" w14:textId="77777777" w:rsidTr="00115DF9">
        <w:trPr>
          <w:jc w:val="center"/>
        </w:trPr>
        <w:tc>
          <w:tcPr>
            <w:tcW w:w="4876" w:type="dxa"/>
            <w:tcBorders>
              <w:top w:val="nil"/>
              <w:left w:val="nil"/>
              <w:bottom w:val="nil"/>
              <w:right w:val="nil"/>
            </w:tcBorders>
          </w:tcPr>
          <w:p w14:paraId="5FE45DBA" w14:textId="77777777" w:rsidR="00331619" w:rsidRPr="0060202F" w:rsidRDefault="00331619" w:rsidP="00115DF9">
            <w:pPr>
              <w:pStyle w:val="Normal6a"/>
            </w:pPr>
            <w:r w:rsidRPr="0060202F">
              <w:t>vi)</w:t>
            </w:r>
            <w:r w:rsidRPr="0060202F">
              <w:tab/>
              <w:t xml:space="preserve">suorittamaan kaikkia hallinnointitapoja koskevan kattavan arvioinnin unionin myöntämästä rahoituksesta vakoiluohjelmien tai teknisten tarkkailuohjelmistojen kehittämiseen, käyttöönottoon ja vientiin vuodesta 2021 alkaen ja toimittamaan </w:t>
            </w:r>
            <w:r w:rsidRPr="0060202F">
              <w:rPr>
                <w:b/>
                <w:i/>
              </w:rPr>
              <w:t>sen</w:t>
            </w:r>
            <w:r w:rsidRPr="0060202F">
              <w:t xml:space="preserve"> vastuuvapauden myöntävälle viranomaiselle;</w:t>
            </w:r>
          </w:p>
        </w:tc>
        <w:tc>
          <w:tcPr>
            <w:tcW w:w="4876" w:type="dxa"/>
            <w:tcBorders>
              <w:top w:val="nil"/>
              <w:left w:val="nil"/>
              <w:bottom w:val="nil"/>
              <w:right w:val="nil"/>
            </w:tcBorders>
          </w:tcPr>
          <w:p w14:paraId="56ECA314" w14:textId="77777777" w:rsidR="00331619" w:rsidRPr="0060202F" w:rsidRDefault="00331619" w:rsidP="00115DF9">
            <w:pPr>
              <w:pStyle w:val="Normal6a"/>
            </w:pPr>
            <w:r w:rsidRPr="0060202F">
              <w:t>vi)</w:t>
            </w:r>
            <w:r w:rsidRPr="0060202F">
              <w:tab/>
              <w:t xml:space="preserve">suorittamaan kaikkia hallinnointitapoja koskevan kattavan arvioinnin unionin myöntämästä rahoituksesta vakoiluohjelmien tai teknisten tarkkailuohjelmistojen kehittämiseen, käyttöönottoon ja vientiin vuodesta 2021 alkaen ja </w:t>
            </w:r>
            <w:r w:rsidRPr="0060202F">
              <w:rPr>
                <w:b/>
                <w:i/>
              </w:rPr>
              <w:t xml:space="preserve">laatimaan toimintasuunnitelman vakoiluohjelmien väärinkäytön estämiseksi unionissa sekä </w:t>
            </w:r>
            <w:r w:rsidRPr="0060202F">
              <w:t xml:space="preserve">toimittamaan </w:t>
            </w:r>
            <w:r w:rsidRPr="0060202F">
              <w:rPr>
                <w:b/>
                <w:i/>
              </w:rPr>
              <w:t>ne</w:t>
            </w:r>
            <w:r w:rsidRPr="0060202F">
              <w:t xml:space="preserve"> vastuuvapauden myöntävälle viranomaiselle;</w:t>
            </w:r>
          </w:p>
        </w:tc>
      </w:tr>
    </w:tbl>
    <w:p w14:paraId="5B11CEA5"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531680E" w14:textId="77777777" w:rsidR="00331619" w:rsidRPr="0060202F" w:rsidRDefault="00331619" w:rsidP="00331619">
      <w:r w:rsidRPr="0060202F">
        <w:rPr>
          <w:rStyle w:val="HideTWBExt"/>
        </w:rPr>
        <w:t>&lt;/Amend&gt;</w:t>
      </w:r>
    </w:p>
    <w:p w14:paraId="6267F93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194</w:t>
      </w:r>
      <w:r w:rsidRPr="0060202F">
        <w:rPr>
          <w:rStyle w:val="HideTWBExt"/>
          <w:b w:val="0"/>
        </w:rPr>
        <w:t>&lt;/NumAm&gt;</w:t>
      </w:r>
    </w:p>
    <w:p w14:paraId="49D079A3" w14:textId="77777777" w:rsidR="00331619" w:rsidRPr="0060202F" w:rsidRDefault="00331619" w:rsidP="00331619">
      <w:pPr>
        <w:pStyle w:val="NormalBold"/>
      </w:pPr>
      <w:r w:rsidRPr="0060202F">
        <w:rPr>
          <w:rStyle w:val="HideTWBExt"/>
          <w:b w:val="0"/>
        </w:rPr>
        <w:t>&lt;RepeatBlock-By&gt;&lt;Members&gt;</w:t>
      </w:r>
      <w:r w:rsidRPr="0060202F">
        <w:t>Olivier Chastel</w:t>
      </w:r>
      <w:r w:rsidRPr="0060202F">
        <w:rPr>
          <w:rStyle w:val="HideTWBExt"/>
          <w:b w:val="0"/>
        </w:rPr>
        <w:t>&lt;/Members&gt;</w:t>
      </w:r>
    </w:p>
    <w:p w14:paraId="5DD74711" w14:textId="77777777" w:rsidR="00331619" w:rsidRPr="0060202F" w:rsidRDefault="00331619" w:rsidP="00331619">
      <w:pPr>
        <w:pStyle w:val="NormalBold"/>
      </w:pPr>
      <w:r w:rsidRPr="0060202F">
        <w:rPr>
          <w:rStyle w:val="HideTWBExt"/>
          <w:b w:val="0"/>
        </w:rPr>
        <w:t>&lt;/RepeatBlock-By&gt;</w:t>
      </w:r>
    </w:p>
    <w:p w14:paraId="26CE43C0"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209D7CB" w14:textId="77777777" w:rsidR="00331619" w:rsidRPr="0060202F" w:rsidRDefault="00331619" w:rsidP="00331619">
      <w:pPr>
        <w:pStyle w:val="NormalBold"/>
      </w:pPr>
      <w:r w:rsidRPr="0060202F">
        <w:rPr>
          <w:rStyle w:val="HideTWBExt"/>
          <w:b w:val="0"/>
        </w:rPr>
        <w:t>&lt;Article&gt;</w:t>
      </w:r>
      <w:r w:rsidRPr="0060202F">
        <w:t>69 kohta – vii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D51A35E" w14:textId="77777777" w:rsidTr="00115DF9">
        <w:trPr>
          <w:trHeight w:hRule="exact" w:val="240"/>
          <w:jc w:val="center"/>
        </w:trPr>
        <w:tc>
          <w:tcPr>
            <w:tcW w:w="9752" w:type="dxa"/>
            <w:gridSpan w:val="2"/>
            <w:tcBorders>
              <w:top w:val="nil"/>
              <w:left w:val="nil"/>
              <w:bottom w:val="nil"/>
              <w:right w:val="nil"/>
            </w:tcBorders>
          </w:tcPr>
          <w:p w14:paraId="5EA865AE" w14:textId="77777777" w:rsidR="00331619" w:rsidRPr="0060202F" w:rsidRDefault="00331619" w:rsidP="00115DF9"/>
        </w:tc>
      </w:tr>
      <w:tr w:rsidR="00331619" w:rsidRPr="0060202F" w14:paraId="5723981F" w14:textId="77777777" w:rsidTr="00115DF9">
        <w:trPr>
          <w:trHeight w:val="240"/>
          <w:jc w:val="center"/>
        </w:trPr>
        <w:tc>
          <w:tcPr>
            <w:tcW w:w="4876" w:type="dxa"/>
            <w:tcBorders>
              <w:top w:val="nil"/>
              <w:left w:val="nil"/>
              <w:bottom w:val="nil"/>
              <w:right w:val="nil"/>
            </w:tcBorders>
          </w:tcPr>
          <w:p w14:paraId="3FF5413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ED39C65" w14:textId="77777777" w:rsidR="00331619" w:rsidRPr="0060202F" w:rsidRDefault="00331619" w:rsidP="00115DF9">
            <w:pPr>
              <w:pStyle w:val="AmColumnHeading"/>
            </w:pPr>
            <w:r w:rsidRPr="0060202F">
              <w:t>Tarkistus</w:t>
            </w:r>
          </w:p>
        </w:tc>
      </w:tr>
      <w:tr w:rsidR="00331619" w:rsidRPr="0060202F" w14:paraId="5B5929D9" w14:textId="77777777" w:rsidTr="00115DF9">
        <w:trPr>
          <w:jc w:val="center"/>
        </w:trPr>
        <w:tc>
          <w:tcPr>
            <w:tcW w:w="4876" w:type="dxa"/>
            <w:tcBorders>
              <w:top w:val="nil"/>
              <w:left w:val="nil"/>
              <w:bottom w:val="nil"/>
              <w:right w:val="nil"/>
            </w:tcBorders>
          </w:tcPr>
          <w:p w14:paraId="0B8FB767" w14:textId="77777777" w:rsidR="00331619" w:rsidRPr="0060202F" w:rsidRDefault="00331619" w:rsidP="00115DF9">
            <w:pPr>
              <w:pStyle w:val="Normal6a"/>
            </w:pPr>
            <w:r w:rsidRPr="0060202F">
              <w:rPr>
                <w:b/>
                <w:i/>
              </w:rPr>
              <w:t>vii)</w:t>
            </w:r>
            <w:r w:rsidRPr="0060202F">
              <w:tab/>
            </w:r>
            <w:r w:rsidRPr="0060202F">
              <w:rPr>
                <w:b/>
                <w:i/>
              </w:rPr>
              <w:t>varmistamaan, että unionin tutkimusrahoituksella, mukaan lukien Horisontti Eurooppa -puiteohjelmasta ja EU:n ulkopuolisten kumppaneiden kanssa tehdyillä sopimuksilla myönnetyllä rahoituksella, ei edistetä vakoiluohjelmien tai vastaavien teknisten tarkkailuohjelmistojen kehittämistä parlamentin 15. kesäkuuta 2023 asiasta antamien suositusten</w:t>
            </w:r>
            <w:r w:rsidRPr="0060202F">
              <w:rPr>
                <w:b/>
                <w:i/>
                <w:vertAlign w:val="superscript"/>
              </w:rPr>
              <w:t>8</w:t>
            </w:r>
            <w:r w:rsidRPr="0060202F">
              <w:rPr>
                <w:b/>
                <w:i/>
              </w:rPr>
              <w:t xml:space="preserve"> mukaisesti;</w:t>
            </w:r>
          </w:p>
        </w:tc>
        <w:tc>
          <w:tcPr>
            <w:tcW w:w="4876" w:type="dxa"/>
            <w:tcBorders>
              <w:top w:val="nil"/>
              <w:left w:val="nil"/>
              <w:bottom w:val="nil"/>
              <w:right w:val="nil"/>
            </w:tcBorders>
          </w:tcPr>
          <w:p w14:paraId="237BB19A" w14:textId="77777777" w:rsidR="00331619" w:rsidRPr="0060202F" w:rsidRDefault="00331619" w:rsidP="00115DF9">
            <w:pPr>
              <w:pStyle w:val="Normal6a"/>
            </w:pPr>
            <w:r w:rsidRPr="0060202F">
              <w:rPr>
                <w:b/>
                <w:i/>
              </w:rPr>
              <w:t>Poistetaan.</w:t>
            </w:r>
          </w:p>
        </w:tc>
      </w:tr>
      <w:tr w:rsidR="00331619" w:rsidRPr="0060202F" w14:paraId="4B249BB3" w14:textId="77777777" w:rsidTr="00115DF9">
        <w:trPr>
          <w:jc w:val="center"/>
        </w:trPr>
        <w:tc>
          <w:tcPr>
            <w:tcW w:w="4876" w:type="dxa"/>
            <w:tcBorders>
              <w:top w:val="nil"/>
              <w:left w:val="nil"/>
              <w:bottom w:val="nil"/>
              <w:right w:val="nil"/>
            </w:tcBorders>
          </w:tcPr>
          <w:p w14:paraId="06A75FEC"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5E179E66" w14:textId="77777777" w:rsidR="00331619" w:rsidRPr="0060202F" w:rsidRDefault="00331619" w:rsidP="00115DF9"/>
        </w:tc>
      </w:tr>
      <w:tr w:rsidR="00331619" w:rsidRPr="0060202F" w14:paraId="256872F8" w14:textId="77777777" w:rsidTr="00115DF9">
        <w:trPr>
          <w:jc w:val="center"/>
        </w:trPr>
        <w:tc>
          <w:tcPr>
            <w:tcW w:w="4876" w:type="dxa"/>
            <w:tcBorders>
              <w:top w:val="nil"/>
              <w:left w:val="nil"/>
              <w:bottom w:val="nil"/>
              <w:right w:val="nil"/>
            </w:tcBorders>
          </w:tcPr>
          <w:p w14:paraId="56760A67" w14:textId="77777777" w:rsidR="00331619" w:rsidRPr="0060202F" w:rsidRDefault="00331619" w:rsidP="00115DF9">
            <w:pPr>
              <w:pStyle w:val="Normal6a"/>
            </w:pPr>
            <w:r w:rsidRPr="0060202F">
              <w:rPr>
                <w:b/>
                <w:i/>
                <w:vertAlign w:val="superscript"/>
              </w:rPr>
              <w:t>8</w:t>
            </w:r>
            <w:r w:rsidRPr="0060202F">
              <w:t xml:space="preserve"> </w:t>
            </w:r>
            <w:r w:rsidRPr="0060202F">
              <w:rPr>
                <w:b/>
                <w:i/>
              </w:rPr>
              <w:t>Hyväksytyt tekstit: P9_TA(2023)0244, 112 kohta. https://www.europarl.europa.eu/doceo/document/TA9-2023-0244_FI.html,</w:t>
            </w:r>
          </w:p>
        </w:tc>
        <w:tc>
          <w:tcPr>
            <w:tcW w:w="4876" w:type="dxa"/>
            <w:tcBorders>
              <w:top w:val="nil"/>
              <w:left w:val="nil"/>
              <w:bottom w:val="nil"/>
              <w:right w:val="nil"/>
            </w:tcBorders>
          </w:tcPr>
          <w:p w14:paraId="0979EC3C" w14:textId="77777777" w:rsidR="00331619" w:rsidRPr="0060202F" w:rsidRDefault="00331619" w:rsidP="00115DF9"/>
        </w:tc>
      </w:tr>
    </w:tbl>
    <w:p w14:paraId="330F5E4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FA07686" w14:textId="77777777" w:rsidR="00331619" w:rsidRPr="0060202F" w:rsidRDefault="00331619" w:rsidP="00331619">
      <w:r w:rsidRPr="0060202F">
        <w:rPr>
          <w:rStyle w:val="HideTWBExt"/>
        </w:rPr>
        <w:t>&lt;/Amend&gt;</w:t>
      </w:r>
    </w:p>
    <w:p w14:paraId="59CF8B1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195</w:t>
      </w:r>
      <w:r w:rsidRPr="0060202F">
        <w:rPr>
          <w:rStyle w:val="HideTWBExt"/>
          <w:b w:val="0"/>
        </w:rPr>
        <w:t>&lt;/NumAm&gt;</w:t>
      </w:r>
    </w:p>
    <w:p w14:paraId="0A18E47B" w14:textId="77777777" w:rsidR="00331619" w:rsidRPr="0060202F" w:rsidRDefault="00331619" w:rsidP="00331619">
      <w:pPr>
        <w:pStyle w:val="NormalBold"/>
      </w:pPr>
      <w:r w:rsidRPr="0060202F">
        <w:rPr>
          <w:rStyle w:val="HideTWBExt"/>
          <w:b w:val="0"/>
        </w:rPr>
        <w:t>&lt;RepeatBlock-By&gt;&lt;Members&gt;</w:t>
      </w:r>
      <w:r w:rsidRPr="0060202F">
        <w:t>Monika Hohlmeier</w:t>
      </w:r>
      <w:r w:rsidRPr="0060202F">
        <w:rPr>
          <w:rStyle w:val="HideTWBExt"/>
          <w:b w:val="0"/>
        </w:rPr>
        <w:t>&lt;/Members&gt;</w:t>
      </w:r>
    </w:p>
    <w:p w14:paraId="7801E958" w14:textId="77777777" w:rsidR="00331619" w:rsidRPr="0060202F" w:rsidRDefault="00331619" w:rsidP="00331619">
      <w:pPr>
        <w:pStyle w:val="NormalBold"/>
      </w:pPr>
      <w:r w:rsidRPr="0060202F">
        <w:rPr>
          <w:rStyle w:val="HideTWBExt"/>
          <w:b w:val="0"/>
        </w:rPr>
        <w:t>&lt;/RepeatBlock-By&gt;</w:t>
      </w:r>
    </w:p>
    <w:p w14:paraId="7C61CAA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EA95CD6" w14:textId="77777777" w:rsidR="00331619" w:rsidRPr="0060202F" w:rsidRDefault="00331619" w:rsidP="00331619">
      <w:pPr>
        <w:pStyle w:val="NormalBold"/>
      </w:pPr>
      <w:r w:rsidRPr="0060202F">
        <w:rPr>
          <w:rStyle w:val="HideTWBExt"/>
          <w:b w:val="0"/>
        </w:rPr>
        <w:t>&lt;Article&gt;</w:t>
      </w:r>
      <w:r w:rsidRPr="0060202F">
        <w:t>69 kohta – vii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67232D6" w14:textId="77777777" w:rsidTr="00115DF9">
        <w:trPr>
          <w:trHeight w:hRule="exact" w:val="240"/>
          <w:jc w:val="center"/>
        </w:trPr>
        <w:tc>
          <w:tcPr>
            <w:tcW w:w="9752" w:type="dxa"/>
            <w:gridSpan w:val="2"/>
            <w:tcBorders>
              <w:top w:val="nil"/>
              <w:left w:val="nil"/>
              <w:bottom w:val="nil"/>
              <w:right w:val="nil"/>
            </w:tcBorders>
          </w:tcPr>
          <w:p w14:paraId="525B5FAC" w14:textId="77777777" w:rsidR="00331619" w:rsidRPr="0060202F" w:rsidRDefault="00331619" w:rsidP="00115DF9"/>
        </w:tc>
      </w:tr>
      <w:tr w:rsidR="00331619" w:rsidRPr="0060202F" w14:paraId="1E1E9E32" w14:textId="77777777" w:rsidTr="00115DF9">
        <w:trPr>
          <w:trHeight w:val="240"/>
          <w:jc w:val="center"/>
        </w:trPr>
        <w:tc>
          <w:tcPr>
            <w:tcW w:w="4876" w:type="dxa"/>
            <w:tcBorders>
              <w:top w:val="nil"/>
              <w:left w:val="nil"/>
              <w:bottom w:val="nil"/>
              <w:right w:val="nil"/>
            </w:tcBorders>
          </w:tcPr>
          <w:p w14:paraId="3614FE0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E632F68" w14:textId="77777777" w:rsidR="00331619" w:rsidRPr="0060202F" w:rsidRDefault="00331619" w:rsidP="00115DF9">
            <w:pPr>
              <w:pStyle w:val="AmColumnHeading"/>
            </w:pPr>
            <w:r w:rsidRPr="0060202F">
              <w:t>Tarkistus</w:t>
            </w:r>
          </w:p>
        </w:tc>
      </w:tr>
      <w:tr w:rsidR="00331619" w:rsidRPr="0060202F" w14:paraId="1D924B53" w14:textId="77777777" w:rsidTr="00115DF9">
        <w:trPr>
          <w:jc w:val="center"/>
        </w:trPr>
        <w:tc>
          <w:tcPr>
            <w:tcW w:w="4876" w:type="dxa"/>
            <w:tcBorders>
              <w:top w:val="nil"/>
              <w:left w:val="nil"/>
              <w:bottom w:val="nil"/>
              <w:right w:val="nil"/>
            </w:tcBorders>
          </w:tcPr>
          <w:p w14:paraId="17A7AFD8" w14:textId="77777777" w:rsidR="00331619" w:rsidRPr="0060202F" w:rsidRDefault="00331619" w:rsidP="00115DF9">
            <w:pPr>
              <w:pStyle w:val="Normal6a"/>
            </w:pPr>
            <w:r w:rsidRPr="0060202F">
              <w:t>vii)</w:t>
            </w:r>
            <w:r w:rsidRPr="0060202F">
              <w:tab/>
            </w:r>
            <w:r w:rsidRPr="0060202F">
              <w:rPr>
                <w:b/>
                <w:i/>
              </w:rPr>
              <w:t>varmistamaan, että unionin tutkimusrahoituksella, mukaan lukien Horisontti Eurooppa -puiteohjelmasta ja EU:n ulkopuolisten kumppaneiden kanssa tehdyillä sopimuksilla myönnetyllä rahoituksella, ei edistetä vakoiluohjelmien tai vastaavien teknisten tarkkailuohjelmistojen kehittämistä parlamentin 15. kesäkuuta 2023 asiasta antamien suositusten</w:t>
            </w:r>
            <w:r w:rsidRPr="0060202F">
              <w:rPr>
                <w:b/>
                <w:i/>
                <w:vertAlign w:val="superscript"/>
              </w:rPr>
              <w:t>8</w:t>
            </w:r>
            <w:r w:rsidRPr="0060202F">
              <w:rPr>
                <w:b/>
                <w:i/>
              </w:rPr>
              <w:t xml:space="preserve"> mukaisesti;</w:t>
            </w:r>
          </w:p>
        </w:tc>
        <w:tc>
          <w:tcPr>
            <w:tcW w:w="4876" w:type="dxa"/>
            <w:tcBorders>
              <w:top w:val="nil"/>
              <w:left w:val="nil"/>
              <w:bottom w:val="nil"/>
              <w:right w:val="nil"/>
            </w:tcBorders>
          </w:tcPr>
          <w:p w14:paraId="1711B67B" w14:textId="77777777" w:rsidR="00331619" w:rsidRPr="0060202F" w:rsidRDefault="00331619" w:rsidP="00115DF9">
            <w:pPr>
              <w:pStyle w:val="Normal6a"/>
            </w:pPr>
            <w:r w:rsidRPr="0060202F">
              <w:t>vii)</w:t>
            </w:r>
            <w:r w:rsidRPr="0060202F">
              <w:tab/>
            </w:r>
            <w:r w:rsidRPr="0060202F">
              <w:rPr>
                <w:b/>
                <w:i/>
              </w:rPr>
              <w:t>vahvistamaan jäsenvaltioiden välistä puolustukseen ja turvallisuuteen liittyvää tutkimusyhteistyötä EU:n ohjelmilla ja edistämään näin yhteistä varainkäyttöä, jotta voidaan varmistaa arkaluonteisten tietojen ja teknologioiden yhdenmukainen ja vahva suoja ulkomaista sekaantumista ja hybridiuhkia vastaan ja tarvittaessa mahdollistaa tutkimustulosten vastuullinen käyttö kaksikäyttötarkoituksiin unionin häiriönsietokyvyn, puolustusvoimavarojen ja strategisen riippumattomuuden tukemiseksi;</w:t>
            </w:r>
          </w:p>
        </w:tc>
      </w:tr>
      <w:tr w:rsidR="00331619" w:rsidRPr="0060202F" w14:paraId="655E329C" w14:textId="77777777" w:rsidTr="00115DF9">
        <w:trPr>
          <w:jc w:val="center"/>
        </w:trPr>
        <w:tc>
          <w:tcPr>
            <w:tcW w:w="4876" w:type="dxa"/>
            <w:tcBorders>
              <w:top w:val="nil"/>
              <w:left w:val="nil"/>
              <w:bottom w:val="nil"/>
              <w:right w:val="nil"/>
            </w:tcBorders>
          </w:tcPr>
          <w:p w14:paraId="1060834D"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6199D3C6" w14:textId="77777777" w:rsidR="00331619" w:rsidRPr="0060202F" w:rsidRDefault="00331619" w:rsidP="00115DF9"/>
        </w:tc>
      </w:tr>
      <w:tr w:rsidR="00331619" w:rsidRPr="0060202F" w14:paraId="079D7344" w14:textId="77777777" w:rsidTr="00115DF9">
        <w:trPr>
          <w:jc w:val="center"/>
        </w:trPr>
        <w:tc>
          <w:tcPr>
            <w:tcW w:w="4876" w:type="dxa"/>
            <w:tcBorders>
              <w:top w:val="nil"/>
              <w:left w:val="nil"/>
              <w:bottom w:val="nil"/>
              <w:right w:val="nil"/>
            </w:tcBorders>
          </w:tcPr>
          <w:p w14:paraId="69C88926" w14:textId="77777777" w:rsidR="00331619" w:rsidRPr="0060202F" w:rsidRDefault="00331619" w:rsidP="00115DF9">
            <w:pPr>
              <w:pStyle w:val="Normal6a"/>
            </w:pPr>
            <w:r w:rsidRPr="0060202F">
              <w:rPr>
                <w:b/>
                <w:i/>
                <w:vertAlign w:val="superscript"/>
              </w:rPr>
              <w:t>8</w:t>
            </w:r>
            <w:r w:rsidRPr="0060202F">
              <w:t xml:space="preserve"> </w:t>
            </w:r>
            <w:r w:rsidRPr="0060202F">
              <w:rPr>
                <w:b/>
                <w:i/>
              </w:rPr>
              <w:t>Hyväksytyt tekstit: P9_TA(2023)0244, 112 kohta. https://www.europarl.europa.eu/doceo/document/TA9-2023-0244_FI.html,</w:t>
            </w:r>
          </w:p>
        </w:tc>
        <w:tc>
          <w:tcPr>
            <w:tcW w:w="4876" w:type="dxa"/>
            <w:tcBorders>
              <w:top w:val="nil"/>
              <w:left w:val="nil"/>
              <w:bottom w:val="nil"/>
              <w:right w:val="nil"/>
            </w:tcBorders>
          </w:tcPr>
          <w:p w14:paraId="4D426805" w14:textId="77777777" w:rsidR="00331619" w:rsidRPr="0060202F" w:rsidRDefault="00331619" w:rsidP="00115DF9"/>
        </w:tc>
      </w:tr>
    </w:tbl>
    <w:p w14:paraId="3E5BBD5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07A7616" w14:textId="77777777" w:rsidR="00331619" w:rsidRPr="0060202F" w:rsidRDefault="00331619" w:rsidP="00331619">
      <w:r w:rsidRPr="0060202F">
        <w:rPr>
          <w:rStyle w:val="HideTWBExt"/>
        </w:rPr>
        <w:t>&lt;/Amend&gt;</w:t>
      </w:r>
    </w:p>
    <w:p w14:paraId="1C6EB4F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196</w:t>
      </w:r>
      <w:r w:rsidRPr="0060202F">
        <w:rPr>
          <w:rStyle w:val="HideTWBExt"/>
          <w:b w:val="0"/>
        </w:rPr>
        <w:t>&lt;/NumAm&gt;</w:t>
      </w:r>
    </w:p>
    <w:p w14:paraId="5E21F2EC"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57713D98" w14:textId="77777777" w:rsidR="00331619" w:rsidRPr="0060202F" w:rsidRDefault="00331619" w:rsidP="00331619">
      <w:pPr>
        <w:pStyle w:val="NormalBold"/>
      </w:pPr>
      <w:r w:rsidRPr="0060202F">
        <w:rPr>
          <w:rStyle w:val="HideTWBExt"/>
          <w:b w:val="0"/>
        </w:rPr>
        <w:t>&lt;/RepeatBlock-By&gt;</w:t>
      </w:r>
    </w:p>
    <w:p w14:paraId="2E54E5B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9FD2367" w14:textId="77777777" w:rsidR="00331619" w:rsidRPr="0060202F" w:rsidRDefault="00331619" w:rsidP="00331619">
      <w:pPr>
        <w:pStyle w:val="NormalBold"/>
      </w:pPr>
      <w:r w:rsidRPr="0060202F">
        <w:rPr>
          <w:rStyle w:val="HideTWBExt"/>
          <w:b w:val="0"/>
        </w:rPr>
        <w:t>&lt;Article&gt;</w:t>
      </w:r>
      <w:r w:rsidRPr="0060202F">
        <w:t>69 kohta – vii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B0D80B6" w14:textId="77777777" w:rsidTr="00115DF9">
        <w:trPr>
          <w:trHeight w:hRule="exact" w:val="240"/>
          <w:jc w:val="center"/>
        </w:trPr>
        <w:tc>
          <w:tcPr>
            <w:tcW w:w="9752" w:type="dxa"/>
            <w:gridSpan w:val="2"/>
            <w:tcBorders>
              <w:top w:val="nil"/>
              <w:left w:val="nil"/>
              <w:bottom w:val="nil"/>
              <w:right w:val="nil"/>
            </w:tcBorders>
          </w:tcPr>
          <w:p w14:paraId="4F43E74E" w14:textId="77777777" w:rsidR="00331619" w:rsidRPr="0060202F" w:rsidRDefault="00331619" w:rsidP="00115DF9"/>
        </w:tc>
      </w:tr>
      <w:tr w:rsidR="00331619" w:rsidRPr="0060202F" w14:paraId="6CFAECB4" w14:textId="77777777" w:rsidTr="00115DF9">
        <w:trPr>
          <w:trHeight w:val="240"/>
          <w:jc w:val="center"/>
        </w:trPr>
        <w:tc>
          <w:tcPr>
            <w:tcW w:w="4876" w:type="dxa"/>
            <w:tcBorders>
              <w:top w:val="nil"/>
              <w:left w:val="nil"/>
              <w:bottom w:val="nil"/>
              <w:right w:val="nil"/>
            </w:tcBorders>
          </w:tcPr>
          <w:p w14:paraId="500FBD1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6D6795F" w14:textId="77777777" w:rsidR="00331619" w:rsidRPr="0060202F" w:rsidRDefault="00331619" w:rsidP="00115DF9">
            <w:pPr>
              <w:pStyle w:val="AmColumnHeading"/>
            </w:pPr>
            <w:r w:rsidRPr="0060202F">
              <w:t>Tarkistus</w:t>
            </w:r>
          </w:p>
        </w:tc>
      </w:tr>
      <w:tr w:rsidR="00331619" w:rsidRPr="0060202F" w14:paraId="6637815F" w14:textId="77777777" w:rsidTr="00115DF9">
        <w:trPr>
          <w:jc w:val="center"/>
        </w:trPr>
        <w:tc>
          <w:tcPr>
            <w:tcW w:w="4876" w:type="dxa"/>
            <w:tcBorders>
              <w:top w:val="nil"/>
              <w:left w:val="nil"/>
              <w:bottom w:val="nil"/>
              <w:right w:val="nil"/>
            </w:tcBorders>
          </w:tcPr>
          <w:p w14:paraId="7157A242" w14:textId="77777777" w:rsidR="00331619" w:rsidRPr="0060202F" w:rsidRDefault="00331619" w:rsidP="00115DF9">
            <w:pPr>
              <w:pStyle w:val="Normal6a"/>
            </w:pPr>
            <w:r w:rsidRPr="0060202F">
              <w:t>vii)</w:t>
            </w:r>
            <w:r w:rsidRPr="0060202F">
              <w:tab/>
              <w:t xml:space="preserve">varmistamaan, että unionin </w:t>
            </w:r>
            <w:r w:rsidRPr="0060202F">
              <w:rPr>
                <w:b/>
                <w:i/>
              </w:rPr>
              <w:t>tutkimusrahoituksella</w:t>
            </w:r>
            <w:r w:rsidRPr="0060202F">
              <w:t xml:space="preserve">, mukaan lukien Horisontti Eurooppa -puiteohjelmasta ja EU:n ulkopuolisten kumppaneiden kanssa tehdyillä sopimuksilla </w:t>
            </w:r>
            <w:r w:rsidRPr="0060202F">
              <w:rPr>
                <w:b/>
                <w:i/>
              </w:rPr>
              <w:t>myönnetyllä rahoituksella,</w:t>
            </w:r>
            <w:r w:rsidRPr="0060202F">
              <w:t xml:space="preserve"> ei edistetä vakoiluohjelmien tai </w:t>
            </w:r>
            <w:r w:rsidRPr="0060202F">
              <w:rPr>
                <w:b/>
                <w:i/>
              </w:rPr>
              <w:t>vastaavien</w:t>
            </w:r>
            <w:r w:rsidRPr="0060202F">
              <w:t xml:space="preserve"> teknisten tarkkailuohjelmistojen </w:t>
            </w:r>
            <w:r w:rsidRPr="0060202F">
              <w:rPr>
                <w:b/>
                <w:i/>
              </w:rPr>
              <w:t>kehittämistä</w:t>
            </w:r>
            <w:r w:rsidRPr="0060202F">
              <w:t xml:space="preserve"> parlamentin 15. kesäkuuta 2023 asiasta antamien suositusten</w:t>
            </w:r>
            <w:r w:rsidRPr="0060202F">
              <w:rPr>
                <w:vertAlign w:val="superscript"/>
              </w:rPr>
              <w:t>8</w:t>
            </w:r>
            <w:r w:rsidRPr="0060202F">
              <w:t xml:space="preserve"> mukaisesti;</w:t>
            </w:r>
          </w:p>
        </w:tc>
        <w:tc>
          <w:tcPr>
            <w:tcW w:w="4876" w:type="dxa"/>
            <w:tcBorders>
              <w:top w:val="nil"/>
              <w:left w:val="nil"/>
              <w:bottom w:val="nil"/>
              <w:right w:val="nil"/>
            </w:tcBorders>
          </w:tcPr>
          <w:p w14:paraId="49F8BB55" w14:textId="77777777" w:rsidR="00331619" w:rsidRPr="0060202F" w:rsidRDefault="00331619" w:rsidP="00115DF9">
            <w:pPr>
              <w:pStyle w:val="Normal6a"/>
            </w:pPr>
            <w:r w:rsidRPr="0060202F">
              <w:t>vii)</w:t>
            </w:r>
            <w:r w:rsidRPr="0060202F">
              <w:tab/>
              <w:t xml:space="preserve">varmistamaan, että unionin </w:t>
            </w:r>
            <w:r w:rsidRPr="0060202F">
              <w:rPr>
                <w:b/>
                <w:i/>
              </w:rPr>
              <w:t>tutkimusrahoitus</w:t>
            </w:r>
            <w:r w:rsidRPr="0060202F">
              <w:t xml:space="preserve">, mukaan lukien Horisontti Eurooppa -puiteohjelmasta ja EU:n ulkopuolisten kumppaneiden kanssa tehdyillä sopimuksilla </w:t>
            </w:r>
            <w:r w:rsidRPr="0060202F">
              <w:rPr>
                <w:b/>
                <w:i/>
              </w:rPr>
              <w:t>myönnetty rahoitus, kohdennetaan unionin arvoja noudattaen eikä sillä</w:t>
            </w:r>
            <w:r w:rsidRPr="0060202F">
              <w:t xml:space="preserve"> edistetä vakoiluohjelmien tai teknisten tarkkailuohjelmistojen </w:t>
            </w:r>
            <w:r w:rsidRPr="0060202F">
              <w:rPr>
                <w:b/>
                <w:i/>
              </w:rPr>
              <w:t>tukemista,</w:t>
            </w:r>
            <w:r w:rsidRPr="0060202F">
              <w:t xml:space="preserve"> parlamentin 15. kesäkuuta 2023 asiasta antamien suositusten</w:t>
            </w:r>
            <w:r w:rsidRPr="0060202F">
              <w:rPr>
                <w:vertAlign w:val="superscript"/>
              </w:rPr>
              <w:t>8</w:t>
            </w:r>
            <w:r w:rsidRPr="0060202F">
              <w:t xml:space="preserve"> mukaisesti;</w:t>
            </w:r>
          </w:p>
        </w:tc>
      </w:tr>
      <w:tr w:rsidR="00331619" w:rsidRPr="0060202F" w14:paraId="4D186C82" w14:textId="77777777" w:rsidTr="00115DF9">
        <w:trPr>
          <w:jc w:val="center"/>
        </w:trPr>
        <w:tc>
          <w:tcPr>
            <w:tcW w:w="4876" w:type="dxa"/>
            <w:tcBorders>
              <w:top w:val="nil"/>
              <w:left w:val="nil"/>
              <w:bottom w:val="nil"/>
              <w:right w:val="nil"/>
            </w:tcBorders>
          </w:tcPr>
          <w:p w14:paraId="7A6AFD03"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757964AE" w14:textId="77777777" w:rsidR="00331619" w:rsidRPr="0060202F" w:rsidRDefault="00331619" w:rsidP="00115DF9">
            <w:pPr>
              <w:pStyle w:val="Normal6a"/>
            </w:pPr>
            <w:r w:rsidRPr="0060202F">
              <w:rPr>
                <w:b/>
                <w:i/>
              </w:rPr>
              <w:t>_________________</w:t>
            </w:r>
          </w:p>
        </w:tc>
      </w:tr>
      <w:tr w:rsidR="00331619" w:rsidRPr="0060202F" w14:paraId="6B5BC859" w14:textId="77777777" w:rsidTr="00115DF9">
        <w:trPr>
          <w:jc w:val="center"/>
        </w:trPr>
        <w:tc>
          <w:tcPr>
            <w:tcW w:w="4876" w:type="dxa"/>
            <w:tcBorders>
              <w:top w:val="nil"/>
              <w:left w:val="nil"/>
              <w:bottom w:val="nil"/>
              <w:right w:val="nil"/>
            </w:tcBorders>
          </w:tcPr>
          <w:p w14:paraId="3D079676" w14:textId="77777777" w:rsidR="00331619" w:rsidRPr="0060202F" w:rsidRDefault="00331619" w:rsidP="00115DF9">
            <w:pPr>
              <w:pStyle w:val="Normal6a"/>
            </w:pPr>
            <w:r w:rsidRPr="0060202F">
              <w:rPr>
                <w:vertAlign w:val="superscript"/>
              </w:rPr>
              <w:t>8</w:t>
            </w:r>
            <w:r w:rsidRPr="0060202F">
              <w:t xml:space="preserve"> Hyväksytyt tekstit: P9_TA(2023)0244, 112 kohta. https://www.europarl.europa.eu/doceo/document/TA-9-2023-0244_FI.html.</w:t>
            </w:r>
          </w:p>
        </w:tc>
        <w:tc>
          <w:tcPr>
            <w:tcW w:w="4876" w:type="dxa"/>
            <w:tcBorders>
              <w:top w:val="nil"/>
              <w:left w:val="nil"/>
              <w:bottom w:val="nil"/>
              <w:right w:val="nil"/>
            </w:tcBorders>
          </w:tcPr>
          <w:p w14:paraId="67240189" w14:textId="77777777" w:rsidR="00331619" w:rsidRPr="0060202F" w:rsidRDefault="00331619" w:rsidP="00115DF9">
            <w:pPr>
              <w:pStyle w:val="Normal6a"/>
            </w:pPr>
            <w:r w:rsidRPr="0060202F">
              <w:rPr>
                <w:vertAlign w:val="superscript"/>
              </w:rPr>
              <w:t>8</w:t>
            </w:r>
            <w:r w:rsidRPr="0060202F">
              <w:t xml:space="preserve"> Hyväksytyt tekstit: P9_TA(2023)0244, 112 kohta. https://www.europarl.europa.eu/doceo/document/TA-9-2023-0244_FI.html.</w:t>
            </w:r>
          </w:p>
        </w:tc>
      </w:tr>
    </w:tbl>
    <w:p w14:paraId="3B21E78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EBC2726" w14:textId="77777777" w:rsidR="00331619" w:rsidRPr="0060202F" w:rsidRDefault="00331619" w:rsidP="00331619">
      <w:r w:rsidRPr="0060202F">
        <w:rPr>
          <w:rStyle w:val="HideTWBExt"/>
        </w:rPr>
        <w:t>&lt;/Amend&gt;</w:t>
      </w:r>
    </w:p>
    <w:p w14:paraId="18FF688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197</w:t>
      </w:r>
      <w:r w:rsidRPr="0060202F">
        <w:rPr>
          <w:rStyle w:val="HideTWBExt"/>
          <w:b w:val="0"/>
        </w:rPr>
        <w:t>&lt;/NumAm&gt;</w:t>
      </w:r>
    </w:p>
    <w:p w14:paraId="1959F0BE"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2A755981" w14:textId="77777777" w:rsidR="00331619" w:rsidRPr="0060202F" w:rsidRDefault="00331619" w:rsidP="00331619">
      <w:pPr>
        <w:pStyle w:val="NormalBold"/>
      </w:pPr>
      <w:r w:rsidRPr="0060202F">
        <w:rPr>
          <w:rStyle w:val="HideTWBExt"/>
          <w:b w:val="0"/>
        </w:rPr>
        <w:t>&lt;/RepeatBlock-By&gt;</w:t>
      </w:r>
    </w:p>
    <w:p w14:paraId="72F77158"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9C421C0" w14:textId="77777777" w:rsidR="00331619" w:rsidRPr="0060202F" w:rsidRDefault="00331619" w:rsidP="00331619">
      <w:pPr>
        <w:pStyle w:val="NormalBold"/>
      </w:pPr>
      <w:r w:rsidRPr="0060202F">
        <w:rPr>
          <w:rStyle w:val="HideTWBExt"/>
          <w:b w:val="0"/>
        </w:rPr>
        <w:t>&lt;Article&gt;</w:t>
      </w:r>
      <w:r w:rsidRPr="0060202F">
        <w:t>70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93D8C4F" w14:textId="77777777" w:rsidTr="00115DF9">
        <w:trPr>
          <w:trHeight w:hRule="exact" w:val="240"/>
          <w:jc w:val="center"/>
        </w:trPr>
        <w:tc>
          <w:tcPr>
            <w:tcW w:w="9752" w:type="dxa"/>
            <w:gridSpan w:val="2"/>
            <w:tcBorders>
              <w:top w:val="nil"/>
              <w:left w:val="nil"/>
              <w:bottom w:val="nil"/>
              <w:right w:val="nil"/>
            </w:tcBorders>
          </w:tcPr>
          <w:p w14:paraId="144F8211" w14:textId="77777777" w:rsidR="00331619" w:rsidRPr="0060202F" w:rsidRDefault="00331619" w:rsidP="00115DF9"/>
        </w:tc>
      </w:tr>
      <w:tr w:rsidR="00331619" w:rsidRPr="0060202F" w14:paraId="194A165A" w14:textId="77777777" w:rsidTr="00115DF9">
        <w:trPr>
          <w:trHeight w:val="240"/>
          <w:jc w:val="center"/>
        </w:trPr>
        <w:tc>
          <w:tcPr>
            <w:tcW w:w="4876" w:type="dxa"/>
            <w:tcBorders>
              <w:top w:val="nil"/>
              <w:left w:val="nil"/>
              <w:bottom w:val="nil"/>
              <w:right w:val="nil"/>
            </w:tcBorders>
          </w:tcPr>
          <w:p w14:paraId="593C8D2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2FF5AC6" w14:textId="77777777" w:rsidR="00331619" w:rsidRPr="0060202F" w:rsidRDefault="00331619" w:rsidP="00115DF9">
            <w:pPr>
              <w:pStyle w:val="AmColumnHeading"/>
            </w:pPr>
            <w:r w:rsidRPr="0060202F">
              <w:t>Tarkistus</w:t>
            </w:r>
          </w:p>
        </w:tc>
      </w:tr>
      <w:tr w:rsidR="00331619" w:rsidRPr="0060202F" w14:paraId="480FF850" w14:textId="77777777" w:rsidTr="00115DF9">
        <w:trPr>
          <w:jc w:val="center"/>
        </w:trPr>
        <w:tc>
          <w:tcPr>
            <w:tcW w:w="4876" w:type="dxa"/>
            <w:tcBorders>
              <w:top w:val="nil"/>
              <w:left w:val="nil"/>
              <w:bottom w:val="nil"/>
              <w:right w:val="nil"/>
            </w:tcBorders>
          </w:tcPr>
          <w:p w14:paraId="4A484BEB" w14:textId="77777777" w:rsidR="00331619" w:rsidRPr="0060202F" w:rsidRDefault="00331619" w:rsidP="00115DF9">
            <w:pPr>
              <w:pStyle w:val="Normal6a"/>
            </w:pPr>
            <w:r w:rsidRPr="0060202F">
              <w:t>70.</w:t>
            </w:r>
            <w:r w:rsidRPr="0060202F">
              <w:tab/>
              <w:t>panee merkille, että monivuotisen rahoituskehyksen otsakkeeseen 2 ”Koheesio, palautumiskyky ja arvot” kuuluvien ohjelmien talousarvio oli 61,4 miljardia euroa (32,1 prosenttia unionin talousarviosta) ja se jakautui seuraavasti: 47,7 prosenttia Euroopan aluekehitysrahastolle (EAKR) ja muihin alueellisiin toimiin, 16,4 prosenttia Euroopan sosiaalirahastolle (ESR), 6,7 prosenttia koheesiorahastolle, 6,6 prosenttia Erasmus+-ohjelmaan, 2,2 prosenttia Verkkojen Eurooppa -välineen liikenneosioon, 3,6 prosenttia EU:n elpymisvälineelle ja 3,1 prosenttia muille aloille;</w:t>
            </w:r>
          </w:p>
        </w:tc>
        <w:tc>
          <w:tcPr>
            <w:tcW w:w="4876" w:type="dxa"/>
            <w:tcBorders>
              <w:top w:val="nil"/>
              <w:left w:val="nil"/>
              <w:bottom w:val="nil"/>
              <w:right w:val="nil"/>
            </w:tcBorders>
          </w:tcPr>
          <w:p w14:paraId="52956351" w14:textId="77777777" w:rsidR="00331619" w:rsidRPr="0060202F" w:rsidRDefault="00331619" w:rsidP="00115DF9">
            <w:pPr>
              <w:pStyle w:val="Normal6a"/>
            </w:pPr>
            <w:r w:rsidRPr="0060202F">
              <w:t>70.</w:t>
            </w:r>
            <w:r w:rsidRPr="0060202F">
              <w:tab/>
            </w:r>
            <w:r w:rsidRPr="0060202F">
              <w:rPr>
                <w:b/>
                <w:i/>
              </w:rPr>
              <w:t>korostaa unionin koheesiopolitiikan merkitystä taloudellisten, sosiaalisten ja alueellisten erojen vähentämisessä, kuten perussopimuksissa vahvistetaan, sekä Euroopan sosiaalisten oikeuksien pilarin täytäntöönpanon tukemisessa; vaatii jatkamaan koheesiopolitiikan tukemista vuoden 2027 jälkeisessä monivuotisessa rahoituskehyksessä noudattaen kumppanuuden ja monitasoisen hallinnon periaatteita sekä ottamalla mukaan paikallis- ja alueviranomaiset ja asiaankuuluvat sidosryhmät;</w:t>
            </w:r>
            <w:r w:rsidRPr="0060202F">
              <w:t xml:space="preserve"> panee merkille, että monivuotisen rahoituskehyksen otsakkeeseen 2 ”Koheesio, palautumiskyky ja arvot” kuuluvien ohjelmien talousarvio oli 61,4 miljardia euroa (32,1 prosenttia unionin talousarviosta) ja se jakautui seuraavasti: 47,7 prosenttia Euroopan aluekehitysrahastolle (EAKR) ja muihin alueellisiin toimiin, 16,4 prosenttia Euroopan sosiaalirahastolle (ESR), 6,7 prosenttia koheesiorahastolle, 6,6 prosenttia Erasmus+-ohjelmaan, 2,2 prosenttia Verkkojen Eurooppa -välineen liikenneosioon, 3,6 prosenttia EU:n elpymisvälineelle ja 3,1 prosenttia muille aloille;</w:t>
            </w:r>
          </w:p>
        </w:tc>
      </w:tr>
    </w:tbl>
    <w:p w14:paraId="27B5DF65"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747E05D" w14:textId="77777777" w:rsidR="00331619" w:rsidRPr="0060202F" w:rsidRDefault="00331619" w:rsidP="00331619">
      <w:r w:rsidRPr="0060202F">
        <w:rPr>
          <w:rStyle w:val="HideTWBExt"/>
        </w:rPr>
        <w:t>&lt;/Amend&gt;</w:t>
      </w:r>
    </w:p>
    <w:p w14:paraId="3F9F7AC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198</w:t>
      </w:r>
      <w:r w:rsidRPr="0060202F">
        <w:rPr>
          <w:rStyle w:val="HideTWBExt"/>
          <w:b w:val="0"/>
        </w:rPr>
        <w:t>&lt;/NumAm&gt;</w:t>
      </w:r>
    </w:p>
    <w:p w14:paraId="64357BC1" w14:textId="77777777" w:rsidR="00331619" w:rsidRPr="0060202F" w:rsidRDefault="00331619" w:rsidP="00331619">
      <w:pPr>
        <w:pStyle w:val="NormalBold"/>
      </w:pPr>
      <w:r w:rsidRPr="0060202F">
        <w:rPr>
          <w:rStyle w:val="HideTWBExt"/>
          <w:b w:val="0"/>
        </w:rPr>
        <w:t>&lt;RepeatBlock-By&gt;&lt;Members&gt;</w:t>
      </w:r>
      <w:r w:rsidRPr="0060202F">
        <w:t>Şerban Dimitrie Sturdza, Joachim Stanisław Brudziński</w:t>
      </w:r>
      <w:r w:rsidRPr="0060202F">
        <w:rPr>
          <w:rStyle w:val="HideTWBExt"/>
          <w:b w:val="0"/>
        </w:rPr>
        <w:t>&lt;/Members&gt;</w:t>
      </w:r>
    </w:p>
    <w:p w14:paraId="72D9910C" w14:textId="77777777" w:rsidR="00331619" w:rsidRPr="0060202F" w:rsidRDefault="00331619" w:rsidP="00331619">
      <w:pPr>
        <w:pStyle w:val="NormalBold"/>
      </w:pPr>
      <w:r w:rsidRPr="0060202F">
        <w:rPr>
          <w:rStyle w:val="HideTWBExt"/>
          <w:b w:val="0"/>
        </w:rPr>
        <w:t>&lt;/RepeatBlock-By&gt;</w:t>
      </w:r>
    </w:p>
    <w:p w14:paraId="1F9E75D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D1AA187" w14:textId="77777777" w:rsidR="00331619" w:rsidRPr="0060202F" w:rsidRDefault="00331619" w:rsidP="00331619">
      <w:pPr>
        <w:pStyle w:val="NormalBold"/>
      </w:pPr>
      <w:r w:rsidRPr="0060202F">
        <w:rPr>
          <w:rStyle w:val="HideTWBExt"/>
          <w:b w:val="0"/>
        </w:rPr>
        <w:t>&lt;Article&gt;</w:t>
      </w:r>
      <w:r w:rsidRPr="0060202F">
        <w:t>77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E4CDB29" w14:textId="77777777" w:rsidTr="00115DF9">
        <w:trPr>
          <w:trHeight w:hRule="exact" w:val="240"/>
          <w:jc w:val="center"/>
        </w:trPr>
        <w:tc>
          <w:tcPr>
            <w:tcW w:w="9752" w:type="dxa"/>
            <w:gridSpan w:val="2"/>
            <w:tcBorders>
              <w:top w:val="nil"/>
              <w:left w:val="nil"/>
              <w:bottom w:val="nil"/>
              <w:right w:val="nil"/>
            </w:tcBorders>
          </w:tcPr>
          <w:p w14:paraId="21B38047" w14:textId="77777777" w:rsidR="00331619" w:rsidRPr="0060202F" w:rsidRDefault="00331619" w:rsidP="00115DF9"/>
        </w:tc>
      </w:tr>
      <w:tr w:rsidR="00331619" w:rsidRPr="0060202F" w14:paraId="2B40623C" w14:textId="77777777" w:rsidTr="00115DF9">
        <w:trPr>
          <w:trHeight w:val="240"/>
          <w:jc w:val="center"/>
        </w:trPr>
        <w:tc>
          <w:tcPr>
            <w:tcW w:w="4876" w:type="dxa"/>
            <w:tcBorders>
              <w:top w:val="nil"/>
              <w:left w:val="nil"/>
              <w:bottom w:val="nil"/>
              <w:right w:val="nil"/>
            </w:tcBorders>
          </w:tcPr>
          <w:p w14:paraId="6580BD0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6E00584" w14:textId="77777777" w:rsidR="00331619" w:rsidRPr="0060202F" w:rsidRDefault="00331619" w:rsidP="00115DF9">
            <w:pPr>
              <w:pStyle w:val="AmColumnHeading"/>
            </w:pPr>
            <w:r w:rsidRPr="0060202F">
              <w:t>Tarkistus</w:t>
            </w:r>
          </w:p>
        </w:tc>
      </w:tr>
      <w:tr w:rsidR="00331619" w:rsidRPr="0060202F" w14:paraId="508DD4C1" w14:textId="77777777" w:rsidTr="00115DF9">
        <w:trPr>
          <w:jc w:val="center"/>
        </w:trPr>
        <w:tc>
          <w:tcPr>
            <w:tcW w:w="4876" w:type="dxa"/>
            <w:tcBorders>
              <w:top w:val="nil"/>
              <w:left w:val="nil"/>
              <w:bottom w:val="nil"/>
              <w:right w:val="nil"/>
            </w:tcBorders>
          </w:tcPr>
          <w:p w14:paraId="600563FF" w14:textId="77777777" w:rsidR="00331619" w:rsidRPr="0060202F" w:rsidRDefault="00331619" w:rsidP="00115DF9">
            <w:pPr>
              <w:pStyle w:val="Normal6a"/>
            </w:pPr>
            <w:r w:rsidRPr="0060202F">
              <w:t>77.</w:t>
            </w:r>
            <w:r w:rsidRPr="0060202F">
              <w:tab/>
              <w:t>panee merkille, että tilintarkastustuomioistuin muistutti katsauksessaan 04/2025 ”Tuleva EU:n koheesiopolitiikka – Hyödynnetään aikaisempia kokemuksia” sääntelykehyksen monimutkaisuuteen liittyvästä pitkäaikaisesta haasteesta ja siitä, että huolimatta pyrkimyksistä yksinkertaistaa sääntöjä ja menettelyjä unionin sääntelyn monimutkaisuus ja kansallisten ja alueellisten vaatimusten rinnakkaisuus aiheuttavat edelleen merkittävää hallinnollista rasitusta ja lisäävät osaltaan korkeaa virhetasoa; panee merkille, että vaikka raportointivelvoitteiden vähentämiseksi on otettu käyttöön yksinkertaistettuja kustannusvaihtoehtoja, niiden käyttö on edelleen vähäistä erityisesti EAKR:ssä; korostaa, että jäsenvaltioiden hallinto- ja valvontajärjestelmien jatkuvat puutteet on korjattava ennen kuin seuraavassa monivuotisessa rahoituskehyksessä otetaan käyttöön menomalli, joka lisää riippuvuutta kansallisesta valvonnasta;</w:t>
            </w:r>
          </w:p>
        </w:tc>
        <w:tc>
          <w:tcPr>
            <w:tcW w:w="4876" w:type="dxa"/>
            <w:tcBorders>
              <w:top w:val="nil"/>
              <w:left w:val="nil"/>
              <w:bottom w:val="nil"/>
              <w:right w:val="nil"/>
            </w:tcBorders>
          </w:tcPr>
          <w:p w14:paraId="49DA236C" w14:textId="77777777" w:rsidR="00331619" w:rsidRPr="0060202F" w:rsidRDefault="00331619" w:rsidP="00115DF9">
            <w:pPr>
              <w:pStyle w:val="Normal6a"/>
            </w:pPr>
            <w:r w:rsidRPr="0060202F">
              <w:t>77.</w:t>
            </w:r>
            <w:r w:rsidRPr="0060202F">
              <w:tab/>
              <w:t>panee merkille, että tilintarkastustuomioistuin muistutti katsauksessaan 04/2025 ”Tuleva EU:n koheesiopolitiikka – Hyödynnetään aikaisempia kokemuksia” sääntelykehyksen monimutkaisuuteen liittyvästä pitkäaikaisesta haasteesta ja siitä, että huolimatta pyrkimyksistä yksinkertaistaa sääntöjä ja menettelyjä unionin sääntelyn monimutkaisuus ja kansallisten ja alueellisten vaatimusten rinnakkaisuus aiheuttavat edelleen merkittävää hallinnollista rasitusta ja lisäävät osaltaan korkeaa virhetasoa;</w:t>
            </w:r>
            <w:r w:rsidRPr="0060202F">
              <w:rPr>
                <w:b/>
                <w:i/>
              </w:rPr>
              <w:t xml:space="preserve"> muistuttaa kuitenkin, että koheesiopolitiikalla on ollut viime vuosikymmeninä merkittävä rooli alueiden taloudellisten, sosiaalisten ja alueellisten erojen vähentämisessä, rakenneuudistusten tukemisessa, kilpailukyvyn ja investointien edistämisessä sekä lähentymisen ja vakauden lisäämisessä koko unionissa, mikä osoittaa koheesiopolitiikan menojen lisäarvon EU:n veronmaksajille;</w:t>
            </w:r>
            <w:r w:rsidRPr="0060202F">
              <w:t xml:space="preserve"> panee merkille, että vaikka raportointivelvoitteiden vähentämiseksi on otettu käyttöön yksinkertaistettuja kustannusvaihtoehtoja, niiden käyttö on edelleen vähäistä erityisesti EAKR:ssä; korostaa, että jäsenvaltioiden hallinto- ja valvontajärjestelmien jatkuvat puutteet on korjattava ennen kuin seuraavassa monivuotisessa rahoituskehyksessä otetaan käyttöön menomalli, joka lisää riippuvuutta kansallisesta valvonnasta</w:t>
            </w:r>
            <w:r w:rsidRPr="0060202F">
              <w:rPr>
                <w:b/>
                <w:i/>
              </w:rPr>
              <w:t>, jotta varmistetaan, että koheesiopolitiikalla saadaan edelleen aikaan mitattavissa olevia tuloksia, tehokkuutta ja vastinetta veronmaksajien rahoille</w:t>
            </w:r>
            <w:r w:rsidRPr="0060202F">
              <w:t>;</w:t>
            </w:r>
          </w:p>
        </w:tc>
      </w:tr>
    </w:tbl>
    <w:p w14:paraId="6C27C6E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D058C9D" w14:textId="77777777" w:rsidR="00331619" w:rsidRPr="0060202F" w:rsidRDefault="00331619" w:rsidP="00331619">
      <w:r w:rsidRPr="0060202F">
        <w:rPr>
          <w:rStyle w:val="HideTWBExt"/>
        </w:rPr>
        <w:t>&lt;/Amend&gt;</w:t>
      </w:r>
    </w:p>
    <w:p w14:paraId="4449C8B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199</w:t>
      </w:r>
      <w:r w:rsidRPr="0060202F">
        <w:rPr>
          <w:rStyle w:val="HideTWBExt"/>
          <w:b w:val="0"/>
        </w:rPr>
        <w:t>&lt;/NumAm&gt;</w:t>
      </w:r>
    </w:p>
    <w:p w14:paraId="5DA61D13" w14:textId="77777777" w:rsidR="00331619" w:rsidRPr="0060202F" w:rsidRDefault="00331619" w:rsidP="00331619">
      <w:pPr>
        <w:pStyle w:val="NormalBold"/>
      </w:pPr>
      <w:r w:rsidRPr="0060202F">
        <w:rPr>
          <w:rStyle w:val="HideTWBExt"/>
          <w:b w:val="0"/>
        </w:rPr>
        <w:t>&lt;RepeatBlock-By&gt;&lt;Members&gt;</w:t>
      </w:r>
      <w:r w:rsidRPr="0060202F">
        <w:t>Eero Heinäluoma, José Cepeda</w:t>
      </w:r>
      <w:r w:rsidRPr="0060202F">
        <w:rPr>
          <w:rStyle w:val="HideTWBExt"/>
          <w:b w:val="0"/>
        </w:rPr>
        <w:t>&lt;/Members&gt;</w:t>
      </w:r>
    </w:p>
    <w:p w14:paraId="48B640C3" w14:textId="77777777" w:rsidR="00331619" w:rsidRPr="0060202F" w:rsidRDefault="00331619" w:rsidP="00331619">
      <w:pPr>
        <w:pStyle w:val="NormalBold"/>
      </w:pPr>
      <w:r w:rsidRPr="0060202F">
        <w:rPr>
          <w:rStyle w:val="HideTWBExt"/>
          <w:b w:val="0"/>
        </w:rPr>
        <w:t>&lt;/RepeatBlock-By&gt;</w:t>
      </w:r>
    </w:p>
    <w:p w14:paraId="12DF510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C3471BB" w14:textId="77777777" w:rsidR="00331619" w:rsidRPr="0060202F" w:rsidRDefault="00331619" w:rsidP="00331619">
      <w:pPr>
        <w:pStyle w:val="NormalBold"/>
      </w:pPr>
      <w:r w:rsidRPr="0060202F">
        <w:rPr>
          <w:rStyle w:val="HideTWBExt"/>
          <w:b w:val="0"/>
        </w:rPr>
        <w:t>&lt;Article&gt;</w:t>
      </w:r>
      <w:r w:rsidRPr="0060202F">
        <w:t>77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1FCE48A" w14:textId="77777777" w:rsidTr="00115DF9">
        <w:trPr>
          <w:trHeight w:hRule="exact" w:val="240"/>
          <w:jc w:val="center"/>
        </w:trPr>
        <w:tc>
          <w:tcPr>
            <w:tcW w:w="9752" w:type="dxa"/>
            <w:gridSpan w:val="2"/>
            <w:tcBorders>
              <w:top w:val="nil"/>
              <w:left w:val="nil"/>
              <w:bottom w:val="nil"/>
              <w:right w:val="nil"/>
            </w:tcBorders>
          </w:tcPr>
          <w:p w14:paraId="22FBD3E6" w14:textId="77777777" w:rsidR="00331619" w:rsidRPr="0060202F" w:rsidRDefault="00331619" w:rsidP="00115DF9"/>
        </w:tc>
      </w:tr>
      <w:tr w:rsidR="00331619" w:rsidRPr="0060202F" w14:paraId="7F6CF7D6" w14:textId="77777777" w:rsidTr="00115DF9">
        <w:trPr>
          <w:trHeight w:val="240"/>
          <w:jc w:val="center"/>
        </w:trPr>
        <w:tc>
          <w:tcPr>
            <w:tcW w:w="4876" w:type="dxa"/>
            <w:tcBorders>
              <w:top w:val="nil"/>
              <w:left w:val="nil"/>
              <w:bottom w:val="nil"/>
              <w:right w:val="nil"/>
            </w:tcBorders>
          </w:tcPr>
          <w:p w14:paraId="4DD84EA2"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E4D8825" w14:textId="77777777" w:rsidR="00331619" w:rsidRPr="0060202F" w:rsidRDefault="00331619" w:rsidP="00115DF9">
            <w:pPr>
              <w:pStyle w:val="AmColumnHeading"/>
            </w:pPr>
            <w:r w:rsidRPr="0060202F">
              <w:t>Tarkistus</w:t>
            </w:r>
          </w:p>
        </w:tc>
      </w:tr>
      <w:tr w:rsidR="00331619" w:rsidRPr="0060202F" w14:paraId="25A0BAF1" w14:textId="77777777" w:rsidTr="00115DF9">
        <w:trPr>
          <w:jc w:val="center"/>
        </w:trPr>
        <w:tc>
          <w:tcPr>
            <w:tcW w:w="4876" w:type="dxa"/>
            <w:tcBorders>
              <w:top w:val="nil"/>
              <w:left w:val="nil"/>
              <w:bottom w:val="nil"/>
              <w:right w:val="nil"/>
            </w:tcBorders>
          </w:tcPr>
          <w:p w14:paraId="126CCB73" w14:textId="77777777" w:rsidR="00331619" w:rsidRPr="0060202F" w:rsidRDefault="00331619" w:rsidP="00115DF9">
            <w:pPr>
              <w:pStyle w:val="Normal6a"/>
            </w:pPr>
            <w:r w:rsidRPr="0060202F">
              <w:t>77.</w:t>
            </w:r>
            <w:r w:rsidRPr="0060202F">
              <w:tab/>
              <w:t>panee merkille, että tilintarkastustuomioistuin muistutti katsauksessaan 04/2025 ”Tuleva EU:n koheesiopolitiikka – Hyödynnetään aikaisempia kokemuksia” sääntelykehyksen monimutkaisuuteen liittyvästä pitkäaikaisesta haasteesta ja siitä, että huolimatta pyrkimyksistä yksinkertaistaa sääntöjä ja menettelyjä unionin sääntelyn monimutkaisuus ja kansallisten ja alueellisten vaatimusten rinnakkaisuus aiheuttavat edelleen merkittävää hallinnollista rasitusta ja lisäävät osaltaan korkeaa virhetasoa; panee merkille, että vaikka raportointivelvoitteiden vähentämiseksi on otettu käyttöön yksinkertaistettuja kustannusvaihtoehtoja, niiden käyttö on edelleen vähäistä erityisesti EAKR:ssä; korostaa, että jäsenvaltioiden hallinto- ja valvontajärjestelmien jatkuvat puutteet on korjattava ennen kuin seuraavassa monivuotisessa rahoituskehyksessä otetaan käyttöön menomalli, joka lisää riippuvuutta kansallisesta valvonnasta;</w:t>
            </w:r>
          </w:p>
        </w:tc>
        <w:tc>
          <w:tcPr>
            <w:tcW w:w="4876" w:type="dxa"/>
            <w:tcBorders>
              <w:top w:val="nil"/>
              <w:left w:val="nil"/>
              <w:bottom w:val="nil"/>
              <w:right w:val="nil"/>
            </w:tcBorders>
          </w:tcPr>
          <w:p w14:paraId="72C5B43F" w14:textId="77777777" w:rsidR="00331619" w:rsidRPr="0060202F" w:rsidRDefault="00331619" w:rsidP="00115DF9">
            <w:pPr>
              <w:pStyle w:val="Normal6a"/>
            </w:pPr>
            <w:r w:rsidRPr="0060202F">
              <w:t>77.</w:t>
            </w:r>
            <w:r w:rsidRPr="0060202F">
              <w:tab/>
              <w:t xml:space="preserve">panee merkille, että tilintarkastustuomioistuin muistutti katsauksessaan 04/2025 ”Tuleva EU:n koheesiopolitiikka – Hyödynnetään aikaisempia kokemuksia” sääntelykehyksen monimutkaisuuteen liittyvästä pitkäaikaisesta haasteesta ja siitä, että huolimatta pyrkimyksistä yksinkertaistaa sääntöjä ja menettelyjä unionin sääntelyn monimutkaisuus ja kansallisten ja alueellisten vaatimusten rinnakkaisuus aiheuttavat edelleen merkittävää hallinnollista rasitusta ja lisäävät osaltaan korkeaa virhetasoa; panee merkille, että vaikka raportointivelvoitteiden vähentämiseksi on otettu käyttöön yksinkertaistettuja kustannusvaihtoehtoja, niiden käyttö on edelleen vähäistä erityisesti EAKR:ssä; korostaa, että jäsenvaltioiden hallinto- ja valvontajärjestelmien jatkuvat puutteet on korjattava ennen kuin seuraavassa monivuotisessa rahoituskehyksessä otetaan käyttöön menomalli, joka lisää riippuvuutta kansallisesta valvonnasta; </w:t>
            </w:r>
            <w:r w:rsidRPr="0060202F">
              <w:rPr>
                <w:b/>
                <w:i/>
              </w:rPr>
              <w:t>korostaa, että sekä komissiolle että jäsenvaltioille on määritettävä selkeät ja sitovat valvonta- ja tarkastustehtävät ennen täytäntöönpanon aloittamista; katsoo, että komission ei pidä tukeutua pelkästään jäsenvaltioiden valvontajärjestelmiin, vaan sen olisi määritettävä vähimmäisvaatimukset ja todentamismekanismit, jotka ovat samankaltaisia kuin yhteistyöhön perustuvassa hallinnoinnissa sovelletut, jotta voidaan ehkäistä kansallisten ja unionin sääntöjen noudattamatta jättämistä, kuten tilintarkastustuomioistuin on pyytänyt.</w:t>
            </w:r>
          </w:p>
        </w:tc>
      </w:tr>
    </w:tbl>
    <w:p w14:paraId="2230725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79E3AD5" w14:textId="77777777" w:rsidR="00331619" w:rsidRPr="0060202F" w:rsidRDefault="00331619" w:rsidP="00331619">
      <w:r w:rsidRPr="0060202F">
        <w:rPr>
          <w:rStyle w:val="HideTWBExt"/>
        </w:rPr>
        <w:t>&lt;/Amend&gt;</w:t>
      </w:r>
    </w:p>
    <w:p w14:paraId="431F63D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200</w:t>
      </w:r>
      <w:r w:rsidRPr="0060202F">
        <w:rPr>
          <w:rStyle w:val="HideTWBExt"/>
          <w:b w:val="0"/>
        </w:rPr>
        <w:t>&lt;/NumAm&gt;</w:t>
      </w:r>
    </w:p>
    <w:p w14:paraId="26474059"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167C641C" w14:textId="77777777" w:rsidR="00331619" w:rsidRPr="0060202F" w:rsidRDefault="00331619" w:rsidP="00331619">
      <w:pPr>
        <w:pStyle w:val="NormalBold"/>
      </w:pPr>
      <w:r w:rsidRPr="0060202F">
        <w:rPr>
          <w:rStyle w:val="HideTWBExt"/>
          <w:b w:val="0"/>
        </w:rPr>
        <w:t>&lt;/RepeatBlock-By&gt;</w:t>
      </w:r>
    </w:p>
    <w:p w14:paraId="3D194E7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EE48307" w14:textId="77777777" w:rsidR="00331619" w:rsidRPr="0060202F" w:rsidRDefault="00331619" w:rsidP="00331619">
      <w:pPr>
        <w:pStyle w:val="NormalBold"/>
      </w:pPr>
      <w:r w:rsidRPr="0060202F">
        <w:rPr>
          <w:rStyle w:val="HideTWBExt"/>
          <w:b w:val="0"/>
        </w:rPr>
        <w:t>&lt;Article&gt;</w:t>
      </w:r>
      <w:r w:rsidRPr="0060202F">
        <w:t>77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D662437" w14:textId="77777777" w:rsidTr="00115DF9">
        <w:trPr>
          <w:trHeight w:hRule="exact" w:val="240"/>
          <w:jc w:val="center"/>
        </w:trPr>
        <w:tc>
          <w:tcPr>
            <w:tcW w:w="9752" w:type="dxa"/>
            <w:gridSpan w:val="2"/>
            <w:tcBorders>
              <w:top w:val="nil"/>
              <w:left w:val="nil"/>
              <w:bottom w:val="nil"/>
              <w:right w:val="nil"/>
            </w:tcBorders>
          </w:tcPr>
          <w:p w14:paraId="6F835BD0" w14:textId="77777777" w:rsidR="00331619" w:rsidRPr="0060202F" w:rsidRDefault="00331619" w:rsidP="00115DF9"/>
        </w:tc>
      </w:tr>
      <w:tr w:rsidR="00331619" w:rsidRPr="0060202F" w14:paraId="62740853" w14:textId="77777777" w:rsidTr="00115DF9">
        <w:trPr>
          <w:trHeight w:val="240"/>
          <w:jc w:val="center"/>
        </w:trPr>
        <w:tc>
          <w:tcPr>
            <w:tcW w:w="4876" w:type="dxa"/>
            <w:tcBorders>
              <w:top w:val="nil"/>
              <w:left w:val="nil"/>
              <w:bottom w:val="nil"/>
              <w:right w:val="nil"/>
            </w:tcBorders>
          </w:tcPr>
          <w:p w14:paraId="728809F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7F2A36A" w14:textId="77777777" w:rsidR="00331619" w:rsidRPr="0060202F" w:rsidRDefault="00331619" w:rsidP="00115DF9">
            <w:pPr>
              <w:pStyle w:val="AmColumnHeading"/>
            </w:pPr>
            <w:r w:rsidRPr="0060202F">
              <w:t>Tarkistus</w:t>
            </w:r>
          </w:p>
        </w:tc>
      </w:tr>
      <w:tr w:rsidR="00331619" w:rsidRPr="0060202F" w14:paraId="32613D1D" w14:textId="77777777" w:rsidTr="00115DF9">
        <w:trPr>
          <w:jc w:val="center"/>
        </w:trPr>
        <w:tc>
          <w:tcPr>
            <w:tcW w:w="4876" w:type="dxa"/>
            <w:tcBorders>
              <w:top w:val="nil"/>
              <w:left w:val="nil"/>
              <w:bottom w:val="nil"/>
              <w:right w:val="nil"/>
            </w:tcBorders>
          </w:tcPr>
          <w:p w14:paraId="18704ACC" w14:textId="77777777" w:rsidR="00331619" w:rsidRPr="0060202F" w:rsidRDefault="00331619" w:rsidP="00115DF9">
            <w:pPr>
              <w:pStyle w:val="Normal6a"/>
            </w:pPr>
          </w:p>
        </w:tc>
        <w:tc>
          <w:tcPr>
            <w:tcW w:w="4876" w:type="dxa"/>
            <w:tcBorders>
              <w:top w:val="nil"/>
              <w:left w:val="nil"/>
              <w:bottom w:val="nil"/>
              <w:right w:val="nil"/>
            </w:tcBorders>
          </w:tcPr>
          <w:p w14:paraId="26F22424" w14:textId="77777777" w:rsidR="00331619" w:rsidRPr="0060202F" w:rsidRDefault="00331619" w:rsidP="00115DF9">
            <w:pPr>
              <w:pStyle w:val="Normal6a"/>
            </w:pPr>
            <w:r w:rsidRPr="0060202F">
              <w:rPr>
                <w:b/>
                <w:i/>
              </w:rPr>
              <w:t>77 a.</w:t>
            </w:r>
            <w:r w:rsidRPr="0060202F">
              <w:tab/>
            </w:r>
            <w:r w:rsidRPr="0060202F">
              <w:rPr>
                <w:b/>
                <w:i/>
              </w:rPr>
              <w:t>ottaa huomioon jäsenvaltioiden hallinto- ja valvontajärjestelmissä todetut heikkoudet ja komission oman tarkastustyön puutteet ja tukee näin ollen tilintarkastustuomioistuimen arviota, jonka mukaan komission vuoden 2024 vuotuisessa hallinto- ja tuloksellisuuskertomuksessa ja vuotuisissa toimintakertomuksissa esittämät arvioidut virhetasot eivät ole luotettavia; muistuttaa, että tilintarkastustuomioistuimen määrittämä virhetaso sisältää virheet, joita jäsenvaltiot ja komissio eivät ole havainneet ja jotka osoittavat, että komission arvioimat virhetasot ovat todellista alhaisempia;</w:t>
            </w:r>
          </w:p>
        </w:tc>
      </w:tr>
    </w:tbl>
    <w:p w14:paraId="577258A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8C0C834" w14:textId="77777777" w:rsidR="00331619" w:rsidRPr="0060202F" w:rsidRDefault="00331619" w:rsidP="00331619">
      <w:r w:rsidRPr="0060202F">
        <w:rPr>
          <w:rStyle w:val="HideTWBExt"/>
        </w:rPr>
        <w:t>&lt;/Amend&gt;</w:t>
      </w:r>
    </w:p>
    <w:p w14:paraId="02763EA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201</w:t>
      </w:r>
      <w:r w:rsidRPr="0060202F">
        <w:rPr>
          <w:rStyle w:val="HideTWBExt"/>
          <w:b w:val="0"/>
        </w:rPr>
        <w:t>&lt;/NumAm&gt;</w:t>
      </w:r>
    </w:p>
    <w:p w14:paraId="0D4F832A"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3E678F98" w14:textId="77777777" w:rsidR="00331619" w:rsidRPr="0060202F" w:rsidRDefault="00331619" w:rsidP="00331619">
      <w:pPr>
        <w:pStyle w:val="NormalBold"/>
      </w:pPr>
      <w:r w:rsidRPr="0060202F">
        <w:rPr>
          <w:rStyle w:val="HideTWBExt"/>
          <w:b w:val="0"/>
        </w:rPr>
        <w:t>&lt;/RepeatBlock-By&gt;</w:t>
      </w:r>
    </w:p>
    <w:p w14:paraId="25FC809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2DD1ABB" w14:textId="77777777" w:rsidR="00331619" w:rsidRPr="0060202F" w:rsidRDefault="00331619" w:rsidP="00331619">
      <w:pPr>
        <w:pStyle w:val="NormalBold"/>
      </w:pPr>
      <w:r w:rsidRPr="0060202F">
        <w:rPr>
          <w:rStyle w:val="HideTWBExt"/>
          <w:b w:val="0"/>
        </w:rPr>
        <w:t>&lt;Article&gt;</w:t>
      </w:r>
      <w:r w:rsidRPr="0060202F">
        <w:t>77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0DF7170" w14:textId="77777777" w:rsidTr="00115DF9">
        <w:trPr>
          <w:trHeight w:hRule="exact" w:val="240"/>
          <w:jc w:val="center"/>
        </w:trPr>
        <w:tc>
          <w:tcPr>
            <w:tcW w:w="9752" w:type="dxa"/>
            <w:gridSpan w:val="2"/>
            <w:tcBorders>
              <w:top w:val="nil"/>
              <w:left w:val="nil"/>
              <w:bottom w:val="nil"/>
              <w:right w:val="nil"/>
            </w:tcBorders>
          </w:tcPr>
          <w:p w14:paraId="575772E4" w14:textId="77777777" w:rsidR="00331619" w:rsidRPr="0060202F" w:rsidRDefault="00331619" w:rsidP="00115DF9"/>
        </w:tc>
      </w:tr>
      <w:tr w:rsidR="00331619" w:rsidRPr="0060202F" w14:paraId="2DF89472" w14:textId="77777777" w:rsidTr="00115DF9">
        <w:trPr>
          <w:trHeight w:val="240"/>
          <w:jc w:val="center"/>
        </w:trPr>
        <w:tc>
          <w:tcPr>
            <w:tcW w:w="4876" w:type="dxa"/>
            <w:tcBorders>
              <w:top w:val="nil"/>
              <w:left w:val="nil"/>
              <w:bottom w:val="nil"/>
              <w:right w:val="nil"/>
            </w:tcBorders>
          </w:tcPr>
          <w:p w14:paraId="270FC302"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2B8FE18" w14:textId="77777777" w:rsidR="00331619" w:rsidRPr="0060202F" w:rsidRDefault="00331619" w:rsidP="00115DF9">
            <w:pPr>
              <w:pStyle w:val="AmColumnHeading"/>
            </w:pPr>
            <w:r w:rsidRPr="0060202F">
              <w:t>Tarkistus</w:t>
            </w:r>
          </w:p>
        </w:tc>
      </w:tr>
      <w:tr w:rsidR="00331619" w:rsidRPr="0060202F" w14:paraId="28668CA9" w14:textId="77777777" w:rsidTr="00115DF9">
        <w:trPr>
          <w:jc w:val="center"/>
        </w:trPr>
        <w:tc>
          <w:tcPr>
            <w:tcW w:w="4876" w:type="dxa"/>
            <w:tcBorders>
              <w:top w:val="nil"/>
              <w:left w:val="nil"/>
              <w:bottom w:val="nil"/>
              <w:right w:val="nil"/>
            </w:tcBorders>
          </w:tcPr>
          <w:p w14:paraId="346395F5" w14:textId="77777777" w:rsidR="00331619" w:rsidRPr="0060202F" w:rsidRDefault="00331619" w:rsidP="00115DF9">
            <w:pPr>
              <w:pStyle w:val="Normal6a"/>
            </w:pPr>
          </w:p>
        </w:tc>
        <w:tc>
          <w:tcPr>
            <w:tcW w:w="4876" w:type="dxa"/>
            <w:tcBorders>
              <w:top w:val="nil"/>
              <w:left w:val="nil"/>
              <w:bottom w:val="nil"/>
              <w:right w:val="nil"/>
            </w:tcBorders>
          </w:tcPr>
          <w:p w14:paraId="6B7CA8D9" w14:textId="77777777" w:rsidR="00331619" w:rsidRPr="0060202F" w:rsidRDefault="00331619" w:rsidP="00115DF9">
            <w:pPr>
              <w:pStyle w:val="Normal6a"/>
            </w:pPr>
            <w:r w:rsidRPr="0060202F">
              <w:rPr>
                <w:b/>
                <w:i/>
              </w:rPr>
              <w:t>77 b.</w:t>
            </w:r>
            <w:r w:rsidRPr="0060202F">
              <w:tab/>
            </w:r>
            <w:r w:rsidRPr="0060202F">
              <w:rPr>
                <w:b/>
                <w:i/>
              </w:rPr>
              <w:t>muistuttaa, että yhteistyöhön perustuvan hallinnoinnin tapauksessa komission vastuulla on varmistaa, että jäsenvaltiot perustavat hallinto- ja valvontajärjestelmät, jotka toimivat vaikuttavasti ohjelmien täytäntöönpanon aikana; on huolissaan siitä, että sekä komissio että tilintarkastustuomioistuin ovat havainneet, että kaikkien jäsenvaltioiden hallinto- ja valvontajärjestelmät eivät toimi tehokkaasti, mikä vaikuttaa kielteisesti komission virhetasojen luotettavuuteen, koska ne tukeutuvat näihin tehottomasti toimiviin kansallisiin järjestelmiin; kyseenalaistaa komission mahdollisuuden tukeutua edelleen kansallisiin järjestelmiin;</w:t>
            </w:r>
          </w:p>
        </w:tc>
      </w:tr>
    </w:tbl>
    <w:p w14:paraId="012F04B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3D59C3B" w14:textId="77777777" w:rsidR="00331619" w:rsidRPr="0060202F" w:rsidRDefault="00331619" w:rsidP="00331619">
      <w:r w:rsidRPr="0060202F">
        <w:rPr>
          <w:rStyle w:val="HideTWBExt"/>
        </w:rPr>
        <w:t>&lt;/Amend&gt;</w:t>
      </w:r>
    </w:p>
    <w:p w14:paraId="3496119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202</w:t>
      </w:r>
      <w:r w:rsidRPr="0060202F">
        <w:rPr>
          <w:rStyle w:val="HideTWBExt"/>
          <w:b w:val="0"/>
        </w:rPr>
        <w:t>&lt;/NumAm&gt;</w:t>
      </w:r>
    </w:p>
    <w:p w14:paraId="7C2D168E"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68C743D7" w14:textId="77777777" w:rsidR="00331619" w:rsidRPr="0060202F" w:rsidRDefault="00331619" w:rsidP="00331619">
      <w:pPr>
        <w:pStyle w:val="NormalBold"/>
      </w:pPr>
      <w:r w:rsidRPr="0060202F">
        <w:rPr>
          <w:rStyle w:val="HideTWBExt"/>
          <w:b w:val="0"/>
        </w:rPr>
        <w:t>&lt;/RepeatBlock-By&gt;</w:t>
      </w:r>
    </w:p>
    <w:p w14:paraId="3F826B7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9629931" w14:textId="77777777" w:rsidR="00331619" w:rsidRPr="0060202F" w:rsidRDefault="00331619" w:rsidP="00331619">
      <w:pPr>
        <w:pStyle w:val="NormalBold"/>
      </w:pPr>
      <w:r w:rsidRPr="0060202F">
        <w:rPr>
          <w:rStyle w:val="HideTWBExt"/>
          <w:b w:val="0"/>
        </w:rPr>
        <w:t>&lt;Article&gt;</w:t>
      </w:r>
      <w:r w:rsidRPr="0060202F">
        <w:t>79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D4EFF39" w14:textId="77777777" w:rsidTr="00115DF9">
        <w:trPr>
          <w:trHeight w:hRule="exact" w:val="240"/>
          <w:jc w:val="center"/>
        </w:trPr>
        <w:tc>
          <w:tcPr>
            <w:tcW w:w="9752" w:type="dxa"/>
            <w:gridSpan w:val="2"/>
            <w:tcBorders>
              <w:top w:val="nil"/>
              <w:left w:val="nil"/>
              <w:bottom w:val="nil"/>
              <w:right w:val="nil"/>
            </w:tcBorders>
          </w:tcPr>
          <w:p w14:paraId="269BAD2B" w14:textId="77777777" w:rsidR="00331619" w:rsidRPr="0060202F" w:rsidRDefault="00331619" w:rsidP="00115DF9"/>
        </w:tc>
      </w:tr>
      <w:tr w:rsidR="00331619" w:rsidRPr="0060202F" w14:paraId="0B4F6D22" w14:textId="77777777" w:rsidTr="00115DF9">
        <w:trPr>
          <w:trHeight w:val="240"/>
          <w:jc w:val="center"/>
        </w:trPr>
        <w:tc>
          <w:tcPr>
            <w:tcW w:w="4876" w:type="dxa"/>
            <w:tcBorders>
              <w:top w:val="nil"/>
              <w:left w:val="nil"/>
              <w:bottom w:val="nil"/>
              <w:right w:val="nil"/>
            </w:tcBorders>
          </w:tcPr>
          <w:p w14:paraId="1AA1F4D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239B7DD" w14:textId="77777777" w:rsidR="00331619" w:rsidRPr="0060202F" w:rsidRDefault="00331619" w:rsidP="00115DF9">
            <w:pPr>
              <w:pStyle w:val="AmColumnHeading"/>
            </w:pPr>
            <w:r w:rsidRPr="0060202F">
              <w:t>Tarkistus</w:t>
            </w:r>
          </w:p>
        </w:tc>
      </w:tr>
      <w:tr w:rsidR="00331619" w:rsidRPr="0060202F" w14:paraId="7C326B00" w14:textId="77777777" w:rsidTr="00115DF9">
        <w:trPr>
          <w:jc w:val="center"/>
        </w:trPr>
        <w:tc>
          <w:tcPr>
            <w:tcW w:w="4876" w:type="dxa"/>
            <w:tcBorders>
              <w:top w:val="nil"/>
              <w:left w:val="nil"/>
              <w:bottom w:val="nil"/>
              <w:right w:val="nil"/>
            </w:tcBorders>
          </w:tcPr>
          <w:p w14:paraId="011A6EA6" w14:textId="77777777" w:rsidR="00331619" w:rsidRPr="0060202F" w:rsidRDefault="00331619" w:rsidP="00115DF9">
            <w:pPr>
              <w:pStyle w:val="Normal6a"/>
            </w:pPr>
            <w:r w:rsidRPr="0060202F">
              <w:rPr>
                <w:b/>
                <w:i/>
              </w:rPr>
              <w:t>79.</w:t>
            </w:r>
            <w:r w:rsidRPr="0060202F">
              <w:tab/>
            </w:r>
            <w:r w:rsidRPr="0060202F">
              <w:rPr>
                <w:b/>
                <w:i/>
              </w:rPr>
              <w:t>toteaa, että vastuuvapauden myöntävä viranomainen harkitsee sellaisen hyväksyttävän virhetason käyttöönottoa koheesiopolitiikassa, jonka ylittyessä vastuuvapauden myöntämistä kyseiseltä vuodelta lykättäisiin;</w:t>
            </w:r>
          </w:p>
        </w:tc>
        <w:tc>
          <w:tcPr>
            <w:tcW w:w="4876" w:type="dxa"/>
            <w:tcBorders>
              <w:top w:val="nil"/>
              <w:left w:val="nil"/>
              <w:bottom w:val="nil"/>
              <w:right w:val="nil"/>
            </w:tcBorders>
          </w:tcPr>
          <w:p w14:paraId="6E1379BE" w14:textId="77777777" w:rsidR="00331619" w:rsidRPr="0060202F" w:rsidRDefault="00331619" w:rsidP="00115DF9">
            <w:pPr>
              <w:pStyle w:val="Normal6a"/>
            </w:pPr>
            <w:r w:rsidRPr="0060202F">
              <w:rPr>
                <w:b/>
                <w:i/>
              </w:rPr>
              <w:t>Poistetaan.</w:t>
            </w:r>
          </w:p>
        </w:tc>
      </w:tr>
    </w:tbl>
    <w:p w14:paraId="353FE9D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FFACD45" w14:textId="77777777" w:rsidR="00331619" w:rsidRPr="0060202F" w:rsidRDefault="00331619" w:rsidP="00331619">
      <w:r w:rsidRPr="0060202F">
        <w:rPr>
          <w:rStyle w:val="HideTWBExt"/>
        </w:rPr>
        <w:t>&lt;/Amend&gt;</w:t>
      </w:r>
    </w:p>
    <w:p w14:paraId="47A74FE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203</w:t>
      </w:r>
      <w:r w:rsidRPr="0060202F">
        <w:rPr>
          <w:rStyle w:val="HideTWBExt"/>
          <w:b w:val="0"/>
        </w:rPr>
        <w:t>&lt;/NumAm&gt;</w:t>
      </w:r>
    </w:p>
    <w:p w14:paraId="78B09F3D"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2AD9D6F4" w14:textId="77777777" w:rsidR="00331619" w:rsidRPr="0060202F" w:rsidRDefault="00331619" w:rsidP="00331619">
      <w:pPr>
        <w:pStyle w:val="NormalBold"/>
      </w:pPr>
      <w:r w:rsidRPr="0060202F">
        <w:rPr>
          <w:rStyle w:val="HideTWBExt"/>
          <w:b w:val="0"/>
        </w:rPr>
        <w:t>&lt;/RepeatBlock-By&gt;</w:t>
      </w:r>
    </w:p>
    <w:p w14:paraId="021828C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3E147D6" w14:textId="77777777" w:rsidR="00331619" w:rsidRPr="0060202F" w:rsidRDefault="00331619" w:rsidP="00331619">
      <w:pPr>
        <w:pStyle w:val="NormalBold"/>
      </w:pPr>
      <w:r w:rsidRPr="0060202F">
        <w:rPr>
          <w:rStyle w:val="HideTWBExt"/>
          <w:b w:val="0"/>
        </w:rPr>
        <w:t>&lt;Article&gt;</w:t>
      </w:r>
      <w:r w:rsidRPr="0060202F">
        <w:t>79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ED875D0" w14:textId="77777777" w:rsidTr="00115DF9">
        <w:trPr>
          <w:trHeight w:hRule="exact" w:val="240"/>
          <w:jc w:val="center"/>
        </w:trPr>
        <w:tc>
          <w:tcPr>
            <w:tcW w:w="9752" w:type="dxa"/>
            <w:gridSpan w:val="2"/>
            <w:tcBorders>
              <w:top w:val="nil"/>
              <w:left w:val="nil"/>
              <w:bottom w:val="nil"/>
              <w:right w:val="nil"/>
            </w:tcBorders>
          </w:tcPr>
          <w:p w14:paraId="248DCC04" w14:textId="77777777" w:rsidR="00331619" w:rsidRPr="0060202F" w:rsidRDefault="00331619" w:rsidP="00115DF9"/>
        </w:tc>
      </w:tr>
      <w:tr w:rsidR="00331619" w:rsidRPr="0060202F" w14:paraId="6DD6DADD" w14:textId="77777777" w:rsidTr="00115DF9">
        <w:trPr>
          <w:trHeight w:val="240"/>
          <w:jc w:val="center"/>
        </w:trPr>
        <w:tc>
          <w:tcPr>
            <w:tcW w:w="4876" w:type="dxa"/>
            <w:tcBorders>
              <w:top w:val="nil"/>
              <w:left w:val="nil"/>
              <w:bottom w:val="nil"/>
              <w:right w:val="nil"/>
            </w:tcBorders>
          </w:tcPr>
          <w:p w14:paraId="012CADE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A17CB16" w14:textId="77777777" w:rsidR="00331619" w:rsidRPr="0060202F" w:rsidRDefault="00331619" w:rsidP="00115DF9">
            <w:pPr>
              <w:pStyle w:val="AmColumnHeading"/>
            </w:pPr>
            <w:r w:rsidRPr="0060202F">
              <w:t>Tarkistus</w:t>
            </w:r>
          </w:p>
        </w:tc>
      </w:tr>
      <w:tr w:rsidR="00331619" w:rsidRPr="0060202F" w14:paraId="5E4C3ED0" w14:textId="77777777" w:rsidTr="00115DF9">
        <w:trPr>
          <w:jc w:val="center"/>
        </w:trPr>
        <w:tc>
          <w:tcPr>
            <w:tcW w:w="4876" w:type="dxa"/>
            <w:tcBorders>
              <w:top w:val="nil"/>
              <w:left w:val="nil"/>
              <w:bottom w:val="nil"/>
              <w:right w:val="nil"/>
            </w:tcBorders>
          </w:tcPr>
          <w:p w14:paraId="66974DC0" w14:textId="77777777" w:rsidR="00331619" w:rsidRPr="0060202F" w:rsidRDefault="00331619" w:rsidP="00115DF9">
            <w:pPr>
              <w:pStyle w:val="Normal6a"/>
            </w:pPr>
            <w:r w:rsidRPr="0060202F">
              <w:rPr>
                <w:b/>
                <w:i/>
              </w:rPr>
              <w:t>79.</w:t>
            </w:r>
            <w:r w:rsidRPr="0060202F">
              <w:tab/>
            </w:r>
            <w:r w:rsidRPr="0060202F">
              <w:rPr>
                <w:b/>
                <w:i/>
              </w:rPr>
              <w:t>toteaa, että vastuuvapauden myöntävä viranomainen harkitsee sellaisen hyväksyttävän virhetason käyttöönottoa koheesiopolitiikassa, jonka ylittyessä vastuuvapauden myöntämistä kyseiseltä vuodelta lykättäisiin;</w:t>
            </w:r>
          </w:p>
        </w:tc>
        <w:tc>
          <w:tcPr>
            <w:tcW w:w="4876" w:type="dxa"/>
            <w:tcBorders>
              <w:top w:val="nil"/>
              <w:left w:val="nil"/>
              <w:bottom w:val="nil"/>
              <w:right w:val="nil"/>
            </w:tcBorders>
          </w:tcPr>
          <w:p w14:paraId="558EB1EA" w14:textId="77777777" w:rsidR="00331619" w:rsidRPr="0060202F" w:rsidRDefault="00331619" w:rsidP="00115DF9">
            <w:pPr>
              <w:pStyle w:val="Normal6a"/>
            </w:pPr>
            <w:r w:rsidRPr="0060202F">
              <w:rPr>
                <w:b/>
                <w:i/>
              </w:rPr>
              <w:t>Poistetaan.</w:t>
            </w:r>
          </w:p>
        </w:tc>
      </w:tr>
    </w:tbl>
    <w:p w14:paraId="2E12A57A"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1C631316" w14:textId="77777777" w:rsidR="00331619" w:rsidRPr="0060202F" w:rsidRDefault="00331619" w:rsidP="00331619">
      <w:r w:rsidRPr="0060202F">
        <w:rPr>
          <w:rStyle w:val="HideTWBExt"/>
        </w:rPr>
        <w:t>&lt;/Amend&gt;</w:t>
      </w:r>
    </w:p>
    <w:p w14:paraId="6E51B401"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204</w:t>
      </w:r>
      <w:r w:rsidRPr="0060202F">
        <w:rPr>
          <w:rStyle w:val="HideTWBExt"/>
          <w:b w:val="0"/>
        </w:rPr>
        <w:t>&lt;/NumAm&gt;</w:t>
      </w:r>
    </w:p>
    <w:p w14:paraId="4F7380C0" w14:textId="77777777" w:rsidR="00331619" w:rsidRPr="0060202F" w:rsidRDefault="00331619" w:rsidP="00331619">
      <w:pPr>
        <w:pStyle w:val="NormalBold"/>
      </w:pPr>
      <w:r w:rsidRPr="0060202F">
        <w:rPr>
          <w:rStyle w:val="HideTWBExt"/>
          <w:b w:val="0"/>
        </w:rPr>
        <w:t>&lt;RepeatBlock-By&gt;&lt;Members&gt;</w:t>
      </w:r>
      <w:r w:rsidRPr="0060202F">
        <w:t>Monika Hohlmeier</w:t>
      </w:r>
      <w:r w:rsidRPr="0060202F">
        <w:rPr>
          <w:rStyle w:val="HideTWBExt"/>
          <w:b w:val="0"/>
        </w:rPr>
        <w:t>&lt;/Members&gt;</w:t>
      </w:r>
    </w:p>
    <w:p w14:paraId="1D1F1F4B" w14:textId="77777777" w:rsidR="00331619" w:rsidRPr="0060202F" w:rsidRDefault="00331619" w:rsidP="00331619">
      <w:pPr>
        <w:pStyle w:val="NormalBold"/>
      </w:pPr>
      <w:r w:rsidRPr="0060202F">
        <w:rPr>
          <w:rStyle w:val="HideTWBExt"/>
          <w:b w:val="0"/>
        </w:rPr>
        <w:t>&lt;/RepeatBlock-By&gt;</w:t>
      </w:r>
    </w:p>
    <w:p w14:paraId="4E00360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9262DDE" w14:textId="77777777" w:rsidR="00331619" w:rsidRPr="0060202F" w:rsidRDefault="00331619" w:rsidP="00331619">
      <w:pPr>
        <w:pStyle w:val="NormalBold"/>
      </w:pPr>
      <w:r w:rsidRPr="0060202F">
        <w:rPr>
          <w:rStyle w:val="HideTWBExt"/>
          <w:b w:val="0"/>
        </w:rPr>
        <w:t>&lt;Article&gt;</w:t>
      </w:r>
      <w:r w:rsidRPr="0060202F">
        <w:t>81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84F7C80" w14:textId="77777777" w:rsidTr="00115DF9">
        <w:trPr>
          <w:trHeight w:hRule="exact" w:val="240"/>
          <w:jc w:val="center"/>
        </w:trPr>
        <w:tc>
          <w:tcPr>
            <w:tcW w:w="9752" w:type="dxa"/>
            <w:gridSpan w:val="2"/>
            <w:tcBorders>
              <w:top w:val="nil"/>
              <w:left w:val="nil"/>
              <w:bottom w:val="nil"/>
              <w:right w:val="nil"/>
            </w:tcBorders>
          </w:tcPr>
          <w:p w14:paraId="48BA90BD" w14:textId="77777777" w:rsidR="00331619" w:rsidRPr="0060202F" w:rsidRDefault="00331619" w:rsidP="00115DF9"/>
        </w:tc>
      </w:tr>
      <w:tr w:rsidR="00331619" w:rsidRPr="0060202F" w14:paraId="267EAA1A" w14:textId="77777777" w:rsidTr="00115DF9">
        <w:trPr>
          <w:trHeight w:val="240"/>
          <w:jc w:val="center"/>
        </w:trPr>
        <w:tc>
          <w:tcPr>
            <w:tcW w:w="4876" w:type="dxa"/>
            <w:tcBorders>
              <w:top w:val="nil"/>
              <w:left w:val="nil"/>
              <w:bottom w:val="nil"/>
              <w:right w:val="nil"/>
            </w:tcBorders>
          </w:tcPr>
          <w:p w14:paraId="5C680C2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EA7CD60" w14:textId="77777777" w:rsidR="00331619" w:rsidRPr="0060202F" w:rsidRDefault="00331619" w:rsidP="00115DF9">
            <w:pPr>
              <w:pStyle w:val="AmColumnHeading"/>
            </w:pPr>
            <w:r w:rsidRPr="0060202F">
              <w:t>Tarkistus</w:t>
            </w:r>
          </w:p>
        </w:tc>
      </w:tr>
      <w:tr w:rsidR="00331619" w:rsidRPr="0060202F" w14:paraId="6F3E30BE" w14:textId="77777777" w:rsidTr="00115DF9">
        <w:trPr>
          <w:jc w:val="center"/>
        </w:trPr>
        <w:tc>
          <w:tcPr>
            <w:tcW w:w="4876" w:type="dxa"/>
            <w:tcBorders>
              <w:top w:val="nil"/>
              <w:left w:val="nil"/>
              <w:bottom w:val="nil"/>
              <w:right w:val="nil"/>
            </w:tcBorders>
          </w:tcPr>
          <w:p w14:paraId="64507332" w14:textId="77777777" w:rsidR="00331619" w:rsidRPr="0060202F" w:rsidRDefault="00331619" w:rsidP="00115DF9">
            <w:pPr>
              <w:pStyle w:val="Normal6a"/>
            </w:pPr>
            <w:r w:rsidRPr="0060202F">
              <w:t>81.</w:t>
            </w:r>
            <w:r w:rsidRPr="0060202F">
              <w:tab/>
              <w:t xml:space="preserve">palauttaa mieliin, että 30 talouden toimijan kanssa tehtyjä sopimuksia koskeviin asiakirjoihin tutustumista koskevan vastuuvapauspyynnön seurauksena komission oli toteutettava laaja ja runsaasti resursseja vaativa tunnistustyö sisäisten tietojärjestelmiensä rajoitusten vuoksi, mikä johti satojen sellaisten yhteisöjen tunnistamiseen, joilla oli samankaltaiset tai toisiinsa liittyvät nimet; antaa tunnustusta komission yksiköiden pyrkimyksille reagoida nopeasti ja avoimesti; muistuttaa lisäksi, että seuraavasta monivuotisesta rahoituskehyksestä alkaen komission on käytettävä Arachne-tiedonlouhinta- ja riskienpisteytysvälineeseen tallennettuja tietoja ja syötettävä ne keskitettyyn avoimuussivustoon ja että jäsenvaltioiden on tarjottava automaattinen pääsy asiaankuuluviin tietoihin, ja toteaa, että tätä velvoitetta sovelletaan vuodesta 2027 alkaen ja että komissio on jo aloittanut valmistelutyön; </w:t>
            </w:r>
            <w:r w:rsidRPr="0060202F">
              <w:rPr>
                <w:b/>
                <w:i/>
              </w:rPr>
              <w:t>korostaa kuitenkin, että komission olisi ennen</w:t>
            </w:r>
            <w:r w:rsidRPr="0060202F">
              <w:t xml:space="preserve"> uuden </w:t>
            </w:r>
            <w:r w:rsidRPr="0060202F">
              <w:rPr>
                <w:b/>
                <w:i/>
              </w:rPr>
              <w:t>pakollisen järjestelmän käyttöönottoa arvioitava, voidaanko ottaa käyttöön tehokkaampia väliaikaisia ratkaisuja, joiden avulla voidaan nopeasti ja luotettavasti tunnistaa sopimussuhteet tiettyjen talouden toimijoiden kanssa ainakin suoran ja välillisen hallinnoinnin yhteydessä, jolloin tunnistaminen ei ole riippuvaista jäsenvaltioiden toimittamista tiedoista</w:t>
            </w:r>
            <w:r w:rsidRPr="0060202F">
              <w:t>;</w:t>
            </w:r>
          </w:p>
        </w:tc>
        <w:tc>
          <w:tcPr>
            <w:tcW w:w="4876" w:type="dxa"/>
            <w:tcBorders>
              <w:top w:val="nil"/>
              <w:left w:val="nil"/>
              <w:bottom w:val="nil"/>
              <w:right w:val="nil"/>
            </w:tcBorders>
          </w:tcPr>
          <w:p w14:paraId="7D603780" w14:textId="77777777" w:rsidR="00331619" w:rsidRPr="0060202F" w:rsidRDefault="00331619" w:rsidP="00115DF9">
            <w:pPr>
              <w:pStyle w:val="Normal6a"/>
            </w:pPr>
            <w:r w:rsidRPr="0060202F">
              <w:t>81.</w:t>
            </w:r>
            <w:r w:rsidRPr="0060202F">
              <w:tab/>
              <w:t xml:space="preserve">palauttaa mieliin, että 30 talouden toimijan kanssa tehtyjä sopimuksia koskeviin asiakirjoihin tutustumista koskevan vastuuvapauspyynnön seurauksena komission oli toteutettava laaja ja runsaasti resursseja vaativa tunnistustyö sisäisten tietojärjestelmiensä rajoitusten vuoksi, mikä johti satojen sellaisten yhteisöjen tunnistamiseen, joilla oli samankaltaiset tai toisiinsa liittyvät nimet; antaa tunnustusta komission yksiköiden pyrkimyksille reagoida nopeasti ja avoimesti; muistuttaa lisäksi, että seuraavasta monivuotisesta rahoituskehyksestä alkaen komission on käytettävä Arachne-tiedonlouhinta- ja riskienpisteytysvälineeseen tallennettuja tietoja ja syötettävä ne keskitettyyn avoimuussivustoon ja että jäsenvaltioiden on tarjottava automaattinen pääsy asiaankuuluviin tietoihin, ja toteaa, että tätä velvoitetta sovelletaan vuodesta 2027 alkaen ja että komissio on jo aloittanut valmistelutyön; </w:t>
            </w:r>
            <w:r w:rsidRPr="0060202F">
              <w:rPr>
                <w:b/>
                <w:i/>
              </w:rPr>
              <w:t>kehottaa komissiota ottamaan käyttöön yhteentoimivan järjestelmän varojen jäljittämiseen EU:n tasolla</w:t>
            </w:r>
            <w:r w:rsidRPr="0060202F">
              <w:t xml:space="preserve"> uuden </w:t>
            </w:r>
            <w:r w:rsidRPr="0060202F">
              <w:rPr>
                <w:b/>
                <w:i/>
              </w:rPr>
              <w:t>monivuotisen rahoituskehyksen alkaessa</w:t>
            </w:r>
            <w:r w:rsidRPr="0060202F">
              <w:t>;</w:t>
            </w:r>
          </w:p>
        </w:tc>
      </w:tr>
    </w:tbl>
    <w:p w14:paraId="3FE0E3F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196F0DF" w14:textId="77777777" w:rsidR="00331619" w:rsidRPr="0060202F" w:rsidRDefault="00331619" w:rsidP="00331619">
      <w:r w:rsidRPr="0060202F">
        <w:rPr>
          <w:rStyle w:val="HideTWBExt"/>
        </w:rPr>
        <w:t>&lt;/Amend&gt;</w:t>
      </w:r>
    </w:p>
    <w:p w14:paraId="622B8EF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205</w:t>
      </w:r>
      <w:r w:rsidRPr="0060202F">
        <w:rPr>
          <w:rStyle w:val="HideTWBExt"/>
          <w:b w:val="0"/>
        </w:rPr>
        <w:t>&lt;/NumAm&gt;</w:t>
      </w:r>
    </w:p>
    <w:p w14:paraId="3C18FC2A" w14:textId="77777777" w:rsidR="00331619" w:rsidRPr="0060202F" w:rsidRDefault="00331619" w:rsidP="00331619">
      <w:pPr>
        <w:pStyle w:val="NormalBold"/>
      </w:pPr>
      <w:r w:rsidRPr="0060202F">
        <w:rPr>
          <w:rStyle w:val="HideTWBExt"/>
          <w:b w:val="0"/>
        </w:rPr>
        <w:t>&lt;RepeatBlock-By&gt;&lt;Members&gt;</w:t>
      </w:r>
      <w:r w:rsidRPr="0060202F">
        <w:t>Şerban Dimitrie Sturdza</w:t>
      </w:r>
      <w:r w:rsidRPr="0060202F">
        <w:rPr>
          <w:rStyle w:val="HideTWBExt"/>
          <w:b w:val="0"/>
        </w:rPr>
        <w:t>&lt;/Members&gt;</w:t>
      </w:r>
    </w:p>
    <w:p w14:paraId="258EADF4" w14:textId="77777777" w:rsidR="00331619" w:rsidRPr="0060202F" w:rsidRDefault="00331619" w:rsidP="00331619">
      <w:pPr>
        <w:pStyle w:val="NormalBold"/>
      </w:pPr>
      <w:r w:rsidRPr="0060202F">
        <w:rPr>
          <w:rStyle w:val="HideTWBExt"/>
          <w:b w:val="0"/>
        </w:rPr>
        <w:t>&lt;/RepeatBlock-By&gt;</w:t>
      </w:r>
    </w:p>
    <w:p w14:paraId="6DB4232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2B6AF19" w14:textId="77777777" w:rsidR="00331619" w:rsidRPr="0060202F" w:rsidRDefault="00331619" w:rsidP="00331619">
      <w:pPr>
        <w:pStyle w:val="NormalBold"/>
      </w:pPr>
      <w:r w:rsidRPr="0060202F">
        <w:rPr>
          <w:rStyle w:val="HideTWBExt"/>
          <w:b w:val="0"/>
        </w:rPr>
        <w:t>&lt;Article&gt;</w:t>
      </w:r>
      <w:r w:rsidRPr="0060202F">
        <w:t>82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4537D7C" w14:textId="77777777" w:rsidTr="00115DF9">
        <w:trPr>
          <w:trHeight w:hRule="exact" w:val="240"/>
          <w:jc w:val="center"/>
        </w:trPr>
        <w:tc>
          <w:tcPr>
            <w:tcW w:w="9752" w:type="dxa"/>
            <w:gridSpan w:val="2"/>
            <w:tcBorders>
              <w:top w:val="nil"/>
              <w:left w:val="nil"/>
              <w:bottom w:val="nil"/>
              <w:right w:val="nil"/>
            </w:tcBorders>
          </w:tcPr>
          <w:p w14:paraId="256810A6" w14:textId="77777777" w:rsidR="00331619" w:rsidRPr="0060202F" w:rsidRDefault="00331619" w:rsidP="00115DF9"/>
        </w:tc>
      </w:tr>
      <w:tr w:rsidR="00331619" w:rsidRPr="0060202F" w14:paraId="3AD9E40E" w14:textId="77777777" w:rsidTr="00115DF9">
        <w:trPr>
          <w:trHeight w:val="240"/>
          <w:jc w:val="center"/>
        </w:trPr>
        <w:tc>
          <w:tcPr>
            <w:tcW w:w="4876" w:type="dxa"/>
            <w:tcBorders>
              <w:top w:val="nil"/>
              <w:left w:val="nil"/>
              <w:bottom w:val="nil"/>
              <w:right w:val="nil"/>
            </w:tcBorders>
          </w:tcPr>
          <w:p w14:paraId="3201B4F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6886D68" w14:textId="77777777" w:rsidR="00331619" w:rsidRPr="0060202F" w:rsidRDefault="00331619" w:rsidP="00115DF9">
            <w:pPr>
              <w:pStyle w:val="AmColumnHeading"/>
            </w:pPr>
            <w:r w:rsidRPr="0060202F">
              <w:t>Tarkistus</w:t>
            </w:r>
          </w:p>
        </w:tc>
      </w:tr>
      <w:tr w:rsidR="00331619" w:rsidRPr="0060202F" w14:paraId="18BFBBC2" w14:textId="77777777" w:rsidTr="00115DF9">
        <w:trPr>
          <w:jc w:val="center"/>
        </w:trPr>
        <w:tc>
          <w:tcPr>
            <w:tcW w:w="4876" w:type="dxa"/>
            <w:tcBorders>
              <w:top w:val="nil"/>
              <w:left w:val="nil"/>
              <w:bottom w:val="nil"/>
              <w:right w:val="nil"/>
            </w:tcBorders>
          </w:tcPr>
          <w:p w14:paraId="540ECC8B" w14:textId="77777777" w:rsidR="00331619" w:rsidRPr="0060202F" w:rsidRDefault="00331619" w:rsidP="00115DF9">
            <w:pPr>
              <w:pStyle w:val="Normal6a"/>
            </w:pPr>
            <w:r w:rsidRPr="0060202F">
              <w:t>82.</w:t>
            </w:r>
            <w:r w:rsidRPr="0060202F">
              <w:tab/>
              <w:t>panee merkille, että tilintarkastustuomioistuin totesi erityiskertomuksessaan 24/2025 ”Koheesiopolitiikan rahoitusvälineet – Varojen kierrätys toteutui osittain”, että vaikka yksi koheesiopolitiikan rahoitusvälineiden eduista avustuksiin verrattuna on se, että takaisin saatuja varoja voidaan käyttää uusien lopullisten tuensaajien tukemiseen, mikä johtaa julkisen rahoituksen tehokkaampaan käyttöön, takaisin saatujen varojen uudelleenkäyttö on tukikelpoisuuskausien aikana vähäistä, mikä osittain johtuu hyväksyttävistä syistä, kuten investointien pitkäaikaisuudesta; panee merkille, että tukikelpoisuusajan jälkeen takaisin saadut varat käytetään yleensä uudelleen koheesiopolitiikan tarkoituksiin, mutta tietyin rajoituksin; pitää valitettavana, että uudelleenkäyttövelvoitetta koskeva oikeudellinen kehys ei ole riittävän selkeä ja yksiselitteinen ja että komissio ei valvo sitä vaikuttavasti, mikä johtaa siihen, että jäsenvaltioiden hallintoviranomaisilla on vaihtelevia käytäntöjä;</w:t>
            </w:r>
          </w:p>
        </w:tc>
        <w:tc>
          <w:tcPr>
            <w:tcW w:w="4876" w:type="dxa"/>
            <w:tcBorders>
              <w:top w:val="nil"/>
              <w:left w:val="nil"/>
              <w:bottom w:val="nil"/>
              <w:right w:val="nil"/>
            </w:tcBorders>
          </w:tcPr>
          <w:p w14:paraId="56C9DA12" w14:textId="77777777" w:rsidR="00331619" w:rsidRPr="0060202F" w:rsidRDefault="00331619" w:rsidP="00115DF9">
            <w:pPr>
              <w:pStyle w:val="Normal6a"/>
            </w:pPr>
            <w:r w:rsidRPr="0060202F">
              <w:t>82.</w:t>
            </w:r>
            <w:r w:rsidRPr="0060202F">
              <w:tab/>
              <w:t xml:space="preserve">panee merkille, että tilintarkastustuomioistuin totesi erityiskertomuksessaan 24/2025 ”Koheesiopolitiikan rahoitusvälineet – Varojen kierrätys toteutui osittain”, että vaikka yksi koheesiopolitiikan rahoitusvälineiden eduista avustuksiin verrattuna on se, että takaisin saatuja varoja voidaan käyttää uusien lopullisten tuensaajien tukemiseen, mikä johtaa julkisen rahoituksen tehokkaampaan käyttöön, takaisin saatujen varojen uudelleenkäyttö on tukikelpoisuuskausien aikana vähäistä, mikä osittain johtuu hyväksyttävistä syistä, kuten investointien pitkäaikaisuudesta; panee merkille, että tukikelpoisuusajan jälkeen takaisin saadut varat käytetään yleensä uudelleen koheesiopolitiikan tarkoituksiin, mutta tietyin rajoituksin; pitää valitettavana, että uudelleenkäyttövelvoitetta koskeva oikeudellinen kehys ei ole riittävän selkeä ja yksiselitteinen ja että komissio ei valvo sitä vaikuttavasti, mikä johtaa siihen, että jäsenvaltioiden hallintoviranomaisilla on vaihtelevia käytäntöjä; </w:t>
            </w:r>
            <w:r w:rsidRPr="0060202F">
              <w:rPr>
                <w:b/>
                <w:i/>
              </w:rPr>
              <w:t>kehottaa komissiota vahvistamaan edelleen ohjeistusta, koordinointia ja seurantaa oikeusvarmuuden lisäämiseksi ja takaisin saatujen varojen uudelleenkäytön tehostamiseksi jäsenvaltioissa, jotta voidaan maksimoida koheesiorahoituksen pitkän aikavälin vaikutukset tuensaajille ja veronmaksajille;</w:t>
            </w:r>
          </w:p>
        </w:tc>
      </w:tr>
    </w:tbl>
    <w:p w14:paraId="0E92C57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FAD29DD" w14:textId="77777777" w:rsidR="00331619" w:rsidRPr="0060202F" w:rsidRDefault="00331619" w:rsidP="00331619">
      <w:r w:rsidRPr="0060202F">
        <w:rPr>
          <w:rStyle w:val="HideTWBExt"/>
        </w:rPr>
        <w:t>&lt;/Amend&gt;</w:t>
      </w:r>
    </w:p>
    <w:p w14:paraId="5A8F4B0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206</w:t>
      </w:r>
      <w:r w:rsidRPr="0060202F">
        <w:rPr>
          <w:rStyle w:val="HideTWBExt"/>
          <w:b w:val="0"/>
        </w:rPr>
        <w:t>&lt;/NumAm&gt;</w:t>
      </w:r>
    </w:p>
    <w:p w14:paraId="463E6F30"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643C52E3" w14:textId="77777777" w:rsidR="00331619" w:rsidRPr="0060202F" w:rsidRDefault="00331619" w:rsidP="00331619">
      <w:pPr>
        <w:pStyle w:val="NormalBold"/>
      </w:pPr>
      <w:r w:rsidRPr="0060202F">
        <w:rPr>
          <w:rStyle w:val="HideTWBExt"/>
          <w:b w:val="0"/>
        </w:rPr>
        <w:t>&lt;/RepeatBlock-By&gt;</w:t>
      </w:r>
    </w:p>
    <w:p w14:paraId="7944AF1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AFF1E3D" w14:textId="77777777" w:rsidR="00331619" w:rsidRPr="0060202F" w:rsidRDefault="00331619" w:rsidP="00331619">
      <w:pPr>
        <w:pStyle w:val="NormalBold"/>
      </w:pPr>
      <w:r w:rsidRPr="0060202F">
        <w:rPr>
          <w:rStyle w:val="HideTWBExt"/>
          <w:b w:val="0"/>
        </w:rPr>
        <w:t>&lt;Article&gt;</w:t>
      </w:r>
      <w:r w:rsidRPr="0060202F">
        <w:t>82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46ED772" w14:textId="77777777" w:rsidTr="00115DF9">
        <w:trPr>
          <w:trHeight w:hRule="exact" w:val="240"/>
          <w:jc w:val="center"/>
        </w:trPr>
        <w:tc>
          <w:tcPr>
            <w:tcW w:w="9752" w:type="dxa"/>
            <w:gridSpan w:val="2"/>
            <w:tcBorders>
              <w:top w:val="nil"/>
              <w:left w:val="nil"/>
              <w:bottom w:val="nil"/>
              <w:right w:val="nil"/>
            </w:tcBorders>
          </w:tcPr>
          <w:p w14:paraId="0837EC3F" w14:textId="77777777" w:rsidR="00331619" w:rsidRPr="0060202F" w:rsidRDefault="00331619" w:rsidP="00115DF9"/>
        </w:tc>
      </w:tr>
      <w:tr w:rsidR="00331619" w:rsidRPr="0060202F" w14:paraId="2BCDFD4A" w14:textId="77777777" w:rsidTr="00115DF9">
        <w:trPr>
          <w:trHeight w:val="240"/>
          <w:jc w:val="center"/>
        </w:trPr>
        <w:tc>
          <w:tcPr>
            <w:tcW w:w="4876" w:type="dxa"/>
            <w:tcBorders>
              <w:top w:val="nil"/>
              <w:left w:val="nil"/>
              <w:bottom w:val="nil"/>
              <w:right w:val="nil"/>
            </w:tcBorders>
          </w:tcPr>
          <w:p w14:paraId="0B4C10D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02F25E9" w14:textId="77777777" w:rsidR="00331619" w:rsidRPr="0060202F" w:rsidRDefault="00331619" w:rsidP="00115DF9">
            <w:pPr>
              <w:pStyle w:val="AmColumnHeading"/>
            </w:pPr>
            <w:r w:rsidRPr="0060202F">
              <w:t>Tarkistus</w:t>
            </w:r>
          </w:p>
        </w:tc>
      </w:tr>
      <w:tr w:rsidR="00331619" w:rsidRPr="0060202F" w14:paraId="08C6161F" w14:textId="77777777" w:rsidTr="00115DF9">
        <w:trPr>
          <w:jc w:val="center"/>
        </w:trPr>
        <w:tc>
          <w:tcPr>
            <w:tcW w:w="4876" w:type="dxa"/>
            <w:tcBorders>
              <w:top w:val="nil"/>
              <w:left w:val="nil"/>
              <w:bottom w:val="nil"/>
              <w:right w:val="nil"/>
            </w:tcBorders>
          </w:tcPr>
          <w:p w14:paraId="187AC8B8" w14:textId="77777777" w:rsidR="00331619" w:rsidRPr="0060202F" w:rsidRDefault="00331619" w:rsidP="00115DF9">
            <w:pPr>
              <w:pStyle w:val="Normal6a"/>
            </w:pPr>
          </w:p>
        </w:tc>
        <w:tc>
          <w:tcPr>
            <w:tcW w:w="4876" w:type="dxa"/>
            <w:tcBorders>
              <w:top w:val="nil"/>
              <w:left w:val="nil"/>
              <w:bottom w:val="nil"/>
              <w:right w:val="nil"/>
            </w:tcBorders>
          </w:tcPr>
          <w:p w14:paraId="3972EB9F" w14:textId="77777777" w:rsidR="00331619" w:rsidRPr="0060202F" w:rsidRDefault="00331619" w:rsidP="00115DF9">
            <w:pPr>
              <w:pStyle w:val="Normal6a"/>
            </w:pPr>
            <w:r w:rsidRPr="0060202F">
              <w:rPr>
                <w:b/>
                <w:i/>
              </w:rPr>
              <w:t>82 a.</w:t>
            </w:r>
            <w:r w:rsidRPr="0060202F">
              <w:tab/>
            </w:r>
            <w:r w:rsidRPr="0060202F">
              <w:rPr>
                <w:b/>
                <w:i/>
              </w:rPr>
              <w:t>on huolissaan tilintarkastustuomioistuimen havainnosta, jonka mukaan hallintoviranomaiset asettavat etusijalle alkuperäisten määrärahojen nopean käytön välttääkseen unionin varojen menettämisen eivätkä keskity menojen laatuun ja palautettujen varojen uudelleenkäyttöön; toteaa tilintarkastustuomioistuimen vahvistaneen, että komissio ei seuraa, varmenna eikä tarkasta rahoitusvälineiden ylijäämärahoituksen tosiasiallista käyttöä ja että uudelleenkäyttövelvollisuutta koskevat tarkastusasiakirjat olivat suppeita, sillä ne kattoivat vain kolme prosenttia rahoitusvälineiden kokonaismäärästä; korostaa, että ilman komission asianmukaista valvontaa jäsenvaltioilla ei ole riittävästi kannustimia suosia takaisin saatujen varojen uudelleenkäyttöä uusien määrärahojen käytön sijaan; kehottaa komissiota määrittämään takaisin saatujen varojen uudelleenkäyttöä koskevia rakenteellisia parhaita käytäntöjä ja raportoimaan vastuuvapauden myöntävälle viranomaiselle säännöllisesti täytäntöönpanosta;</w:t>
            </w:r>
          </w:p>
        </w:tc>
      </w:tr>
    </w:tbl>
    <w:p w14:paraId="324B513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E76ABE8" w14:textId="77777777" w:rsidR="00331619" w:rsidRPr="0060202F" w:rsidRDefault="00331619" w:rsidP="00331619">
      <w:r w:rsidRPr="0060202F">
        <w:rPr>
          <w:rStyle w:val="HideTWBExt"/>
        </w:rPr>
        <w:t>&lt;/Amend&gt;</w:t>
      </w:r>
    </w:p>
    <w:p w14:paraId="10E64FC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207</w:t>
      </w:r>
      <w:r w:rsidRPr="0060202F">
        <w:rPr>
          <w:rStyle w:val="HideTWBExt"/>
          <w:b w:val="0"/>
        </w:rPr>
        <w:t>&lt;/NumAm&gt;</w:t>
      </w:r>
    </w:p>
    <w:p w14:paraId="6E8EA4B5" w14:textId="77777777" w:rsidR="00331619" w:rsidRPr="0060202F" w:rsidRDefault="00331619" w:rsidP="00331619">
      <w:pPr>
        <w:pStyle w:val="NormalBold"/>
      </w:pPr>
      <w:r w:rsidRPr="0060202F">
        <w:rPr>
          <w:rStyle w:val="HideTWBExt"/>
          <w:b w:val="0"/>
        </w:rPr>
        <w:t>&lt;RepeatBlock-By&gt;&lt;Members&gt;</w:t>
      </w:r>
      <w:r w:rsidRPr="0060202F">
        <w:t>Şerban Dimitrie Sturdza</w:t>
      </w:r>
      <w:r w:rsidRPr="0060202F">
        <w:rPr>
          <w:rStyle w:val="HideTWBExt"/>
          <w:b w:val="0"/>
        </w:rPr>
        <w:t>&lt;/Members&gt;</w:t>
      </w:r>
    </w:p>
    <w:p w14:paraId="7151AEC9" w14:textId="77777777" w:rsidR="00331619" w:rsidRPr="0060202F" w:rsidRDefault="00331619" w:rsidP="00331619">
      <w:pPr>
        <w:pStyle w:val="NormalBold"/>
      </w:pPr>
      <w:r w:rsidRPr="0060202F">
        <w:rPr>
          <w:rStyle w:val="HideTWBExt"/>
          <w:b w:val="0"/>
        </w:rPr>
        <w:t>&lt;/RepeatBlock-By&gt;</w:t>
      </w:r>
    </w:p>
    <w:p w14:paraId="65AB38B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4ACEE98" w14:textId="77777777" w:rsidR="00331619" w:rsidRPr="0060202F" w:rsidRDefault="00331619" w:rsidP="00331619">
      <w:pPr>
        <w:pStyle w:val="NormalBold"/>
      </w:pPr>
      <w:r w:rsidRPr="0060202F">
        <w:rPr>
          <w:rStyle w:val="HideTWBExt"/>
          <w:b w:val="0"/>
        </w:rPr>
        <w:t>&lt;Article&gt;</w:t>
      </w:r>
      <w:r w:rsidRPr="0060202F">
        <w:t>83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014CAB4" w14:textId="77777777" w:rsidTr="00115DF9">
        <w:trPr>
          <w:trHeight w:hRule="exact" w:val="240"/>
          <w:jc w:val="center"/>
        </w:trPr>
        <w:tc>
          <w:tcPr>
            <w:tcW w:w="9752" w:type="dxa"/>
            <w:gridSpan w:val="2"/>
            <w:tcBorders>
              <w:top w:val="nil"/>
              <w:left w:val="nil"/>
              <w:bottom w:val="nil"/>
              <w:right w:val="nil"/>
            </w:tcBorders>
          </w:tcPr>
          <w:p w14:paraId="294A3D0C" w14:textId="77777777" w:rsidR="00331619" w:rsidRPr="0060202F" w:rsidRDefault="00331619" w:rsidP="00115DF9"/>
        </w:tc>
      </w:tr>
      <w:tr w:rsidR="00331619" w:rsidRPr="0060202F" w14:paraId="1D9B536F" w14:textId="77777777" w:rsidTr="00115DF9">
        <w:trPr>
          <w:trHeight w:val="240"/>
          <w:jc w:val="center"/>
        </w:trPr>
        <w:tc>
          <w:tcPr>
            <w:tcW w:w="4876" w:type="dxa"/>
            <w:tcBorders>
              <w:top w:val="nil"/>
              <w:left w:val="nil"/>
              <w:bottom w:val="nil"/>
              <w:right w:val="nil"/>
            </w:tcBorders>
          </w:tcPr>
          <w:p w14:paraId="58B130F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0B0117B" w14:textId="77777777" w:rsidR="00331619" w:rsidRPr="0060202F" w:rsidRDefault="00331619" w:rsidP="00115DF9">
            <w:pPr>
              <w:pStyle w:val="AmColumnHeading"/>
            </w:pPr>
            <w:r w:rsidRPr="0060202F">
              <w:t>Tarkistus</w:t>
            </w:r>
          </w:p>
        </w:tc>
      </w:tr>
      <w:tr w:rsidR="00331619" w:rsidRPr="0060202F" w14:paraId="26D6AB1C" w14:textId="77777777" w:rsidTr="00115DF9">
        <w:trPr>
          <w:jc w:val="center"/>
        </w:trPr>
        <w:tc>
          <w:tcPr>
            <w:tcW w:w="4876" w:type="dxa"/>
            <w:tcBorders>
              <w:top w:val="nil"/>
              <w:left w:val="nil"/>
              <w:bottom w:val="nil"/>
              <w:right w:val="nil"/>
            </w:tcBorders>
          </w:tcPr>
          <w:p w14:paraId="6ADC8231" w14:textId="77777777" w:rsidR="00331619" w:rsidRPr="0060202F" w:rsidRDefault="00331619" w:rsidP="00115DF9">
            <w:pPr>
              <w:pStyle w:val="Normal6a"/>
            </w:pPr>
            <w:r w:rsidRPr="0060202F">
              <w:t>83.</w:t>
            </w:r>
            <w:r w:rsidRPr="0060202F">
              <w:tab/>
              <w:t>on huolissaan tilintarkastustuomioistuimen havainnosta, jonka mukaan koheesiopolitiikan rahastojen (EAKR, koheesiorahasto ja ESR+), jotka kattavat yli 90 prosenttia yhteisiä säännöksiä koskevan asetuksen puitteissa vuosina 2021–2027 yhteistyössä hallinnoitavista rahastoista, täytäntöönpano oli edelleen vähäistä; korostaa, että kun tilintarkastustuomioistuin vertaa niiden täytäntöönpanoa (ennakkomaksut ja välimaksut) edelliseen ohjelmakauteen, näiden kolmen rahaston yleinen käyttöaste oli vuoden 2024 loppuun mennessä vain viisi prosenttia, kun edellisen monivuotisen rahoituskehyksen aikana niiden osuus oli vastaavana ajankohtana (vuoden 2017 lopussa) 14 prosenttia; toteaa huolestuneena, että koska kauden 2021–2027 monivuotisen rahoituskehyksen menojen tukikelpoisuusaika</w:t>
            </w:r>
            <w:r w:rsidRPr="0060202F">
              <w:rPr>
                <w:vertAlign w:val="superscript"/>
              </w:rPr>
              <w:t>9</w:t>
            </w:r>
            <w:r w:rsidRPr="0060202F">
              <w:t xml:space="preserve"> päättyy vuotta aiemmin kuin edellisellä ohjelmakaudella, kuten myös loppumaksun suorittamisen määräaika, paine käyttää EU:n varoja kasvaa entisestään;</w:t>
            </w:r>
          </w:p>
        </w:tc>
        <w:tc>
          <w:tcPr>
            <w:tcW w:w="4876" w:type="dxa"/>
            <w:tcBorders>
              <w:top w:val="nil"/>
              <w:left w:val="nil"/>
              <w:bottom w:val="nil"/>
              <w:right w:val="nil"/>
            </w:tcBorders>
          </w:tcPr>
          <w:p w14:paraId="287B8CD6" w14:textId="77777777" w:rsidR="00331619" w:rsidRPr="0060202F" w:rsidRDefault="00331619" w:rsidP="00115DF9">
            <w:pPr>
              <w:pStyle w:val="Normal6a"/>
            </w:pPr>
            <w:r w:rsidRPr="0060202F">
              <w:t>83.</w:t>
            </w:r>
            <w:r w:rsidRPr="0060202F">
              <w:tab/>
              <w:t xml:space="preserve">on huolissaan tilintarkastustuomioistuimen havainnosta, jonka mukaan koheesiopolitiikan rahastojen (EAKR, koheesiorahasto ja ESR+), jotka kattavat yli 90 prosenttia yhteisiä säännöksiä koskevan asetuksen puitteissa vuosina 2021–2027 yhteistyössä hallinnoitavista rahastoista, täytäntöönpano oli edelleen vähäistä; korostaa, että kun tilintarkastustuomioistuin vertaa niiden täytäntöönpanoa (ennakkomaksut ja välimaksut) edelliseen ohjelmakauteen, näiden kolmen rahaston yleinen käyttöaste oli vuoden 2024 loppuun mennessä vain viisi prosenttia, kun edellisen monivuotisen rahoituskehyksen aikana niiden osuus oli vastaavana ajankohtana (vuoden 2017 lopussa) 14 prosenttia; </w:t>
            </w:r>
            <w:r w:rsidRPr="0060202F">
              <w:rPr>
                <w:b/>
                <w:i/>
              </w:rPr>
              <w:t>korostaa, että nykyinen ohjelmakausi on toteutunut poikkeuksellisen haastavassa tilanteessa, jota leimaavat peräkkäiset kriisit, inflaatiopaineet, toimitusketjun häiriöt ja muuttuvat geopoliittiset ja taloudelliset olosuhteet, ja että tämä on vaikuttanut täytäntöönpanon tahtiin monissa jäsenvaltioissa;</w:t>
            </w:r>
            <w:r w:rsidRPr="0060202F">
              <w:t xml:space="preserve"> toteaa huolestuneena, että koska kauden 2021–2027 monivuotisen rahoituskehyksen menojen tukikelpoisuusaika</w:t>
            </w:r>
            <w:r w:rsidRPr="0060202F">
              <w:rPr>
                <w:vertAlign w:val="superscript"/>
              </w:rPr>
              <w:t>9</w:t>
            </w:r>
            <w:r w:rsidRPr="0060202F">
              <w:t xml:space="preserve"> päättyy vuotta aiemmin kuin edellisellä ohjelmakaudella, kuten myös loppumaksun suorittamisen määräaika, paine käyttää EU:n varoja kasvaa entisestään; </w:t>
            </w:r>
            <w:r w:rsidRPr="0060202F">
              <w:rPr>
                <w:b/>
                <w:i/>
              </w:rPr>
              <w:t>kehottaa komissiota tekemään tiivistä yhteistyötä erityisesti niiden jäsenvaltioiden kanssa, joilla on rakenteellisia tai kapasiteettiin liittyviä rajoitteita, ja antamaan teknistä apua, yksinkertaistamaan hallintoa ja sallimaan riittävästi joustavuutta täytäntöönpanoon, jotta varmistetaan koheesiovarojen kattava ja tehokas käyttö ja maksimoidaan niiden vaikutus taloudelliseen lähentymiseen ja aluekehitykseen;</w:t>
            </w:r>
          </w:p>
        </w:tc>
      </w:tr>
      <w:tr w:rsidR="00331619" w:rsidRPr="0060202F" w14:paraId="7AD37C75" w14:textId="77777777" w:rsidTr="00115DF9">
        <w:trPr>
          <w:jc w:val="center"/>
        </w:trPr>
        <w:tc>
          <w:tcPr>
            <w:tcW w:w="4876" w:type="dxa"/>
            <w:tcBorders>
              <w:top w:val="nil"/>
              <w:left w:val="nil"/>
              <w:bottom w:val="nil"/>
              <w:right w:val="nil"/>
            </w:tcBorders>
          </w:tcPr>
          <w:p w14:paraId="146F21F3"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0676136A" w14:textId="77777777" w:rsidR="00331619" w:rsidRPr="0060202F" w:rsidRDefault="00331619" w:rsidP="00115DF9">
            <w:pPr>
              <w:pStyle w:val="Normal6a"/>
            </w:pPr>
            <w:r w:rsidRPr="0060202F">
              <w:rPr>
                <w:b/>
                <w:i/>
              </w:rPr>
              <w:t>_________________</w:t>
            </w:r>
          </w:p>
        </w:tc>
      </w:tr>
      <w:tr w:rsidR="00331619" w:rsidRPr="0060202F" w14:paraId="32943AF9" w14:textId="77777777" w:rsidTr="00115DF9">
        <w:trPr>
          <w:jc w:val="center"/>
        </w:trPr>
        <w:tc>
          <w:tcPr>
            <w:tcW w:w="4876" w:type="dxa"/>
            <w:tcBorders>
              <w:top w:val="nil"/>
              <w:left w:val="nil"/>
              <w:bottom w:val="nil"/>
              <w:right w:val="nil"/>
            </w:tcBorders>
          </w:tcPr>
          <w:p w14:paraId="1E5A8220" w14:textId="77777777" w:rsidR="00331619" w:rsidRPr="0060202F" w:rsidRDefault="00331619" w:rsidP="00115DF9">
            <w:pPr>
              <w:pStyle w:val="Normal6a"/>
            </w:pPr>
            <w:r w:rsidRPr="0060202F">
              <w:rPr>
                <w:vertAlign w:val="superscript"/>
              </w:rPr>
              <w:t>9</w:t>
            </w:r>
            <w:r w:rsidRPr="0060202F">
              <w:t xml:space="preserve"> Asetus (EU) 2021/1060, 63 artiklan 2 kohta.</w:t>
            </w:r>
          </w:p>
        </w:tc>
        <w:tc>
          <w:tcPr>
            <w:tcW w:w="4876" w:type="dxa"/>
            <w:tcBorders>
              <w:top w:val="nil"/>
              <w:left w:val="nil"/>
              <w:bottom w:val="nil"/>
              <w:right w:val="nil"/>
            </w:tcBorders>
          </w:tcPr>
          <w:p w14:paraId="113ED594" w14:textId="77777777" w:rsidR="00331619" w:rsidRPr="0060202F" w:rsidRDefault="00331619" w:rsidP="00115DF9">
            <w:pPr>
              <w:pStyle w:val="Normal6a"/>
            </w:pPr>
            <w:r w:rsidRPr="0060202F">
              <w:rPr>
                <w:vertAlign w:val="superscript"/>
              </w:rPr>
              <w:t>9</w:t>
            </w:r>
            <w:r w:rsidRPr="0060202F">
              <w:t xml:space="preserve"> Asetus (EU) 2021/1060, 63 artiklan 2 kohta.</w:t>
            </w:r>
          </w:p>
        </w:tc>
      </w:tr>
    </w:tbl>
    <w:p w14:paraId="7BA742B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AB83628" w14:textId="77777777" w:rsidR="00331619" w:rsidRPr="0060202F" w:rsidRDefault="00331619" w:rsidP="00331619">
      <w:r w:rsidRPr="0060202F">
        <w:rPr>
          <w:rStyle w:val="HideTWBExt"/>
        </w:rPr>
        <w:t>&lt;/Amend&gt;</w:t>
      </w:r>
    </w:p>
    <w:p w14:paraId="7C59D2A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208</w:t>
      </w:r>
      <w:r w:rsidRPr="0060202F">
        <w:rPr>
          <w:rStyle w:val="HideTWBExt"/>
          <w:b w:val="0"/>
        </w:rPr>
        <w:t>&lt;/NumAm&gt;</w:t>
      </w:r>
    </w:p>
    <w:p w14:paraId="1CF3859F"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4559F1B7" w14:textId="77777777" w:rsidR="00331619" w:rsidRPr="0060202F" w:rsidRDefault="00331619" w:rsidP="00331619">
      <w:pPr>
        <w:pStyle w:val="NormalBold"/>
      </w:pPr>
      <w:r w:rsidRPr="0060202F">
        <w:rPr>
          <w:rStyle w:val="HideTWBExt"/>
          <w:b w:val="0"/>
        </w:rPr>
        <w:t>&lt;/RepeatBlock-By&gt;</w:t>
      </w:r>
    </w:p>
    <w:p w14:paraId="269AC1D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A0C0099" w14:textId="77777777" w:rsidR="00331619" w:rsidRPr="0060202F" w:rsidRDefault="00331619" w:rsidP="00331619">
      <w:pPr>
        <w:pStyle w:val="NormalBold"/>
      </w:pPr>
      <w:r w:rsidRPr="0060202F">
        <w:rPr>
          <w:rStyle w:val="HideTWBExt"/>
          <w:b w:val="0"/>
        </w:rPr>
        <w:t>&lt;Article&gt;</w:t>
      </w:r>
      <w:r w:rsidRPr="0060202F">
        <w:t>83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06C6CF6" w14:textId="77777777" w:rsidTr="00115DF9">
        <w:trPr>
          <w:trHeight w:hRule="exact" w:val="240"/>
          <w:jc w:val="center"/>
        </w:trPr>
        <w:tc>
          <w:tcPr>
            <w:tcW w:w="9752" w:type="dxa"/>
            <w:gridSpan w:val="2"/>
            <w:tcBorders>
              <w:top w:val="nil"/>
              <w:left w:val="nil"/>
              <w:bottom w:val="nil"/>
              <w:right w:val="nil"/>
            </w:tcBorders>
          </w:tcPr>
          <w:p w14:paraId="597FA1BB" w14:textId="77777777" w:rsidR="00331619" w:rsidRPr="0060202F" w:rsidRDefault="00331619" w:rsidP="00115DF9"/>
        </w:tc>
      </w:tr>
      <w:tr w:rsidR="00331619" w:rsidRPr="0060202F" w14:paraId="585B6744" w14:textId="77777777" w:rsidTr="00115DF9">
        <w:trPr>
          <w:trHeight w:val="240"/>
          <w:jc w:val="center"/>
        </w:trPr>
        <w:tc>
          <w:tcPr>
            <w:tcW w:w="4876" w:type="dxa"/>
            <w:tcBorders>
              <w:top w:val="nil"/>
              <w:left w:val="nil"/>
              <w:bottom w:val="nil"/>
              <w:right w:val="nil"/>
            </w:tcBorders>
          </w:tcPr>
          <w:p w14:paraId="2A9CCDAB"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C8AEAB7" w14:textId="77777777" w:rsidR="00331619" w:rsidRPr="0060202F" w:rsidRDefault="00331619" w:rsidP="00115DF9">
            <w:pPr>
              <w:pStyle w:val="AmColumnHeading"/>
            </w:pPr>
            <w:r w:rsidRPr="0060202F">
              <w:t>Tarkistus</w:t>
            </w:r>
          </w:p>
        </w:tc>
      </w:tr>
      <w:tr w:rsidR="00331619" w:rsidRPr="0060202F" w14:paraId="262918F2" w14:textId="77777777" w:rsidTr="00115DF9">
        <w:trPr>
          <w:jc w:val="center"/>
        </w:trPr>
        <w:tc>
          <w:tcPr>
            <w:tcW w:w="4876" w:type="dxa"/>
            <w:tcBorders>
              <w:top w:val="nil"/>
              <w:left w:val="nil"/>
              <w:bottom w:val="nil"/>
              <w:right w:val="nil"/>
            </w:tcBorders>
          </w:tcPr>
          <w:p w14:paraId="45956E0D" w14:textId="77777777" w:rsidR="00331619" w:rsidRPr="0060202F" w:rsidRDefault="00331619" w:rsidP="00115DF9">
            <w:pPr>
              <w:pStyle w:val="Normal6a"/>
            </w:pPr>
            <w:r w:rsidRPr="0060202F">
              <w:t>83.</w:t>
            </w:r>
            <w:r w:rsidRPr="0060202F">
              <w:tab/>
              <w:t xml:space="preserve">on huolissaan tilintarkastustuomioistuimen havainnosta, jonka mukaan koheesiopolitiikan rahastojen (EAKR, koheesiorahasto ja ESR+), jotka kattavat yli 90 prosenttia yhteisiä säännöksiä koskevan asetuksen puitteissa vuosina 2021–2027 yhteistyössä hallinnoitavista rahastoista, täytäntöönpano oli edelleen vähäistä; </w:t>
            </w:r>
            <w:r w:rsidRPr="0060202F">
              <w:rPr>
                <w:b/>
                <w:i/>
              </w:rPr>
              <w:t>korostaa</w:t>
            </w:r>
            <w:r w:rsidRPr="0060202F">
              <w:t>, että kun tilintarkastustuomioistuin vertaa niiden täytäntöönpanoa (ennakkomaksut ja välimaksut) edelliseen ohjelmakauteen, näiden kolmen rahaston yleinen käyttöaste oli vuoden 2024 loppuun mennessä vain viisi prosenttia, kun edellisen monivuotisen rahoituskehyksen aikana niiden osuus oli vastaavana ajankohtana (vuoden 2017 lopussa) 14 prosenttia; toteaa huolestuneena, että koska kauden 2021–2027 monivuotisen rahoituskehyksen menojen tukikelpoisuusaika</w:t>
            </w:r>
            <w:r w:rsidRPr="0060202F">
              <w:rPr>
                <w:vertAlign w:val="superscript"/>
              </w:rPr>
              <w:t>9</w:t>
            </w:r>
            <w:r w:rsidRPr="0060202F">
              <w:t xml:space="preserve"> päättyy vuotta aiemmin kuin edellisellä ohjelmakaudella, kuten myös loppumaksun suorittamisen määräaika, paine käyttää EU:n varoja kasvaa entisestään;</w:t>
            </w:r>
          </w:p>
        </w:tc>
        <w:tc>
          <w:tcPr>
            <w:tcW w:w="4876" w:type="dxa"/>
            <w:tcBorders>
              <w:top w:val="nil"/>
              <w:left w:val="nil"/>
              <w:bottom w:val="nil"/>
              <w:right w:val="nil"/>
            </w:tcBorders>
          </w:tcPr>
          <w:p w14:paraId="10ABB41B" w14:textId="77777777" w:rsidR="00331619" w:rsidRPr="0060202F" w:rsidRDefault="00331619" w:rsidP="00115DF9">
            <w:pPr>
              <w:pStyle w:val="Normal6a"/>
            </w:pPr>
            <w:r w:rsidRPr="0060202F">
              <w:t>83.</w:t>
            </w:r>
            <w:r w:rsidRPr="0060202F">
              <w:tab/>
              <w:t xml:space="preserve">on huolissaan tilintarkastustuomioistuimen havainnosta, jonka mukaan koheesiopolitiikan rahastojen (EAKR, koheesiorahasto ja ESR+), jotka kattavat yli 90 prosenttia yhteisiä säännöksiä koskevan asetuksen puitteissa vuosina 2021–2027 yhteistyössä hallinnoitavista rahastoista, täytäntöönpano oli edelleen vähäistä; </w:t>
            </w:r>
            <w:r w:rsidRPr="0060202F">
              <w:rPr>
                <w:b/>
                <w:i/>
              </w:rPr>
              <w:t>panee merkille</w:t>
            </w:r>
            <w:r w:rsidRPr="0060202F">
              <w:t>, että kun tilintarkastustuomioistuin vertaa niiden täytäntöönpanoa (ennakkomaksut ja välimaksut) edelliseen ohjelmakauteen, näiden kolmen rahaston yleinen käyttöaste oli vuoden 2024 loppuun mennessä vain viisi prosenttia, kun edellisen monivuotisen rahoituskehyksen aikana niiden osuus oli vastaavana ajankohtana (vuoden 2017 lopussa) 14 prosenttia;</w:t>
            </w:r>
            <w:r w:rsidRPr="0060202F">
              <w:rPr>
                <w:b/>
                <w:i/>
              </w:rPr>
              <w:t xml:space="preserve"> toteaa samalla, että vuosien 2021–2027 ohjelmat hyväksyttiin seitsemän kuukautta myöhemmin kuin ohjelmakauden 2014–2020 ohjelmat ja että vuosien 2014–2020 ohjelmien ennakkorahoitusosuudet olivat suuremmat ja ne tarkastettiin ja hyväksyttiin eri aikaan kuin nykyisen monivuotisen rahoituskehyksen ennakkorahoitusosuudet; toteaa tältä osin, että Euroopan aluekehitysrahaston (EAKR), koheesiorahaston ja Euroopan sosiaalirahasto plussan (ESR+) käyttöaste vertailukelpoisessa täytäntöönpanovaiheessa eli kesäkuun 2017 lopussa oli 3,49 prosenttia, joka on verrattavissa käyttöasteeseen vuoden 2024 lopussa;</w:t>
            </w:r>
            <w:r w:rsidRPr="0060202F">
              <w:t xml:space="preserve"> toteaa huolestuneena, että koska kauden 2021–2027 monivuotisen rahoituskehyksen menojen tukikelpoisuusaika</w:t>
            </w:r>
            <w:r w:rsidRPr="0060202F">
              <w:rPr>
                <w:vertAlign w:val="superscript"/>
              </w:rPr>
              <w:t>9</w:t>
            </w:r>
            <w:r w:rsidRPr="0060202F">
              <w:t xml:space="preserve"> päättyy vuotta aiemmin kuin edellisellä ohjelmakaudella, kuten myös loppumaksun suorittamisen määräaika, paine käyttää EU:n varoja kasvaa entisestään;</w:t>
            </w:r>
          </w:p>
        </w:tc>
      </w:tr>
      <w:tr w:rsidR="00331619" w:rsidRPr="0060202F" w14:paraId="7293B80B" w14:textId="77777777" w:rsidTr="00115DF9">
        <w:trPr>
          <w:jc w:val="center"/>
        </w:trPr>
        <w:tc>
          <w:tcPr>
            <w:tcW w:w="4876" w:type="dxa"/>
            <w:tcBorders>
              <w:top w:val="nil"/>
              <w:left w:val="nil"/>
              <w:bottom w:val="nil"/>
              <w:right w:val="nil"/>
            </w:tcBorders>
          </w:tcPr>
          <w:p w14:paraId="11AECB0B" w14:textId="77777777" w:rsidR="00331619" w:rsidRPr="0060202F" w:rsidRDefault="00331619" w:rsidP="00115DF9">
            <w:pPr>
              <w:pStyle w:val="Normal6a"/>
            </w:pPr>
            <w:r w:rsidRPr="0060202F">
              <w:rPr>
                <w:b/>
                <w:i/>
              </w:rPr>
              <w:t>_________________</w:t>
            </w:r>
          </w:p>
        </w:tc>
        <w:tc>
          <w:tcPr>
            <w:tcW w:w="4876" w:type="dxa"/>
            <w:tcBorders>
              <w:top w:val="nil"/>
              <w:left w:val="nil"/>
              <w:bottom w:val="nil"/>
              <w:right w:val="nil"/>
            </w:tcBorders>
          </w:tcPr>
          <w:p w14:paraId="79B01147" w14:textId="77777777" w:rsidR="00331619" w:rsidRPr="0060202F" w:rsidRDefault="00331619" w:rsidP="00115DF9">
            <w:pPr>
              <w:pStyle w:val="Normal6a"/>
            </w:pPr>
            <w:r w:rsidRPr="0060202F">
              <w:rPr>
                <w:b/>
                <w:i/>
              </w:rPr>
              <w:t>_________________</w:t>
            </w:r>
          </w:p>
        </w:tc>
      </w:tr>
      <w:tr w:rsidR="00331619" w:rsidRPr="0060202F" w14:paraId="56CFE8B6" w14:textId="77777777" w:rsidTr="00115DF9">
        <w:trPr>
          <w:jc w:val="center"/>
        </w:trPr>
        <w:tc>
          <w:tcPr>
            <w:tcW w:w="4876" w:type="dxa"/>
            <w:tcBorders>
              <w:top w:val="nil"/>
              <w:left w:val="nil"/>
              <w:bottom w:val="nil"/>
              <w:right w:val="nil"/>
            </w:tcBorders>
          </w:tcPr>
          <w:p w14:paraId="28086387" w14:textId="77777777" w:rsidR="00331619" w:rsidRPr="0060202F" w:rsidRDefault="00331619" w:rsidP="00115DF9">
            <w:pPr>
              <w:pStyle w:val="Normal6a"/>
            </w:pPr>
            <w:r w:rsidRPr="0060202F">
              <w:rPr>
                <w:vertAlign w:val="superscript"/>
              </w:rPr>
              <w:t>9</w:t>
            </w:r>
            <w:r w:rsidRPr="0060202F">
              <w:t xml:space="preserve"> Asetus (EU) 2021/1060, 63 artiklan 2 kohta.</w:t>
            </w:r>
          </w:p>
        </w:tc>
        <w:tc>
          <w:tcPr>
            <w:tcW w:w="4876" w:type="dxa"/>
            <w:tcBorders>
              <w:top w:val="nil"/>
              <w:left w:val="nil"/>
              <w:bottom w:val="nil"/>
              <w:right w:val="nil"/>
            </w:tcBorders>
          </w:tcPr>
          <w:p w14:paraId="64DEEA50" w14:textId="77777777" w:rsidR="00331619" w:rsidRPr="0060202F" w:rsidRDefault="00331619" w:rsidP="00115DF9">
            <w:pPr>
              <w:pStyle w:val="Normal6a"/>
            </w:pPr>
            <w:r w:rsidRPr="0060202F">
              <w:rPr>
                <w:vertAlign w:val="superscript"/>
              </w:rPr>
              <w:t>9</w:t>
            </w:r>
            <w:r w:rsidRPr="0060202F">
              <w:t xml:space="preserve"> Asetus (EU) 2021/1060, 63 artiklan 2 kohta.</w:t>
            </w:r>
          </w:p>
        </w:tc>
      </w:tr>
    </w:tbl>
    <w:p w14:paraId="011F6C4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D8AAC2D" w14:textId="77777777" w:rsidR="00331619" w:rsidRPr="0060202F" w:rsidRDefault="00331619" w:rsidP="00331619">
      <w:r w:rsidRPr="0060202F">
        <w:rPr>
          <w:rStyle w:val="HideTWBExt"/>
        </w:rPr>
        <w:t>&lt;/Amend&gt;</w:t>
      </w:r>
    </w:p>
    <w:p w14:paraId="492212A1"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209</w:t>
      </w:r>
      <w:r w:rsidRPr="0060202F">
        <w:rPr>
          <w:rStyle w:val="HideTWBExt"/>
          <w:b w:val="0"/>
        </w:rPr>
        <w:t>&lt;/NumAm&gt;</w:t>
      </w:r>
    </w:p>
    <w:p w14:paraId="3B3187A0"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762CD67F" w14:textId="77777777" w:rsidR="00331619" w:rsidRPr="0060202F" w:rsidRDefault="00331619" w:rsidP="00331619">
      <w:pPr>
        <w:pStyle w:val="NormalBold"/>
      </w:pPr>
      <w:r w:rsidRPr="0060202F">
        <w:rPr>
          <w:rStyle w:val="HideTWBExt"/>
          <w:b w:val="0"/>
        </w:rPr>
        <w:t>&lt;/RepeatBlock-By&gt;</w:t>
      </w:r>
    </w:p>
    <w:p w14:paraId="312DAA0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FE03A3D" w14:textId="77777777" w:rsidR="00331619" w:rsidRPr="0060202F" w:rsidRDefault="00331619" w:rsidP="00331619">
      <w:pPr>
        <w:pStyle w:val="NormalBold"/>
      </w:pPr>
      <w:r w:rsidRPr="0060202F">
        <w:rPr>
          <w:rStyle w:val="HideTWBExt"/>
          <w:b w:val="0"/>
        </w:rPr>
        <w:t>&lt;Article&gt;</w:t>
      </w:r>
      <w:r w:rsidRPr="0060202F">
        <w:t>83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C53108C" w14:textId="77777777" w:rsidTr="00115DF9">
        <w:trPr>
          <w:trHeight w:hRule="exact" w:val="240"/>
          <w:jc w:val="center"/>
        </w:trPr>
        <w:tc>
          <w:tcPr>
            <w:tcW w:w="9752" w:type="dxa"/>
            <w:gridSpan w:val="2"/>
            <w:tcBorders>
              <w:top w:val="nil"/>
              <w:left w:val="nil"/>
              <w:bottom w:val="nil"/>
              <w:right w:val="nil"/>
            </w:tcBorders>
          </w:tcPr>
          <w:p w14:paraId="18270763" w14:textId="77777777" w:rsidR="00331619" w:rsidRPr="0060202F" w:rsidRDefault="00331619" w:rsidP="00115DF9"/>
        </w:tc>
      </w:tr>
      <w:tr w:rsidR="00331619" w:rsidRPr="0060202F" w14:paraId="15679F44" w14:textId="77777777" w:rsidTr="00115DF9">
        <w:trPr>
          <w:trHeight w:val="240"/>
          <w:jc w:val="center"/>
        </w:trPr>
        <w:tc>
          <w:tcPr>
            <w:tcW w:w="4876" w:type="dxa"/>
            <w:tcBorders>
              <w:top w:val="nil"/>
              <w:left w:val="nil"/>
              <w:bottom w:val="nil"/>
              <w:right w:val="nil"/>
            </w:tcBorders>
          </w:tcPr>
          <w:p w14:paraId="09AE8B74"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8288449" w14:textId="77777777" w:rsidR="00331619" w:rsidRPr="0060202F" w:rsidRDefault="00331619" w:rsidP="00115DF9">
            <w:pPr>
              <w:pStyle w:val="AmColumnHeading"/>
            </w:pPr>
            <w:r w:rsidRPr="0060202F">
              <w:t>Tarkistus</w:t>
            </w:r>
          </w:p>
        </w:tc>
      </w:tr>
      <w:tr w:rsidR="00331619" w:rsidRPr="0060202F" w14:paraId="2B09CF40" w14:textId="77777777" w:rsidTr="00115DF9">
        <w:trPr>
          <w:jc w:val="center"/>
        </w:trPr>
        <w:tc>
          <w:tcPr>
            <w:tcW w:w="4876" w:type="dxa"/>
            <w:tcBorders>
              <w:top w:val="nil"/>
              <w:left w:val="nil"/>
              <w:bottom w:val="nil"/>
              <w:right w:val="nil"/>
            </w:tcBorders>
          </w:tcPr>
          <w:p w14:paraId="4355B6C4" w14:textId="77777777" w:rsidR="00331619" w:rsidRPr="0060202F" w:rsidRDefault="00331619" w:rsidP="00115DF9">
            <w:pPr>
              <w:pStyle w:val="Normal6a"/>
            </w:pPr>
          </w:p>
        </w:tc>
        <w:tc>
          <w:tcPr>
            <w:tcW w:w="4876" w:type="dxa"/>
            <w:tcBorders>
              <w:top w:val="nil"/>
              <w:left w:val="nil"/>
              <w:bottom w:val="nil"/>
              <w:right w:val="nil"/>
            </w:tcBorders>
          </w:tcPr>
          <w:p w14:paraId="4A51467C" w14:textId="77777777" w:rsidR="00331619" w:rsidRPr="0060202F" w:rsidRDefault="00331619" w:rsidP="00115DF9">
            <w:pPr>
              <w:pStyle w:val="Normal6a"/>
            </w:pPr>
            <w:r w:rsidRPr="0060202F">
              <w:rPr>
                <w:b/>
                <w:i/>
              </w:rPr>
              <w:t>83 a.</w:t>
            </w:r>
            <w:r w:rsidRPr="0060202F">
              <w:tab/>
            </w:r>
            <w:r w:rsidRPr="0060202F">
              <w:rPr>
                <w:b/>
                <w:i/>
              </w:rPr>
              <w:t>muistuttaa, että vuonna 2024 tuli voimaan useita muutoksia koheesiopolitiikan kehykseen, erityisesti STEP-kehysväline ja RESTORE-tuki; korostaa näiden välineiden merkitystä EU:n kilpailukyvyn parantamisessa ja luonnonkatastrofien seurausten käsittelyssä; muistuttaa kuitenkin, että jos koheesiopolitiikan kehykseen tehdään jatkuvasti muutoksia, se johtaa oikeusvarmuuden puutteeseen ja epävakauteen ja voi heikentää koheesiopolitiikan pitkän aikavälin rakenteellisia tavoitteita kaventaa eroja EU:n alueella; korostaa, että koheesiopolitiikalla on oltava vakaa sääntelykehys ennustettavuuden takaamiseksi tuensaajille;</w:t>
            </w:r>
          </w:p>
        </w:tc>
      </w:tr>
    </w:tbl>
    <w:p w14:paraId="326099A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EF44A01" w14:textId="77777777" w:rsidR="00331619" w:rsidRPr="0060202F" w:rsidRDefault="00331619" w:rsidP="00331619">
      <w:r w:rsidRPr="0060202F">
        <w:rPr>
          <w:rStyle w:val="HideTWBExt"/>
        </w:rPr>
        <w:t>&lt;/Amend&gt;</w:t>
      </w:r>
    </w:p>
    <w:p w14:paraId="7CDB28B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210</w:t>
      </w:r>
      <w:r w:rsidRPr="0060202F">
        <w:rPr>
          <w:rStyle w:val="HideTWBExt"/>
          <w:b w:val="0"/>
        </w:rPr>
        <w:t>&lt;/NumAm&gt;</w:t>
      </w:r>
    </w:p>
    <w:p w14:paraId="7EB60769"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28474EFE" w14:textId="77777777" w:rsidR="00331619" w:rsidRPr="0060202F" w:rsidRDefault="00331619" w:rsidP="00331619">
      <w:pPr>
        <w:pStyle w:val="NormalBold"/>
      </w:pPr>
      <w:r w:rsidRPr="0060202F">
        <w:rPr>
          <w:rStyle w:val="HideTWBExt"/>
          <w:b w:val="0"/>
        </w:rPr>
        <w:t>&lt;/RepeatBlock-By&gt;</w:t>
      </w:r>
    </w:p>
    <w:p w14:paraId="52AE25E3"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DF05778" w14:textId="77777777" w:rsidR="00331619" w:rsidRPr="0060202F" w:rsidRDefault="00331619" w:rsidP="00331619">
      <w:pPr>
        <w:pStyle w:val="NormalBold"/>
      </w:pPr>
      <w:r w:rsidRPr="0060202F">
        <w:rPr>
          <w:rStyle w:val="HideTWBExt"/>
          <w:b w:val="0"/>
        </w:rPr>
        <w:t>&lt;Article&gt;</w:t>
      </w:r>
      <w:r w:rsidRPr="0060202F">
        <w:t>83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73C7D46" w14:textId="77777777" w:rsidTr="00115DF9">
        <w:trPr>
          <w:trHeight w:hRule="exact" w:val="240"/>
          <w:jc w:val="center"/>
        </w:trPr>
        <w:tc>
          <w:tcPr>
            <w:tcW w:w="9752" w:type="dxa"/>
            <w:gridSpan w:val="2"/>
            <w:tcBorders>
              <w:top w:val="nil"/>
              <w:left w:val="nil"/>
              <w:bottom w:val="nil"/>
              <w:right w:val="nil"/>
            </w:tcBorders>
          </w:tcPr>
          <w:p w14:paraId="085886EA" w14:textId="77777777" w:rsidR="00331619" w:rsidRPr="0060202F" w:rsidRDefault="00331619" w:rsidP="00115DF9"/>
        </w:tc>
      </w:tr>
      <w:tr w:rsidR="00331619" w:rsidRPr="0060202F" w14:paraId="7AED754B" w14:textId="77777777" w:rsidTr="00115DF9">
        <w:trPr>
          <w:trHeight w:val="240"/>
          <w:jc w:val="center"/>
        </w:trPr>
        <w:tc>
          <w:tcPr>
            <w:tcW w:w="4876" w:type="dxa"/>
            <w:tcBorders>
              <w:top w:val="nil"/>
              <w:left w:val="nil"/>
              <w:bottom w:val="nil"/>
              <w:right w:val="nil"/>
            </w:tcBorders>
          </w:tcPr>
          <w:p w14:paraId="769EBE1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2EF8C7D" w14:textId="77777777" w:rsidR="00331619" w:rsidRPr="0060202F" w:rsidRDefault="00331619" w:rsidP="00115DF9">
            <w:pPr>
              <w:pStyle w:val="AmColumnHeading"/>
            </w:pPr>
            <w:r w:rsidRPr="0060202F">
              <w:t>Tarkistus</w:t>
            </w:r>
          </w:p>
        </w:tc>
      </w:tr>
      <w:tr w:rsidR="00331619" w:rsidRPr="0060202F" w14:paraId="47235CCD" w14:textId="77777777" w:rsidTr="00115DF9">
        <w:trPr>
          <w:jc w:val="center"/>
        </w:trPr>
        <w:tc>
          <w:tcPr>
            <w:tcW w:w="4876" w:type="dxa"/>
            <w:tcBorders>
              <w:top w:val="nil"/>
              <w:left w:val="nil"/>
              <w:bottom w:val="nil"/>
              <w:right w:val="nil"/>
            </w:tcBorders>
          </w:tcPr>
          <w:p w14:paraId="02B9AEF1" w14:textId="77777777" w:rsidR="00331619" w:rsidRPr="0060202F" w:rsidRDefault="00331619" w:rsidP="00115DF9">
            <w:pPr>
              <w:pStyle w:val="Normal6a"/>
            </w:pPr>
          </w:p>
        </w:tc>
        <w:tc>
          <w:tcPr>
            <w:tcW w:w="4876" w:type="dxa"/>
            <w:tcBorders>
              <w:top w:val="nil"/>
              <w:left w:val="nil"/>
              <w:bottom w:val="nil"/>
              <w:right w:val="nil"/>
            </w:tcBorders>
          </w:tcPr>
          <w:p w14:paraId="28790E39" w14:textId="77777777" w:rsidR="00331619" w:rsidRPr="0060202F" w:rsidRDefault="00331619" w:rsidP="00115DF9">
            <w:pPr>
              <w:pStyle w:val="Normal6a"/>
            </w:pPr>
            <w:r w:rsidRPr="0060202F">
              <w:rPr>
                <w:b/>
                <w:i/>
              </w:rPr>
              <w:t>83 b.</w:t>
            </w:r>
            <w:r w:rsidRPr="0060202F">
              <w:tab/>
            </w:r>
            <w:r w:rsidRPr="0060202F">
              <w:rPr>
                <w:b/>
                <w:i/>
              </w:rPr>
              <w:t>toistaa olevansa syvästi huolissaan siitä, että Venäjän Ukrainaan kohdistamalla hyökkäyssodalla on edelleen suhteettomia vaikutuksia Venäjän ja/tai Valko-Venäjän rajanaapureina oleville unionin itäisille alueille; kehottaa kiinnittämään huomiota kustannuksiin, joita näille alueille aiheutuu, koska niillä on yhteinen raja vihamielisten naapurimaiden kanssa, erityisesti koska niiden on ohjattava yhä enemmän julkista rahoitusta turvallisuuteen, puolustukseen ja varautumiseen ja samalla niiden resurssit ovat vähentyneet huomattavasti taloudellisen toiminnan, rajat ylittävän kaupan ja muun vaihdon häiriöiden vuoksi; on huolissaan myös siitä, että jotkin raja-alueet ovat menettäneet EU:n rahoitustukea koheesiovaroihin nykyisen ohjelmakauden aikana tehtyjen muutosten vuoksi, erityisesti niiden muutosten vuoksi, jotka tehtiin Venäjän ja Valko-Venäjän kanssa tehtävään rajat ylittävään yhteistyöhön alun perin varattuihin EAKR:n varoihin sekä vuoden 2025 koheesiopolitiikan väliarvioinnin yhteydessä uudelleen kohdennettuihin varoihin; kehottaa komissiota tekemään jälkiarvioinnin näiden muutosten taloudellisista vaikutuksista itäisiin raja-alueisiin ja tarkastelemaan siinä, missä määrin Venäjän ja/tai Valko-Venäjän naapurialueille alun perin tarkoitetut unionin varat ovat lopulta jääneet näille alueille tai päätyneet muualle, ja toimittamaan arvionsa vastuuvapauden myöntävälle viranomaiselle; kehottaa lisäksi komissiota kiireellisesti ehdottamaan kohdennettua taloudellista tukea itäisille raja-alueille Venäjän hyökkäyssodan suhteettomien vaikutusten torjumiseksi, mukaan lukien näille alueille koheesiopolitiikan varoihin nykyisellä ohjelmakaudella tehtyjen muutosten vuoksi aiheutuneiden taloudellisten menetysten korjaaminen;</w:t>
            </w:r>
          </w:p>
        </w:tc>
      </w:tr>
    </w:tbl>
    <w:p w14:paraId="32AC08E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CDD6281" w14:textId="77777777" w:rsidR="00331619" w:rsidRPr="0060202F" w:rsidRDefault="00331619" w:rsidP="00331619">
      <w:r w:rsidRPr="0060202F">
        <w:rPr>
          <w:rStyle w:val="HideTWBExt"/>
        </w:rPr>
        <w:t>&lt;/Amend&gt;</w:t>
      </w:r>
    </w:p>
    <w:p w14:paraId="299A11E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211</w:t>
      </w:r>
      <w:r w:rsidRPr="0060202F">
        <w:rPr>
          <w:rStyle w:val="HideTWBExt"/>
          <w:b w:val="0"/>
        </w:rPr>
        <w:t>&lt;/NumAm&gt;</w:t>
      </w:r>
    </w:p>
    <w:p w14:paraId="16AE0292"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2CA5563C" w14:textId="77777777" w:rsidR="00331619" w:rsidRPr="0060202F" w:rsidRDefault="00331619" w:rsidP="00331619">
      <w:pPr>
        <w:pStyle w:val="NormalBold"/>
      </w:pPr>
      <w:r w:rsidRPr="0060202F">
        <w:rPr>
          <w:rStyle w:val="HideTWBExt"/>
          <w:b w:val="0"/>
        </w:rPr>
        <w:t>&lt;/RepeatBlock-By&gt;</w:t>
      </w:r>
    </w:p>
    <w:p w14:paraId="5DEA024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5674140" w14:textId="77777777" w:rsidR="00331619" w:rsidRPr="0060202F" w:rsidRDefault="00331619" w:rsidP="00331619">
      <w:pPr>
        <w:pStyle w:val="NormalBold"/>
      </w:pPr>
      <w:r w:rsidRPr="0060202F">
        <w:rPr>
          <w:rStyle w:val="HideTWBExt"/>
          <w:b w:val="0"/>
        </w:rPr>
        <w:t>&lt;Article&gt;</w:t>
      </w:r>
      <w:r w:rsidRPr="0060202F">
        <w:t>83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3172B8C" w14:textId="77777777" w:rsidTr="00115DF9">
        <w:trPr>
          <w:trHeight w:hRule="exact" w:val="240"/>
          <w:jc w:val="center"/>
        </w:trPr>
        <w:tc>
          <w:tcPr>
            <w:tcW w:w="9752" w:type="dxa"/>
            <w:gridSpan w:val="2"/>
            <w:tcBorders>
              <w:top w:val="nil"/>
              <w:left w:val="nil"/>
              <w:bottom w:val="nil"/>
              <w:right w:val="nil"/>
            </w:tcBorders>
          </w:tcPr>
          <w:p w14:paraId="153F2911" w14:textId="77777777" w:rsidR="00331619" w:rsidRPr="0060202F" w:rsidRDefault="00331619" w:rsidP="00115DF9"/>
        </w:tc>
      </w:tr>
      <w:tr w:rsidR="00331619" w:rsidRPr="0060202F" w14:paraId="23553D85" w14:textId="77777777" w:rsidTr="00115DF9">
        <w:trPr>
          <w:trHeight w:val="240"/>
          <w:jc w:val="center"/>
        </w:trPr>
        <w:tc>
          <w:tcPr>
            <w:tcW w:w="4876" w:type="dxa"/>
            <w:tcBorders>
              <w:top w:val="nil"/>
              <w:left w:val="nil"/>
              <w:bottom w:val="nil"/>
              <w:right w:val="nil"/>
            </w:tcBorders>
          </w:tcPr>
          <w:p w14:paraId="1AEE6072"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5F6ACF0" w14:textId="77777777" w:rsidR="00331619" w:rsidRPr="0060202F" w:rsidRDefault="00331619" w:rsidP="00115DF9">
            <w:pPr>
              <w:pStyle w:val="AmColumnHeading"/>
            </w:pPr>
            <w:r w:rsidRPr="0060202F">
              <w:t>Tarkistus</w:t>
            </w:r>
          </w:p>
        </w:tc>
      </w:tr>
      <w:tr w:rsidR="00331619" w:rsidRPr="0060202F" w14:paraId="51155AC3" w14:textId="77777777" w:rsidTr="00115DF9">
        <w:trPr>
          <w:jc w:val="center"/>
        </w:trPr>
        <w:tc>
          <w:tcPr>
            <w:tcW w:w="4876" w:type="dxa"/>
            <w:tcBorders>
              <w:top w:val="nil"/>
              <w:left w:val="nil"/>
              <w:bottom w:val="nil"/>
              <w:right w:val="nil"/>
            </w:tcBorders>
          </w:tcPr>
          <w:p w14:paraId="1825D1FD" w14:textId="77777777" w:rsidR="00331619" w:rsidRPr="0060202F" w:rsidRDefault="00331619" w:rsidP="00115DF9">
            <w:pPr>
              <w:pStyle w:val="Normal6a"/>
            </w:pPr>
          </w:p>
        </w:tc>
        <w:tc>
          <w:tcPr>
            <w:tcW w:w="4876" w:type="dxa"/>
            <w:tcBorders>
              <w:top w:val="nil"/>
              <w:left w:val="nil"/>
              <w:bottom w:val="nil"/>
              <w:right w:val="nil"/>
            </w:tcBorders>
          </w:tcPr>
          <w:p w14:paraId="7DF59300" w14:textId="77777777" w:rsidR="00331619" w:rsidRPr="0060202F" w:rsidRDefault="00331619" w:rsidP="00115DF9">
            <w:pPr>
              <w:pStyle w:val="Normal6a"/>
            </w:pPr>
            <w:r w:rsidRPr="0060202F">
              <w:rPr>
                <w:b/>
                <w:i/>
              </w:rPr>
              <w:t>83 a.</w:t>
            </w:r>
            <w:r w:rsidRPr="0060202F">
              <w:tab/>
            </w:r>
            <w:r w:rsidRPr="0060202F">
              <w:rPr>
                <w:b/>
                <w:i/>
              </w:rPr>
              <w:t>korostaa, että alueellinen yhteenkuuluvuus edellyttää paikallisen talouden häiriönsietokyvyn vahvistamista kestävän matkailun, kulttuuriomaisuuden suojelun, nuorten työllistämisen ja ammattitaidon kehittämisen avulla, myös vihreän jälleenrakentamisen, energiatehokkuuden ja pelastuspalvelujen osalta; korostaa tarvetta turvata keskeisten palvelujen saanti maaseutualueilla ja syrjäisillä alueilla ja kehottaa komissiota arvioimaan, edistääkö unionin varainkäyttö tehokkaasti väestökadon aiheuttaman paineen vähenemistä;</w:t>
            </w:r>
          </w:p>
        </w:tc>
      </w:tr>
    </w:tbl>
    <w:p w14:paraId="3B47DD1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EFA2EB9" w14:textId="77777777" w:rsidR="00331619" w:rsidRPr="0060202F" w:rsidRDefault="00331619" w:rsidP="00331619">
      <w:r w:rsidRPr="0060202F">
        <w:rPr>
          <w:rStyle w:val="HideTWBExt"/>
        </w:rPr>
        <w:t>&lt;/Amend&gt;</w:t>
      </w:r>
    </w:p>
    <w:p w14:paraId="4DCD55A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212</w:t>
      </w:r>
      <w:r w:rsidRPr="0060202F">
        <w:rPr>
          <w:rStyle w:val="HideTWBExt"/>
          <w:b w:val="0"/>
        </w:rPr>
        <w:t>&lt;/NumAm&gt;</w:t>
      </w:r>
    </w:p>
    <w:p w14:paraId="595CC0A3"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5657118B" w14:textId="77777777" w:rsidR="00331619" w:rsidRPr="0060202F" w:rsidRDefault="00331619" w:rsidP="00331619">
      <w:pPr>
        <w:pStyle w:val="NormalBold"/>
      </w:pPr>
      <w:r w:rsidRPr="0060202F">
        <w:rPr>
          <w:rStyle w:val="HideTWBExt"/>
          <w:b w:val="0"/>
        </w:rPr>
        <w:t>&lt;/RepeatBlock-By&gt;</w:t>
      </w:r>
    </w:p>
    <w:p w14:paraId="6548E3A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852558F" w14:textId="77777777" w:rsidR="00331619" w:rsidRPr="0060202F" w:rsidRDefault="00331619" w:rsidP="00331619">
      <w:pPr>
        <w:pStyle w:val="NormalBold"/>
      </w:pPr>
      <w:r w:rsidRPr="0060202F">
        <w:rPr>
          <w:rStyle w:val="HideTWBExt"/>
          <w:b w:val="0"/>
        </w:rPr>
        <w:t>&lt;Article&gt;</w:t>
      </w:r>
      <w:r w:rsidRPr="0060202F">
        <w:t>83 d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9ED7AC9" w14:textId="77777777" w:rsidTr="00115DF9">
        <w:trPr>
          <w:trHeight w:hRule="exact" w:val="240"/>
          <w:jc w:val="center"/>
        </w:trPr>
        <w:tc>
          <w:tcPr>
            <w:tcW w:w="9752" w:type="dxa"/>
            <w:gridSpan w:val="2"/>
            <w:tcBorders>
              <w:top w:val="nil"/>
              <w:left w:val="nil"/>
              <w:bottom w:val="nil"/>
              <w:right w:val="nil"/>
            </w:tcBorders>
          </w:tcPr>
          <w:p w14:paraId="49A92B43" w14:textId="77777777" w:rsidR="00331619" w:rsidRPr="0060202F" w:rsidRDefault="00331619" w:rsidP="00115DF9"/>
        </w:tc>
      </w:tr>
      <w:tr w:rsidR="00331619" w:rsidRPr="0060202F" w14:paraId="1BD96488" w14:textId="77777777" w:rsidTr="00115DF9">
        <w:trPr>
          <w:trHeight w:val="240"/>
          <w:jc w:val="center"/>
        </w:trPr>
        <w:tc>
          <w:tcPr>
            <w:tcW w:w="4876" w:type="dxa"/>
            <w:tcBorders>
              <w:top w:val="nil"/>
              <w:left w:val="nil"/>
              <w:bottom w:val="nil"/>
              <w:right w:val="nil"/>
            </w:tcBorders>
          </w:tcPr>
          <w:p w14:paraId="268C5BD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1AD2E62" w14:textId="77777777" w:rsidR="00331619" w:rsidRPr="0060202F" w:rsidRDefault="00331619" w:rsidP="00115DF9">
            <w:pPr>
              <w:pStyle w:val="AmColumnHeading"/>
            </w:pPr>
            <w:r w:rsidRPr="0060202F">
              <w:t>Tarkistus</w:t>
            </w:r>
          </w:p>
        </w:tc>
      </w:tr>
      <w:tr w:rsidR="00331619" w:rsidRPr="0060202F" w14:paraId="6E3AA91B" w14:textId="77777777" w:rsidTr="00115DF9">
        <w:trPr>
          <w:jc w:val="center"/>
        </w:trPr>
        <w:tc>
          <w:tcPr>
            <w:tcW w:w="4876" w:type="dxa"/>
            <w:tcBorders>
              <w:top w:val="nil"/>
              <w:left w:val="nil"/>
              <w:bottom w:val="nil"/>
              <w:right w:val="nil"/>
            </w:tcBorders>
          </w:tcPr>
          <w:p w14:paraId="7DF283DA" w14:textId="77777777" w:rsidR="00331619" w:rsidRPr="0060202F" w:rsidRDefault="00331619" w:rsidP="00115DF9">
            <w:pPr>
              <w:pStyle w:val="Normal6a"/>
            </w:pPr>
          </w:p>
        </w:tc>
        <w:tc>
          <w:tcPr>
            <w:tcW w:w="4876" w:type="dxa"/>
            <w:tcBorders>
              <w:top w:val="nil"/>
              <w:left w:val="nil"/>
              <w:bottom w:val="nil"/>
              <w:right w:val="nil"/>
            </w:tcBorders>
          </w:tcPr>
          <w:p w14:paraId="5BB94937" w14:textId="77777777" w:rsidR="00331619" w:rsidRPr="0060202F" w:rsidRDefault="00331619" w:rsidP="00115DF9">
            <w:pPr>
              <w:pStyle w:val="Normal6a"/>
            </w:pPr>
            <w:r w:rsidRPr="0060202F">
              <w:rPr>
                <w:b/>
                <w:i/>
              </w:rPr>
              <w:t>83 d.</w:t>
            </w:r>
            <w:r w:rsidRPr="0060202F">
              <w:tab/>
            </w:r>
            <w:r w:rsidRPr="0060202F">
              <w:rPr>
                <w:b/>
                <w:i/>
              </w:rPr>
              <w:t>korostaa unionin koheesiopolitiikan merkitystä taloudellisessa ja alueellisessa lähentymisessä ja unionin alueiden kehityksessä sekä Euroopan sosiaalisten oikeuksien pilarin täytäntöönpanon tukemisessa;</w:t>
            </w:r>
          </w:p>
        </w:tc>
      </w:tr>
    </w:tbl>
    <w:p w14:paraId="5B7660C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76A8DF9" w14:textId="77777777" w:rsidR="00331619" w:rsidRPr="0060202F" w:rsidRDefault="00331619" w:rsidP="00331619">
      <w:r w:rsidRPr="0060202F">
        <w:rPr>
          <w:rStyle w:val="HideTWBExt"/>
        </w:rPr>
        <w:t>&lt;/Amend&gt;</w:t>
      </w:r>
    </w:p>
    <w:p w14:paraId="1B1ACEA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213</w:t>
      </w:r>
      <w:r w:rsidRPr="0060202F">
        <w:rPr>
          <w:rStyle w:val="HideTWBExt"/>
          <w:b w:val="0"/>
        </w:rPr>
        <w:t>&lt;/NumAm&gt;</w:t>
      </w:r>
    </w:p>
    <w:p w14:paraId="6E77A2E7"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7EB172DF" w14:textId="77777777" w:rsidR="00331619" w:rsidRPr="0060202F" w:rsidRDefault="00331619" w:rsidP="00331619">
      <w:pPr>
        <w:pStyle w:val="NormalBold"/>
      </w:pPr>
      <w:r w:rsidRPr="0060202F">
        <w:rPr>
          <w:rStyle w:val="HideTWBExt"/>
          <w:b w:val="0"/>
        </w:rPr>
        <w:t>&lt;/RepeatBlock-By&gt;</w:t>
      </w:r>
    </w:p>
    <w:p w14:paraId="7890D80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7BDABD0" w14:textId="77777777" w:rsidR="00331619" w:rsidRPr="0060202F" w:rsidRDefault="00331619" w:rsidP="00331619">
      <w:pPr>
        <w:pStyle w:val="NormalBold"/>
      </w:pPr>
      <w:r w:rsidRPr="0060202F">
        <w:rPr>
          <w:rStyle w:val="HideTWBExt"/>
          <w:b w:val="0"/>
        </w:rPr>
        <w:t>&lt;Article&gt;</w:t>
      </w:r>
      <w:r w:rsidRPr="0060202F">
        <w:t>83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3868F25" w14:textId="77777777" w:rsidTr="00115DF9">
        <w:trPr>
          <w:trHeight w:hRule="exact" w:val="240"/>
          <w:jc w:val="center"/>
        </w:trPr>
        <w:tc>
          <w:tcPr>
            <w:tcW w:w="9752" w:type="dxa"/>
            <w:gridSpan w:val="2"/>
            <w:tcBorders>
              <w:top w:val="nil"/>
              <w:left w:val="nil"/>
              <w:bottom w:val="nil"/>
              <w:right w:val="nil"/>
            </w:tcBorders>
          </w:tcPr>
          <w:p w14:paraId="727527D8" w14:textId="77777777" w:rsidR="00331619" w:rsidRPr="0060202F" w:rsidRDefault="00331619" w:rsidP="00115DF9"/>
        </w:tc>
      </w:tr>
      <w:tr w:rsidR="00331619" w:rsidRPr="0060202F" w14:paraId="4CE32AC3" w14:textId="77777777" w:rsidTr="00115DF9">
        <w:trPr>
          <w:trHeight w:val="240"/>
          <w:jc w:val="center"/>
        </w:trPr>
        <w:tc>
          <w:tcPr>
            <w:tcW w:w="4876" w:type="dxa"/>
            <w:tcBorders>
              <w:top w:val="nil"/>
              <w:left w:val="nil"/>
              <w:bottom w:val="nil"/>
              <w:right w:val="nil"/>
            </w:tcBorders>
          </w:tcPr>
          <w:p w14:paraId="2C2E33B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382D2F1" w14:textId="77777777" w:rsidR="00331619" w:rsidRPr="0060202F" w:rsidRDefault="00331619" w:rsidP="00115DF9">
            <w:pPr>
              <w:pStyle w:val="AmColumnHeading"/>
            </w:pPr>
            <w:r w:rsidRPr="0060202F">
              <w:t>Tarkistus</w:t>
            </w:r>
          </w:p>
        </w:tc>
      </w:tr>
      <w:tr w:rsidR="00331619" w:rsidRPr="0060202F" w14:paraId="13190552" w14:textId="77777777" w:rsidTr="00115DF9">
        <w:trPr>
          <w:jc w:val="center"/>
        </w:trPr>
        <w:tc>
          <w:tcPr>
            <w:tcW w:w="4876" w:type="dxa"/>
            <w:tcBorders>
              <w:top w:val="nil"/>
              <w:left w:val="nil"/>
              <w:bottom w:val="nil"/>
              <w:right w:val="nil"/>
            </w:tcBorders>
          </w:tcPr>
          <w:p w14:paraId="41EC520E" w14:textId="77777777" w:rsidR="00331619" w:rsidRPr="0060202F" w:rsidRDefault="00331619" w:rsidP="00115DF9">
            <w:pPr>
              <w:pStyle w:val="Normal6a"/>
            </w:pPr>
          </w:p>
        </w:tc>
        <w:tc>
          <w:tcPr>
            <w:tcW w:w="4876" w:type="dxa"/>
            <w:tcBorders>
              <w:top w:val="nil"/>
              <w:left w:val="nil"/>
              <w:bottom w:val="nil"/>
              <w:right w:val="nil"/>
            </w:tcBorders>
          </w:tcPr>
          <w:p w14:paraId="2214CD69" w14:textId="77777777" w:rsidR="00331619" w:rsidRPr="0060202F" w:rsidRDefault="00331619" w:rsidP="00115DF9">
            <w:pPr>
              <w:pStyle w:val="Normal6a"/>
            </w:pPr>
            <w:r w:rsidRPr="0060202F">
              <w:rPr>
                <w:b/>
                <w:i/>
              </w:rPr>
              <w:t>83 b.</w:t>
            </w:r>
            <w:r w:rsidRPr="0060202F">
              <w:tab/>
            </w:r>
            <w:r w:rsidRPr="0060202F">
              <w:rPr>
                <w:b/>
                <w:i/>
              </w:rPr>
              <w:t>korostaa, että tietyt alueet, kuten Välimeren rannikko- ja sisävesialueet, altistuvat yhä enemmän ilmastoon liittyville riskeille, kuten myrskyille, tulville ja rannikon eroosiolle; painottaa, että ennaltaehkäisy- ja sopeutumistoimet ovat kustannustehokkaampia kuin jälleenrakentaminen katastrofin jälkeen; kehottaa komissiota ja jäsenvaltioita aikaistamaan investointeja riskien ehkäisyyn, vesiturvallisuuteen, rinteiden vakauteen ja luontopohjaisiin ratkaisuihin, jotta varmistetaan nopeat ja mitattavissa olevat häiriönsietokykyyn liittyvät tulokset ja turvataan unionin varojen käytön tehokkuus;</w:t>
            </w:r>
          </w:p>
        </w:tc>
      </w:tr>
    </w:tbl>
    <w:p w14:paraId="41EDDBE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D1A00D6" w14:textId="77777777" w:rsidR="00331619" w:rsidRPr="0060202F" w:rsidRDefault="00331619" w:rsidP="00331619">
      <w:r w:rsidRPr="0060202F">
        <w:rPr>
          <w:rStyle w:val="HideTWBExt"/>
        </w:rPr>
        <w:t>&lt;/Amend&gt;</w:t>
      </w:r>
    </w:p>
    <w:p w14:paraId="111C7DA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214</w:t>
      </w:r>
      <w:r w:rsidRPr="0060202F">
        <w:rPr>
          <w:rStyle w:val="HideTWBExt"/>
          <w:b w:val="0"/>
        </w:rPr>
        <w:t>&lt;/NumAm&gt;</w:t>
      </w:r>
    </w:p>
    <w:p w14:paraId="0D0DACA4"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60A4C6CC" w14:textId="77777777" w:rsidR="00331619" w:rsidRPr="0060202F" w:rsidRDefault="00331619" w:rsidP="00331619">
      <w:pPr>
        <w:pStyle w:val="NormalBold"/>
      </w:pPr>
      <w:r w:rsidRPr="0060202F">
        <w:rPr>
          <w:rStyle w:val="HideTWBExt"/>
          <w:b w:val="0"/>
        </w:rPr>
        <w:t>&lt;/RepeatBlock-By&gt;</w:t>
      </w:r>
    </w:p>
    <w:p w14:paraId="2C6B7B4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265B766" w14:textId="77777777" w:rsidR="00331619" w:rsidRPr="0060202F" w:rsidRDefault="00331619" w:rsidP="00331619">
      <w:pPr>
        <w:pStyle w:val="NormalBold"/>
      </w:pPr>
      <w:r w:rsidRPr="0060202F">
        <w:rPr>
          <w:rStyle w:val="HideTWBExt"/>
          <w:b w:val="0"/>
        </w:rPr>
        <w:t>&lt;Article&gt;</w:t>
      </w:r>
      <w:r w:rsidRPr="0060202F">
        <w:t>83 c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57C3F94" w14:textId="77777777" w:rsidTr="00115DF9">
        <w:trPr>
          <w:trHeight w:hRule="exact" w:val="240"/>
          <w:jc w:val="center"/>
        </w:trPr>
        <w:tc>
          <w:tcPr>
            <w:tcW w:w="9752" w:type="dxa"/>
            <w:gridSpan w:val="2"/>
            <w:tcBorders>
              <w:top w:val="nil"/>
              <w:left w:val="nil"/>
              <w:bottom w:val="nil"/>
              <w:right w:val="nil"/>
            </w:tcBorders>
          </w:tcPr>
          <w:p w14:paraId="0339A504" w14:textId="77777777" w:rsidR="00331619" w:rsidRPr="0060202F" w:rsidRDefault="00331619" w:rsidP="00115DF9"/>
        </w:tc>
      </w:tr>
      <w:tr w:rsidR="00331619" w:rsidRPr="0060202F" w14:paraId="1127BE02" w14:textId="77777777" w:rsidTr="00115DF9">
        <w:trPr>
          <w:trHeight w:val="240"/>
          <w:jc w:val="center"/>
        </w:trPr>
        <w:tc>
          <w:tcPr>
            <w:tcW w:w="4876" w:type="dxa"/>
            <w:tcBorders>
              <w:top w:val="nil"/>
              <w:left w:val="nil"/>
              <w:bottom w:val="nil"/>
              <w:right w:val="nil"/>
            </w:tcBorders>
          </w:tcPr>
          <w:p w14:paraId="1A9FE24B"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2B91358" w14:textId="77777777" w:rsidR="00331619" w:rsidRPr="0060202F" w:rsidRDefault="00331619" w:rsidP="00115DF9">
            <w:pPr>
              <w:pStyle w:val="AmColumnHeading"/>
            </w:pPr>
            <w:r w:rsidRPr="0060202F">
              <w:t>Tarkistus</w:t>
            </w:r>
          </w:p>
        </w:tc>
      </w:tr>
      <w:tr w:rsidR="00331619" w:rsidRPr="0060202F" w14:paraId="5609B677" w14:textId="77777777" w:rsidTr="00115DF9">
        <w:trPr>
          <w:jc w:val="center"/>
        </w:trPr>
        <w:tc>
          <w:tcPr>
            <w:tcW w:w="4876" w:type="dxa"/>
            <w:tcBorders>
              <w:top w:val="nil"/>
              <w:left w:val="nil"/>
              <w:bottom w:val="nil"/>
              <w:right w:val="nil"/>
            </w:tcBorders>
          </w:tcPr>
          <w:p w14:paraId="3CB11E8F" w14:textId="77777777" w:rsidR="00331619" w:rsidRPr="0060202F" w:rsidRDefault="00331619" w:rsidP="00115DF9">
            <w:pPr>
              <w:pStyle w:val="Normal6a"/>
            </w:pPr>
          </w:p>
        </w:tc>
        <w:tc>
          <w:tcPr>
            <w:tcW w:w="4876" w:type="dxa"/>
            <w:tcBorders>
              <w:top w:val="nil"/>
              <w:left w:val="nil"/>
              <w:bottom w:val="nil"/>
              <w:right w:val="nil"/>
            </w:tcBorders>
          </w:tcPr>
          <w:p w14:paraId="71EE1788" w14:textId="77777777" w:rsidR="00331619" w:rsidRPr="0060202F" w:rsidRDefault="00331619" w:rsidP="00115DF9">
            <w:pPr>
              <w:pStyle w:val="Normal6a"/>
            </w:pPr>
            <w:r w:rsidRPr="0060202F">
              <w:rPr>
                <w:b/>
                <w:i/>
              </w:rPr>
              <w:t>83 c.</w:t>
            </w:r>
            <w:r w:rsidRPr="0060202F">
              <w:tab/>
            </w:r>
            <w:r w:rsidRPr="0060202F">
              <w:rPr>
                <w:b/>
                <w:i/>
              </w:rPr>
              <w:t>korostaa häiriönsietokykyisen infrastruktuurin suunnittelun merkitystä koheesiopolitiikan toteuttamiseen vaikuttavien rakenteellisten pullonkaulojen poistamisessa, mukaan lukien kestävät satamat, intermodaalinen logistiikka, rautatieyhteydet ja ilmastokestävät vesijärjestelmät; toteaa, että kuivuusstressille ja tulvariskeille alttiit alueet tarvitsevat nopeampia investointeja vesi-infrastruktuuriin, vuotojen vähentämiseen, häiriönsietokykyiseen kasteluun ja älykkääseen vesihuoltoon alueellisen häiriönsietokyvyn parantamiseksi ja täytäntöönpanoriskien vähentämiseksi;</w:t>
            </w:r>
          </w:p>
        </w:tc>
      </w:tr>
    </w:tbl>
    <w:p w14:paraId="4DA9C90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591C433" w14:textId="77777777" w:rsidR="00331619" w:rsidRPr="0060202F" w:rsidRDefault="00331619" w:rsidP="00331619">
      <w:r w:rsidRPr="0060202F">
        <w:rPr>
          <w:rStyle w:val="HideTWBExt"/>
        </w:rPr>
        <w:t>&lt;/Amend&gt;</w:t>
      </w:r>
    </w:p>
    <w:p w14:paraId="37DB8F9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215</w:t>
      </w:r>
      <w:r w:rsidRPr="0060202F">
        <w:rPr>
          <w:rStyle w:val="HideTWBExt"/>
          <w:b w:val="0"/>
        </w:rPr>
        <w:t>&lt;/NumAm&gt;</w:t>
      </w:r>
    </w:p>
    <w:p w14:paraId="7D1F52B0"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35B41FCD" w14:textId="77777777" w:rsidR="00331619" w:rsidRPr="0060202F" w:rsidRDefault="00331619" w:rsidP="00331619">
      <w:pPr>
        <w:pStyle w:val="NormalBold"/>
      </w:pPr>
      <w:r w:rsidRPr="0060202F">
        <w:rPr>
          <w:rStyle w:val="HideTWBExt"/>
          <w:b w:val="0"/>
        </w:rPr>
        <w:t>&lt;/RepeatBlock-By&gt;</w:t>
      </w:r>
    </w:p>
    <w:p w14:paraId="5A34CAA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6500219" w14:textId="77777777" w:rsidR="00331619" w:rsidRPr="0060202F" w:rsidRDefault="00331619" w:rsidP="00331619">
      <w:pPr>
        <w:pStyle w:val="NormalBold"/>
      </w:pPr>
      <w:r w:rsidRPr="0060202F">
        <w:rPr>
          <w:rStyle w:val="HideTWBExt"/>
          <w:b w:val="0"/>
        </w:rPr>
        <w:t>&lt;Article&gt;</w:t>
      </w:r>
      <w:r w:rsidRPr="0060202F">
        <w:t>86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C77695F" w14:textId="77777777" w:rsidTr="00115DF9">
        <w:trPr>
          <w:trHeight w:hRule="exact" w:val="240"/>
          <w:jc w:val="center"/>
        </w:trPr>
        <w:tc>
          <w:tcPr>
            <w:tcW w:w="9752" w:type="dxa"/>
            <w:gridSpan w:val="2"/>
            <w:tcBorders>
              <w:top w:val="nil"/>
              <w:left w:val="nil"/>
              <w:bottom w:val="nil"/>
              <w:right w:val="nil"/>
            </w:tcBorders>
          </w:tcPr>
          <w:p w14:paraId="366D5C37" w14:textId="77777777" w:rsidR="00331619" w:rsidRPr="0060202F" w:rsidRDefault="00331619" w:rsidP="00115DF9"/>
        </w:tc>
      </w:tr>
      <w:tr w:rsidR="00331619" w:rsidRPr="0060202F" w14:paraId="355A4720" w14:textId="77777777" w:rsidTr="00115DF9">
        <w:trPr>
          <w:trHeight w:val="240"/>
          <w:jc w:val="center"/>
        </w:trPr>
        <w:tc>
          <w:tcPr>
            <w:tcW w:w="4876" w:type="dxa"/>
            <w:tcBorders>
              <w:top w:val="nil"/>
              <w:left w:val="nil"/>
              <w:bottom w:val="nil"/>
              <w:right w:val="nil"/>
            </w:tcBorders>
          </w:tcPr>
          <w:p w14:paraId="2C122E9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093135A" w14:textId="77777777" w:rsidR="00331619" w:rsidRPr="0060202F" w:rsidRDefault="00331619" w:rsidP="00115DF9">
            <w:pPr>
              <w:pStyle w:val="AmColumnHeading"/>
            </w:pPr>
            <w:r w:rsidRPr="0060202F">
              <w:t>Tarkistus</w:t>
            </w:r>
          </w:p>
        </w:tc>
      </w:tr>
      <w:tr w:rsidR="00331619" w:rsidRPr="0060202F" w14:paraId="2B16913B" w14:textId="77777777" w:rsidTr="00115DF9">
        <w:trPr>
          <w:jc w:val="center"/>
        </w:trPr>
        <w:tc>
          <w:tcPr>
            <w:tcW w:w="4876" w:type="dxa"/>
            <w:tcBorders>
              <w:top w:val="nil"/>
              <w:left w:val="nil"/>
              <w:bottom w:val="nil"/>
              <w:right w:val="nil"/>
            </w:tcBorders>
          </w:tcPr>
          <w:p w14:paraId="636771E3" w14:textId="77777777" w:rsidR="00331619" w:rsidRPr="0060202F" w:rsidRDefault="00331619" w:rsidP="00115DF9">
            <w:pPr>
              <w:pStyle w:val="Normal6a"/>
            </w:pPr>
          </w:p>
        </w:tc>
        <w:tc>
          <w:tcPr>
            <w:tcW w:w="4876" w:type="dxa"/>
            <w:tcBorders>
              <w:top w:val="nil"/>
              <w:left w:val="nil"/>
              <w:bottom w:val="nil"/>
              <w:right w:val="nil"/>
            </w:tcBorders>
          </w:tcPr>
          <w:p w14:paraId="1288F473" w14:textId="77777777" w:rsidR="00331619" w:rsidRPr="0060202F" w:rsidRDefault="00331619" w:rsidP="00115DF9">
            <w:pPr>
              <w:pStyle w:val="Normal6a"/>
            </w:pPr>
            <w:r w:rsidRPr="0060202F">
              <w:rPr>
                <w:b/>
                <w:i/>
              </w:rPr>
              <w:t>86 a.</w:t>
            </w:r>
            <w:r w:rsidRPr="0060202F">
              <w:tab/>
            </w:r>
            <w:r w:rsidRPr="0060202F">
              <w:rPr>
                <w:b/>
                <w:i/>
              </w:rPr>
              <w:t>torjuu vihreän kehityksen ohjelman ja niin kutsutun woke-ideologian kaltaisten poliittisten ohjelmien sisällyttämisen EU:n rahoituskehykseen ja pitää niitä sellaisten epäonnistuneiden vasemmistoliberaalien aikomusten asettamisena, jotka heikentävät taloudellista pragmatismia, sosiaalista yhteenkuuluvuutta ja jäsenvaltioiden itsemääräämisoikeutta;</w:t>
            </w:r>
          </w:p>
        </w:tc>
      </w:tr>
    </w:tbl>
    <w:p w14:paraId="1BCE59C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5656FCDC" w14:textId="77777777" w:rsidR="00331619" w:rsidRPr="0060202F" w:rsidRDefault="00331619" w:rsidP="00331619">
      <w:r w:rsidRPr="0060202F">
        <w:rPr>
          <w:rStyle w:val="HideTWBExt"/>
        </w:rPr>
        <w:t>&lt;/Amend&gt;</w:t>
      </w:r>
    </w:p>
    <w:p w14:paraId="72AB8FE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216</w:t>
      </w:r>
      <w:r w:rsidRPr="0060202F">
        <w:rPr>
          <w:rStyle w:val="HideTWBExt"/>
          <w:b w:val="0"/>
        </w:rPr>
        <w:t>&lt;/NumAm&gt;</w:t>
      </w:r>
    </w:p>
    <w:p w14:paraId="3ABDC347"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1CF95396" w14:textId="77777777" w:rsidR="00331619" w:rsidRPr="0060202F" w:rsidRDefault="00331619" w:rsidP="00331619">
      <w:pPr>
        <w:pStyle w:val="NormalBold"/>
      </w:pPr>
      <w:r w:rsidRPr="0060202F">
        <w:rPr>
          <w:rStyle w:val="HideTWBExt"/>
          <w:b w:val="0"/>
        </w:rPr>
        <w:t>&lt;/RepeatBlock-By&gt;</w:t>
      </w:r>
    </w:p>
    <w:p w14:paraId="24085E5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017CF99" w14:textId="77777777" w:rsidR="00331619" w:rsidRPr="0060202F" w:rsidRDefault="00331619" w:rsidP="00331619">
      <w:pPr>
        <w:pStyle w:val="NormalBold"/>
      </w:pPr>
      <w:r w:rsidRPr="0060202F">
        <w:rPr>
          <w:rStyle w:val="HideTWBExt"/>
          <w:b w:val="0"/>
        </w:rPr>
        <w:t>&lt;Article&gt;</w:t>
      </w:r>
      <w:r w:rsidRPr="0060202F">
        <w:t>86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163CDF0" w14:textId="77777777" w:rsidTr="00115DF9">
        <w:trPr>
          <w:trHeight w:hRule="exact" w:val="240"/>
          <w:jc w:val="center"/>
        </w:trPr>
        <w:tc>
          <w:tcPr>
            <w:tcW w:w="9752" w:type="dxa"/>
            <w:gridSpan w:val="2"/>
            <w:tcBorders>
              <w:top w:val="nil"/>
              <w:left w:val="nil"/>
              <w:bottom w:val="nil"/>
              <w:right w:val="nil"/>
            </w:tcBorders>
          </w:tcPr>
          <w:p w14:paraId="5C840FED" w14:textId="77777777" w:rsidR="00331619" w:rsidRPr="0060202F" w:rsidRDefault="00331619" w:rsidP="00115DF9"/>
        </w:tc>
      </w:tr>
      <w:tr w:rsidR="00331619" w:rsidRPr="0060202F" w14:paraId="5A3F4840" w14:textId="77777777" w:rsidTr="00115DF9">
        <w:trPr>
          <w:trHeight w:val="240"/>
          <w:jc w:val="center"/>
        </w:trPr>
        <w:tc>
          <w:tcPr>
            <w:tcW w:w="4876" w:type="dxa"/>
            <w:tcBorders>
              <w:top w:val="nil"/>
              <w:left w:val="nil"/>
              <w:bottom w:val="nil"/>
              <w:right w:val="nil"/>
            </w:tcBorders>
          </w:tcPr>
          <w:p w14:paraId="7CE05E07"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6843DAF" w14:textId="77777777" w:rsidR="00331619" w:rsidRPr="0060202F" w:rsidRDefault="00331619" w:rsidP="00115DF9">
            <w:pPr>
              <w:pStyle w:val="AmColumnHeading"/>
            </w:pPr>
            <w:r w:rsidRPr="0060202F">
              <w:t>Tarkistus</w:t>
            </w:r>
          </w:p>
        </w:tc>
      </w:tr>
      <w:tr w:rsidR="00331619" w:rsidRPr="0060202F" w14:paraId="4D13B9B5" w14:textId="77777777" w:rsidTr="00115DF9">
        <w:trPr>
          <w:jc w:val="center"/>
        </w:trPr>
        <w:tc>
          <w:tcPr>
            <w:tcW w:w="4876" w:type="dxa"/>
            <w:tcBorders>
              <w:top w:val="nil"/>
              <w:left w:val="nil"/>
              <w:bottom w:val="nil"/>
              <w:right w:val="nil"/>
            </w:tcBorders>
          </w:tcPr>
          <w:p w14:paraId="48C3ABBF" w14:textId="77777777" w:rsidR="00331619" w:rsidRPr="0060202F" w:rsidRDefault="00331619" w:rsidP="00115DF9">
            <w:pPr>
              <w:pStyle w:val="Normal6a"/>
            </w:pPr>
          </w:p>
        </w:tc>
        <w:tc>
          <w:tcPr>
            <w:tcW w:w="4876" w:type="dxa"/>
            <w:tcBorders>
              <w:top w:val="nil"/>
              <w:left w:val="nil"/>
              <w:bottom w:val="nil"/>
              <w:right w:val="nil"/>
            </w:tcBorders>
          </w:tcPr>
          <w:p w14:paraId="15A098D4" w14:textId="77777777" w:rsidR="00331619" w:rsidRPr="0060202F" w:rsidRDefault="00331619" w:rsidP="00115DF9">
            <w:pPr>
              <w:pStyle w:val="Normal6a"/>
            </w:pPr>
            <w:r w:rsidRPr="0060202F">
              <w:rPr>
                <w:b/>
                <w:i/>
              </w:rPr>
              <w:t>86 b.</w:t>
            </w:r>
            <w:r w:rsidRPr="0060202F">
              <w:tab/>
            </w:r>
            <w:r w:rsidRPr="0060202F">
              <w:rPr>
                <w:b/>
                <w:i/>
              </w:rPr>
              <w:t xml:space="preserve">ilmaisee huolensa niistä tuhansista kerroista, joina konsulttiyrityksiä on käytetty yhteensä satojen miljoonien eurojen arvosta (määrää ei voida varmuudella todeta) palveluihin, joiden yksityiskohdat ovat puutteelliset tai jotka eivät sisälly komission varainhoidon avoimuuden järjestelmään; muistuttaa McKinseyn tapauksesta Ranskassa ja tapaukseen liittyvistä eturistiriitoja koskevista epäilyistä; pelkää, että uusi asiaan liittyvä skandaali paljastuu; panee merkille esimerkiksi PwC:lle myönnetyt 3,2 miljoonaa euroa </w:t>
            </w:r>
            <w:r w:rsidRPr="0060202F">
              <w:rPr>
                <w:b/>
                <w:i/>
                <w:vertAlign w:val="superscript"/>
              </w:rPr>
              <w:t>6 b</w:t>
            </w:r>
            <w:r w:rsidRPr="0060202F">
              <w:rPr>
                <w:b/>
                <w:i/>
              </w:rPr>
              <w:t xml:space="preserve"> ”tietämyksen syventämiseen ja kokemusten vaihtoon”; toteaa, että kyseisellä hankkeella oli tarkoitus tukea alueita tilanteessa, jossa osaajat jakautuvat, ja helpottaa korkea-asteen koulutuksen saaneiden osuuden vähenemiseen liittyviä haasteita; on huolestunut siitä, että yleisen edun mukaiset tehtävät osoitetaan yksityisille yrityksille, kuten tapahtui toimivaltaisia viranomaisia koskevien Bauhausin hankkeiden valinnassa tai karsinnassa, kun alue- ja kaupunkipolitiikan pääosasto osoitti vuonna 2026 toiselle yritykselle hankkeet, joiden arvo oli neljä miljoonaa euroa [2] </w:t>
            </w:r>
            <w:r w:rsidRPr="0060202F">
              <w:rPr>
                <w:b/>
                <w:i/>
                <w:vertAlign w:val="superscript"/>
              </w:rPr>
              <w:t>6 a</w:t>
            </w:r>
            <w:r w:rsidRPr="0060202F">
              <w:rPr>
                <w:b/>
                <w:i/>
              </w:rPr>
              <w:t>;</w:t>
            </w:r>
          </w:p>
        </w:tc>
      </w:tr>
      <w:tr w:rsidR="00331619" w:rsidRPr="0060202F" w14:paraId="2EF6A701" w14:textId="77777777" w:rsidTr="00115DF9">
        <w:trPr>
          <w:jc w:val="center"/>
        </w:trPr>
        <w:tc>
          <w:tcPr>
            <w:tcW w:w="4876" w:type="dxa"/>
            <w:tcBorders>
              <w:top w:val="nil"/>
              <w:left w:val="nil"/>
              <w:bottom w:val="nil"/>
              <w:right w:val="nil"/>
            </w:tcBorders>
          </w:tcPr>
          <w:p w14:paraId="08C8338B" w14:textId="77777777" w:rsidR="00331619" w:rsidRPr="0060202F" w:rsidRDefault="00331619" w:rsidP="00115DF9"/>
        </w:tc>
        <w:tc>
          <w:tcPr>
            <w:tcW w:w="4876" w:type="dxa"/>
            <w:tcBorders>
              <w:top w:val="nil"/>
              <w:left w:val="nil"/>
              <w:bottom w:val="nil"/>
              <w:right w:val="nil"/>
            </w:tcBorders>
          </w:tcPr>
          <w:p w14:paraId="036E065C" w14:textId="77777777" w:rsidR="00331619" w:rsidRPr="0060202F" w:rsidRDefault="00331619" w:rsidP="00115DF9">
            <w:pPr>
              <w:pStyle w:val="Normal6a"/>
            </w:pPr>
            <w:r w:rsidRPr="0060202F">
              <w:rPr>
                <w:b/>
                <w:i/>
              </w:rPr>
              <w:t>_________________</w:t>
            </w:r>
          </w:p>
        </w:tc>
      </w:tr>
      <w:tr w:rsidR="00331619" w:rsidRPr="0060202F" w14:paraId="6E93F78C" w14:textId="77777777" w:rsidTr="00115DF9">
        <w:trPr>
          <w:jc w:val="center"/>
        </w:trPr>
        <w:tc>
          <w:tcPr>
            <w:tcW w:w="4876" w:type="dxa"/>
            <w:tcBorders>
              <w:top w:val="nil"/>
              <w:left w:val="nil"/>
              <w:bottom w:val="nil"/>
              <w:right w:val="nil"/>
            </w:tcBorders>
          </w:tcPr>
          <w:p w14:paraId="477191F4" w14:textId="77777777" w:rsidR="00331619" w:rsidRPr="0060202F" w:rsidRDefault="00331619" w:rsidP="00115DF9"/>
        </w:tc>
        <w:tc>
          <w:tcPr>
            <w:tcW w:w="4876" w:type="dxa"/>
            <w:tcBorders>
              <w:top w:val="nil"/>
              <w:left w:val="nil"/>
              <w:bottom w:val="nil"/>
              <w:right w:val="nil"/>
            </w:tcBorders>
          </w:tcPr>
          <w:p w14:paraId="6AF90725" w14:textId="77777777" w:rsidR="00331619" w:rsidRPr="0060202F" w:rsidRDefault="00331619" w:rsidP="00115DF9">
            <w:pPr>
              <w:pStyle w:val="Normal6a"/>
            </w:pPr>
            <w:r w:rsidRPr="0060202F">
              <w:rPr>
                <w:b/>
                <w:i/>
                <w:vertAlign w:val="superscript"/>
              </w:rPr>
              <w:t>6 a</w:t>
            </w:r>
            <w:r w:rsidRPr="0060202F">
              <w:t xml:space="preserve"> </w:t>
            </w:r>
            <w:r w:rsidRPr="0060202F">
              <w:rPr>
                <w:b/>
                <w:i/>
              </w:rPr>
              <w:t>https://ted.europa.eu/en/notice/-/detail/715301-2025</w:t>
            </w:r>
          </w:p>
        </w:tc>
      </w:tr>
      <w:tr w:rsidR="00331619" w:rsidRPr="0060202F" w14:paraId="3E0E708C" w14:textId="77777777" w:rsidTr="00115DF9">
        <w:trPr>
          <w:jc w:val="center"/>
        </w:trPr>
        <w:tc>
          <w:tcPr>
            <w:tcW w:w="4876" w:type="dxa"/>
            <w:tcBorders>
              <w:top w:val="nil"/>
              <w:left w:val="nil"/>
              <w:bottom w:val="nil"/>
              <w:right w:val="nil"/>
            </w:tcBorders>
          </w:tcPr>
          <w:p w14:paraId="3D8C9F49" w14:textId="77777777" w:rsidR="00331619" w:rsidRPr="0060202F" w:rsidRDefault="00331619" w:rsidP="00115DF9"/>
        </w:tc>
        <w:tc>
          <w:tcPr>
            <w:tcW w:w="4876" w:type="dxa"/>
            <w:tcBorders>
              <w:top w:val="nil"/>
              <w:left w:val="nil"/>
              <w:bottom w:val="nil"/>
              <w:right w:val="nil"/>
            </w:tcBorders>
          </w:tcPr>
          <w:p w14:paraId="56C77CE0" w14:textId="77777777" w:rsidR="00331619" w:rsidRPr="0060202F" w:rsidRDefault="00331619" w:rsidP="00115DF9">
            <w:pPr>
              <w:pStyle w:val="Normal6a"/>
            </w:pPr>
            <w:r w:rsidRPr="0060202F">
              <w:rPr>
                <w:b/>
                <w:i/>
                <w:vertAlign w:val="superscript"/>
              </w:rPr>
              <w:t>6 b</w:t>
            </w:r>
            <w:r w:rsidRPr="0060202F">
              <w:t xml:space="preserve"> </w:t>
            </w:r>
            <w:r w:rsidRPr="0060202F">
              <w:rPr>
                <w:b/>
                <w:i/>
              </w:rPr>
              <w:t>33 230 011,2 euroa varainhoidon avoimuuden järjestelmän mukaan (https://ec.europa.eu/budget/financial-transparency-system/index_fr.html)</w:t>
            </w:r>
          </w:p>
        </w:tc>
      </w:tr>
    </w:tbl>
    <w:p w14:paraId="4B00762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6BC1F1C9" w14:textId="77777777" w:rsidR="00331619" w:rsidRPr="0060202F" w:rsidRDefault="00331619" w:rsidP="00331619">
      <w:r w:rsidRPr="0060202F">
        <w:rPr>
          <w:rStyle w:val="HideTWBExt"/>
        </w:rPr>
        <w:t>&lt;/Amend&gt;</w:t>
      </w:r>
    </w:p>
    <w:p w14:paraId="0C94C23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217</w:t>
      </w:r>
      <w:r w:rsidRPr="0060202F">
        <w:rPr>
          <w:rStyle w:val="HideTWBExt"/>
          <w:b w:val="0"/>
        </w:rPr>
        <w:t>&lt;/NumAm&gt;</w:t>
      </w:r>
    </w:p>
    <w:p w14:paraId="41EB74AC"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00E7C946" w14:textId="77777777" w:rsidR="00331619" w:rsidRPr="0060202F" w:rsidRDefault="00331619" w:rsidP="00331619">
      <w:pPr>
        <w:pStyle w:val="NormalBold"/>
      </w:pPr>
      <w:r w:rsidRPr="0060202F">
        <w:rPr>
          <w:rStyle w:val="HideTWBExt"/>
          <w:b w:val="0"/>
        </w:rPr>
        <w:t>&lt;/RepeatBlock-By&gt;</w:t>
      </w:r>
    </w:p>
    <w:p w14:paraId="57212D4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ED345D4" w14:textId="77777777" w:rsidR="00331619" w:rsidRPr="0060202F" w:rsidRDefault="00331619" w:rsidP="00331619">
      <w:pPr>
        <w:pStyle w:val="NormalBold"/>
      </w:pPr>
      <w:r w:rsidRPr="0060202F">
        <w:rPr>
          <w:rStyle w:val="HideTWBExt"/>
          <w:b w:val="0"/>
        </w:rPr>
        <w:t>&lt;Article&gt;</w:t>
      </w:r>
      <w:r w:rsidRPr="0060202F">
        <w:t>87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0984E07" w14:textId="77777777" w:rsidTr="00115DF9">
        <w:trPr>
          <w:trHeight w:hRule="exact" w:val="240"/>
          <w:jc w:val="center"/>
        </w:trPr>
        <w:tc>
          <w:tcPr>
            <w:tcW w:w="9752" w:type="dxa"/>
            <w:gridSpan w:val="2"/>
            <w:tcBorders>
              <w:top w:val="nil"/>
              <w:left w:val="nil"/>
              <w:bottom w:val="nil"/>
              <w:right w:val="nil"/>
            </w:tcBorders>
          </w:tcPr>
          <w:p w14:paraId="7A2AA211" w14:textId="77777777" w:rsidR="00331619" w:rsidRPr="0060202F" w:rsidRDefault="00331619" w:rsidP="00115DF9"/>
        </w:tc>
      </w:tr>
      <w:tr w:rsidR="00331619" w:rsidRPr="0060202F" w14:paraId="13C10588" w14:textId="77777777" w:rsidTr="00115DF9">
        <w:trPr>
          <w:trHeight w:val="240"/>
          <w:jc w:val="center"/>
        </w:trPr>
        <w:tc>
          <w:tcPr>
            <w:tcW w:w="4876" w:type="dxa"/>
            <w:tcBorders>
              <w:top w:val="nil"/>
              <w:left w:val="nil"/>
              <w:bottom w:val="nil"/>
              <w:right w:val="nil"/>
            </w:tcBorders>
          </w:tcPr>
          <w:p w14:paraId="7DF63316"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912DD4F" w14:textId="77777777" w:rsidR="00331619" w:rsidRPr="0060202F" w:rsidRDefault="00331619" w:rsidP="00115DF9">
            <w:pPr>
              <w:pStyle w:val="AmColumnHeading"/>
            </w:pPr>
            <w:r w:rsidRPr="0060202F">
              <w:t>Tarkistus</w:t>
            </w:r>
          </w:p>
        </w:tc>
      </w:tr>
      <w:tr w:rsidR="00331619" w:rsidRPr="0060202F" w14:paraId="30560BD0" w14:textId="77777777" w:rsidTr="00115DF9">
        <w:trPr>
          <w:jc w:val="center"/>
        </w:trPr>
        <w:tc>
          <w:tcPr>
            <w:tcW w:w="4876" w:type="dxa"/>
            <w:tcBorders>
              <w:top w:val="nil"/>
              <w:left w:val="nil"/>
              <w:bottom w:val="nil"/>
              <w:right w:val="nil"/>
            </w:tcBorders>
          </w:tcPr>
          <w:p w14:paraId="6EFDE01C" w14:textId="77777777" w:rsidR="00331619" w:rsidRPr="0060202F" w:rsidRDefault="00331619" w:rsidP="00115DF9">
            <w:pPr>
              <w:pStyle w:val="Normal6a"/>
            </w:pPr>
            <w:r w:rsidRPr="0060202F">
              <w:rPr>
                <w:b/>
                <w:i/>
              </w:rPr>
              <w:t>87.</w:t>
            </w:r>
            <w:r w:rsidRPr="0060202F">
              <w:tab/>
            </w:r>
            <w:r w:rsidRPr="0060202F">
              <w:rPr>
                <w:b/>
                <w:i/>
              </w:rPr>
              <w:t>ilmaisee syvän huolestumisensa vuoden 2025 oikeusvaltiokertomuksen havainnoista, jotka koskevat oikeusvaltiotilannetta Unkarissa ja erityisesti oikeuslaitoksen ja media-alan jatkuvia ja systeemisiä haasteita; panee huolestuneena merkille, että asioiden jakamisen avoimuutta alemmissa tuomioistuimissa ei ole parannettu ja että joihinkin tuomareihin kohdistuu edelleen epäasiallista painostusta oikeuslaitoksessa, erityisesti oikeuslaitoksen riippumattomuuteen liittyvistä keskeisistä kysymyksistä käytävien sisäisten keskustelujen osalta; panee samalla huolestuneena merkille, että vuosien 2024–2025 kansallisen korruptiontorjuntastrategian täytäntöönpano on jäljessä, sillä korruptiorikoksista annettujen tuomioiden määrä on vähentynyt, korkean tason korruptiota koskevien vankkojen tulosten saavuttamisessa ei ole edistytty ja Unkarin lahjomattomuutta valvova viranomainen raportoi jatkuvasti esteistä valvontatehtäviensä tehokkaassa suorittamisessa;</w:t>
            </w:r>
          </w:p>
        </w:tc>
        <w:tc>
          <w:tcPr>
            <w:tcW w:w="4876" w:type="dxa"/>
            <w:tcBorders>
              <w:top w:val="nil"/>
              <w:left w:val="nil"/>
              <w:bottom w:val="nil"/>
              <w:right w:val="nil"/>
            </w:tcBorders>
          </w:tcPr>
          <w:p w14:paraId="1C8B8ABC" w14:textId="77777777" w:rsidR="00331619" w:rsidRPr="0060202F" w:rsidRDefault="00331619" w:rsidP="00115DF9">
            <w:pPr>
              <w:pStyle w:val="Normal6a"/>
            </w:pPr>
            <w:r w:rsidRPr="0060202F">
              <w:rPr>
                <w:b/>
                <w:i/>
              </w:rPr>
              <w:t>Poistetaan.</w:t>
            </w:r>
          </w:p>
        </w:tc>
      </w:tr>
    </w:tbl>
    <w:p w14:paraId="70100945"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32408CAF" w14:textId="77777777" w:rsidR="00331619" w:rsidRPr="0060202F" w:rsidRDefault="00331619" w:rsidP="00331619">
      <w:r w:rsidRPr="0060202F">
        <w:rPr>
          <w:rStyle w:val="HideTWBExt"/>
        </w:rPr>
        <w:t>&lt;/Amend&gt;</w:t>
      </w:r>
    </w:p>
    <w:p w14:paraId="126634F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218</w:t>
      </w:r>
      <w:r w:rsidRPr="0060202F">
        <w:rPr>
          <w:rStyle w:val="HideTWBExt"/>
          <w:b w:val="0"/>
        </w:rPr>
        <w:t>&lt;/NumAm&gt;</w:t>
      </w:r>
    </w:p>
    <w:p w14:paraId="760B1303"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21E56323" w14:textId="77777777" w:rsidR="00331619" w:rsidRPr="0060202F" w:rsidRDefault="00331619" w:rsidP="00331619">
      <w:pPr>
        <w:pStyle w:val="NormalBold"/>
      </w:pPr>
      <w:r w:rsidRPr="0060202F">
        <w:rPr>
          <w:rStyle w:val="HideTWBExt"/>
          <w:b w:val="0"/>
        </w:rPr>
        <w:t>&lt;/RepeatBlock-By&gt;</w:t>
      </w:r>
    </w:p>
    <w:p w14:paraId="7818F1B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FFE7FBA" w14:textId="77777777" w:rsidR="00331619" w:rsidRPr="0060202F" w:rsidRDefault="00331619" w:rsidP="00331619">
      <w:pPr>
        <w:pStyle w:val="NormalBold"/>
      </w:pPr>
      <w:r w:rsidRPr="0060202F">
        <w:rPr>
          <w:rStyle w:val="HideTWBExt"/>
          <w:b w:val="0"/>
        </w:rPr>
        <w:t>&lt;Article&gt;</w:t>
      </w:r>
      <w:r w:rsidRPr="0060202F">
        <w:t>87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C36C8C0" w14:textId="77777777" w:rsidTr="00115DF9">
        <w:trPr>
          <w:trHeight w:hRule="exact" w:val="240"/>
          <w:jc w:val="center"/>
        </w:trPr>
        <w:tc>
          <w:tcPr>
            <w:tcW w:w="9752" w:type="dxa"/>
            <w:gridSpan w:val="2"/>
            <w:tcBorders>
              <w:top w:val="nil"/>
              <w:left w:val="nil"/>
              <w:bottom w:val="nil"/>
              <w:right w:val="nil"/>
            </w:tcBorders>
          </w:tcPr>
          <w:p w14:paraId="1176F8E3" w14:textId="77777777" w:rsidR="00331619" w:rsidRPr="0060202F" w:rsidRDefault="00331619" w:rsidP="00115DF9"/>
        </w:tc>
      </w:tr>
      <w:tr w:rsidR="00331619" w:rsidRPr="0060202F" w14:paraId="28B87FEB" w14:textId="77777777" w:rsidTr="00115DF9">
        <w:trPr>
          <w:trHeight w:val="240"/>
          <w:jc w:val="center"/>
        </w:trPr>
        <w:tc>
          <w:tcPr>
            <w:tcW w:w="4876" w:type="dxa"/>
            <w:tcBorders>
              <w:top w:val="nil"/>
              <w:left w:val="nil"/>
              <w:bottom w:val="nil"/>
              <w:right w:val="nil"/>
            </w:tcBorders>
          </w:tcPr>
          <w:p w14:paraId="7CC02EA2"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3CA0897" w14:textId="77777777" w:rsidR="00331619" w:rsidRPr="0060202F" w:rsidRDefault="00331619" w:rsidP="00115DF9">
            <w:pPr>
              <w:pStyle w:val="AmColumnHeading"/>
            </w:pPr>
            <w:r w:rsidRPr="0060202F">
              <w:t>Tarkistus</w:t>
            </w:r>
          </w:p>
        </w:tc>
      </w:tr>
      <w:tr w:rsidR="00331619" w:rsidRPr="0060202F" w14:paraId="5420D20C" w14:textId="77777777" w:rsidTr="00115DF9">
        <w:trPr>
          <w:jc w:val="center"/>
        </w:trPr>
        <w:tc>
          <w:tcPr>
            <w:tcW w:w="4876" w:type="dxa"/>
            <w:tcBorders>
              <w:top w:val="nil"/>
              <w:left w:val="nil"/>
              <w:bottom w:val="nil"/>
              <w:right w:val="nil"/>
            </w:tcBorders>
          </w:tcPr>
          <w:p w14:paraId="491025F9" w14:textId="77777777" w:rsidR="00331619" w:rsidRPr="0060202F" w:rsidRDefault="00331619" w:rsidP="00115DF9">
            <w:pPr>
              <w:pStyle w:val="Normal6a"/>
            </w:pPr>
          </w:p>
        </w:tc>
        <w:tc>
          <w:tcPr>
            <w:tcW w:w="4876" w:type="dxa"/>
            <w:tcBorders>
              <w:top w:val="nil"/>
              <w:left w:val="nil"/>
              <w:bottom w:val="nil"/>
              <w:right w:val="nil"/>
            </w:tcBorders>
          </w:tcPr>
          <w:p w14:paraId="0B8DA5DD" w14:textId="77777777" w:rsidR="00331619" w:rsidRPr="0060202F" w:rsidRDefault="00331619" w:rsidP="00115DF9">
            <w:pPr>
              <w:pStyle w:val="Normal6a"/>
            </w:pPr>
            <w:r w:rsidRPr="0060202F">
              <w:rPr>
                <w:b/>
                <w:i/>
              </w:rPr>
              <w:t>87 a.</w:t>
            </w:r>
            <w:r w:rsidRPr="0060202F">
              <w:tab/>
            </w:r>
            <w:r w:rsidRPr="0060202F">
              <w:rPr>
                <w:b/>
                <w:i/>
              </w:rPr>
              <w:t>on huolestunut rankaisevasta ja epädemokraattisesta kierteestä, jossa komissio hyökkää eri Euroopan maiden demokraattisesti valittuja hallituksia kohtaan sellaisen ohjelman yhteydessä, joka torjuu kaikki nämä tuhoisat ideologiat;</w:t>
            </w:r>
          </w:p>
        </w:tc>
      </w:tr>
    </w:tbl>
    <w:p w14:paraId="0A26EA2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11F0D0AD" w14:textId="77777777" w:rsidR="00331619" w:rsidRPr="0060202F" w:rsidRDefault="00331619" w:rsidP="00331619">
      <w:r w:rsidRPr="0060202F">
        <w:rPr>
          <w:rStyle w:val="HideTWBExt"/>
        </w:rPr>
        <w:t>&lt;/Amend&gt;</w:t>
      </w:r>
    </w:p>
    <w:p w14:paraId="3C6FC9A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219</w:t>
      </w:r>
      <w:r w:rsidRPr="0060202F">
        <w:rPr>
          <w:rStyle w:val="HideTWBExt"/>
          <w:b w:val="0"/>
        </w:rPr>
        <w:t>&lt;/NumAm&gt;</w:t>
      </w:r>
    </w:p>
    <w:p w14:paraId="2797E536"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 Csaba Molnár</w:t>
      </w:r>
      <w:r w:rsidRPr="0060202F">
        <w:rPr>
          <w:rStyle w:val="HideTWBExt"/>
          <w:b w:val="0"/>
        </w:rPr>
        <w:t>&lt;/Members&gt;</w:t>
      </w:r>
    </w:p>
    <w:p w14:paraId="0940FE6B" w14:textId="77777777" w:rsidR="00331619" w:rsidRPr="0060202F" w:rsidRDefault="00331619" w:rsidP="00331619">
      <w:pPr>
        <w:pStyle w:val="NormalBold"/>
      </w:pPr>
      <w:r w:rsidRPr="0060202F">
        <w:rPr>
          <w:rStyle w:val="HideTWBExt"/>
          <w:b w:val="0"/>
        </w:rPr>
        <w:t>&lt;/RepeatBlock-By&gt;</w:t>
      </w:r>
    </w:p>
    <w:p w14:paraId="1D6D126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C670653" w14:textId="77777777" w:rsidR="00331619" w:rsidRPr="0060202F" w:rsidRDefault="00331619" w:rsidP="00331619">
      <w:pPr>
        <w:pStyle w:val="NormalBold"/>
      </w:pPr>
      <w:r w:rsidRPr="0060202F">
        <w:rPr>
          <w:rStyle w:val="HideTWBExt"/>
          <w:b w:val="0"/>
        </w:rPr>
        <w:t>&lt;Article&gt;</w:t>
      </w:r>
      <w:r w:rsidRPr="0060202F">
        <w:t>87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049DACE" w14:textId="77777777" w:rsidTr="00115DF9">
        <w:trPr>
          <w:trHeight w:hRule="exact" w:val="240"/>
          <w:jc w:val="center"/>
        </w:trPr>
        <w:tc>
          <w:tcPr>
            <w:tcW w:w="9752" w:type="dxa"/>
            <w:gridSpan w:val="2"/>
            <w:tcBorders>
              <w:top w:val="nil"/>
              <w:left w:val="nil"/>
              <w:bottom w:val="nil"/>
              <w:right w:val="nil"/>
            </w:tcBorders>
          </w:tcPr>
          <w:p w14:paraId="176A9E5C" w14:textId="77777777" w:rsidR="00331619" w:rsidRPr="0060202F" w:rsidRDefault="00331619" w:rsidP="00115DF9"/>
        </w:tc>
      </w:tr>
      <w:tr w:rsidR="00331619" w:rsidRPr="0060202F" w14:paraId="284843F0" w14:textId="77777777" w:rsidTr="00115DF9">
        <w:trPr>
          <w:trHeight w:val="240"/>
          <w:jc w:val="center"/>
        </w:trPr>
        <w:tc>
          <w:tcPr>
            <w:tcW w:w="4876" w:type="dxa"/>
            <w:tcBorders>
              <w:top w:val="nil"/>
              <w:left w:val="nil"/>
              <w:bottom w:val="nil"/>
              <w:right w:val="nil"/>
            </w:tcBorders>
          </w:tcPr>
          <w:p w14:paraId="5C5BF13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E40D56B" w14:textId="77777777" w:rsidR="00331619" w:rsidRPr="0060202F" w:rsidRDefault="00331619" w:rsidP="00115DF9">
            <w:pPr>
              <w:pStyle w:val="AmColumnHeading"/>
            </w:pPr>
            <w:r w:rsidRPr="0060202F">
              <w:t>Tarkistus</w:t>
            </w:r>
          </w:p>
        </w:tc>
      </w:tr>
      <w:tr w:rsidR="00331619" w:rsidRPr="0060202F" w14:paraId="7563AEC3" w14:textId="77777777" w:rsidTr="00115DF9">
        <w:trPr>
          <w:jc w:val="center"/>
        </w:trPr>
        <w:tc>
          <w:tcPr>
            <w:tcW w:w="4876" w:type="dxa"/>
            <w:tcBorders>
              <w:top w:val="nil"/>
              <w:left w:val="nil"/>
              <w:bottom w:val="nil"/>
              <w:right w:val="nil"/>
            </w:tcBorders>
          </w:tcPr>
          <w:p w14:paraId="77630E66" w14:textId="77777777" w:rsidR="00331619" w:rsidRPr="0060202F" w:rsidRDefault="00331619" w:rsidP="00115DF9">
            <w:pPr>
              <w:pStyle w:val="Normal6a"/>
            </w:pPr>
          </w:p>
        </w:tc>
        <w:tc>
          <w:tcPr>
            <w:tcW w:w="4876" w:type="dxa"/>
            <w:tcBorders>
              <w:top w:val="nil"/>
              <w:left w:val="nil"/>
              <w:bottom w:val="nil"/>
              <w:right w:val="nil"/>
            </w:tcBorders>
          </w:tcPr>
          <w:p w14:paraId="2E2C5272" w14:textId="77777777" w:rsidR="00331619" w:rsidRPr="0060202F" w:rsidRDefault="00331619" w:rsidP="00115DF9">
            <w:pPr>
              <w:pStyle w:val="Normal6a"/>
            </w:pPr>
            <w:r w:rsidRPr="0060202F">
              <w:rPr>
                <w:b/>
                <w:i/>
              </w:rPr>
              <w:t>87 a.</w:t>
            </w:r>
            <w:r w:rsidRPr="0060202F">
              <w:tab/>
            </w:r>
            <w:r w:rsidRPr="0060202F">
              <w:rPr>
                <w:b/>
                <w:i/>
              </w:rPr>
              <w:t>toistaa vakavan huolensa komission 13. joulukuuta 2023 tekemästä päätöksestä, jossa todettiin, että Unkarin hallitus oli täyttänyt perusoikeuskirjan vaatimukset oikeuslaitoksen riippumattomuuden osalta, ja peruutettiin asiaankuuluvien ohjelmien varojen maksamisen keskeyttäminen, minkä seurauksena Unkari oli oikeutettu saamaan noin 10,2 miljardia euroa yhteisiä säännöksiä koskevalla asetuksella säänneltävistä rahastoista; muistuttaa, että Euroopan parlamentti nosti 25. maaliskuuta 2024 unionin tuomioistuimessa kanteen komission päätöksen laillisuuden arvioimiseksi ja oikeusvarmuuden saamiseksi oikeusvaltiomekanismin täytäntöönpanon osalta; toteaa, että unionin tuomioistuimen ratkaisua ei ole vielä saatu, mutta julkisasiamies ehdotti 12. helmikuuta 2026, että unionin tuomioistuin kumoaisi komission päätöksen, jolla peruutettiin Unkarille tarkoitettujen varojen maksamisen keskeyttäminen;</w:t>
            </w:r>
          </w:p>
        </w:tc>
      </w:tr>
    </w:tbl>
    <w:p w14:paraId="0C345665"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EE3155E" w14:textId="77777777" w:rsidR="00331619" w:rsidRPr="0060202F" w:rsidRDefault="00331619" w:rsidP="00331619">
      <w:r w:rsidRPr="0060202F">
        <w:rPr>
          <w:rStyle w:val="HideTWBExt"/>
        </w:rPr>
        <w:t>&lt;/Amend&gt;</w:t>
      </w:r>
    </w:p>
    <w:p w14:paraId="73EBA8B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220</w:t>
      </w:r>
      <w:r w:rsidRPr="0060202F">
        <w:rPr>
          <w:rStyle w:val="HideTWBExt"/>
          <w:b w:val="0"/>
        </w:rPr>
        <w:t>&lt;/NumAm&gt;</w:t>
      </w:r>
    </w:p>
    <w:p w14:paraId="32B48A7D"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5331A9C3" w14:textId="77777777" w:rsidR="00331619" w:rsidRPr="0060202F" w:rsidRDefault="00331619" w:rsidP="00331619">
      <w:pPr>
        <w:pStyle w:val="NormalBold"/>
      </w:pPr>
      <w:r w:rsidRPr="0060202F">
        <w:rPr>
          <w:rStyle w:val="HideTWBExt"/>
          <w:b w:val="0"/>
        </w:rPr>
        <w:t>&lt;/RepeatBlock-By&gt;</w:t>
      </w:r>
    </w:p>
    <w:p w14:paraId="334A7B3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B6539CE" w14:textId="77777777" w:rsidR="00331619" w:rsidRPr="0060202F" w:rsidRDefault="00331619" w:rsidP="00331619">
      <w:pPr>
        <w:pStyle w:val="NormalBold"/>
      </w:pPr>
      <w:r w:rsidRPr="0060202F">
        <w:rPr>
          <w:rStyle w:val="HideTWBExt"/>
          <w:b w:val="0"/>
        </w:rPr>
        <w:t>&lt;Article&gt;</w:t>
      </w:r>
      <w:r w:rsidRPr="0060202F">
        <w:t>88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B8E3B87" w14:textId="77777777" w:rsidTr="00115DF9">
        <w:trPr>
          <w:trHeight w:hRule="exact" w:val="240"/>
          <w:jc w:val="center"/>
        </w:trPr>
        <w:tc>
          <w:tcPr>
            <w:tcW w:w="9752" w:type="dxa"/>
            <w:gridSpan w:val="2"/>
            <w:tcBorders>
              <w:top w:val="nil"/>
              <w:left w:val="nil"/>
              <w:bottom w:val="nil"/>
              <w:right w:val="nil"/>
            </w:tcBorders>
          </w:tcPr>
          <w:p w14:paraId="05676B5B" w14:textId="77777777" w:rsidR="00331619" w:rsidRPr="0060202F" w:rsidRDefault="00331619" w:rsidP="00115DF9"/>
        </w:tc>
      </w:tr>
      <w:tr w:rsidR="00331619" w:rsidRPr="0060202F" w14:paraId="1D911F3E" w14:textId="77777777" w:rsidTr="00115DF9">
        <w:trPr>
          <w:trHeight w:val="240"/>
          <w:jc w:val="center"/>
        </w:trPr>
        <w:tc>
          <w:tcPr>
            <w:tcW w:w="4876" w:type="dxa"/>
            <w:tcBorders>
              <w:top w:val="nil"/>
              <w:left w:val="nil"/>
              <w:bottom w:val="nil"/>
              <w:right w:val="nil"/>
            </w:tcBorders>
          </w:tcPr>
          <w:p w14:paraId="4A8E901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A3AD1D8" w14:textId="77777777" w:rsidR="00331619" w:rsidRPr="0060202F" w:rsidRDefault="00331619" w:rsidP="00115DF9">
            <w:pPr>
              <w:pStyle w:val="AmColumnHeading"/>
            </w:pPr>
            <w:r w:rsidRPr="0060202F">
              <w:t>Tarkistus</w:t>
            </w:r>
          </w:p>
        </w:tc>
      </w:tr>
      <w:tr w:rsidR="00331619" w:rsidRPr="0060202F" w14:paraId="38204DB8" w14:textId="77777777" w:rsidTr="00115DF9">
        <w:trPr>
          <w:jc w:val="center"/>
        </w:trPr>
        <w:tc>
          <w:tcPr>
            <w:tcW w:w="4876" w:type="dxa"/>
            <w:tcBorders>
              <w:top w:val="nil"/>
              <w:left w:val="nil"/>
              <w:bottom w:val="nil"/>
              <w:right w:val="nil"/>
            </w:tcBorders>
          </w:tcPr>
          <w:p w14:paraId="636843D8" w14:textId="77777777" w:rsidR="00331619" w:rsidRPr="0060202F" w:rsidRDefault="00331619" w:rsidP="00115DF9">
            <w:pPr>
              <w:pStyle w:val="Normal6a"/>
            </w:pPr>
            <w:r w:rsidRPr="0060202F">
              <w:t>88.</w:t>
            </w:r>
            <w:r w:rsidRPr="0060202F">
              <w:tab/>
              <w:t xml:space="preserve">panee merkille, että yhteisiä säännöksiä koskevan asetuksen mukaisista 20,9 miljardin euron määrärahoista, jotka oli alun perin jäädytettiin perusoikeuksiin liittyvien huolenaiheiden vuoksi, tammikuussa 2026 Unkarin hallituksen osalta säilyi jäädytettynä vain 8,6 miljardia euroa; panee lisäksi merkille, että oikeusvaltioperiaatetta koskevasta ehdollisuudesta annetun asetuksen nojalla oikeusvaltioperiaatteeseen ja korruptioon liittyvien huolenaiheiden vuoksi alun perin jäädytetyistä 6,3 miljardista eurosta miljardi euroa oli vapautettu vuoden 2024 lopussa ja 1,1 miljardia euroa vuoden 2025 lopussa; ilmaisee syvän huolensa </w:t>
            </w:r>
            <w:r w:rsidRPr="0060202F">
              <w:rPr>
                <w:b/>
                <w:i/>
              </w:rPr>
              <w:t>siitä, että vaikka oikeusvaltioperiaate heikkenee edelleen ja korruptio kukoistaa Unkarissa vakiintuneiden oligarkkisten verkostojen kautta, oikeusvaltioperiaatteen ja korruption vuoksi</w:t>
            </w:r>
            <w:r w:rsidRPr="0060202F">
              <w:t xml:space="preserve"> jäädytettyjen unionin varojen </w:t>
            </w:r>
            <w:r w:rsidRPr="0060202F">
              <w:rPr>
                <w:b/>
                <w:i/>
              </w:rPr>
              <w:t>määrä vähenee, minkä vuoksi</w:t>
            </w:r>
            <w:r w:rsidRPr="0060202F">
              <w:t xml:space="preserve"> komission Unkarin hallitukseen </w:t>
            </w:r>
            <w:r w:rsidRPr="0060202F">
              <w:rPr>
                <w:b/>
                <w:i/>
              </w:rPr>
              <w:t>kohdistama painostus uudistusten toteuttamiseksi vähenee jatkuvasti</w:t>
            </w:r>
            <w:r w:rsidRPr="0060202F">
              <w:t>;</w:t>
            </w:r>
          </w:p>
        </w:tc>
        <w:tc>
          <w:tcPr>
            <w:tcW w:w="4876" w:type="dxa"/>
            <w:tcBorders>
              <w:top w:val="nil"/>
              <w:left w:val="nil"/>
              <w:bottom w:val="nil"/>
              <w:right w:val="nil"/>
            </w:tcBorders>
          </w:tcPr>
          <w:p w14:paraId="31FFA9C2" w14:textId="77777777" w:rsidR="00331619" w:rsidRPr="0060202F" w:rsidRDefault="00331619" w:rsidP="00115DF9">
            <w:pPr>
              <w:pStyle w:val="Normal6a"/>
            </w:pPr>
            <w:r w:rsidRPr="0060202F">
              <w:t>88.</w:t>
            </w:r>
            <w:r w:rsidRPr="0060202F">
              <w:tab/>
              <w:t xml:space="preserve">panee merkille, että yhteisiä säännöksiä koskevan asetuksen mukaisista 20,9 miljardin euron määrärahoista, jotka oli alun perin jäädytettiin perusoikeuksiin liittyvien huolenaiheiden vuoksi, tammikuussa 2026 Unkarin hallituksen osalta säilyi jäädytettynä vain 8,6 miljardia euroa; panee lisäksi merkille, että oikeusvaltioperiaatetta koskevasta ehdollisuudesta annetun asetuksen nojalla oikeusvaltioperiaatteeseen ja korruptioon liittyvien huolenaiheiden vuoksi alun perin jäädytetyistä 6,3 miljardista eurosta miljardi euroa oli vapautettu vuoden 2024 lopussa ja 1,1 miljardia euroa vuoden 2025 lopussa; ilmaisee syvän huolensa jäädytettyjen unionin varojen </w:t>
            </w:r>
            <w:r w:rsidRPr="0060202F">
              <w:rPr>
                <w:b/>
                <w:i/>
              </w:rPr>
              <w:t>määrästä ja</w:t>
            </w:r>
            <w:r w:rsidRPr="0060202F">
              <w:t xml:space="preserve"> komission Unkarin hallitukseen </w:t>
            </w:r>
            <w:r w:rsidRPr="0060202F">
              <w:rPr>
                <w:b/>
                <w:i/>
              </w:rPr>
              <w:t>kohdistamasta painostuksesta</w:t>
            </w:r>
            <w:r w:rsidRPr="0060202F">
              <w:t>;</w:t>
            </w:r>
          </w:p>
        </w:tc>
      </w:tr>
    </w:tbl>
    <w:p w14:paraId="4A52684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567857B8" w14:textId="77777777" w:rsidR="00331619" w:rsidRPr="0060202F" w:rsidRDefault="00331619" w:rsidP="00331619">
      <w:r w:rsidRPr="0060202F">
        <w:rPr>
          <w:rStyle w:val="HideTWBExt"/>
        </w:rPr>
        <w:t>&lt;/Amend&gt;</w:t>
      </w:r>
    </w:p>
    <w:p w14:paraId="21438E9D"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221</w:t>
      </w:r>
      <w:r w:rsidRPr="0060202F">
        <w:rPr>
          <w:rStyle w:val="HideTWBExt"/>
          <w:b w:val="0"/>
        </w:rPr>
        <w:t>&lt;/NumAm&gt;</w:t>
      </w:r>
    </w:p>
    <w:p w14:paraId="37C2E079"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4A2A47B7" w14:textId="77777777" w:rsidR="00331619" w:rsidRPr="0060202F" w:rsidRDefault="00331619" w:rsidP="00331619">
      <w:pPr>
        <w:pStyle w:val="NormalBold"/>
      </w:pPr>
      <w:r w:rsidRPr="0060202F">
        <w:rPr>
          <w:rStyle w:val="HideTWBExt"/>
          <w:b w:val="0"/>
        </w:rPr>
        <w:t>&lt;/RepeatBlock-By&gt;</w:t>
      </w:r>
    </w:p>
    <w:p w14:paraId="530E1571"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E596159" w14:textId="77777777" w:rsidR="00331619" w:rsidRPr="0060202F" w:rsidRDefault="00331619" w:rsidP="00331619">
      <w:pPr>
        <w:pStyle w:val="NormalBold"/>
      </w:pPr>
      <w:r w:rsidRPr="0060202F">
        <w:rPr>
          <w:rStyle w:val="HideTWBExt"/>
          <w:b w:val="0"/>
        </w:rPr>
        <w:t>&lt;Article&gt;</w:t>
      </w:r>
      <w:r w:rsidRPr="0060202F">
        <w:t>88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6F6DD5B" w14:textId="77777777" w:rsidTr="00115DF9">
        <w:trPr>
          <w:trHeight w:hRule="exact" w:val="240"/>
          <w:jc w:val="center"/>
        </w:trPr>
        <w:tc>
          <w:tcPr>
            <w:tcW w:w="9752" w:type="dxa"/>
            <w:gridSpan w:val="2"/>
            <w:tcBorders>
              <w:top w:val="nil"/>
              <w:left w:val="nil"/>
              <w:bottom w:val="nil"/>
              <w:right w:val="nil"/>
            </w:tcBorders>
          </w:tcPr>
          <w:p w14:paraId="25F8703F" w14:textId="77777777" w:rsidR="00331619" w:rsidRPr="0060202F" w:rsidRDefault="00331619" w:rsidP="00115DF9"/>
        </w:tc>
      </w:tr>
      <w:tr w:rsidR="00331619" w:rsidRPr="0060202F" w14:paraId="7F54A1BF" w14:textId="77777777" w:rsidTr="00115DF9">
        <w:trPr>
          <w:trHeight w:val="240"/>
          <w:jc w:val="center"/>
        </w:trPr>
        <w:tc>
          <w:tcPr>
            <w:tcW w:w="4876" w:type="dxa"/>
            <w:tcBorders>
              <w:top w:val="nil"/>
              <w:left w:val="nil"/>
              <w:bottom w:val="nil"/>
              <w:right w:val="nil"/>
            </w:tcBorders>
          </w:tcPr>
          <w:p w14:paraId="0796B5F1"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BCE95C6" w14:textId="77777777" w:rsidR="00331619" w:rsidRPr="0060202F" w:rsidRDefault="00331619" w:rsidP="00115DF9">
            <w:pPr>
              <w:pStyle w:val="AmColumnHeading"/>
            </w:pPr>
            <w:r w:rsidRPr="0060202F">
              <w:t>Tarkistus</w:t>
            </w:r>
          </w:p>
        </w:tc>
      </w:tr>
      <w:tr w:rsidR="00331619" w:rsidRPr="0060202F" w14:paraId="488747CF" w14:textId="77777777" w:rsidTr="00115DF9">
        <w:trPr>
          <w:jc w:val="center"/>
        </w:trPr>
        <w:tc>
          <w:tcPr>
            <w:tcW w:w="4876" w:type="dxa"/>
            <w:tcBorders>
              <w:top w:val="nil"/>
              <w:left w:val="nil"/>
              <w:bottom w:val="nil"/>
              <w:right w:val="nil"/>
            </w:tcBorders>
          </w:tcPr>
          <w:p w14:paraId="6CCE0DE7" w14:textId="77777777" w:rsidR="00331619" w:rsidRPr="0060202F" w:rsidRDefault="00331619" w:rsidP="00115DF9">
            <w:pPr>
              <w:pStyle w:val="Normal6a"/>
            </w:pPr>
          </w:p>
        </w:tc>
        <w:tc>
          <w:tcPr>
            <w:tcW w:w="4876" w:type="dxa"/>
            <w:tcBorders>
              <w:top w:val="nil"/>
              <w:left w:val="nil"/>
              <w:bottom w:val="nil"/>
              <w:right w:val="nil"/>
            </w:tcBorders>
          </w:tcPr>
          <w:p w14:paraId="37F837F3" w14:textId="77777777" w:rsidR="00331619" w:rsidRPr="0060202F" w:rsidRDefault="00331619" w:rsidP="00115DF9">
            <w:pPr>
              <w:pStyle w:val="Normal6a"/>
            </w:pPr>
            <w:r w:rsidRPr="0060202F">
              <w:rPr>
                <w:b/>
                <w:i/>
              </w:rPr>
              <w:t>88 a.</w:t>
            </w:r>
            <w:r w:rsidRPr="0060202F">
              <w:tab/>
            </w:r>
            <w:r w:rsidRPr="0060202F">
              <w:rPr>
                <w:b/>
                <w:i/>
              </w:rPr>
              <w:t>kehottaa komission peruuttamaan välittömästi syrjivän päätöksensä sulkea unkarilaiset yliopistot, opiskelijat, opettajat ja tutkijat Erasmus+-liikkuvuusohjelmien ulkopuolelle;</w:t>
            </w:r>
          </w:p>
        </w:tc>
      </w:tr>
    </w:tbl>
    <w:p w14:paraId="08DAA49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46E83CBF" w14:textId="77777777" w:rsidR="00331619" w:rsidRPr="0060202F" w:rsidRDefault="00331619" w:rsidP="00331619">
      <w:r w:rsidRPr="0060202F">
        <w:rPr>
          <w:rStyle w:val="HideTWBExt"/>
        </w:rPr>
        <w:t>&lt;/Amend&gt;</w:t>
      </w:r>
    </w:p>
    <w:p w14:paraId="4C5514A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222</w:t>
      </w:r>
      <w:r w:rsidRPr="0060202F">
        <w:rPr>
          <w:rStyle w:val="HideTWBExt"/>
          <w:b w:val="0"/>
        </w:rPr>
        <w:t>&lt;/NumAm&gt;</w:t>
      </w:r>
    </w:p>
    <w:p w14:paraId="77060C61"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 Csaba Molnár</w:t>
      </w:r>
      <w:r w:rsidRPr="0060202F">
        <w:rPr>
          <w:rStyle w:val="HideTWBExt"/>
          <w:b w:val="0"/>
        </w:rPr>
        <w:t>&lt;/Members&gt;</w:t>
      </w:r>
    </w:p>
    <w:p w14:paraId="3E15CA8B" w14:textId="77777777" w:rsidR="00331619" w:rsidRPr="0060202F" w:rsidRDefault="00331619" w:rsidP="00331619">
      <w:pPr>
        <w:pStyle w:val="NormalBold"/>
      </w:pPr>
      <w:r w:rsidRPr="0060202F">
        <w:rPr>
          <w:rStyle w:val="HideTWBExt"/>
          <w:b w:val="0"/>
        </w:rPr>
        <w:t>&lt;/RepeatBlock-By&gt;</w:t>
      </w:r>
    </w:p>
    <w:p w14:paraId="6508002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EFAA0D8" w14:textId="77777777" w:rsidR="00331619" w:rsidRPr="0060202F" w:rsidRDefault="00331619" w:rsidP="00331619">
      <w:pPr>
        <w:pStyle w:val="NormalBold"/>
      </w:pPr>
      <w:r w:rsidRPr="0060202F">
        <w:rPr>
          <w:rStyle w:val="HideTWBExt"/>
          <w:b w:val="0"/>
        </w:rPr>
        <w:t>&lt;Article&gt;</w:t>
      </w:r>
      <w:r w:rsidRPr="0060202F">
        <w:t>88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297118E" w14:textId="77777777" w:rsidTr="00115DF9">
        <w:trPr>
          <w:trHeight w:hRule="exact" w:val="240"/>
          <w:jc w:val="center"/>
        </w:trPr>
        <w:tc>
          <w:tcPr>
            <w:tcW w:w="9752" w:type="dxa"/>
            <w:gridSpan w:val="2"/>
            <w:tcBorders>
              <w:top w:val="nil"/>
              <w:left w:val="nil"/>
              <w:bottom w:val="nil"/>
              <w:right w:val="nil"/>
            </w:tcBorders>
          </w:tcPr>
          <w:p w14:paraId="6FF98603" w14:textId="77777777" w:rsidR="00331619" w:rsidRPr="0060202F" w:rsidRDefault="00331619" w:rsidP="00115DF9"/>
        </w:tc>
      </w:tr>
      <w:tr w:rsidR="00331619" w:rsidRPr="0060202F" w14:paraId="33A11960" w14:textId="77777777" w:rsidTr="00115DF9">
        <w:trPr>
          <w:trHeight w:val="240"/>
          <w:jc w:val="center"/>
        </w:trPr>
        <w:tc>
          <w:tcPr>
            <w:tcW w:w="4876" w:type="dxa"/>
            <w:tcBorders>
              <w:top w:val="nil"/>
              <w:left w:val="nil"/>
              <w:bottom w:val="nil"/>
              <w:right w:val="nil"/>
            </w:tcBorders>
          </w:tcPr>
          <w:p w14:paraId="0889672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A471298" w14:textId="77777777" w:rsidR="00331619" w:rsidRPr="0060202F" w:rsidRDefault="00331619" w:rsidP="00115DF9">
            <w:pPr>
              <w:pStyle w:val="AmColumnHeading"/>
            </w:pPr>
            <w:r w:rsidRPr="0060202F">
              <w:t>Tarkistus</w:t>
            </w:r>
          </w:p>
        </w:tc>
      </w:tr>
      <w:tr w:rsidR="00331619" w:rsidRPr="0060202F" w14:paraId="68F9DB0A" w14:textId="77777777" w:rsidTr="00115DF9">
        <w:trPr>
          <w:jc w:val="center"/>
        </w:trPr>
        <w:tc>
          <w:tcPr>
            <w:tcW w:w="4876" w:type="dxa"/>
            <w:tcBorders>
              <w:top w:val="nil"/>
              <w:left w:val="nil"/>
              <w:bottom w:val="nil"/>
              <w:right w:val="nil"/>
            </w:tcBorders>
          </w:tcPr>
          <w:p w14:paraId="46574EA4" w14:textId="77777777" w:rsidR="00331619" w:rsidRPr="0060202F" w:rsidRDefault="00331619" w:rsidP="00115DF9">
            <w:pPr>
              <w:pStyle w:val="Normal6a"/>
            </w:pPr>
          </w:p>
        </w:tc>
        <w:tc>
          <w:tcPr>
            <w:tcW w:w="4876" w:type="dxa"/>
            <w:tcBorders>
              <w:top w:val="nil"/>
              <w:left w:val="nil"/>
              <w:bottom w:val="nil"/>
              <w:right w:val="nil"/>
            </w:tcBorders>
          </w:tcPr>
          <w:p w14:paraId="1E70D075" w14:textId="77777777" w:rsidR="00331619" w:rsidRPr="0060202F" w:rsidRDefault="00331619" w:rsidP="00115DF9">
            <w:pPr>
              <w:pStyle w:val="Normal6a"/>
            </w:pPr>
            <w:r w:rsidRPr="0060202F">
              <w:rPr>
                <w:b/>
                <w:i/>
              </w:rPr>
              <w:t>88 a.</w:t>
            </w:r>
            <w:r w:rsidRPr="0060202F">
              <w:tab/>
            </w:r>
            <w:r w:rsidRPr="0060202F">
              <w:rPr>
                <w:b/>
                <w:i/>
              </w:rPr>
              <w:t>panee merkille Unkarin hallituksen 28. ja 29. maaliskuuta 2025 esittämän pyynnön siirtää 545 miljoonaa euroa kahdesta koheesio-ohjelmasta Euroopan strategisten teknologioiden kehysvälineen (STEP) uusiin painopisteisiin niin, että 395 miljoonaa euroa siirrettäisiin perusoikeuskirjan horisontaalisen mahdollistavan edellytyksen täyttämättä jättämisen vuoksi jäädytetyistä varoista; pitää erittäin valitettavina komission 25. syyskuuta 2025 hyväksymiä muutoksia, joilla siitä huolimatta, että STEP-ohjelman uusiin painopisteisiin liittyvät maksut estettiin jälleen perusoikeuskirjan vaatimusten noudattamatta jättämisen vuoksi, annettiin Unkarin hallitukselle 317,3 miljoonaa euroa ennakkorahoitusta; toteaa jälleen, että jäädytettyjen määrärahojen uudelleenkohdentaminen tai siirtäminen muihin ohjelmiin tai tavoitteisiin viestittäisi niille hallituksille, jotka eivät noudata unionin arvoja ja velvoitteitaan suojata unionin taloudellisia etuja, että menetetyt varat voidaan korvata muualla; palauttaa mieliin kantansa, jonka mukaan varoja ei saisi käyttää ohjelmamuutoksiin tai siirtoihin, jos niiden maksaminen on keskeytetty ehdollisuusasetuksen nojalla tai horisontaalisen mahdollistavan edellytyksen täyttämättä jättämisen vuoksi; kehottaa sen vuoksi komissiota käyttämään aloiteoikeuttaan ja ehdottamaan toimenpiteitä sellaisten unionin lainsäädäntökehyksessä olevien porsaanreikien poistamiseksi, joiden turvin hallitukset voivat siirtää varoja, joiden maksaminen on keskeytetty oikeusvaltioperiaatteeseen tai perusoikeuskirjaan liittyvien velvoitteiden rikkomisen vuoksi, sekä varmistamaan, että tulevat rahoitusvälineet testataan kiertämisen varalta;</w:t>
            </w:r>
          </w:p>
        </w:tc>
      </w:tr>
    </w:tbl>
    <w:p w14:paraId="5454F3DC"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A1C27F8" w14:textId="77777777" w:rsidR="00331619" w:rsidRPr="0060202F" w:rsidRDefault="00331619" w:rsidP="00331619">
      <w:r w:rsidRPr="0060202F">
        <w:rPr>
          <w:rStyle w:val="HideTWBExt"/>
        </w:rPr>
        <w:t>&lt;/Amend&gt;</w:t>
      </w:r>
    </w:p>
    <w:p w14:paraId="1408E8E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223</w:t>
      </w:r>
      <w:r w:rsidRPr="0060202F">
        <w:rPr>
          <w:rStyle w:val="HideTWBExt"/>
          <w:b w:val="0"/>
        </w:rPr>
        <w:t>&lt;/NumAm&gt;</w:t>
      </w:r>
    </w:p>
    <w:p w14:paraId="34DB7D72"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w:t>
      </w:r>
      <w:r w:rsidRPr="0060202F">
        <w:rPr>
          <w:rStyle w:val="HideTWBExt"/>
          <w:b w:val="0"/>
        </w:rPr>
        <w:t>&lt;/Members&gt;</w:t>
      </w:r>
    </w:p>
    <w:p w14:paraId="6368599A" w14:textId="77777777" w:rsidR="00331619" w:rsidRPr="0060202F" w:rsidRDefault="00331619" w:rsidP="00331619">
      <w:pPr>
        <w:pStyle w:val="NormalBold"/>
      </w:pPr>
      <w:r w:rsidRPr="0060202F">
        <w:rPr>
          <w:rStyle w:val="HideTWBExt"/>
          <w:b w:val="0"/>
        </w:rPr>
        <w:t>&lt;/RepeatBlock-By&gt;</w:t>
      </w:r>
    </w:p>
    <w:p w14:paraId="354244F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A5C46F1" w14:textId="77777777" w:rsidR="00331619" w:rsidRPr="0060202F" w:rsidRDefault="00331619" w:rsidP="00331619">
      <w:pPr>
        <w:pStyle w:val="NormalBold"/>
      </w:pPr>
      <w:r w:rsidRPr="0060202F">
        <w:rPr>
          <w:rStyle w:val="HideTWBExt"/>
          <w:b w:val="0"/>
        </w:rPr>
        <w:t>&lt;Article&gt;</w:t>
      </w:r>
      <w:r w:rsidRPr="0060202F">
        <w:t>89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BF5A767" w14:textId="77777777" w:rsidTr="00115DF9">
        <w:trPr>
          <w:trHeight w:hRule="exact" w:val="240"/>
          <w:jc w:val="center"/>
        </w:trPr>
        <w:tc>
          <w:tcPr>
            <w:tcW w:w="9752" w:type="dxa"/>
            <w:gridSpan w:val="2"/>
            <w:tcBorders>
              <w:top w:val="nil"/>
              <w:left w:val="nil"/>
              <w:bottom w:val="nil"/>
              <w:right w:val="nil"/>
            </w:tcBorders>
          </w:tcPr>
          <w:p w14:paraId="511A6085" w14:textId="77777777" w:rsidR="00331619" w:rsidRPr="0060202F" w:rsidRDefault="00331619" w:rsidP="00115DF9"/>
        </w:tc>
      </w:tr>
      <w:tr w:rsidR="00331619" w:rsidRPr="0060202F" w14:paraId="0555A25C" w14:textId="77777777" w:rsidTr="00115DF9">
        <w:trPr>
          <w:trHeight w:val="240"/>
          <w:jc w:val="center"/>
        </w:trPr>
        <w:tc>
          <w:tcPr>
            <w:tcW w:w="4876" w:type="dxa"/>
            <w:tcBorders>
              <w:top w:val="nil"/>
              <w:left w:val="nil"/>
              <w:bottom w:val="nil"/>
              <w:right w:val="nil"/>
            </w:tcBorders>
          </w:tcPr>
          <w:p w14:paraId="1A241980"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5F2F95F" w14:textId="77777777" w:rsidR="00331619" w:rsidRPr="0060202F" w:rsidRDefault="00331619" w:rsidP="00115DF9">
            <w:pPr>
              <w:pStyle w:val="AmColumnHeading"/>
            </w:pPr>
            <w:r w:rsidRPr="0060202F">
              <w:t>Tarkistus</w:t>
            </w:r>
          </w:p>
        </w:tc>
      </w:tr>
      <w:tr w:rsidR="00331619" w:rsidRPr="0060202F" w14:paraId="29F64664" w14:textId="77777777" w:rsidTr="00115DF9">
        <w:trPr>
          <w:jc w:val="center"/>
        </w:trPr>
        <w:tc>
          <w:tcPr>
            <w:tcW w:w="4876" w:type="dxa"/>
            <w:tcBorders>
              <w:top w:val="nil"/>
              <w:left w:val="nil"/>
              <w:bottom w:val="nil"/>
              <w:right w:val="nil"/>
            </w:tcBorders>
          </w:tcPr>
          <w:p w14:paraId="414245D0" w14:textId="77777777" w:rsidR="00331619" w:rsidRPr="0060202F" w:rsidRDefault="00331619" w:rsidP="00115DF9">
            <w:pPr>
              <w:pStyle w:val="Normal6a"/>
            </w:pPr>
            <w:r w:rsidRPr="0060202F">
              <w:rPr>
                <w:b/>
                <w:i/>
              </w:rPr>
              <w:t>89.</w:t>
            </w:r>
            <w:r w:rsidRPr="0060202F">
              <w:tab/>
            </w:r>
            <w:r w:rsidRPr="0060202F">
              <w:rPr>
                <w:b/>
                <w:i/>
              </w:rPr>
              <w:t>panee merkille, että MOL, joka on julkisesti noteerattu unkarilainen petrokemian monialayritys, on tosiasiallisesti kolmen Unkarin hallitukseen sidoksissa olevan niin kutsutun yleishyödyllisen säätiön määräysvallassa, joista kullakin on siitä 10 prosentin osuus; palauttaa mieliin, että 15. joulukuuta 2022 annetussa neuvoston täytäntöönpanopäätöksessä (EU) 2022/2506 kielletään komissiota tekemästä uusia oikeudellisia sitoumuksia unkarilaisten yleishyödyllisten säätiöiden ja niiden ylläpitämien yhteisöjen kanssa silloin, kun unionin talousarviota toteutetaan suoraan tai välillisesti hallinnoiden; panee huolestuneena merkille, että ainakin yksi rahoitussopimus on ilmeisesti tehty komission ja MOL:n välillä kyseisen päätöksen hyväksymisen jälkeen; panee merkille komission vastauksen, jonka mukaan se tutkii asiaa, ja odottaa komission toimittavan vastuuvapauden myöntävälle viranomaiselle viipymättä selkeän selvityksen siitä, miten tällainen sitoumus olisi voitu allekirjoittaa;</w:t>
            </w:r>
          </w:p>
        </w:tc>
        <w:tc>
          <w:tcPr>
            <w:tcW w:w="4876" w:type="dxa"/>
            <w:tcBorders>
              <w:top w:val="nil"/>
              <w:left w:val="nil"/>
              <w:bottom w:val="nil"/>
              <w:right w:val="nil"/>
            </w:tcBorders>
          </w:tcPr>
          <w:p w14:paraId="267D24B7" w14:textId="77777777" w:rsidR="00331619" w:rsidRPr="0060202F" w:rsidRDefault="00331619" w:rsidP="00115DF9">
            <w:pPr>
              <w:pStyle w:val="Normal6a"/>
            </w:pPr>
            <w:r w:rsidRPr="0060202F">
              <w:rPr>
                <w:b/>
                <w:i/>
              </w:rPr>
              <w:t>Poistetaan.</w:t>
            </w:r>
          </w:p>
        </w:tc>
      </w:tr>
    </w:tbl>
    <w:p w14:paraId="67F72FDC"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10F3FA58" w14:textId="77777777" w:rsidR="00331619" w:rsidRPr="0060202F" w:rsidRDefault="00331619" w:rsidP="00331619">
      <w:r w:rsidRPr="0060202F">
        <w:rPr>
          <w:rStyle w:val="HideTWBExt"/>
        </w:rPr>
        <w:t>&lt;/Amend&gt;</w:t>
      </w:r>
    </w:p>
    <w:p w14:paraId="66E96221"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224</w:t>
      </w:r>
      <w:r w:rsidRPr="0060202F">
        <w:rPr>
          <w:rStyle w:val="HideTWBExt"/>
          <w:b w:val="0"/>
        </w:rPr>
        <w:t>&lt;/NumAm&gt;</w:t>
      </w:r>
    </w:p>
    <w:p w14:paraId="22666A2D" w14:textId="77777777" w:rsidR="00331619" w:rsidRPr="0060202F" w:rsidRDefault="00331619" w:rsidP="00331619">
      <w:pPr>
        <w:pStyle w:val="NormalBold"/>
      </w:pPr>
      <w:r w:rsidRPr="0060202F">
        <w:rPr>
          <w:rStyle w:val="HideTWBExt"/>
          <w:b w:val="0"/>
        </w:rPr>
        <w:t>&lt;RepeatBlock-By&gt;&lt;Members&gt;</w:t>
      </w:r>
      <w:r w:rsidRPr="0060202F">
        <w:t>Tamás Deutsch</w:t>
      </w:r>
      <w:r w:rsidRPr="0060202F">
        <w:rPr>
          <w:rStyle w:val="HideTWBExt"/>
          <w:b w:val="0"/>
        </w:rPr>
        <w:t>&lt;/Members&gt;</w:t>
      </w:r>
    </w:p>
    <w:p w14:paraId="4E040030" w14:textId="77777777" w:rsidR="00331619" w:rsidRPr="0060202F" w:rsidRDefault="00331619" w:rsidP="00331619">
      <w:pPr>
        <w:pStyle w:val="NormalBold"/>
      </w:pPr>
      <w:r w:rsidRPr="0060202F">
        <w:rPr>
          <w:rStyle w:val="HideTWBExt"/>
          <w:b w:val="0"/>
        </w:rPr>
        <w:t>&lt;/RepeatBlock-By&gt;</w:t>
      </w:r>
    </w:p>
    <w:p w14:paraId="0A8801F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EC10481" w14:textId="77777777" w:rsidR="00331619" w:rsidRPr="0060202F" w:rsidRDefault="00331619" w:rsidP="00331619">
      <w:pPr>
        <w:pStyle w:val="NormalBold"/>
      </w:pPr>
      <w:r w:rsidRPr="0060202F">
        <w:rPr>
          <w:rStyle w:val="HideTWBExt"/>
          <w:b w:val="0"/>
        </w:rPr>
        <w:t>&lt;Article&gt;</w:t>
      </w:r>
      <w:r w:rsidRPr="0060202F">
        <w:t>90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A3312D8" w14:textId="77777777" w:rsidTr="00115DF9">
        <w:trPr>
          <w:trHeight w:hRule="exact" w:val="240"/>
          <w:jc w:val="center"/>
        </w:trPr>
        <w:tc>
          <w:tcPr>
            <w:tcW w:w="9752" w:type="dxa"/>
            <w:gridSpan w:val="2"/>
            <w:tcBorders>
              <w:top w:val="nil"/>
              <w:left w:val="nil"/>
              <w:bottom w:val="nil"/>
              <w:right w:val="nil"/>
            </w:tcBorders>
          </w:tcPr>
          <w:p w14:paraId="6DD6882D" w14:textId="77777777" w:rsidR="00331619" w:rsidRPr="0060202F" w:rsidRDefault="00331619" w:rsidP="00115DF9"/>
        </w:tc>
      </w:tr>
      <w:tr w:rsidR="00331619" w:rsidRPr="0060202F" w14:paraId="0E1BBF2E" w14:textId="77777777" w:rsidTr="00115DF9">
        <w:trPr>
          <w:trHeight w:val="240"/>
          <w:jc w:val="center"/>
        </w:trPr>
        <w:tc>
          <w:tcPr>
            <w:tcW w:w="4876" w:type="dxa"/>
            <w:tcBorders>
              <w:top w:val="nil"/>
              <w:left w:val="nil"/>
              <w:bottom w:val="nil"/>
              <w:right w:val="nil"/>
            </w:tcBorders>
          </w:tcPr>
          <w:p w14:paraId="7466C2E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5502157" w14:textId="77777777" w:rsidR="00331619" w:rsidRPr="0060202F" w:rsidRDefault="00331619" w:rsidP="00115DF9">
            <w:pPr>
              <w:pStyle w:val="AmColumnHeading"/>
            </w:pPr>
            <w:r w:rsidRPr="0060202F">
              <w:t>Tarkistus</w:t>
            </w:r>
          </w:p>
        </w:tc>
      </w:tr>
      <w:tr w:rsidR="00331619" w:rsidRPr="0060202F" w14:paraId="01AC93CD" w14:textId="77777777" w:rsidTr="00115DF9">
        <w:trPr>
          <w:jc w:val="center"/>
        </w:trPr>
        <w:tc>
          <w:tcPr>
            <w:tcW w:w="4876" w:type="dxa"/>
            <w:tcBorders>
              <w:top w:val="nil"/>
              <w:left w:val="nil"/>
              <w:bottom w:val="nil"/>
              <w:right w:val="nil"/>
            </w:tcBorders>
          </w:tcPr>
          <w:p w14:paraId="59820081" w14:textId="77777777" w:rsidR="00331619" w:rsidRPr="0060202F" w:rsidRDefault="00331619" w:rsidP="00115DF9">
            <w:pPr>
              <w:pStyle w:val="Normal6a"/>
            </w:pPr>
            <w:r w:rsidRPr="0060202F">
              <w:rPr>
                <w:b/>
                <w:i/>
              </w:rPr>
              <w:t>90.</w:t>
            </w:r>
            <w:r w:rsidRPr="0060202F">
              <w:tab/>
            </w:r>
            <w:r w:rsidRPr="0060202F">
              <w:rPr>
                <w:b/>
                <w:i/>
              </w:rPr>
              <w:t>panee merkille, että Unkarin hallituksen on määrä saada SAFE-välineestä kolmanneksi suurin määräraha, 16,2 miljardia euroa, jolla on tarkoitus tukea merkittäviä puolustusteollisuuden investointeja; muistuttaa, että komissiolla on valtuudet kieltäytyä hyväksymästä SAFE-välineen kansallisia puolustusalan investointisuunnitelmia, jos unionin taloudellisten etujen suojaamiseen liittyy huolenaiheita; panee merkille, että Unkarin hallitus myi äskettäin määräysvaltaan oikeuttavan 75 prosenttia+ 1 -osuuden valtion puolustusteollisesta osakkuudestaan 4iG:lle, jota pidetään laajalti lähellä hallitusta olevana yrityksenä; varoittaa painokkaasti, että kun otetaan huomioon oikeusvaltioperiaatteen jatkuva heikkeneminen, sitkeät korruptioriskit ja edellä kuvatut valvonnan systeemiset heikkoudet, unionin taloudellisia etuja ei voida pitää asianmukaisesti suojattuina, jos Unkarille maksettaisiin SAFE-rahoitusta asettamatta vähintään tiukkoja ehtoja, jotka on täytettävä ennen varojen maksamista;</w:t>
            </w:r>
          </w:p>
        </w:tc>
        <w:tc>
          <w:tcPr>
            <w:tcW w:w="4876" w:type="dxa"/>
            <w:tcBorders>
              <w:top w:val="nil"/>
              <w:left w:val="nil"/>
              <w:bottom w:val="nil"/>
              <w:right w:val="nil"/>
            </w:tcBorders>
          </w:tcPr>
          <w:p w14:paraId="6B5A48ED" w14:textId="77777777" w:rsidR="00331619" w:rsidRPr="0060202F" w:rsidRDefault="00331619" w:rsidP="00115DF9">
            <w:pPr>
              <w:pStyle w:val="Normal6a"/>
            </w:pPr>
            <w:r w:rsidRPr="0060202F">
              <w:rPr>
                <w:b/>
                <w:i/>
              </w:rPr>
              <w:t>Poistetaan.</w:t>
            </w:r>
          </w:p>
        </w:tc>
      </w:tr>
    </w:tbl>
    <w:p w14:paraId="54AEE1EF"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41E6C16" w14:textId="77777777" w:rsidR="00331619" w:rsidRPr="0060202F" w:rsidRDefault="00331619" w:rsidP="00331619">
      <w:r w:rsidRPr="0060202F">
        <w:rPr>
          <w:rStyle w:val="HideTWBExt"/>
        </w:rPr>
        <w:t>&lt;/Amend&gt;</w:t>
      </w:r>
    </w:p>
    <w:p w14:paraId="4E4D5A60"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225</w:t>
      </w:r>
      <w:r w:rsidRPr="0060202F">
        <w:rPr>
          <w:rStyle w:val="HideTWBExt"/>
          <w:b w:val="0"/>
        </w:rPr>
        <w:t>&lt;/NumAm&gt;</w:t>
      </w:r>
    </w:p>
    <w:p w14:paraId="0890E188"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w:t>
      </w:r>
      <w:r w:rsidRPr="0060202F">
        <w:rPr>
          <w:rStyle w:val="HideTWBExt"/>
          <w:b w:val="0"/>
        </w:rPr>
        <w:t>&lt;/Members&gt;</w:t>
      </w:r>
    </w:p>
    <w:p w14:paraId="3928CAEA" w14:textId="77777777" w:rsidR="00331619" w:rsidRPr="0060202F" w:rsidRDefault="00331619" w:rsidP="00331619">
      <w:pPr>
        <w:pStyle w:val="NormalBold"/>
      </w:pPr>
      <w:r w:rsidRPr="0060202F">
        <w:rPr>
          <w:rStyle w:val="HideTWBExt"/>
          <w:b w:val="0"/>
        </w:rPr>
        <w:t>&lt;/RepeatBlock-By&gt;</w:t>
      </w:r>
    </w:p>
    <w:p w14:paraId="6CFD48C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BDEB97D" w14:textId="77777777" w:rsidR="00331619" w:rsidRPr="0060202F" w:rsidRDefault="00331619" w:rsidP="00331619">
      <w:pPr>
        <w:pStyle w:val="NormalBold"/>
      </w:pPr>
      <w:r w:rsidRPr="0060202F">
        <w:rPr>
          <w:rStyle w:val="HideTWBExt"/>
          <w:b w:val="0"/>
        </w:rPr>
        <w:t>&lt;Article&gt;</w:t>
      </w:r>
      <w:r w:rsidRPr="0060202F">
        <w:t>90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BEB58E4" w14:textId="77777777" w:rsidTr="00115DF9">
        <w:trPr>
          <w:trHeight w:hRule="exact" w:val="240"/>
          <w:jc w:val="center"/>
        </w:trPr>
        <w:tc>
          <w:tcPr>
            <w:tcW w:w="9752" w:type="dxa"/>
            <w:gridSpan w:val="2"/>
            <w:tcBorders>
              <w:top w:val="nil"/>
              <w:left w:val="nil"/>
              <w:bottom w:val="nil"/>
              <w:right w:val="nil"/>
            </w:tcBorders>
          </w:tcPr>
          <w:p w14:paraId="3A7EC228" w14:textId="77777777" w:rsidR="00331619" w:rsidRPr="0060202F" w:rsidRDefault="00331619" w:rsidP="00115DF9"/>
        </w:tc>
      </w:tr>
      <w:tr w:rsidR="00331619" w:rsidRPr="0060202F" w14:paraId="015C511A" w14:textId="77777777" w:rsidTr="00115DF9">
        <w:trPr>
          <w:trHeight w:val="240"/>
          <w:jc w:val="center"/>
        </w:trPr>
        <w:tc>
          <w:tcPr>
            <w:tcW w:w="4876" w:type="dxa"/>
            <w:tcBorders>
              <w:top w:val="nil"/>
              <w:left w:val="nil"/>
              <w:bottom w:val="nil"/>
              <w:right w:val="nil"/>
            </w:tcBorders>
          </w:tcPr>
          <w:p w14:paraId="7EBDECE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573758F3" w14:textId="77777777" w:rsidR="00331619" w:rsidRPr="0060202F" w:rsidRDefault="00331619" w:rsidP="00115DF9">
            <w:pPr>
              <w:pStyle w:val="AmColumnHeading"/>
            </w:pPr>
            <w:r w:rsidRPr="0060202F">
              <w:t>Tarkistus</w:t>
            </w:r>
          </w:p>
        </w:tc>
      </w:tr>
      <w:tr w:rsidR="00331619" w:rsidRPr="0060202F" w14:paraId="7C239C6C" w14:textId="77777777" w:rsidTr="00115DF9">
        <w:trPr>
          <w:jc w:val="center"/>
        </w:trPr>
        <w:tc>
          <w:tcPr>
            <w:tcW w:w="4876" w:type="dxa"/>
            <w:tcBorders>
              <w:top w:val="nil"/>
              <w:left w:val="nil"/>
              <w:bottom w:val="nil"/>
              <w:right w:val="nil"/>
            </w:tcBorders>
          </w:tcPr>
          <w:p w14:paraId="4D9FF85C" w14:textId="77777777" w:rsidR="00331619" w:rsidRPr="0060202F" w:rsidRDefault="00331619" w:rsidP="00115DF9">
            <w:pPr>
              <w:pStyle w:val="Normal6a"/>
            </w:pPr>
            <w:r w:rsidRPr="0060202F">
              <w:t>90.</w:t>
            </w:r>
            <w:r w:rsidRPr="0060202F">
              <w:tab/>
              <w:t>panee merkille, että Unkarin hallituksen on määrä saada SAFE-välineestä kolmanneksi suurin määräraha, 16,2 miljardia euroa, jolla on tarkoitus tukea merkittäviä puolustusteollisuuden investointeja; muistuttaa, että komissiolla on valtuudet kieltäytyä hyväksymästä SAFE-välineen kansallisia puolustusalan investointisuunnitelmia, jos unionin taloudellisten etujen suojaamiseen liittyy huolenaiheita; panee merkille, että Unkarin hallitus myi äskettäin määräysvaltaan oikeuttavan 75 prosenttia+ 1 -osuuden valtion puolustusteollisesta osakkuudestaan 4iG:lle</w:t>
            </w:r>
            <w:r w:rsidRPr="0060202F">
              <w:rPr>
                <w:b/>
                <w:i/>
              </w:rPr>
              <w:t>, jota pidetään laajalti lähellä hallitusta olevana yrityksen</w:t>
            </w:r>
            <w:r w:rsidRPr="0060202F">
              <w:t xml:space="preserve">ä; </w:t>
            </w:r>
            <w:r w:rsidRPr="0060202F">
              <w:rPr>
                <w:b/>
                <w:i/>
              </w:rPr>
              <w:t>varoittaa painokkaasti, että kun otetaan huomioon oikeusvaltioperiaatteen jatkuva heikkeneminen, sitkeät korruptioriskit ja edellä kuvatut valvonnan systeemiset heikkoudet, unionin taloudellisia etuja ei voida pitää asianmukaisesti suojattuina, jos Unkarille maksettaisiin SAFE-rahoitusta asettamatta vähintään tiukkoja ehtoja, jotka on täytettävä ennen varojen maksamista;</w:t>
            </w:r>
          </w:p>
        </w:tc>
        <w:tc>
          <w:tcPr>
            <w:tcW w:w="4876" w:type="dxa"/>
            <w:tcBorders>
              <w:top w:val="nil"/>
              <w:left w:val="nil"/>
              <w:bottom w:val="nil"/>
              <w:right w:val="nil"/>
            </w:tcBorders>
          </w:tcPr>
          <w:p w14:paraId="0D07B7D2" w14:textId="77777777" w:rsidR="00331619" w:rsidRPr="0060202F" w:rsidRDefault="00331619" w:rsidP="00115DF9">
            <w:pPr>
              <w:pStyle w:val="Normal6a"/>
            </w:pPr>
            <w:r w:rsidRPr="0060202F">
              <w:t>90.</w:t>
            </w:r>
            <w:r w:rsidRPr="0060202F">
              <w:tab/>
              <w:t>panee merkille, että Unkarin hallituksen on määrä saada SAFE-välineestä kolmanneksi suurin määräraha, 16,2 miljardia euroa, jolla on tarkoitus tukea merkittäviä puolustusteollisuuden investointeja; muistuttaa, että komissiolla on valtuudet kieltäytyä hyväksymästä SAFE-välineen kansallisia puolustusalan investointisuunnitelmia, jos unionin taloudellisten etujen suojaamiseen liittyy huolenaiheita; panee merkille, että Unkarin hallitus myi äskettäin määräysvaltaan oikeuttavan 75 prosenttia+ 1 -osuuden valtion puolustusteollisesta osakkuudestaan 4iG:lle;</w:t>
            </w:r>
          </w:p>
        </w:tc>
      </w:tr>
    </w:tbl>
    <w:p w14:paraId="7D34D0B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6E381BDA" w14:textId="77777777" w:rsidR="00331619" w:rsidRPr="0060202F" w:rsidRDefault="00331619" w:rsidP="00331619">
      <w:r w:rsidRPr="0060202F">
        <w:rPr>
          <w:rStyle w:val="HideTWBExt"/>
        </w:rPr>
        <w:t>&lt;/Amend&gt;</w:t>
      </w:r>
    </w:p>
    <w:p w14:paraId="572C4493"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226</w:t>
      </w:r>
      <w:r w:rsidRPr="0060202F">
        <w:rPr>
          <w:rStyle w:val="HideTWBExt"/>
          <w:b w:val="0"/>
        </w:rPr>
        <w:t>&lt;/NumAm&gt;</w:t>
      </w:r>
    </w:p>
    <w:p w14:paraId="584F9C22" w14:textId="77777777" w:rsidR="00331619" w:rsidRPr="0060202F" w:rsidRDefault="00331619" w:rsidP="00331619">
      <w:pPr>
        <w:pStyle w:val="NormalBold"/>
      </w:pPr>
      <w:r w:rsidRPr="0060202F">
        <w:rPr>
          <w:rStyle w:val="HideTWBExt"/>
          <w:b w:val="0"/>
        </w:rPr>
        <w:t>&lt;RepeatBlock-By&gt;&lt;Members&gt;</w:t>
      </w:r>
      <w:r w:rsidRPr="0060202F">
        <w:t>Csaba Molnár, Eero Heinäluoma</w:t>
      </w:r>
      <w:r w:rsidRPr="0060202F">
        <w:rPr>
          <w:rStyle w:val="HideTWBExt"/>
          <w:b w:val="0"/>
        </w:rPr>
        <w:t>&lt;/Members&gt;</w:t>
      </w:r>
    </w:p>
    <w:p w14:paraId="0125B14D" w14:textId="77777777" w:rsidR="00331619" w:rsidRPr="0060202F" w:rsidRDefault="00331619" w:rsidP="00331619">
      <w:pPr>
        <w:pStyle w:val="NormalBold"/>
      </w:pPr>
      <w:r w:rsidRPr="0060202F">
        <w:rPr>
          <w:rStyle w:val="HideTWBExt"/>
          <w:b w:val="0"/>
        </w:rPr>
        <w:t>&lt;/RepeatBlock-By&gt;</w:t>
      </w:r>
    </w:p>
    <w:p w14:paraId="1E0F8E7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5DA6877" w14:textId="77777777" w:rsidR="00331619" w:rsidRPr="0060202F" w:rsidRDefault="00331619" w:rsidP="00331619">
      <w:pPr>
        <w:pStyle w:val="NormalBold"/>
      </w:pPr>
      <w:r w:rsidRPr="0060202F">
        <w:rPr>
          <w:rStyle w:val="HideTWBExt"/>
          <w:b w:val="0"/>
        </w:rPr>
        <w:t>&lt;Article&gt;</w:t>
      </w:r>
      <w:r w:rsidRPr="0060202F">
        <w:t>90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53FEEFB" w14:textId="77777777" w:rsidTr="00115DF9">
        <w:trPr>
          <w:trHeight w:hRule="exact" w:val="240"/>
          <w:jc w:val="center"/>
        </w:trPr>
        <w:tc>
          <w:tcPr>
            <w:tcW w:w="9752" w:type="dxa"/>
            <w:gridSpan w:val="2"/>
            <w:tcBorders>
              <w:top w:val="nil"/>
              <w:left w:val="nil"/>
              <w:bottom w:val="nil"/>
              <w:right w:val="nil"/>
            </w:tcBorders>
          </w:tcPr>
          <w:p w14:paraId="36E689C4" w14:textId="77777777" w:rsidR="00331619" w:rsidRPr="0060202F" w:rsidRDefault="00331619" w:rsidP="00115DF9"/>
        </w:tc>
      </w:tr>
      <w:tr w:rsidR="00331619" w:rsidRPr="0060202F" w14:paraId="7F0BD10E" w14:textId="77777777" w:rsidTr="00115DF9">
        <w:trPr>
          <w:trHeight w:val="240"/>
          <w:jc w:val="center"/>
        </w:trPr>
        <w:tc>
          <w:tcPr>
            <w:tcW w:w="4876" w:type="dxa"/>
            <w:tcBorders>
              <w:top w:val="nil"/>
              <w:left w:val="nil"/>
              <w:bottom w:val="nil"/>
              <w:right w:val="nil"/>
            </w:tcBorders>
          </w:tcPr>
          <w:p w14:paraId="40BFF7AA"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F8CFE7D" w14:textId="77777777" w:rsidR="00331619" w:rsidRPr="0060202F" w:rsidRDefault="00331619" w:rsidP="00115DF9">
            <w:pPr>
              <w:pStyle w:val="AmColumnHeading"/>
            </w:pPr>
            <w:r w:rsidRPr="0060202F">
              <w:t>Tarkistus</w:t>
            </w:r>
          </w:p>
        </w:tc>
      </w:tr>
      <w:tr w:rsidR="00331619" w:rsidRPr="0060202F" w14:paraId="09EDA805" w14:textId="77777777" w:rsidTr="00115DF9">
        <w:trPr>
          <w:jc w:val="center"/>
        </w:trPr>
        <w:tc>
          <w:tcPr>
            <w:tcW w:w="4876" w:type="dxa"/>
            <w:tcBorders>
              <w:top w:val="nil"/>
              <w:left w:val="nil"/>
              <w:bottom w:val="nil"/>
              <w:right w:val="nil"/>
            </w:tcBorders>
          </w:tcPr>
          <w:p w14:paraId="03600984" w14:textId="77777777" w:rsidR="00331619" w:rsidRPr="0060202F" w:rsidRDefault="00331619" w:rsidP="00115DF9">
            <w:pPr>
              <w:pStyle w:val="Normal6a"/>
            </w:pPr>
            <w:r w:rsidRPr="0060202F">
              <w:t>90.</w:t>
            </w:r>
            <w:r w:rsidRPr="0060202F">
              <w:tab/>
              <w:t xml:space="preserve">panee merkille, että Unkarin hallituksen on määrä saada SAFE-välineestä kolmanneksi suurin määräraha, 16,2 miljardia euroa, jolla on tarkoitus tukea merkittäviä puolustusteollisuuden investointeja; muistuttaa, että komissiolla on valtuudet kieltäytyä hyväksymästä SAFE-välineen kansallisia puolustusalan investointisuunnitelmia, jos unionin taloudellisten etujen suojaamiseen liittyy huolenaiheita; panee merkille, että Unkarin hallitus myi äskettäin määräysvaltaan oikeuttavan 75 prosenttia+ 1 -osuuden valtion puolustusteollisesta osakkuudestaan 4iG:lle, jota pidetään laajalti lähellä hallitusta olevana yrityksenä; varoittaa painokkaasti, että kun otetaan huomioon oikeusvaltioperiaatteen jatkuva heikkeneminen, sitkeät korruptioriskit ja edellä kuvatut valvonnan systeemiset heikkoudet, unionin taloudellisia etuja ei voida pitää asianmukaisesti suojattuina, jos </w:t>
            </w:r>
            <w:r w:rsidRPr="0060202F">
              <w:rPr>
                <w:b/>
                <w:i/>
              </w:rPr>
              <w:t>Unkarille</w:t>
            </w:r>
            <w:r w:rsidRPr="0060202F">
              <w:t xml:space="preserve"> maksettaisiin SAFE-rahoitusta asettamatta vähintään tiukkoja ehtoja, jotka on täytettävä ennen varojen maksamista;</w:t>
            </w:r>
          </w:p>
        </w:tc>
        <w:tc>
          <w:tcPr>
            <w:tcW w:w="4876" w:type="dxa"/>
            <w:tcBorders>
              <w:top w:val="nil"/>
              <w:left w:val="nil"/>
              <w:bottom w:val="nil"/>
              <w:right w:val="nil"/>
            </w:tcBorders>
          </w:tcPr>
          <w:p w14:paraId="1659B125" w14:textId="77777777" w:rsidR="00331619" w:rsidRPr="0060202F" w:rsidRDefault="00331619" w:rsidP="00115DF9">
            <w:pPr>
              <w:pStyle w:val="Normal6a"/>
            </w:pPr>
            <w:r w:rsidRPr="0060202F">
              <w:t>90.</w:t>
            </w:r>
            <w:r w:rsidRPr="0060202F">
              <w:tab/>
              <w:t xml:space="preserve">panee merkille, että Unkarin hallituksen on määrä saada SAFE-välineestä kolmanneksi suurin määräraha, 16,2 miljardia euroa, jolla on tarkoitus tukea merkittäviä puolustusteollisuuden investointeja; muistuttaa, että komissiolla on valtuudet kieltäytyä hyväksymästä SAFE-välineen kansallisia puolustusalan investointisuunnitelmia, jos unionin taloudellisten etujen suojaamiseen liittyy huolenaiheita; panee merkille, että Unkarin hallitus myi äskettäin määräysvaltaan oikeuttavan 75 prosenttia+ 1 -osuuden valtion puolustusteollisesta osakkuudestaan 4iG:lle, jota pidetään laajalti lähellä hallitusta olevana yrityksenä; varoittaa painokkaasti, että kun otetaan huomioon oikeusvaltioperiaatteen jatkuva heikkeneminen, sitkeät korruptioriskit ja edellä kuvatut valvonnan systeemiset heikkoudet, unionin taloudellisia etuja ei voida pitää asianmukaisesti suojattuina, jos </w:t>
            </w:r>
            <w:r w:rsidRPr="0060202F">
              <w:rPr>
                <w:b/>
                <w:i/>
              </w:rPr>
              <w:t>Unkarin hallitukselle</w:t>
            </w:r>
            <w:r w:rsidRPr="0060202F">
              <w:t xml:space="preserve"> maksettaisiin SAFE-rahoitusta asettamatta vähintään tiukkoja ehtoja, jotka on täytettävä ennen varojen maksamista;</w:t>
            </w:r>
          </w:p>
        </w:tc>
      </w:tr>
    </w:tbl>
    <w:p w14:paraId="7D53778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61E0463" w14:textId="77777777" w:rsidR="00331619" w:rsidRPr="0060202F" w:rsidRDefault="00331619" w:rsidP="00331619">
      <w:r w:rsidRPr="0060202F">
        <w:rPr>
          <w:rStyle w:val="HideTWBExt"/>
        </w:rPr>
        <w:t>&lt;/Amend&gt;</w:t>
      </w:r>
    </w:p>
    <w:p w14:paraId="1F7686C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227</w:t>
      </w:r>
      <w:r w:rsidRPr="0060202F">
        <w:rPr>
          <w:rStyle w:val="HideTWBExt"/>
          <w:b w:val="0"/>
        </w:rPr>
        <w:t>&lt;/NumAm&gt;</w:t>
      </w:r>
    </w:p>
    <w:p w14:paraId="211D9B3F"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w:t>
      </w:r>
      <w:r w:rsidRPr="0060202F">
        <w:rPr>
          <w:rStyle w:val="HideTWBExt"/>
          <w:b w:val="0"/>
        </w:rPr>
        <w:t>&lt;/Members&gt;</w:t>
      </w:r>
    </w:p>
    <w:p w14:paraId="07D98BA5" w14:textId="77777777" w:rsidR="00331619" w:rsidRPr="0060202F" w:rsidRDefault="00331619" w:rsidP="00331619">
      <w:pPr>
        <w:pStyle w:val="NormalBold"/>
      </w:pPr>
      <w:r w:rsidRPr="0060202F">
        <w:rPr>
          <w:rStyle w:val="HideTWBExt"/>
          <w:b w:val="0"/>
        </w:rPr>
        <w:t>&lt;/RepeatBlock-By&gt;</w:t>
      </w:r>
    </w:p>
    <w:p w14:paraId="3FCEDE8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E3CCE77" w14:textId="77777777" w:rsidR="00331619" w:rsidRPr="0060202F" w:rsidRDefault="00331619" w:rsidP="00331619">
      <w:pPr>
        <w:pStyle w:val="NormalBold"/>
      </w:pPr>
      <w:r w:rsidRPr="0060202F">
        <w:rPr>
          <w:rStyle w:val="HideTWBExt"/>
          <w:b w:val="0"/>
        </w:rPr>
        <w:t>&lt;Article&gt;</w:t>
      </w:r>
      <w:r w:rsidRPr="0060202F">
        <w:t>91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3BF67C2E" w14:textId="77777777" w:rsidTr="00115DF9">
        <w:trPr>
          <w:trHeight w:hRule="exact" w:val="240"/>
          <w:jc w:val="center"/>
        </w:trPr>
        <w:tc>
          <w:tcPr>
            <w:tcW w:w="9752" w:type="dxa"/>
            <w:gridSpan w:val="2"/>
            <w:tcBorders>
              <w:top w:val="nil"/>
              <w:left w:val="nil"/>
              <w:bottom w:val="nil"/>
              <w:right w:val="nil"/>
            </w:tcBorders>
          </w:tcPr>
          <w:p w14:paraId="7DC9A61C" w14:textId="77777777" w:rsidR="00331619" w:rsidRPr="0060202F" w:rsidRDefault="00331619" w:rsidP="00115DF9"/>
        </w:tc>
      </w:tr>
      <w:tr w:rsidR="00331619" w:rsidRPr="0060202F" w14:paraId="1AFD9C2A" w14:textId="77777777" w:rsidTr="00115DF9">
        <w:trPr>
          <w:trHeight w:val="240"/>
          <w:jc w:val="center"/>
        </w:trPr>
        <w:tc>
          <w:tcPr>
            <w:tcW w:w="4876" w:type="dxa"/>
            <w:tcBorders>
              <w:top w:val="nil"/>
              <w:left w:val="nil"/>
              <w:bottom w:val="nil"/>
              <w:right w:val="nil"/>
            </w:tcBorders>
          </w:tcPr>
          <w:p w14:paraId="7A06BBDC"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F61EE3D" w14:textId="77777777" w:rsidR="00331619" w:rsidRPr="0060202F" w:rsidRDefault="00331619" w:rsidP="00115DF9">
            <w:pPr>
              <w:pStyle w:val="AmColumnHeading"/>
            </w:pPr>
            <w:r w:rsidRPr="0060202F">
              <w:t>Tarkistus</w:t>
            </w:r>
          </w:p>
        </w:tc>
      </w:tr>
      <w:tr w:rsidR="00331619" w:rsidRPr="0060202F" w14:paraId="51CED62C" w14:textId="77777777" w:rsidTr="00115DF9">
        <w:trPr>
          <w:jc w:val="center"/>
        </w:trPr>
        <w:tc>
          <w:tcPr>
            <w:tcW w:w="4876" w:type="dxa"/>
            <w:tcBorders>
              <w:top w:val="nil"/>
              <w:left w:val="nil"/>
              <w:bottom w:val="nil"/>
              <w:right w:val="nil"/>
            </w:tcBorders>
          </w:tcPr>
          <w:p w14:paraId="0E5CB06E" w14:textId="77777777" w:rsidR="00331619" w:rsidRPr="0060202F" w:rsidRDefault="00331619" w:rsidP="00115DF9">
            <w:pPr>
              <w:pStyle w:val="Normal6a"/>
            </w:pPr>
            <w:r w:rsidRPr="0060202F">
              <w:rPr>
                <w:b/>
                <w:i/>
              </w:rPr>
              <w:t>91.</w:t>
            </w:r>
            <w:r w:rsidRPr="0060202F">
              <w:tab/>
            </w:r>
            <w:r w:rsidRPr="0060202F">
              <w:rPr>
                <w:b/>
                <w:i/>
              </w:rPr>
              <w:t>korostaa huolestuneena, että vuoden 2024 oikeusvaltiokertomuksen jälkeen Slovakia on hyväksynyt rikoslakiin useita muutoksia, jotka hyväksyttiin vuoden 2024 jälkipuoliskolla, mukaan lukien erikoistuneiden korruptiontorjuntayksiköiden, kansallisen rikosviraston ja erityissyyttäjän viraston sulkeminen, mikä johti viivästyksiin muille elimille siirretyissä tutkimuksissa ja korruptiotapausten määrän merkittävään vähenemiseen; panee huolestuneena merkille Slovakian hallituksen suunnitelman korvata nykyinen väärinkäytösten paljastuksia käsittelevä toimisto toimielimellä, jonka puheenjohtajan nimittää suoraan parlamentin puhemies, mikä uhkaa politisoida toimiston, mukauttaa sen työtä hallituksen painopisteisiin, heikentää väärinkäytösten paljastajien suojelua ja heikentää sen valvontaa, miten hallitus käsittelee unionin varoja; korostaa, että tämä kehitys aiheuttaa kasvavan ja merkittävän riskin unionin talousarvion moitteettomalle varainhoidolle; korostaa, että oikeusvaltioperiaatetta koskevasta ehdollisuudesta annettu asetus ei rajoitu viimeisenä keinona toteutettaviin toimenpiteisiin vaan mahdollistaa myös varhaiset toimet varojen myöntämisen osittaisine keskeytyksineen, jos havaitaan oikeusvaltioperiaatteen rikkomisia, jotka aiheuttavat vakavan riskin unionin talousarvion moitteettomalle varainhoidolle;</w:t>
            </w:r>
          </w:p>
        </w:tc>
        <w:tc>
          <w:tcPr>
            <w:tcW w:w="4876" w:type="dxa"/>
            <w:tcBorders>
              <w:top w:val="nil"/>
              <w:left w:val="nil"/>
              <w:bottom w:val="nil"/>
              <w:right w:val="nil"/>
            </w:tcBorders>
          </w:tcPr>
          <w:p w14:paraId="14E93625" w14:textId="77777777" w:rsidR="00331619" w:rsidRPr="0060202F" w:rsidRDefault="00331619" w:rsidP="00115DF9">
            <w:pPr>
              <w:pStyle w:val="Normal6a"/>
            </w:pPr>
            <w:r w:rsidRPr="0060202F">
              <w:rPr>
                <w:b/>
                <w:i/>
              </w:rPr>
              <w:t>Poistetaan.</w:t>
            </w:r>
          </w:p>
        </w:tc>
      </w:tr>
    </w:tbl>
    <w:p w14:paraId="06FB40B0"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6FED4639" w14:textId="77777777" w:rsidR="00331619" w:rsidRPr="0060202F" w:rsidRDefault="00331619" w:rsidP="00331619">
      <w:r w:rsidRPr="0060202F">
        <w:rPr>
          <w:rStyle w:val="HideTWBExt"/>
        </w:rPr>
        <w:t>&lt;/Amend&gt;</w:t>
      </w:r>
    </w:p>
    <w:p w14:paraId="18BC07C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228</w:t>
      </w:r>
      <w:r w:rsidRPr="0060202F">
        <w:rPr>
          <w:rStyle w:val="HideTWBExt"/>
          <w:b w:val="0"/>
        </w:rPr>
        <w:t>&lt;/NumAm&gt;</w:t>
      </w:r>
    </w:p>
    <w:p w14:paraId="00834F30" w14:textId="77777777" w:rsidR="00331619" w:rsidRPr="0060202F" w:rsidRDefault="00331619" w:rsidP="00331619">
      <w:pPr>
        <w:pStyle w:val="NormalBold"/>
      </w:pPr>
      <w:r w:rsidRPr="0060202F">
        <w:rPr>
          <w:rStyle w:val="HideTWBExt"/>
          <w:b w:val="0"/>
        </w:rPr>
        <w:t>&lt;RepeatBlock-By&gt;&lt;Members&gt;</w:t>
      </w:r>
      <w:r w:rsidRPr="0060202F">
        <w:t>Monika Hohlmeier</w:t>
      </w:r>
      <w:r w:rsidRPr="0060202F">
        <w:rPr>
          <w:rStyle w:val="HideTWBExt"/>
          <w:b w:val="0"/>
        </w:rPr>
        <w:t>&lt;/Members&gt;</w:t>
      </w:r>
    </w:p>
    <w:p w14:paraId="48819B82" w14:textId="77777777" w:rsidR="00331619" w:rsidRPr="0060202F" w:rsidRDefault="00331619" w:rsidP="00331619">
      <w:pPr>
        <w:pStyle w:val="NormalBold"/>
      </w:pPr>
      <w:r w:rsidRPr="0060202F">
        <w:rPr>
          <w:rStyle w:val="HideTWBExt"/>
          <w:b w:val="0"/>
        </w:rPr>
        <w:t>&lt;/RepeatBlock-By&gt;</w:t>
      </w:r>
    </w:p>
    <w:p w14:paraId="2F37B77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7867BD2" w14:textId="77777777" w:rsidR="00331619" w:rsidRPr="0060202F" w:rsidRDefault="00331619" w:rsidP="00331619">
      <w:pPr>
        <w:pStyle w:val="NormalBold"/>
      </w:pPr>
      <w:r w:rsidRPr="0060202F">
        <w:rPr>
          <w:rStyle w:val="HideTWBExt"/>
          <w:b w:val="0"/>
        </w:rPr>
        <w:t>&lt;Article&gt;</w:t>
      </w:r>
      <w:r w:rsidRPr="0060202F">
        <w:t>91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EBE25B7" w14:textId="77777777" w:rsidTr="00115DF9">
        <w:trPr>
          <w:trHeight w:hRule="exact" w:val="240"/>
          <w:jc w:val="center"/>
        </w:trPr>
        <w:tc>
          <w:tcPr>
            <w:tcW w:w="9752" w:type="dxa"/>
            <w:gridSpan w:val="2"/>
            <w:tcBorders>
              <w:top w:val="nil"/>
              <w:left w:val="nil"/>
              <w:bottom w:val="nil"/>
              <w:right w:val="nil"/>
            </w:tcBorders>
          </w:tcPr>
          <w:p w14:paraId="4D48D91E" w14:textId="77777777" w:rsidR="00331619" w:rsidRPr="0060202F" w:rsidRDefault="00331619" w:rsidP="00115DF9"/>
        </w:tc>
      </w:tr>
      <w:tr w:rsidR="00331619" w:rsidRPr="0060202F" w14:paraId="11842278" w14:textId="77777777" w:rsidTr="00115DF9">
        <w:trPr>
          <w:trHeight w:val="240"/>
          <w:jc w:val="center"/>
        </w:trPr>
        <w:tc>
          <w:tcPr>
            <w:tcW w:w="4876" w:type="dxa"/>
            <w:tcBorders>
              <w:top w:val="nil"/>
              <w:left w:val="nil"/>
              <w:bottom w:val="nil"/>
              <w:right w:val="nil"/>
            </w:tcBorders>
          </w:tcPr>
          <w:p w14:paraId="5FB9EB2B"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7A7FBD0A" w14:textId="77777777" w:rsidR="00331619" w:rsidRPr="0060202F" w:rsidRDefault="00331619" w:rsidP="00115DF9">
            <w:pPr>
              <w:pStyle w:val="AmColumnHeading"/>
            </w:pPr>
            <w:r w:rsidRPr="0060202F">
              <w:t>Tarkistus</w:t>
            </w:r>
          </w:p>
        </w:tc>
      </w:tr>
      <w:tr w:rsidR="00331619" w:rsidRPr="0060202F" w14:paraId="62416A53" w14:textId="77777777" w:rsidTr="00115DF9">
        <w:trPr>
          <w:jc w:val="center"/>
        </w:trPr>
        <w:tc>
          <w:tcPr>
            <w:tcW w:w="4876" w:type="dxa"/>
            <w:tcBorders>
              <w:top w:val="nil"/>
              <w:left w:val="nil"/>
              <w:bottom w:val="nil"/>
              <w:right w:val="nil"/>
            </w:tcBorders>
          </w:tcPr>
          <w:p w14:paraId="152B168F" w14:textId="77777777" w:rsidR="00331619" w:rsidRPr="0060202F" w:rsidRDefault="00331619" w:rsidP="00115DF9">
            <w:pPr>
              <w:pStyle w:val="Normal6a"/>
            </w:pPr>
            <w:r w:rsidRPr="0060202F">
              <w:t>91.</w:t>
            </w:r>
            <w:r w:rsidRPr="0060202F">
              <w:tab/>
              <w:t>korostaa huolestuneena, että vuoden 2024 oikeusvaltiokertomuksen jälkeen Slovakia on hyväksynyt rikoslakiin useita muutoksia, jotka hyväksyttiin vuoden 2024 jälkipuoliskolla, mukaan lukien erikoistuneiden korruptiontorjuntayksiköiden, kansallisen rikosviraston ja erityissyyttäjän viraston sulkeminen, mikä johti viivästyksiin muille elimille siirretyissä tutkimuksissa ja korruptiotapausten määrän merkittävään vähenemiseen; panee huolestuneena merkille Slovakian hallituksen suunnitelman korvata nykyinen väärinkäytösten paljastuksia käsittelevä toimisto toimielimellä, jonka puheenjohtajan nimittää suoraan parlamentin puhemies, mikä uhkaa politisoida toimiston, mukauttaa sen työtä hallituksen painopisteisiin, heikentää väärinkäytösten paljastajien suojelua ja heikentää sen valvontaa, miten hallitus käsittelee unionin varoja; korostaa, että tämä kehitys aiheuttaa kasvavan ja merkittävän riskin unionin talousarvion moitteettomalle varainhoidolle; korostaa, että oikeusvaltioperiaatetta koskevasta ehdollisuudesta annettu asetus ei rajoitu viimeisenä keinona toteutettaviin toimenpiteisiin vaan mahdollistaa myös varhaiset toimet varojen myöntämisen osittaisine keskeytyksineen, jos havaitaan oikeusvaltioperiaatteen rikkomisia, jotka aiheuttavat vakavan riskin unionin talousarvion moitteettomalle varainhoidolle;</w:t>
            </w:r>
          </w:p>
        </w:tc>
        <w:tc>
          <w:tcPr>
            <w:tcW w:w="4876" w:type="dxa"/>
            <w:tcBorders>
              <w:top w:val="nil"/>
              <w:left w:val="nil"/>
              <w:bottom w:val="nil"/>
              <w:right w:val="nil"/>
            </w:tcBorders>
          </w:tcPr>
          <w:p w14:paraId="310D31EF" w14:textId="77777777" w:rsidR="00331619" w:rsidRPr="0060202F" w:rsidRDefault="00331619" w:rsidP="00115DF9">
            <w:pPr>
              <w:pStyle w:val="Normal6a"/>
            </w:pPr>
            <w:r w:rsidRPr="0060202F">
              <w:t>91.</w:t>
            </w:r>
            <w:r w:rsidRPr="0060202F">
              <w:tab/>
              <w:t xml:space="preserve">korostaa huolestuneena, että vuoden 2024 oikeusvaltiokertomuksen jälkeen Slovakia on hyväksynyt rikoslakiin useita muutoksia, jotka hyväksyttiin vuoden 2024 jälkipuoliskolla, mukaan lukien erikoistuneiden korruptiontorjuntayksiköiden, kansallisen rikosviraston ja erityissyyttäjän viraston sulkeminen, mikä johti viivästyksiin muille elimille siirretyissä tutkimuksissa ja korruptiotapausten määrän merkittävään vähenemiseen; panee huolestuneena merkille Slovakian hallituksen suunnitelman korvata nykyinen väärinkäytösten paljastuksia käsittelevä toimisto toimielimellä, jonka puheenjohtajan nimittää suoraan parlamentin puhemies, mikä uhkaa politisoida toimiston, mukauttaa sen työtä hallituksen painopisteisiin, heikentää väärinkäytösten paljastajien suojelua ja heikentää sen valvontaa, miten hallitus käsittelee unionin varoja; korostaa, että tämä kehitys aiheuttaa kasvavan ja merkittävän riskin unionin talousarvion moitteettomalle varainhoidolle; korostaa, että oikeusvaltioperiaatetta koskevasta ehdollisuudesta annettu asetus ei rajoitu viimeisenä keinona toteutettaviin toimenpiteisiin vaan mahdollistaa myös varhaiset toimet varojen myöntämisen osittaisine keskeytyksineen, jos havaitaan oikeusvaltioperiaatteen rikkomisia, jotka aiheuttavat vakavan riskin unionin talousarvion moitteettomalle varainhoidolle; </w:t>
            </w:r>
            <w:r w:rsidRPr="0060202F">
              <w:rPr>
                <w:b/>
                <w:i/>
              </w:rPr>
              <w:t>antaa täyden tukensa komission päätökselle ja kehottaa komissiota aloittamaan ehdollisuusmekanismin ensimmäisen vaiheen ja käynnistämään asiaa koskevan rikkomusmenettelyn;</w:t>
            </w:r>
          </w:p>
        </w:tc>
      </w:tr>
    </w:tbl>
    <w:p w14:paraId="0298DD74"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D7462D0" w14:textId="77777777" w:rsidR="00331619" w:rsidRPr="0060202F" w:rsidRDefault="00331619" w:rsidP="00331619">
      <w:r w:rsidRPr="0060202F">
        <w:rPr>
          <w:rStyle w:val="HideTWBExt"/>
        </w:rPr>
        <w:t>&lt;/Amend&gt;</w:t>
      </w:r>
    </w:p>
    <w:p w14:paraId="6EAC446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229</w:t>
      </w:r>
      <w:r w:rsidRPr="0060202F">
        <w:rPr>
          <w:rStyle w:val="HideTWBExt"/>
          <w:b w:val="0"/>
        </w:rPr>
        <w:t>&lt;/NumAm&gt;</w:t>
      </w:r>
    </w:p>
    <w:p w14:paraId="61C864DA"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5FD1E5C5" w14:textId="77777777" w:rsidR="00331619" w:rsidRPr="0060202F" w:rsidRDefault="00331619" w:rsidP="00331619">
      <w:pPr>
        <w:pStyle w:val="NormalBold"/>
      </w:pPr>
      <w:r w:rsidRPr="0060202F">
        <w:rPr>
          <w:rStyle w:val="HideTWBExt"/>
          <w:b w:val="0"/>
        </w:rPr>
        <w:t>&lt;/RepeatBlock-By&gt;</w:t>
      </w:r>
    </w:p>
    <w:p w14:paraId="1268A9F6"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44CEB5A" w14:textId="77777777" w:rsidR="00331619" w:rsidRPr="0060202F" w:rsidRDefault="00331619" w:rsidP="00331619">
      <w:pPr>
        <w:pStyle w:val="NormalBold"/>
      </w:pPr>
      <w:r w:rsidRPr="0060202F">
        <w:rPr>
          <w:rStyle w:val="HideTWBExt"/>
          <w:b w:val="0"/>
        </w:rPr>
        <w:t>&lt;Article&gt;</w:t>
      </w:r>
      <w:r w:rsidRPr="0060202F">
        <w:t>92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D6822C7" w14:textId="77777777" w:rsidTr="00115DF9">
        <w:trPr>
          <w:trHeight w:hRule="exact" w:val="240"/>
          <w:jc w:val="center"/>
        </w:trPr>
        <w:tc>
          <w:tcPr>
            <w:tcW w:w="9752" w:type="dxa"/>
            <w:gridSpan w:val="2"/>
            <w:tcBorders>
              <w:top w:val="nil"/>
              <w:left w:val="nil"/>
              <w:bottom w:val="nil"/>
              <w:right w:val="nil"/>
            </w:tcBorders>
          </w:tcPr>
          <w:p w14:paraId="25EDC340" w14:textId="77777777" w:rsidR="00331619" w:rsidRPr="0060202F" w:rsidRDefault="00331619" w:rsidP="00115DF9"/>
        </w:tc>
      </w:tr>
      <w:tr w:rsidR="00331619" w:rsidRPr="0060202F" w14:paraId="46099712" w14:textId="77777777" w:rsidTr="00115DF9">
        <w:trPr>
          <w:trHeight w:val="240"/>
          <w:jc w:val="center"/>
        </w:trPr>
        <w:tc>
          <w:tcPr>
            <w:tcW w:w="4876" w:type="dxa"/>
            <w:tcBorders>
              <w:top w:val="nil"/>
              <w:left w:val="nil"/>
              <w:bottom w:val="nil"/>
              <w:right w:val="nil"/>
            </w:tcBorders>
          </w:tcPr>
          <w:p w14:paraId="0F0AEC6F"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11D2462" w14:textId="77777777" w:rsidR="00331619" w:rsidRPr="0060202F" w:rsidRDefault="00331619" w:rsidP="00115DF9">
            <w:pPr>
              <w:pStyle w:val="AmColumnHeading"/>
            </w:pPr>
            <w:r w:rsidRPr="0060202F">
              <w:t>Tarkistus</w:t>
            </w:r>
          </w:p>
        </w:tc>
      </w:tr>
      <w:tr w:rsidR="00331619" w:rsidRPr="0060202F" w14:paraId="2F29F593" w14:textId="77777777" w:rsidTr="00115DF9">
        <w:trPr>
          <w:jc w:val="center"/>
        </w:trPr>
        <w:tc>
          <w:tcPr>
            <w:tcW w:w="4876" w:type="dxa"/>
            <w:tcBorders>
              <w:top w:val="nil"/>
              <w:left w:val="nil"/>
              <w:bottom w:val="nil"/>
              <w:right w:val="nil"/>
            </w:tcBorders>
          </w:tcPr>
          <w:p w14:paraId="78F574B6" w14:textId="77777777" w:rsidR="00331619" w:rsidRPr="0060202F" w:rsidRDefault="00331619" w:rsidP="00115DF9">
            <w:pPr>
              <w:pStyle w:val="Normal6a"/>
            </w:pPr>
          </w:p>
        </w:tc>
        <w:tc>
          <w:tcPr>
            <w:tcW w:w="4876" w:type="dxa"/>
            <w:tcBorders>
              <w:top w:val="nil"/>
              <w:left w:val="nil"/>
              <w:bottom w:val="nil"/>
              <w:right w:val="nil"/>
            </w:tcBorders>
          </w:tcPr>
          <w:p w14:paraId="7B8B6EE3" w14:textId="77777777" w:rsidR="00331619" w:rsidRPr="0060202F" w:rsidRDefault="00331619" w:rsidP="00115DF9">
            <w:pPr>
              <w:pStyle w:val="Normal6a"/>
            </w:pPr>
            <w:r w:rsidRPr="0060202F">
              <w:rPr>
                <w:b/>
                <w:i/>
              </w:rPr>
              <w:t>92 a.</w:t>
            </w:r>
            <w:r w:rsidRPr="0060202F">
              <w:tab/>
            </w:r>
            <w:r w:rsidRPr="0060202F">
              <w:rPr>
                <w:b/>
                <w:i/>
              </w:rPr>
              <w:t>toteaa, että yksipuolinen oikeudellinen ja taloudellinen vainoaminen, jota komissio on alkanut harjoittaa joitakin jäsenvaltioita kohtaan poliittisista syistä, vahingoittaa keskinäistä luottamussuhdetta ja luo jännittyneen ilmapiirin, joka on haitaksi Euroopan maiden yhteistyölle;</w:t>
            </w:r>
          </w:p>
        </w:tc>
      </w:tr>
    </w:tbl>
    <w:p w14:paraId="77BECCA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6DBE5B70" w14:textId="77777777" w:rsidR="00331619" w:rsidRPr="0060202F" w:rsidRDefault="00331619" w:rsidP="00331619">
      <w:r w:rsidRPr="0060202F">
        <w:rPr>
          <w:rStyle w:val="HideTWBExt"/>
        </w:rPr>
        <w:t>&lt;/Amend&gt;</w:t>
      </w:r>
    </w:p>
    <w:p w14:paraId="1A50E031"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230</w:t>
      </w:r>
      <w:r w:rsidRPr="0060202F">
        <w:rPr>
          <w:rStyle w:val="HideTWBExt"/>
          <w:b w:val="0"/>
        </w:rPr>
        <w:t>&lt;/NumAm&gt;</w:t>
      </w:r>
    </w:p>
    <w:p w14:paraId="2BB56A14"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 Csaba Molnár</w:t>
      </w:r>
      <w:r w:rsidRPr="0060202F">
        <w:rPr>
          <w:rStyle w:val="HideTWBExt"/>
          <w:b w:val="0"/>
        </w:rPr>
        <w:t>&lt;/Members&gt;</w:t>
      </w:r>
    </w:p>
    <w:p w14:paraId="69B35688" w14:textId="77777777" w:rsidR="00331619" w:rsidRPr="0060202F" w:rsidRDefault="00331619" w:rsidP="00331619">
      <w:pPr>
        <w:pStyle w:val="NormalBold"/>
      </w:pPr>
      <w:r w:rsidRPr="0060202F">
        <w:rPr>
          <w:rStyle w:val="HideTWBExt"/>
          <w:b w:val="0"/>
        </w:rPr>
        <w:t>&lt;/RepeatBlock-By&gt;</w:t>
      </w:r>
    </w:p>
    <w:p w14:paraId="200B945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747C8BD" w14:textId="77777777" w:rsidR="00331619" w:rsidRPr="0060202F" w:rsidRDefault="00331619" w:rsidP="00331619">
      <w:pPr>
        <w:pStyle w:val="NormalBold"/>
      </w:pPr>
      <w:r w:rsidRPr="0060202F">
        <w:rPr>
          <w:rStyle w:val="HideTWBExt"/>
          <w:b w:val="0"/>
        </w:rPr>
        <w:t>&lt;Article&gt;</w:t>
      </w:r>
      <w:r w:rsidRPr="0060202F">
        <w:t>93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79F63B4E" w14:textId="77777777" w:rsidTr="00115DF9">
        <w:trPr>
          <w:trHeight w:hRule="exact" w:val="240"/>
          <w:jc w:val="center"/>
        </w:trPr>
        <w:tc>
          <w:tcPr>
            <w:tcW w:w="9752" w:type="dxa"/>
            <w:gridSpan w:val="2"/>
            <w:tcBorders>
              <w:top w:val="nil"/>
              <w:left w:val="nil"/>
              <w:bottom w:val="nil"/>
              <w:right w:val="nil"/>
            </w:tcBorders>
          </w:tcPr>
          <w:p w14:paraId="17ECFEC3" w14:textId="77777777" w:rsidR="00331619" w:rsidRPr="0060202F" w:rsidRDefault="00331619" w:rsidP="00115DF9"/>
        </w:tc>
      </w:tr>
      <w:tr w:rsidR="00331619" w:rsidRPr="0060202F" w14:paraId="5FD9D754" w14:textId="77777777" w:rsidTr="00115DF9">
        <w:trPr>
          <w:trHeight w:val="240"/>
          <w:jc w:val="center"/>
        </w:trPr>
        <w:tc>
          <w:tcPr>
            <w:tcW w:w="4876" w:type="dxa"/>
            <w:tcBorders>
              <w:top w:val="nil"/>
              <w:left w:val="nil"/>
              <w:bottom w:val="nil"/>
              <w:right w:val="nil"/>
            </w:tcBorders>
          </w:tcPr>
          <w:p w14:paraId="764E0F9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BB87E81" w14:textId="77777777" w:rsidR="00331619" w:rsidRPr="0060202F" w:rsidRDefault="00331619" w:rsidP="00115DF9">
            <w:pPr>
              <w:pStyle w:val="AmColumnHeading"/>
            </w:pPr>
            <w:r w:rsidRPr="0060202F">
              <w:t>Tarkistus</w:t>
            </w:r>
          </w:p>
        </w:tc>
      </w:tr>
      <w:tr w:rsidR="00331619" w:rsidRPr="0060202F" w14:paraId="101CD3A2" w14:textId="77777777" w:rsidTr="00115DF9">
        <w:trPr>
          <w:jc w:val="center"/>
        </w:trPr>
        <w:tc>
          <w:tcPr>
            <w:tcW w:w="4876" w:type="dxa"/>
            <w:tcBorders>
              <w:top w:val="nil"/>
              <w:left w:val="nil"/>
              <w:bottom w:val="nil"/>
              <w:right w:val="nil"/>
            </w:tcBorders>
          </w:tcPr>
          <w:p w14:paraId="4326A1C2" w14:textId="77777777" w:rsidR="00331619" w:rsidRPr="0060202F" w:rsidRDefault="00331619" w:rsidP="00115DF9">
            <w:pPr>
              <w:pStyle w:val="Normal6a"/>
            </w:pPr>
            <w:r w:rsidRPr="0060202F">
              <w:t>93.</w:t>
            </w:r>
            <w:r w:rsidRPr="0060202F">
              <w:tab/>
              <w:t>pitää valitettavana, että kansalaisyhteiskunnan analyysin mukaan valtaosassa oikeusvaltiokertomuksen suosituksista toistetaan aiemmin annettuja suosituksia; toteaa, että tämä herättää huolta siitä, suhtautuvatko jäsenvaltiot suosituksiin riittävän vakavasti ja painostaako komissio niitä riittävästi varmistaakseen suositusten tehokkaan täytäntöönpanon; korostaa, että monet oikeusvaltiokertomuksessa luetelluista puutteista vaikuttavat suoraan unionin talousarvion moitteettomaan varainhoitoon, ja pitää siksi talousarvion valvonnan kannalta olennaisen tärkeänä, että oikeusvaltiokertomuksella saadaan aikaan konkreettisia ja mitattavissa olevia tuloksia;</w:t>
            </w:r>
          </w:p>
        </w:tc>
        <w:tc>
          <w:tcPr>
            <w:tcW w:w="4876" w:type="dxa"/>
            <w:tcBorders>
              <w:top w:val="nil"/>
              <w:left w:val="nil"/>
              <w:bottom w:val="nil"/>
              <w:right w:val="nil"/>
            </w:tcBorders>
          </w:tcPr>
          <w:p w14:paraId="3C186D10" w14:textId="77777777" w:rsidR="00331619" w:rsidRPr="0060202F" w:rsidRDefault="00331619" w:rsidP="00115DF9">
            <w:pPr>
              <w:pStyle w:val="Normal6a"/>
            </w:pPr>
            <w:r w:rsidRPr="0060202F">
              <w:t>93.</w:t>
            </w:r>
            <w:r w:rsidRPr="0060202F">
              <w:tab/>
              <w:t xml:space="preserve">pitää valitettavana, että kansalaisyhteiskunnan analyysin mukaan valtaosassa oikeusvaltiokertomuksen suosituksista toistetaan aiemmin annettuja suosituksia; toteaa, että tämä herättää huolta siitä, suhtautuvatko jäsenvaltiot suosituksiin riittävän vakavasti ja painostaako komissio niitä riittävästi varmistaakseen suositusten tehokkaan täytäntöönpanon; korostaa, että monet oikeusvaltiokertomuksessa luetelluista puutteista vaikuttavat suoraan unionin talousarvion moitteettomaan varainhoitoon, ja pitää siksi talousarvion valvonnan kannalta olennaisen tärkeänä, että oikeusvaltiokertomuksella saadaan aikaan konkreettisia ja mitattavissa olevia tuloksia; </w:t>
            </w:r>
            <w:r w:rsidRPr="0060202F">
              <w:rPr>
                <w:b/>
                <w:i/>
              </w:rPr>
              <w:t>kehottaa sen vuoksi komissiota muuttamaan vuotuisten oikeusvaltiokertomusten maakohtaiset suositukset konkreettisiksi välitavoitteiksi, joiden mukaisesti jäsenvaltioiden on järjestelmällisesti toimittava, ja soveltamaan ehdollisuusasetusta, jos kertomuksen pilareissa yksilöidyillä järjestelmällisillä oikeusvaltioperiaatteen rikkomuksilla on riittävän suora yhteys unionin talousarvion suojaamiseen;</w:t>
            </w:r>
          </w:p>
        </w:tc>
      </w:tr>
    </w:tbl>
    <w:p w14:paraId="3CEFB90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3993C52" w14:textId="77777777" w:rsidR="00331619" w:rsidRPr="0060202F" w:rsidRDefault="00331619" w:rsidP="00331619">
      <w:r w:rsidRPr="0060202F">
        <w:rPr>
          <w:rStyle w:val="HideTWBExt"/>
        </w:rPr>
        <w:t>&lt;/Amend&gt;</w:t>
      </w:r>
    </w:p>
    <w:p w14:paraId="10ED98C1"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231</w:t>
      </w:r>
      <w:r w:rsidRPr="0060202F">
        <w:rPr>
          <w:rStyle w:val="HideTWBExt"/>
          <w:b w:val="0"/>
        </w:rPr>
        <w:t>&lt;/NumAm&gt;</w:t>
      </w:r>
    </w:p>
    <w:p w14:paraId="0609E4A1"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w:t>
      </w:r>
      <w:r w:rsidRPr="0060202F">
        <w:rPr>
          <w:rStyle w:val="HideTWBExt"/>
          <w:b w:val="0"/>
        </w:rPr>
        <w:t>&lt;/Members&gt;</w:t>
      </w:r>
    </w:p>
    <w:p w14:paraId="4494B706" w14:textId="77777777" w:rsidR="00331619" w:rsidRPr="0060202F" w:rsidRDefault="00331619" w:rsidP="00331619">
      <w:pPr>
        <w:pStyle w:val="NormalBold"/>
      </w:pPr>
      <w:r w:rsidRPr="0060202F">
        <w:rPr>
          <w:rStyle w:val="HideTWBExt"/>
          <w:b w:val="0"/>
        </w:rPr>
        <w:t>&lt;/RepeatBlock-By&gt;</w:t>
      </w:r>
    </w:p>
    <w:p w14:paraId="183E466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81FECD5" w14:textId="77777777" w:rsidR="00331619" w:rsidRPr="0060202F" w:rsidRDefault="00331619" w:rsidP="00331619">
      <w:pPr>
        <w:pStyle w:val="NormalBold"/>
      </w:pPr>
      <w:r w:rsidRPr="0060202F">
        <w:rPr>
          <w:rStyle w:val="HideTWBExt"/>
          <w:b w:val="0"/>
        </w:rPr>
        <w:t>&lt;Article&gt;</w:t>
      </w:r>
      <w:r w:rsidRPr="0060202F">
        <w:t>93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3EEE985" w14:textId="77777777" w:rsidTr="00115DF9">
        <w:trPr>
          <w:trHeight w:hRule="exact" w:val="240"/>
          <w:jc w:val="center"/>
        </w:trPr>
        <w:tc>
          <w:tcPr>
            <w:tcW w:w="9752" w:type="dxa"/>
            <w:gridSpan w:val="2"/>
            <w:tcBorders>
              <w:top w:val="nil"/>
              <w:left w:val="nil"/>
              <w:bottom w:val="nil"/>
              <w:right w:val="nil"/>
            </w:tcBorders>
          </w:tcPr>
          <w:p w14:paraId="6BCD742E" w14:textId="77777777" w:rsidR="00331619" w:rsidRPr="0060202F" w:rsidRDefault="00331619" w:rsidP="00115DF9"/>
        </w:tc>
      </w:tr>
      <w:tr w:rsidR="00331619" w:rsidRPr="0060202F" w14:paraId="53C5F336" w14:textId="77777777" w:rsidTr="00115DF9">
        <w:trPr>
          <w:trHeight w:val="240"/>
          <w:jc w:val="center"/>
        </w:trPr>
        <w:tc>
          <w:tcPr>
            <w:tcW w:w="4876" w:type="dxa"/>
            <w:tcBorders>
              <w:top w:val="nil"/>
              <w:left w:val="nil"/>
              <w:bottom w:val="nil"/>
              <w:right w:val="nil"/>
            </w:tcBorders>
          </w:tcPr>
          <w:p w14:paraId="3F8160D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16DFE69" w14:textId="77777777" w:rsidR="00331619" w:rsidRPr="0060202F" w:rsidRDefault="00331619" w:rsidP="00115DF9">
            <w:pPr>
              <w:pStyle w:val="AmColumnHeading"/>
            </w:pPr>
            <w:r w:rsidRPr="0060202F">
              <w:t>Tarkistus</w:t>
            </w:r>
          </w:p>
        </w:tc>
      </w:tr>
      <w:tr w:rsidR="00331619" w:rsidRPr="0060202F" w14:paraId="2C048675" w14:textId="77777777" w:rsidTr="00115DF9">
        <w:trPr>
          <w:jc w:val="center"/>
        </w:trPr>
        <w:tc>
          <w:tcPr>
            <w:tcW w:w="4876" w:type="dxa"/>
            <w:tcBorders>
              <w:top w:val="nil"/>
              <w:left w:val="nil"/>
              <w:bottom w:val="nil"/>
              <w:right w:val="nil"/>
            </w:tcBorders>
          </w:tcPr>
          <w:p w14:paraId="6C103C20" w14:textId="77777777" w:rsidR="00331619" w:rsidRPr="0060202F" w:rsidRDefault="00331619" w:rsidP="00115DF9">
            <w:pPr>
              <w:pStyle w:val="Normal6a"/>
            </w:pPr>
            <w:r w:rsidRPr="0060202F">
              <w:t>93.</w:t>
            </w:r>
            <w:r w:rsidRPr="0060202F">
              <w:tab/>
              <w:t xml:space="preserve">pitää valitettavana, että kansalaisyhteiskunnan analyysin mukaan valtaosassa oikeusvaltiokertomuksen suosituksista toistetaan aiemmin annettuja suosituksia; toteaa, että tämä herättää huolta siitä, </w:t>
            </w:r>
            <w:r w:rsidRPr="0060202F">
              <w:rPr>
                <w:b/>
                <w:i/>
              </w:rPr>
              <w:t>suhtautuvatko jäsenvaltiot suosituksiin</w:t>
            </w:r>
            <w:r w:rsidRPr="0060202F">
              <w:t xml:space="preserve"> riittävän vakavasti </w:t>
            </w:r>
            <w:r w:rsidRPr="0060202F">
              <w:rPr>
                <w:b/>
                <w:i/>
              </w:rPr>
              <w:t>ja painostaako komissio niitä riittävästi varmistaakseen suositusten tehokkaan täytäntöönpanon</w:t>
            </w:r>
            <w:r w:rsidRPr="0060202F">
              <w:t xml:space="preserve">; </w:t>
            </w:r>
            <w:r w:rsidRPr="0060202F">
              <w:rPr>
                <w:b/>
                <w:i/>
              </w:rPr>
              <w:t>korostaa, että monet oikeusvaltiokertomuksessa luetelluista puutteista vaikuttavat suoraan unionin talousarvion moitteettomaan varainhoitoon, ja pitää siksi talousarvion valvonnan kannalta olennaisen tärkeänä, että oikeusvaltiokertomuksella saadaan aikaan konkreettisia ja mitattavissa olevia tuloksia;</w:t>
            </w:r>
          </w:p>
        </w:tc>
        <w:tc>
          <w:tcPr>
            <w:tcW w:w="4876" w:type="dxa"/>
            <w:tcBorders>
              <w:top w:val="nil"/>
              <w:left w:val="nil"/>
              <w:bottom w:val="nil"/>
              <w:right w:val="nil"/>
            </w:tcBorders>
          </w:tcPr>
          <w:p w14:paraId="45DF8BD7" w14:textId="77777777" w:rsidR="00331619" w:rsidRPr="0060202F" w:rsidRDefault="00331619" w:rsidP="00115DF9">
            <w:pPr>
              <w:pStyle w:val="Normal6a"/>
            </w:pPr>
            <w:r w:rsidRPr="0060202F">
              <w:t>93.</w:t>
            </w:r>
            <w:r w:rsidRPr="0060202F">
              <w:tab/>
              <w:t xml:space="preserve">pitää valitettavana, että kansalaisyhteiskunnan analyysin mukaan valtaosassa oikeusvaltiokertomuksen suosituksista toistetaan aiemmin annettuja suosituksia; toteaa, että tämä herättää huolta siitä, </w:t>
            </w:r>
            <w:r w:rsidRPr="0060202F">
              <w:rPr>
                <w:b/>
                <w:i/>
              </w:rPr>
              <w:t>ovatko suositukset</w:t>
            </w:r>
            <w:r w:rsidRPr="0060202F">
              <w:t xml:space="preserve"> riittävän vakavasti </w:t>
            </w:r>
            <w:r w:rsidRPr="0060202F">
              <w:rPr>
                <w:b/>
                <w:i/>
              </w:rPr>
              <w:t>otettavia</w:t>
            </w:r>
            <w:r w:rsidRPr="0060202F">
              <w:t>;</w:t>
            </w:r>
          </w:p>
        </w:tc>
      </w:tr>
    </w:tbl>
    <w:p w14:paraId="44A6F7B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54791C30" w14:textId="77777777" w:rsidR="00331619" w:rsidRPr="0060202F" w:rsidRDefault="00331619" w:rsidP="00331619">
      <w:r w:rsidRPr="0060202F">
        <w:rPr>
          <w:rStyle w:val="HideTWBExt"/>
        </w:rPr>
        <w:t>&lt;/Amend&gt;</w:t>
      </w:r>
    </w:p>
    <w:p w14:paraId="1702E128"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232</w:t>
      </w:r>
      <w:r w:rsidRPr="0060202F">
        <w:rPr>
          <w:rStyle w:val="HideTWBExt"/>
          <w:b w:val="0"/>
        </w:rPr>
        <w:t>&lt;/NumAm&gt;</w:t>
      </w:r>
    </w:p>
    <w:p w14:paraId="64848AF4" w14:textId="77777777" w:rsidR="00331619" w:rsidRPr="0060202F" w:rsidRDefault="00331619" w:rsidP="00331619">
      <w:pPr>
        <w:pStyle w:val="NormalBold"/>
      </w:pPr>
      <w:r w:rsidRPr="0060202F">
        <w:rPr>
          <w:rStyle w:val="HideTWBExt"/>
          <w:b w:val="0"/>
        </w:rPr>
        <w:t>&lt;RepeatBlock-By&gt;&lt;Members&gt;</w:t>
      </w:r>
      <w:r w:rsidRPr="0060202F">
        <w:t>Tomáš Zdechovský</w:t>
      </w:r>
      <w:r w:rsidRPr="0060202F">
        <w:rPr>
          <w:rStyle w:val="HideTWBExt"/>
          <w:b w:val="0"/>
        </w:rPr>
        <w:t>&lt;/Members&gt;</w:t>
      </w:r>
    </w:p>
    <w:p w14:paraId="4BD3A129" w14:textId="77777777" w:rsidR="00331619" w:rsidRPr="0060202F" w:rsidRDefault="00331619" w:rsidP="00331619">
      <w:pPr>
        <w:pStyle w:val="NormalBold"/>
      </w:pPr>
      <w:r w:rsidRPr="0060202F">
        <w:rPr>
          <w:rStyle w:val="HideTWBExt"/>
          <w:b w:val="0"/>
        </w:rPr>
        <w:t>&lt;/RepeatBlock-By&gt;</w:t>
      </w:r>
    </w:p>
    <w:p w14:paraId="10DA78AA"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853D246" w14:textId="77777777" w:rsidR="00331619" w:rsidRPr="0060202F" w:rsidRDefault="00331619" w:rsidP="00331619">
      <w:pPr>
        <w:pStyle w:val="NormalBold"/>
      </w:pPr>
      <w:r w:rsidRPr="0060202F">
        <w:rPr>
          <w:rStyle w:val="HideTWBExt"/>
          <w:b w:val="0"/>
        </w:rPr>
        <w:t>&lt;Article&gt;</w:t>
      </w:r>
      <w:r w:rsidRPr="0060202F">
        <w:t>94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FD7ADF6" w14:textId="77777777" w:rsidTr="00115DF9">
        <w:trPr>
          <w:trHeight w:hRule="exact" w:val="240"/>
          <w:jc w:val="center"/>
        </w:trPr>
        <w:tc>
          <w:tcPr>
            <w:tcW w:w="9752" w:type="dxa"/>
            <w:gridSpan w:val="2"/>
            <w:tcBorders>
              <w:top w:val="nil"/>
              <w:left w:val="nil"/>
              <w:bottom w:val="nil"/>
              <w:right w:val="nil"/>
            </w:tcBorders>
          </w:tcPr>
          <w:p w14:paraId="32B689F8" w14:textId="77777777" w:rsidR="00331619" w:rsidRPr="0060202F" w:rsidRDefault="00331619" w:rsidP="00115DF9"/>
        </w:tc>
      </w:tr>
      <w:tr w:rsidR="00331619" w:rsidRPr="0060202F" w14:paraId="380B1746" w14:textId="77777777" w:rsidTr="00115DF9">
        <w:trPr>
          <w:trHeight w:val="240"/>
          <w:jc w:val="center"/>
        </w:trPr>
        <w:tc>
          <w:tcPr>
            <w:tcW w:w="4876" w:type="dxa"/>
            <w:tcBorders>
              <w:top w:val="nil"/>
              <w:left w:val="nil"/>
              <w:bottom w:val="nil"/>
              <w:right w:val="nil"/>
            </w:tcBorders>
          </w:tcPr>
          <w:p w14:paraId="3039790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7E5DAE4" w14:textId="77777777" w:rsidR="00331619" w:rsidRPr="0060202F" w:rsidRDefault="00331619" w:rsidP="00115DF9">
            <w:pPr>
              <w:pStyle w:val="AmColumnHeading"/>
            </w:pPr>
            <w:r w:rsidRPr="0060202F">
              <w:t>Tarkistus</w:t>
            </w:r>
          </w:p>
        </w:tc>
      </w:tr>
      <w:tr w:rsidR="00331619" w:rsidRPr="0060202F" w14:paraId="5E249FFB" w14:textId="77777777" w:rsidTr="00115DF9">
        <w:trPr>
          <w:jc w:val="center"/>
        </w:trPr>
        <w:tc>
          <w:tcPr>
            <w:tcW w:w="4876" w:type="dxa"/>
            <w:tcBorders>
              <w:top w:val="nil"/>
              <w:left w:val="nil"/>
              <w:bottom w:val="nil"/>
              <w:right w:val="nil"/>
            </w:tcBorders>
          </w:tcPr>
          <w:p w14:paraId="1C88A5FC" w14:textId="77777777" w:rsidR="00331619" w:rsidRPr="0060202F" w:rsidRDefault="00331619" w:rsidP="00115DF9">
            <w:pPr>
              <w:pStyle w:val="Normal6a"/>
            </w:pPr>
            <w:r w:rsidRPr="0060202F">
              <w:t>94.</w:t>
            </w:r>
            <w:r w:rsidRPr="0060202F">
              <w:tab/>
              <w:t xml:space="preserve">panee merkille komission vastauksen, jonka mukaan pääsihteeristö koordinoi ehdollisuusasetuksen kolmen eri välineen, oikeusvaltiokertomuksen, elpymis- ja palautumistukivälineen ja yhteisiä säännöksiä koskevan asetuksen horisontaalisten mahdollistavien edellytysten käyttöä, jotta voidaan varmistaa johdonmukaisuus kaikissa ohjelmissa, välineissä ja jäsenvaltioissa, ja että kussakin välineessä on täytäntöönpanosta vastaava johtava yksikkö ja asiaan liittyviä palveluja hyödynnetään myös tässä työssä; panee lisäksi merkille, että oikeus- ja kuluttaja-asioiden pääosasto (JUST) ja pääsihteeristö johtavat yhdessä oikeusvaltiokertomusta koskevaa työtä, EMPL-pääosasto johtaa perusoikeuskirjan horisontaalista mahdollistavaa edellytystä koskevaa työtä, uudistus- ja investointityöryhmä yhdessä talouden ja rahoituksen pääosaston (ECFIN) kanssa elpymis- ja palautumistukivälinettä koskevaa työtä ja budjettipääosasto (BUDG) ehdollisuusasetusta koskevaa työtä; </w:t>
            </w:r>
            <w:r w:rsidRPr="0060202F">
              <w:rPr>
                <w:b/>
                <w:i/>
              </w:rPr>
              <w:t>pitää kuitenkin valitettavana, että komission puheenjohtajan rooli jäädytettyjä varoja koskevassa päätöksenteossa on edelleen epäselvä; toteaa</w:t>
            </w:r>
            <w:r w:rsidRPr="0060202F">
              <w:t xml:space="preserve">, että paperilla olevasta vankasta kehyksestä huolimatta </w:t>
            </w:r>
            <w:r w:rsidRPr="0060202F">
              <w:rPr>
                <w:b/>
                <w:i/>
              </w:rPr>
              <w:t>päätöksentekoprosessi ei käytännössä ole edelleenkään riittävän avoin; pitää valitettavana, että aikaisemmin komissio toimitti pelkät vähimmäistiedot, joista puuttui keskeisiä yksityiskohtia, eikä jakanut kaikkia asiakirjoja edes parlamentin pyydettyä tätä; korostaa, että selkeät ja avoimet päätöksentekorakenteet ovat olennaisen tärkeitä, jotta ei synny sellaista vaikutelmaa, että poliittiset näkökohdat vaikuttavat varojen jäädyttämiseen</w:t>
            </w:r>
            <w:r w:rsidRPr="0060202F">
              <w:t>;</w:t>
            </w:r>
          </w:p>
        </w:tc>
        <w:tc>
          <w:tcPr>
            <w:tcW w:w="4876" w:type="dxa"/>
            <w:tcBorders>
              <w:top w:val="nil"/>
              <w:left w:val="nil"/>
              <w:bottom w:val="nil"/>
              <w:right w:val="nil"/>
            </w:tcBorders>
          </w:tcPr>
          <w:p w14:paraId="415467F3" w14:textId="77777777" w:rsidR="00331619" w:rsidRPr="0060202F" w:rsidRDefault="00331619" w:rsidP="00115DF9">
            <w:pPr>
              <w:pStyle w:val="Normal6a"/>
            </w:pPr>
            <w:r w:rsidRPr="0060202F">
              <w:t>94.</w:t>
            </w:r>
            <w:r w:rsidRPr="0060202F">
              <w:tab/>
              <w:t xml:space="preserve">panee merkille komission vastauksen, jonka mukaan pääsihteeristö koordinoi ehdollisuusasetuksen kolmen eri välineen, oikeusvaltiokertomuksen, elpymis- ja palautumistukivälineen ja yhteisiä säännöksiä koskevan asetuksen horisontaalisten mahdollistavien edellytysten käyttöä, jotta voidaan varmistaa johdonmukaisuus kaikissa ohjelmissa, välineissä ja jäsenvaltioissa, ja että kussakin välineessä on täytäntöönpanosta vastaava johtava yksikkö ja asiaan liittyviä palveluja hyödynnetään myös tässä työssä; panee lisäksi merkille, että oikeus- ja kuluttaja-asioiden pääosasto (JUST) ja pääsihteeristö johtavat yhdessä oikeusvaltiokertomusta koskevaa työtä, EMPL-pääosasto johtaa perusoikeuskirjan horisontaalista mahdollistavaa edellytystä koskevaa työtä, uudistus- ja investointityöryhmä yhdessä talouden ja rahoituksen pääosaston (ECFIN) kanssa elpymis- ja palautumistukivälinettä koskevaa työtä ja budjettipääosasto (BUDG) ehdollisuusasetusta koskevaa työtä; </w:t>
            </w:r>
            <w:r w:rsidRPr="0060202F">
              <w:rPr>
                <w:b/>
                <w:i/>
              </w:rPr>
              <w:t>korostaa</w:t>
            </w:r>
            <w:r w:rsidRPr="0060202F">
              <w:t xml:space="preserve">, että paperilla olevasta vankasta kehyksestä huolimatta </w:t>
            </w:r>
            <w:r w:rsidRPr="0060202F">
              <w:rPr>
                <w:b/>
                <w:i/>
              </w:rPr>
              <w:t>menettelyjen käytännön soveltamista voitaisiin edelleen tehostaa</w:t>
            </w:r>
            <w:r w:rsidRPr="0060202F">
              <w:t>;</w:t>
            </w:r>
            <w:r w:rsidRPr="0060202F">
              <w:rPr>
                <w:b/>
                <w:i/>
              </w:rPr>
              <w:t xml:space="preserve"> kannustaa komissiota toimittamaan vastuuvapauden myöntävälle viranomaiselle ajoissa riittävät tiedot, jotta luottamus rahoituspäätösten asianmukaiseen ja puolueettomaan täytäntöönpanoon säilyy;</w:t>
            </w:r>
          </w:p>
        </w:tc>
      </w:tr>
    </w:tbl>
    <w:p w14:paraId="3E1A3DB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FBDA385" w14:textId="77777777" w:rsidR="00331619" w:rsidRPr="0060202F" w:rsidRDefault="00331619" w:rsidP="00331619">
      <w:r w:rsidRPr="0060202F">
        <w:rPr>
          <w:rStyle w:val="HideTWBExt"/>
        </w:rPr>
        <w:t>&lt;/Amend&gt;</w:t>
      </w:r>
    </w:p>
    <w:p w14:paraId="02B4FC9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233</w:t>
      </w:r>
      <w:r w:rsidRPr="0060202F">
        <w:rPr>
          <w:rStyle w:val="HideTWBExt"/>
          <w:b w:val="0"/>
        </w:rPr>
        <w:t>&lt;/NumAm&gt;</w:t>
      </w:r>
    </w:p>
    <w:p w14:paraId="744B6194"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0AEB6F78" w14:textId="77777777" w:rsidR="00331619" w:rsidRPr="0060202F" w:rsidRDefault="00331619" w:rsidP="00331619">
      <w:pPr>
        <w:pStyle w:val="NormalBold"/>
      </w:pPr>
      <w:r w:rsidRPr="0060202F">
        <w:rPr>
          <w:rStyle w:val="HideTWBExt"/>
          <w:b w:val="0"/>
        </w:rPr>
        <w:t>&lt;/RepeatBlock-By&gt;</w:t>
      </w:r>
    </w:p>
    <w:p w14:paraId="05200D03"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399FEB54" w14:textId="77777777" w:rsidR="00331619" w:rsidRPr="0060202F" w:rsidRDefault="00331619" w:rsidP="00331619">
      <w:pPr>
        <w:pStyle w:val="NormalBold"/>
      </w:pPr>
      <w:r w:rsidRPr="0060202F">
        <w:rPr>
          <w:rStyle w:val="HideTWBExt"/>
          <w:b w:val="0"/>
        </w:rPr>
        <w:t>&lt;Article&gt;</w:t>
      </w:r>
      <w:r w:rsidRPr="0060202F">
        <w:t>95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FC7138E" w14:textId="77777777" w:rsidTr="00115DF9">
        <w:trPr>
          <w:trHeight w:hRule="exact" w:val="240"/>
          <w:jc w:val="center"/>
        </w:trPr>
        <w:tc>
          <w:tcPr>
            <w:tcW w:w="9752" w:type="dxa"/>
            <w:gridSpan w:val="2"/>
            <w:tcBorders>
              <w:top w:val="nil"/>
              <w:left w:val="nil"/>
              <w:bottom w:val="nil"/>
              <w:right w:val="nil"/>
            </w:tcBorders>
          </w:tcPr>
          <w:p w14:paraId="4713DB0B" w14:textId="77777777" w:rsidR="00331619" w:rsidRPr="0060202F" w:rsidRDefault="00331619" w:rsidP="00115DF9"/>
        </w:tc>
      </w:tr>
      <w:tr w:rsidR="00331619" w:rsidRPr="0060202F" w14:paraId="4AD1728E" w14:textId="77777777" w:rsidTr="00115DF9">
        <w:trPr>
          <w:trHeight w:val="240"/>
          <w:jc w:val="center"/>
        </w:trPr>
        <w:tc>
          <w:tcPr>
            <w:tcW w:w="4876" w:type="dxa"/>
            <w:tcBorders>
              <w:top w:val="nil"/>
              <w:left w:val="nil"/>
              <w:bottom w:val="nil"/>
              <w:right w:val="nil"/>
            </w:tcBorders>
          </w:tcPr>
          <w:p w14:paraId="73461144"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2114002" w14:textId="77777777" w:rsidR="00331619" w:rsidRPr="0060202F" w:rsidRDefault="00331619" w:rsidP="00115DF9">
            <w:pPr>
              <w:pStyle w:val="AmColumnHeading"/>
            </w:pPr>
            <w:r w:rsidRPr="0060202F">
              <w:t>Tarkistus</w:t>
            </w:r>
          </w:p>
        </w:tc>
      </w:tr>
      <w:tr w:rsidR="00331619" w:rsidRPr="0060202F" w14:paraId="499AA4E0" w14:textId="77777777" w:rsidTr="00115DF9">
        <w:trPr>
          <w:jc w:val="center"/>
        </w:trPr>
        <w:tc>
          <w:tcPr>
            <w:tcW w:w="4876" w:type="dxa"/>
            <w:tcBorders>
              <w:top w:val="nil"/>
              <w:left w:val="nil"/>
              <w:bottom w:val="nil"/>
              <w:right w:val="nil"/>
            </w:tcBorders>
          </w:tcPr>
          <w:p w14:paraId="602485A7" w14:textId="77777777" w:rsidR="00331619" w:rsidRPr="0060202F" w:rsidRDefault="00331619" w:rsidP="00115DF9">
            <w:pPr>
              <w:pStyle w:val="Normal6a"/>
            </w:pPr>
          </w:p>
        </w:tc>
        <w:tc>
          <w:tcPr>
            <w:tcW w:w="4876" w:type="dxa"/>
            <w:tcBorders>
              <w:top w:val="nil"/>
              <w:left w:val="nil"/>
              <w:bottom w:val="nil"/>
              <w:right w:val="nil"/>
            </w:tcBorders>
          </w:tcPr>
          <w:p w14:paraId="7428503A" w14:textId="77777777" w:rsidR="00331619" w:rsidRPr="0060202F" w:rsidRDefault="00331619" w:rsidP="00115DF9">
            <w:pPr>
              <w:pStyle w:val="Normal6a"/>
            </w:pPr>
            <w:r w:rsidRPr="0060202F">
              <w:rPr>
                <w:b/>
                <w:i/>
              </w:rPr>
              <w:t>95 a.</w:t>
            </w:r>
            <w:r w:rsidRPr="0060202F">
              <w:tab/>
            </w:r>
            <w:r w:rsidRPr="0060202F">
              <w:rPr>
                <w:b/>
                <w:i/>
              </w:rPr>
              <w:t>pitää valitettavana komission päätöstä poistaa EU4Health 2025 -työohjelmasta toiminta-avustukset kansalaisyhteiskunnalle eli terveysalan kansalaisjärjestöille, jotka edustavat tuhansia potilaita, terveydenhuollon ammattilaisia ja yhteisöjä, ja vaatii avustusten palauttamista; korostaa, että tällaisten avustusten osuus EU4Health-ohjelman talousarviosta oli hieman yli prosentti vuonna 2024; panee huolestuneena merkille, että niiden poistaminen on johtanut henkilöstövähennyksiin, hankkeiden keskeyttämiseen, vaihtojen peruuttamiseen ja jatkuvuuden menettämiseen kansalaisyhteiskunnan panoksessa EU:n kansanterveystavoitteiden saavuttamiseen, mikä heikentää potilaiden tukea ja demokraattista osallistumista; korostaa, että terveysalan kansalaisjärjestöille tarvitaan ennustettavia ja vakaita tukimekanismeja; katsoo, että tulevan rahoituksen olisi perustuttava eurooppalaista lisäarvoa, avoimuutta, poliittista puolueettomuutta ja mitattavissa olevia vaikutuksia koskeviin selkeisiin kriteereihin, jotta varmistetaan, että resurssit suunnataan sinne, missä niistä on eniten hyötyä potilaille ja terveydenhuoltojärjestelmille; korostaa, että on tärkeää varmistaa vakaa ja ennustettava tuki potilaita, terveydenhuollon ammattilaisia ja asianomaisia yhteisöjä edustaville kansalaisyhteiskunnan toimijoille, jotta niiden valmiudet edistää unionin terveyspolitiikan tavoitteita ja täytäntöönpanoa säilyvät;</w:t>
            </w:r>
          </w:p>
        </w:tc>
      </w:tr>
    </w:tbl>
    <w:p w14:paraId="4CB3FD1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30023646" w14:textId="77777777" w:rsidR="00331619" w:rsidRPr="0060202F" w:rsidRDefault="00331619" w:rsidP="00331619">
      <w:r w:rsidRPr="0060202F">
        <w:rPr>
          <w:rStyle w:val="HideTWBExt"/>
        </w:rPr>
        <w:t>&lt;/Amend&gt;</w:t>
      </w:r>
    </w:p>
    <w:p w14:paraId="4148DCD2"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234</w:t>
      </w:r>
      <w:r w:rsidRPr="0060202F">
        <w:rPr>
          <w:rStyle w:val="HideTWBExt"/>
          <w:b w:val="0"/>
        </w:rPr>
        <w:t>&lt;/NumAm&gt;</w:t>
      </w:r>
    </w:p>
    <w:p w14:paraId="234C4AB8"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40DB33EF" w14:textId="77777777" w:rsidR="00331619" w:rsidRPr="0060202F" w:rsidRDefault="00331619" w:rsidP="00331619">
      <w:pPr>
        <w:pStyle w:val="NormalBold"/>
      </w:pPr>
      <w:r w:rsidRPr="0060202F">
        <w:rPr>
          <w:rStyle w:val="HideTWBExt"/>
          <w:b w:val="0"/>
        </w:rPr>
        <w:t>&lt;/RepeatBlock-By&gt;</w:t>
      </w:r>
    </w:p>
    <w:p w14:paraId="34642F6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27BDC50" w14:textId="77777777" w:rsidR="00331619" w:rsidRPr="0060202F" w:rsidRDefault="00331619" w:rsidP="00331619">
      <w:pPr>
        <w:pStyle w:val="NormalBold"/>
      </w:pPr>
      <w:r w:rsidRPr="0060202F">
        <w:rPr>
          <w:rStyle w:val="HideTWBExt"/>
          <w:b w:val="0"/>
        </w:rPr>
        <w:t>&lt;Article&gt;</w:t>
      </w:r>
      <w:r w:rsidRPr="0060202F">
        <w:t>95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271B9DD7" w14:textId="77777777" w:rsidTr="00115DF9">
        <w:trPr>
          <w:trHeight w:hRule="exact" w:val="240"/>
          <w:jc w:val="center"/>
        </w:trPr>
        <w:tc>
          <w:tcPr>
            <w:tcW w:w="9752" w:type="dxa"/>
            <w:gridSpan w:val="2"/>
            <w:tcBorders>
              <w:top w:val="nil"/>
              <w:left w:val="nil"/>
              <w:bottom w:val="nil"/>
              <w:right w:val="nil"/>
            </w:tcBorders>
          </w:tcPr>
          <w:p w14:paraId="64BFA4A1" w14:textId="77777777" w:rsidR="00331619" w:rsidRPr="0060202F" w:rsidRDefault="00331619" w:rsidP="00115DF9"/>
        </w:tc>
      </w:tr>
      <w:tr w:rsidR="00331619" w:rsidRPr="0060202F" w14:paraId="494A79A6" w14:textId="77777777" w:rsidTr="00115DF9">
        <w:trPr>
          <w:trHeight w:val="240"/>
          <w:jc w:val="center"/>
        </w:trPr>
        <w:tc>
          <w:tcPr>
            <w:tcW w:w="4876" w:type="dxa"/>
            <w:tcBorders>
              <w:top w:val="nil"/>
              <w:left w:val="nil"/>
              <w:bottom w:val="nil"/>
              <w:right w:val="nil"/>
            </w:tcBorders>
          </w:tcPr>
          <w:p w14:paraId="69831A6B"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599687D" w14:textId="77777777" w:rsidR="00331619" w:rsidRPr="0060202F" w:rsidRDefault="00331619" w:rsidP="00115DF9">
            <w:pPr>
              <w:pStyle w:val="AmColumnHeading"/>
            </w:pPr>
            <w:r w:rsidRPr="0060202F">
              <w:t>Tarkistus</w:t>
            </w:r>
          </w:p>
        </w:tc>
      </w:tr>
      <w:tr w:rsidR="00331619" w:rsidRPr="0060202F" w14:paraId="1B35CAB4" w14:textId="77777777" w:rsidTr="00115DF9">
        <w:trPr>
          <w:jc w:val="center"/>
        </w:trPr>
        <w:tc>
          <w:tcPr>
            <w:tcW w:w="4876" w:type="dxa"/>
            <w:tcBorders>
              <w:top w:val="nil"/>
              <w:left w:val="nil"/>
              <w:bottom w:val="nil"/>
              <w:right w:val="nil"/>
            </w:tcBorders>
          </w:tcPr>
          <w:p w14:paraId="4929A0E8" w14:textId="77777777" w:rsidR="00331619" w:rsidRPr="0060202F" w:rsidRDefault="00331619" w:rsidP="00115DF9">
            <w:pPr>
              <w:pStyle w:val="Normal6a"/>
            </w:pPr>
          </w:p>
        </w:tc>
        <w:tc>
          <w:tcPr>
            <w:tcW w:w="4876" w:type="dxa"/>
            <w:tcBorders>
              <w:top w:val="nil"/>
              <w:left w:val="nil"/>
              <w:bottom w:val="nil"/>
              <w:right w:val="nil"/>
            </w:tcBorders>
          </w:tcPr>
          <w:p w14:paraId="5D0EC8AF" w14:textId="77777777" w:rsidR="00331619" w:rsidRPr="0060202F" w:rsidRDefault="00331619" w:rsidP="00115DF9">
            <w:pPr>
              <w:pStyle w:val="Normal6a"/>
            </w:pPr>
            <w:r w:rsidRPr="0060202F">
              <w:rPr>
                <w:b/>
                <w:i/>
              </w:rPr>
              <w:t>95 a.</w:t>
            </w:r>
            <w:r w:rsidRPr="0060202F">
              <w:tab/>
            </w:r>
            <w:r w:rsidRPr="0060202F">
              <w:rPr>
                <w:b/>
                <w:i/>
              </w:rPr>
              <w:t>panee merkille EU4Health-ohjelman talousarvion alhaisen toteutumisasteen; toteaa, että se heijastaa komission kyvyttömyyttä valvoa ja hallita moitteettomasti terveysvaroja; toteaa, että veronmaksajien rahoja olisi parempi käyttää paikallisesti ja suoraan jäsenvaltioiden sairaaloihin ja terveysjärjestelmiin;</w:t>
            </w:r>
          </w:p>
        </w:tc>
      </w:tr>
    </w:tbl>
    <w:p w14:paraId="79AE08C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249456CC" w14:textId="77777777" w:rsidR="00331619" w:rsidRPr="0060202F" w:rsidRDefault="00331619" w:rsidP="00331619">
      <w:r w:rsidRPr="0060202F">
        <w:rPr>
          <w:rStyle w:val="HideTWBExt"/>
        </w:rPr>
        <w:t>&lt;/Amend&gt;</w:t>
      </w:r>
    </w:p>
    <w:p w14:paraId="1701304E"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235</w:t>
      </w:r>
      <w:r w:rsidRPr="0060202F">
        <w:rPr>
          <w:rStyle w:val="HideTWBExt"/>
          <w:b w:val="0"/>
        </w:rPr>
        <w:t>&lt;/NumAm&gt;</w:t>
      </w:r>
    </w:p>
    <w:p w14:paraId="23A6D144"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51B6E8A1" w14:textId="77777777" w:rsidR="00331619" w:rsidRPr="0060202F" w:rsidRDefault="00331619" w:rsidP="00331619">
      <w:pPr>
        <w:pStyle w:val="NormalBold"/>
      </w:pPr>
      <w:r w:rsidRPr="0060202F">
        <w:rPr>
          <w:rStyle w:val="HideTWBExt"/>
          <w:b w:val="0"/>
        </w:rPr>
        <w:t>&lt;/RepeatBlock-By&gt;</w:t>
      </w:r>
    </w:p>
    <w:p w14:paraId="71075AE7"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23737C5" w14:textId="77777777" w:rsidR="00331619" w:rsidRPr="0060202F" w:rsidRDefault="00331619" w:rsidP="00331619">
      <w:pPr>
        <w:pStyle w:val="NormalBold"/>
      </w:pPr>
      <w:r w:rsidRPr="0060202F">
        <w:rPr>
          <w:rStyle w:val="HideTWBExt"/>
          <w:b w:val="0"/>
        </w:rPr>
        <w:t>&lt;Article&gt;</w:t>
      </w:r>
      <w:r w:rsidRPr="0060202F">
        <w:t>95 b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C2BA97E" w14:textId="77777777" w:rsidTr="00115DF9">
        <w:trPr>
          <w:trHeight w:hRule="exact" w:val="240"/>
          <w:jc w:val="center"/>
        </w:trPr>
        <w:tc>
          <w:tcPr>
            <w:tcW w:w="9752" w:type="dxa"/>
            <w:gridSpan w:val="2"/>
            <w:tcBorders>
              <w:top w:val="nil"/>
              <w:left w:val="nil"/>
              <w:bottom w:val="nil"/>
              <w:right w:val="nil"/>
            </w:tcBorders>
          </w:tcPr>
          <w:p w14:paraId="5B63511D" w14:textId="77777777" w:rsidR="00331619" w:rsidRPr="0060202F" w:rsidRDefault="00331619" w:rsidP="00115DF9"/>
        </w:tc>
      </w:tr>
      <w:tr w:rsidR="00331619" w:rsidRPr="0060202F" w14:paraId="40E8A3DA" w14:textId="77777777" w:rsidTr="00115DF9">
        <w:trPr>
          <w:trHeight w:val="240"/>
          <w:jc w:val="center"/>
        </w:trPr>
        <w:tc>
          <w:tcPr>
            <w:tcW w:w="4876" w:type="dxa"/>
            <w:tcBorders>
              <w:top w:val="nil"/>
              <w:left w:val="nil"/>
              <w:bottom w:val="nil"/>
              <w:right w:val="nil"/>
            </w:tcBorders>
          </w:tcPr>
          <w:p w14:paraId="0212061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880667E" w14:textId="77777777" w:rsidR="00331619" w:rsidRPr="0060202F" w:rsidRDefault="00331619" w:rsidP="00115DF9">
            <w:pPr>
              <w:pStyle w:val="AmColumnHeading"/>
            </w:pPr>
            <w:r w:rsidRPr="0060202F">
              <w:t>Tarkistus</w:t>
            </w:r>
          </w:p>
        </w:tc>
      </w:tr>
      <w:tr w:rsidR="00331619" w:rsidRPr="0060202F" w14:paraId="330C08B8" w14:textId="77777777" w:rsidTr="00115DF9">
        <w:trPr>
          <w:jc w:val="center"/>
        </w:trPr>
        <w:tc>
          <w:tcPr>
            <w:tcW w:w="4876" w:type="dxa"/>
            <w:tcBorders>
              <w:top w:val="nil"/>
              <w:left w:val="nil"/>
              <w:bottom w:val="nil"/>
              <w:right w:val="nil"/>
            </w:tcBorders>
          </w:tcPr>
          <w:p w14:paraId="37E2B5E2" w14:textId="77777777" w:rsidR="00331619" w:rsidRPr="0060202F" w:rsidRDefault="00331619" w:rsidP="00115DF9">
            <w:pPr>
              <w:pStyle w:val="Normal6a"/>
            </w:pPr>
          </w:p>
        </w:tc>
        <w:tc>
          <w:tcPr>
            <w:tcW w:w="4876" w:type="dxa"/>
            <w:tcBorders>
              <w:top w:val="nil"/>
              <w:left w:val="nil"/>
              <w:bottom w:val="nil"/>
              <w:right w:val="nil"/>
            </w:tcBorders>
          </w:tcPr>
          <w:p w14:paraId="0F68658A" w14:textId="77777777" w:rsidR="00331619" w:rsidRPr="0060202F" w:rsidRDefault="00331619" w:rsidP="00115DF9">
            <w:pPr>
              <w:pStyle w:val="Normal6a"/>
            </w:pPr>
            <w:r w:rsidRPr="0060202F">
              <w:rPr>
                <w:b/>
                <w:i/>
              </w:rPr>
              <w:t>95 b.</w:t>
            </w:r>
            <w:r w:rsidRPr="0060202F">
              <w:tab/>
            </w:r>
            <w:r w:rsidRPr="0060202F">
              <w:rPr>
                <w:b/>
                <w:i/>
              </w:rPr>
              <w:t>on huolestunut komission lisääntyvistä pyrkimyksistä rajoittaa sananvapautta useiden viime vuosien ajan ja avustuksista, joita on myönnetty näennäisille faktantarkistajille tai yksipuolisesti Eurooppa-myönteisille tiedotusvälineille; panee merkille hukkaan menevien varojen määrän räjähdysmäisen kasvun tällä alalla ja vuosille 2028–2034 kaavaillut 9 miljardia euroa (AgoraEU-ohjelma);</w:t>
            </w:r>
          </w:p>
        </w:tc>
      </w:tr>
    </w:tbl>
    <w:p w14:paraId="6FB74D6A"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6621BBCA" w14:textId="77777777" w:rsidR="00331619" w:rsidRPr="0060202F" w:rsidRDefault="00331619" w:rsidP="00331619">
      <w:r w:rsidRPr="0060202F">
        <w:rPr>
          <w:rStyle w:val="HideTWBExt"/>
        </w:rPr>
        <w:t>&lt;/Amend&gt;</w:t>
      </w:r>
    </w:p>
    <w:p w14:paraId="531B37D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236</w:t>
      </w:r>
      <w:r w:rsidRPr="0060202F">
        <w:rPr>
          <w:rStyle w:val="HideTWBExt"/>
          <w:b w:val="0"/>
        </w:rPr>
        <w:t>&lt;/NumAm&gt;</w:t>
      </w:r>
    </w:p>
    <w:p w14:paraId="563A7EAF"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1D1AED46" w14:textId="77777777" w:rsidR="00331619" w:rsidRPr="0060202F" w:rsidRDefault="00331619" w:rsidP="00331619">
      <w:pPr>
        <w:pStyle w:val="NormalBold"/>
      </w:pPr>
      <w:r w:rsidRPr="0060202F">
        <w:rPr>
          <w:rStyle w:val="HideTWBExt"/>
          <w:b w:val="0"/>
        </w:rPr>
        <w:t>&lt;/RepeatBlock-By&gt;</w:t>
      </w:r>
    </w:p>
    <w:p w14:paraId="2D0D46E9"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1662020" w14:textId="77777777" w:rsidR="00331619" w:rsidRPr="0060202F" w:rsidRDefault="00331619" w:rsidP="00331619">
      <w:pPr>
        <w:pStyle w:val="NormalBold"/>
      </w:pPr>
      <w:r w:rsidRPr="0060202F">
        <w:rPr>
          <w:rStyle w:val="HideTWBExt"/>
          <w:b w:val="0"/>
        </w:rPr>
        <w:t>&lt;Article&gt;</w:t>
      </w:r>
      <w:r w:rsidRPr="0060202F">
        <w:t>95 c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F786518" w14:textId="77777777" w:rsidTr="00115DF9">
        <w:trPr>
          <w:trHeight w:hRule="exact" w:val="240"/>
          <w:jc w:val="center"/>
        </w:trPr>
        <w:tc>
          <w:tcPr>
            <w:tcW w:w="9752" w:type="dxa"/>
            <w:gridSpan w:val="2"/>
            <w:tcBorders>
              <w:top w:val="nil"/>
              <w:left w:val="nil"/>
              <w:bottom w:val="nil"/>
              <w:right w:val="nil"/>
            </w:tcBorders>
          </w:tcPr>
          <w:p w14:paraId="75EB5067" w14:textId="77777777" w:rsidR="00331619" w:rsidRPr="0060202F" w:rsidRDefault="00331619" w:rsidP="00115DF9"/>
        </w:tc>
      </w:tr>
      <w:tr w:rsidR="00331619" w:rsidRPr="0060202F" w14:paraId="5A0873D1" w14:textId="77777777" w:rsidTr="00115DF9">
        <w:trPr>
          <w:trHeight w:val="240"/>
          <w:jc w:val="center"/>
        </w:trPr>
        <w:tc>
          <w:tcPr>
            <w:tcW w:w="4876" w:type="dxa"/>
            <w:tcBorders>
              <w:top w:val="nil"/>
              <w:left w:val="nil"/>
              <w:bottom w:val="nil"/>
              <w:right w:val="nil"/>
            </w:tcBorders>
          </w:tcPr>
          <w:p w14:paraId="28CB364B"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6EE964B" w14:textId="77777777" w:rsidR="00331619" w:rsidRPr="0060202F" w:rsidRDefault="00331619" w:rsidP="00115DF9">
            <w:pPr>
              <w:pStyle w:val="AmColumnHeading"/>
            </w:pPr>
            <w:r w:rsidRPr="0060202F">
              <w:t>Tarkistus</w:t>
            </w:r>
          </w:p>
        </w:tc>
      </w:tr>
      <w:tr w:rsidR="00331619" w:rsidRPr="0060202F" w14:paraId="7D983B00" w14:textId="77777777" w:rsidTr="00115DF9">
        <w:trPr>
          <w:jc w:val="center"/>
        </w:trPr>
        <w:tc>
          <w:tcPr>
            <w:tcW w:w="4876" w:type="dxa"/>
            <w:tcBorders>
              <w:top w:val="nil"/>
              <w:left w:val="nil"/>
              <w:bottom w:val="nil"/>
              <w:right w:val="nil"/>
            </w:tcBorders>
          </w:tcPr>
          <w:p w14:paraId="114FF816" w14:textId="77777777" w:rsidR="00331619" w:rsidRPr="0060202F" w:rsidRDefault="00331619" w:rsidP="00115DF9">
            <w:pPr>
              <w:pStyle w:val="Normal6a"/>
            </w:pPr>
          </w:p>
        </w:tc>
        <w:tc>
          <w:tcPr>
            <w:tcW w:w="4876" w:type="dxa"/>
            <w:tcBorders>
              <w:top w:val="nil"/>
              <w:left w:val="nil"/>
              <w:bottom w:val="nil"/>
              <w:right w:val="nil"/>
            </w:tcBorders>
          </w:tcPr>
          <w:p w14:paraId="43ED31B1" w14:textId="77777777" w:rsidR="00331619" w:rsidRPr="0060202F" w:rsidRDefault="00331619" w:rsidP="00115DF9">
            <w:pPr>
              <w:pStyle w:val="Normal6a"/>
            </w:pPr>
            <w:r w:rsidRPr="0060202F">
              <w:rPr>
                <w:b/>
                <w:i/>
              </w:rPr>
              <w:t>95 c.</w:t>
            </w:r>
            <w:r w:rsidRPr="0060202F">
              <w:tab/>
            </w:r>
            <w:r w:rsidRPr="0060202F">
              <w:rPr>
                <w:b/>
                <w:i/>
              </w:rPr>
              <w:t xml:space="preserve">muistuttaa, että useat tiedotusvälineet saavat avustuksia julkisista tai yksityisistä varoista ja järjestävät unionin politiikkaa koskevia konferensseja; toteaa, että tietojen mukaan komissio on investoinut 210 miljoonaa euroa eri tiedotusvälineisiin vuosina 2021–2027; toteaa, että tietojen mukaan esimerkiksi Euractiv sai 40 miljoonaa euroa 10 vuoden aikana; kehottaa komissiota tarkistamaan, että kaikki nämä edunsaajat takaavat saamansa summan näkyvyyden verkkosivustoillaan </w:t>
            </w:r>
            <w:r w:rsidRPr="0060202F">
              <w:rPr>
                <w:b/>
                <w:i/>
                <w:vertAlign w:val="superscript"/>
              </w:rPr>
              <w:t>7 a</w:t>
            </w:r>
            <w:r w:rsidRPr="0060202F">
              <w:rPr>
                <w:b/>
                <w:i/>
              </w:rPr>
              <w:t>;</w:t>
            </w:r>
          </w:p>
        </w:tc>
      </w:tr>
      <w:tr w:rsidR="00331619" w:rsidRPr="0060202F" w14:paraId="743F12AF" w14:textId="77777777" w:rsidTr="00115DF9">
        <w:trPr>
          <w:jc w:val="center"/>
        </w:trPr>
        <w:tc>
          <w:tcPr>
            <w:tcW w:w="4876" w:type="dxa"/>
            <w:tcBorders>
              <w:top w:val="nil"/>
              <w:left w:val="nil"/>
              <w:bottom w:val="nil"/>
              <w:right w:val="nil"/>
            </w:tcBorders>
          </w:tcPr>
          <w:p w14:paraId="541C57D3" w14:textId="77777777" w:rsidR="00331619" w:rsidRPr="0060202F" w:rsidRDefault="00331619" w:rsidP="00115DF9"/>
        </w:tc>
        <w:tc>
          <w:tcPr>
            <w:tcW w:w="4876" w:type="dxa"/>
            <w:tcBorders>
              <w:top w:val="nil"/>
              <w:left w:val="nil"/>
              <w:bottom w:val="nil"/>
              <w:right w:val="nil"/>
            </w:tcBorders>
          </w:tcPr>
          <w:p w14:paraId="5E6217FC" w14:textId="77777777" w:rsidR="00331619" w:rsidRPr="0060202F" w:rsidRDefault="00331619" w:rsidP="00115DF9">
            <w:pPr>
              <w:pStyle w:val="Normal6a"/>
            </w:pPr>
            <w:r w:rsidRPr="0060202F">
              <w:rPr>
                <w:b/>
                <w:i/>
              </w:rPr>
              <w:t>_________________</w:t>
            </w:r>
          </w:p>
        </w:tc>
      </w:tr>
      <w:tr w:rsidR="00331619" w:rsidRPr="0060202F" w14:paraId="30B34494" w14:textId="77777777" w:rsidTr="00115DF9">
        <w:trPr>
          <w:jc w:val="center"/>
        </w:trPr>
        <w:tc>
          <w:tcPr>
            <w:tcW w:w="4876" w:type="dxa"/>
            <w:tcBorders>
              <w:top w:val="nil"/>
              <w:left w:val="nil"/>
              <w:bottom w:val="nil"/>
              <w:right w:val="nil"/>
            </w:tcBorders>
          </w:tcPr>
          <w:p w14:paraId="32BCB23F" w14:textId="77777777" w:rsidR="00331619" w:rsidRPr="0060202F" w:rsidRDefault="00331619" w:rsidP="00115DF9"/>
        </w:tc>
        <w:tc>
          <w:tcPr>
            <w:tcW w:w="4876" w:type="dxa"/>
            <w:tcBorders>
              <w:top w:val="nil"/>
              <w:left w:val="nil"/>
              <w:bottom w:val="nil"/>
              <w:right w:val="nil"/>
            </w:tcBorders>
          </w:tcPr>
          <w:p w14:paraId="0C0ED94E" w14:textId="77777777" w:rsidR="00331619" w:rsidRPr="0060202F" w:rsidRDefault="00331619" w:rsidP="00115DF9">
            <w:pPr>
              <w:pStyle w:val="Normal6a"/>
            </w:pPr>
            <w:r w:rsidRPr="0060202F">
              <w:rPr>
                <w:b/>
                <w:i/>
                <w:vertAlign w:val="superscript"/>
              </w:rPr>
              <w:t>7 a</w:t>
            </w:r>
            <w:r w:rsidRPr="0060202F">
              <w:t xml:space="preserve"> </w:t>
            </w:r>
            <w:r w:rsidRPr="0060202F">
              <w:rPr>
                <w:b/>
                <w:i/>
              </w:rPr>
              <w:t>https://www.europarl.europa.eu/doceo/document/E-10-2025-004549-ASW_FR.html</w:t>
            </w:r>
          </w:p>
        </w:tc>
      </w:tr>
    </w:tbl>
    <w:p w14:paraId="685AA0EE"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77DCA904" w14:textId="77777777" w:rsidR="00331619" w:rsidRPr="0060202F" w:rsidRDefault="00331619" w:rsidP="00331619">
      <w:r w:rsidRPr="0060202F">
        <w:rPr>
          <w:rStyle w:val="HideTWBExt"/>
        </w:rPr>
        <w:t>&lt;/Amend&gt;</w:t>
      </w:r>
    </w:p>
    <w:p w14:paraId="46A5FDC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237</w:t>
      </w:r>
      <w:r w:rsidRPr="0060202F">
        <w:rPr>
          <w:rStyle w:val="HideTWBExt"/>
          <w:b w:val="0"/>
        </w:rPr>
        <w:t>&lt;/NumAm&gt;</w:t>
      </w:r>
    </w:p>
    <w:p w14:paraId="690580D3" w14:textId="77777777" w:rsidR="00331619" w:rsidRPr="0060202F" w:rsidRDefault="00331619" w:rsidP="00331619">
      <w:pPr>
        <w:pStyle w:val="NormalBold"/>
      </w:pPr>
      <w:r w:rsidRPr="0060202F">
        <w:rPr>
          <w:rStyle w:val="HideTWBExt"/>
          <w:b w:val="0"/>
        </w:rPr>
        <w:t>&lt;RepeatBlock-By&gt;&lt;Members&gt;</w:t>
      </w:r>
      <w:r w:rsidRPr="0060202F">
        <w:t>Dick Erixon</w:t>
      </w:r>
      <w:r w:rsidRPr="0060202F">
        <w:rPr>
          <w:rStyle w:val="HideTWBExt"/>
          <w:b w:val="0"/>
        </w:rPr>
        <w:t>&lt;/Members&gt;</w:t>
      </w:r>
    </w:p>
    <w:p w14:paraId="132C0E13" w14:textId="77777777" w:rsidR="00331619" w:rsidRPr="0060202F" w:rsidRDefault="00331619" w:rsidP="00331619">
      <w:pPr>
        <w:pStyle w:val="NormalBold"/>
      </w:pPr>
      <w:r w:rsidRPr="0060202F">
        <w:rPr>
          <w:rStyle w:val="HideTWBExt"/>
          <w:b w:val="0"/>
        </w:rPr>
        <w:t>&lt;/RepeatBlock-By&gt;</w:t>
      </w:r>
    </w:p>
    <w:p w14:paraId="1C24A63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508CE51" w14:textId="77777777" w:rsidR="00331619" w:rsidRPr="0060202F" w:rsidRDefault="00331619" w:rsidP="00331619">
      <w:pPr>
        <w:pStyle w:val="NormalBold"/>
      </w:pPr>
      <w:r w:rsidRPr="0060202F">
        <w:rPr>
          <w:rStyle w:val="HideTWBExt"/>
          <w:b w:val="0"/>
        </w:rPr>
        <w:t>&lt;Article&gt;</w:t>
      </w:r>
      <w:r w:rsidRPr="0060202F">
        <w:t>95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BE729D7" w14:textId="77777777" w:rsidTr="00115DF9">
        <w:trPr>
          <w:trHeight w:hRule="exact" w:val="240"/>
          <w:jc w:val="center"/>
        </w:trPr>
        <w:tc>
          <w:tcPr>
            <w:tcW w:w="9752" w:type="dxa"/>
            <w:gridSpan w:val="2"/>
            <w:tcBorders>
              <w:top w:val="nil"/>
              <w:left w:val="nil"/>
              <w:bottom w:val="nil"/>
              <w:right w:val="nil"/>
            </w:tcBorders>
          </w:tcPr>
          <w:p w14:paraId="7DDFC074" w14:textId="77777777" w:rsidR="00331619" w:rsidRPr="0060202F" w:rsidRDefault="00331619" w:rsidP="00115DF9"/>
        </w:tc>
      </w:tr>
      <w:tr w:rsidR="00331619" w:rsidRPr="0060202F" w14:paraId="4B23657C" w14:textId="77777777" w:rsidTr="00115DF9">
        <w:trPr>
          <w:trHeight w:val="240"/>
          <w:jc w:val="center"/>
        </w:trPr>
        <w:tc>
          <w:tcPr>
            <w:tcW w:w="4876" w:type="dxa"/>
            <w:tcBorders>
              <w:top w:val="nil"/>
              <w:left w:val="nil"/>
              <w:bottom w:val="nil"/>
              <w:right w:val="nil"/>
            </w:tcBorders>
          </w:tcPr>
          <w:p w14:paraId="3E3CCEC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DD5B8E8" w14:textId="77777777" w:rsidR="00331619" w:rsidRPr="0060202F" w:rsidRDefault="00331619" w:rsidP="00115DF9">
            <w:pPr>
              <w:pStyle w:val="AmColumnHeading"/>
            </w:pPr>
            <w:r w:rsidRPr="0060202F">
              <w:t>Tarkistus</w:t>
            </w:r>
          </w:p>
        </w:tc>
      </w:tr>
      <w:tr w:rsidR="00331619" w:rsidRPr="0060202F" w14:paraId="75863530" w14:textId="77777777" w:rsidTr="00115DF9">
        <w:trPr>
          <w:jc w:val="center"/>
        </w:trPr>
        <w:tc>
          <w:tcPr>
            <w:tcW w:w="4876" w:type="dxa"/>
            <w:tcBorders>
              <w:top w:val="nil"/>
              <w:left w:val="nil"/>
              <w:bottom w:val="nil"/>
              <w:right w:val="nil"/>
            </w:tcBorders>
          </w:tcPr>
          <w:p w14:paraId="27F931A5" w14:textId="77777777" w:rsidR="00331619" w:rsidRPr="0060202F" w:rsidRDefault="00331619" w:rsidP="00115DF9">
            <w:pPr>
              <w:pStyle w:val="Normal6a"/>
            </w:pPr>
          </w:p>
        </w:tc>
        <w:tc>
          <w:tcPr>
            <w:tcW w:w="4876" w:type="dxa"/>
            <w:tcBorders>
              <w:top w:val="nil"/>
              <w:left w:val="nil"/>
              <w:bottom w:val="nil"/>
              <w:right w:val="nil"/>
            </w:tcBorders>
          </w:tcPr>
          <w:p w14:paraId="1DF25A7D" w14:textId="77777777" w:rsidR="00331619" w:rsidRPr="0060202F" w:rsidRDefault="00331619" w:rsidP="00115DF9">
            <w:pPr>
              <w:pStyle w:val="Normal6a"/>
            </w:pPr>
            <w:r w:rsidRPr="0060202F">
              <w:rPr>
                <w:b/>
                <w:i/>
              </w:rPr>
              <w:t>95 a.</w:t>
            </w:r>
            <w:r w:rsidRPr="0060202F">
              <w:tab/>
            </w:r>
            <w:r w:rsidRPr="0060202F">
              <w:rPr>
                <w:b/>
                <w:i/>
              </w:rPr>
              <w:t>panee huolestuneena merkille, että komissio osoitti 8 miljoonaa euroa vuonna 2024 ja 160 prosenttia enemmän eli 20,9 miljoonaa euroa vuonna 2025 ehdotuspyyntöihin, jotka liittyivät uutismediaorganisaatioiden yhteenliittymien EU:n asioita koskevaan sisällöntuotantoon; toteaa, että kolme mediayhteenliittymää saa nyt EU:n rahoitusta; korostaa, että tällainen rahoitus voi luoda rakenteellista taloudellista riippuvuutta media-alan organisaatioiden – joiden pitäisi toimia riippumattomina ”vallan vahtikoirina” – ja raportoinnin kohteena olevien toimielinten välillä; korostaa, että vapaa, riippumaton lehdistö on demokraattisen vastuuvelvollisuuden kulmakivi ja että kansalaisten luottamus sekä tiedotusvälineisiin että EU:n toimielimiin heikkenee, kun EU:ta koskevista asioista raportoivat toimittajat saavat suoraa tai epäsuoraa rahoitusta kyseisiltä toimielimiltä; kehottaa komissiota julkaisemaan kattavan yleiskatsauksen kaikesta mediaorganisaatioiden saamasta rahoitustuesta, myös avustuksista, sopimuksista ja epäsuorasta rahoituksesta, ja varmistamaan, että nämä tiedot ovat saatavilla yhteisen toimielinten välisen tiedotusvälineitä koskevan avoimuusportaalin kautta;</w:t>
            </w:r>
          </w:p>
        </w:tc>
      </w:tr>
    </w:tbl>
    <w:p w14:paraId="38B3731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57530E8C" w14:textId="77777777" w:rsidR="00331619" w:rsidRPr="0060202F" w:rsidRDefault="00331619" w:rsidP="00331619">
      <w:r w:rsidRPr="0060202F">
        <w:rPr>
          <w:rStyle w:val="HideTWBExt"/>
        </w:rPr>
        <w:t>&lt;/Amend&gt;</w:t>
      </w:r>
    </w:p>
    <w:p w14:paraId="569E34CF"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238</w:t>
      </w:r>
      <w:r w:rsidRPr="0060202F">
        <w:rPr>
          <w:rStyle w:val="HideTWBExt"/>
          <w:b w:val="0"/>
        </w:rPr>
        <w:t>&lt;/NumAm&gt;</w:t>
      </w:r>
    </w:p>
    <w:p w14:paraId="0E5CBC9A"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16BC0A6F" w14:textId="77777777" w:rsidR="00331619" w:rsidRPr="0060202F" w:rsidRDefault="00331619" w:rsidP="00331619">
      <w:pPr>
        <w:pStyle w:val="NormalBold"/>
      </w:pPr>
      <w:r w:rsidRPr="0060202F">
        <w:rPr>
          <w:rStyle w:val="HideTWBExt"/>
          <w:b w:val="0"/>
        </w:rPr>
        <w:t>&lt;/RepeatBlock-By&gt;</w:t>
      </w:r>
    </w:p>
    <w:p w14:paraId="46E8F76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268E5CA" w14:textId="77777777" w:rsidR="00331619" w:rsidRPr="0060202F" w:rsidRDefault="00331619" w:rsidP="00331619">
      <w:pPr>
        <w:pStyle w:val="NormalBold"/>
      </w:pPr>
      <w:r w:rsidRPr="0060202F">
        <w:rPr>
          <w:rStyle w:val="HideTWBExt"/>
          <w:b w:val="0"/>
        </w:rPr>
        <w:t>&lt;Article&gt;</w:t>
      </w:r>
      <w:r w:rsidRPr="0060202F">
        <w:t>97 kohta – iii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3CBA998" w14:textId="77777777" w:rsidTr="00115DF9">
        <w:trPr>
          <w:trHeight w:hRule="exact" w:val="240"/>
          <w:jc w:val="center"/>
        </w:trPr>
        <w:tc>
          <w:tcPr>
            <w:tcW w:w="9752" w:type="dxa"/>
            <w:gridSpan w:val="2"/>
            <w:tcBorders>
              <w:top w:val="nil"/>
              <w:left w:val="nil"/>
              <w:bottom w:val="nil"/>
              <w:right w:val="nil"/>
            </w:tcBorders>
          </w:tcPr>
          <w:p w14:paraId="3D446461" w14:textId="77777777" w:rsidR="00331619" w:rsidRPr="0060202F" w:rsidRDefault="00331619" w:rsidP="00115DF9"/>
        </w:tc>
      </w:tr>
      <w:tr w:rsidR="00331619" w:rsidRPr="0060202F" w14:paraId="14030A7F" w14:textId="77777777" w:rsidTr="00115DF9">
        <w:trPr>
          <w:trHeight w:val="240"/>
          <w:jc w:val="center"/>
        </w:trPr>
        <w:tc>
          <w:tcPr>
            <w:tcW w:w="4876" w:type="dxa"/>
            <w:tcBorders>
              <w:top w:val="nil"/>
              <w:left w:val="nil"/>
              <w:bottom w:val="nil"/>
              <w:right w:val="nil"/>
            </w:tcBorders>
          </w:tcPr>
          <w:p w14:paraId="3735E338"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95A9B42" w14:textId="77777777" w:rsidR="00331619" w:rsidRPr="0060202F" w:rsidRDefault="00331619" w:rsidP="00115DF9">
            <w:pPr>
              <w:pStyle w:val="AmColumnHeading"/>
            </w:pPr>
            <w:r w:rsidRPr="0060202F">
              <w:t>Tarkistus</w:t>
            </w:r>
          </w:p>
        </w:tc>
      </w:tr>
      <w:tr w:rsidR="00331619" w:rsidRPr="0060202F" w14:paraId="12450D66" w14:textId="77777777" w:rsidTr="00115DF9">
        <w:trPr>
          <w:jc w:val="center"/>
        </w:trPr>
        <w:tc>
          <w:tcPr>
            <w:tcW w:w="4876" w:type="dxa"/>
            <w:tcBorders>
              <w:top w:val="nil"/>
              <w:left w:val="nil"/>
              <w:bottom w:val="nil"/>
              <w:right w:val="nil"/>
            </w:tcBorders>
          </w:tcPr>
          <w:p w14:paraId="53B6639B" w14:textId="77777777" w:rsidR="00331619" w:rsidRPr="0060202F" w:rsidRDefault="00331619" w:rsidP="00115DF9">
            <w:pPr>
              <w:pStyle w:val="Normal6a"/>
            </w:pPr>
            <w:r w:rsidRPr="0060202F">
              <w:rPr>
                <w:b/>
                <w:i/>
              </w:rPr>
              <w:t>iii)</w:t>
            </w:r>
            <w:r w:rsidRPr="0060202F">
              <w:tab/>
            </w:r>
            <w:r w:rsidRPr="0060202F">
              <w:rPr>
                <w:b/>
                <w:i/>
              </w:rPr>
              <w:t>kytkemään oikeusvaltiokertomuksen suositukset asianomaisen jäsenvaltion toteuttamiin konkreettisiin toimenpiteisiin, jotta niillä olisi suurempi vaikutus ja ne parhaimmillaan edistäisivät unionin taloudellisten etujen suojaamista, ja viittaa tältä osin suosituksiin, jotka esitettiin 18. kesäkuuta 2025 annetussa parlamentin päätöslauselmassa komission vuoden 2024 oikeusvaltiokertomuksesta;</w:t>
            </w:r>
          </w:p>
        </w:tc>
        <w:tc>
          <w:tcPr>
            <w:tcW w:w="4876" w:type="dxa"/>
            <w:tcBorders>
              <w:top w:val="nil"/>
              <w:left w:val="nil"/>
              <w:bottom w:val="nil"/>
              <w:right w:val="nil"/>
            </w:tcBorders>
          </w:tcPr>
          <w:p w14:paraId="1718175D" w14:textId="77777777" w:rsidR="00331619" w:rsidRPr="0060202F" w:rsidRDefault="00331619" w:rsidP="00115DF9">
            <w:pPr>
              <w:pStyle w:val="Normal6a"/>
            </w:pPr>
            <w:r w:rsidRPr="0060202F">
              <w:rPr>
                <w:b/>
                <w:i/>
              </w:rPr>
              <w:t>Poistetaan.</w:t>
            </w:r>
          </w:p>
        </w:tc>
      </w:tr>
    </w:tbl>
    <w:p w14:paraId="7E1FC7E2"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24443465" w14:textId="77777777" w:rsidR="00331619" w:rsidRPr="0060202F" w:rsidRDefault="00331619" w:rsidP="00331619">
      <w:r w:rsidRPr="0060202F">
        <w:rPr>
          <w:rStyle w:val="HideTWBExt"/>
        </w:rPr>
        <w:t>&lt;/Amend&gt;</w:t>
      </w:r>
    </w:p>
    <w:p w14:paraId="7513A90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239</w:t>
      </w:r>
      <w:r w:rsidRPr="0060202F">
        <w:rPr>
          <w:rStyle w:val="HideTWBExt"/>
          <w:b w:val="0"/>
        </w:rPr>
        <w:t>&lt;/NumAm&gt;</w:t>
      </w:r>
    </w:p>
    <w:p w14:paraId="0E48429E"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05306F8F" w14:textId="77777777" w:rsidR="00331619" w:rsidRPr="0060202F" w:rsidRDefault="00331619" w:rsidP="00331619">
      <w:pPr>
        <w:pStyle w:val="NormalBold"/>
      </w:pPr>
      <w:r w:rsidRPr="0060202F">
        <w:rPr>
          <w:rStyle w:val="HideTWBExt"/>
          <w:b w:val="0"/>
        </w:rPr>
        <w:t>&lt;/RepeatBlock-By&gt;</w:t>
      </w:r>
    </w:p>
    <w:p w14:paraId="2E34715B"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2CED7093" w14:textId="77777777" w:rsidR="00331619" w:rsidRPr="0060202F" w:rsidRDefault="00331619" w:rsidP="00331619">
      <w:pPr>
        <w:pStyle w:val="NormalBold"/>
      </w:pPr>
      <w:r w:rsidRPr="0060202F">
        <w:rPr>
          <w:rStyle w:val="HideTWBExt"/>
          <w:b w:val="0"/>
        </w:rPr>
        <w:t>&lt;Article&gt;</w:t>
      </w:r>
      <w:r w:rsidRPr="0060202F">
        <w:t>97 kohta – iii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2C6D16A" w14:textId="77777777" w:rsidTr="00115DF9">
        <w:trPr>
          <w:trHeight w:hRule="exact" w:val="240"/>
          <w:jc w:val="center"/>
        </w:trPr>
        <w:tc>
          <w:tcPr>
            <w:tcW w:w="9752" w:type="dxa"/>
            <w:gridSpan w:val="2"/>
            <w:tcBorders>
              <w:top w:val="nil"/>
              <w:left w:val="nil"/>
              <w:bottom w:val="nil"/>
              <w:right w:val="nil"/>
            </w:tcBorders>
          </w:tcPr>
          <w:p w14:paraId="2C0479F1" w14:textId="77777777" w:rsidR="00331619" w:rsidRPr="0060202F" w:rsidRDefault="00331619" w:rsidP="00115DF9"/>
        </w:tc>
      </w:tr>
      <w:tr w:rsidR="00331619" w:rsidRPr="0060202F" w14:paraId="6FD9308E" w14:textId="77777777" w:rsidTr="00115DF9">
        <w:trPr>
          <w:trHeight w:val="240"/>
          <w:jc w:val="center"/>
        </w:trPr>
        <w:tc>
          <w:tcPr>
            <w:tcW w:w="4876" w:type="dxa"/>
            <w:tcBorders>
              <w:top w:val="nil"/>
              <w:left w:val="nil"/>
              <w:bottom w:val="nil"/>
              <w:right w:val="nil"/>
            </w:tcBorders>
          </w:tcPr>
          <w:p w14:paraId="605CB88E"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02112C0" w14:textId="77777777" w:rsidR="00331619" w:rsidRPr="0060202F" w:rsidRDefault="00331619" w:rsidP="00115DF9">
            <w:pPr>
              <w:pStyle w:val="AmColumnHeading"/>
            </w:pPr>
            <w:r w:rsidRPr="0060202F">
              <w:t>Tarkistus</w:t>
            </w:r>
          </w:p>
        </w:tc>
      </w:tr>
      <w:tr w:rsidR="00331619" w:rsidRPr="0060202F" w14:paraId="3C1A065A" w14:textId="77777777" w:rsidTr="00115DF9">
        <w:trPr>
          <w:jc w:val="center"/>
        </w:trPr>
        <w:tc>
          <w:tcPr>
            <w:tcW w:w="4876" w:type="dxa"/>
            <w:tcBorders>
              <w:top w:val="nil"/>
              <w:left w:val="nil"/>
              <w:bottom w:val="nil"/>
              <w:right w:val="nil"/>
            </w:tcBorders>
          </w:tcPr>
          <w:p w14:paraId="7A28AB7F" w14:textId="77777777" w:rsidR="00331619" w:rsidRPr="0060202F" w:rsidRDefault="00331619" w:rsidP="00115DF9">
            <w:pPr>
              <w:pStyle w:val="Normal6a"/>
            </w:pPr>
          </w:p>
        </w:tc>
        <w:tc>
          <w:tcPr>
            <w:tcW w:w="4876" w:type="dxa"/>
            <w:tcBorders>
              <w:top w:val="nil"/>
              <w:left w:val="nil"/>
              <w:bottom w:val="nil"/>
              <w:right w:val="nil"/>
            </w:tcBorders>
          </w:tcPr>
          <w:p w14:paraId="05482758" w14:textId="77777777" w:rsidR="00331619" w:rsidRPr="0060202F" w:rsidRDefault="00331619" w:rsidP="00115DF9">
            <w:pPr>
              <w:pStyle w:val="Normal6a"/>
            </w:pPr>
            <w:r w:rsidRPr="0060202F">
              <w:rPr>
                <w:b/>
                <w:i/>
              </w:rPr>
              <w:t>iii a)</w:t>
            </w:r>
            <w:r w:rsidRPr="0060202F">
              <w:tab/>
            </w:r>
            <w:r w:rsidRPr="0060202F">
              <w:rPr>
                <w:b/>
                <w:i/>
              </w:rPr>
              <w:t>muistuttaa, että komission on kunnioitettava Euroopan unionin perussopimuksia, joissa määritetään jäsenvaltioiden ja komission toimivaltuudet;</w:t>
            </w:r>
          </w:p>
        </w:tc>
      </w:tr>
    </w:tbl>
    <w:p w14:paraId="4D728B0D"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3E4D6231" w14:textId="77777777" w:rsidR="00331619" w:rsidRPr="0060202F" w:rsidRDefault="00331619" w:rsidP="00331619">
      <w:r w:rsidRPr="0060202F">
        <w:rPr>
          <w:rStyle w:val="HideTWBExt"/>
        </w:rPr>
        <w:t>&lt;/Amend&gt;</w:t>
      </w:r>
    </w:p>
    <w:p w14:paraId="098832A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240</w:t>
      </w:r>
      <w:r w:rsidRPr="0060202F">
        <w:rPr>
          <w:rStyle w:val="HideTWBExt"/>
          <w:b w:val="0"/>
        </w:rPr>
        <w:t>&lt;/NumAm&gt;</w:t>
      </w:r>
    </w:p>
    <w:p w14:paraId="490B6AE9"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w:t>
      </w:r>
      <w:r w:rsidRPr="0060202F">
        <w:rPr>
          <w:rStyle w:val="HideTWBExt"/>
          <w:b w:val="0"/>
        </w:rPr>
        <w:t>&lt;/Members&gt;</w:t>
      </w:r>
    </w:p>
    <w:p w14:paraId="5611425D" w14:textId="77777777" w:rsidR="00331619" w:rsidRPr="0060202F" w:rsidRDefault="00331619" w:rsidP="00331619">
      <w:pPr>
        <w:pStyle w:val="NormalBold"/>
      </w:pPr>
      <w:r w:rsidRPr="0060202F">
        <w:rPr>
          <w:rStyle w:val="HideTWBExt"/>
          <w:b w:val="0"/>
        </w:rPr>
        <w:t>&lt;/RepeatBlock-By&gt;</w:t>
      </w:r>
    </w:p>
    <w:p w14:paraId="6F2BBBD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7BD1B03E" w14:textId="77777777" w:rsidR="00331619" w:rsidRPr="0060202F" w:rsidRDefault="00331619" w:rsidP="00331619">
      <w:pPr>
        <w:pStyle w:val="NormalBold"/>
      </w:pPr>
      <w:r w:rsidRPr="0060202F">
        <w:rPr>
          <w:rStyle w:val="HideTWBExt"/>
          <w:b w:val="0"/>
        </w:rPr>
        <w:t>&lt;Article&gt;</w:t>
      </w:r>
      <w:r w:rsidRPr="0060202F">
        <w:t>97 kohta – v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8C23875" w14:textId="77777777" w:rsidTr="00115DF9">
        <w:trPr>
          <w:trHeight w:hRule="exact" w:val="240"/>
          <w:jc w:val="center"/>
        </w:trPr>
        <w:tc>
          <w:tcPr>
            <w:tcW w:w="9752" w:type="dxa"/>
            <w:gridSpan w:val="2"/>
            <w:tcBorders>
              <w:top w:val="nil"/>
              <w:left w:val="nil"/>
              <w:bottom w:val="nil"/>
              <w:right w:val="nil"/>
            </w:tcBorders>
          </w:tcPr>
          <w:p w14:paraId="36634105" w14:textId="77777777" w:rsidR="00331619" w:rsidRPr="0060202F" w:rsidRDefault="00331619" w:rsidP="00115DF9"/>
        </w:tc>
      </w:tr>
      <w:tr w:rsidR="00331619" w:rsidRPr="0060202F" w14:paraId="484B11D3" w14:textId="77777777" w:rsidTr="00115DF9">
        <w:trPr>
          <w:trHeight w:val="240"/>
          <w:jc w:val="center"/>
        </w:trPr>
        <w:tc>
          <w:tcPr>
            <w:tcW w:w="4876" w:type="dxa"/>
            <w:tcBorders>
              <w:top w:val="nil"/>
              <w:left w:val="nil"/>
              <w:bottom w:val="nil"/>
              <w:right w:val="nil"/>
            </w:tcBorders>
          </w:tcPr>
          <w:p w14:paraId="6DFC999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E9D6C29" w14:textId="77777777" w:rsidR="00331619" w:rsidRPr="0060202F" w:rsidRDefault="00331619" w:rsidP="00115DF9">
            <w:pPr>
              <w:pStyle w:val="AmColumnHeading"/>
            </w:pPr>
            <w:r w:rsidRPr="0060202F">
              <w:t>Tarkistus</w:t>
            </w:r>
          </w:p>
        </w:tc>
      </w:tr>
      <w:tr w:rsidR="00331619" w:rsidRPr="0060202F" w14:paraId="35B93291" w14:textId="77777777" w:rsidTr="00115DF9">
        <w:trPr>
          <w:jc w:val="center"/>
        </w:trPr>
        <w:tc>
          <w:tcPr>
            <w:tcW w:w="4876" w:type="dxa"/>
            <w:tcBorders>
              <w:top w:val="nil"/>
              <w:left w:val="nil"/>
              <w:bottom w:val="nil"/>
              <w:right w:val="nil"/>
            </w:tcBorders>
          </w:tcPr>
          <w:p w14:paraId="02F79696" w14:textId="77777777" w:rsidR="00331619" w:rsidRPr="0060202F" w:rsidRDefault="00331619" w:rsidP="00115DF9">
            <w:pPr>
              <w:pStyle w:val="Normal6a"/>
            </w:pPr>
            <w:r w:rsidRPr="0060202F">
              <w:rPr>
                <w:b/>
                <w:i/>
              </w:rPr>
              <w:t>v)</w:t>
            </w:r>
            <w:r w:rsidRPr="0060202F">
              <w:tab/>
            </w:r>
            <w:r w:rsidRPr="0060202F">
              <w:rPr>
                <w:b/>
                <w:i/>
              </w:rPr>
              <w:t>sovittamaan oikeusvaltiokertomuksen lujasti ehdollisuusasetukseen ja raportoimaan yksityiskohtaisemmin oikeusvaltioperiaatteiden rikkomistapauksista, joiden perusteella ehdollisuusasetuksen soveltaminen voidaan käynnistää;</w:t>
            </w:r>
          </w:p>
        </w:tc>
        <w:tc>
          <w:tcPr>
            <w:tcW w:w="4876" w:type="dxa"/>
            <w:tcBorders>
              <w:top w:val="nil"/>
              <w:left w:val="nil"/>
              <w:bottom w:val="nil"/>
              <w:right w:val="nil"/>
            </w:tcBorders>
          </w:tcPr>
          <w:p w14:paraId="6F589E2E" w14:textId="77777777" w:rsidR="00331619" w:rsidRPr="0060202F" w:rsidRDefault="00331619" w:rsidP="00115DF9">
            <w:pPr>
              <w:pStyle w:val="Normal6a"/>
            </w:pPr>
            <w:r w:rsidRPr="0060202F">
              <w:rPr>
                <w:b/>
                <w:i/>
              </w:rPr>
              <w:t>Poistetaan.</w:t>
            </w:r>
          </w:p>
        </w:tc>
      </w:tr>
    </w:tbl>
    <w:p w14:paraId="1CD5A5CA"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4B460A4D" w14:textId="77777777" w:rsidR="00331619" w:rsidRPr="0060202F" w:rsidRDefault="00331619" w:rsidP="00331619">
      <w:r w:rsidRPr="0060202F">
        <w:rPr>
          <w:rStyle w:val="HideTWBExt"/>
        </w:rPr>
        <w:t>&lt;/Amend&gt;</w:t>
      </w:r>
    </w:p>
    <w:p w14:paraId="5016FF9B"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241</w:t>
      </w:r>
      <w:r w:rsidRPr="0060202F">
        <w:rPr>
          <w:rStyle w:val="HideTWBExt"/>
          <w:b w:val="0"/>
        </w:rPr>
        <w:t>&lt;/NumAm&gt;</w:t>
      </w:r>
    </w:p>
    <w:p w14:paraId="1D58C935"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 Csaba Molnár</w:t>
      </w:r>
      <w:r w:rsidRPr="0060202F">
        <w:rPr>
          <w:rStyle w:val="HideTWBExt"/>
          <w:b w:val="0"/>
        </w:rPr>
        <w:t>&lt;/Members&gt;</w:t>
      </w:r>
    </w:p>
    <w:p w14:paraId="722BBF4E" w14:textId="77777777" w:rsidR="00331619" w:rsidRPr="0060202F" w:rsidRDefault="00331619" w:rsidP="00331619">
      <w:pPr>
        <w:pStyle w:val="NormalBold"/>
      </w:pPr>
      <w:r w:rsidRPr="0060202F">
        <w:rPr>
          <w:rStyle w:val="HideTWBExt"/>
          <w:b w:val="0"/>
        </w:rPr>
        <w:t>&lt;/RepeatBlock-By&gt;</w:t>
      </w:r>
    </w:p>
    <w:p w14:paraId="1357175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0F28005D" w14:textId="77777777" w:rsidR="00331619" w:rsidRPr="0060202F" w:rsidRDefault="00331619" w:rsidP="00331619">
      <w:pPr>
        <w:pStyle w:val="NormalBold"/>
      </w:pPr>
      <w:r w:rsidRPr="0060202F">
        <w:rPr>
          <w:rStyle w:val="HideTWBExt"/>
          <w:b w:val="0"/>
        </w:rPr>
        <w:t>&lt;Article&gt;</w:t>
      </w:r>
      <w:r w:rsidRPr="0060202F">
        <w:t>97 kohta – v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5A33B6B" w14:textId="77777777" w:rsidTr="00115DF9">
        <w:trPr>
          <w:trHeight w:hRule="exact" w:val="240"/>
          <w:jc w:val="center"/>
        </w:trPr>
        <w:tc>
          <w:tcPr>
            <w:tcW w:w="9752" w:type="dxa"/>
            <w:gridSpan w:val="2"/>
            <w:tcBorders>
              <w:top w:val="nil"/>
              <w:left w:val="nil"/>
              <w:bottom w:val="nil"/>
              <w:right w:val="nil"/>
            </w:tcBorders>
          </w:tcPr>
          <w:p w14:paraId="0CA29E65" w14:textId="77777777" w:rsidR="00331619" w:rsidRPr="0060202F" w:rsidRDefault="00331619" w:rsidP="00115DF9"/>
        </w:tc>
      </w:tr>
      <w:tr w:rsidR="00331619" w:rsidRPr="0060202F" w14:paraId="03D4DE7E" w14:textId="77777777" w:rsidTr="00115DF9">
        <w:trPr>
          <w:trHeight w:val="240"/>
          <w:jc w:val="center"/>
        </w:trPr>
        <w:tc>
          <w:tcPr>
            <w:tcW w:w="4876" w:type="dxa"/>
            <w:tcBorders>
              <w:top w:val="nil"/>
              <w:left w:val="nil"/>
              <w:bottom w:val="nil"/>
              <w:right w:val="nil"/>
            </w:tcBorders>
          </w:tcPr>
          <w:p w14:paraId="722B509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02BF66BC" w14:textId="77777777" w:rsidR="00331619" w:rsidRPr="0060202F" w:rsidRDefault="00331619" w:rsidP="00115DF9">
            <w:pPr>
              <w:pStyle w:val="AmColumnHeading"/>
            </w:pPr>
            <w:r w:rsidRPr="0060202F">
              <w:t>Tarkistus</w:t>
            </w:r>
          </w:p>
        </w:tc>
      </w:tr>
      <w:tr w:rsidR="00331619" w:rsidRPr="0060202F" w14:paraId="67ECC36C" w14:textId="77777777" w:rsidTr="00115DF9">
        <w:trPr>
          <w:jc w:val="center"/>
        </w:trPr>
        <w:tc>
          <w:tcPr>
            <w:tcW w:w="4876" w:type="dxa"/>
            <w:tcBorders>
              <w:top w:val="nil"/>
              <w:left w:val="nil"/>
              <w:bottom w:val="nil"/>
              <w:right w:val="nil"/>
            </w:tcBorders>
          </w:tcPr>
          <w:p w14:paraId="186830FD" w14:textId="77777777" w:rsidR="00331619" w:rsidRPr="0060202F" w:rsidRDefault="00331619" w:rsidP="00115DF9">
            <w:pPr>
              <w:pStyle w:val="Normal6a"/>
            </w:pPr>
          </w:p>
        </w:tc>
        <w:tc>
          <w:tcPr>
            <w:tcW w:w="4876" w:type="dxa"/>
            <w:tcBorders>
              <w:top w:val="nil"/>
              <w:left w:val="nil"/>
              <w:bottom w:val="nil"/>
              <w:right w:val="nil"/>
            </w:tcBorders>
          </w:tcPr>
          <w:p w14:paraId="702C20A1" w14:textId="77777777" w:rsidR="00331619" w:rsidRPr="0060202F" w:rsidRDefault="00331619" w:rsidP="00115DF9">
            <w:pPr>
              <w:pStyle w:val="Normal6a"/>
            </w:pPr>
            <w:r w:rsidRPr="0060202F">
              <w:rPr>
                <w:b/>
                <w:i/>
              </w:rPr>
              <w:t>v a)</w:t>
            </w:r>
            <w:r w:rsidRPr="0060202F">
              <w:tab/>
            </w:r>
            <w:r w:rsidRPr="0060202F">
              <w:rPr>
                <w:b/>
                <w:i/>
              </w:rPr>
              <w:t>käyttämään aloiteoikeuttaan ja ehdottamaan toimenpiteitä sellaisten unionin lainsäädäntökehyksessä olevien porsaanreikien poistamiseksi, joiden turvin hallitukset voivat siirtää varoja, joiden maksaminen on keskeytetty oikeusvaltioperiaatteeseen tai perusoikeuskirjaan liittyvien velvoitteiden rikkomisen vuoksi, sekä varmistamaan, että tulevat rahoitusvälineet testataan kiertämisen varalta;</w:t>
            </w:r>
          </w:p>
        </w:tc>
      </w:tr>
    </w:tbl>
    <w:p w14:paraId="0112034B"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2B150DCB" w14:textId="77777777" w:rsidR="00331619" w:rsidRPr="0060202F" w:rsidRDefault="00331619" w:rsidP="00331619">
      <w:r w:rsidRPr="0060202F">
        <w:rPr>
          <w:rStyle w:val="HideTWBExt"/>
        </w:rPr>
        <w:t>&lt;/Amend&gt;</w:t>
      </w:r>
    </w:p>
    <w:p w14:paraId="734B2676"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242</w:t>
      </w:r>
      <w:r w:rsidRPr="0060202F">
        <w:rPr>
          <w:rStyle w:val="HideTWBExt"/>
          <w:b w:val="0"/>
        </w:rPr>
        <w:t>&lt;/NumAm&gt;</w:t>
      </w:r>
    </w:p>
    <w:p w14:paraId="250F62C6" w14:textId="77777777" w:rsidR="00331619" w:rsidRPr="0060202F" w:rsidRDefault="00331619" w:rsidP="00331619">
      <w:pPr>
        <w:pStyle w:val="NormalBold"/>
      </w:pPr>
      <w:r w:rsidRPr="0060202F">
        <w:rPr>
          <w:rStyle w:val="HideTWBExt"/>
          <w:b w:val="0"/>
        </w:rPr>
        <w:t>&lt;RepeatBlock-By&gt;&lt;Members&gt;</w:t>
      </w:r>
      <w:r w:rsidRPr="0060202F">
        <w:t>Virginie Joron, Ondřej Knotek, Tamás Deutsch, Julien Sanchez</w:t>
      </w:r>
      <w:r w:rsidRPr="0060202F">
        <w:rPr>
          <w:rStyle w:val="HideTWBExt"/>
          <w:b w:val="0"/>
        </w:rPr>
        <w:t>&lt;/Members&gt;</w:t>
      </w:r>
    </w:p>
    <w:p w14:paraId="5A4CFA9A" w14:textId="77777777" w:rsidR="00331619" w:rsidRPr="0060202F" w:rsidRDefault="00331619" w:rsidP="00331619">
      <w:pPr>
        <w:pStyle w:val="NormalBold"/>
      </w:pPr>
      <w:r w:rsidRPr="0060202F">
        <w:rPr>
          <w:rStyle w:val="HideTWBExt"/>
          <w:b w:val="0"/>
        </w:rPr>
        <w:t>&lt;/RepeatBlock-By&gt;</w:t>
      </w:r>
    </w:p>
    <w:p w14:paraId="5636DA62"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164C5C9" w14:textId="77777777" w:rsidR="00331619" w:rsidRPr="0060202F" w:rsidRDefault="00331619" w:rsidP="00331619">
      <w:pPr>
        <w:pStyle w:val="NormalBold"/>
      </w:pPr>
      <w:r w:rsidRPr="0060202F">
        <w:rPr>
          <w:rStyle w:val="HideTWBExt"/>
          <w:b w:val="0"/>
        </w:rPr>
        <w:t>&lt;Article&gt;</w:t>
      </w:r>
      <w:r w:rsidRPr="0060202F">
        <w:t>97 kohta – vi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C923A82" w14:textId="77777777" w:rsidTr="00115DF9">
        <w:trPr>
          <w:trHeight w:hRule="exact" w:val="240"/>
          <w:jc w:val="center"/>
        </w:trPr>
        <w:tc>
          <w:tcPr>
            <w:tcW w:w="9752" w:type="dxa"/>
            <w:gridSpan w:val="2"/>
            <w:tcBorders>
              <w:top w:val="nil"/>
              <w:left w:val="nil"/>
              <w:bottom w:val="nil"/>
              <w:right w:val="nil"/>
            </w:tcBorders>
          </w:tcPr>
          <w:p w14:paraId="62045DE0" w14:textId="77777777" w:rsidR="00331619" w:rsidRPr="0060202F" w:rsidRDefault="00331619" w:rsidP="00115DF9"/>
        </w:tc>
      </w:tr>
      <w:tr w:rsidR="00331619" w:rsidRPr="0060202F" w14:paraId="103289C9" w14:textId="77777777" w:rsidTr="00115DF9">
        <w:trPr>
          <w:trHeight w:val="240"/>
          <w:jc w:val="center"/>
        </w:trPr>
        <w:tc>
          <w:tcPr>
            <w:tcW w:w="4876" w:type="dxa"/>
            <w:tcBorders>
              <w:top w:val="nil"/>
              <w:left w:val="nil"/>
              <w:bottom w:val="nil"/>
              <w:right w:val="nil"/>
            </w:tcBorders>
          </w:tcPr>
          <w:p w14:paraId="70DB68C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C4FE5E0" w14:textId="77777777" w:rsidR="00331619" w:rsidRPr="0060202F" w:rsidRDefault="00331619" w:rsidP="00115DF9">
            <w:pPr>
              <w:pStyle w:val="AmColumnHeading"/>
            </w:pPr>
            <w:r w:rsidRPr="0060202F">
              <w:t>Tarkistus</w:t>
            </w:r>
          </w:p>
        </w:tc>
      </w:tr>
      <w:tr w:rsidR="00331619" w:rsidRPr="0060202F" w14:paraId="5B352EDE" w14:textId="77777777" w:rsidTr="00115DF9">
        <w:trPr>
          <w:jc w:val="center"/>
        </w:trPr>
        <w:tc>
          <w:tcPr>
            <w:tcW w:w="4876" w:type="dxa"/>
            <w:tcBorders>
              <w:top w:val="nil"/>
              <w:left w:val="nil"/>
              <w:bottom w:val="nil"/>
              <w:right w:val="nil"/>
            </w:tcBorders>
          </w:tcPr>
          <w:p w14:paraId="7DDC9B77" w14:textId="77777777" w:rsidR="00331619" w:rsidRPr="0060202F" w:rsidRDefault="00331619" w:rsidP="00115DF9">
            <w:pPr>
              <w:pStyle w:val="Normal6a"/>
            </w:pPr>
            <w:r w:rsidRPr="0060202F">
              <w:rPr>
                <w:b/>
                <w:i/>
              </w:rPr>
              <w:t>vi)</w:t>
            </w:r>
            <w:r w:rsidRPr="0060202F">
              <w:tab/>
            </w:r>
            <w:r w:rsidRPr="0060202F">
              <w:rPr>
                <w:b/>
                <w:i/>
              </w:rPr>
              <w:t>arvioimaan kiireellisesti uudelleen oikeusvaltioperiaatteen heikkenemistä ja unionin talousarvioon kohdistuvia riskejä Unkarissa ja puuttumaan niihin sekä toteuttamaan kaikki tarvittavat toimet oikeusvaltioperiaatetta koskevasta ehdollisuudesta annetun asetuksen ja muiden käytettävissä olevien välineiden mukaisesti, mukaan lukien unionin rahoituksen kokonaisvaltainen keskeyttäminen;</w:t>
            </w:r>
          </w:p>
        </w:tc>
        <w:tc>
          <w:tcPr>
            <w:tcW w:w="4876" w:type="dxa"/>
            <w:tcBorders>
              <w:top w:val="nil"/>
              <w:left w:val="nil"/>
              <w:bottom w:val="nil"/>
              <w:right w:val="nil"/>
            </w:tcBorders>
          </w:tcPr>
          <w:p w14:paraId="13450DF5" w14:textId="77777777" w:rsidR="00331619" w:rsidRPr="0060202F" w:rsidRDefault="00331619" w:rsidP="00115DF9">
            <w:pPr>
              <w:pStyle w:val="Normal6a"/>
            </w:pPr>
            <w:r w:rsidRPr="0060202F">
              <w:rPr>
                <w:b/>
                <w:i/>
              </w:rPr>
              <w:t>Poistetaan.</w:t>
            </w:r>
          </w:p>
        </w:tc>
      </w:tr>
    </w:tbl>
    <w:p w14:paraId="2253E3B3"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075316D5" w14:textId="77777777" w:rsidR="00331619" w:rsidRPr="0060202F" w:rsidRDefault="00331619" w:rsidP="00331619">
      <w:r w:rsidRPr="0060202F">
        <w:rPr>
          <w:rStyle w:val="HideTWBExt"/>
        </w:rPr>
        <w:t>&lt;/Amend&gt;</w:t>
      </w:r>
    </w:p>
    <w:p w14:paraId="16101B3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243</w:t>
      </w:r>
      <w:r w:rsidRPr="0060202F">
        <w:rPr>
          <w:rStyle w:val="HideTWBExt"/>
          <w:b w:val="0"/>
        </w:rPr>
        <w:t>&lt;/NumAm&gt;</w:t>
      </w:r>
    </w:p>
    <w:p w14:paraId="02F18AFE" w14:textId="77777777" w:rsidR="00331619" w:rsidRPr="0060202F" w:rsidRDefault="00331619" w:rsidP="00331619">
      <w:pPr>
        <w:pStyle w:val="NormalBold"/>
      </w:pPr>
      <w:r w:rsidRPr="0060202F">
        <w:rPr>
          <w:rStyle w:val="HideTWBExt"/>
          <w:b w:val="0"/>
        </w:rPr>
        <w:t>&lt;RepeatBlock-By&gt;&lt;Members&gt;</w:t>
      </w:r>
      <w:r w:rsidRPr="0060202F">
        <w:t>Olivier Chastel, Gilles Boyer</w:t>
      </w:r>
      <w:r w:rsidRPr="0060202F">
        <w:rPr>
          <w:rStyle w:val="HideTWBExt"/>
          <w:b w:val="0"/>
        </w:rPr>
        <w:t>&lt;/Members&gt;</w:t>
      </w:r>
    </w:p>
    <w:p w14:paraId="076DDC9D" w14:textId="77777777" w:rsidR="00331619" w:rsidRPr="0060202F" w:rsidRDefault="00331619" w:rsidP="00331619">
      <w:pPr>
        <w:pStyle w:val="NormalBold"/>
      </w:pPr>
      <w:r w:rsidRPr="0060202F">
        <w:rPr>
          <w:rStyle w:val="HideTWBExt"/>
          <w:b w:val="0"/>
        </w:rPr>
        <w:t>&lt;/RepeatBlock-By&gt;</w:t>
      </w:r>
    </w:p>
    <w:p w14:paraId="1CB51834"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A6E50F4" w14:textId="77777777" w:rsidR="00331619" w:rsidRPr="0060202F" w:rsidRDefault="00331619" w:rsidP="00331619">
      <w:pPr>
        <w:pStyle w:val="NormalBold"/>
      </w:pPr>
      <w:r w:rsidRPr="0060202F">
        <w:rPr>
          <w:rStyle w:val="HideTWBExt"/>
          <w:b w:val="0"/>
        </w:rPr>
        <w:t>&lt;Article&gt;</w:t>
      </w:r>
      <w:r w:rsidRPr="0060202F">
        <w:t>97 kohta – vi alakohta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087F0894" w14:textId="77777777" w:rsidTr="00115DF9">
        <w:trPr>
          <w:trHeight w:hRule="exact" w:val="240"/>
          <w:jc w:val="center"/>
        </w:trPr>
        <w:tc>
          <w:tcPr>
            <w:tcW w:w="9752" w:type="dxa"/>
            <w:gridSpan w:val="2"/>
            <w:tcBorders>
              <w:top w:val="nil"/>
              <w:left w:val="nil"/>
              <w:bottom w:val="nil"/>
              <w:right w:val="nil"/>
            </w:tcBorders>
          </w:tcPr>
          <w:p w14:paraId="25249BF0" w14:textId="77777777" w:rsidR="00331619" w:rsidRPr="0060202F" w:rsidRDefault="00331619" w:rsidP="00115DF9"/>
        </w:tc>
      </w:tr>
      <w:tr w:rsidR="00331619" w:rsidRPr="0060202F" w14:paraId="03254446" w14:textId="77777777" w:rsidTr="00115DF9">
        <w:trPr>
          <w:trHeight w:val="240"/>
          <w:jc w:val="center"/>
        </w:trPr>
        <w:tc>
          <w:tcPr>
            <w:tcW w:w="4876" w:type="dxa"/>
            <w:tcBorders>
              <w:top w:val="nil"/>
              <w:left w:val="nil"/>
              <w:bottom w:val="nil"/>
              <w:right w:val="nil"/>
            </w:tcBorders>
          </w:tcPr>
          <w:p w14:paraId="0C78C6B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06B6598" w14:textId="77777777" w:rsidR="00331619" w:rsidRPr="0060202F" w:rsidRDefault="00331619" w:rsidP="00115DF9">
            <w:pPr>
              <w:pStyle w:val="AmColumnHeading"/>
            </w:pPr>
            <w:r w:rsidRPr="0060202F">
              <w:t>Tarkistus</w:t>
            </w:r>
          </w:p>
        </w:tc>
      </w:tr>
      <w:tr w:rsidR="00331619" w:rsidRPr="0060202F" w14:paraId="0586FF97" w14:textId="77777777" w:rsidTr="00115DF9">
        <w:trPr>
          <w:jc w:val="center"/>
        </w:trPr>
        <w:tc>
          <w:tcPr>
            <w:tcW w:w="4876" w:type="dxa"/>
            <w:tcBorders>
              <w:top w:val="nil"/>
              <w:left w:val="nil"/>
              <w:bottom w:val="nil"/>
              <w:right w:val="nil"/>
            </w:tcBorders>
          </w:tcPr>
          <w:p w14:paraId="47B8F2EB" w14:textId="77777777" w:rsidR="00331619" w:rsidRPr="0060202F" w:rsidRDefault="00331619" w:rsidP="00115DF9">
            <w:pPr>
              <w:pStyle w:val="Normal6a"/>
            </w:pPr>
            <w:r w:rsidRPr="0060202F">
              <w:t>vi)</w:t>
            </w:r>
            <w:r w:rsidRPr="0060202F">
              <w:tab/>
              <w:t xml:space="preserve">arvioimaan kiireellisesti uudelleen oikeusvaltioperiaatteen heikkenemistä ja unionin talousarvioon kohdistuvia riskejä Unkarissa ja puuttumaan niihin sekä toteuttamaan kaikki tarvittavat toimet ehdollisuusasetuksen ja muiden käytettävissä olevien välineiden mukaisesti, mukaan lukien unionin rahoituksen </w:t>
            </w:r>
            <w:r w:rsidRPr="0060202F">
              <w:rPr>
                <w:b/>
                <w:i/>
              </w:rPr>
              <w:t>kokonaisvaltainen</w:t>
            </w:r>
            <w:r w:rsidRPr="0060202F">
              <w:t xml:space="preserve"> keskeyttäminen;</w:t>
            </w:r>
          </w:p>
        </w:tc>
        <w:tc>
          <w:tcPr>
            <w:tcW w:w="4876" w:type="dxa"/>
            <w:tcBorders>
              <w:top w:val="nil"/>
              <w:left w:val="nil"/>
              <w:bottom w:val="nil"/>
              <w:right w:val="nil"/>
            </w:tcBorders>
          </w:tcPr>
          <w:p w14:paraId="1D4BF1C6" w14:textId="77777777" w:rsidR="00331619" w:rsidRPr="0060202F" w:rsidRDefault="00331619" w:rsidP="00115DF9">
            <w:pPr>
              <w:pStyle w:val="Normal6a"/>
            </w:pPr>
            <w:r w:rsidRPr="0060202F">
              <w:t>vi)</w:t>
            </w:r>
            <w:r w:rsidRPr="0060202F">
              <w:tab/>
              <w:t>arvioimaan kiireellisesti uudelleen oikeusvaltioperiaatteen heikkenemistä ja unionin talousarvioon kohdistuvia riskejä Unkarissa ja puuttumaan niihin sekä toteuttamaan kaikki tarvittavat toimet ehdollisuusasetuksen ja muiden käytettävissä olevien välineiden mukaisesti, mukaan lukien unionin rahoituksen keskeyttäminen;</w:t>
            </w:r>
          </w:p>
        </w:tc>
      </w:tr>
    </w:tbl>
    <w:p w14:paraId="27080259"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94ED689" w14:textId="77777777" w:rsidR="00331619" w:rsidRPr="0060202F" w:rsidRDefault="00331619" w:rsidP="00331619">
      <w:r w:rsidRPr="0060202F">
        <w:rPr>
          <w:rStyle w:val="HideTWBExt"/>
        </w:rPr>
        <w:t>&lt;/Amend&gt;</w:t>
      </w:r>
    </w:p>
    <w:p w14:paraId="1714DA0A"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244</w:t>
      </w:r>
      <w:r w:rsidRPr="0060202F">
        <w:rPr>
          <w:rStyle w:val="HideTWBExt"/>
          <w:b w:val="0"/>
        </w:rPr>
        <w:t>&lt;/NumAm&gt;</w:t>
      </w:r>
    </w:p>
    <w:p w14:paraId="15FD6530"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351F94B7" w14:textId="77777777" w:rsidR="00331619" w:rsidRPr="0060202F" w:rsidRDefault="00331619" w:rsidP="00331619">
      <w:pPr>
        <w:pStyle w:val="NormalBold"/>
      </w:pPr>
      <w:r w:rsidRPr="0060202F">
        <w:rPr>
          <w:rStyle w:val="HideTWBExt"/>
          <w:b w:val="0"/>
        </w:rPr>
        <w:t>&lt;/RepeatBlock-By&gt;</w:t>
      </w:r>
    </w:p>
    <w:p w14:paraId="179905C0"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47E6559" w14:textId="77777777" w:rsidR="00331619" w:rsidRPr="0060202F" w:rsidRDefault="00331619" w:rsidP="00331619">
      <w:pPr>
        <w:pStyle w:val="NormalBold"/>
      </w:pPr>
      <w:r w:rsidRPr="0060202F">
        <w:rPr>
          <w:rStyle w:val="HideTWBExt"/>
          <w:b w:val="0"/>
        </w:rPr>
        <w:t>&lt;Article&gt;</w:t>
      </w:r>
      <w:r w:rsidRPr="0060202F">
        <w:t>97 kohta – vi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CA162D5" w14:textId="77777777" w:rsidTr="00115DF9">
        <w:trPr>
          <w:trHeight w:hRule="exact" w:val="240"/>
          <w:jc w:val="center"/>
        </w:trPr>
        <w:tc>
          <w:tcPr>
            <w:tcW w:w="9752" w:type="dxa"/>
            <w:gridSpan w:val="2"/>
            <w:tcBorders>
              <w:top w:val="nil"/>
              <w:left w:val="nil"/>
              <w:bottom w:val="nil"/>
              <w:right w:val="nil"/>
            </w:tcBorders>
          </w:tcPr>
          <w:p w14:paraId="6002F5ED" w14:textId="77777777" w:rsidR="00331619" w:rsidRPr="0060202F" w:rsidRDefault="00331619" w:rsidP="00115DF9"/>
        </w:tc>
      </w:tr>
      <w:tr w:rsidR="00331619" w:rsidRPr="0060202F" w14:paraId="32D5A093" w14:textId="77777777" w:rsidTr="00115DF9">
        <w:trPr>
          <w:trHeight w:val="240"/>
          <w:jc w:val="center"/>
        </w:trPr>
        <w:tc>
          <w:tcPr>
            <w:tcW w:w="4876" w:type="dxa"/>
            <w:tcBorders>
              <w:top w:val="nil"/>
              <w:left w:val="nil"/>
              <w:bottom w:val="nil"/>
              <w:right w:val="nil"/>
            </w:tcBorders>
          </w:tcPr>
          <w:p w14:paraId="06596823"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EFCC9C7" w14:textId="77777777" w:rsidR="00331619" w:rsidRPr="0060202F" w:rsidRDefault="00331619" w:rsidP="00115DF9">
            <w:pPr>
              <w:pStyle w:val="AmColumnHeading"/>
            </w:pPr>
            <w:r w:rsidRPr="0060202F">
              <w:t>Tarkistus</w:t>
            </w:r>
          </w:p>
        </w:tc>
      </w:tr>
      <w:tr w:rsidR="00331619" w:rsidRPr="0060202F" w14:paraId="04E10475" w14:textId="77777777" w:rsidTr="00115DF9">
        <w:trPr>
          <w:jc w:val="center"/>
        </w:trPr>
        <w:tc>
          <w:tcPr>
            <w:tcW w:w="4876" w:type="dxa"/>
            <w:tcBorders>
              <w:top w:val="nil"/>
              <w:left w:val="nil"/>
              <w:bottom w:val="nil"/>
              <w:right w:val="nil"/>
            </w:tcBorders>
          </w:tcPr>
          <w:p w14:paraId="487DF39B" w14:textId="77777777" w:rsidR="00331619" w:rsidRPr="0060202F" w:rsidRDefault="00331619" w:rsidP="00115DF9">
            <w:pPr>
              <w:pStyle w:val="Normal6a"/>
            </w:pPr>
          </w:p>
        </w:tc>
        <w:tc>
          <w:tcPr>
            <w:tcW w:w="4876" w:type="dxa"/>
            <w:tcBorders>
              <w:top w:val="nil"/>
              <w:left w:val="nil"/>
              <w:bottom w:val="nil"/>
              <w:right w:val="nil"/>
            </w:tcBorders>
          </w:tcPr>
          <w:p w14:paraId="22F750BC" w14:textId="77777777" w:rsidR="00331619" w:rsidRPr="0060202F" w:rsidRDefault="00331619" w:rsidP="00115DF9">
            <w:pPr>
              <w:pStyle w:val="Normal6a"/>
            </w:pPr>
            <w:r w:rsidRPr="0060202F">
              <w:rPr>
                <w:b/>
                <w:i/>
              </w:rPr>
              <w:t>vi a)</w:t>
            </w:r>
            <w:r w:rsidRPr="0060202F">
              <w:tab/>
            </w:r>
            <w:r w:rsidRPr="0060202F">
              <w:rPr>
                <w:b/>
                <w:i/>
              </w:rPr>
              <w:t>korostaa, että kaikissa EU:n menoissa on noudatettava kaikilta osin toissijaisuus- ja suhteellisuusperiaatteita ja varmistettava, että kansalliset hallitukset säilyttävät oikeuden määrittää omat rahoitusprioriteettinsa ilman unionin tarpeetonta puuttumista asiaan; kehottaa Euroopan komissiota välttämään käyttämästä budjettivaltaansa painostaakseen jäsenvaltioita noudattamaan keskitetysti saneltua politiikkaa, joka heikentää niiden itsemääräämisoikeutta;</w:t>
            </w:r>
          </w:p>
        </w:tc>
      </w:tr>
    </w:tbl>
    <w:p w14:paraId="4774ACE8"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621A2728" w14:textId="77777777" w:rsidR="00331619" w:rsidRPr="0060202F" w:rsidRDefault="00331619" w:rsidP="00331619">
      <w:r w:rsidRPr="0060202F">
        <w:rPr>
          <w:rStyle w:val="HideTWBExt"/>
        </w:rPr>
        <w:t>&lt;/Amend&gt;</w:t>
      </w:r>
    </w:p>
    <w:p w14:paraId="244D5E75"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245</w:t>
      </w:r>
      <w:r w:rsidRPr="0060202F">
        <w:rPr>
          <w:rStyle w:val="HideTWBExt"/>
          <w:b w:val="0"/>
        </w:rPr>
        <w:t>&lt;/NumAm&gt;</w:t>
      </w:r>
    </w:p>
    <w:p w14:paraId="472D74B6"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35E34B86" w14:textId="77777777" w:rsidR="00331619" w:rsidRPr="0060202F" w:rsidRDefault="00331619" w:rsidP="00331619">
      <w:pPr>
        <w:pStyle w:val="NormalBold"/>
      </w:pPr>
      <w:r w:rsidRPr="0060202F">
        <w:rPr>
          <w:rStyle w:val="HideTWBExt"/>
          <w:b w:val="0"/>
        </w:rPr>
        <w:t>&lt;/RepeatBlock-By&gt;</w:t>
      </w:r>
    </w:p>
    <w:p w14:paraId="6BD5329D"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D039031" w14:textId="77777777" w:rsidR="00331619" w:rsidRPr="0060202F" w:rsidRDefault="00331619" w:rsidP="00331619">
      <w:pPr>
        <w:pStyle w:val="NormalBold"/>
      </w:pPr>
      <w:r w:rsidRPr="0060202F">
        <w:rPr>
          <w:rStyle w:val="HideTWBExt"/>
          <w:b w:val="0"/>
        </w:rPr>
        <w:t>&lt;Article&gt;</w:t>
      </w:r>
      <w:r w:rsidRPr="0060202F">
        <w:t>97 kohta – vi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DD114CE" w14:textId="77777777" w:rsidTr="00115DF9">
        <w:trPr>
          <w:trHeight w:hRule="exact" w:val="240"/>
          <w:jc w:val="center"/>
        </w:trPr>
        <w:tc>
          <w:tcPr>
            <w:tcW w:w="9752" w:type="dxa"/>
            <w:gridSpan w:val="2"/>
            <w:tcBorders>
              <w:top w:val="nil"/>
              <w:left w:val="nil"/>
              <w:bottom w:val="nil"/>
              <w:right w:val="nil"/>
            </w:tcBorders>
          </w:tcPr>
          <w:p w14:paraId="3CBF9C04" w14:textId="77777777" w:rsidR="00331619" w:rsidRPr="0060202F" w:rsidRDefault="00331619" w:rsidP="00115DF9"/>
        </w:tc>
      </w:tr>
      <w:tr w:rsidR="00331619" w:rsidRPr="0060202F" w14:paraId="4CCA93C1" w14:textId="77777777" w:rsidTr="00115DF9">
        <w:trPr>
          <w:trHeight w:val="240"/>
          <w:jc w:val="center"/>
        </w:trPr>
        <w:tc>
          <w:tcPr>
            <w:tcW w:w="4876" w:type="dxa"/>
            <w:tcBorders>
              <w:top w:val="nil"/>
              <w:left w:val="nil"/>
              <w:bottom w:val="nil"/>
              <w:right w:val="nil"/>
            </w:tcBorders>
          </w:tcPr>
          <w:p w14:paraId="7917E405"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24939512" w14:textId="77777777" w:rsidR="00331619" w:rsidRPr="0060202F" w:rsidRDefault="00331619" w:rsidP="00115DF9">
            <w:pPr>
              <w:pStyle w:val="AmColumnHeading"/>
            </w:pPr>
            <w:r w:rsidRPr="0060202F">
              <w:t>Tarkistus</w:t>
            </w:r>
          </w:p>
        </w:tc>
      </w:tr>
      <w:tr w:rsidR="00331619" w:rsidRPr="0060202F" w14:paraId="38964126" w14:textId="77777777" w:rsidTr="00115DF9">
        <w:trPr>
          <w:jc w:val="center"/>
        </w:trPr>
        <w:tc>
          <w:tcPr>
            <w:tcW w:w="4876" w:type="dxa"/>
            <w:tcBorders>
              <w:top w:val="nil"/>
              <w:left w:val="nil"/>
              <w:bottom w:val="nil"/>
              <w:right w:val="nil"/>
            </w:tcBorders>
          </w:tcPr>
          <w:p w14:paraId="12932025" w14:textId="77777777" w:rsidR="00331619" w:rsidRPr="0060202F" w:rsidRDefault="00331619" w:rsidP="00115DF9">
            <w:pPr>
              <w:pStyle w:val="Normal6a"/>
            </w:pPr>
          </w:p>
        </w:tc>
        <w:tc>
          <w:tcPr>
            <w:tcW w:w="4876" w:type="dxa"/>
            <w:tcBorders>
              <w:top w:val="nil"/>
              <w:left w:val="nil"/>
              <w:bottom w:val="nil"/>
              <w:right w:val="nil"/>
            </w:tcBorders>
          </w:tcPr>
          <w:p w14:paraId="3144D46E" w14:textId="77777777" w:rsidR="00331619" w:rsidRPr="0060202F" w:rsidRDefault="00331619" w:rsidP="00115DF9">
            <w:pPr>
              <w:pStyle w:val="Normal6a"/>
            </w:pPr>
            <w:r w:rsidRPr="0060202F">
              <w:rPr>
                <w:b/>
                <w:i/>
              </w:rPr>
              <w:t>vi a)</w:t>
            </w:r>
            <w:r w:rsidRPr="0060202F">
              <w:tab/>
            </w:r>
            <w:r w:rsidRPr="0060202F">
              <w:rPr>
                <w:b/>
                <w:i/>
              </w:rPr>
              <w:t>tekemään jälkiarvioinnin koheesiopolitiikkaan liittyvien muutosten taloudellisista vaikutuksista itäisiin raja-alueisiin, erityisesti niiden muutosten osalta, jotka tehtiin Venäjän ja Valko-Venäjän kanssa tehtävään rajat ylittävään yhteistyöhön alun perin varattuihin EAKR:n varoihin sekä vuoden 2025 koheesiopolitiikan väliarvioinnin yhteydessä uudelleen kohdennettuihin varoihin, toimittamaan arvionsa vastuuvapauden myöntävälle viranomaiselle sekä kiireellisesti ehdottamaan kohdennettua taloudellista tukea näille Venäjän hyökkäyssodan suhteettomien vaikutusten torjumiseksi, mukaan lukien nykyisellä ohjelmakaudella tehtyjen muutosten vuoksi aiheutuneiden taloudellisten menetysten korjaaminen;</w:t>
            </w:r>
          </w:p>
        </w:tc>
      </w:tr>
    </w:tbl>
    <w:p w14:paraId="774E29B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CA251CE" w14:textId="77777777" w:rsidR="00331619" w:rsidRPr="0060202F" w:rsidRDefault="00331619" w:rsidP="00331619">
      <w:r w:rsidRPr="0060202F">
        <w:rPr>
          <w:rStyle w:val="HideTWBExt"/>
        </w:rPr>
        <w:t>&lt;/Amend&gt;</w:t>
      </w:r>
    </w:p>
    <w:p w14:paraId="34AC14A5"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246</w:t>
      </w:r>
      <w:r w:rsidRPr="0060202F">
        <w:rPr>
          <w:rStyle w:val="HideTWBExt"/>
          <w:b w:val="0"/>
        </w:rPr>
        <w:t>&lt;/NumAm&gt;</w:t>
      </w:r>
    </w:p>
    <w:p w14:paraId="48A0CA4B" w14:textId="77777777" w:rsidR="00331619" w:rsidRPr="0060202F" w:rsidRDefault="00331619" w:rsidP="00331619">
      <w:pPr>
        <w:pStyle w:val="NormalBold"/>
      </w:pPr>
      <w:r w:rsidRPr="0060202F">
        <w:rPr>
          <w:rStyle w:val="HideTWBExt"/>
          <w:b w:val="0"/>
        </w:rPr>
        <w:t>&lt;RepeatBlock-By&gt;&lt;Members&gt;</w:t>
      </w:r>
      <w:r w:rsidRPr="0060202F">
        <w:t>Pasquale Tridico</w:t>
      </w:r>
      <w:r w:rsidRPr="0060202F">
        <w:rPr>
          <w:rStyle w:val="HideTWBExt"/>
          <w:b w:val="0"/>
        </w:rPr>
        <w:t>&lt;/Members&gt;</w:t>
      </w:r>
    </w:p>
    <w:p w14:paraId="5B7D7C9B" w14:textId="77777777" w:rsidR="00331619" w:rsidRPr="0060202F" w:rsidRDefault="00331619" w:rsidP="00331619">
      <w:pPr>
        <w:pStyle w:val="NormalBold"/>
      </w:pPr>
      <w:r w:rsidRPr="0060202F">
        <w:rPr>
          <w:rStyle w:val="HideTWBExt"/>
          <w:b w:val="0"/>
        </w:rPr>
        <w:t>&lt;/RepeatBlock-By&gt;</w:t>
      </w:r>
    </w:p>
    <w:p w14:paraId="78222C9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52154E02" w14:textId="77777777" w:rsidR="00331619" w:rsidRPr="0060202F" w:rsidRDefault="00331619" w:rsidP="00331619">
      <w:pPr>
        <w:pStyle w:val="NormalBold"/>
      </w:pPr>
      <w:r w:rsidRPr="0060202F">
        <w:rPr>
          <w:rStyle w:val="HideTWBExt"/>
          <w:b w:val="0"/>
        </w:rPr>
        <w:t>&lt;Article&gt;</w:t>
      </w:r>
      <w:r w:rsidRPr="0060202F">
        <w:t>97 kohta – vi a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42C38E00" w14:textId="77777777" w:rsidTr="00115DF9">
        <w:trPr>
          <w:trHeight w:hRule="exact" w:val="240"/>
          <w:jc w:val="center"/>
        </w:trPr>
        <w:tc>
          <w:tcPr>
            <w:tcW w:w="9752" w:type="dxa"/>
            <w:gridSpan w:val="2"/>
            <w:tcBorders>
              <w:top w:val="nil"/>
              <w:left w:val="nil"/>
              <w:bottom w:val="nil"/>
              <w:right w:val="nil"/>
            </w:tcBorders>
          </w:tcPr>
          <w:p w14:paraId="165E8290" w14:textId="77777777" w:rsidR="00331619" w:rsidRPr="0060202F" w:rsidRDefault="00331619" w:rsidP="00115DF9"/>
        </w:tc>
      </w:tr>
      <w:tr w:rsidR="00331619" w:rsidRPr="0060202F" w14:paraId="6C79A598" w14:textId="77777777" w:rsidTr="00115DF9">
        <w:trPr>
          <w:trHeight w:val="240"/>
          <w:jc w:val="center"/>
        </w:trPr>
        <w:tc>
          <w:tcPr>
            <w:tcW w:w="4876" w:type="dxa"/>
            <w:tcBorders>
              <w:top w:val="nil"/>
              <w:left w:val="nil"/>
              <w:bottom w:val="nil"/>
              <w:right w:val="nil"/>
            </w:tcBorders>
          </w:tcPr>
          <w:p w14:paraId="632B7EF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6B302A8" w14:textId="77777777" w:rsidR="00331619" w:rsidRPr="0060202F" w:rsidRDefault="00331619" w:rsidP="00115DF9">
            <w:pPr>
              <w:pStyle w:val="AmColumnHeading"/>
            </w:pPr>
            <w:r w:rsidRPr="0060202F">
              <w:t>Tarkistus</w:t>
            </w:r>
          </w:p>
        </w:tc>
      </w:tr>
      <w:tr w:rsidR="00331619" w:rsidRPr="0060202F" w14:paraId="4E8CEDE4" w14:textId="77777777" w:rsidTr="00115DF9">
        <w:trPr>
          <w:jc w:val="center"/>
        </w:trPr>
        <w:tc>
          <w:tcPr>
            <w:tcW w:w="4876" w:type="dxa"/>
            <w:tcBorders>
              <w:top w:val="nil"/>
              <w:left w:val="nil"/>
              <w:bottom w:val="nil"/>
              <w:right w:val="nil"/>
            </w:tcBorders>
          </w:tcPr>
          <w:p w14:paraId="11D2ABC3" w14:textId="77777777" w:rsidR="00331619" w:rsidRPr="0060202F" w:rsidRDefault="00331619" w:rsidP="00115DF9">
            <w:pPr>
              <w:pStyle w:val="Normal6a"/>
            </w:pPr>
          </w:p>
        </w:tc>
        <w:tc>
          <w:tcPr>
            <w:tcW w:w="4876" w:type="dxa"/>
            <w:tcBorders>
              <w:top w:val="nil"/>
              <w:left w:val="nil"/>
              <w:bottom w:val="nil"/>
              <w:right w:val="nil"/>
            </w:tcBorders>
          </w:tcPr>
          <w:p w14:paraId="5A140EE9" w14:textId="77777777" w:rsidR="00331619" w:rsidRPr="0060202F" w:rsidRDefault="00331619" w:rsidP="00115DF9">
            <w:pPr>
              <w:pStyle w:val="Normal6a"/>
            </w:pPr>
            <w:r w:rsidRPr="0060202F">
              <w:rPr>
                <w:b/>
                <w:i/>
              </w:rPr>
              <w:t>vi a)</w:t>
            </w:r>
            <w:r w:rsidRPr="0060202F">
              <w:tab/>
            </w:r>
            <w:r w:rsidRPr="0060202F">
              <w:rPr>
                <w:b/>
                <w:i/>
              </w:rPr>
              <w:t>harkitsemaan uudelleen yhteen tarkastukseen perustuvan toimintamallin soveltamista siihen asti, kun jäsenvaltioiden hallinto- ja tarkastusviranomaisissa havaitut puutteet on korjattu;</w:t>
            </w:r>
          </w:p>
        </w:tc>
      </w:tr>
    </w:tbl>
    <w:p w14:paraId="0F8F173A"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7F7AC5E9" w14:textId="77777777" w:rsidR="00331619" w:rsidRPr="0060202F" w:rsidRDefault="00331619" w:rsidP="00331619">
      <w:r w:rsidRPr="0060202F">
        <w:rPr>
          <w:rStyle w:val="HideTWBExt"/>
        </w:rPr>
        <w:t>&lt;/Amend&gt;</w:t>
      </w:r>
    </w:p>
    <w:p w14:paraId="277C12AC"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247</w:t>
      </w:r>
      <w:r w:rsidRPr="0060202F">
        <w:rPr>
          <w:rStyle w:val="HideTWBExt"/>
          <w:b w:val="0"/>
        </w:rPr>
        <w:t>&lt;/NumAm&gt;</w:t>
      </w:r>
    </w:p>
    <w:p w14:paraId="5DE516C4"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38A74594" w14:textId="77777777" w:rsidR="00331619" w:rsidRPr="0060202F" w:rsidRDefault="00331619" w:rsidP="00331619">
      <w:pPr>
        <w:pStyle w:val="NormalBold"/>
      </w:pPr>
      <w:r w:rsidRPr="0060202F">
        <w:rPr>
          <w:rStyle w:val="HideTWBExt"/>
          <w:b w:val="0"/>
        </w:rPr>
        <w:t>&lt;/RepeatBlock-By&gt;</w:t>
      </w:r>
    </w:p>
    <w:p w14:paraId="04251995"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E53224D" w14:textId="77777777" w:rsidR="00331619" w:rsidRPr="0060202F" w:rsidRDefault="00331619" w:rsidP="00331619">
      <w:pPr>
        <w:pStyle w:val="NormalBold"/>
      </w:pPr>
      <w:r w:rsidRPr="0060202F">
        <w:rPr>
          <w:rStyle w:val="HideTWBExt"/>
          <w:b w:val="0"/>
        </w:rPr>
        <w:t>&lt;Article&gt;</w:t>
      </w:r>
      <w:r w:rsidRPr="0060202F">
        <w:t>97 kohta – vi b alakohta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1CC0E144" w14:textId="77777777" w:rsidTr="00115DF9">
        <w:trPr>
          <w:trHeight w:hRule="exact" w:val="240"/>
          <w:jc w:val="center"/>
        </w:trPr>
        <w:tc>
          <w:tcPr>
            <w:tcW w:w="9752" w:type="dxa"/>
            <w:gridSpan w:val="2"/>
            <w:tcBorders>
              <w:top w:val="nil"/>
              <w:left w:val="nil"/>
              <w:bottom w:val="nil"/>
              <w:right w:val="nil"/>
            </w:tcBorders>
          </w:tcPr>
          <w:p w14:paraId="7657AE26" w14:textId="77777777" w:rsidR="00331619" w:rsidRPr="0060202F" w:rsidRDefault="00331619" w:rsidP="00115DF9"/>
        </w:tc>
      </w:tr>
      <w:tr w:rsidR="00331619" w:rsidRPr="0060202F" w14:paraId="324B8B48" w14:textId="77777777" w:rsidTr="00115DF9">
        <w:trPr>
          <w:trHeight w:val="240"/>
          <w:jc w:val="center"/>
        </w:trPr>
        <w:tc>
          <w:tcPr>
            <w:tcW w:w="4876" w:type="dxa"/>
            <w:tcBorders>
              <w:top w:val="nil"/>
              <w:left w:val="nil"/>
              <w:bottom w:val="nil"/>
              <w:right w:val="nil"/>
            </w:tcBorders>
          </w:tcPr>
          <w:p w14:paraId="2E8EB21D"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3353D628" w14:textId="77777777" w:rsidR="00331619" w:rsidRPr="0060202F" w:rsidRDefault="00331619" w:rsidP="00115DF9">
            <w:pPr>
              <w:pStyle w:val="AmColumnHeading"/>
            </w:pPr>
            <w:r w:rsidRPr="0060202F">
              <w:t>Tarkistus</w:t>
            </w:r>
          </w:p>
        </w:tc>
      </w:tr>
      <w:tr w:rsidR="00331619" w:rsidRPr="0060202F" w14:paraId="5B500572" w14:textId="77777777" w:rsidTr="00115DF9">
        <w:trPr>
          <w:jc w:val="center"/>
        </w:trPr>
        <w:tc>
          <w:tcPr>
            <w:tcW w:w="4876" w:type="dxa"/>
            <w:tcBorders>
              <w:top w:val="nil"/>
              <w:left w:val="nil"/>
              <w:bottom w:val="nil"/>
              <w:right w:val="nil"/>
            </w:tcBorders>
          </w:tcPr>
          <w:p w14:paraId="172B1F54" w14:textId="77777777" w:rsidR="00331619" w:rsidRPr="0060202F" w:rsidRDefault="00331619" w:rsidP="00115DF9">
            <w:pPr>
              <w:pStyle w:val="Normal6a"/>
            </w:pPr>
          </w:p>
        </w:tc>
        <w:tc>
          <w:tcPr>
            <w:tcW w:w="4876" w:type="dxa"/>
            <w:tcBorders>
              <w:top w:val="nil"/>
              <w:left w:val="nil"/>
              <w:bottom w:val="nil"/>
              <w:right w:val="nil"/>
            </w:tcBorders>
          </w:tcPr>
          <w:p w14:paraId="6C5D88A5" w14:textId="77777777" w:rsidR="00331619" w:rsidRPr="0060202F" w:rsidRDefault="00331619" w:rsidP="00115DF9">
            <w:pPr>
              <w:pStyle w:val="Normal6a"/>
            </w:pPr>
            <w:r w:rsidRPr="0060202F">
              <w:rPr>
                <w:b/>
                <w:i/>
              </w:rPr>
              <w:t>vi b)</w:t>
            </w:r>
            <w:r w:rsidRPr="0060202F">
              <w:tab/>
            </w:r>
            <w:r w:rsidRPr="0060202F">
              <w:rPr>
                <w:b/>
                <w:i/>
              </w:rPr>
              <w:t>palauttamaan kiireellisesti EU4Health 2025 -työohjelmasta poistetut toiminta-avustukset terveysalan kansalaisjärjestöille;</w:t>
            </w:r>
          </w:p>
        </w:tc>
      </w:tr>
    </w:tbl>
    <w:p w14:paraId="27EDC8A6"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683740CC" w14:textId="77777777" w:rsidR="00331619" w:rsidRPr="0060202F" w:rsidRDefault="00331619" w:rsidP="00331619">
      <w:r w:rsidRPr="0060202F">
        <w:rPr>
          <w:rStyle w:val="HideTWBExt"/>
        </w:rPr>
        <w:t>&lt;/Amend&gt;</w:t>
      </w:r>
    </w:p>
    <w:p w14:paraId="00B7B029"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248</w:t>
      </w:r>
      <w:r w:rsidRPr="0060202F">
        <w:rPr>
          <w:rStyle w:val="HideTWBExt"/>
          <w:b w:val="0"/>
        </w:rPr>
        <w:t>&lt;/NumAm&gt;</w:t>
      </w:r>
    </w:p>
    <w:p w14:paraId="21EDC108" w14:textId="77777777" w:rsidR="00331619" w:rsidRPr="0060202F" w:rsidRDefault="00331619" w:rsidP="00331619">
      <w:pPr>
        <w:pStyle w:val="NormalBold"/>
      </w:pPr>
      <w:r w:rsidRPr="0060202F">
        <w:rPr>
          <w:rStyle w:val="HideTWBExt"/>
          <w:b w:val="0"/>
        </w:rPr>
        <w:t>&lt;RepeatBlock-By&gt;&lt;Members&gt;</w:t>
      </w:r>
      <w:r w:rsidRPr="0060202F">
        <w:t>Virginie Joron, Tamás Deutsch, Julien Sanchez</w:t>
      </w:r>
      <w:r w:rsidRPr="0060202F">
        <w:rPr>
          <w:rStyle w:val="HideTWBExt"/>
          <w:b w:val="0"/>
        </w:rPr>
        <w:t>&lt;/Members&gt;</w:t>
      </w:r>
    </w:p>
    <w:p w14:paraId="391302DC" w14:textId="77777777" w:rsidR="00331619" w:rsidRPr="0060202F" w:rsidRDefault="00331619" w:rsidP="00331619">
      <w:pPr>
        <w:pStyle w:val="NormalBold"/>
      </w:pPr>
      <w:r w:rsidRPr="0060202F">
        <w:rPr>
          <w:rStyle w:val="HideTWBExt"/>
          <w:b w:val="0"/>
        </w:rPr>
        <w:t>&lt;/RepeatBlock-By&gt;</w:t>
      </w:r>
    </w:p>
    <w:p w14:paraId="296184AF"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1D2BE5C6" w14:textId="77777777" w:rsidR="00331619" w:rsidRPr="0060202F" w:rsidRDefault="00331619" w:rsidP="00331619">
      <w:pPr>
        <w:pStyle w:val="NormalBold"/>
      </w:pPr>
      <w:r w:rsidRPr="0060202F">
        <w:rPr>
          <w:rStyle w:val="HideTWBExt"/>
          <w:b w:val="0"/>
        </w:rPr>
        <w:t>&lt;Article&gt;</w:t>
      </w:r>
      <w:r w:rsidRPr="0060202F">
        <w:t>100 a kohta (uusi)</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F75E831" w14:textId="77777777" w:rsidTr="00115DF9">
        <w:trPr>
          <w:trHeight w:hRule="exact" w:val="240"/>
          <w:jc w:val="center"/>
        </w:trPr>
        <w:tc>
          <w:tcPr>
            <w:tcW w:w="9752" w:type="dxa"/>
            <w:gridSpan w:val="2"/>
            <w:tcBorders>
              <w:top w:val="nil"/>
              <w:left w:val="nil"/>
              <w:bottom w:val="nil"/>
              <w:right w:val="nil"/>
            </w:tcBorders>
          </w:tcPr>
          <w:p w14:paraId="381A993F" w14:textId="77777777" w:rsidR="00331619" w:rsidRPr="0060202F" w:rsidRDefault="00331619" w:rsidP="00115DF9"/>
        </w:tc>
      </w:tr>
      <w:tr w:rsidR="00331619" w:rsidRPr="0060202F" w14:paraId="2D443105" w14:textId="77777777" w:rsidTr="00115DF9">
        <w:trPr>
          <w:trHeight w:val="240"/>
          <w:jc w:val="center"/>
        </w:trPr>
        <w:tc>
          <w:tcPr>
            <w:tcW w:w="4876" w:type="dxa"/>
            <w:tcBorders>
              <w:top w:val="nil"/>
              <w:left w:val="nil"/>
              <w:bottom w:val="nil"/>
              <w:right w:val="nil"/>
            </w:tcBorders>
          </w:tcPr>
          <w:p w14:paraId="195985A2"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1A6845A3" w14:textId="77777777" w:rsidR="00331619" w:rsidRPr="0060202F" w:rsidRDefault="00331619" w:rsidP="00115DF9">
            <w:pPr>
              <w:pStyle w:val="AmColumnHeading"/>
            </w:pPr>
            <w:r w:rsidRPr="0060202F">
              <w:t>Tarkistus</w:t>
            </w:r>
          </w:p>
        </w:tc>
      </w:tr>
      <w:tr w:rsidR="00331619" w:rsidRPr="0060202F" w14:paraId="2288AA3C" w14:textId="77777777" w:rsidTr="00115DF9">
        <w:trPr>
          <w:jc w:val="center"/>
        </w:trPr>
        <w:tc>
          <w:tcPr>
            <w:tcW w:w="4876" w:type="dxa"/>
            <w:tcBorders>
              <w:top w:val="nil"/>
              <w:left w:val="nil"/>
              <w:bottom w:val="nil"/>
              <w:right w:val="nil"/>
            </w:tcBorders>
          </w:tcPr>
          <w:p w14:paraId="2C194623" w14:textId="77777777" w:rsidR="00331619" w:rsidRPr="0060202F" w:rsidRDefault="00331619" w:rsidP="00115DF9">
            <w:pPr>
              <w:pStyle w:val="Normal6a"/>
            </w:pPr>
          </w:p>
        </w:tc>
        <w:tc>
          <w:tcPr>
            <w:tcW w:w="4876" w:type="dxa"/>
            <w:tcBorders>
              <w:top w:val="nil"/>
              <w:left w:val="nil"/>
              <w:bottom w:val="nil"/>
              <w:right w:val="nil"/>
            </w:tcBorders>
          </w:tcPr>
          <w:p w14:paraId="60A484D4" w14:textId="77777777" w:rsidR="00331619" w:rsidRPr="0060202F" w:rsidRDefault="00331619" w:rsidP="00115DF9">
            <w:pPr>
              <w:pStyle w:val="Normal6a"/>
            </w:pPr>
            <w:r w:rsidRPr="0060202F">
              <w:rPr>
                <w:b/>
                <w:i/>
              </w:rPr>
              <w:t>100 a.</w:t>
            </w:r>
            <w:r w:rsidRPr="0060202F">
              <w:tab/>
            </w:r>
            <w:r w:rsidRPr="0060202F">
              <w:rPr>
                <w:b/>
                <w:i/>
              </w:rPr>
              <w:t>pitää valitettavana Euroopan maaseudun kehittämisen rahaston puutteellisuuksia ja joskus jopa kaksi vuotta kestäviä viiveitä tukien maksamisessa viljelijöille Ranskan syrjäisimmillä alueilla;</w:t>
            </w:r>
          </w:p>
        </w:tc>
      </w:tr>
    </w:tbl>
    <w:p w14:paraId="6FF784E1"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{FR}</w:t>
      </w:r>
      <w:r w:rsidRPr="0060202F">
        <w:t>fr</w:t>
      </w:r>
      <w:r w:rsidRPr="0060202F">
        <w:rPr>
          <w:rStyle w:val="HideTWBExt"/>
        </w:rPr>
        <w:t>&lt;/Original&gt;</w:t>
      </w:r>
    </w:p>
    <w:p w14:paraId="05B197B7" w14:textId="77777777" w:rsidR="00331619" w:rsidRPr="0060202F" w:rsidRDefault="00331619" w:rsidP="00331619">
      <w:r w:rsidRPr="0060202F">
        <w:rPr>
          <w:rStyle w:val="HideTWBExt"/>
        </w:rPr>
        <w:t>&lt;/Amend&gt;</w:t>
      </w:r>
    </w:p>
    <w:p w14:paraId="4F038C77"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249</w:t>
      </w:r>
      <w:r w:rsidRPr="0060202F">
        <w:rPr>
          <w:rStyle w:val="HideTWBExt"/>
          <w:b w:val="0"/>
        </w:rPr>
        <w:t>&lt;/NumAm&gt;</w:t>
      </w:r>
    </w:p>
    <w:p w14:paraId="5630993B" w14:textId="77777777" w:rsidR="00331619" w:rsidRPr="0060202F" w:rsidRDefault="00331619" w:rsidP="00331619">
      <w:pPr>
        <w:pStyle w:val="NormalBold"/>
      </w:pPr>
      <w:r w:rsidRPr="0060202F">
        <w:rPr>
          <w:rStyle w:val="HideTWBExt"/>
          <w:b w:val="0"/>
        </w:rPr>
        <w:t>&lt;RepeatBlock-By&gt;&lt;Members&gt;</w:t>
      </w:r>
      <w:r w:rsidRPr="0060202F">
        <w:t>Eero Heinäluoma, Jens Geier, José Cepeda</w:t>
      </w:r>
      <w:r w:rsidRPr="0060202F">
        <w:rPr>
          <w:rStyle w:val="HideTWBExt"/>
          <w:b w:val="0"/>
        </w:rPr>
        <w:t>&lt;/Members&gt;</w:t>
      </w:r>
    </w:p>
    <w:p w14:paraId="2173563C" w14:textId="77777777" w:rsidR="00331619" w:rsidRPr="0060202F" w:rsidRDefault="00331619" w:rsidP="00331619">
      <w:pPr>
        <w:pStyle w:val="NormalBold"/>
      </w:pPr>
      <w:r w:rsidRPr="0060202F">
        <w:rPr>
          <w:rStyle w:val="HideTWBExt"/>
          <w:b w:val="0"/>
        </w:rPr>
        <w:t>&lt;/RepeatBlock-By&gt;</w:t>
      </w:r>
    </w:p>
    <w:p w14:paraId="60C0018E"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4108828C" w14:textId="77777777" w:rsidR="00331619" w:rsidRPr="0060202F" w:rsidRDefault="00331619" w:rsidP="00331619">
      <w:pPr>
        <w:pStyle w:val="NormalBold"/>
      </w:pPr>
      <w:r w:rsidRPr="0060202F">
        <w:rPr>
          <w:rStyle w:val="HideTWBExt"/>
          <w:b w:val="0"/>
        </w:rPr>
        <w:t>&lt;Article&gt;</w:t>
      </w:r>
      <w:r w:rsidRPr="0060202F">
        <w:t>105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504A0971" w14:textId="77777777" w:rsidTr="00115DF9">
        <w:trPr>
          <w:trHeight w:hRule="exact" w:val="240"/>
          <w:jc w:val="center"/>
        </w:trPr>
        <w:tc>
          <w:tcPr>
            <w:tcW w:w="9752" w:type="dxa"/>
            <w:gridSpan w:val="2"/>
            <w:tcBorders>
              <w:top w:val="nil"/>
              <w:left w:val="nil"/>
              <w:bottom w:val="nil"/>
              <w:right w:val="nil"/>
            </w:tcBorders>
          </w:tcPr>
          <w:p w14:paraId="7E850627" w14:textId="77777777" w:rsidR="00331619" w:rsidRPr="0060202F" w:rsidRDefault="00331619" w:rsidP="00115DF9"/>
        </w:tc>
      </w:tr>
      <w:tr w:rsidR="00331619" w:rsidRPr="0060202F" w14:paraId="781F6BC4" w14:textId="77777777" w:rsidTr="00115DF9">
        <w:trPr>
          <w:trHeight w:val="240"/>
          <w:jc w:val="center"/>
        </w:trPr>
        <w:tc>
          <w:tcPr>
            <w:tcW w:w="4876" w:type="dxa"/>
            <w:tcBorders>
              <w:top w:val="nil"/>
              <w:left w:val="nil"/>
              <w:bottom w:val="nil"/>
              <w:right w:val="nil"/>
            </w:tcBorders>
          </w:tcPr>
          <w:p w14:paraId="435916E2"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4BCFA5FB" w14:textId="77777777" w:rsidR="00331619" w:rsidRPr="0060202F" w:rsidRDefault="00331619" w:rsidP="00115DF9">
            <w:pPr>
              <w:pStyle w:val="AmColumnHeading"/>
            </w:pPr>
            <w:r w:rsidRPr="0060202F">
              <w:t>Tarkistus</w:t>
            </w:r>
          </w:p>
        </w:tc>
      </w:tr>
      <w:tr w:rsidR="00331619" w:rsidRPr="0060202F" w14:paraId="61E89DDB" w14:textId="77777777" w:rsidTr="00115DF9">
        <w:trPr>
          <w:jc w:val="center"/>
        </w:trPr>
        <w:tc>
          <w:tcPr>
            <w:tcW w:w="4876" w:type="dxa"/>
            <w:tcBorders>
              <w:top w:val="nil"/>
              <w:left w:val="nil"/>
              <w:bottom w:val="nil"/>
              <w:right w:val="nil"/>
            </w:tcBorders>
          </w:tcPr>
          <w:p w14:paraId="68763962" w14:textId="77777777" w:rsidR="00331619" w:rsidRPr="0060202F" w:rsidRDefault="00331619" w:rsidP="00115DF9">
            <w:pPr>
              <w:pStyle w:val="Normal6a"/>
            </w:pPr>
            <w:r w:rsidRPr="0060202F">
              <w:t>105.</w:t>
            </w:r>
            <w:r w:rsidRPr="0060202F">
              <w:tab/>
              <w:t>palauttaa mieliin, että vuosien 2023–2027 YMP:n tulosperusteisessa mallissa jäsenvaltiot vahvistavat säännöt, joita lopullisten edunsaajien on noudatettava unionin yleisen kehyksen mukaisesti, kun taas komissio keskittyy yksittäisten tapahtumien asemasta tuloksellisuustuloksiin ja jäsenvaltioiden käyttöön ottamien järjestelmien toimintaan varmistaakseen näiden ehtojen noudattamisen; muistuttaa lisäksi, että näin ollen jäsenvaltioiden on YMP:n 2023–2027 osalta raportoitava komissiolle politiikan tuloksellisuudesta kertovista tuotos- ja tulosindikaattoreista eikä valvontatilastoista;</w:t>
            </w:r>
          </w:p>
        </w:tc>
        <w:tc>
          <w:tcPr>
            <w:tcW w:w="4876" w:type="dxa"/>
            <w:tcBorders>
              <w:top w:val="nil"/>
              <w:left w:val="nil"/>
              <w:bottom w:val="nil"/>
              <w:right w:val="nil"/>
            </w:tcBorders>
          </w:tcPr>
          <w:p w14:paraId="1A84561F" w14:textId="77777777" w:rsidR="00331619" w:rsidRPr="0060202F" w:rsidRDefault="00331619" w:rsidP="00115DF9">
            <w:pPr>
              <w:pStyle w:val="Normal6a"/>
            </w:pPr>
            <w:r w:rsidRPr="0060202F">
              <w:t>105.</w:t>
            </w:r>
            <w:r w:rsidRPr="0060202F">
              <w:tab/>
              <w:t xml:space="preserve">palauttaa mieliin, että vuosien 2023–2027 YMP:n tulosperusteisessa mallissa jäsenvaltiot vahvistavat säännöt, joita lopullisten edunsaajien on noudatettava unionin yleisen kehyksen mukaisesti, kun taas komissio keskittyy yksittäisten tapahtumien asemasta tuloksellisuustuloksiin ja jäsenvaltioiden käyttöön ottamien järjestelmien toimintaan varmistaakseen näiden ehtojen noudattamisen; muistuttaa lisäksi, että näin ollen jäsenvaltioiden on YMP:n 2023–2027 osalta raportoitava komissiolle politiikan tuloksellisuudesta kertovista tuotos- ja tulosindikaattoreista eikä valvontatilastoista; </w:t>
            </w:r>
            <w:r w:rsidRPr="0060202F">
              <w:rPr>
                <w:b/>
                <w:i/>
              </w:rPr>
              <w:t>panee merkille tilintarkastustuomioistuimen huomautuksen, että maatalousmenoja koskevissa takaisinperinnöissä on onnistuttu varsin hyvin ja että tämä johtuu osittain nk. 50–50-säännöstä, joka kannusti jäsenvaltioita perimään takaisin varoja; huomauttaa, että tätä sääntöä ei ole säilytetty kauden 2023–2027 YMP:ssä, ja panee merkille tilintarkastustuomioistuimen varoituksen, että tämä saattaa johtaa maatalousmenojen takaisinperintäasteen heikkenemiseen;</w:t>
            </w:r>
          </w:p>
        </w:tc>
      </w:tr>
    </w:tbl>
    <w:p w14:paraId="33FCB60C"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00E0BBE3" w14:textId="77777777" w:rsidR="00331619" w:rsidRPr="0060202F" w:rsidRDefault="00331619" w:rsidP="00331619">
      <w:r w:rsidRPr="0060202F">
        <w:rPr>
          <w:rStyle w:val="HideTWBExt"/>
        </w:rPr>
        <w:t>&lt;/Amend&gt;</w:t>
      </w:r>
    </w:p>
    <w:p w14:paraId="6E8E0014" w14:textId="77777777" w:rsidR="00331619" w:rsidRPr="0060202F" w:rsidRDefault="00331619" w:rsidP="00331619">
      <w:pPr>
        <w:pStyle w:val="AmNumberTabs"/>
      </w:pPr>
      <w:r w:rsidRPr="0060202F">
        <w:rPr>
          <w:rStyle w:val="HideTWBExt"/>
          <w:b w:val="0"/>
        </w:rPr>
        <w:t>&lt;Amend&gt;</w:t>
      </w:r>
      <w:r w:rsidRPr="0060202F">
        <w:t>Tarkistus</w:t>
      </w:r>
      <w:r w:rsidRPr="0060202F">
        <w:tab/>
      </w:r>
      <w:r w:rsidRPr="0060202F">
        <w:tab/>
      </w:r>
      <w:r w:rsidRPr="0060202F">
        <w:rPr>
          <w:rStyle w:val="HideTWBExt"/>
          <w:b w:val="0"/>
        </w:rPr>
        <w:t>&lt;NumAm&gt;</w:t>
      </w:r>
      <w:r w:rsidRPr="0060202F">
        <w:t>250</w:t>
      </w:r>
      <w:r w:rsidRPr="0060202F">
        <w:rPr>
          <w:rStyle w:val="HideTWBExt"/>
          <w:b w:val="0"/>
        </w:rPr>
        <w:t>&lt;/NumAm&gt;</w:t>
      </w:r>
    </w:p>
    <w:p w14:paraId="58A5E88A" w14:textId="77777777" w:rsidR="00331619" w:rsidRPr="0060202F" w:rsidRDefault="00331619" w:rsidP="00331619">
      <w:pPr>
        <w:pStyle w:val="NormalBold"/>
      </w:pPr>
      <w:r w:rsidRPr="0060202F">
        <w:rPr>
          <w:rStyle w:val="HideTWBExt"/>
          <w:b w:val="0"/>
        </w:rPr>
        <w:t>&lt;RepeatBlock-By&gt;&lt;Members&gt;</w:t>
      </w:r>
      <w:r w:rsidRPr="0060202F">
        <w:t>Céline Imart, Monika Hohlmeier</w:t>
      </w:r>
      <w:r w:rsidRPr="0060202F">
        <w:rPr>
          <w:rStyle w:val="HideTWBExt"/>
          <w:b w:val="0"/>
        </w:rPr>
        <w:t>&lt;/Members&gt;</w:t>
      </w:r>
    </w:p>
    <w:p w14:paraId="6FD6D7E9" w14:textId="77777777" w:rsidR="00331619" w:rsidRPr="0060202F" w:rsidRDefault="00331619" w:rsidP="00331619">
      <w:pPr>
        <w:pStyle w:val="NormalBold"/>
      </w:pPr>
      <w:r w:rsidRPr="0060202F">
        <w:rPr>
          <w:rStyle w:val="HideTWBExt"/>
          <w:b w:val="0"/>
        </w:rPr>
        <w:t>&lt;/RepeatBlock-By&gt;</w:t>
      </w:r>
    </w:p>
    <w:p w14:paraId="2026076C" w14:textId="77777777" w:rsidR="00331619" w:rsidRPr="0060202F" w:rsidRDefault="00331619" w:rsidP="00331619">
      <w:pPr>
        <w:pStyle w:val="NormalBold"/>
      </w:pPr>
      <w:r w:rsidRPr="0060202F">
        <w:rPr>
          <w:rStyle w:val="HideTWBExt"/>
          <w:b w:val="0"/>
        </w:rPr>
        <w:t>&lt;DocAmend&gt;</w:t>
      </w:r>
      <w:r w:rsidRPr="0060202F">
        <w:t>Päätöslauselmaesitys</w:t>
      </w:r>
      <w:r w:rsidRPr="0060202F">
        <w:rPr>
          <w:rStyle w:val="HideTWBExt"/>
          <w:b w:val="0"/>
        </w:rPr>
        <w:t>&lt;/DocAmend&gt;</w:t>
      </w:r>
    </w:p>
    <w:p w14:paraId="6DF784C9" w14:textId="77777777" w:rsidR="00331619" w:rsidRPr="0060202F" w:rsidRDefault="00331619" w:rsidP="00331619">
      <w:pPr>
        <w:pStyle w:val="NormalBold"/>
      </w:pPr>
      <w:r w:rsidRPr="0060202F">
        <w:rPr>
          <w:rStyle w:val="HideTWBExt"/>
          <w:b w:val="0"/>
        </w:rPr>
        <w:t>&lt;Article&gt;</w:t>
      </w:r>
      <w:r w:rsidRPr="0060202F">
        <w:t>111 kohta</w:t>
      </w:r>
      <w:r w:rsidRPr="006020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1619" w:rsidRPr="0060202F" w14:paraId="6E9A753E" w14:textId="77777777" w:rsidTr="00115DF9">
        <w:trPr>
          <w:trHeight w:hRule="exact" w:val="240"/>
          <w:jc w:val="center"/>
        </w:trPr>
        <w:tc>
          <w:tcPr>
            <w:tcW w:w="9752" w:type="dxa"/>
            <w:gridSpan w:val="2"/>
            <w:tcBorders>
              <w:top w:val="nil"/>
              <w:left w:val="nil"/>
              <w:bottom w:val="nil"/>
              <w:right w:val="nil"/>
            </w:tcBorders>
          </w:tcPr>
          <w:p w14:paraId="4BAE08F5" w14:textId="77777777" w:rsidR="00331619" w:rsidRPr="0060202F" w:rsidRDefault="00331619" w:rsidP="00115DF9"/>
        </w:tc>
      </w:tr>
      <w:tr w:rsidR="00331619" w:rsidRPr="0060202F" w14:paraId="49590DD4" w14:textId="77777777" w:rsidTr="00115DF9">
        <w:trPr>
          <w:trHeight w:val="240"/>
          <w:jc w:val="center"/>
        </w:trPr>
        <w:tc>
          <w:tcPr>
            <w:tcW w:w="4876" w:type="dxa"/>
            <w:tcBorders>
              <w:top w:val="nil"/>
              <w:left w:val="nil"/>
              <w:bottom w:val="nil"/>
              <w:right w:val="nil"/>
            </w:tcBorders>
          </w:tcPr>
          <w:p w14:paraId="3690CE59" w14:textId="77777777" w:rsidR="00331619" w:rsidRPr="0060202F" w:rsidRDefault="00331619" w:rsidP="00115DF9">
            <w:pPr>
              <w:pStyle w:val="AmColumnHeading"/>
            </w:pPr>
            <w:r w:rsidRPr="0060202F">
              <w:t>Päätöslauselmaesitys</w:t>
            </w:r>
          </w:p>
        </w:tc>
        <w:tc>
          <w:tcPr>
            <w:tcW w:w="4876" w:type="dxa"/>
            <w:tcBorders>
              <w:top w:val="nil"/>
              <w:left w:val="nil"/>
              <w:bottom w:val="nil"/>
              <w:right w:val="nil"/>
            </w:tcBorders>
          </w:tcPr>
          <w:p w14:paraId="6C490BDD" w14:textId="77777777" w:rsidR="00331619" w:rsidRPr="0060202F" w:rsidRDefault="00331619" w:rsidP="00115DF9">
            <w:pPr>
              <w:pStyle w:val="AmColumnHeading"/>
            </w:pPr>
            <w:r w:rsidRPr="0060202F">
              <w:t>Tarkistus</w:t>
            </w:r>
          </w:p>
        </w:tc>
      </w:tr>
      <w:tr w:rsidR="00331619" w:rsidRPr="0060202F" w14:paraId="393AD098" w14:textId="77777777" w:rsidTr="00115DF9">
        <w:trPr>
          <w:jc w:val="center"/>
        </w:trPr>
        <w:tc>
          <w:tcPr>
            <w:tcW w:w="4876" w:type="dxa"/>
            <w:tcBorders>
              <w:top w:val="nil"/>
              <w:left w:val="nil"/>
              <w:bottom w:val="nil"/>
              <w:right w:val="nil"/>
            </w:tcBorders>
          </w:tcPr>
          <w:p w14:paraId="78745142" w14:textId="77777777" w:rsidR="00331619" w:rsidRPr="0060202F" w:rsidRDefault="00331619" w:rsidP="00115DF9">
            <w:pPr>
              <w:pStyle w:val="Normal6a"/>
            </w:pPr>
            <w:r w:rsidRPr="0060202F">
              <w:t>111.</w:t>
            </w:r>
            <w:r w:rsidRPr="0060202F">
              <w:tab/>
              <w:t>muistuttaa, että YMP 2023–2027 rakentuu kymmenen keskeisen tavoitteen ympärille, mukaan lukien viljelijöiden kohtuullisen toimeentulon takaaminen;</w:t>
            </w:r>
            <w:r w:rsidRPr="0060202F">
              <w:rPr>
                <w:b/>
                <w:i/>
              </w:rPr>
              <w:t xml:space="preserve"> katsoo</w:t>
            </w:r>
            <w:r w:rsidRPr="0060202F">
              <w:t xml:space="preserve">, että </w:t>
            </w:r>
            <w:r w:rsidRPr="0060202F">
              <w:rPr>
                <w:b/>
                <w:i/>
              </w:rPr>
              <w:t>YMP:n mukaista suoraa tulotukea</w:t>
            </w:r>
            <w:r w:rsidRPr="0060202F">
              <w:t xml:space="preserve"> olisi </w:t>
            </w:r>
            <w:r w:rsidRPr="0060202F">
              <w:rPr>
                <w:b/>
                <w:i/>
              </w:rPr>
              <w:t>myönnettävä ainoastaan aktiiviviljelijöille, joiden pääasiallinen toiminta on maatalous, keskittyen erityisesti eniten apua tarvitseviin, kuten perhe- ja pientiloihin, luonnonhaitoista tai muista erityishaasteista kärsivillä alueilla sijaitseviin tiloihin sekä nuoriin viljelijöihin ja naisviljelijöihin</w:t>
            </w:r>
            <w:r w:rsidRPr="0060202F">
              <w:t>;</w:t>
            </w:r>
            <w:r w:rsidRPr="0060202F">
              <w:rPr>
                <w:b/>
                <w:i/>
              </w:rPr>
              <w:t xml:space="preserve"> katsoo, että komission olisi toteutettava toimenpiteitä</w:t>
            </w:r>
            <w:r w:rsidRPr="0060202F">
              <w:t xml:space="preserve"> unionin maatalousrahastojen </w:t>
            </w:r>
            <w:r w:rsidRPr="0060202F">
              <w:rPr>
                <w:b/>
                <w:i/>
              </w:rPr>
              <w:t>vaikuttavuuden lisäämiseksi ja varmistettava, että suoraa tulotukea saavat ainoastaan aktiiviviljelijät eivätkä maanomistajat</w:t>
            </w:r>
            <w:r w:rsidRPr="0060202F">
              <w:t>;</w:t>
            </w:r>
          </w:p>
        </w:tc>
        <w:tc>
          <w:tcPr>
            <w:tcW w:w="4876" w:type="dxa"/>
            <w:tcBorders>
              <w:top w:val="nil"/>
              <w:left w:val="nil"/>
              <w:bottom w:val="nil"/>
              <w:right w:val="nil"/>
            </w:tcBorders>
          </w:tcPr>
          <w:p w14:paraId="215E499D" w14:textId="77777777" w:rsidR="00331619" w:rsidRPr="0060202F" w:rsidRDefault="00331619" w:rsidP="00115DF9">
            <w:pPr>
              <w:pStyle w:val="Normal6a"/>
            </w:pPr>
            <w:r w:rsidRPr="0060202F">
              <w:t>111.</w:t>
            </w:r>
            <w:r w:rsidRPr="0060202F">
              <w:tab/>
              <w:t xml:space="preserve">muistuttaa, että YMP 2023–2027 rakentuu kymmenen keskeisen tavoitteen ympärille, mukaan lukien viljelijöiden kohtuullisen </w:t>
            </w:r>
            <w:r w:rsidRPr="0060202F">
              <w:rPr>
                <w:b/>
                <w:i/>
              </w:rPr>
              <w:t>ja vakaan</w:t>
            </w:r>
            <w:r w:rsidRPr="0060202F">
              <w:t xml:space="preserve"> toimeentulon takaaminen</w:t>
            </w:r>
            <w:r w:rsidRPr="0060202F">
              <w:rPr>
                <w:b/>
                <w:i/>
              </w:rPr>
              <w:t>, elintarviketurvan varmistaminen ja maatalousalan häiriönsietokyvyn vahvistaminen</w:t>
            </w:r>
            <w:r w:rsidRPr="0060202F">
              <w:t>;</w:t>
            </w:r>
            <w:r w:rsidRPr="0060202F">
              <w:rPr>
                <w:b/>
                <w:i/>
              </w:rPr>
              <w:t xml:space="preserve"> korostaa</w:t>
            </w:r>
            <w:r w:rsidRPr="0060202F">
              <w:t xml:space="preserve">, että </w:t>
            </w:r>
            <w:r w:rsidRPr="0060202F">
              <w:rPr>
                <w:b/>
                <w:i/>
              </w:rPr>
              <w:t>suoralla tulotuella</w:t>
            </w:r>
            <w:r w:rsidRPr="0060202F">
              <w:t xml:space="preserve"> olisi </w:t>
            </w:r>
            <w:r w:rsidRPr="0060202F">
              <w:rPr>
                <w:b/>
                <w:i/>
              </w:rPr>
              <w:t>edelleen tuettava aktiiviviljelijöitä ja samalla olisi säilytettävä oikeusvarmuus ja vältettävä liiallisia hallinnollisia rajoitteita</w:t>
            </w:r>
            <w:r w:rsidRPr="0060202F">
              <w:t>;</w:t>
            </w:r>
            <w:r w:rsidRPr="0060202F">
              <w:rPr>
                <w:b/>
                <w:i/>
              </w:rPr>
              <w:t xml:space="preserve"> korostaa erityisesti, että on tärkeää tukea perhetiloja, nuoria viljelijöitä, naisviljelijöitä ja luonnonhaitta-alueilla sijaitsevia tiloja; kehottaa komissiota parantamaan</w:t>
            </w:r>
            <w:r w:rsidRPr="0060202F">
              <w:t xml:space="preserve"> unionin maatalousrahastojen </w:t>
            </w:r>
            <w:r w:rsidRPr="0060202F">
              <w:rPr>
                <w:b/>
                <w:i/>
              </w:rPr>
              <w:t>tehokkuutta ja ottamaan samalla huomioon kansallisten maatalousrakenteiden monimuotoisuus</w:t>
            </w:r>
            <w:r w:rsidRPr="0060202F">
              <w:t>;</w:t>
            </w:r>
          </w:p>
        </w:tc>
      </w:tr>
    </w:tbl>
    <w:p w14:paraId="206138C7" w14:textId="77777777" w:rsidR="00331619" w:rsidRPr="0060202F" w:rsidRDefault="00331619" w:rsidP="00331619">
      <w:pPr>
        <w:pStyle w:val="AmOrLang"/>
      </w:pPr>
      <w:r w:rsidRPr="0060202F">
        <w:t xml:space="preserve">Or. </w:t>
      </w:r>
      <w:r w:rsidRPr="0060202F">
        <w:rPr>
          <w:rStyle w:val="HideTWBExt"/>
        </w:rPr>
        <w:t>&lt;Original&gt;</w:t>
      </w:r>
      <w:r w:rsidRPr="0060202F">
        <w:rPr>
          <w:rStyle w:val="HideTWBInt"/>
        </w:rPr>
        <w:t>{EN}</w:t>
      </w:r>
      <w:r w:rsidRPr="0060202F">
        <w:t>en</w:t>
      </w:r>
      <w:r w:rsidRPr="0060202F">
        <w:rPr>
          <w:rStyle w:val="HideTWBExt"/>
        </w:rPr>
        <w:t>&lt;/Original&gt;</w:t>
      </w:r>
    </w:p>
    <w:p w14:paraId="4CCBF0CD" w14:textId="7D356C09" w:rsidR="00331619" w:rsidRPr="0060202F" w:rsidRDefault="00331619" w:rsidP="00331619">
      <w:r w:rsidRPr="0060202F">
        <w:rPr>
          <w:rStyle w:val="HideTWBExt"/>
        </w:rPr>
        <w:t>&lt;/Amend&gt;&lt;/RepeatBlock-Amend&gt;</w:t>
      </w:r>
    </w:p>
    <w:p w14:paraId="0C3EFA77" w14:textId="4630D965" w:rsidR="004C2407" w:rsidRPr="0060202F" w:rsidRDefault="004C2407" w:rsidP="00331619"/>
    <w:sectPr w:rsidR="004C2407" w:rsidRPr="0060202F" w:rsidSect="009E17C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F7F4D" w14:textId="77777777" w:rsidR="006F4C8A" w:rsidRPr="00E71185" w:rsidRDefault="006F4C8A">
      <w:r w:rsidRPr="00E71185">
        <w:separator/>
      </w:r>
    </w:p>
  </w:endnote>
  <w:endnote w:type="continuationSeparator" w:id="0">
    <w:p w14:paraId="01F29DCA" w14:textId="77777777" w:rsidR="006F4C8A" w:rsidRPr="00E71185" w:rsidRDefault="006F4C8A">
      <w:r w:rsidRPr="00E711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76185" w14:textId="77777777" w:rsidR="009E17C0" w:rsidRPr="0060202F" w:rsidRDefault="009E17C0" w:rsidP="009E17C0">
    <w:pPr>
      <w:pStyle w:val="EPFooter"/>
      <w:rPr>
        <w:lang w:val="de-DE"/>
      </w:rPr>
    </w:pPr>
    <w:r w:rsidRPr="0060202F">
      <w:rPr>
        <w:lang w:val="de-DE"/>
      </w:rPr>
      <w:t>PE</w:t>
    </w:r>
    <w:r w:rsidRPr="0060202F">
      <w:rPr>
        <w:rStyle w:val="HideTWBExt"/>
        <w:lang w:val="de-DE"/>
      </w:rPr>
      <w:t>&lt;NoPE&gt;</w:t>
    </w:r>
    <w:r w:rsidRPr="0060202F">
      <w:rPr>
        <w:lang w:val="de-DE"/>
      </w:rPr>
      <w:t>784.512</w:t>
    </w:r>
    <w:r w:rsidRPr="0060202F">
      <w:rPr>
        <w:rStyle w:val="HideTWBExt"/>
        <w:lang w:val="de-DE"/>
      </w:rPr>
      <w:t>&lt;/NoPE&gt;&lt;Version&gt;</w:t>
    </w:r>
    <w:r w:rsidRPr="0060202F">
      <w:rPr>
        <w:lang w:val="de-DE"/>
      </w:rPr>
      <w:t>v01-00</w:t>
    </w:r>
    <w:r w:rsidRPr="0060202F">
      <w:rPr>
        <w:rStyle w:val="HideTWBExt"/>
        <w:lang w:val="de-DE"/>
      </w:rPr>
      <w:t>&lt;/Version&gt;</w:t>
    </w:r>
    <w:r w:rsidRPr="0060202F">
      <w:rPr>
        <w:lang w:val="de-DE"/>
      </w:rPr>
      <w:tab/>
    </w:r>
    <w:r w:rsidRPr="00E71185">
      <w:fldChar w:fldCharType="begin"/>
    </w:r>
    <w:r w:rsidRPr="0060202F">
      <w:rPr>
        <w:lang w:val="de-DE"/>
      </w:rPr>
      <w:instrText xml:space="preserve"> PAGE  \* MERGEFORMAT </w:instrText>
    </w:r>
    <w:r w:rsidRPr="00E71185">
      <w:fldChar w:fldCharType="separate"/>
    </w:r>
    <w:r w:rsidRPr="0060202F">
      <w:rPr>
        <w:noProof/>
        <w:lang w:val="de-DE"/>
      </w:rPr>
      <w:t>176</w:t>
    </w:r>
    <w:r w:rsidRPr="00E71185">
      <w:fldChar w:fldCharType="end"/>
    </w:r>
    <w:r w:rsidRPr="0060202F">
      <w:rPr>
        <w:lang w:val="de-DE"/>
      </w:rPr>
      <w:t>/</w:t>
    </w:r>
    <w:r w:rsidR="00F07D7B">
      <w:fldChar w:fldCharType="begin"/>
    </w:r>
    <w:r w:rsidR="00F07D7B" w:rsidRPr="0060202F">
      <w:rPr>
        <w:lang w:val="de-DE"/>
      </w:rPr>
      <w:instrText xml:space="preserve"> NUMPAGES  \* MERGEFORMAT </w:instrText>
    </w:r>
    <w:r w:rsidR="00F07D7B">
      <w:fldChar w:fldCharType="separate"/>
    </w:r>
    <w:r w:rsidRPr="0060202F">
      <w:rPr>
        <w:noProof/>
        <w:lang w:val="de-DE"/>
      </w:rPr>
      <w:t>177</w:t>
    </w:r>
    <w:r w:rsidR="00F07D7B">
      <w:rPr>
        <w:noProof/>
      </w:rPr>
      <w:fldChar w:fldCharType="end"/>
    </w:r>
    <w:r w:rsidRPr="0060202F">
      <w:rPr>
        <w:lang w:val="de-DE"/>
      </w:rPr>
      <w:tab/>
    </w:r>
    <w:r w:rsidRPr="0060202F">
      <w:rPr>
        <w:rStyle w:val="HideTWBExt"/>
        <w:lang w:val="de-DE"/>
      </w:rPr>
      <w:t>&lt;PathFdR&gt;</w:t>
    </w:r>
    <w:r w:rsidRPr="0060202F">
      <w:rPr>
        <w:lang w:val="de-DE"/>
      </w:rPr>
      <w:t>AM\1337950FI.docx</w:t>
    </w:r>
    <w:r w:rsidRPr="0060202F">
      <w:rPr>
        <w:rStyle w:val="HideTWBExt"/>
        <w:lang w:val="de-DE"/>
      </w:rPr>
      <w:t>&lt;/PathFdR&gt;</w:t>
    </w:r>
  </w:p>
  <w:p w14:paraId="610CBD29" w14:textId="753EB1B2" w:rsidR="004C2407" w:rsidRPr="00E71185" w:rsidRDefault="009E17C0" w:rsidP="009E17C0">
    <w:pPr>
      <w:pStyle w:val="EPFooter2"/>
    </w:pPr>
    <w:r w:rsidRPr="00E71185">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A6B76" w14:textId="77777777" w:rsidR="009E17C0" w:rsidRPr="0060202F" w:rsidRDefault="009E17C0" w:rsidP="009E17C0">
    <w:pPr>
      <w:pStyle w:val="EPFooter"/>
      <w:rPr>
        <w:lang w:val="de-DE"/>
      </w:rPr>
    </w:pPr>
    <w:r w:rsidRPr="0060202F">
      <w:rPr>
        <w:rStyle w:val="HideTWBExt"/>
        <w:lang w:val="de-DE"/>
      </w:rPr>
      <w:t>&lt;PathFdR&gt;</w:t>
    </w:r>
    <w:r w:rsidRPr="0060202F">
      <w:rPr>
        <w:lang w:val="de-DE"/>
      </w:rPr>
      <w:t>AM\1337950FI.docx</w:t>
    </w:r>
    <w:r w:rsidRPr="0060202F">
      <w:rPr>
        <w:rStyle w:val="HideTWBExt"/>
        <w:lang w:val="de-DE"/>
      </w:rPr>
      <w:t>&lt;/PathFdR&gt;</w:t>
    </w:r>
    <w:r w:rsidRPr="0060202F">
      <w:rPr>
        <w:lang w:val="de-DE"/>
      </w:rPr>
      <w:tab/>
    </w:r>
    <w:r w:rsidRPr="00E71185">
      <w:fldChar w:fldCharType="begin"/>
    </w:r>
    <w:r w:rsidRPr="0060202F">
      <w:rPr>
        <w:lang w:val="de-DE"/>
      </w:rPr>
      <w:instrText xml:space="preserve"> PAGE  \* MERGEFORMAT </w:instrText>
    </w:r>
    <w:r w:rsidRPr="00E71185">
      <w:fldChar w:fldCharType="separate"/>
    </w:r>
    <w:r w:rsidRPr="0060202F">
      <w:rPr>
        <w:noProof/>
        <w:lang w:val="de-DE"/>
      </w:rPr>
      <w:t>177</w:t>
    </w:r>
    <w:r w:rsidRPr="00E71185">
      <w:fldChar w:fldCharType="end"/>
    </w:r>
    <w:r w:rsidRPr="0060202F">
      <w:rPr>
        <w:lang w:val="de-DE"/>
      </w:rPr>
      <w:t>/</w:t>
    </w:r>
    <w:r w:rsidR="00F07D7B">
      <w:fldChar w:fldCharType="begin"/>
    </w:r>
    <w:r w:rsidR="00F07D7B" w:rsidRPr="0060202F">
      <w:rPr>
        <w:lang w:val="de-DE"/>
      </w:rPr>
      <w:instrText xml:space="preserve"> NUMPAGES  \* MERGEFORMAT </w:instrText>
    </w:r>
    <w:r w:rsidR="00F07D7B">
      <w:fldChar w:fldCharType="separate"/>
    </w:r>
    <w:r w:rsidRPr="0060202F">
      <w:rPr>
        <w:noProof/>
        <w:lang w:val="de-DE"/>
      </w:rPr>
      <w:t>177</w:t>
    </w:r>
    <w:r w:rsidR="00F07D7B">
      <w:rPr>
        <w:noProof/>
      </w:rPr>
      <w:fldChar w:fldCharType="end"/>
    </w:r>
    <w:r w:rsidRPr="0060202F">
      <w:rPr>
        <w:lang w:val="de-DE"/>
      </w:rPr>
      <w:tab/>
      <w:t>PE</w:t>
    </w:r>
    <w:r w:rsidRPr="0060202F">
      <w:rPr>
        <w:rStyle w:val="HideTWBExt"/>
        <w:lang w:val="de-DE"/>
      </w:rPr>
      <w:t>&lt;NoPE&gt;</w:t>
    </w:r>
    <w:r w:rsidRPr="0060202F">
      <w:rPr>
        <w:lang w:val="de-DE"/>
      </w:rPr>
      <w:t>784.512</w:t>
    </w:r>
    <w:r w:rsidRPr="0060202F">
      <w:rPr>
        <w:rStyle w:val="HideTWBExt"/>
        <w:lang w:val="de-DE"/>
      </w:rPr>
      <w:t>&lt;/NoPE&gt;&lt;Version&gt;</w:t>
    </w:r>
    <w:r w:rsidRPr="0060202F">
      <w:rPr>
        <w:lang w:val="de-DE"/>
      </w:rPr>
      <w:t>v01-00</w:t>
    </w:r>
    <w:r w:rsidRPr="0060202F">
      <w:rPr>
        <w:rStyle w:val="HideTWBExt"/>
        <w:lang w:val="de-DE"/>
      </w:rPr>
      <w:t>&lt;/Version&gt;</w:t>
    </w:r>
  </w:p>
  <w:p w14:paraId="63FD39FD" w14:textId="3F6A140B" w:rsidR="004C2407" w:rsidRPr="00E71185" w:rsidRDefault="009E17C0" w:rsidP="009E17C0">
    <w:pPr>
      <w:pStyle w:val="EPFooter2"/>
    </w:pPr>
    <w:r w:rsidRPr="0060202F">
      <w:rPr>
        <w:lang w:val="de-DE"/>
      </w:rPr>
      <w:tab/>
    </w:r>
    <w:r w:rsidRPr="0060202F">
      <w:rPr>
        <w:lang w:val="de-DE"/>
      </w:rPr>
      <w:tab/>
    </w:r>
    <w:r w:rsidRPr="00E71185">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3B1D1" w14:textId="77777777" w:rsidR="009E17C0" w:rsidRPr="0060202F" w:rsidRDefault="009E17C0" w:rsidP="009E17C0">
    <w:pPr>
      <w:pStyle w:val="EPFooter"/>
      <w:rPr>
        <w:lang w:val="de-DE"/>
      </w:rPr>
    </w:pPr>
    <w:r w:rsidRPr="0060202F">
      <w:rPr>
        <w:rStyle w:val="HideTWBExt"/>
        <w:lang w:val="de-DE"/>
      </w:rPr>
      <w:t>&lt;PathFdR&gt;</w:t>
    </w:r>
    <w:r w:rsidRPr="0060202F">
      <w:rPr>
        <w:lang w:val="de-DE"/>
      </w:rPr>
      <w:t>AM\1337950FI.docx</w:t>
    </w:r>
    <w:r w:rsidRPr="0060202F">
      <w:rPr>
        <w:rStyle w:val="HideTWBExt"/>
        <w:lang w:val="de-DE"/>
      </w:rPr>
      <w:t>&lt;/PathFdR&gt;</w:t>
    </w:r>
    <w:r w:rsidRPr="0060202F">
      <w:rPr>
        <w:lang w:val="de-DE"/>
      </w:rPr>
      <w:tab/>
    </w:r>
    <w:r w:rsidRPr="0060202F">
      <w:rPr>
        <w:lang w:val="de-DE"/>
      </w:rPr>
      <w:tab/>
      <w:t>PE</w:t>
    </w:r>
    <w:r w:rsidRPr="0060202F">
      <w:rPr>
        <w:rStyle w:val="HideTWBExt"/>
        <w:lang w:val="de-DE"/>
      </w:rPr>
      <w:t>&lt;NoPE&gt;</w:t>
    </w:r>
    <w:r w:rsidRPr="0060202F">
      <w:rPr>
        <w:lang w:val="de-DE"/>
      </w:rPr>
      <w:t>784.512</w:t>
    </w:r>
    <w:r w:rsidRPr="0060202F">
      <w:rPr>
        <w:rStyle w:val="HideTWBExt"/>
        <w:lang w:val="de-DE"/>
      </w:rPr>
      <w:t>&lt;/NoPE&gt;&lt;Version&gt;</w:t>
    </w:r>
    <w:r w:rsidRPr="0060202F">
      <w:rPr>
        <w:lang w:val="de-DE"/>
      </w:rPr>
      <w:t>v01-00</w:t>
    </w:r>
    <w:r w:rsidRPr="0060202F">
      <w:rPr>
        <w:rStyle w:val="HideTWBExt"/>
        <w:lang w:val="de-DE"/>
      </w:rPr>
      <w:t>&lt;/Version&gt;</w:t>
    </w:r>
  </w:p>
  <w:p w14:paraId="05841F16" w14:textId="42ECACC0" w:rsidR="004C2407" w:rsidRPr="00E71185" w:rsidRDefault="009E17C0" w:rsidP="009E17C0">
    <w:pPr>
      <w:pStyle w:val="EPFooter2"/>
    </w:pPr>
    <w:r w:rsidRPr="00E71185">
      <w:t>FI</w:t>
    </w:r>
    <w:r w:rsidRPr="00E71185">
      <w:tab/>
    </w:r>
    <w:r w:rsidRPr="00E71185">
      <w:rPr>
        <w:b w:val="0"/>
        <w:i/>
        <w:color w:val="C0C0C0"/>
        <w:sz w:val="22"/>
      </w:rPr>
      <w:t>Moninaisuudessaan yhtenäinen</w:t>
    </w:r>
    <w:r w:rsidRPr="00E71185">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5DB25" w14:textId="77777777" w:rsidR="006F4C8A" w:rsidRPr="00E71185" w:rsidRDefault="006F4C8A">
      <w:r w:rsidRPr="00E71185">
        <w:separator/>
      </w:r>
    </w:p>
  </w:footnote>
  <w:footnote w:type="continuationSeparator" w:id="0">
    <w:p w14:paraId="5B433024" w14:textId="77777777" w:rsidR="006F4C8A" w:rsidRPr="00E71185" w:rsidRDefault="006F4C8A">
      <w:r w:rsidRPr="00E711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754CE" w14:textId="77777777" w:rsidR="00630562" w:rsidRDefault="006305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78EB7" w14:textId="77777777" w:rsidR="00630562" w:rsidRDefault="006305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4EE93" w14:textId="77777777" w:rsidR="00630562" w:rsidRDefault="006305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FI"/>
    <w:docVar w:name="TXTLANGUEMIN" w:val="fi"/>
    <w:docVar w:name="TXTNRPE" w:val="784.512"/>
    <w:docVar w:name="TXTPEorAP" w:val="PE"/>
    <w:docVar w:name="TXTROUTE" w:val="AM\1337950FI.docx"/>
    <w:docVar w:name="TXTVERSION" w:val="01-00"/>
  </w:docVars>
  <w:rsids>
    <w:rsidRoot w:val="00A77B3E"/>
    <w:rsid w:val="0018736B"/>
    <w:rsid w:val="002820ED"/>
    <w:rsid w:val="002870C0"/>
    <w:rsid w:val="00331619"/>
    <w:rsid w:val="003A0E65"/>
    <w:rsid w:val="004C2407"/>
    <w:rsid w:val="0055643C"/>
    <w:rsid w:val="005F670B"/>
    <w:rsid w:val="0060202F"/>
    <w:rsid w:val="00630562"/>
    <w:rsid w:val="006F4C8A"/>
    <w:rsid w:val="007B3649"/>
    <w:rsid w:val="008643DE"/>
    <w:rsid w:val="0094694C"/>
    <w:rsid w:val="009E17C0"/>
    <w:rsid w:val="00A05E74"/>
    <w:rsid w:val="00A77B3E"/>
    <w:rsid w:val="00B32044"/>
    <w:rsid w:val="00CA2A55"/>
    <w:rsid w:val="00CD3282"/>
    <w:rsid w:val="00E71185"/>
    <w:rsid w:val="00F07D7B"/>
    <w:rsid w:val="00FD714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05F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820ED"/>
    <w:pPr>
      <w:tabs>
        <w:tab w:val="center" w:pos="4819"/>
        <w:tab w:val="right" w:pos="9638"/>
      </w:tabs>
    </w:pPr>
  </w:style>
  <w:style w:type="character" w:customStyle="1" w:styleId="HeaderChar">
    <w:name w:val="Header Char"/>
    <w:basedOn w:val="DefaultParagraphFont"/>
    <w:link w:val="Header"/>
    <w:rsid w:val="002820ED"/>
    <w:rPr>
      <w:sz w:val="24"/>
      <w:szCs w:val="24"/>
    </w:rPr>
  </w:style>
  <w:style w:type="paragraph" w:styleId="Footer">
    <w:name w:val="footer"/>
    <w:basedOn w:val="Normal"/>
    <w:link w:val="FooterChar"/>
    <w:rsid w:val="00331619"/>
    <w:pPr>
      <w:tabs>
        <w:tab w:val="center" w:pos="4819"/>
        <w:tab w:val="right" w:pos="9638"/>
      </w:tabs>
    </w:pPr>
  </w:style>
  <w:style w:type="character" w:customStyle="1" w:styleId="FooterChar">
    <w:name w:val="Footer Char"/>
    <w:basedOn w:val="DefaultParagraphFont"/>
    <w:link w:val="Footer"/>
    <w:rsid w:val="003316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32348</Words>
  <Characters>282104</Characters>
  <Application>Microsoft Office Word</Application>
  <DocSecurity>0</DocSecurity>
  <Lines>10481</Lines>
  <Paragraphs>2234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2026-03-10T10:16:00Z</dcterms:created>
  <dcterms:modified xsi:type="dcterms:W3CDTF">2026-03-10T10:16:00Z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784.512</vt:lpwstr>
  </property>
  <property fmtid="{D5CDD505-2E9C-101B-9397-08002B2CF9AE}" pid="7" name="LastEdited with">
    <vt:lpwstr>10.2.1 Build [20260110]</vt:lpwstr>
  </property>
  <property fmtid="{D5CDD505-2E9C-101B-9397-08002B2CF9AE}" pid="8" name="&lt;FdR&gt;">
    <vt:lpwstr>1337950</vt:lpwstr>
  </property>
  <property fmtid="{D5CDD505-2E9C-101B-9397-08002B2CF9AE}" pid="9" name="FooterPath">
    <vt:lpwstr>AM\1337950FI.docx</vt:lpwstr>
  </property>
  <property fmtid="{D5CDD505-2E9C-101B-9397-08002B2CF9AE}" pid="10" name="Bookout">
    <vt:lpwstr>OK - 2026/03/10 11:16</vt:lpwstr>
  </property>
</Properties>
</file>