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CF343D" w:rsidRPr="000A69A8" w14:paraId="5C0BBEEF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47D2D" w14:textId="77777777" w:rsidR="000D07E1" w:rsidRPr="000A69A8" w:rsidRDefault="001F006C">
            <w:pPr>
              <w:pStyle w:val="EPName"/>
            </w:pPr>
            <w:r w:rsidRPr="000A69A8">
              <w:t>Parlament Europejski</w:t>
            </w:r>
          </w:p>
          <w:p w14:paraId="56B32EAB" w14:textId="77777777" w:rsidR="000D07E1" w:rsidRPr="000A69A8" w:rsidRDefault="001F006C">
            <w:pPr>
              <w:pStyle w:val="EPTerm"/>
            </w:pPr>
            <w:r w:rsidRPr="000A69A8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1231C2" w14:textId="31D455F5" w:rsidR="000D07E1" w:rsidRPr="000A69A8" w:rsidRDefault="009445AC">
            <w:pPr>
              <w:pStyle w:val="EPLogo"/>
            </w:pPr>
            <w:r w:rsidRPr="000A69A8">
              <w:rPr>
                <w:noProof/>
              </w:rPr>
              <w:drawing>
                <wp:inline distT="0" distB="0" distL="0" distR="0" wp14:anchorId="7C3E8352" wp14:editId="3D45C2ED">
                  <wp:extent cx="1163955" cy="6413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955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A8C066" w14:textId="77777777" w:rsidR="000D07E1" w:rsidRPr="000A69A8" w:rsidRDefault="001F006C">
      <w:pPr>
        <w:pStyle w:val="LineTop"/>
      </w:pPr>
      <w:r w:rsidRPr="000A69A8">
        <w:t xml:space="preserve"> </w:t>
      </w:r>
    </w:p>
    <w:p w14:paraId="69E9E045" w14:textId="77777777" w:rsidR="000D07E1" w:rsidRPr="000A69A8" w:rsidRDefault="001F006C">
      <w:pPr>
        <w:pStyle w:val="EPBody"/>
      </w:pPr>
      <w:r w:rsidRPr="000A69A8">
        <w:rPr>
          <w:rStyle w:val="HideTWBExt"/>
          <w:rFonts w:eastAsia="Times New Roman"/>
          <w:i w:val="0"/>
        </w:rPr>
        <w:t>&lt;Commission&gt;</w:t>
      </w:r>
      <w:r w:rsidRPr="000A69A8">
        <w:rPr>
          <w:rStyle w:val="HideTWBInt"/>
          <w:i w:val="0"/>
        </w:rPr>
        <w:t>{CONT}</w:t>
      </w:r>
      <w:r w:rsidRPr="000A69A8">
        <w:t>Komisja Kontroli Budżetowej</w:t>
      </w:r>
      <w:r w:rsidRPr="000A69A8">
        <w:rPr>
          <w:rStyle w:val="HideTWBExt"/>
          <w:rFonts w:eastAsia="Times New Roman"/>
          <w:i w:val="0"/>
        </w:rPr>
        <w:t>&lt;/Commission&gt;</w:t>
      </w:r>
    </w:p>
    <w:p w14:paraId="4C4DA164" w14:textId="77777777" w:rsidR="000D07E1" w:rsidRPr="000A69A8" w:rsidRDefault="001F006C">
      <w:pPr>
        <w:pStyle w:val="LineBottom"/>
      </w:pPr>
      <w:r w:rsidRPr="000A69A8">
        <w:t xml:space="preserve"> </w:t>
      </w:r>
    </w:p>
    <w:p w14:paraId="59354980" w14:textId="77777777" w:rsidR="000D07E1" w:rsidRPr="000A69A8" w:rsidRDefault="001F006C">
      <w:pPr>
        <w:pStyle w:val="CoverReference"/>
      </w:pPr>
      <w:r w:rsidRPr="000A69A8">
        <w:rPr>
          <w:rStyle w:val="HideTWBExt"/>
          <w:rFonts w:eastAsia="Times New Roman"/>
          <w:b w:val="0"/>
        </w:rPr>
        <w:t>&lt;RefProc&gt;</w:t>
      </w:r>
      <w:r w:rsidRPr="000A69A8">
        <w:t>2025/2121</w:t>
      </w:r>
      <w:r w:rsidRPr="000A69A8">
        <w:rPr>
          <w:rStyle w:val="HideTWBExt"/>
          <w:rFonts w:eastAsia="Times New Roman"/>
          <w:b w:val="0"/>
        </w:rPr>
        <w:t>&lt;/RefProc&gt;&lt;RefTypeProc&gt;</w:t>
      </w:r>
      <w:r w:rsidRPr="000A69A8">
        <w:t>(INI)</w:t>
      </w:r>
      <w:r w:rsidRPr="000A69A8">
        <w:rPr>
          <w:rStyle w:val="HideTWBExt"/>
          <w:rFonts w:eastAsia="Times New Roman"/>
          <w:b w:val="0"/>
        </w:rPr>
        <w:t>&lt;/RefTypeProc&gt;</w:t>
      </w:r>
    </w:p>
    <w:p w14:paraId="6C519AF9" w14:textId="77777777" w:rsidR="000D07E1" w:rsidRPr="000A69A8" w:rsidRDefault="001F006C">
      <w:pPr>
        <w:pStyle w:val="CoverDate"/>
      </w:pPr>
      <w:r w:rsidRPr="000A69A8">
        <w:rPr>
          <w:rStyle w:val="HideTWBExt"/>
        </w:rPr>
        <w:t>&lt;Date&gt;</w:t>
      </w:r>
      <w:r w:rsidRPr="000A69A8">
        <w:rPr>
          <w:rStyle w:val="HideTWBInt"/>
        </w:rPr>
        <w:t>{26/06/2026}</w:t>
      </w:r>
      <w:proofErr w:type="gramStart"/>
      <w:r w:rsidRPr="000A69A8">
        <w:t>26.6.2026</w:t>
      </w:r>
      <w:proofErr w:type="gramEnd"/>
      <w:r w:rsidRPr="000A69A8">
        <w:rPr>
          <w:rStyle w:val="HideTWBExt"/>
        </w:rPr>
        <w:t>&lt;/Date&gt;</w:t>
      </w:r>
    </w:p>
    <w:p w14:paraId="11B33CBE" w14:textId="77777777" w:rsidR="000D07E1" w:rsidRPr="000A69A8" w:rsidRDefault="001F006C">
      <w:pPr>
        <w:pStyle w:val="CoverDocType"/>
      </w:pPr>
      <w:r w:rsidRPr="000A69A8">
        <w:rPr>
          <w:rStyle w:val="HideTWBExt"/>
          <w:b w:val="0"/>
        </w:rPr>
        <w:t>&lt;TypeAM&gt;</w:t>
      </w:r>
      <w:r w:rsidRPr="000A69A8">
        <w:t>POPRAWKI</w:t>
      </w:r>
      <w:r w:rsidRPr="000A69A8">
        <w:rPr>
          <w:rStyle w:val="HideTWBExt"/>
          <w:b w:val="0"/>
        </w:rPr>
        <w:t>&lt;/TypeAM&gt;</w:t>
      </w:r>
    </w:p>
    <w:p w14:paraId="242E0949" w14:textId="77777777" w:rsidR="000D07E1" w:rsidRPr="000A69A8" w:rsidRDefault="001F006C">
      <w:pPr>
        <w:pStyle w:val="CoverDocType24a"/>
      </w:pPr>
      <w:r w:rsidRPr="000A69A8">
        <w:rPr>
          <w:rStyle w:val="HideTWBExt"/>
          <w:rFonts w:eastAsia="Times New Roman"/>
          <w:b w:val="0"/>
        </w:rPr>
        <w:t>&lt;RangeAM&gt;</w:t>
      </w:r>
      <w:r w:rsidRPr="000A69A8">
        <w:t>1 - 84</w:t>
      </w:r>
      <w:r w:rsidRPr="000A69A8">
        <w:rPr>
          <w:rStyle w:val="HideTWBExt"/>
          <w:rFonts w:eastAsia="Times New Roman"/>
          <w:b w:val="0"/>
        </w:rPr>
        <w:t>&lt;/RangeAM&gt;</w:t>
      </w:r>
    </w:p>
    <w:p w14:paraId="1526FB35" w14:textId="77777777" w:rsidR="000D07E1" w:rsidRPr="000A69A8" w:rsidRDefault="001F006C">
      <w:pPr>
        <w:pStyle w:val="CoverBold"/>
      </w:pPr>
      <w:r w:rsidRPr="000A69A8">
        <w:rPr>
          <w:rStyle w:val="HideTWBExt"/>
          <w:b w:val="0"/>
        </w:rPr>
        <w:t>&lt;TitreType&gt;</w:t>
      </w:r>
      <w:r w:rsidRPr="000A69A8">
        <w:t>Projekt sprawozdania</w:t>
      </w:r>
      <w:r w:rsidRPr="000A69A8">
        <w:rPr>
          <w:rStyle w:val="HideTWBExt"/>
          <w:b w:val="0"/>
        </w:rPr>
        <w:t>&lt;/TitreType&gt;</w:t>
      </w:r>
    </w:p>
    <w:p w14:paraId="137FD0E3" w14:textId="77777777" w:rsidR="000D07E1" w:rsidRPr="000A69A8" w:rsidRDefault="001F006C">
      <w:pPr>
        <w:pStyle w:val="CoverBold"/>
      </w:pPr>
      <w:r w:rsidRPr="000A69A8">
        <w:rPr>
          <w:rStyle w:val="HideTWBExt"/>
          <w:b w:val="0"/>
        </w:rPr>
        <w:t>&lt;Rapporteur&gt;</w:t>
      </w:r>
      <w:proofErr w:type="spellStart"/>
      <w:r w:rsidRPr="000A69A8">
        <w:t>Ondřej</w:t>
      </w:r>
      <w:proofErr w:type="spellEnd"/>
      <w:r w:rsidRPr="000A69A8">
        <w:t xml:space="preserve"> Knotek</w:t>
      </w:r>
      <w:r w:rsidRPr="000A69A8">
        <w:rPr>
          <w:rStyle w:val="HideTWBExt"/>
          <w:b w:val="0"/>
        </w:rPr>
        <w:t>&lt;/Rapporteur&gt;</w:t>
      </w:r>
    </w:p>
    <w:p w14:paraId="297D4386" w14:textId="77777777" w:rsidR="000D07E1" w:rsidRPr="000A69A8" w:rsidRDefault="001F006C">
      <w:pPr>
        <w:pStyle w:val="CoverNormal24a"/>
      </w:pPr>
      <w:r w:rsidRPr="000A69A8">
        <w:rPr>
          <w:rStyle w:val="HideTWBExt"/>
        </w:rPr>
        <w:t>&lt;DocRefPE&gt;</w:t>
      </w:r>
      <w:r w:rsidRPr="000A69A8">
        <w:t>(PE789.092v01-00)</w:t>
      </w:r>
      <w:r w:rsidRPr="000A69A8">
        <w:rPr>
          <w:rStyle w:val="HideTWBExt"/>
        </w:rPr>
        <w:t>&lt;/DocRefPE&gt;</w:t>
      </w:r>
    </w:p>
    <w:p w14:paraId="459421DA" w14:textId="77777777" w:rsidR="000D07E1" w:rsidRPr="000A69A8" w:rsidRDefault="001F006C">
      <w:pPr>
        <w:pStyle w:val="CoverNormal"/>
      </w:pPr>
      <w:r w:rsidRPr="000A69A8">
        <w:rPr>
          <w:rStyle w:val="HideTWBExt"/>
        </w:rPr>
        <w:t>&lt;Titre&gt;</w:t>
      </w:r>
      <w:r w:rsidRPr="000A69A8">
        <w:t>Zwalczanie oszustw związanych z VAT - skuteczność współpracy transgranicznej w dziedzinie oszustw podatkowych VAT i ich wpływ na budżet UE</w:t>
      </w:r>
      <w:r w:rsidRPr="000A69A8">
        <w:rPr>
          <w:rStyle w:val="HideTWBExt"/>
        </w:rPr>
        <w:t>&lt;/Titre&gt;</w:t>
      </w:r>
    </w:p>
    <w:p w14:paraId="5EE38E8C" w14:textId="77777777" w:rsidR="000D07E1" w:rsidRPr="000A69A8" w:rsidRDefault="001F006C">
      <w:pPr>
        <w:pStyle w:val="CoverNormal24a"/>
      </w:pPr>
      <w:r w:rsidRPr="000A69A8">
        <w:rPr>
          <w:rStyle w:val="HideTWBExt"/>
        </w:rPr>
        <w:t>&lt;DocRef&gt;</w:t>
      </w:r>
      <w:r w:rsidRPr="000A69A8">
        <w:t>(2025/2121(INI))</w:t>
      </w:r>
      <w:r w:rsidRPr="000A69A8">
        <w:rPr>
          <w:rStyle w:val="HideTWBExt"/>
        </w:rPr>
        <w:t>&lt;/DocRef&gt;</w:t>
      </w:r>
    </w:p>
    <w:p w14:paraId="5AE06F58" w14:textId="77777777" w:rsidR="000D07E1" w:rsidRPr="000A69A8" w:rsidRDefault="001F006C">
      <w:r w:rsidRPr="000A69A8">
        <w:br w:type="page"/>
      </w:r>
      <w:proofErr w:type="spellStart"/>
      <w:r w:rsidRPr="000A69A8">
        <w:lastRenderedPageBreak/>
        <w:t>AM_Com_NonLegReport</w:t>
      </w:r>
      <w:proofErr w:type="spellEnd"/>
    </w:p>
    <w:p w14:paraId="57AB1344" w14:textId="2BB9D30E" w:rsidR="00CF343D" w:rsidRPr="000A69A8" w:rsidRDefault="001F006C" w:rsidP="00CF343D">
      <w:pPr>
        <w:pStyle w:val="AmNumberTabs"/>
      </w:pPr>
      <w:r w:rsidRPr="000A69A8">
        <w:br w:type="page"/>
      </w:r>
      <w:r w:rsidR="00CF343D" w:rsidRPr="000A69A8">
        <w:rPr>
          <w:rStyle w:val="HideTWBExt"/>
          <w:b w:val="0"/>
        </w:rPr>
        <w:lastRenderedPageBreak/>
        <w:t>&lt;RepeatBlock-Amend&gt;</w:t>
      </w:r>
      <w:r w:rsidRPr="000A69A8">
        <w:rPr>
          <w:rStyle w:val="HideTWBExt"/>
          <w:b w:val="0"/>
        </w:rPr>
        <w:t>&lt;Amend&gt;</w:t>
      </w:r>
      <w:r w:rsidR="00CF343D" w:rsidRPr="000A69A8">
        <w:t>Poprawka</w:t>
      </w:r>
      <w:r w:rsidR="00CF343D" w:rsidRPr="000A69A8">
        <w:tab/>
      </w:r>
      <w:r w:rsidR="00CF343D" w:rsidRPr="000A69A8">
        <w:tab/>
      </w:r>
      <w:r w:rsidR="00CF343D" w:rsidRPr="000A69A8">
        <w:rPr>
          <w:rStyle w:val="HideTWBExt"/>
          <w:b w:val="0"/>
        </w:rPr>
        <w:t>&lt;NumAm&gt;</w:t>
      </w:r>
      <w:r w:rsidR="00CF343D" w:rsidRPr="000A69A8">
        <w:t>1</w:t>
      </w:r>
      <w:r w:rsidR="00CF343D" w:rsidRPr="000A69A8">
        <w:rPr>
          <w:rStyle w:val="HideTWBExt"/>
          <w:b w:val="0"/>
        </w:rPr>
        <w:t>&lt;/NumAm&gt;</w:t>
      </w:r>
    </w:p>
    <w:p w14:paraId="590EFC6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2EF6006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2E7ACC2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37F6F8B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Umocowanie 7 a (nowe)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2F98C1F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06AAF" w14:textId="77777777" w:rsidR="00CF343D" w:rsidRPr="000A69A8" w:rsidRDefault="00CF343D" w:rsidP="006E77D7"/>
        </w:tc>
      </w:tr>
      <w:tr w:rsidR="00CF343D" w:rsidRPr="000A69A8" w14:paraId="272F1D9B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16536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4D4A8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7CE9FCA5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F7E5A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F21A0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–</w:t>
            </w:r>
            <w:r w:rsidRPr="000A69A8">
              <w:tab/>
            </w:r>
            <w:r w:rsidRPr="000A69A8">
              <w:rPr>
                <w:b/>
                <w:i/>
              </w:rPr>
              <w:t>uwzględniając sprawozdanie Komisji z 25 lipca 2025 r. zatytułowane „36. sprawozdanie roczne dotyczące ochrony interesów finansowych Unii Europejskiej i zwalczania nadużyć finansowych”,</w:t>
            </w:r>
          </w:p>
        </w:tc>
      </w:tr>
    </w:tbl>
    <w:p w14:paraId="378E3A28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659DFE1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3ECB3E54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2</w:t>
      </w:r>
      <w:r w:rsidRPr="000A69A8">
        <w:rPr>
          <w:rStyle w:val="HideTWBExt"/>
          <w:b w:val="0"/>
        </w:rPr>
        <w:t>&lt;/NumAm&gt;</w:t>
      </w:r>
    </w:p>
    <w:p w14:paraId="1622E38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5380533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7D0456C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2A81807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Umocowanie 7 b (nowe)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193E219C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AE273" w14:textId="77777777" w:rsidR="00CF343D" w:rsidRPr="000A69A8" w:rsidRDefault="00CF343D" w:rsidP="006E77D7"/>
        </w:tc>
      </w:tr>
      <w:tr w:rsidR="00CF343D" w:rsidRPr="000A69A8" w14:paraId="281303EC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C0A40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23C60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6D1C5245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A2E6D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4068E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–</w:t>
            </w:r>
            <w:r w:rsidRPr="000A69A8">
              <w:tab/>
            </w:r>
            <w:r w:rsidRPr="000A69A8">
              <w:rPr>
                <w:b/>
                <w:i/>
              </w:rPr>
              <w:t>uwzględniając sprawozdanie Komisji na temat praworządności z 2025 r. – Sytuacja w zakresie praworządności w Unii Europejskiej,</w:t>
            </w:r>
          </w:p>
        </w:tc>
      </w:tr>
    </w:tbl>
    <w:p w14:paraId="728D155A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9791A4E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840231C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3</w:t>
      </w:r>
      <w:r w:rsidRPr="000A69A8">
        <w:rPr>
          <w:rStyle w:val="HideTWBExt"/>
          <w:b w:val="0"/>
        </w:rPr>
        <w:t>&lt;/NumAm&gt;</w:t>
      </w:r>
    </w:p>
    <w:p w14:paraId="7F8FE01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4D94699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51A35EF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037EB11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Umocowanie 8 a (nowe)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1949BAE4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BF81A" w14:textId="77777777" w:rsidR="00CF343D" w:rsidRPr="000A69A8" w:rsidRDefault="00CF343D" w:rsidP="006E77D7"/>
        </w:tc>
      </w:tr>
      <w:tr w:rsidR="00CF343D" w:rsidRPr="000A69A8" w14:paraId="7FFFBB2D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36E35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7B5A0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5E722D98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C9786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DB1FE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–</w:t>
            </w:r>
            <w:r w:rsidRPr="000A69A8">
              <w:tab/>
            </w:r>
            <w:r w:rsidRPr="000A69A8">
              <w:rPr>
                <w:b/>
                <w:i/>
              </w:rPr>
              <w:t xml:space="preserve">uwzględniając sprawozdanie specjalne Europejskiego Trybunału Obrachunkowego (ETO) 03/2024 z dnia 22 lutego 2024 r. pt. „Praworządność w </w:t>
            </w:r>
            <w:r w:rsidRPr="000A69A8">
              <w:rPr>
                <w:b/>
                <w:i/>
              </w:rPr>
              <w:lastRenderedPageBreak/>
              <w:t>UE – udoskonalono przepisy mające chronić interesy finansowe Unii, ale nie wyeliminowano wszystkich zagrożeń”,</w:t>
            </w:r>
          </w:p>
        </w:tc>
      </w:tr>
    </w:tbl>
    <w:p w14:paraId="5D4C15A1" w14:textId="77777777" w:rsidR="00CF343D" w:rsidRPr="000A69A8" w:rsidRDefault="00CF343D" w:rsidP="00CF343D">
      <w:pPr>
        <w:pStyle w:val="AmOrLang"/>
      </w:pPr>
      <w:r w:rsidRPr="000A69A8">
        <w:lastRenderedPageBreak/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AE6B387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739E9013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4</w:t>
      </w:r>
      <w:r w:rsidRPr="000A69A8">
        <w:rPr>
          <w:rStyle w:val="HideTWBExt"/>
          <w:b w:val="0"/>
        </w:rPr>
        <w:t>&lt;/NumAm&gt;</w:t>
      </w:r>
    </w:p>
    <w:p w14:paraId="250A24C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Rasmus</w:t>
      </w:r>
      <w:proofErr w:type="spellEnd"/>
      <w:r w:rsidRPr="000A69A8">
        <w:t xml:space="preserve"> </w:t>
      </w:r>
      <w:proofErr w:type="spellStart"/>
      <w:r w:rsidRPr="000A69A8">
        <w:t>Nordqvist</w:t>
      </w:r>
      <w:proofErr w:type="spellEnd"/>
      <w:r w:rsidRPr="000A69A8">
        <w:rPr>
          <w:rStyle w:val="HideTWBExt"/>
          <w:b w:val="0"/>
        </w:rPr>
        <w:t>&lt;/Members&gt;</w:t>
      </w:r>
    </w:p>
    <w:p w14:paraId="113120FD" w14:textId="77777777" w:rsidR="00CF343D" w:rsidRPr="000A69A8" w:rsidRDefault="00CF343D" w:rsidP="00CF343D">
      <w:r w:rsidRPr="000A69A8">
        <w:rPr>
          <w:rStyle w:val="HideTWBExt"/>
        </w:rPr>
        <w:t>&lt;AuNomDe&gt;</w:t>
      </w:r>
      <w:r w:rsidRPr="000A69A8">
        <w:rPr>
          <w:rStyle w:val="HideTWBInt"/>
        </w:rPr>
        <w:t>{Verts/ALE}</w:t>
      </w:r>
      <w:r w:rsidRPr="000A69A8">
        <w:t xml:space="preserve">w imieniu grupy </w:t>
      </w:r>
      <w:proofErr w:type="spellStart"/>
      <w:r w:rsidRPr="000A69A8">
        <w:t>Verts</w:t>
      </w:r>
      <w:proofErr w:type="spellEnd"/>
      <w:r w:rsidRPr="000A69A8">
        <w:t>/ALE</w:t>
      </w:r>
      <w:r w:rsidRPr="000A69A8">
        <w:rPr>
          <w:rStyle w:val="HideTWBExt"/>
        </w:rPr>
        <w:t>&lt;/AuNomDe&gt;</w:t>
      </w:r>
    </w:p>
    <w:p w14:paraId="24CB3CB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23E4F1C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211D1D9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 xml:space="preserve">Motyw A </w:t>
      </w:r>
      <w:proofErr w:type="spellStart"/>
      <w:r w:rsidRPr="000A69A8">
        <w:t>a</w:t>
      </w:r>
      <w:proofErr w:type="spellEnd"/>
      <w:r w:rsidRPr="000A69A8">
        <w:t xml:space="preserve">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5A2CAF33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4F4B5" w14:textId="77777777" w:rsidR="00CF343D" w:rsidRPr="000A69A8" w:rsidRDefault="00CF343D" w:rsidP="006E77D7"/>
        </w:tc>
      </w:tr>
      <w:tr w:rsidR="00CF343D" w:rsidRPr="000A69A8" w14:paraId="5C0D8326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A23A5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67543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4DA3769B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D33A8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36842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Aa.</w:t>
            </w:r>
            <w:r w:rsidRPr="000A69A8">
              <w:tab/>
            </w:r>
            <w:r w:rsidRPr="000A69A8">
              <w:rPr>
                <w:b/>
                <w:i/>
              </w:rPr>
              <w:t>mając na uwadze, że EPPO działa poprzez delegowanych prokuratorów europejskich, włączonych do krajowych systemów wymiaru sprawiedliwości, w związku z czym jej skuteczność w zwalczaniu transgranicznych oszustw związanych z VAT zależy bezpośrednio od niezależności i zdolności tych krajowych organów wymiaru sprawiedliwości; mając na uwadze, że ochrona interesów finansowych Unii jest zatem nierozerwalnie związana z poszanowaniem instrumentów praworządności, w tym warunkowości budżetowej, która musi być konsekwentnie stosowana w celu zabezpieczenia zasobów własnych UE;</w:t>
            </w:r>
          </w:p>
        </w:tc>
      </w:tr>
    </w:tbl>
    <w:p w14:paraId="1309EEDB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7F1CF32A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3BBA6002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5</w:t>
      </w:r>
      <w:r w:rsidRPr="000A69A8">
        <w:rPr>
          <w:rStyle w:val="HideTWBExt"/>
          <w:b w:val="0"/>
        </w:rPr>
        <w:t>&lt;/NumAm&gt;</w:t>
      </w:r>
    </w:p>
    <w:p w14:paraId="78020EF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0204ABD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084215A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6A447AE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 xml:space="preserve">Motyw A </w:t>
      </w:r>
      <w:proofErr w:type="spellStart"/>
      <w:r w:rsidRPr="000A69A8">
        <w:t>a</w:t>
      </w:r>
      <w:proofErr w:type="spellEnd"/>
      <w:r w:rsidRPr="000A69A8">
        <w:t xml:space="preserve">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72648774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B262D" w14:textId="77777777" w:rsidR="00CF343D" w:rsidRPr="000A69A8" w:rsidRDefault="00CF343D" w:rsidP="006E77D7"/>
        </w:tc>
      </w:tr>
      <w:tr w:rsidR="00CF343D" w:rsidRPr="000A69A8" w14:paraId="33E9944F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D57B1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9E02B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46D6F640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B6781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E7A4F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Aa.</w:t>
            </w:r>
            <w:r w:rsidRPr="000A69A8">
              <w:tab/>
            </w:r>
            <w:r w:rsidRPr="000A69A8">
              <w:rPr>
                <w:b/>
                <w:i/>
              </w:rPr>
              <w:t>mając na uwadze, że VAT pozostaje filarem systemu podatkowego państw członkowskich UE i stanowi około jednej piątej wszystkich dochodów krajowych, a także Unii, wnosząc około 15 procent, czyli 23 mld EUR do budżetu UE w 2024 r.; mając na uwadze, że straty w dochodach wynikające z oszustw krajowych lub transgranicznych stanowią zatem wyzwanie budżetowe zarówno na szczeblu krajowym, jak i unijnym, a jednocześnie zakłócają równe warunki działania dla przedsiębiorstw na jednolitym rynku;</w:t>
            </w:r>
          </w:p>
        </w:tc>
      </w:tr>
    </w:tbl>
    <w:p w14:paraId="3FB1CF04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35F9729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3C949572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6</w:t>
      </w:r>
      <w:r w:rsidRPr="000A69A8">
        <w:rPr>
          <w:rStyle w:val="HideTWBExt"/>
          <w:b w:val="0"/>
        </w:rPr>
        <w:t>&lt;/NumAm&gt;</w:t>
      </w:r>
    </w:p>
    <w:p w14:paraId="2B360AB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5345A8D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26BB10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687225D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Motyw B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31F7661B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37974" w14:textId="77777777" w:rsidR="00CF343D" w:rsidRPr="000A69A8" w:rsidRDefault="00CF343D" w:rsidP="006E77D7"/>
        </w:tc>
      </w:tr>
      <w:tr w:rsidR="00CF343D" w:rsidRPr="000A69A8" w14:paraId="3380686A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4E329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B956D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3080F891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2810C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DA1B3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Ba.</w:t>
            </w:r>
            <w:r w:rsidRPr="000A69A8">
              <w:tab/>
            </w:r>
            <w:r w:rsidRPr="000A69A8">
              <w:rPr>
                <w:b/>
                <w:i/>
              </w:rPr>
              <w:t>mając na uwadze, że praworządność jest jedną z podstawowych wartości UE, a jej poszanowanie stanowi niezbędny warunek ochrony interesów finansowych Unii, w tym dochodów Unii; mając na uwadze, że braki w zakresie praworządności zwiększają ryzyko dla interesów finansowych UE, ponieważ ich ochrona opiera się na niezależnym sądownictwie, autonomicznych organach ds. zwalczania nadużyć finansowych, oraz na wolnych mediach i społeczeństwie obywatelskim; </w:t>
            </w:r>
          </w:p>
        </w:tc>
      </w:tr>
    </w:tbl>
    <w:p w14:paraId="5ECC906A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8CD261F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7F726864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7</w:t>
      </w:r>
      <w:r w:rsidRPr="000A69A8">
        <w:rPr>
          <w:rStyle w:val="HideTWBExt"/>
          <w:b w:val="0"/>
        </w:rPr>
        <w:t>&lt;/NumAm&gt;</w:t>
      </w:r>
    </w:p>
    <w:p w14:paraId="631BB33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t xml:space="preserve">, 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38B764F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6EA8B6E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597DF36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Motyw E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A914765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02391" w14:textId="77777777" w:rsidR="00CF343D" w:rsidRPr="000A69A8" w:rsidRDefault="00CF343D" w:rsidP="006E77D7"/>
        </w:tc>
      </w:tr>
      <w:tr w:rsidR="00CF343D" w:rsidRPr="000A69A8" w14:paraId="06699A08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CBFBD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48B87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7B7D5FA3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6CC2C" w14:textId="77777777" w:rsidR="00CF343D" w:rsidRPr="000A69A8" w:rsidRDefault="00CF343D" w:rsidP="006E77D7">
            <w:pPr>
              <w:pStyle w:val="Normal6a"/>
            </w:pPr>
            <w:r w:rsidRPr="000A69A8">
              <w:t>E.</w:t>
            </w:r>
            <w:r w:rsidRPr="000A69A8">
              <w:tab/>
              <w:t xml:space="preserve">mając na uwadze, że w sprawozdaniu specjalnym ETO nr 26/2025 stwierdzono, że chociaż OLAF, EPPO, Europol i </w:t>
            </w:r>
            <w:proofErr w:type="spellStart"/>
            <w:r w:rsidRPr="000A69A8">
              <w:t>Eurojust</w:t>
            </w:r>
            <w:proofErr w:type="spellEnd"/>
            <w:r w:rsidRPr="000A69A8">
              <w:t xml:space="preserve"> mają jasno określone i niepokrywające się mandaty, utrzymujące się niedociągnięcia w wymianie informacji między organami mają istotny wpływ na liczbę i terminowość dochodzeń; mając na uwadze, że ETO stwierdził również, iż Komisja nie dysponuje odpowiednimi mechanizmami nadzoru umożliwiającymi sprawdzenie, czy pełne odzyskanie kwot rzeczywiście miało miejsce w następstwie nakazów sądowych; mając na uwadze, że w swoich rezolucjach w sprawie ochrony interesów finansowych UE Parlament konsekwentnie domagał się większej sprawozdawczości w zakresie odzyskiwania środków i pilnie wezwał Komisję do przedstawiania wymiernych danych w sprawozdaniach księgowych skoncentrowanych na wymiernych rezultatach;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36E5A" w14:textId="77777777" w:rsidR="00CF343D" w:rsidRPr="000A69A8" w:rsidRDefault="00CF343D" w:rsidP="006E77D7">
            <w:pPr>
              <w:pStyle w:val="Normal6a"/>
            </w:pPr>
            <w:r w:rsidRPr="000A69A8">
              <w:t>E.</w:t>
            </w:r>
            <w:r w:rsidRPr="000A69A8">
              <w:tab/>
              <w:t xml:space="preserve">mając na uwadze, że w sprawozdaniu specjalnym ETO nr 26/2025 stwierdzono, że chociaż OLAF, EPPO, Europol i </w:t>
            </w:r>
            <w:proofErr w:type="spellStart"/>
            <w:r w:rsidRPr="000A69A8">
              <w:t>Eurojust</w:t>
            </w:r>
            <w:proofErr w:type="spellEnd"/>
            <w:r w:rsidRPr="000A69A8">
              <w:t xml:space="preserve"> mają jasno określone i niepokrywające się mandaty, utrzymujące się niedociągnięcia w wymianie informacji między organami mają istotny wpływ na liczbę i terminowość dochodzeń; mając na uwadze, że ETO stwierdził również, iż Komisja nie dysponuje odpowiednimi mechanizmami nadzoru umożliwiającymi sprawdzenie, czy pełne odzyskanie kwot rzeczywiście miało miejsce w następstwie nakazów sądowych; mając na uwadze, że w swoich rezolucjach w sprawie ochrony interesów finansowych UE Parlament konsekwentnie domagał się większej sprawozdawczości w zakresie odzyskiwania środków i pilnie wezwał Komisję do przedstawiania wymiernych danych w sprawozdaniach księgowych skoncentrowanych na wymiernych rezultatach; </w:t>
            </w:r>
            <w:r w:rsidRPr="000A69A8">
              <w:rPr>
                <w:b/>
                <w:i/>
              </w:rPr>
              <w:t>mając na uwadze, że ETO wykrył również poważne niedociągnięcia w organach państw członkowskich wynikające z ograniczonych kontroli wiarygodności oraz błędów w systemach zgłoszeń celnych, co skutkuje niemożnością prawidłowego poboru VAT przez państwa członkowskie;</w:t>
            </w:r>
          </w:p>
        </w:tc>
      </w:tr>
    </w:tbl>
    <w:p w14:paraId="13CAF477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C1143A2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0DECC329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8</w:t>
      </w:r>
      <w:r w:rsidRPr="000A69A8">
        <w:rPr>
          <w:rStyle w:val="HideTWBExt"/>
          <w:b w:val="0"/>
        </w:rPr>
        <w:t>&lt;/NumAm&gt;</w:t>
      </w:r>
    </w:p>
    <w:p w14:paraId="4F07C6F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Rasmus</w:t>
      </w:r>
      <w:proofErr w:type="spellEnd"/>
      <w:r w:rsidRPr="000A69A8">
        <w:t xml:space="preserve"> </w:t>
      </w:r>
      <w:proofErr w:type="spellStart"/>
      <w:r w:rsidRPr="000A69A8">
        <w:t>Nordqvist</w:t>
      </w:r>
      <w:proofErr w:type="spellEnd"/>
      <w:r w:rsidRPr="000A69A8">
        <w:rPr>
          <w:rStyle w:val="HideTWBExt"/>
          <w:b w:val="0"/>
        </w:rPr>
        <w:t>&lt;/Members&gt;</w:t>
      </w:r>
    </w:p>
    <w:p w14:paraId="78691871" w14:textId="77777777" w:rsidR="00CF343D" w:rsidRPr="000A69A8" w:rsidRDefault="00CF343D" w:rsidP="00CF343D">
      <w:r w:rsidRPr="000A69A8">
        <w:rPr>
          <w:rStyle w:val="HideTWBExt"/>
        </w:rPr>
        <w:t>&lt;AuNomDe&gt;</w:t>
      </w:r>
      <w:r w:rsidRPr="000A69A8">
        <w:rPr>
          <w:rStyle w:val="HideTWBInt"/>
        </w:rPr>
        <w:t>{Verts/ALE}</w:t>
      </w:r>
      <w:r w:rsidRPr="000A69A8">
        <w:t xml:space="preserve">w imieniu grupy </w:t>
      </w:r>
      <w:proofErr w:type="spellStart"/>
      <w:r w:rsidRPr="000A69A8">
        <w:t>Verts</w:t>
      </w:r>
      <w:proofErr w:type="spellEnd"/>
      <w:r w:rsidRPr="000A69A8">
        <w:t>/ALE</w:t>
      </w:r>
      <w:r w:rsidRPr="000A69A8">
        <w:rPr>
          <w:rStyle w:val="HideTWBExt"/>
        </w:rPr>
        <w:t>&lt;/AuNomDe&gt;</w:t>
      </w:r>
    </w:p>
    <w:p w14:paraId="72DBAD0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7089905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6872B59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Motyw E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533D12F0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C476E" w14:textId="77777777" w:rsidR="00CF343D" w:rsidRPr="000A69A8" w:rsidRDefault="00CF343D" w:rsidP="006E77D7"/>
        </w:tc>
      </w:tr>
      <w:tr w:rsidR="00CF343D" w:rsidRPr="000A69A8" w14:paraId="7AD01217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C6211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B2110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6BF9AF6E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2EDCD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9853F" w14:textId="77777777" w:rsidR="00CF343D" w:rsidRPr="000A69A8" w:rsidRDefault="00CF343D" w:rsidP="006E77D7">
            <w:pPr>
              <w:pStyle w:val="Normal6a"/>
            </w:pPr>
            <w:proofErr w:type="spellStart"/>
            <w:r w:rsidRPr="000A69A8">
              <w:rPr>
                <w:b/>
                <w:i/>
              </w:rPr>
              <w:t>Ea</w:t>
            </w:r>
            <w:proofErr w:type="spellEnd"/>
            <w:r w:rsidRPr="000A69A8">
              <w:rPr>
                <w:b/>
                <w:i/>
              </w:rPr>
              <w:t>.</w:t>
            </w:r>
            <w:r w:rsidRPr="000A69A8">
              <w:tab/>
            </w:r>
            <w:r w:rsidRPr="000A69A8">
              <w:rPr>
                <w:b/>
                <w:i/>
              </w:rPr>
              <w:t>mając na uwadze, że wykrywanie złożonych transgranicznych oszustw związanych z VAT w dużym stopniu opiera się na sygnalistach i dziennikarzach śledczych, o czym świadczy fakt, że znaczna większość zgłoszeń przestępstw rozpatrywanych przez EPPO pochodzi od osób prywatnych, a nie od instytucji; mając na uwadze, że skuteczna i jednolita ochrona sygnalistów na mocy dyrektywy (UE) 2019/1937 stanowi zatem integralną część unijnej struktury zwalczania nadużyć finansowych;</w:t>
            </w:r>
          </w:p>
        </w:tc>
      </w:tr>
    </w:tbl>
    <w:p w14:paraId="64CBFE3A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00E4ED3D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C3B5AC2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9</w:t>
      </w:r>
      <w:r w:rsidRPr="000A69A8">
        <w:rPr>
          <w:rStyle w:val="HideTWBExt"/>
          <w:b w:val="0"/>
        </w:rPr>
        <w:t>&lt;/NumAm&gt;</w:t>
      </w:r>
    </w:p>
    <w:p w14:paraId="3C15BF4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2958224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527873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487BDE4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Motyw G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014D833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BA063" w14:textId="77777777" w:rsidR="00CF343D" w:rsidRPr="000A69A8" w:rsidRDefault="00CF343D" w:rsidP="006E77D7"/>
        </w:tc>
      </w:tr>
      <w:tr w:rsidR="00CF343D" w:rsidRPr="000A69A8" w14:paraId="791B5EF8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6D506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71F60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6610A96F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739AB" w14:textId="77777777" w:rsidR="00CF343D" w:rsidRPr="000A69A8" w:rsidRDefault="00CF343D" w:rsidP="006E77D7">
            <w:pPr>
              <w:pStyle w:val="Normal6a"/>
            </w:pPr>
            <w:r w:rsidRPr="000A69A8">
              <w:t>G.</w:t>
            </w:r>
            <w:r w:rsidRPr="000A69A8">
              <w:tab/>
              <w:t>mając na uwadze, że konieczne jest, aby warunkowość w zakresie zwalczania nadużyć finansowych, dostęp elementów unijnej struktury zwalczania nadużyć finansowych do istotnych informacji ze względów związanych z prowadzeniem dochodzeń i ściganiem, rygorystyczne obowiązki jednostek koordynujących zwalczanie nadużyć finansowych (AFCOS) i skoordynowane krajowe strategie zwalczania nadużyć finansowych oraz silne mechanizmy odzyskiwania środków zostały włączone jako wymogi horyzontalne do rozporządzeń sektorowych WRF, rozporządzenia finansowego i konkretnych instrumentów regulujących unijną strukturę zwalczania nadużyć finansowych;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C2C69" w14:textId="77777777" w:rsidR="00CF343D" w:rsidRPr="000A69A8" w:rsidRDefault="00CF343D" w:rsidP="006E77D7">
            <w:pPr>
              <w:pStyle w:val="Normal6a"/>
            </w:pPr>
            <w:r w:rsidRPr="000A69A8">
              <w:t>G.</w:t>
            </w:r>
            <w:r w:rsidRPr="000A69A8">
              <w:tab/>
              <w:t>mając na uwadze, że konieczne jest, aby warunkowość w zakresie</w:t>
            </w:r>
            <w:r w:rsidRPr="000A69A8">
              <w:rPr>
                <w:b/>
                <w:bCs/>
                <w:i/>
                <w:iCs/>
              </w:rPr>
              <w:t xml:space="preserve"> praworządności i</w:t>
            </w:r>
            <w:r w:rsidRPr="000A69A8">
              <w:t xml:space="preserve"> zwalczania nadużyć finansowych, dostęp elementów unijnej struktury zwalczania nadużyć finansowych do istotnych informacji ze względów związanych z prowadzeniem dochodzeń i ściganiem, rygorystyczne obowiązki jednostek koordynujących zwalczanie nadużyć finansowych (AFCOS) i skoordynowane krajowe strategie zwalczania nadużyć finansowych oraz silne mechanizmy odzyskiwania środków zostały włączone jako wymogi horyzontalne do rozporządzeń sektorowych WRF, rozporządzenia finansowego i konkretnych instrumentów regulujących unijną strukturę zwalczania nadużyć finansowych;</w:t>
            </w:r>
          </w:p>
        </w:tc>
      </w:tr>
      <w:tr w:rsidR="00CF343D" w:rsidRPr="000A69A8" w14:paraId="718F04FC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0F9BE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9AF82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_________________</w:t>
            </w:r>
          </w:p>
        </w:tc>
      </w:tr>
      <w:tr w:rsidR="00CF343D" w:rsidRPr="000A69A8" w14:paraId="3E58FA33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F33EE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2</w:t>
            </w:r>
            <w:r w:rsidRPr="000A69A8">
              <w:t xml:space="preserve"> Rozporządzenie Parlamentu Europejskiego i Rady (UE, </w:t>
            </w:r>
            <w:proofErr w:type="spellStart"/>
            <w:r w:rsidRPr="000A69A8">
              <w:t>Euratom</w:t>
            </w:r>
            <w:proofErr w:type="spellEnd"/>
            <w:r w:rsidRPr="000A69A8">
              <w:t xml:space="preserve">) 2024/2509 z dnia 23 września 2024 r. w sprawie zasad finansowych mających zastosowanie do budżetu ogólnego Unii (Dz.U. L, 2024/2509, </w:t>
            </w:r>
            <w:proofErr w:type="gramStart"/>
            <w:r w:rsidRPr="000A69A8">
              <w:t>26.9.2024</w:t>
            </w:r>
            <w:proofErr w:type="gramEnd"/>
            <w:r w:rsidRPr="000A69A8">
              <w:t>, ELI: http://data.europa.eu/eli/reg/2024/2509/oj).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7F905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2</w:t>
            </w:r>
            <w:r w:rsidRPr="000A69A8">
              <w:t xml:space="preserve"> Rozporządzenie Parlamentu Europejskiego i Rady (UE, </w:t>
            </w:r>
            <w:proofErr w:type="spellStart"/>
            <w:r w:rsidRPr="000A69A8">
              <w:t>Euratom</w:t>
            </w:r>
            <w:proofErr w:type="spellEnd"/>
            <w:r w:rsidRPr="000A69A8">
              <w:t xml:space="preserve">) 2024/2509 z dnia 23 września 2024 r. w sprawie zasad finansowych mających zastosowanie do budżetu ogólnego Unii (Dz.U. L, 2024/2509, </w:t>
            </w:r>
            <w:proofErr w:type="gramStart"/>
            <w:r w:rsidRPr="000A69A8">
              <w:t>26.9.2024</w:t>
            </w:r>
            <w:proofErr w:type="gramEnd"/>
            <w:r w:rsidRPr="000A69A8">
              <w:t>, ELI: http://data.europa.eu/eli/reg/2024/2509/oj).</w:t>
            </w:r>
          </w:p>
        </w:tc>
      </w:tr>
    </w:tbl>
    <w:p w14:paraId="76835802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7D42AA1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1FDFE8C1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10</w:t>
      </w:r>
      <w:r w:rsidRPr="000A69A8">
        <w:rPr>
          <w:rStyle w:val="HideTWBExt"/>
          <w:b w:val="0"/>
        </w:rPr>
        <w:t>&lt;/NumAm&gt;</w:t>
      </w:r>
    </w:p>
    <w:p w14:paraId="6BF0EC9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14B084E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52E85F4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379BDED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Motyw H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89A1962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0B2D9" w14:textId="77777777" w:rsidR="00CF343D" w:rsidRPr="000A69A8" w:rsidRDefault="00CF343D" w:rsidP="006E77D7"/>
        </w:tc>
      </w:tr>
      <w:tr w:rsidR="00CF343D" w:rsidRPr="000A69A8" w14:paraId="49C077F5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C8378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C5548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03258961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6D2CF" w14:textId="77777777" w:rsidR="00CF343D" w:rsidRPr="000A69A8" w:rsidRDefault="00CF343D" w:rsidP="006E77D7">
            <w:pPr>
              <w:pStyle w:val="Normal6a"/>
            </w:pPr>
            <w:r w:rsidRPr="000A69A8">
              <w:t>H.</w:t>
            </w:r>
            <w:r w:rsidRPr="000A69A8">
              <w:tab/>
              <w:t xml:space="preserve">mając na uwadze, że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– wielostronna sieć urzędników łącznikowych ds. podatkowych w państwach członkowskich – okazała się skuteczna jako zdecentralizowany mechanizm wczesnego ostrzegania; mając na uwadze, że narzędzie do analizy sieci transakcji (TNA) generuje użyteczne dane wywiadowcze na temat podejrzanych transgranicznych łańcuchów VAT; mając na uwadze, że zgodnie z </w:t>
            </w:r>
            <w:r w:rsidRPr="000A69A8">
              <w:rPr>
                <w:b/>
                <w:bCs/>
                <w:i/>
                <w:iCs/>
              </w:rPr>
              <w:t>wnioskiem Komisji</w:t>
            </w:r>
            <w:r w:rsidRPr="000A69A8">
              <w:t xml:space="preserve"> dotyczącym zmiany rozporządzenia Rady (UE) nr 904/2010 EPPO i OLAF uzyskałyby bezpośredni, scentralizowany dostęp do systemu wymiany informacji o VAT (VIES)</w:t>
            </w:r>
            <w:r w:rsidRPr="000A69A8">
              <w:rPr>
                <w:b/>
                <w:bCs/>
                <w:i/>
                <w:iCs/>
              </w:rPr>
              <w:t xml:space="preserve"> i </w:t>
            </w:r>
            <w:proofErr w:type="spellStart"/>
            <w:r w:rsidRPr="000A69A8">
              <w:rPr>
                <w:b/>
                <w:bCs/>
                <w:i/>
                <w:iCs/>
              </w:rPr>
              <w:t>Eurofisc</w:t>
            </w:r>
            <w:proofErr w:type="spellEnd"/>
            <w:r w:rsidRPr="000A69A8">
              <w:t>, w ramach swoich odpowiednich mandatów i z zastrzeżeniem zabezpieczeń w zakresie ochrony danych, jak zauważył Europejski Inspektor Ochrony Danych;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2431E" w14:textId="77777777" w:rsidR="00CF343D" w:rsidRPr="000A69A8" w:rsidRDefault="00CF343D" w:rsidP="006E77D7">
            <w:pPr>
              <w:pStyle w:val="Normal6a"/>
            </w:pPr>
            <w:r w:rsidRPr="000A69A8">
              <w:t>H.</w:t>
            </w:r>
            <w:r w:rsidRPr="000A69A8">
              <w:tab/>
              <w:t xml:space="preserve">mając na uwadze, że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– wielostronna sieć urzędników łącznikowych ds. podatkowych w państwach członkowskich – okazała się skuteczna jako zdecentralizowany mechanizm wczesnego ostrzegania; mając na uwadze, że narzędzie do analizy sieci transakcji (TNA) generuje użyteczne dane wywiadowcze na temat podejrzanych transgranicznych łańcuchów VAT; mając na uwadze, że zgodnie z </w:t>
            </w:r>
            <w:r w:rsidRPr="000A69A8">
              <w:rPr>
                <w:b/>
                <w:bCs/>
                <w:i/>
                <w:iCs/>
              </w:rPr>
              <w:t>tymczasowym porozumieniem</w:t>
            </w:r>
            <w:r w:rsidRPr="000A69A8">
              <w:t xml:space="preserve"> dotyczącym zmiany rozporządzenia Rady (UE) nr 904/2010</w:t>
            </w:r>
            <w:r w:rsidRPr="000A69A8">
              <w:rPr>
                <w:b/>
                <w:bCs/>
                <w:i/>
                <w:iCs/>
              </w:rPr>
              <w:t>, osiągniętym w maju 2026 r.,</w:t>
            </w:r>
            <w:r w:rsidRPr="000A69A8">
              <w:t xml:space="preserve"> EPPO i OLAF uzyskałyby bezpośredni, scentralizowany dostęp do systemu wymiany informacji o VAT (VIES), w ramach swoich odpowiednich mandatów i z zastrzeżeniem zabezpieczeń w zakresie ochrony danych, jak zauważył Europejski Inspektor Ochrony Danych;</w:t>
            </w:r>
          </w:p>
        </w:tc>
      </w:tr>
    </w:tbl>
    <w:p w14:paraId="5213F98C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3594940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0F28538C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11</w:t>
      </w:r>
      <w:r w:rsidRPr="000A69A8">
        <w:rPr>
          <w:rStyle w:val="HideTWBExt"/>
          <w:b w:val="0"/>
        </w:rPr>
        <w:t>&lt;/NumAm&gt;</w:t>
      </w:r>
    </w:p>
    <w:p w14:paraId="1919E7B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Olivier </w:t>
      </w:r>
      <w:proofErr w:type="spellStart"/>
      <w:r w:rsidRPr="000A69A8">
        <w:t>Chastel</w:t>
      </w:r>
      <w:proofErr w:type="spellEnd"/>
      <w:r w:rsidRPr="000A69A8">
        <w:t xml:space="preserve">, </w:t>
      </w:r>
      <w:proofErr w:type="spellStart"/>
      <w:r w:rsidRPr="000A69A8">
        <w:t>Vlad</w:t>
      </w:r>
      <w:proofErr w:type="spellEnd"/>
      <w:r w:rsidRPr="000A69A8">
        <w:t xml:space="preserve"> </w:t>
      </w:r>
      <w:proofErr w:type="spellStart"/>
      <w:r w:rsidRPr="000A69A8">
        <w:t>Vasile-Voiculescu</w:t>
      </w:r>
      <w:proofErr w:type="spellEnd"/>
      <w:r w:rsidRPr="000A69A8">
        <w:t xml:space="preserve">, Michal </w:t>
      </w:r>
      <w:proofErr w:type="spellStart"/>
      <w:r w:rsidRPr="000A69A8">
        <w:t>Wiezik</w:t>
      </w:r>
      <w:proofErr w:type="spellEnd"/>
      <w:r w:rsidRPr="000A69A8">
        <w:t xml:space="preserve">, </w:t>
      </w:r>
      <w:proofErr w:type="spellStart"/>
      <w:r w:rsidRPr="000A69A8">
        <w:t>Gilles</w:t>
      </w:r>
      <w:proofErr w:type="spellEnd"/>
      <w:r w:rsidRPr="000A69A8">
        <w:t xml:space="preserve"> </w:t>
      </w:r>
      <w:proofErr w:type="spellStart"/>
      <w:r w:rsidRPr="000A69A8">
        <w:t>Boyer</w:t>
      </w:r>
      <w:proofErr w:type="spellEnd"/>
      <w:r w:rsidRPr="000A69A8">
        <w:rPr>
          <w:rStyle w:val="HideTWBExt"/>
          <w:b w:val="0"/>
        </w:rPr>
        <w:t>&lt;/Members&gt;</w:t>
      </w:r>
    </w:p>
    <w:p w14:paraId="11DA563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002AE29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084457F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Motyw I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3343B414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F3150" w14:textId="77777777" w:rsidR="00CF343D" w:rsidRPr="000A69A8" w:rsidRDefault="00CF343D" w:rsidP="006E77D7"/>
        </w:tc>
      </w:tr>
      <w:tr w:rsidR="00CF343D" w:rsidRPr="000A69A8" w14:paraId="6890A12C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02EA5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A3F71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6C95EA0E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40DFF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9B086" w14:textId="77777777" w:rsidR="00CF343D" w:rsidRPr="000A69A8" w:rsidRDefault="00CF343D" w:rsidP="006E77D7">
            <w:pPr>
              <w:pStyle w:val="Normal6a"/>
            </w:pPr>
            <w:proofErr w:type="spellStart"/>
            <w:r w:rsidRPr="000A69A8">
              <w:rPr>
                <w:b/>
                <w:i/>
              </w:rPr>
              <w:t>Ia</w:t>
            </w:r>
            <w:proofErr w:type="spellEnd"/>
            <w:r w:rsidRPr="000A69A8">
              <w:rPr>
                <w:b/>
                <w:i/>
              </w:rPr>
              <w:t>.</w:t>
            </w:r>
            <w:r w:rsidRPr="000A69A8">
              <w:tab/>
            </w:r>
            <w:r w:rsidRPr="000A69A8">
              <w:rPr>
                <w:b/>
                <w:i/>
              </w:rPr>
              <w:t>mając na uwadze, że należy zająć się znacznymi rozbieżnościami w poziomach sankcji administracyjnych stosowanych przez państwa członkowskie w odniesieniu do oszustw związanych z VAT w imporcie, które to rozbieżności stwarzają warunki umożliwiające podmiotom gospodarczym korzystanie z jurysdykcji o najniższych karach;</w:t>
            </w:r>
          </w:p>
        </w:tc>
      </w:tr>
    </w:tbl>
    <w:p w14:paraId="4E411212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315F2777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2E03D1D1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12</w:t>
      </w:r>
      <w:r w:rsidRPr="000A69A8">
        <w:rPr>
          <w:rStyle w:val="HideTWBExt"/>
          <w:b w:val="0"/>
        </w:rPr>
        <w:t>&lt;/NumAm&gt;</w:t>
      </w:r>
    </w:p>
    <w:p w14:paraId="639507A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67549D5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425DBF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2B7565A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Motyw J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1D9A8213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8C0D5" w14:textId="77777777" w:rsidR="00CF343D" w:rsidRPr="000A69A8" w:rsidRDefault="00CF343D" w:rsidP="006E77D7"/>
        </w:tc>
      </w:tr>
      <w:tr w:rsidR="00CF343D" w:rsidRPr="000A69A8" w14:paraId="04E86D2E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CCC72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C1E70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40D8043A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143EB" w14:textId="77777777" w:rsidR="00CF343D" w:rsidRPr="000A69A8" w:rsidRDefault="00CF343D" w:rsidP="006E77D7">
            <w:pPr>
              <w:pStyle w:val="Normal6a"/>
            </w:pPr>
            <w:r w:rsidRPr="000A69A8">
              <w:t>J.</w:t>
            </w:r>
            <w:r w:rsidRPr="000A69A8">
              <w:tab/>
              <w:t xml:space="preserve">mając na uwadze, że pakiet dotyczący VAT w epoce cyfrowej wymaga wprowadzenia </w:t>
            </w:r>
            <w:r w:rsidRPr="000A69A8">
              <w:rPr>
                <w:b/>
                <w:bCs/>
                <w:i/>
                <w:iCs/>
              </w:rPr>
              <w:t>do</w:t>
            </w:r>
            <w:r w:rsidRPr="000A69A8">
              <w:t xml:space="preserve"> 2030 r. fakturowania elektronicznego i sprawozdawczości cyfrowej w czasie rzeczywistym w odniesieniu do wewnątrzwspólnotowych transakcji między przedsiębiorstwami;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76FC8" w14:textId="77777777" w:rsidR="00CF343D" w:rsidRPr="000A69A8" w:rsidRDefault="00CF343D" w:rsidP="006E77D7">
            <w:pPr>
              <w:pStyle w:val="Normal6a"/>
            </w:pPr>
            <w:r w:rsidRPr="000A69A8">
              <w:t>J.</w:t>
            </w:r>
            <w:r w:rsidRPr="000A69A8">
              <w:tab/>
              <w:t xml:space="preserve">mając na uwadze, że pakiet dotyczący VAT w epoce cyfrowej wymaga wprowadzenia </w:t>
            </w:r>
            <w:r w:rsidRPr="000A69A8">
              <w:rPr>
                <w:b/>
                <w:bCs/>
                <w:i/>
                <w:iCs/>
              </w:rPr>
              <w:t>od lipca</w:t>
            </w:r>
            <w:r w:rsidRPr="000A69A8">
              <w:t xml:space="preserve"> 2030 r. fakturowania elektronicznego i sprawozdawczości cyfrowej w czasie rzeczywistym w odniesieniu do wewnątrzwspólnotowych transakcji między przedsiębiorstwami;</w:t>
            </w:r>
          </w:p>
        </w:tc>
      </w:tr>
    </w:tbl>
    <w:p w14:paraId="3A27043B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05DA1923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BE2A590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13</w:t>
      </w:r>
      <w:r w:rsidRPr="000A69A8">
        <w:rPr>
          <w:rStyle w:val="HideTWBExt"/>
          <w:b w:val="0"/>
        </w:rPr>
        <w:t>&lt;/NumAm&gt;</w:t>
      </w:r>
    </w:p>
    <w:p w14:paraId="70F6871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3CA947E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538854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245E6B4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330A4D72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7801A" w14:textId="77777777" w:rsidR="00CF343D" w:rsidRPr="000A69A8" w:rsidRDefault="00CF343D" w:rsidP="006E77D7"/>
        </w:tc>
      </w:tr>
      <w:tr w:rsidR="00CF343D" w:rsidRPr="000A69A8" w14:paraId="5B53B659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9ECC0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C4F88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667D6391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75909" w14:textId="77777777" w:rsidR="00CF343D" w:rsidRPr="000A69A8" w:rsidRDefault="00CF343D" w:rsidP="006E77D7">
            <w:pPr>
              <w:pStyle w:val="Normal6a"/>
            </w:pPr>
            <w:r w:rsidRPr="000A69A8">
              <w:t>1.</w:t>
            </w:r>
            <w:r w:rsidRPr="000A69A8">
              <w:tab/>
              <w:t>ponawia swój apel o skoordynowane działania na szczeblu UE przeciwko transgranicznym oszustwom związanym z VAT oraz wzywa państwa członkowskie do zacieśnienia współpracy administracyjnej i uruchomienia wielostronnego systemu wczesnego ostrzegania przed oszustwami karuzelowymi, a także wzywa Komisję do ponownego rozważenia obniżenia progu 10 mln EUR na mocy art. 2 dyrektywy PIF, w przypadku gdy indywidualne straty krajowe mogą spaść poniżej tego progu, podczas gdy łączne straty w całej UE są znaczne; przypomina, że należy wzmocnić unijną strukturę zwalczania nadużyć finansowych w WRF na okres po 2027 r. oraz że EPPO i OLAF muszą znaleźć skuteczne rozwiązania, aby wykonywać swój mandat w odniesieniu do poważnych transgranicznych przestępstw związanych z VAT; przypomina, że oszustwa karuzelowe nasiliły się wraz z szerszym zaangażowaniem zorganizowanych siatek przestępczych, co wymaga zwiększonej wymiany i lepszej koordynacji między elementami unijnej struktury zwalczania nadużyć finansowych;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F8CE8" w14:textId="77777777" w:rsidR="00CF343D" w:rsidRPr="000A69A8" w:rsidRDefault="00CF343D" w:rsidP="006E77D7">
            <w:pPr>
              <w:pStyle w:val="Normal6a"/>
            </w:pPr>
            <w:r w:rsidRPr="000A69A8">
              <w:t>1.</w:t>
            </w:r>
            <w:r w:rsidRPr="000A69A8">
              <w:tab/>
              <w:t xml:space="preserve">ponawia swój apel o skoordynowane działania na szczeblu UE przeciwko transgranicznym oszustwom związanym z VAT oraz wzywa </w:t>
            </w:r>
            <w:r w:rsidRPr="000A69A8">
              <w:rPr>
                <w:b/>
                <w:bCs/>
                <w:i/>
                <w:iCs/>
              </w:rPr>
              <w:t>UE i jej</w:t>
            </w:r>
            <w:r w:rsidRPr="000A69A8">
              <w:t xml:space="preserve"> państwa członkowskie do zacieśnienia współpracy administracyjnej</w:t>
            </w:r>
            <w:r w:rsidRPr="000A69A8">
              <w:rPr>
                <w:b/>
                <w:bCs/>
                <w:i/>
                <w:iCs/>
              </w:rPr>
              <w:t>, sądowej</w:t>
            </w:r>
            <w:r w:rsidRPr="000A69A8">
              <w:t xml:space="preserve"> i </w:t>
            </w:r>
            <w:r w:rsidRPr="000A69A8">
              <w:rPr>
                <w:b/>
                <w:bCs/>
                <w:i/>
                <w:iCs/>
              </w:rPr>
              <w:t>w zakresie egzekwowania prawa oraz</w:t>
            </w:r>
            <w:r w:rsidRPr="000A69A8">
              <w:t xml:space="preserve"> uruchomienia wielostronnego systemu wczesnego ostrzegania przed oszustwami karuzelowymi, a także wzywa Komisję do ponownego rozważenia obniżenia progu 10 mln EUR na mocy art. 2 dyrektywy PIF, w przypadku gdy indywidualne straty krajowe mogą spaść poniżej tego progu, podczas gdy łączne straty w całej UE są znaczne; </w:t>
            </w:r>
            <w:r w:rsidRPr="000A69A8">
              <w:rPr>
                <w:b/>
                <w:i/>
              </w:rPr>
              <w:t>zauważa, że transgraniczne oszustwa związane z VAT z definicji dotyczą kilku państw członkowskich, a w niektórych przypadkach przepływ informacji z poszczególnych państw członkowskich do Prokuratury Europejskiej nie jest wystarczający do zwalczania oszustw związanych z VAT na poziomie Unii;</w:t>
            </w:r>
            <w:r w:rsidRPr="000A69A8">
              <w:t xml:space="preserve"> przypomina, że należy wzmocnić unijną strukturę zwalczania nadużyć finansowych w WRF na okres po 2027 r. oraz że EPPO i OLAF muszą znaleźć skuteczne rozwiązania, aby wykonywać swój mandat w odniesieniu do poważnych transgranicznych przestępstw związanych z VAT; </w:t>
            </w:r>
            <w:r w:rsidRPr="000A69A8">
              <w:rPr>
                <w:b/>
                <w:i/>
              </w:rPr>
              <w:t xml:space="preserve">potwierdza swoje stanowisko, zgodnie z którym udział w EPPO musi być obowiązkowy dla wszystkich państw członkowskich otrzymujących fundusze UE w ramach WRF na okres po 2027 r., chyba że państwo członkowskie korzysta z klauzuli </w:t>
            </w:r>
            <w:proofErr w:type="spellStart"/>
            <w:r w:rsidRPr="000A69A8">
              <w:rPr>
                <w:b/>
                <w:i/>
              </w:rPr>
              <w:t>opt</w:t>
            </w:r>
            <w:proofErr w:type="spellEnd"/>
            <w:r w:rsidRPr="000A69A8">
              <w:rPr>
                <w:b/>
                <w:i/>
              </w:rPr>
              <w:t>-out na podstawie traktatu;</w:t>
            </w:r>
            <w:r w:rsidRPr="000A69A8">
              <w:t xml:space="preserve"> przypomina, że oszustwa karuzelowe nasiliły się wraz z szerszym zaangażowaniem zorganizowanych siatek przestępczych, co wymaga zwiększonej wymiany i lepszej koordynacji między elementami unijnej struktury zwalczania nadużyć finansowych;</w:t>
            </w:r>
          </w:p>
        </w:tc>
      </w:tr>
    </w:tbl>
    <w:p w14:paraId="73618FDC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00D8D121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71041AF4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14</w:t>
      </w:r>
      <w:r w:rsidRPr="000A69A8">
        <w:rPr>
          <w:rStyle w:val="HideTWBExt"/>
          <w:b w:val="0"/>
        </w:rPr>
        <w:t>&lt;/NumAm&gt;</w:t>
      </w:r>
    </w:p>
    <w:p w14:paraId="458AFF3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t xml:space="preserve">, 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006EF06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B0A459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141C69F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11204F0D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A8300" w14:textId="77777777" w:rsidR="00CF343D" w:rsidRPr="000A69A8" w:rsidRDefault="00CF343D" w:rsidP="006E77D7"/>
        </w:tc>
      </w:tr>
      <w:tr w:rsidR="00CF343D" w:rsidRPr="000A69A8" w14:paraId="49BB1C5A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5541B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853FE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51D13795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B83CF" w14:textId="77777777" w:rsidR="00CF343D" w:rsidRPr="000A69A8" w:rsidRDefault="00CF343D" w:rsidP="006E77D7">
            <w:pPr>
              <w:pStyle w:val="Normal6a"/>
            </w:pPr>
            <w:r w:rsidRPr="000A69A8">
              <w:t>1.</w:t>
            </w:r>
            <w:r w:rsidRPr="000A69A8">
              <w:tab/>
              <w:t xml:space="preserve">ponawia swój apel o skoordynowane działania na szczeblu UE przeciwko transgranicznym oszustwom związanym z VAT oraz wzywa państwa członkowskie do zacieśnienia współpracy administracyjnej i uruchomienia wielostronnego systemu wczesnego ostrzegania przed oszustwami karuzelowymi, a także wzywa Komisję do </w:t>
            </w:r>
            <w:r w:rsidRPr="000A69A8">
              <w:rPr>
                <w:b/>
                <w:bCs/>
                <w:i/>
                <w:iCs/>
              </w:rPr>
              <w:t>ponownego rozważenia</w:t>
            </w:r>
            <w:r w:rsidRPr="000A69A8">
              <w:t xml:space="preserve"> obniżenia progu 10 mln EUR na mocy art. 2 dyrektywy PIF, w przypadku gdy indywidualne straty krajowe mogą spaść poniżej tego progu, podczas gdy łączne straty w całej UE są znaczne; przypomina, że należy wzmocnić unijną strukturę zwalczania nadużyć finansowych w WRF na okres po 2027 r. oraz że EPPO i OLAF muszą znaleźć skuteczne rozwiązania, aby wykonywać swój mandat w odniesieniu do poważnych transgranicznych przestępstw związanych z VAT; przypomina, że oszustwa karuzelowe nasiliły się wraz z szerszym zaangażowaniem zorganizowanych siatek przestępczych, co wymaga zwiększonej wymiany i lepszej koordynacji między elementami unijnej struktury zwalczania nadużyć finansowych;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C713E" w14:textId="77777777" w:rsidR="00CF343D" w:rsidRPr="000A69A8" w:rsidRDefault="00CF343D" w:rsidP="006E77D7">
            <w:pPr>
              <w:pStyle w:val="Normal6a"/>
            </w:pPr>
            <w:r w:rsidRPr="000A69A8">
              <w:t>1.</w:t>
            </w:r>
            <w:r w:rsidRPr="000A69A8">
              <w:tab/>
              <w:t>ponawia swój apel o skoordynowane działania na szczeblu UE przeciwko transgranicznym oszustwom związanym z VAT oraz wzywa państwa członkowskie do zacieśnienia współpracy administracyjnej i uruchomienia wielostronnego systemu wczesnego ostrzegania przed oszustwami karuzelowymi, a także wzywa Komisję do obniżenia progu 10 mln EUR na mocy art. 2 dyrektywy PIF, w przypadku gdy indywidualne straty krajowe mogą spaść poniżej tego progu, podczas gdy łączne straty w całej UE są znaczne; przypomina, że należy wzmocnić unijną strukturę zwalczania nadużyć finansowych w WRF na okres po 2027 r. oraz że EPPO i OLAF muszą znaleźć skuteczne rozwiązania, aby wykonywać swój mandat w odniesieniu do poważnych transgranicznych przestępstw związanych z VAT; przypomina, że oszustwa karuzelowe nasiliły się wraz z szerszym zaangażowaniem zorganizowanych siatek przestępczych, co wymaga zwiększonej wymiany i lepszej koordynacji między elementami unijnej struktury zwalczania nadużyć finansowych;</w:t>
            </w:r>
          </w:p>
        </w:tc>
      </w:tr>
    </w:tbl>
    <w:p w14:paraId="624E23B9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ABD4CD1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2C5F50DA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15</w:t>
      </w:r>
      <w:r w:rsidRPr="000A69A8">
        <w:rPr>
          <w:rStyle w:val="HideTWBExt"/>
          <w:b w:val="0"/>
        </w:rPr>
        <w:t>&lt;/NumAm&gt;</w:t>
      </w:r>
    </w:p>
    <w:p w14:paraId="5FAD7F7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t xml:space="preserve">, 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1DFF713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6BA6156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5D90F26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C944549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F4FC7" w14:textId="77777777" w:rsidR="00CF343D" w:rsidRPr="000A69A8" w:rsidRDefault="00CF343D" w:rsidP="006E77D7"/>
        </w:tc>
      </w:tr>
      <w:tr w:rsidR="00CF343D" w:rsidRPr="000A69A8" w14:paraId="0E939150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2B9A4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8A44A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194EFD48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A6927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0D4C3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1a.</w:t>
            </w:r>
            <w:r w:rsidRPr="000A69A8">
              <w:tab/>
            </w:r>
            <w:r w:rsidRPr="000A69A8">
              <w:rPr>
                <w:b/>
                <w:i/>
              </w:rPr>
              <w:t>podkreśla, że ochrona interesów finansowych Unii wymaga zdecydowanych działań mających na celu przeciwdziałanie strukturalnym stratom dochodów wynikającym z rozległej szarej strefy oraz powszechnych oszustw związanych z podatkiem od wartości dodanej (VAT); przypomina, że takie organy Unii jak Europejski Trybunał Obrachunkowy (ETO), Europejski Urząd ds. Zwalczania Nadużyć Finansowych (OLAF) oraz Prokuratura Europejska (EPPO) wielokrotnie wskazywały na oszustwa związane z VAT jako najistotniejsze źródło uszczuplenia budżetów UE i zasobów własnych Unii;</w:t>
            </w:r>
          </w:p>
        </w:tc>
      </w:tr>
    </w:tbl>
    <w:p w14:paraId="06576EBA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33F988E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27423A1A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16</w:t>
      </w:r>
      <w:r w:rsidRPr="000A69A8">
        <w:rPr>
          <w:rStyle w:val="HideTWBExt"/>
          <w:b w:val="0"/>
        </w:rPr>
        <w:t>&lt;/NumAm&gt;</w:t>
      </w:r>
    </w:p>
    <w:p w14:paraId="32BBAD5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Rasmus</w:t>
      </w:r>
      <w:proofErr w:type="spellEnd"/>
      <w:r w:rsidRPr="000A69A8">
        <w:t xml:space="preserve"> </w:t>
      </w:r>
      <w:proofErr w:type="spellStart"/>
      <w:r w:rsidRPr="000A69A8">
        <w:t>Nordqvist</w:t>
      </w:r>
      <w:proofErr w:type="spellEnd"/>
      <w:r w:rsidRPr="000A69A8">
        <w:rPr>
          <w:rStyle w:val="HideTWBExt"/>
          <w:b w:val="0"/>
        </w:rPr>
        <w:t>&lt;/Members&gt;</w:t>
      </w:r>
    </w:p>
    <w:p w14:paraId="64F4ED44" w14:textId="77777777" w:rsidR="00CF343D" w:rsidRPr="000A69A8" w:rsidRDefault="00CF343D" w:rsidP="00CF343D">
      <w:r w:rsidRPr="000A69A8">
        <w:rPr>
          <w:rStyle w:val="HideTWBExt"/>
        </w:rPr>
        <w:t>&lt;AuNomDe&gt;</w:t>
      </w:r>
      <w:r w:rsidRPr="000A69A8">
        <w:rPr>
          <w:rStyle w:val="HideTWBInt"/>
        </w:rPr>
        <w:t>{Verts/ALE}</w:t>
      </w:r>
      <w:r w:rsidRPr="000A69A8">
        <w:t xml:space="preserve">w imieniu grupy </w:t>
      </w:r>
      <w:proofErr w:type="spellStart"/>
      <w:r w:rsidRPr="000A69A8">
        <w:t>Verts</w:t>
      </w:r>
      <w:proofErr w:type="spellEnd"/>
      <w:r w:rsidRPr="000A69A8">
        <w:t>/ALE</w:t>
      </w:r>
      <w:r w:rsidRPr="000A69A8">
        <w:rPr>
          <w:rStyle w:val="HideTWBExt"/>
        </w:rPr>
        <w:t>&lt;/AuNomDe&gt;</w:t>
      </w:r>
    </w:p>
    <w:p w14:paraId="233F38A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B6DF8B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54EAB92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5A3A7E3C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EDE7F" w14:textId="77777777" w:rsidR="00CF343D" w:rsidRPr="000A69A8" w:rsidRDefault="00CF343D" w:rsidP="006E77D7"/>
        </w:tc>
      </w:tr>
      <w:tr w:rsidR="00CF343D" w:rsidRPr="000A69A8" w14:paraId="71DA791F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9A44F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11C61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6660BB73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589D4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575B1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1a.</w:t>
            </w:r>
            <w:r w:rsidRPr="000A69A8">
              <w:tab/>
            </w:r>
            <w:r w:rsidRPr="000A69A8">
              <w:rPr>
                <w:b/>
                <w:i/>
              </w:rPr>
              <w:t>podkreśla, że transgraniczny charakter oszustw karuzelowych oznacza, iż każde państwo członkowskie, które nie wchodzi w zakres kompetencji EPPO, pozostawia lukę w zasięgu ścigania w UE, którą można wykorzystać; zauważa, że kompetencje EPPO nie obejmują obecnie Danii, Irlandii i Węgier; z zadowoleniem przyjmuje niedawno ogłoszony zamiar Węgier dotyczący przystąpienia do EPPO oraz deklarację Irlandii dotyczącą przedstawienia wszystkich niezbędnych aktów prawnych; wzywa wszystkie państwa członkowskie, które jeszcze nie uczestniczą w tej inicjatywie, aby bezzwłocznie przystąpiły do wzmocnionej współpracy;</w:t>
            </w:r>
          </w:p>
        </w:tc>
      </w:tr>
    </w:tbl>
    <w:p w14:paraId="280414CD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3F9ED723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36D3E4F5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17</w:t>
      </w:r>
      <w:r w:rsidRPr="000A69A8">
        <w:rPr>
          <w:rStyle w:val="HideTWBExt"/>
          <w:b w:val="0"/>
        </w:rPr>
        <w:t>&lt;/NumAm&gt;</w:t>
      </w:r>
    </w:p>
    <w:p w14:paraId="7A034D7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t xml:space="preserve">, 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6BBFAC7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34924B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1812F46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 b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6B9C7075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5C392" w14:textId="77777777" w:rsidR="00CF343D" w:rsidRPr="000A69A8" w:rsidRDefault="00CF343D" w:rsidP="006E77D7"/>
        </w:tc>
      </w:tr>
      <w:tr w:rsidR="00CF343D" w:rsidRPr="000A69A8" w14:paraId="4BB322A3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33016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8B84D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0FAEA289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497B0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C17ED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1b.</w:t>
            </w:r>
            <w:r w:rsidRPr="000A69A8">
              <w:tab/>
            </w:r>
            <w:r w:rsidRPr="000A69A8">
              <w:rPr>
                <w:b/>
                <w:i/>
              </w:rPr>
              <w:t>podkreśla, że zmniejszenie skali nieformalnej działalności gospodarczej oraz wzmocnienie walki z oszustwami związanymi z VAT przyczyniłoby się do uczciwszego podziału obciążenia między państwami członkowskimi, zabezpieczyłoby integralność rynku wewnętrznego oraz pomogłoby w ustabilizowaniu wkładów z tytułu zasobów własnych opartych na DNB; apeluje o uwzględnienie w wieloletnich ramach finansowych na lata 2028–2034 jasnych przepisów, odpowiednich zasobów i stosownych instrumentów, które wesprą skuteczne działanie przeciwko nieformalnej działalności gospodarczej i oszustwom związanym z VAT, aby wzmocnić ochronę interesów finansowych Unii;</w:t>
            </w:r>
          </w:p>
        </w:tc>
      </w:tr>
    </w:tbl>
    <w:p w14:paraId="399E2787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035F4402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0EF362D8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18</w:t>
      </w:r>
      <w:r w:rsidRPr="000A69A8">
        <w:rPr>
          <w:rStyle w:val="HideTWBExt"/>
          <w:b w:val="0"/>
        </w:rPr>
        <w:t>&lt;/NumAm&gt;</w:t>
      </w:r>
    </w:p>
    <w:p w14:paraId="2A23C41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3925CAF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79E768A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3DA7889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2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73C9C3A8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0F23C" w14:textId="77777777" w:rsidR="00CF343D" w:rsidRPr="000A69A8" w:rsidRDefault="00CF343D" w:rsidP="006E77D7"/>
        </w:tc>
      </w:tr>
      <w:tr w:rsidR="00CF343D" w:rsidRPr="000A69A8" w14:paraId="4ECDB121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3F866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D17F9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675B7CB3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11AA0" w14:textId="77777777" w:rsidR="00CF343D" w:rsidRPr="000A69A8" w:rsidRDefault="00CF343D" w:rsidP="006E77D7">
            <w:pPr>
              <w:pStyle w:val="Normal6a"/>
            </w:pPr>
            <w:r w:rsidRPr="000A69A8">
              <w:t>2.</w:t>
            </w:r>
            <w:r w:rsidRPr="000A69A8">
              <w:tab/>
              <w:t>uważa, że instrumenty ustawodawcze, o których mowa w niniejszej rezolucji, mają na celu budowę podstawowej infrastruktury zwalczania nadużyć finansowych w WRF na okres po 2027 r.; podkreśla, że następne WRF i ich rozporządzenia sektorowe muszą zapewniać solidne i skuteczne pod względem operacyjnym przepisy dotyczące zwalczania nadużyć finansowych, w tym w dziedzinie ochrony 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74B95" w14:textId="77777777" w:rsidR="00CF343D" w:rsidRPr="000A69A8" w:rsidRDefault="00CF343D" w:rsidP="006E77D7">
            <w:pPr>
              <w:pStyle w:val="Normal6a"/>
            </w:pPr>
            <w:r w:rsidRPr="000A69A8">
              <w:t>2.</w:t>
            </w:r>
            <w:r w:rsidRPr="000A69A8">
              <w:tab/>
              <w:t xml:space="preserve">uważa, że instrumenty ustawodawcze, o których mowa w niniejszej rezolucji, mają na celu budowę podstawowej infrastruktury zwalczania nadużyć finansowych w WRF na okres po 2027 r.; podkreśla, że następne WRF i ich rozporządzenia sektorowe muszą zapewniać solidne i skuteczne pod względem operacyjnym przepisy dotyczące zwalczania nadużyć finansowych, w tym w dziedzinie ochrony VAT; </w:t>
            </w:r>
            <w:r w:rsidRPr="000A69A8">
              <w:rPr>
                <w:b/>
                <w:i/>
              </w:rPr>
              <w:t xml:space="preserve">uznaje rolę, jaką odgrywa Program na rzecz jednolitego rynku i ceł na lata 2028–2034 w ochronie interesów gospodarczych, finansowych i innych interesów Unii oraz jej państw członkowskich przed nadużyciami finansowymi, korupcją i innymi nielegalnymi działaniami, w tym przed zagrożeniami związanymi z dochodami z VAT; uważa, że program powinien wspierać działania wzmacniające unijną strukturę zwalczania nadużyć finansowych, usprawniające zgłaszanie nieprawidłowości do OLAF-u i EPPO, wzmacniające ochronę sygnalistów, zacieśniające współpracę z unijnymi i krajowymi organami kontroli, audytu i organami dochodzeniowymi oraz wykorzystanie </w:t>
            </w:r>
            <w:proofErr w:type="spellStart"/>
            <w:r w:rsidRPr="000A69A8">
              <w:rPr>
                <w:b/>
                <w:i/>
              </w:rPr>
              <w:t>interoperacyjnych</w:t>
            </w:r>
            <w:proofErr w:type="spellEnd"/>
            <w:r w:rsidRPr="000A69A8">
              <w:rPr>
                <w:b/>
                <w:i/>
              </w:rPr>
              <w:t xml:space="preserve"> narzędzi cyfrowych do wykrywania nadużyć finansowych i zapobiegania im;</w:t>
            </w:r>
          </w:p>
        </w:tc>
      </w:tr>
    </w:tbl>
    <w:p w14:paraId="3BCBDC9C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16DB10A2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40830D9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19</w:t>
      </w:r>
      <w:r w:rsidRPr="000A69A8">
        <w:rPr>
          <w:rStyle w:val="HideTWBExt"/>
          <w:b w:val="0"/>
        </w:rPr>
        <w:t>&lt;/NumAm&gt;</w:t>
      </w:r>
    </w:p>
    <w:p w14:paraId="2946F12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219DB2A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9DC13A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4AE9C23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2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5057D333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D3ADD" w14:textId="77777777" w:rsidR="00CF343D" w:rsidRPr="000A69A8" w:rsidRDefault="00CF343D" w:rsidP="006E77D7"/>
        </w:tc>
      </w:tr>
      <w:tr w:rsidR="00CF343D" w:rsidRPr="000A69A8" w14:paraId="16ACC99A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E3E17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0EE24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64DBD43A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EC958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F4236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2a.</w:t>
            </w:r>
            <w:r w:rsidRPr="000A69A8">
              <w:tab/>
            </w:r>
            <w:r w:rsidRPr="000A69A8">
              <w:rPr>
                <w:b/>
                <w:i/>
              </w:rPr>
              <w:t>uznaje, że w sprawozdaniu Komisji z 2024 r. o ochronie interesów finansowych UE zaznaczono, iż dochody stanowią obszar budżetowy najbardziej narażony na oszustwa transgraniczne; uważa w związku z tym, że pracom nad wprowadzeniem nowych zasobów własnych powinny towarzyszyć wysiłki na rzecz usprawnienia poboru i odzyskiwania istniejących dochodów, w tym zasobów własnych opartych na VAT;</w:t>
            </w:r>
          </w:p>
        </w:tc>
      </w:tr>
    </w:tbl>
    <w:p w14:paraId="6069A144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F5C92A2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46362E35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20</w:t>
      </w:r>
      <w:r w:rsidRPr="000A69A8">
        <w:rPr>
          <w:rStyle w:val="HideTWBExt"/>
          <w:b w:val="0"/>
        </w:rPr>
        <w:t>&lt;/NumAm&gt;</w:t>
      </w:r>
    </w:p>
    <w:p w14:paraId="27978FC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Rasmus</w:t>
      </w:r>
      <w:proofErr w:type="spellEnd"/>
      <w:r w:rsidRPr="000A69A8">
        <w:t xml:space="preserve"> </w:t>
      </w:r>
      <w:proofErr w:type="spellStart"/>
      <w:r w:rsidRPr="000A69A8">
        <w:t>Nordqvist</w:t>
      </w:r>
      <w:proofErr w:type="spellEnd"/>
      <w:r w:rsidRPr="000A69A8">
        <w:rPr>
          <w:rStyle w:val="HideTWBExt"/>
          <w:b w:val="0"/>
        </w:rPr>
        <w:t>&lt;/Members&gt;</w:t>
      </w:r>
    </w:p>
    <w:p w14:paraId="7C73C50B" w14:textId="77777777" w:rsidR="00CF343D" w:rsidRPr="000A69A8" w:rsidRDefault="00CF343D" w:rsidP="00CF343D">
      <w:r w:rsidRPr="000A69A8">
        <w:rPr>
          <w:rStyle w:val="HideTWBExt"/>
        </w:rPr>
        <w:t>&lt;AuNomDe&gt;</w:t>
      </w:r>
      <w:r w:rsidRPr="000A69A8">
        <w:rPr>
          <w:rStyle w:val="HideTWBInt"/>
        </w:rPr>
        <w:t>{Verts/ALE}</w:t>
      </w:r>
      <w:r w:rsidRPr="000A69A8">
        <w:t xml:space="preserve">w imieniu grupy </w:t>
      </w:r>
      <w:proofErr w:type="spellStart"/>
      <w:r w:rsidRPr="000A69A8">
        <w:t>Verts</w:t>
      </w:r>
      <w:proofErr w:type="spellEnd"/>
      <w:r w:rsidRPr="000A69A8">
        <w:t>/ALE</w:t>
      </w:r>
      <w:r w:rsidRPr="000A69A8">
        <w:rPr>
          <w:rStyle w:val="HideTWBExt"/>
        </w:rPr>
        <w:t>&lt;/AuNomDe&gt;</w:t>
      </w:r>
    </w:p>
    <w:p w14:paraId="005B2B9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4A3E53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5E9E6DD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64A7654F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9A68D" w14:textId="77777777" w:rsidR="00CF343D" w:rsidRPr="000A69A8" w:rsidRDefault="00CF343D" w:rsidP="006E77D7"/>
        </w:tc>
      </w:tr>
      <w:tr w:rsidR="00CF343D" w:rsidRPr="000A69A8" w14:paraId="5218455B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66BBB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FAB38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62652509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98EE0" w14:textId="77777777" w:rsidR="00CF343D" w:rsidRPr="000A69A8" w:rsidRDefault="00CF343D" w:rsidP="006E77D7">
            <w:pPr>
              <w:pStyle w:val="Normal6a"/>
            </w:pPr>
            <w:r w:rsidRPr="000A69A8">
              <w:t>3.</w:t>
            </w:r>
            <w:r w:rsidRPr="000A69A8">
              <w:tab/>
              <w:t>jest zaniepokojony powszechnym stosowaniem finansowania niepowiązanego z kosztami w odniesieniu do znacznej części programów w kolejnych WRF i ostrzega, że bez odpowiednich zabezpieczeń podejście to wiąże się ze znacznym ryzykiem dla ochrony interesów finansowych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AE08C" w14:textId="77777777" w:rsidR="00CF343D" w:rsidRPr="000A69A8" w:rsidRDefault="00CF343D" w:rsidP="006E77D7">
            <w:pPr>
              <w:pStyle w:val="Normal6a"/>
            </w:pPr>
            <w:r w:rsidRPr="000A69A8">
              <w:t>3.</w:t>
            </w:r>
            <w:r w:rsidRPr="000A69A8">
              <w:tab/>
              <w:t xml:space="preserve">jest zaniepokojony powszechnym stosowaniem finansowania niepowiązanego z kosztami w odniesieniu do znacznej części programów w kolejnych WRF i ostrzega, że bez odpowiednich zabezpieczeń podejście to wiąże się ze znacznym ryzykiem dla ochrony interesów finansowych UE; </w:t>
            </w:r>
            <w:r w:rsidRPr="000A69A8">
              <w:rPr>
                <w:b/>
                <w:i/>
              </w:rPr>
              <w:t xml:space="preserve">podkreśla, że finansowanie niezwiązane z kosztami oraz opcje uproszczonych kosztów nie mogą osłabiać możliwości śledzenia środków unijnych aż do ich ostatecznych odbiorców i beneficjentów rzeczywistych; nalega, aby każdy program wydatkowy w ramach kolejnych WRF, niezależnie od modelu jego realizacji, zapewniał kompletną ścieżkę audytu, obowiązkowe dane dotyczące odbiorców i beneficjentów rzeczywistych w ramach jednolitego </w:t>
            </w:r>
            <w:proofErr w:type="spellStart"/>
            <w:r w:rsidRPr="000A69A8">
              <w:rPr>
                <w:b/>
                <w:i/>
              </w:rPr>
              <w:t>interoperacyjnego</w:t>
            </w:r>
            <w:proofErr w:type="spellEnd"/>
            <w:r w:rsidRPr="000A69A8">
              <w:rPr>
                <w:b/>
                <w:i/>
              </w:rPr>
              <w:t xml:space="preserve"> narzędzia do oceny ryzyka, a także weryfikację ex post dostępną – w ramach ich uprawnień – dla EPPO, OLAF-u, ETO oraz organu udzielającego absolutorium;</w:t>
            </w:r>
          </w:p>
        </w:tc>
      </w:tr>
    </w:tbl>
    <w:p w14:paraId="5D4AC3BA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1843A145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15C1D8B5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21</w:t>
      </w:r>
      <w:r w:rsidRPr="000A69A8">
        <w:rPr>
          <w:rStyle w:val="HideTWBExt"/>
          <w:b w:val="0"/>
        </w:rPr>
        <w:t>&lt;/NumAm&gt;</w:t>
      </w:r>
    </w:p>
    <w:p w14:paraId="48A347E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Olivier </w:t>
      </w:r>
      <w:proofErr w:type="spellStart"/>
      <w:r w:rsidRPr="000A69A8">
        <w:t>Chastel</w:t>
      </w:r>
      <w:proofErr w:type="spellEnd"/>
      <w:r w:rsidRPr="000A69A8">
        <w:t xml:space="preserve">, </w:t>
      </w:r>
      <w:proofErr w:type="spellStart"/>
      <w:r w:rsidRPr="000A69A8">
        <w:t>Vlad</w:t>
      </w:r>
      <w:proofErr w:type="spellEnd"/>
      <w:r w:rsidRPr="000A69A8">
        <w:t xml:space="preserve"> </w:t>
      </w:r>
      <w:proofErr w:type="spellStart"/>
      <w:r w:rsidRPr="000A69A8">
        <w:t>Vasile-Voiculescu</w:t>
      </w:r>
      <w:proofErr w:type="spellEnd"/>
      <w:r w:rsidRPr="000A69A8">
        <w:t xml:space="preserve">, Michal </w:t>
      </w:r>
      <w:proofErr w:type="spellStart"/>
      <w:r w:rsidRPr="000A69A8">
        <w:t>Wiezik</w:t>
      </w:r>
      <w:proofErr w:type="spellEnd"/>
      <w:r w:rsidRPr="000A69A8">
        <w:t xml:space="preserve">, </w:t>
      </w:r>
      <w:proofErr w:type="spellStart"/>
      <w:r w:rsidRPr="000A69A8">
        <w:t>Gilles</w:t>
      </w:r>
      <w:proofErr w:type="spellEnd"/>
      <w:r w:rsidRPr="000A69A8">
        <w:t xml:space="preserve"> </w:t>
      </w:r>
      <w:proofErr w:type="spellStart"/>
      <w:r w:rsidRPr="000A69A8">
        <w:t>Boyer</w:t>
      </w:r>
      <w:proofErr w:type="spellEnd"/>
      <w:r w:rsidRPr="000A69A8">
        <w:rPr>
          <w:rStyle w:val="HideTWBExt"/>
          <w:b w:val="0"/>
        </w:rPr>
        <w:t>&lt;/Members&gt;</w:t>
      </w:r>
    </w:p>
    <w:p w14:paraId="3B0B6DC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07FFA0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08A702D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334E6EBE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472A2" w14:textId="77777777" w:rsidR="00CF343D" w:rsidRPr="000A69A8" w:rsidRDefault="00CF343D" w:rsidP="006E77D7"/>
        </w:tc>
      </w:tr>
      <w:tr w:rsidR="00CF343D" w:rsidRPr="000A69A8" w14:paraId="00C25D6E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B4A36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AD5A1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43E77562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6F391" w14:textId="77777777" w:rsidR="00CF343D" w:rsidRPr="000A69A8" w:rsidRDefault="00CF343D" w:rsidP="006E77D7">
            <w:pPr>
              <w:pStyle w:val="Normal6a"/>
            </w:pPr>
            <w:r w:rsidRPr="000A69A8">
              <w:t>3.</w:t>
            </w:r>
            <w:r w:rsidRPr="000A69A8">
              <w:tab/>
            </w:r>
            <w:r w:rsidRPr="000A69A8">
              <w:rPr>
                <w:b/>
                <w:bCs/>
                <w:i/>
                <w:iCs/>
              </w:rPr>
              <w:t>jest zaniepokojony powszechnym stosowaniem</w:t>
            </w:r>
            <w:r w:rsidRPr="000A69A8">
              <w:t xml:space="preserve"> finansowania niepowiązanego z kosztami w odniesieniu do znacznej części programów w kolejnych WRF i ostrzega, że bez odpowiednich zabezpieczeń podejście to wiąże się ze znacznym ryzykiem dla ochrony interesów finansowych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ADAC4" w14:textId="77777777" w:rsidR="00CF343D" w:rsidRPr="000A69A8" w:rsidRDefault="00CF343D" w:rsidP="006E77D7">
            <w:pPr>
              <w:pStyle w:val="Normal6a"/>
            </w:pPr>
            <w:r w:rsidRPr="000A69A8">
              <w:t>3.</w:t>
            </w:r>
            <w:r w:rsidRPr="000A69A8">
              <w:tab/>
            </w:r>
            <w:r w:rsidRPr="000A69A8">
              <w:rPr>
                <w:b/>
                <w:bCs/>
                <w:i/>
                <w:iCs/>
              </w:rPr>
              <w:t>podkreśla powszechne stosowanie</w:t>
            </w:r>
            <w:r w:rsidRPr="000A69A8">
              <w:t xml:space="preserve"> finansowania niepowiązanego z kosztami w odniesieniu do znacznej części programów w kolejnych WRF i ostrzega, że bez odpowiednich zabezpieczeń podejście to wiąże się ze znacznym ryzykiem dla ochrony interesów finansowych UE; </w:t>
            </w:r>
            <w:r w:rsidRPr="000A69A8">
              <w:rPr>
                <w:b/>
                <w:i/>
              </w:rPr>
              <w:t>podkreśla potrzebę ochrony interesów finansowych Unii oraz osiągnięcia minimalnej harmonizacji lub spójności sankcji administracyjnych mających zastosowanie do najpoważniejszych naruszeń przepisów dotyczących VAT i związanych z nimi przepisów celnych;</w:t>
            </w:r>
          </w:p>
        </w:tc>
      </w:tr>
    </w:tbl>
    <w:p w14:paraId="218F04D3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06B8CC6D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4675CA01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22</w:t>
      </w:r>
      <w:r w:rsidRPr="000A69A8">
        <w:rPr>
          <w:rStyle w:val="HideTWBExt"/>
          <w:b w:val="0"/>
        </w:rPr>
        <w:t>&lt;/NumAm&gt;</w:t>
      </w:r>
    </w:p>
    <w:p w14:paraId="2FD35AD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5A51833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0424826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07AC12C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1C5E7251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7F4FD" w14:textId="77777777" w:rsidR="00CF343D" w:rsidRPr="000A69A8" w:rsidRDefault="00CF343D" w:rsidP="006E77D7"/>
        </w:tc>
      </w:tr>
      <w:tr w:rsidR="00CF343D" w:rsidRPr="000A69A8" w14:paraId="795B6F16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4502F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51535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5D235FEB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1A138" w14:textId="77777777" w:rsidR="00CF343D" w:rsidRPr="000A69A8" w:rsidRDefault="00CF343D" w:rsidP="006E77D7">
            <w:pPr>
              <w:pStyle w:val="Normal6a"/>
            </w:pPr>
            <w:r w:rsidRPr="000A69A8">
              <w:t>3.</w:t>
            </w:r>
            <w:r w:rsidRPr="000A69A8">
              <w:tab/>
            </w:r>
            <w:r w:rsidRPr="000A69A8">
              <w:rPr>
                <w:b/>
                <w:bCs/>
                <w:i/>
                <w:iCs/>
              </w:rPr>
              <w:t>jest zaniepokojony powszechnym stosowaniem</w:t>
            </w:r>
            <w:r w:rsidRPr="000A69A8">
              <w:t xml:space="preserve"> finansowania niepowiązanego z kosztami w odniesieniu do znacznej części programów w kolejnych WRF </w:t>
            </w:r>
            <w:r w:rsidRPr="000A69A8">
              <w:rPr>
                <w:b/>
                <w:bCs/>
                <w:i/>
                <w:iCs/>
              </w:rPr>
              <w:t>i</w:t>
            </w:r>
            <w:r w:rsidRPr="000A69A8">
              <w:t xml:space="preserve"> </w:t>
            </w:r>
            <w:r w:rsidRPr="000A69A8">
              <w:rPr>
                <w:b/>
                <w:bCs/>
                <w:i/>
                <w:iCs/>
              </w:rPr>
              <w:t>ostrzega, że bez</w:t>
            </w:r>
            <w:r w:rsidRPr="000A69A8">
              <w:t xml:space="preserve"> odpowiednich zabezpieczeń </w:t>
            </w:r>
            <w:r w:rsidRPr="000A69A8">
              <w:rPr>
                <w:b/>
                <w:bCs/>
                <w:i/>
                <w:iCs/>
              </w:rPr>
              <w:t xml:space="preserve">podejście to wiąże się ze znacznym ryzykiem dla </w:t>
            </w:r>
            <w:r w:rsidRPr="000A69A8">
              <w:t>ochrony interesów finansowych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2AF7E" w14:textId="77777777" w:rsidR="00CF343D" w:rsidRPr="000A69A8" w:rsidRDefault="00CF343D" w:rsidP="006E77D7">
            <w:pPr>
              <w:pStyle w:val="Normal6a"/>
            </w:pPr>
            <w:r w:rsidRPr="000A69A8">
              <w:t>3.</w:t>
            </w:r>
            <w:r w:rsidRPr="000A69A8">
              <w:tab/>
            </w:r>
            <w:r w:rsidRPr="000A69A8">
              <w:rPr>
                <w:b/>
                <w:bCs/>
                <w:i/>
                <w:iCs/>
              </w:rPr>
              <w:t>uważa, że powszechne stosowanie</w:t>
            </w:r>
            <w:r w:rsidRPr="000A69A8">
              <w:t xml:space="preserve"> finansowania niepowiązanego z kosztami w odniesieniu do znacznej części programów w kolejnych WRF</w:t>
            </w:r>
            <w:r w:rsidRPr="000A69A8">
              <w:rPr>
                <w:b/>
                <w:bCs/>
              </w:rPr>
              <w:t xml:space="preserve"> </w:t>
            </w:r>
            <w:r w:rsidRPr="000A69A8">
              <w:rPr>
                <w:b/>
                <w:bCs/>
                <w:i/>
                <w:iCs/>
              </w:rPr>
              <w:t>wymaga</w:t>
            </w:r>
            <w:r w:rsidRPr="000A69A8">
              <w:t xml:space="preserve"> odpowiednich zabezpieczeń </w:t>
            </w:r>
            <w:r w:rsidRPr="000A69A8">
              <w:rPr>
                <w:b/>
                <w:bCs/>
                <w:i/>
                <w:iCs/>
              </w:rPr>
              <w:t xml:space="preserve">w celu zapewnienia </w:t>
            </w:r>
            <w:r w:rsidRPr="000A69A8">
              <w:t>ochrony interesów finansowych UE;</w:t>
            </w:r>
          </w:p>
        </w:tc>
      </w:tr>
    </w:tbl>
    <w:p w14:paraId="3123B0FC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1497BA1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1052DEE3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23</w:t>
      </w:r>
      <w:r w:rsidRPr="000A69A8">
        <w:rPr>
          <w:rStyle w:val="HideTWBExt"/>
          <w:b w:val="0"/>
        </w:rPr>
        <w:t>&lt;/NumAm&gt;</w:t>
      </w:r>
    </w:p>
    <w:p w14:paraId="563D5A0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>Joachim Stanisław Brudziński</w:t>
      </w:r>
      <w:r w:rsidRPr="000A69A8">
        <w:rPr>
          <w:rStyle w:val="HideTWBExt"/>
          <w:b w:val="0"/>
        </w:rPr>
        <w:t>&lt;/Members&gt;</w:t>
      </w:r>
    </w:p>
    <w:p w14:paraId="0AB455F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352321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43580B3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E139845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26684" w14:textId="77777777" w:rsidR="00CF343D" w:rsidRPr="000A69A8" w:rsidRDefault="00CF343D" w:rsidP="006E77D7"/>
        </w:tc>
      </w:tr>
      <w:tr w:rsidR="00CF343D" w:rsidRPr="000A69A8" w14:paraId="5A9CE2E5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53907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99098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2B977292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95690" w14:textId="77777777" w:rsidR="00CF343D" w:rsidRPr="000A69A8" w:rsidRDefault="00CF343D" w:rsidP="006E77D7">
            <w:pPr>
              <w:pStyle w:val="Normal6a"/>
            </w:pPr>
            <w:r w:rsidRPr="000A69A8">
              <w:t>3.</w:t>
            </w:r>
            <w:r w:rsidRPr="000A69A8">
              <w:tab/>
            </w:r>
            <w:r w:rsidRPr="000A69A8">
              <w:rPr>
                <w:b/>
                <w:bCs/>
                <w:i/>
                <w:iCs/>
              </w:rPr>
              <w:t>jest zaniepokojony powszechnym stosowaniem</w:t>
            </w:r>
            <w:r w:rsidRPr="000A69A8">
              <w:t xml:space="preserve"> finansowania niepowiązanego z kosztami w odniesieniu do znacznej części programów w kolejnych WRF i ostrzega, że bez odpowiednich zabezpieczeń podejście to </w:t>
            </w:r>
            <w:r w:rsidRPr="000A69A8">
              <w:rPr>
                <w:b/>
                <w:bCs/>
                <w:i/>
                <w:iCs/>
              </w:rPr>
              <w:t>wiąże</w:t>
            </w:r>
            <w:r w:rsidRPr="000A69A8">
              <w:t xml:space="preserve"> się ze znacznym ryzykiem dla ochrony interesów finansowych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AB752" w14:textId="77777777" w:rsidR="00CF343D" w:rsidRPr="000A69A8" w:rsidRDefault="00CF343D" w:rsidP="006E77D7">
            <w:pPr>
              <w:pStyle w:val="Normal6a"/>
            </w:pPr>
            <w:r w:rsidRPr="000A69A8">
              <w:t>3.</w:t>
            </w:r>
            <w:r w:rsidRPr="000A69A8">
              <w:tab/>
            </w:r>
            <w:r w:rsidRPr="000A69A8">
              <w:rPr>
                <w:b/>
                <w:bCs/>
                <w:i/>
                <w:iCs/>
              </w:rPr>
              <w:t>odnotowuje powszechne stosowanie</w:t>
            </w:r>
            <w:r w:rsidRPr="000A69A8">
              <w:t xml:space="preserve"> finansowania niepowiązanego z kosztami w odniesieniu do znacznej części programów w kolejnych WRF i ostrzega, że bez odpowiednich zabezpieczeń podejście to </w:t>
            </w:r>
            <w:r w:rsidRPr="000A69A8">
              <w:rPr>
                <w:b/>
                <w:bCs/>
                <w:i/>
                <w:iCs/>
              </w:rPr>
              <w:t>może wiązać</w:t>
            </w:r>
            <w:r w:rsidRPr="000A69A8">
              <w:t xml:space="preserve"> się ze znacznym ryzykiem dla ochrony interesów finansowych UE;</w:t>
            </w:r>
          </w:p>
        </w:tc>
      </w:tr>
    </w:tbl>
    <w:p w14:paraId="6C132434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3560BE93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006A9F54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24</w:t>
      </w:r>
      <w:r w:rsidRPr="000A69A8">
        <w:rPr>
          <w:rStyle w:val="HideTWBExt"/>
          <w:b w:val="0"/>
        </w:rPr>
        <w:t>&lt;/NumAm&gt;</w:t>
      </w:r>
    </w:p>
    <w:p w14:paraId="156F11F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Olivier </w:t>
      </w:r>
      <w:proofErr w:type="spellStart"/>
      <w:r w:rsidRPr="000A69A8">
        <w:t>Chastel</w:t>
      </w:r>
      <w:proofErr w:type="spellEnd"/>
      <w:r w:rsidRPr="000A69A8">
        <w:t xml:space="preserve">, </w:t>
      </w:r>
      <w:proofErr w:type="spellStart"/>
      <w:r w:rsidRPr="000A69A8">
        <w:t>Vlad</w:t>
      </w:r>
      <w:proofErr w:type="spellEnd"/>
      <w:r w:rsidRPr="000A69A8">
        <w:t xml:space="preserve"> </w:t>
      </w:r>
      <w:proofErr w:type="spellStart"/>
      <w:r w:rsidRPr="000A69A8">
        <w:t>Vasile-Voiculescu</w:t>
      </w:r>
      <w:proofErr w:type="spellEnd"/>
      <w:r w:rsidRPr="000A69A8">
        <w:t xml:space="preserve">, Michal </w:t>
      </w:r>
      <w:proofErr w:type="spellStart"/>
      <w:r w:rsidRPr="000A69A8">
        <w:t>Wiezik</w:t>
      </w:r>
      <w:proofErr w:type="spellEnd"/>
      <w:r w:rsidRPr="000A69A8">
        <w:t xml:space="preserve">, </w:t>
      </w:r>
      <w:proofErr w:type="spellStart"/>
      <w:r w:rsidRPr="000A69A8">
        <w:t>Gilles</w:t>
      </w:r>
      <w:proofErr w:type="spellEnd"/>
      <w:r w:rsidRPr="000A69A8">
        <w:t xml:space="preserve"> </w:t>
      </w:r>
      <w:proofErr w:type="spellStart"/>
      <w:r w:rsidRPr="000A69A8">
        <w:t>Boyer</w:t>
      </w:r>
      <w:proofErr w:type="spellEnd"/>
      <w:r w:rsidRPr="000A69A8">
        <w:rPr>
          <w:rStyle w:val="HideTWBExt"/>
          <w:b w:val="0"/>
        </w:rPr>
        <w:t>&lt;/Members&gt;</w:t>
      </w:r>
    </w:p>
    <w:p w14:paraId="610FF56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C469E9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C3ED62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4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311C1020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99093" w14:textId="77777777" w:rsidR="00CF343D" w:rsidRPr="000A69A8" w:rsidRDefault="00CF343D" w:rsidP="006E77D7"/>
        </w:tc>
      </w:tr>
      <w:tr w:rsidR="00CF343D" w:rsidRPr="000A69A8" w14:paraId="1E8A2831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3625C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128E1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5AF87307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49B38" w14:textId="77777777" w:rsidR="00CF343D" w:rsidRPr="000A69A8" w:rsidRDefault="00CF343D" w:rsidP="006E77D7">
            <w:pPr>
              <w:pStyle w:val="Normal6a"/>
            </w:pPr>
            <w:r w:rsidRPr="000A69A8">
              <w:t>4.</w:t>
            </w:r>
            <w:r w:rsidRPr="000A69A8">
              <w:tab/>
              <w:t>podkreśla w związku z tym znaczenie unijnej struktury zwalczania nadużyć finansowych w kontekście WRF na okres po 2027 r. i zachęca instytucje, urzędy i organy UE do zacieśnienia współpracy, w szczególności w zakresie wymiany informacji na temat przestępstw lub nadużyć w odniesieniu do funduszy UE oraz wzajemnego udostępniania swoich danych; przypomina o znaczeniu koordynacji i lepszej współpracy z organami sądowymi i policyjnymi państw członkowskich w celu zwalczania oszustw związanych z 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38EC2" w14:textId="77777777" w:rsidR="00CF343D" w:rsidRPr="000A69A8" w:rsidRDefault="00CF343D" w:rsidP="006E77D7">
            <w:pPr>
              <w:pStyle w:val="Normal6a"/>
            </w:pPr>
            <w:r w:rsidRPr="000A69A8">
              <w:t>4.</w:t>
            </w:r>
            <w:r w:rsidRPr="000A69A8">
              <w:tab/>
              <w:t xml:space="preserve">podkreśla w związku z tym znaczenie unijnej struktury zwalczania nadużyć finansowych w kontekście WRF na okres po 2027 r. i zachęca instytucje, urzędy i organy UE do zacieśnienia współpracy, w szczególności w zakresie wymiany informacji na temat przestępstw lub nadużyć w odniesieniu do funduszy UE oraz wzajemnego udostępniania swoich danych; przypomina o znaczeniu koordynacji i lepszej współpracy z organami sądowymi i policyjnymi państw członkowskich w celu zwalczania oszustw związanych z VAT; </w:t>
            </w:r>
            <w:r w:rsidRPr="000A69A8">
              <w:rPr>
                <w:b/>
                <w:i/>
              </w:rPr>
              <w:t xml:space="preserve">; podkreśla, że państwa członkowskie powinny zatem zapewnić, aby ich właściwe organy celne i organy ds. VAT ustanowiły mechanizmy regularnej koordynacji, w tym za pośrednictwem ram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 xml:space="preserve">, w celu ułatwienia identyfikacji rozbieżności wskazujących na oszustwa związane z VAT oraz terminowego przekazywania odpowiednich danych celnych do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>, Prokuratury Europejskiej i OLAF-u.</w:t>
            </w:r>
          </w:p>
        </w:tc>
      </w:tr>
    </w:tbl>
    <w:p w14:paraId="0861C97C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A7B49C7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4F63A8C7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25</w:t>
      </w:r>
      <w:r w:rsidRPr="000A69A8">
        <w:rPr>
          <w:rStyle w:val="HideTWBExt"/>
          <w:b w:val="0"/>
        </w:rPr>
        <w:t>&lt;/NumAm&gt;</w:t>
      </w:r>
    </w:p>
    <w:p w14:paraId="3D4EC22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117AD5D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06A6F2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E35E62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4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5F509022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C5E74" w14:textId="77777777" w:rsidR="00CF343D" w:rsidRPr="000A69A8" w:rsidRDefault="00CF343D" w:rsidP="006E77D7"/>
        </w:tc>
      </w:tr>
      <w:tr w:rsidR="00CF343D" w:rsidRPr="000A69A8" w14:paraId="6313A44C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65C44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E7677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28042BD0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2D520" w14:textId="77777777" w:rsidR="00CF343D" w:rsidRPr="000A69A8" w:rsidRDefault="00CF343D" w:rsidP="006E77D7">
            <w:pPr>
              <w:pStyle w:val="Normal6a"/>
            </w:pPr>
            <w:r w:rsidRPr="000A69A8">
              <w:t>4.</w:t>
            </w:r>
            <w:r w:rsidRPr="000A69A8">
              <w:tab/>
              <w:t xml:space="preserve">podkreśla </w:t>
            </w:r>
            <w:r w:rsidRPr="000A69A8">
              <w:rPr>
                <w:b/>
                <w:bCs/>
                <w:i/>
                <w:iCs/>
              </w:rPr>
              <w:t>w związku z tym</w:t>
            </w:r>
            <w:r w:rsidRPr="000A69A8">
              <w:t xml:space="preserve"> znaczenie unijnej struktury zwalczania nadużyć finansowych w kontekście WRF na okres po 2027 r. i zachęca instytucje, urzędy i organy UE do zacieśnienia współpracy, w szczególności w zakresie wymiany informacji na temat przestępstw lub nadużyć w odniesieniu do funduszy UE oraz wzajemnego udostępniania swoich danych; przypomina o znaczeniu koordynacji i lepszej współpracy z organami sądowymi i policyjnymi państw członkowskich w celu zwalczania oszustw związanych z 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6D41D" w14:textId="77777777" w:rsidR="00CF343D" w:rsidRPr="000A69A8" w:rsidRDefault="00CF343D" w:rsidP="006E77D7">
            <w:pPr>
              <w:pStyle w:val="Normal6a"/>
            </w:pPr>
            <w:r w:rsidRPr="000A69A8">
              <w:t>4.</w:t>
            </w:r>
            <w:r w:rsidRPr="000A69A8">
              <w:tab/>
              <w:t xml:space="preserve">podkreśla znaczenie unijnej struktury zwalczania nadużyć finansowych w kontekście WRF na okres po 2027 r. i zachęca instytucje, urzędy i organy UE do zacieśnienia współpracy, w szczególności w zakresie wymiany informacji na temat przestępstw lub nadużyć w odniesieniu do funduszy UE oraz wzajemnego udostępniania swoich danych; przypomina o znaczeniu koordynacji i lepszej współpracy z organami sądowymi i policyjnymi państw członkowskich w celu zwalczania oszustw związanych z VAT; </w:t>
            </w:r>
            <w:r w:rsidRPr="000A69A8">
              <w:rPr>
                <w:b/>
                <w:i/>
              </w:rPr>
              <w:t>ponadto, zgodnie z interesem publicznym oraz interesami finansowymi Unii, podkreśla, że sygnalistom przysługiwać powinna skuteczna ochrona sądowa, tak aby ułatwić wykrywanie wszelkich form nadużyć finansowych i zapobieganie im;</w:t>
            </w:r>
          </w:p>
        </w:tc>
      </w:tr>
    </w:tbl>
    <w:p w14:paraId="431184C8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121FCBAB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4A0A1B0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26</w:t>
      </w:r>
      <w:r w:rsidRPr="000A69A8">
        <w:rPr>
          <w:rStyle w:val="HideTWBExt"/>
          <w:b w:val="0"/>
        </w:rPr>
        <w:t>&lt;/NumAm&gt;</w:t>
      </w:r>
    </w:p>
    <w:p w14:paraId="3167BDD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rPr>
          <w:rStyle w:val="HideTWBExt"/>
          <w:b w:val="0"/>
        </w:rPr>
        <w:t>&lt;/Members&gt;</w:t>
      </w:r>
    </w:p>
    <w:p w14:paraId="73E9F5C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7187DBD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0409B8A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4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AB22A35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C8CCC" w14:textId="77777777" w:rsidR="00CF343D" w:rsidRPr="000A69A8" w:rsidRDefault="00CF343D" w:rsidP="006E77D7"/>
        </w:tc>
      </w:tr>
      <w:tr w:rsidR="00CF343D" w:rsidRPr="000A69A8" w14:paraId="67CF1AD9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9DA4A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83B13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37C281A8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5D399" w14:textId="77777777" w:rsidR="00CF343D" w:rsidRPr="000A69A8" w:rsidRDefault="00CF343D" w:rsidP="006E77D7">
            <w:pPr>
              <w:pStyle w:val="Normal6a"/>
            </w:pPr>
            <w:r w:rsidRPr="000A69A8">
              <w:t>4.</w:t>
            </w:r>
            <w:r w:rsidRPr="000A69A8">
              <w:tab/>
              <w:t>podkreśla w związku z tym znaczenie unijnej struktury zwalczania nadużyć finansowych w kontekście WRF na okres po 2027 r. i zachęca instytucje, urzędy i organy UE do zacieśnienia współpracy, w szczególności w zakresie wymiany informacji na temat przestępstw lub nadużyć w odniesieniu do funduszy UE oraz wzajemnego udostępniania swoich danych; przypomina o znaczeniu koordynacji i lepszej współpracy z organami sądowymi i policyjnymi państw członkowskich w celu zwalczania oszustw związanych z 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3431E" w14:textId="77777777" w:rsidR="00CF343D" w:rsidRPr="000A69A8" w:rsidRDefault="00CF343D" w:rsidP="006E77D7">
            <w:pPr>
              <w:pStyle w:val="Normal6a"/>
            </w:pPr>
            <w:r w:rsidRPr="000A69A8">
              <w:t>4.</w:t>
            </w:r>
            <w:r w:rsidRPr="000A69A8">
              <w:tab/>
              <w:t xml:space="preserve">podkreśla w związku z tym znaczenie unijnej struktury zwalczania nadużyć finansowych w kontekście WRF na okres po 2027 r. i zachęca instytucje, urzędy i organy UE do zacieśnienia współpracy, w szczególności w zakresie wymiany informacji na temat przestępstw lub nadużyć w odniesieniu do funduszy UE oraz wzajemnego udostępniania swoich danych; przypomina o znaczeniu koordynacji i lepszej współpracy z organami sądowymi i policyjnymi państw członkowskich w celu zwalczania oszustw związanych z VAT; </w:t>
            </w:r>
            <w:r w:rsidRPr="000A69A8">
              <w:rPr>
                <w:b/>
                <w:i/>
              </w:rPr>
              <w:t>wzywa do zapewnienia wystarczającego finansowania tych organów;</w:t>
            </w:r>
          </w:p>
        </w:tc>
      </w:tr>
    </w:tbl>
    <w:p w14:paraId="3BF4E6DE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3D49AE83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37D8AABF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27</w:t>
      </w:r>
      <w:r w:rsidRPr="000A69A8">
        <w:rPr>
          <w:rStyle w:val="HideTWBExt"/>
          <w:b w:val="0"/>
        </w:rPr>
        <w:t>&lt;/NumAm&gt;</w:t>
      </w:r>
    </w:p>
    <w:p w14:paraId="0E1B24C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t xml:space="preserve">, 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425D988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1BB1C83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0E5AB6E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5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FA5F9C5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79C5A" w14:textId="77777777" w:rsidR="00CF343D" w:rsidRPr="000A69A8" w:rsidRDefault="00CF343D" w:rsidP="006E77D7"/>
        </w:tc>
      </w:tr>
      <w:tr w:rsidR="00CF343D" w:rsidRPr="000A69A8" w14:paraId="5770A88D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BC292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44A3B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51C9C58D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F1160" w14:textId="77777777" w:rsidR="00CF343D" w:rsidRPr="000A69A8" w:rsidRDefault="00CF343D" w:rsidP="006E77D7">
            <w:pPr>
              <w:pStyle w:val="Normal6a"/>
            </w:pPr>
            <w:r w:rsidRPr="000A69A8">
              <w:t>5.</w:t>
            </w:r>
            <w:r w:rsidRPr="000A69A8">
              <w:tab/>
              <w:t xml:space="preserve">w związku z powyższym wzywa Komisję do: (i) stworzenia wspólnych ram zarządzania w celu koordynacji wszystkich podmiotów zajmujących się zwalczaniem nadużyć finansowych; (ii) wdrożenia jednolitego systemu sprawozdawczości w celu konsolidacji dostępnych informacji; </w:t>
            </w:r>
            <w:r w:rsidRPr="000A69A8">
              <w:rPr>
                <w:b/>
                <w:bCs/>
                <w:i/>
                <w:iCs/>
              </w:rPr>
              <w:t>oraz</w:t>
            </w:r>
            <w:r w:rsidRPr="000A69A8">
              <w:t xml:space="preserve"> (iii) promowania szerszego wykorzystania narzędzi cyfrowych w celu poprawy gromadzenia, wymiany i analizy danych;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A55C9" w14:textId="77777777" w:rsidR="00CF343D" w:rsidRPr="000A69A8" w:rsidRDefault="00CF343D" w:rsidP="006E77D7">
            <w:pPr>
              <w:pStyle w:val="Normal6a"/>
            </w:pPr>
            <w:r w:rsidRPr="000A69A8">
              <w:t>5.</w:t>
            </w:r>
            <w:r w:rsidRPr="000A69A8">
              <w:tab/>
            </w:r>
            <w:r w:rsidRPr="000A69A8">
              <w:rPr>
                <w:b/>
                <w:i/>
              </w:rPr>
              <w:t>apeluje o zbadanie synergii i ewentualną konsolidację unijnej struktury zwalczania nadużyć finansowych; podkreśla fakt, że obecna struktura zwalczania nadużyć finansowych stoi w obliczu wyzwań, takich jak rozdrobnienie i brak zintegrowanych ram zarządzania, nakładanie się kompetencji, niewystarczające zasoby i niewiarygodne dane, co może prowadzić do niedoszacowania oszustw związanych z VAT na szkodę finansów UE;</w:t>
            </w:r>
            <w:r w:rsidRPr="000A69A8">
              <w:t xml:space="preserve"> w związku z powyższym wzywa Komisję do: (i) stworzenia wspólnych ram zarządzania w celu koordynacji wszystkich podmiotów zajmujących się zwalczaniem nadużyć finansowych; (ii) wdrożenia jednolitego systemu sprawozdawczości w celu konsolidacji dostępnych informacji; (iii) promowania szerszego wykorzystania narzędzi cyfrowych w celu poprawy gromadzenia, wymiany i analizy danych; </w:t>
            </w:r>
            <w:r w:rsidRPr="000A69A8">
              <w:rPr>
                <w:b/>
                <w:i/>
              </w:rPr>
              <w:t>oraz (iv) wzmocnienia zasobów finansowych i ludzkich w celu zapewnienia skuteczności instytucji zajmujących się zwalczaniem nadużyć finansowych;</w:t>
            </w:r>
          </w:p>
        </w:tc>
      </w:tr>
    </w:tbl>
    <w:p w14:paraId="44ACA1A4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DC1EE3D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75A03F89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28</w:t>
      </w:r>
      <w:r w:rsidRPr="000A69A8">
        <w:rPr>
          <w:rStyle w:val="HideTWBExt"/>
          <w:b w:val="0"/>
        </w:rPr>
        <w:t>&lt;/NumAm&gt;</w:t>
      </w:r>
    </w:p>
    <w:p w14:paraId="1FB252D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17210DD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6A1D0E7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7C0630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5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2056892C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53E5F" w14:textId="77777777" w:rsidR="00CF343D" w:rsidRPr="000A69A8" w:rsidRDefault="00CF343D" w:rsidP="006E77D7"/>
        </w:tc>
      </w:tr>
      <w:tr w:rsidR="00CF343D" w:rsidRPr="000A69A8" w14:paraId="6BE26573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91B7A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FDD87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1156255E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ACBB6" w14:textId="77777777" w:rsidR="00CF343D" w:rsidRPr="000A69A8" w:rsidRDefault="00CF343D" w:rsidP="006E77D7">
            <w:pPr>
              <w:pStyle w:val="Normal6a"/>
            </w:pPr>
            <w:r w:rsidRPr="000A69A8">
              <w:t>5.</w:t>
            </w:r>
            <w:r w:rsidRPr="000A69A8">
              <w:tab/>
              <w:t xml:space="preserve">w związku z powyższym wzywa Komisję do: (i) stworzenia wspólnych ram zarządzania w celu koordynacji wszystkich podmiotów zajmujących się zwalczaniem nadużyć finansowych; (ii) wdrożenia jednolitego systemu sprawozdawczości w celu konsolidacji dostępnych informacji; </w:t>
            </w:r>
            <w:r w:rsidRPr="000A69A8">
              <w:rPr>
                <w:b/>
                <w:bCs/>
                <w:i/>
                <w:iCs/>
              </w:rPr>
              <w:t>oraz</w:t>
            </w:r>
            <w:r w:rsidRPr="000A69A8">
              <w:t xml:space="preserve"> (iii) promowania szerszego wykorzystania narzędzi cyfrowych w celu poprawy gromadzenia, wymiany i analizy danych;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5E45A" w14:textId="77777777" w:rsidR="00CF343D" w:rsidRPr="000A69A8" w:rsidRDefault="00CF343D" w:rsidP="006E77D7">
            <w:pPr>
              <w:pStyle w:val="Normal6a"/>
            </w:pPr>
            <w:r w:rsidRPr="000A69A8">
              <w:t>5.</w:t>
            </w:r>
            <w:r w:rsidRPr="000A69A8">
              <w:tab/>
              <w:t xml:space="preserve">w związku z powyższym wzywa Komisję do: (i) stworzenia wspólnych ram zarządzania w celu koordynacji wszystkich podmiotów zajmujących się zwalczaniem nadużyć finansowych; (ii) wdrożenia jednolitego systemu sprawozdawczości w celu konsolidacji dostępnych informacji; (iii) promowania szerszego wykorzystania narzędzi cyfrowych w celu poprawy gromadzenia, wymiany i analizy danych; </w:t>
            </w:r>
            <w:r w:rsidRPr="000A69A8">
              <w:rPr>
                <w:b/>
                <w:i/>
              </w:rPr>
              <w:t>oraz (iv) zapewnienia wystarczających zasobów finansowych i ludzkich w celu zagwarantowania skuteczności podmiotów zajmujących się zwalczaniem nadużyć finansowych;</w:t>
            </w:r>
          </w:p>
        </w:tc>
      </w:tr>
    </w:tbl>
    <w:p w14:paraId="30E4445E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01F8CFC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C4E31E0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29</w:t>
      </w:r>
      <w:r w:rsidRPr="000A69A8">
        <w:rPr>
          <w:rStyle w:val="HideTWBExt"/>
          <w:b w:val="0"/>
        </w:rPr>
        <w:t>&lt;/NumAm&gt;</w:t>
      </w:r>
    </w:p>
    <w:p w14:paraId="3EDC488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Olivier </w:t>
      </w:r>
      <w:proofErr w:type="spellStart"/>
      <w:r w:rsidRPr="000A69A8">
        <w:t>Chastel</w:t>
      </w:r>
      <w:proofErr w:type="spellEnd"/>
      <w:r w:rsidRPr="000A69A8">
        <w:t xml:space="preserve">, </w:t>
      </w:r>
      <w:proofErr w:type="spellStart"/>
      <w:r w:rsidRPr="000A69A8">
        <w:t>Vlad</w:t>
      </w:r>
      <w:proofErr w:type="spellEnd"/>
      <w:r w:rsidRPr="000A69A8">
        <w:t xml:space="preserve"> </w:t>
      </w:r>
      <w:proofErr w:type="spellStart"/>
      <w:r w:rsidRPr="000A69A8">
        <w:t>Vasile-Voiculescu</w:t>
      </w:r>
      <w:proofErr w:type="spellEnd"/>
      <w:r w:rsidRPr="000A69A8">
        <w:t xml:space="preserve">, Michal </w:t>
      </w:r>
      <w:proofErr w:type="spellStart"/>
      <w:r w:rsidRPr="000A69A8">
        <w:t>Wiezik</w:t>
      </w:r>
      <w:proofErr w:type="spellEnd"/>
      <w:r w:rsidRPr="000A69A8">
        <w:t xml:space="preserve">, </w:t>
      </w:r>
      <w:proofErr w:type="spellStart"/>
      <w:r w:rsidRPr="000A69A8">
        <w:t>Gilles</w:t>
      </w:r>
      <w:proofErr w:type="spellEnd"/>
      <w:r w:rsidRPr="000A69A8">
        <w:t xml:space="preserve"> </w:t>
      </w:r>
      <w:proofErr w:type="spellStart"/>
      <w:r w:rsidRPr="000A69A8">
        <w:t>Boyer</w:t>
      </w:r>
      <w:proofErr w:type="spellEnd"/>
      <w:r w:rsidRPr="000A69A8">
        <w:rPr>
          <w:rStyle w:val="HideTWBExt"/>
          <w:b w:val="0"/>
        </w:rPr>
        <w:t>&lt;/Members&gt;</w:t>
      </w:r>
    </w:p>
    <w:p w14:paraId="23D80B7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23C773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54B698E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5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1BFB5D87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3BB0A" w14:textId="77777777" w:rsidR="00CF343D" w:rsidRPr="000A69A8" w:rsidRDefault="00CF343D" w:rsidP="006E77D7"/>
        </w:tc>
      </w:tr>
      <w:tr w:rsidR="00CF343D" w:rsidRPr="000A69A8" w14:paraId="393336F1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FD74B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30427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3EE3578A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F8F2B" w14:textId="77777777" w:rsidR="00CF343D" w:rsidRPr="000A69A8" w:rsidRDefault="00CF343D" w:rsidP="006E77D7">
            <w:pPr>
              <w:pStyle w:val="Normal6a"/>
            </w:pPr>
            <w:r w:rsidRPr="000A69A8">
              <w:t>5.</w:t>
            </w:r>
            <w:r w:rsidRPr="000A69A8">
              <w:tab/>
              <w:t>w związku z powyższym wzywa Komisję do: (i) stworzenia wspólnych ram zarządzania w celu koordynacji wszystkich podmiotów zajmujących się zwalczaniem nadużyć finansowych; (ii) wdrożenia jednolitego systemu sprawozdawczości w celu konsolidacji dostępnych informacji; oraz (iii) promowania szerszego wykorzystania narzędzi cyfrowych w celu poprawy gromadzenia, wymiany i analizy danych;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459BC" w14:textId="77777777" w:rsidR="00CF343D" w:rsidRPr="000A69A8" w:rsidRDefault="00CF343D" w:rsidP="006E77D7">
            <w:pPr>
              <w:pStyle w:val="Normal6a"/>
            </w:pPr>
            <w:r w:rsidRPr="000A69A8">
              <w:t>5.</w:t>
            </w:r>
            <w:r w:rsidRPr="000A69A8">
              <w:tab/>
              <w:t>w związku z powyższym wzywa Komisję do: (i) stworzenia wspólnych ram zarządzania w celu koordynacji wszystkich podmiotów zajmujących się zwalczaniem nadużyć finansowych; (ii) wdrożenia jednolitego systemu sprawozdawczości w celu konsolidacji dostępnych informacji; oraz (iii) promowania szerszego wykorzystania narzędzi cyfrowych w celu poprawy gromadzenia, wymiany i analizy danych</w:t>
            </w:r>
            <w:r w:rsidRPr="000A69A8">
              <w:rPr>
                <w:b/>
                <w:bCs/>
                <w:i/>
                <w:iCs/>
              </w:rPr>
              <w:t>, przy jednoczesnym zmniejszeniu obciążeń administracyjnych, w szczególności dla MŚP</w:t>
            </w:r>
            <w:r w:rsidRPr="000A69A8">
              <w:t>;</w:t>
            </w:r>
          </w:p>
        </w:tc>
      </w:tr>
    </w:tbl>
    <w:p w14:paraId="32A22598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1189179B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C99DCE9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30</w:t>
      </w:r>
      <w:r w:rsidRPr="000A69A8">
        <w:rPr>
          <w:rStyle w:val="HideTWBExt"/>
          <w:b w:val="0"/>
        </w:rPr>
        <w:t>&lt;/NumAm&gt;</w:t>
      </w:r>
    </w:p>
    <w:p w14:paraId="15BCC37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>Joachim Stanisław Brudziński</w:t>
      </w:r>
      <w:r w:rsidRPr="000A69A8">
        <w:rPr>
          <w:rStyle w:val="HideTWBExt"/>
          <w:b w:val="0"/>
        </w:rPr>
        <w:t>&lt;/Members&gt;</w:t>
      </w:r>
    </w:p>
    <w:p w14:paraId="05A2960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961509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355CD15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5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BFE8722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7204A" w14:textId="77777777" w:rsidR="00CF343D" w:rsidRPr="000A69A8" w:rsidRDefault="00CF343D" w:rsidP="006E77D7"/>
        </w:tc>
      </w:tr>
      <w:tr w:rsidR="00CF343D" w:rsidRPr="000A69A8" w14:paraId="41897D42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2EB6F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ED120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3F02668B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73580" w14:textId="77777777" w:rsidR="00CF343D" w:rsidRPr="000A69A8" w:rsidRDefault="00CF343D" w:rsidP="006E77D7">
            <w:pPr>
              <w:pStyle w:val="Normal6a"/>
            </w:pPr>
            <w:r w:rsidRPr="000A69A8">
              <w:t>5.</w:t>
            </w:r>
            <w:r w:rsidRPr="000A69A8">
              <w:tab/>
              <w:t xml:space="preserve">w związku z powyższym wzywa Komisję do: (i) stworzenia </w:t>
            </w:r>
            <w:r w:rsidRPr="000A69A8">
              <w:rPr>
                <w:b/>
                <w:bCs/>
                <w:i/>
                <w:iCs/>
              </w:rPr>
              <w:t>wspólnych ram</w:t>
            </w:r>
            <w:r w:rsidRPr="000A69A8">
              <w:t xml:space="preserve"> zarządzania w celu koordynacji wszystkich podmiotów zajmujących się zwalczaniem nadużyć finansowych; (ii) wdrożenia </w:t>
            </w:r>
            <w:r w:rsidRPr="000A69A8">
              <w:rPr>
                <w:b/>
                <w:bCs/>
                <w:i/>
                <w:iCs/>
              </w:rPr>
              <w:t>jednolitego</w:t>
            </w:r>
            <w:r w:rsidRPr="000A69A8">
              <w:t xml:space="preserve"> systemu sprawozdawczości w celu konsolidacji dostępnych informacji; oraz (iii) promowania szerszego wykorzystania narzędzi cyfrowych w celu poprawy gromadzenia, wymiany i analizy danych;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C5841" w14:textId="77777777" w:rsidR="00CF343D" w:rsidRPr="000A69A8" w:rsidRDefault="00CF343D" w:rsidP="006E77D7">
            <w:pPr>
              <w:pStyle w:val="Normal6a"/>
            </w:pPr>
            <w:r w:rsidRPr="000A69A8">
              <w:t>5.</w:t>
            </w:r>
            <w:r w:rsidRPr="000A69A8">
              <w:tab/>
              <w:t xml:space="preserve">w związku z powyższym wzywa Komisję do: (i) stworzenia </w:t>
            </w:r>
            <w:r w:rsidRPr="000A69A8">
              <w:rPr>
                <w:b/>
                <w:bCs/>
                <w:i/>
                <w:iCs/>
              </w:rPr>
              <w:t>wytycznych dotyczących</w:t>
            </w:r>
            <w:r w:rsidRPr="000A69A8">
              <w:t xml:space="preserve"> zarządzania w celu </w:t>
            </w:r>
            <w:r w:rsidRPr="000A69A8">
              <w:rPr>
                <w:b/>
                <w:bCs/>
                <w:i/>
                <w:iCs/>
              </w:rPr>
              <w:t>wspierania i</w:t>
            </w:r>
            <w:r w:rsidRPr="000A69A8">
              <w:t xml:space="preserve"> koordynacji wszystkich podmiotów zajmujących się zwalczaniem nadużyć finansowych; (ii) wdrożenia systemu sprawozdawczości w celu konsolidacji dostępnych informacji; oraz (iii) promowania </w:t>
            </w:r>
            <w:r w:rsidRPr="000A69A8">
              <w:rPr>
                <w:b/>
                <w:bCs/>
                <w:i/>
                <w:iCs/>
              </w:rPr>
              <w:t>i wspierania</w:t>
            </w:r>
            <w:r w:rsidRPr="000A69A8">
              <w:t xml:space="preserve"> szerszego wykorzystania narzędzi cyfrowych w celu poprawy gromadzenia, wymiany i analizy danych;</w:t>
            </w:r>
          </w:p>
        </w:tc>
      </w:tr>
    </w:tbl>
    <w:p w14:paraId="5A24AD6C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C1DFAA6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0F5D0FC5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31</w:t>
      </w:r>
      <w:r w:rsidRPr="000A69A8">
        <w:rPr>
          <w:rStyle w:val="HideTWBExt"/>
          <w:b w:val="0"/>
        </w:rPr>
        <w:t>&lt;/NumAm&gt;</w:t>
      </w:r>
    </w:p>
    <w:p w14:paraId="00329FC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Rasmus</w:t>
      </w:r>
      <w:proofErr w:type="spellEnd"/>
      <w:r w:rsidRPr="000A69A8">
        <w:t xml:space="preserve"> </w:t>
      </w:r>
      <w:proofErr w:type="spellStart"/>
      <w:r w:rsidRPr="000A69A8">
        <w:t>Nordqvist</w:t>
      </w:r>
      <w:proofErr w:type="spellEnd"/>
      <w:r w:rsidRPr="000A69A8">
        <w:rPr>
          <w:rStyle w:val="HideTWBExt"/>
          <w:b w:val="0"/>
        </w:rPr>
        <w:t>&lt;/Members&gt;</w:t>
      </w:r>
    </w:p>
    <w:p w14:paraId="312788E1" w14:textId="77777777" w:rsidR="00CF343D" w:rsidRPr="000A69A8" w:rsidRDefault="00CF343D" w:rsidP="00CF343D">
      <w:r w:rsidRPr="000A69A8">
        <w:rPr>
          <w:rStyle w:val="HideTWBExt"/>
        </w:rPr>
        <w:t>&lt;AuNomDe&gt;</w:t>
      </w:r>
      <w:r w:rsidRPr="000A69A8">
        <w:rPr>
          <w:rStyle w:val="HideTWBInt"/>
        </w:rPr>
        <w:t>{Verts/ALE}</w:t>
      </w:r>
      <w:r w:rsidRPr="000A69A8">
        <w:t xml:space="preserve">w imieniu grupy </w:t>
      </w:r>
      <w:proofErr w:type="spellStart"/>
      <w:r w:rsidRPr="000A69A8">
        <w:t>Verts</w:t>
      </w:r>
      <w:proofErr w:type="spellEnd"/>
      <w:r w:rsidRPr="000A69A8">
        <w:t>/ALE</w:t>
      </w:r>
      <w:r w:rsidRPr="000A69A8">
        <w:rPr>
          <w:rStyle w:val="HideTWBExt"/>
        </w:rPr>
        <w:t>&lt;/AuNomDe&gt;</w:t>
      </w:r>
    </w:p>
    <w:p w14:paraId="54BAEA7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21C0DCF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EE91F5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5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2236D312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3DD8A" w14:textId="77777777" w:rsidR="00CF343D" w:rsidRPr="000A69A8" w:rsidRDefault="00CF343D" w:rsidP="006E77D7"/>
        </w:tc>
      </w:tr>
      <w:tr w:rsidR="00CF343D" w:rsidRPr="000A69A8" w14:paraId="1A159E25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C2E82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10A52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02530100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0A751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FA467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5a.</w:t>
            </w:r>
            <w:r w:rsidRPr="000A69A8">
              <w:tab/>
            </w:r>
            <w:r w:rsidRPr="000A69A8">
              <w:rPr>
                <w:b/>
                <w:i/>
              </w:rPr>
              <w:t xml:space="preserve">podkreśla, że rozszerzeniu uprawnień unijnych organów ds. zwalczania nadużyć finansowych muszą towarzyszyć odpowiednie zasoby ludzkie i finansowe; przypomina o wielokrotnie ponawianym ostrzeżeniu EPPO, że ani EPPO, ani Europol, ani wspierające je krajowe służby śledcze nie są obecnie odpowiednio wyposażone; nalega, by nowe WRF zapewniły odpowiednie wyposażenie EPPO, OLAF-u, </w:t>
            </w:r>
            <w:proofErr w:type="spellStart"/>
            <w:r w:rsidRPr="000A69A8">
              <w:rPr>
                <w:b/>
                <w:i/>
              </w:rPr>
              <w:t>Eurojustu</w:t>
            </w:r>
            <w:proofErr w:type="spellEnd"/>
            <w:r w:rsidRPr="000A69A8">
              <w:rPr>
                <w:b/>
                <w:i/>
              </w:rPr>
              <w:t xml:space="preserve"> i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>, oraz wzywa państwa członkowskie do oddelegowania wystarczającej liczby wyspecjalizowanych śledczych ze swoich odpowiednich służb;</w:t>
            </w:r>
          </w:p>
        </w:tc>
      </w:tr>
    </w:tbl>
    <w:p w14:paraId="455A20F6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DAF4D8B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2837DB84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32</w:t>
      </w:r>
      <w:r w:rsidRPr="000A69A8">
        <w:rPr>
          <w:rStyle w:val="HideTWBExt"/>
          <w:b w:val="0"/>
        </w:rPr>
        <w:t>&lt;/NumAm&gt;</w:t>
      </w:r>
    </w:p>
    <w:p w14:paraId="01ED12F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7EFDA0E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63121AC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489A2DD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5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3A362C9C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DE74DD" w14:textId="77777777" w:rsidR="00CF343D" w:rsidRPr="000A69A8" w:rsidRDefault="00CF343D" w:rsidP="006E77D7"/>
        </w:tc>
      </w:tr>
      <w:tr w:rsidR="00CF343D" w:rsidRPr="000A69A8" w14:paraId="4329B4D5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A2CD8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741F1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346AE95A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B3A01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CFE0B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5a.</w:t>
            </w:r>
            <w:r w:rsidRPr="000A69A8">
              <w:tab/>
            </w:r>
            <w:r w:rsidRPr="000A69A8">
              <w:rPr>
                <w:b/>
                <w:i/>
              </w:rPr>
              <w:t>wzywa do wzmocnienia zdolności operacyjnych Europolu poprzez zwiększenie liczby pracowników i zasobów technicznych, aby umożliwić rozpatrzenie dużej liczby spraw dotyczących oszustw związanych z VAT;</w:t>
            </w:r>
          </w:p>
        </w:tc>
      </w:tr>
    </w:tbl>
    <w:p w14:paraId="0486F731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8C5CFF1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D4CB67E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33</w:t>
      </w:r>
      <w:r w:rsidRPr="000A69A8">
        <w:rPr>
          <w:rStyle w:val="HideTWBExt"/>
          <w:b w:val="0"/>
        </w:rPr>
        <w:t>&lt;/NumAm&gt;</w:t>
      </w:r>
    </w:p>
    <w:p w14:paraId="6301D67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588D732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586F2B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651AFB2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5 b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6D0BD48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1CD60" w14:textId="77777777" w:rsidR="00CF343D" w:rsidRPr="000A69A8" w:rsidRDefault="00CF343D" w:rsidP="006E77D7"/>
        </w:tc>
      </w:tr>
      <w:tr w:rsidR="00CF343D" w:rsidRPr="000A69A8" w14:paraId="6D2864A7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A5217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C1B84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751C46B7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A425E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0F8F9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5b.</w:t>
            </w:r>
            <w:r w:rsidRPr="000A69A8">
              <w:tab/>
            </w:r>
            <w:r w:rsidRPr="000A69A8">
              <w:rPr>
                <w:b/>
                <w:i/>
              </w:rPr>
              <w:t xml:space="preserve">zauważa, że EPPO potrzebuje odpowiednich pracowników o wykształceniu prawniczym do prowadzenia spraw dotyczących </w:t>
            </w:r>
            <w:proofErr w:type="gramStart"/>
            <w:r w:rsidRPr="000A69A8">
              <w:rPr>
                <w:b/>
                <w:i/>
              </w:rPr>
              <w:t>VAT,</w:t>
            </w:r>
            <w:proofErr w:type="gramEnd"/>
            <w:r w:rsidRPr="000A69A8">
              <w:rPr>
                <w:b/>
                <w:i/>
              </w:rPr>
              <w:t xml:space="preserve"> oraz wzywa EPPO do zatrudnienia większej liczby specjalistów w dziedzinie prawa gospodarczego, prawa w zakresie VAT i prawa handlowego, a także do zapewnienia wsparcia finansowego przeznaczonego na ten konkretny cel;</w:t>
            </w:r>
          </w:p>
        </w:tc>
      </w:tr>
    </w:tbl>
    <w:p w14:paraId="58D1C7A6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02E51E2C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09E07FF5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34</w:t>
      </w:r>
      <w:r w:rsidRPr="000A69A8">
        <w:rPr>
          <w:rStyle w:val="HideTWBExt"/>
          <w:b w:val="0"/>
        </w:rPr>
        <w:t>&lt;/NumAm&gt;</w:t>
      </w:r>
    </w:p>
    <w:p w14:paraId="0499A25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14F4956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06146F0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58F52F5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6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6710EBDD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72DB2" w14:textId="77777777" w:rsidR="00CF343D" w:rsidRPr="000A69A8" w:rsidRDefault="00CF343D" w:rsidP="006E77D7"/>
        </w:tc>
      </w:tr>
      <w:tr w:rsidR="00CF343D" w:rsidRPr="000A69A8" w14:paraId="6BA11293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57433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7861F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30768554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27DE7" w14:textId="77777777" w:rsidR="00CF343D" w:rsidRPr="000A69A8" w:rsidRDefault="00CF343D" w:rsidP="006E77D7">
            <w:pPr>
              <w:pStyle w:val="Normal6a"/>
            </w:pPr>
            <w:r w:rsidRPr="000A69A8">
              <w:t>6.</w:t>
            </w:r>
            <w:r w:rsidRPr="000A69A8">
              <w:tab/>
              <w:t>podkreśla, że przyznanie EPPO i OLAF-owi bezpośredniego, zautomatyzowanego i scentralizowanego dostępu do VIES</w:t>
            </w:r>
            <w:r w:rsidRPr="000A69A8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0A69A8">
              <w:rPr>
                <w:b/>
                <w:bCs/>
                <w:i/>
                <w:iCs/>
              </w:rPr>
              <w:t>Eurofisc</w:t>
            </w:r>
            <w:proofErr w:type="spellEnd"/>
            <w:r w:rsidRPr="000A69A8">
              <w:t xml:space="preserve"> i centralnego elektronicznego systemu informacji o płatnościach ma zasadnicze znaczenie dla zapewnienia skutecznego zwalczania transgranicznych oszustw karuzelowych; wzywa Komisję do wydania właściwym organom jasnych wytycznych proceduralnych w celu zapewnienia pewności prawa i zapobiegania wszelkim przeszkodom w skutecznym i – w stosownych przypadkach – jednoczesnym stosowaniu narzędzi administracyjnych i dochodzeniowych w sprawach karnych; </w:t>
            </w:r>
            <w:r w:rsidRPr="000A69A8">
              <w:rPr>
                <w:b/>
                <w:bCs/>
                <w:i/>
                <w:iCs/>
              </w:rPr>
              <w:t>podkreśla, że jeżeli zmienione rozporządzenie</w:t>
            </w:r>
            <w:r w:rsidRPr="000A69A8">
              <w:t xml:space="preserve"> (UE) nr 904/2010b</w:t>
            </w:r>
            <w:r w:rsidRPr="000A69A8">
              <w:rPr>
                <w:b/>
                <w:bCs/>
                <w:i/>
                <w:iCs/>
              </w:rPr>
              <w:t>, musi zostać</w:t>
            </w:r>
            <w:r w:rsidRPr="000A69A8">
              <w:t xml:space="preserve"> wdrożone z pełnym poszanowaniem odrębnych ram prawnych mających zastosowanie do mandatu administracyjnego OLAF-u i mandatu EPPO w zakresie egzekwowania prawa karnego, zgodnie z opinią Europejskiego Inspektora Ochrony Danych 1/2026 z 7 stycznia 2026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4BAFF" w14:textId="77777777" w:rsidR="00CF343D" w:rsidRPr="000A69A8" w:rsidRDefault="00CF343D" w:rsidP="006E77D7">
            <w:pPr>
              <w:pStyle w:val="Normal6a"/>
            </w:pPr>
            <w:r w:rsidRPr="000A69A8">
              <w:t>6.</w:t>
            </w:r>
            <w:r w:rsidRPr="000A69A8">
              <w:tab/>
              <w:t xml:space="preserve">podkreśla, że przyznanie EPPO i OLAF-owi bezpośredniego, zautomatyzowanego i scentralizowanego dostępu do VIES i centralnego elektronicznego systemu informacji o płatnościach ma zasadnicze znaczenie dla zapewnienia skutecznego zwalczania transgranicznych oszustw karuzelowych; wzywa Komisję do wydania właściwym organom jasnych wytycznych proceduralnych w celu zapewnienia pewności prawa i zapobiegania wszelkim przeszkodom w skutecznym i – w stosownych przypadkach – jednoczesnym stosowaniu narzędzi administracyjnych i dochodzeniowych w sprawach karnych; </w:t>
            </w:r>
            <w:r w:rsidRPr="000A69A8">
              <w:rPr>
                <w:b/>
                <w:bCs/>
                <w:i/>
                <w:iCs/>
              </w:rPr>
              <w:t>z zadowoleniem przyjmuje wstępne porozumienie osiągnięte w maju 2026 r. w sprawie zmienionego rozporządzenia</w:t>
            </w:r>
            <w:r w:rsidRPr="000A69A8">
              <w:t xml:space="preserve"> (UE) nr 904/2010</w:t>
            </w:r>
            <w:r w:rsidRPr="000A69A8">
              <w:rPr>
                <w:b/>
                <w:bCs/>
                <w:i/>
                <w:iCs/>
              </w:rPr>
              <w:t xml:space="preserve"> i nalega, aby zostało ono</w:t>
            </w:r>
            <w:r w:rsidRPr="000A69A8">
              <w:t xml:space="preserve"> wdrożone z pełnym poszanowaniem odrębnych ram prawnych mających zastosowanie do mandatu administracyjnego OLAF-u i mandatu EPPO w zakresie egzekwowania prawa karnego, zgodnie z opinią Europejskiego Inspektora Ochrony Danych 1/2026 z 7 stycznia 2026 r.; </w:t>
            </w:r>
            <w:r w:rsidRPr="000A69A8">
              <w:rPr>
                <w:b/>
                <w:i/>
              </w:rPr>
              <w:t>podkreśla, że aby zapewnić skuteczne wdrożenie niniejszego rozporządzenia, Prokuratura Europejska i OLAF muszą otrzymać odpowiednie wsparcie finansowe, techniczne i ludzkie, które zapewni bezpieczną, odporną i niezawodną infrastrukturę do wymiany informacji dotyczących VAT;</w:t>
            </w:r>
          </w:p>
        </w:tc>
      </w:tr>
    </w:tbl>
    <w:p w14:paraId="4DE5C64D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02F554B3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4B3D5473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35</w:t>
      </w:r>
      <w:r w:rsidRPr="000A69A8">
        <w:rPr>
          <w:rStyle w:val="HideTWBExt"/>
          <w:b w:val="0"/>
        </w:rPr>
        <w:t>&lt;/NumAm&gt;</w:t>
      </w:r>
    </w:p>
    <w:p w14:paraId="0ADD9DE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>Joachim Stanisław Brudziński</w:t>
      </w:r>
      <w:r w:rsidRPr="000A69A8">
        <w:rPr>
          <w:rStyle w:val="HideTWBExt"/>
          <w:b w:val="0"/>
        </w:rPr>
        <w:t>&lt;/Members&gt;</w:t>
      </w:r>
    </w:p>
    <w:p w14:paraId="72FEECB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8CB63B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6DBC876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6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2C08EDE1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2FE76" w14:textId="77777777" w:rsidR="00CF343D" w:rsidRPr="000A69A8" w:rsidRDefault="00CF343D" w:rsidP="006E77D7"/>
        </w:tc>
      </w:tr>
      <w:tr w:rsidR="00CF343D" w:rsidRPr="000A69A8" w14:paraId="394E6B87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A91B3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46C5F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11626B7E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FECEB" w14:textId="77777777" w:rsidR="00CF343D" w:rsidRPr="000A69A8" w:rsidRDefault="00CF343D" w:rsidP="006E77D7">
            <w:pPr>
              <w:pStyle w:val="Normal6a"/>
            </w:pPr>
            <w:r w:rsidRPr="000A69A8">
              <w:t>6.</w:t>
            </w:r>
            <w:r w:rsidRPr="000A69A8">
              <w:tab/>
              <w:t xml:space="preserve">podkreśla, że przyznanie EPPO i OLAF-owi </w:t>
            </w:r>
            <w:r w:rsidRPr="000A69A8">
              <w:rPr>
                <w:b/>
                <w:bCs/>
                <w:i/>
                <w:iCs/>
              </w:rPr>
              <w:t>bezpośredniego, zautomatyzowanego i scentralizowanego</w:t>
            </w:r>
            <w:r w:rsidRPr="000A69A8">
              <w:t xml:space="preserve"> dostępu do VIES,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i centralnego elektronicznego systemu informacji o płatnościach </w:t>
            </w:r>
            <w:r w:rsidRPr="000A69A8">
              <w:rPr>
                <w:b/>
                <w:bCs/>
                <w:i/>
                <w:iCs/>
              </w:rPr>
              <w:t>ma zasadnicze znaczenie dla zapewnienia skutecznego zwalczania</w:t>
            </w:r>
            <w:r w:rsidRPr="000A69A8">
              <w:t xml:space="preserve"> transgranicznych oszustw karuzelowych; wzywa Komisję do wydania właściwym organom jasnych wytycznych proceduralnych w celu zapewnienia pewności prawa i zapobiegania wszelkim przeszkodom w skutecznym i – w stosownych przypadkach – jednoczesnym stosowaniu narzędzi administracyjnych i dochodzeniowych w sprawach karnych; podkreśla, że jeżeli zmienione rozporządzenie (UE) nr 904/2010 zostanie przyjęte, musi zostać wdrożone z pełnym poszanowaniem odrębnych ram prawnych mających zastosowanie do mandatu administracyjnego OLAF-u i mandatu EPPO w zakresie egzekwowania prawa karnego, zgodnie z opinią Europejskiego Inspektora Ochrony Danych 1/2026 z 7 stycznia 2026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0A2CE" w14:textId="77777777" w:rsidR="00CF343D" w:rsidRPr="000A69A8" w:rsidRDefault="00CF343D" w:rsidP="006E77D7">
            <w:pPr>
              <w:pStyle w:val="Normal6a"/>
            </w:pPr>
            <w:r w:rsidRPr="000A69A8">
              <w:t>6.</w:t>
            </w:r>
            <w:r w:rsidRPr="000A69A8">
              <w:tab/>
              <w:t xml:space="preserve">podkreśla, że przyznanie EPPO i OLAF-owi </w:t>
            </w:r>
            <w:r w:rsidRPr="000A69A8">
              <w:rPr>
                <w:b/>
                <w:bCs/>
                <w:i/>
                <w:iCs/>
              </w:rPr>
              <w:t>bezpiecznego, proporcjonalnego i określonego prawnie</w:t>
            </w:r>
            <w:r w:rsidRPr="000A69A8">
              <w:t xml:space="preserve"> dostępu do VIES,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i centralnego elektronicznego systemu informacji o płatnościach </w:t>
            </w:r>
            <w:r w:rsidRPr="000A69A8">
              <w:rPr>
                <w:b/>
                <w:bCs/>
                <w:i/>
                <w:iCs/>
              </w:rPr>
              <w:t>mogłoby zapewnić skuteczne zwalczanie</w:t>
            </w:r>
            <w:r w:rsidRPr="000A69A8">
              <w:t xml:space="preserve"> transgranicznych oszustw karuzelowych; wzywa Komisję do wydania właściwym organom jasnych wytycznych proceduralnych w celu zapewnienia pewności prawa i zapobiegania wszelkim przeszkodom w skutecznym i – w stosownych przypadkach – jednoczesnym stosowaniu narzędzi administracyjnych i dochodzeniowych w sprawach karnych; podkreśla, że jeżeli zmienione rozporządzenie (UE) nr 904/2010 zostanie przyjęte, musi zostać wdrożone z pełnym poszanowaniem odrębnych ram prawnych mających zastosowanie do mandatu administracyjnego OLAF-u i mandatu EPPO w zakresie egzekwowania prawa karnego, zgodnie z opinią Europejskiego Inspektora Ochrony Danych 1/2026 z 7 stycznia 2026 r.;</w:t>
            </w:r>
          </w:p>
        </w:tc>
      </w:tr>
    </w:tbl>
    <w:p w14:paraId="07C26C29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8BC1AE4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4800CA16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36</w:t>
      </w:r>
      <w:r w:rsidRPr="000A69A8">
        <w:rPr>
          <w:rStyle w:val="HideTWBExt"/>
          <w:b w:val="0"/>
        </w:rPr>
        <w:t>&lt;/NumAm&gt;</w:t>
      </w:r>
    </w:p>
    <w:p w14:paraId="6155843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28BECE4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AFB995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6137410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7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1DE495B0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684E2" w14:textId="77777777" w:rsidR="00CF343D" w:rsidRPr="000A69A8" w:rsidRDefault="00CF343D" w:rsidP="006E77D7"/>
        </w:tc>
      </w:tr>
      <w:tr w:rsidR="00CF343D" w:rsidRPr="000A69A8" w14:paraId="4212D316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F54A1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EA092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77FDB4E7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8C8DC" w14:textId="77777777" w:rsidR="00CF343D" w:rsidRPr="000A69A8" w:rsidRDefault="00CF343D" w:rsidP="006E77D7">
            <w:pPr>
              <w:pStyle w:val="Normal6a"/>
            </w:pPr>
            <w:r w:rsidRPr="000A69A8">
              <w:t>7.</w:t>
            </w:r>
            <w:r w:rsidRPr="000A69A8">
              <w:tab/>
              <w:t xml:space="preserve">podkreśla, że współpraca transgraniczna w zakresie oszustw związanych z VAT wymaga </w:t>
            </w:r>
            <w:r w:rsidRPr="000A69A8">
              <w:rPr>
                <w:b/>
                <w:bCs/>
                <w:i/>
                <w:iCs/>
              </w:rPr>
              <w:t>nie tylko wymiany danych na szczeblu UE, ale również solidnych mechanizmów współpracy dwustronnej i wielostronnej między administracjami podatkowymi państw członkowskich</w:t>
            </w:r>
            <w:r w:rsidRPr="000A69A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E7FE9" w14:textId="77777777" w:rsidR="00CF343D" w:rsidRPr="000A69A8" w:rsidRDefault="00CF343D" w:rsidP="006E77D7">
            <w:pPr>
              <w:pStyle w:val="Normal6a"/>
            </w:pPr>
            <w:r w:rsidRPr="000A69A8">
              <w:t>7.</w:t>
            </w:r>
            <w:r w:rsidRPr="000A69A8">
              <w:tab/>
              <w:t>podkreśla, że współpraca transgraniczna w zakresie oszustw związanych z VAT wymaga</w:t>
            </w:r>
            <w:r w:rsidRPr="000A69A8">
              <w:rPr>
                <w:b/>
                <w:bCs/>
                <w:i/>
                <w:iCs/>
              </w:rPr>
              <w:t>, aby wszystkie podmioty zajmujące się zwalczaniem oszustw miały dostęp do danych istotnych dla wykonywania swoich odpowiednich uprawnień</w:t>
            </w:r>
            <w:r w:rsidRPr="000A69A8">
              <w:t>;</w:t>
            </w:r>
            <w:r w:rsidRPr="000A69A8">
              <w:rPr>
                <w:b/>
                <w:i/>
              </w:rPr>
              <w:t xml:space="preserve"> </w:t>
            </w:r>
            <w:r w:rsidRPr="000A69A8">
              <w:rPr>
                <w:b/>
                <w:bCs/>
                <w:i/>
                <w:iCs/>
              </w:rPr>
              <w:t>wzywa Komisję i państwa członkowskie do usunięcia przeszkód prawnych uniemożliwiających wymianę informacji między organami administracji, organami sądowymi i organami ścigania na szczeblu krajowym i na szczeblu UE</w:t>
            </w:r>
            <w:r w:rsidRPr="000A69A8">
              <w:t>;</w:t>
            </w:r>
          </w:p>
        </w:tc>
      </w:tr>
    </w:tbl>
    <w:p w14:paraId="5B120903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5DF0A51C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3D174242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37</w:t>
      </w:r>
      <w:r w:rsidRPr="000A69A8">
        <w:rPr>
          <w:rStyle w:val="HideTWBExt"/>
          <w:b w:val="0"/>
        </w:rPr>
        <w:t>&lt;/NumAm&gt;</w:t>
      </w:r>
    </w:p>
    <w:p w14:paraId="4055A9F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t xml:space="preserve">, 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3165D68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2AE3A73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A92252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7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EDC43F4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8D410" w14:textId="77777777" w:rsidR="00CF343D" w:rsidRPr="000A69A8" w:rsidRDefault="00CF343D" w:rsidP="006E77D7"/>
        </w:tc>
      </w:tr>
      <w:tr w:rsidR="00CF343D" w:rsidRPr="000A69A8" w14:paraId="592B46AC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7AED3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A9D90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3C635453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31883" w14:textId="77777777" w:rsidR="00CF343D" w:rsidRPr="000A69A8" w:rsidRDefault="00CF343D" w:rsidP="006E77D7">
            <w:pPr>
              <w:pStyle w:val="Normal6a"/>
            </w:pPr>
            <w:r w:rsidRPr="000A69A8">
              <w:t>7.</w:t>
            </w:r>
            <w:r w:rsidRPr="000A69A8">
              <w:tab/>
              <w:t>podkreśla, że współpraca transgraniczna w zakresie oszustw związanych z VAT wymaga nie tylko wymiany danych na szczeblu UE, ale również solidnych mechanizmów współpracy dwustronnej i wielostronnej między administracjami podatkowymi państw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0463C" w14:textId="77777777" w:rsidR="00CF343D" w:rsidRPr="000A69A8" w:rsidRDefault="00CF343D" w:rsidP="006E77D7">
            <w:pPr>
              <w:pStyle w:val="Normal6a"/>
            </w:pPr>
            <w:r w:rsidRPr="000A69A8">
              <w:t>7.</w:t>
            </w:r>
            <w:r w:rsidRPr="000A69A8">
              <w:tab/>
              <w:t>podkreśla, że współpraca transgraniczna w zakresie oszustw związanych z VAT wymaga nie tylko wymiany danych na szczeblu UE, ale również solidnych mechanizmów współpracy dwustronnej i wielostronnej między administracjami podatkowymi państw członkowskich</w:t>
            </w:r>
            <w:r w:rsidRPr="000A69A8">
              <w:rPr>
                <w:b/>
                <w:bCs/>
                <w:i/>
                <w:iCs/>
              </w:rPr>
              <w:t>, w tym poprzez bezpośrednią wymianę informacji</w:t>
            </w:r>
            <w:r w:rsidRPr="000A69A8">
              <w:t>;</w:t>
            </w:r>
          </w:p>
        </w:tc>
      </w:tr>
    </w:tbl>
    <w:p w14:paraId="49A6B68A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1BB5A36D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B14FC33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38</w:t>
      </w:r>
      <w:r w:rsidRPr="000A69A8">
        <w:rPr>
          <w:rStyle w:val="HideTWBExt"/>
          <w:b w:val="0"/>
        </w:rPr>
        <w:t>&lt;/NumAm&gt;</w:t>
      </w:r>
    </w:p>
    <w:p w14:paraId="1F1C19B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1413CF5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5704E24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169190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7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25B629DA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10E15" w14:textId="77777777" w:rsidR="00CF343D" w:rsidRPr="000A69A8" w:rsidRDefault="00CF343D" w:rsidP="006E77D7"/>
        </w:tc>
      </w:tr>
      <w:tr w:rsidR="00CF343D" w:rsidRPr="000A69A8" w14:paraId="267E9E19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04B16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D825A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5970CAFA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3F208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90BA6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7a.</w:t>
            </w:r>
            <w:r w:rsidRPr="000A69A8">
              <w:tab/>
            </w:r>
            <w:r w:rsidRPr="000A69A8">
              <w:rPr>
                <w:b/>
                <w:i/>
              </w:rPr>
              <w:t>uznaje, że wykorzystanie gospodarki czasu rzeczywistego opartej na danych przynosi znaczne korzyści dla ochrony interesów finansowych Unii, przy jednoczesnym zmniejszeniu obciążeń administracyjnych dla organów publicznych i przedsiębiorstw prowadzących działalność transgraniczną i handel transgraniczny w UE; wzywa UE i państwa członkowskie do poprawy skuteczności wymiany danych poprzez stworzenie ekosystemu cyfrowego umożliwiającego bezproblemowy, prowadzony w czasie rzeczywistym i bezpieczny przepływ znormalizowanych, ustrukturyzowanych i nadających się do odczytu maszynowego danych między przedsiębiorstwami a organami publicznymi, zwłaszcza krajowymi administracjami podatkowymi, w celu ograniczenia możliwości popełniania oszustw i uchylania się od opodatkowania;</w:t>
            </w:r>
          </w:p>
        </w:tc>
      </w:tr>
    </w:tbl>
    <w:p w14:paraId="5727B368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91A8DC6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15851253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39</w:t>
      </w:r>
      <w:r w:rsidRPr="000A69A8">
        <w:rPr>
          <w:rStyle w:val="HideTWBExt"/>
          <w:b w:val="0"/>
        </w:rPr>
        <w:t>&lt;/NumAm&gt;</w:t>
      </w:r>
    </w:p>
    <w:p w14:paraId="2D1CB43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Olivier </w:t>
      </w:r>
      <w:proofErr w:type="spellStart"/>
      <w:r w:rsidRPr="000A69A8">
        <w:t>Chastel</w:t>
      </w:r>
      <w:proofErr w:type="spellEnd"/>
      <w:r w:rsidRPr="000A69A8">
        <w:t xml:space="preserve">, </w:t>
      </w:r>
      <w:proofErr w:type="spellStart"/>
      <w:r w:rsidRPr="000A69A8">
        <w:t>Vlad</w:t>
      </w:r>
      <w:proofErr w:type="spellEnd"/>
      <w:r w:rsidRPr="000A69A8">
        <w:t xml:space="preserve"> </w:t>
      </w:r>
      <w:proofErr w:type="spellStart"/>
      <w:r w:rsidRPr="000A69A8">
        <w:t>Vasile-Voiculescu</w:t>
      </w:r>
      <w:proofErr w:type="spellEnd"/>
      <w:r w:rsidRPr="000A69A8">
        <w:t xml:space="preserve">, Michal </w:t>
      </w:r>
      <w:proofErr w:type="spellStart"/>
      <w:r w:rsidRPr="000A69A8">
        <w:t>Wiezik</w:t>
      </w:r>
      <w:proofErr w:type="spellEnd"/>
      <w:r w:rsidRPr="000A69A8">
        <w:t xml:space="preserve">, </w:t>
      </w:r>
      <w:proofErr w:type="spellStart"/>
      <w:r w:rsidRPr="000A69A8">
        <w:t>Gilles</w:t>
      </w:r>
      <w:proofErr w:type="spellEnd"/>
      <w:r w:rsidRPr="000A69A8">
        <w:t xml:space="preserve"> </w:t>
      </w:r>
      <w:proofErr w:type="spellStart"/>
      <w:r w:rsidRPr="000A69A8">
        <w:t>Boyer</w:t>
      </w:r>
      <w:proofErr w:type="spellEnd"/>
      <w:r w:rsidRPr="000A69A8">
        <w:rPr>
          <w:rStyle w:val="HideTWBExt"/>
          <w:b w:val="0"/>
        </w:rPr>
        <w:t>&lt;/Members&gt;</w:t>
      </w:r>
    </w:p>
    <w:p w14:paraId="413ABFC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05DC23A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6950F99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7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77FFEED2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3DE9C" w14:textId="77777777" w:rsidR="00CF343D" w:rsidRPr="000A69A8" w:rsidRDefault="00CF343D" w:rsidP="006E77D7"/>
        </w:tc>
      </w:tr>
      <w:tr w:rsidR="00CF343D" w:rsidRPr="000A69A8" w14:paraId="3B7EACC2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9DA90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28BEC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2D6599E9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66805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13D9D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7a.</w:t>
            </w:r>
            <w:r w:rsidRPr="000A69A8">
              <w:tab/>
            </w:r>
            <w:r w:rsidRPr="000A69A8">
              <w:rPr>
                <w:b/>
                <w:i/>
              </w:rPr>
              <w:t>podkreśla, że dostęp do danych dotyczących VAT przyznany EPPO i OLAF-owi poprawia zdolności w zakresie wykrywania i ścigania; nie stanowi to jednak wystarczającego środka odstraszającego, aby złagodzić wyżej wymienione rozbieżności w całej Unii, które sprzyjają zakupom transgranicznym;</w:t>
            </w:r>
          </w:p>
        </w:tc>
      </w:tr>
    </w:tbl>
    <w:p w14:paraId="2DCE4C5F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5E54B259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153698F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40</w:t>
      </w:r>
      <w:r w:rsidRPr="000A69A8">
        <w:rPr>
          <w:rStyle w:val="HideTWBExt"/>
          <w:b w:val="0"/>
        </w:rPr>
        <w:t>&lt;/NumAm&gt;</w:t>
      </w:r>
    </w:p>
    <w:p w14:paraId="0805696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52A9F8E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5DBD7C6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495A126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8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7984139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18A02" w14:textId="77777777" w:rsidR="00CF343D" w:rsidRPr="000A69A8" w:rsidRDefault="00CF343D" w:rsidP="006E77D7"/>
        </w:tc>
      </w:tr>
      <w:tr w:rsidR="00CF343D" w:rsidRPr="000A69A8" w14:paraId="0D243A91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B0106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30A70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060B5F46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771EA" w14:textId="77777777" w:rsidR="00CF343D" w:rsidRPr="000A69A8" w:rsidRDefault="00CF343D" w:rsidP="006E77D7">
            <w:pPr>
              <w:pStyle w:val="Normal6a"/>
            </w:pPr>
            <w:r w:rsidRPr="000A69A8">
              <w:t>8.</w:t>
            </w:r>
            <w:r w:rsidRPr="000A69A8">
              <w:tab/>
              <w:t xml:space="preserve">wzywa Komisję do wspierania działań mających na celu zwiększenie skuteczności operacyjnej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; nalega, aby narzędzie TNA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było dalej rozwijane za pomocą zdolności do rozpoznawania wzorców wspomaganych przez sztuczną inteligencję, co umożliwi transgraniczne wykrywanie podejrzanych łańcuchów transakcji VAT w czasie rzeczywistym; zachęca państwa członkowskie do zacieśnienia wzajemnej współpracy w ramach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oraz do zapewnienia terminowego i pełnego dostarczania danych dotyczących transakcji;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A0269" w14:textId="77777777" w:rsidR="00CF343D" w:rsidRPr="000A69A8" w:rsidRDefault="00CF343D" w:rsidP="006E77D7">
            <w:pPr>
              <w:pStyle w:val="Normal6a"/>
            </w:pPr>
            <w:r w:rsidRPr="000A69A8">
              <w:t>8.</w:t>
            </w:r>
            <w:r w:rsidRPr="000A69A8">
              <w:tab/>
            </w:r>
            <w:r w:rsidRPr="000A69A8">
              <w:rPr>
                <w:b/>
                <w:i/>
              </w:rPr>
              <w:t xml:space="preserve">podkreśla, jak ważne jest inwestowanie w zaawansowane narzędzia informatyczne, w tym w narzędzie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 xml:space="preserve"> do Analizy Sieci Transakcji (TNA) oraz w centralny elektroniczny system informacji o płatnościach (CESOP), a także w technologie sztucznej inteligencji, jak również w ich ciągłe udoskonalanie, aby wspierać UE i państwa członkowskie w wykrywaniu oszustw i zapobieganiu im na jak najwcześniejszym etapie;</w:t>
            </w:r>
            <w:r w:rsidRPr="000A69A8">
              <w:t xml:space="preserve"> wzywa Komisję do wspierania działań mających na celu zwiększenie skuteczności operacyjnej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; nalega, aby narzędzie TNA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było dalej rozwijane za pomocą zdolności do rozpoznawania wzorców wspomaganych przez sztuczną inteligencję, co umożliwi transgraniczne wykrywanie podejrzanych łańcuchów transakcji VAT w czasie rzeczywistym; zachęca państwa członkowskie do zacieśnienia wzajemnej współpracy w ramach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oraz do zapewnienia terminowego i pełnego dostarczania danych dotyczących transakcji;</w:t>
            </w:r>
          </w:p>
        </w:tc>
      </w:tr>
    </w:tbl>
    <w:p w14:paraId="7D52ADD5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7E3C76D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C10A1A3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41</w:t>
      </w:r>
      <w:r w:rsidRPr="000A69A8">
        <w:rPr>
          <w:rStyle w:val="HideTWBExt"/>
          <w:b w:val="0"/>
        </w:rPr>
        <w:t>&lt;/NumAm&gt;</w:t>
      </w:r>
    </w:p>
    <w:p w14:paraId="0515DE9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rPr>
          <w:rStyle w:val="HideTWBExt"/>
          <w:b w:val="0"/>
        </w:rPr>
        <w:t>&lt;/Members&gt;</w:t>
      </w:r>
    </w:p>
    <w:p w14:paraId="3308B0F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6F7A3F2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3FD5E7A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8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7B6F0295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4D0E8" w14:textId="77777777" w:rsidR="00CF343D" w:rsidRPr="000A69A8" w:rsidRDefault="00CF343D" w:rsidP="006E77D7"/>
        </w:tc>
      </w:tr>
      <w:tr w:rsidR="00CF343D" w:rsidRPr="000A69A8" w14:paraId="16BF3459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31812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F53D1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6D17C71A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7EF62" w14:textId="77777777" w:rsidR="00CF343D" w:rsidRPr="000A69A8" w:rsidRDefault="00CF343D" w:rsidP="006E77D7">
            <w:pPr>
              <w:pStyle w:val="Normal6a"/>
            </w:pPr>
            <w:r w:rsidRPr="000A69A8">
              <w:t>8.</w:t>
            </w:r>
            <w:r w:rsidRPr="000A69A8">
              <w:tab/>
              <w:t xml:space="preserve">wzywa Komisję do wspierania działań mających na celu zwiększenie skuteczności operacyjnej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; nalega, aby narzędzie TNA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było dalej rozwijane za pomocą zdolności do rozpoznawania wzorców wspomaganych przez sztuczną inteligencję, co umożliwi transgraniczne wykrywanie podejrzanych łańcuchów transakcji VAT w czasie rzeczywistym; zachęca państwa członkowskie do zacieśnienia wzajemnej współpracy w ramach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oraz do zapewnienia terminowego i pełnego dostarczania danych dotyczących transakcji;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74D28" w14:textId="77777777" w:rsidR="00CF343D" w:rsidRPr="000A69A8" w:rsidRDefault="00CF343D" w:rsidP="006E77D7">
            <w:pPr>
              <w:pStyle w:val="Normal6a"/>
            </w:pPr>
            <w:r w:rsidRPr="000A69A8">
              <w:t>8.</w:t>
            </w:r>
            <w:r w:rsidRPr="000A69A8">
              <w:tab/>
              <w:t xml:space="preserve">wzywa Komisję do wspierania działań mających na celu zwiększenie skuteczności operacyjnej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; nalega, aby narzędzie TNA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było dalej rozwijane za pomocą zdolności do rozpoznawania wzorców wspomaganych przez sztuczną inteligencję, co umożliwi transgraniczne wykrywanie podejrzanych łańcuchów transakcji VAT w czasie rzeczywistym; zachęca państwa członkowskie do zacieśnienia wzajemnej współpracy w ramach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oraz do zapewnienia terminowego i pełnego dostarczania danych dotyczących transakcji; </w:t>
            </w:r>
            <w:r w:rsidRPr="000A69A8">
              <w:rPr>
                <w:b/>
                <w:i/>
              </w:rPr>
              <w:t xml:space="preserve">wzywa ponadto do umożliwienia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 xml:space="preserve"> zawieszenia numerów identyfikacyjnych VAT w systemie wymiany informacji o VAT w przypadku wystąpienia istotnych przesłanek wskazujących na oszustwa związane z VAT;</w:t>
            </w:r>
          </w:p>
        </w:tc>
      </w:tr>
    </w:tbl>
    <w:p w14:paraId="443E2CE7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04D6885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774C04D7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42</w:t>
      </w:r>
      <w:r w:rsidRPr="000A69A8">
        <w:rPr>
          <w:rStyle w:val="HideTWBExt"/>
          <w:b w:val="0"/>
        </w:rPr>
        <w:t>&lt;/NumAm&gt;</w:t>
      </w:r>
    </w:p>
    <w:p w14:paraId="3A6296E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Pasquale</w:t>
      </w:r>
      <w:proofErr w:type="spellEnd"/>
      <w:r w:rsidRPr="000A69A8">
        <w:t xml:space="preserve"> </w:t>
      </w:r>
      <w:proofErr w:type="spellStart"/>
      <w:r w:rsidRPr="000A69A8">
        <w:t>Tridico</w:t>
      </w:r>
      <w:proofErr w:type="spellEnd"/>
      <w:r w:rsidRPr="000A69A8">
        <w:rPr>
          <w:rStyle w:val="HideTWBExt"/>
          <w:b w:val="0"/>
        </w:rPr>
        <w:t>&lt;/Members&gt;</w:t>
      </w:r>
    </w:p>
    <w:p w14:paraId="7343096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6DCDBD0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08DA210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8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32567624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278F1" w14:textId="77777777" w:rsidR="00CF343D" w:rsidRPr="000A69A8" w:rsidRDefault="00CF343D" w:rsidP="006E77D7"/>
        </w:tc>
      </w:tr>
      <w:tr w:rsidR="00CF343D" w:rsidRPr="000A69A8" w14:paraId="79DA9438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F0C95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2913D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137114B4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517FC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61144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8a.</w:t>
            </w:r>
            <w:r w:rsidRPr="000A69A8">
              <w:tab/>
            </w:r>
            <w:r w:rsidRPr="000A69A8">
              <w:rPr>
                <w:b/>
                <w:i/>
              </w:rPr>
              <w:t xml:space="preserve">zauważa, że pomimo wykrycia przez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 xml:space="preserve"> w 2024 r. nieuczciwych lub podejrzanych transakcji związanych z VAT o wartości ponad 12 mld EUR, nadal istnieje znaczna luka w wykrywaniu takich przypadków; uważa, że krajowe jednostki wywiadu finansowego, poprzez zgłaszanie podejrzanych transakcji dotyczących powiązanych przepływów pieniężnych, są dobrze przygotowane do uzupełniania informacji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 xml:space="preserve"> dotyczących transakcji VAT; wzywa Komisję do oceny najlepszego sposobu na ustanowienie odpowiedniej i płynnej współpracy między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 xml:space="preserve"> a krajowymi jednostkami wywiadu finansowego, z zastrzeżeniem obowiązujących wymogów w zakresie sprawozdawczości dotyczących ochrony danych;</w:t>
            </w:r>
          </w:p>
        </w:tc>
      </w:tr>
    </w:tbl>
    <w:p w14:paraId="7433FD4D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098970DB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21DC1622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43</w:t>
      </w:r>
      <w:r w:rsidRPr="000A69A8">
        <w:rPr>
          <w:rStyle w:val="HideTWBExt"/>
          <w:b w:val="0"/>
        </w:rPr>
        <w:t>&lt;/NumAm&gt;</w:t>
      </w:r>
    </w:p>
    <w:p w14:paraId="1349D69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Pasquale</w:t>
      </w:r>
      <w:proofErr w:type="spellEnd"/>
      <w:r w:rsidRPr="000A69A8">
        <w:t xml:space="preserve"> </w:t>
      </w:r>
      <w:proofErr w:type="spellStart"/>
      <w:r w:rsidRPr="000A69A8">
        <w:t>Tridico</w:t>
      </w:r>
      <w:proofErr w:type="spellEnd"/>
      <w:r w:rsidRPr="000A69A8">
        <w:rPr>
          <w:rStyle w:val="HideTWBExt"/>
          <w:b w:val="0"/>
        </w:rPr>
        <w:t>&lt;/Members&gt;</w:t>
      </w:r>
    </w:p>
    <w:p w14:paraId="12B945B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68B3D9B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56B50F3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9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7EE3EC5D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56580" w14:textId="77777777" w:rsidR="00CF343D" w:rsidRPr="000A69A8" w:rsidRDefault="00CF343D" w:rsidP="006E77D7"/>
        </w:tc>
      </w:tr>
      <w:tr w:rsidR="00CF343D" w:rsidRPr="000A69A8" w14:paraId="56250C41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F9836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EFCCC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25ADD24C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3F3E6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0BA09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9a.</w:t>
            </w:r>
            <w:r w:rsidRPr="000A69A8">
              <w:tab/>
            </w:r>
            <w:r w:rsidRPr="000A69A8">
              <w:rPr>
                <w:b/>
                <w:i/>
              </w:rPr>
              <w:t>wyraża ubolewanie, że pomimo tego, iż EPPO i OLAF posiadają prawo dostępu do rejestrów beneficjentów rzeczywistych na mocy AMLD6, Komisja wszczęła w 2025 r. postępowania w sprawie uchybienia zobowiązaniom państwa członkowskiego przeciwko 11 państwom członkowskim za brak transpozycji odpowiednich przepisów w terminie do lipca 2025 r.; zauważa, że dochodzenia EPPO konsekwentnie wykazują, iż profesjonalni pośrednicy – księgowi, prawnicy i brokerzy – tworzą i utrzymują sieci firm wydmuszek, które umożliwiają skalowanie oszustw karuzelowych; wzywa Komisję do egzekwowania pełnej transpozycji przepisów AMLD6 dotyczących beneficjentów rzeczywistych oraz do zaproponowania wiążących środków mających na celu wzmocnienie odpowiedzialności zawodowych pośredników, którzy świadomie ułatwiają oszustwa związane z VAT;</w:t>
            </w:r>
          </w:p>
        </w:tc>
      </w:tr>
    </w:tbl>
    <w:p w14:paraId="18697E16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216C89E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C257162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44</w:t>
      </w:r>
      <w:r w:rsidRPr="000A69A8">
        <w:rPr>
          <w:rStyle w:val="HideTWBExt"/>
          <w:b w:val="0"/>
        </w:rPr>
        <w:t>&lt;/NumAm&gt;</w:t>
      </w:r>
    </w:p>
    <w:p w14:paraId="737BA43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6958270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75DD146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3D6562E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10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E8235B8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F1E16" w14:textId="77777777" w:rsidR="00CF343D" w:rsidRPr="000A69A8" w:rsidRDefault="00CF343D" w:rsidP="006E77D7"/>
        </w:tc>
      </w:tr>
      <w:tr w:rsidR="00CF343D" w:rsidRPr="000A69A8" w14:paraId="04B4D3E4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393E9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E10BD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74E85C33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19245" w14:textId="77777777" w:rsidR="00CF343D" w:rsidRPr="000A69A8" w:rsidRDefault="00CF343D" w:rsidP="006E77D7">
            <w:pPr>
              <w:pStyle w:val="Normal6a"/>
            </w:pPr>
            <w:r w:rsidRPr="000A69A8">
              <w:t>10.</w:t>
            </w:r>
            <w:r w:rsidRPr="000A69A8">
              <w:tab/>
              <w:t>przyznaje, że mechanizm odwrotnego obciążenia, przewidziany w art. 199a i 199b dyrektywy VAT</w:t>
            </w:r>
            <w:r w:rsidRPr="000A69A8">
              <w:rPr>
                <w:vertAlign w:val="superscript"/>
              </w:rPr>
              <w:t>4</w:t>
            </w:r>
            <w:r w:rsidRPr="000A69A8">
              <w:t>, wykazał wyraźną skuteczność jako ukierunkowany instrument zwalczania nadużyć finansowych poprzez usunięcie strukturalnej możliwości dla znikających podmiotów gospodarczych w zakresie poboru VAT i zniknięcia przed jego zwrotem; podkreśla, że mechanizm ten powinien zostać utrzymany, a w stosownych przypadkach rozszerzony; wzywa Komisję do przedstawienia w odpowiednim czasie wniosku w sprawie przedłużenia oraz, w uzasadnionych przypadkach, rozszerzenia zakresu art. 199a i 199b na okres po 2026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51CA3" w14:textId="77777777" w:rsidR="00CF343D" w:rsidRPr="000A69A8" w:rsidRDefault="00CF343D" w:rsidP="006E77D7">
            <w:pPr>
              <w:pStyle w:val="Normal6a"/>
            </w:pPr>
            <w:r w:rsidRPr="000A69A8">
              <w:t>10.</w:t>
            </w:r>
            <w:r w:rsidRPr="000A69A8">
              <w:tab/>
              <w:t>przyznaje, że mechanizm odwrotnego obciążenia, przewidziany w art. 199a i 199b dyrektywy VAT</w:t>
            </w:r>
            <w:r w:rsidRPr="000A69A8">
              <w:rPr>
                <w:vertAlign w:val="superscript"/>
              </w:rPr>
              <w:t>4</w:t>
            </w:r>
            <w:r w:rsidRPr="000A69A8">
              <w:t xml:space="preserve">, wykazał wyraźną skuteczność jako ukierunkowany instrument zwalczania nadużyć finansowych poprzez usunięcie </w:t>
            </w:r>
            <w:r w:rsidRPr="000A69A8">
              <w:rPr>
                <w:b/>
                <w:bCs/>
                <w:i/>
                <w:iCs/>
              </w:rPr>
              <w:t>w określonych sektorach gospodarki</w:t>
            </w:r>
            <w:r w:rsidRPr="000A69A8">
              <w:t xml:space="preserve"> strukturalnej możliwości dla znikających podmiotów gospodarczych w zakresie poboru VAT i zniknięcia przed jego zwrotem; podkreśla, że mechanizm ten powinien zostać utrzymany, a w stosownych przypadkach rozszerzony; wzywa Komisję do przedstawienia w odpowiednim czasie wniosku w sprawie przedłużenia oraz, w uzasadnionych przypadkach, rozszerzenia zakresu art. 199a i 199b na okres po 2026 r.</w:t>
            </w:r>
            <w:r w:rsidRPr="000A69A8">
              <w:rPr>
                <w:b/>
                <w:bCs/>
                <w:i/>
                <w:iCs/>
              </w:rPr>
              <w:t>, biorąc pod uwagę, że oszustwa mogą zostać przeniesione do innych sektorów, do państw członkowskich, które nie stosują tego mechanizmu, oraz że mechanizm ten utrudnia również identyfikację ewentualnych schematów oszustw</w:t>
            </w:r>
            <w:r w:rsidRPr="000A69A8">
              <w:t>;</w:t>
            </w:r>
          </w:p>
        </w:tc>
      </w:tr>
      <w:tr w:rsidR="00CF343D" w:rsidRPr="000A69A8" w14:paraId="473BBCE6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5F935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61049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_________________</w:t>
            </w:r>
          </w:p>
        </w:tc>
      </w:tr>
      <w:tr w:rsidR="00CF343D" w:rsidRPr="000A69A8" w14:paraId="452F8CDF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AB179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4</w:t>
            </w:r>
            <w:r w:rsidRPr="000A69A8">
              <w:t xml:space="preserve"> Dyrektywa Rady 2006/112/WE z dnia 28 listopada 2006 r. w sprawie wspólnego systemu podatku od wartości dodanej (Dz.U. L 347 z 11.12.2006, s. 1, ELI: http://data.europa.eu/eli/dir/2006/112/oj).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75AB4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4</w:t>
            </w:r>
            <w:r w:rsidRPr="000A69A8">
              <w:t xml:space="preserve"> Dyrektywa Rady 2006/112/WE z dnia 28 listopada 2006 r. w sprawie wspólnego systemu podatku od wartości dodanej (Dz.U. L 347 z 11.12.2006, s. 1, ELI: http://data.europa.eu/eli/dir/2006/112/oj).</w:t>
            </w:r>
          </w:p>
        </w:tc>
      </w:tr>
    </w:tbl>
    <w:p w14:paraId="4C3C2CEA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3B93E80C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4FE21D08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45</w:t>
      </w:r>
      <w:r w:rsidRPr="000A69A8">
        <w:rPr>
          <w:rStyle w:val="HideTWBExt"/>
          <w:b w:val="0"/>
        </w:rPr>
        <w:t>&lt;/NumAm&gt;</w:t>
      </w:r>
    </w:p>
    <w:p w14:paraId="3080990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Rasmus</w:t>
      </w:r>
      <w:proofErr w:type="spellEnd"/>
      <w:r w:rsidRPr="000A69A8">
        <w:t xml:space="preserve"> </w:t>
      </w:r>
      <w:proofErr w:type="spellStart"/>
      <w:r w:rsidRPr="000A69A8">
        <w:t>Nordqvist</w:t>
      </w:r>
      <w:proofErr w:type="spellEnd"/>
      <w:r w:rsidRPr="000A69A8">
        <w:rPr>
          <w:rStyle w:val="HideTWBExt"/>
          <w:b w:val="0"/>
        </w:rPr>
        <w:t>&lt;/Members&gt;</w:t>
      </w:r>
    </w:p>
    <w:p w14:paraId="507C0C5E" w14:textId="77777777" w:rsidR="00CF343D" w:rsidRPr="000A69A8" w:rsidRDefault="00CF343D" w:rsidP="00CF343D">
      <w:r w:rsidRPr="000A69A8">
        <w:rPr>
          <w:rStyle w:val="HideTWBExt"/>
        </w:rPr>
        <w:t>&lt;AuNomDe&gt;</w:t>
      </w:r>
      <w:r w:rsidRPr="000A69A8">
        <w:rPr>
          <w:rStyle w:val="HideTWBInt"/>
        </w:rPr>
        <w:t>{Verts/ALE}</w:t>
      </w:r>
      <w:r w:rsidRPr="000A69A8">
        <w:t xml:space="preserve">w imieniu grupy </w:t>
      </w:r>
      <w:proofErr w:type="spellStart"/>
      <w:r w:rsidRPr="000A69A8">
        <w:t>Verts</w:t>
      </w:r>
      <w:proofErr w:type="spellEnd"/>
      <w:r w:rsidRPr="000A69A8">
        <w:t>/ALE</w:t>
      </w:r>
      <w:r w:rsidRPr="000A69A8">
        <w:rPr>
          <w:rStyle w:val="HideTWBExt"/>
        </w:rPr>
        <w:t>&lt;/AuNomDe&gt;</w:t>
      </w:r>
    </w:p>
    <w:p w14:paraId="41F3560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2F38294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18936CD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10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9D8DEB3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45AB6" w14:textId="77777777" w:rsidR="00CF343D" w:rsidRPr="000A69A8" w:rsidRDefault="00CF343D" w:rsidP="006E77D7"/>
        </w:tc>
      </w:tr>
      <w:tr w:rsidR="00CF343D" w:rsidRPr="000A69A8" w14:paraId="135369C0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41FC3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37885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210D7657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C9FA7" w14:textId="77777777" w:rsidR="00CF343D" w:rsidRPr="000A69A8" w:rsidRDefault="00CF343D" w:rsidP="006E77D7">
            <w:pPr>
              <w:pStyle w:val="Normal6a"/>
            </w:pPr>
            <w:r w:rsidRPr="000A69A8">
              <w:t>10.</w:t>
            </w:r>
            <w:r w:rsidRPr="000A69A8">
              <w:tab/>
              <w:t>przyznaje, że mechanizm odwrotnego obciążenia, przewidziany w art. 199a i 199b dyrektywy VAT</w:t>
            </w:r>
            <w:r w:rsidRPr="000A69A8">
              <w:rPr>
                <w:vertAlign w:val="superscript"/>
              </w:rPr>
              <w:t>4</w:t>
            </w:r>
            <w:r w:rsidRPr="000A69A8">
              <w:t>, wykazał wyraźną skuteczność jako ukierunkowany instrument zwalczania nadużyć finansowych poprzez usunięcie strukturalnej możliwości dla znikających podmiotów gospodarczych w zakresie poboru VAT i zniknięcia przed jego zwrotem; podkreśla, że mechanizm ten powinien zostać utrzymany, a w stosownych przypadkach rozszerzony; wzywa Komisję do przedstawienia w odpowiednim czasie wniosku w sprawie przedłużenia oraz, w uzasadnionych przypadkach, rozszerzenia zakresu art. 199a i 199b na okres po 2026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58649" w14:textId="77777777" w:rsidR="00CF343D" w:rsidRPr="000A69A8" w:rsidRDefault="00CF343D" w:rsidP="006E77D7">
            <w:pPr>
              <w:pStyle w:val="Normal6a"/>
            </w:pPr>
            <w:r w:rsidRPr="000A69A8">
              <w:t>10.</w:t>
            </w:r>
            <w:r w:rsidRPr="000A69A8">
              <w:tab/>
              <w:t>przyznaje, że mechanizm odwrotnego obciążenia, przewidziany w art. 199a i 199b dyrektywy VAT</w:t>
            </w:r>
            <w:r w:rsidRPr="000A69A8">
              <w:rPr>
                <w:vertAlign w:val="superscript"/>
              </w:rPr>
              <w:t>4</w:t>
            </w:r>
            <w:r w:rsidRPr="000A69A8">
              <w:t>, wykazał wyraźną skuteczność jako ukierunkowany</w:t>
            </w:r>
            <w:r w:rsidRPr="000A69A8">
              <w:rPr>
                <w:b/>
                <w:bCs/>
                <w:i/>
                <w:iCs/>
              </w:rPr>
              <w:t>, sektorowy</w:t>
            </w:r>
            <w:r w:rsidRPr="000A69A8">
              <w:t xml:space="preserve"> instrument zwalczania nadużyć finansowych poprzez usunięcie strukturalnej możliwości dla znikających podmiotów gospodarczych w zakresie poboru VAT i zniknięcia przed jego zwrotem; podkreśla, że mechanizm ten powinien zostać utrzymany, a w stosownych przypadkach rozszerzony </w:t>
            </w:r>
            <w:r w:rsidRPr="000A69A8">
              <w:rPr>
                <w:b/>
                <w:bCs/>
                <w:i/>
                <w:iCs/>
              </w:rPr>
              <w:t>w sposób ukierunkowany i ograniczony czasowo</w:t>
            </w:r>
            <w:r w:rsidRPr="000A69A8">
              <w:t>; wzywa Komisję do przedstawienia w odpowiednim czasie wniosku w sprawie przedłużenia oraz, w uzasadnionych przypadkach, rozszerzenia zakresu art. 199a i 199b na okres po 2026 r.;</w:t>
            </w:r>
          </w:p>
        </w:tc>
      </w:tr>
      <w:tr w:rsidR="00CF343D" w:rsidRPr="000A69A8" w14:paraId="6AB0FC5B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1AD97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D465C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_________________</w:t>
            </w:r>
          </w:p>
        </w:tc>
      </w:tr>
      <w:tr w:rsidR="00CF343D" w:rsidRPr="000A69A8" w14:paraId="072C8157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E0D19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4</w:t>
            </w:r>
            <w:r w:rsidRPr="000A69A8">
              <w:t xml:space="preserve"> Dyrektywa Rady 2006/112/WE z dnia 28 listopada 2006 r. w sprawie wspólnego systemu podatku od wartości dodanej (Dz.U. L 347 z 11.12.2006, s. 1, ELI: http://data.europa.eu/eli/dir/2006/112/oj).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929FC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4</w:t>
            </w:r>
            <w:r w:rsidRPr="000A69A8">
              <w:t xml:space="preserve"> Dyrektywa Rady 2006/112/WE z dnia 28 listopada 2006 r. w sprawie wspólnego systemu podatku od wartości dodanej (Dz.U. L 347 z 11.12.2006, s. 1, ELI: http://data.europa.eu/eli/dir/2006/112/oj).</w:t>
            </w:r>
          </w:p>
        </w:tc>
      </w:tr>
    </w:tbl>
    <w:p w14:paraId="516AA372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030D3924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176BEFE5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46</w:t>
      </w:r>
      <w:r w:rsidRPr="000A69A8">
        <w:rPr>
          <w:rStyle w:val="HideTWBExt"/>
          <w:b w:val="0"/>
        </w:rPr>
        <w:t>&lt;/NumAm&gt;</w:t>
      </w:r>
    </w:p>
    <w:p w14:paraId="22DEDA1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Pasquale</w:t>
      </w:r>
      <w:proofErr w:type="spellEnd"/>
      <w:r w:rsidRPr="000A69A8">
        <w:t xml:space="preserve"> </w:t>
      </w:r>
      <w:proofErr w:type="spellStart"/>
      <w:r w:rsidRPr="000A69A8">
        <w:t>Tridico</w:t>
      </w:r>
      <w:proofErr w:type="spellEnd"/>
      <w:r w:rsidRPr="000A69A8">
        <w:rPr>
          <w:rStyle w:val="HideTWBExt"/>
          <w:b w:val="0"/>
        </w:rPr>
        <w:t>&lt;/Members&gt;</w:t>
      </w:r>
    </w:p>
    <w:p w14:paraId="5A6088A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4675DA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4C80106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11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5A0D8F51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31A1C" w14:textId="77777777" w:rsidR="00CF343D" w:rsidRPr="000A69A8" w:rsidRDefault="00CF343D" w:rsidP="006E77D7"/>
        </w:tc>
      </w:tr>
      <w:tr w:rsidR="00CF343D" w:rsidRPr="000A69A8" w14:paraId="1D386880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00CE3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B40FA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58CF2A38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DBA63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4312B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11a.</w:t>
            </w:r>
            <w:r w:rsidRPr="000A69A8">
              <w:tab/>
            </w:r>
            <w:r w:rsidRPr="000A69A8">
              <w:rPr>
                <w:b/>
                <w:i/>
              </w:rPr>
              <w:t>podkreśla, że w toku dochodzeń EPPO ujawniono hybrydowe schematy, w których oszustwa związane z VAT są systematycznie łączone z praniem pieniędzy i korupcją; ostrzega, że oszustwa związane z VAT nie tylko pozbawiają państwa członkowskie niezbędnych dochodów publicznych, ale także sprzyjają korupcji oraz osłabiają zaufanie społeczeństwa do instytucji demokratycznych i praworządności; wzywa Komisję, aby w ramach pakietu legislacyjnego dotyczącego unijnej struktury zwalczania nadużyć finansowych zapewniła ustrukturyzowaną współpracę operacyjną między organami ds. zwalczania nadużyć finansowych a AMLA.</w:t>
            </w:r>
          </w:p>
        </w:tc>
      </w:tr>
    </w:tbl>
    <w:p w14:paraId="1E9379E4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1AB7E79D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213844D5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47</w:t>
      </w:r>
      <w:r w:rsidRPr="000A69A8">
        <w:rPr>
          <w:rStyle w:val="HideTWBExt"/>
          <w:b w:val="0"/>
        </w:rPr>
        <w:t>&lt;/NumAm&gt;</w:t>
      </w:r>
    </w:p>
    <w:p w14:paraId="06B5762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Pasquale</w:t>
      </w:r>
      <w:proofErr w:type="spellEnd"/>
      <w:r w:rsidRPr="000A69A8">
        <w:t xml:space="preserve"> </w:t>
      </w:r>
      <w:proofErr w:type="spellStart"/>
      <w:r w:rsidRPr="000A69A8">
        <w:t>Tridico</w:t>
      </w:r>
      <w:proofErr w:type="spellEnd"/>
      <w:r w:rsidRPr="000A69A8">
        <w:rPr>
          <w:rStyle w:val="HideTWBExt"/>
          <w:b w:val="0"/>
        </w:rPr>
        <w:t>&lt;/Members&gt;</w:t>
      </w:r>
    </w:p>
    <w:p w14:paraId="7A82505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74501C5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405B816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12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5C14768E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F4F5E" w14:textId="77777777" w:rsidR="00CF343D" w:rsidRPr="000A69A8" w:rsidRDefault="00CF343D" w:rsidP="006E77D7"/>
        </w:tc>
      </w:tr>
      <w:tr w:rsidR="00CF343D" w:rsidRPr="000A69A8" w14:paraId="50AB4A4D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50246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5055A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0AEAD141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E4882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12.</w:t>
            </w:r>
            <w:r w:rsidRPr="000A69A8">
              <w:tab/>
            </w:r>
            <w:r w:rsidRPr="000A69A8">
              <w:rPr>
                <w:b/>
                <w:i/>
              </w:rPr>
              <w:t>wzywa Komisję do przeprowadzenia prewencyjnej oceny narażenia na ryzyko oszustw karuzelowych związanych z VAT i przestępstw finansowych mających wpływ na transakcje dotyczące jednostek emisji dwutlenku węgla i uprawnień do emisji w ramach drugiego etapu unijnego systemu handlu uprawnieniami do emisji (ETS2) oraz do odroczenia uruchomienia ETS2, jeżeli istnieje wysokie ryzyko takich przestępstw; przypomina, że pierwotny EU ETS był narzędziem jednego z największych systemów oszustw karuzelowych w historii UE, które w latach 2008–2009 doprowadziły do strat szacowanych na około 5 mld EUR, oraz że systemy te zostały zlikwidowane dopiero po wystąpieniu strat; nalega, aby Komisja zidentyfikowała i wyeliminowała słabości strukturalne w architekturze transakcji ETS2, zanim system ten zacznie funkcjonować; wzywa Komisję do przekazania wyników tej oceny Parlamentowi i Radzie oraz do uwzględnienia w zasadach operacyjnych ETS2 wszelkich zabezpieczeń uznanych za niezbędne;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08995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skreśla się</w:t>
            </w:r>
          </w:p>
        </w:tc>
      </w:tr>
    </w:tbl>
    <w:p w14:paraId="6D6A5FF6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4F046CC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3C91EB35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48</w:t>
      </w:r>
      <w:r w:rsidRPr="000A69A8">
        <w:rPr>
          <w:rStyle w:val="HideTWBExt"/>
          <w:b w:val="0"/>
        </w:rPr>
        <w:t>&lt;/NumAm&gt;</w:t>
      </w:r>
    </w:p>
    <w:p w14:paraId="44F9330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2726D40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17A0030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0A012A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12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1ACED73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79F74" w14:textId="77777777" w:rsidR="00CF343D" w:rsidRPr="000A69A8" w:rsidRDefault="00CF343D" w:rsidP="006E77D7"/>
        </w:tc>
      </w:tr>
      <w:tr w:rsidR="00CF343D" w:rsidRPr="000A69A8" w14:paraId="6EE2160E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E131E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04489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54D768F0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51291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12.</w:t>
            </w:r>
            <w:r w:rsidRPr="000A69A8">
              <w:tab/>
            </w:r>
            <w:r w:rsidRPr="000A69A8">
              <w:rPr>
                <w:b/>
                <w:i/>
              </w:rPr>
              <w:t>wzywa Komisję do przeprowadzenia prewencyjnej oceny narażenia na ryzyko oszustw karuzelowych związanych z VAT i przestępstw finansowych mających wpływ na transakcje dotyczące jednostek emisji dwutlenku węgla i uprawnień do emisji w ramach drugiego etapu unijnego systemu handlu uprawnieniami do emisji (ETS2) oraz do odroczenia uruchomienia ETS2, jeżeli istnieje wysokie ryzyko takich przestępstw; przypomina, że pierwotny EU ETS był narzędziem jednego z największych systemów oszustw karuzelowych w historii UE, które w latach 2008–2009 doprowadziły do strat szacowanych na około 5 mld EUR, oraz że systemy te zostały zlikwidowane dopiero po wystąpieniu strat; nalega, aby Komisja zidentyfikowała i wyeliminowała słabości strukturalne w architekturze transakcji ETS2, zanim system ten zacznie funkcjonować; wzywa Komisję do przekazania wyników tej oceny Parlamentowi i Radzie oraz do uwzględnienia w zasadach operacyjnych ETS2 wszelkich zabezpieczeń uznanych za niezbędne;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62BB5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skreśla się</w:t>
            </w:r>
          </w:p>
        </w:tc>
      </w:tr>
    </w:tbl>
    <w:p w14:paraId="66E1A324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793C81C1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0D9BD251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49</w:t>
      </w:r>
      <w:r w:rsidRPr="000A69A8">
        <w:rPr>
          <w:rStyle w:val="HideTWBExt"/>
          <w:b w:val="0"/>
        </w:rPr>
        <w:t>&lt;/NumAm&gt;</w:t>
      </w:r>
    </w:p>
    <w:p w14:paraId="2DE02E8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Rasmus</w:t>
      </w:r>
      <w:proofErr w:type="spellEnd"/>
      <w:r w:rsidRPr="000A69A8">
        <w:t xml:space="preserve"> </w:t>
      </w:r>
      <w:proofErr w:type="spellStart"/>
      <w:r w:rsidRPr="000A69A8">
        <w:t>Nordqvist</w:t>
      </w:r>
      <w:proofErr w:type="spellEnd"/>
      <w:r w:rsidRPr="000A69A8">
        <w:rPr>
          <w:rStyle w:val="HideTWBExt"/>
          <w:b w:val="0"/>
        </w:rPr>
        <w:t>&lt;/Members&gt;</w:t>
      </w:r>
    </w:p>
    <w:p w14:paraId="0C66380E" w14:textId="77777777" w:rsidR="00CF343D" w:rsidRPr="000A69A8" w:rsidRDefault="00CF343D" w:rsidP="00CF343D">
      <w:r w:rsidRPr="000A69A8">
        <w:rPr>
          <w:rStyle w:val="HideTWBExt"/>
        </w:rPr>
        <w:t>&lt;AuNomDe&gt;</w:t>
      </w:r>
      <w:r w:rsidRPr="000A69A8">
        <w:rPr>
          <w:rStyle w:val="HideTWBInt"/>
        </w:rPr>
        <w:t>{Verts/ALE}</w:t>
      </w:r>
      <w:r w:rsidRPr="000A69A8">
        <w:t xml:space="preserve">w imieniu grupy </w:t>
      </w:r>
      <w:proofErr w:type="spellStart"/>
      <w:r w:rsidRPr="000A69A8">
        <w:t>Verts</w:t>
      </w:r>
      <w:proofErr w:type="spellEnd"/>
      <w:r w:rsidRPr="000A69A8">
        <w:t>/ALE</w:t>
      </w:r>
      <w:r w:rsidRPr="000A69A8">
        <w:rPr>
          <w:rStyle w:val="HideTWBExt"/>
        </w:rPr>
        <w:t>&lt;/AuNomDe&gt;</w:t>
      </w:r>
    </w:p>
    <w:p w14:paraId="4881355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1FE85D0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3045397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12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6E358AEA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99FD4" w14:textId="77777777" w:rsidR="00CF343D" w:rsidRPr="000A69A8" w:rsidRDefault="00CF343D" w:rsidP="006E77D7"/>
        </w:tc>
      </w:tr>
      <w:tr w:rsidR="00CF343D" w:rsidRPr="000A69A8" w14:paraId="2C8DABBD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F195D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CBD0F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2EFF8A04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2297B" w14:textId="77777777" w:rsidR="00CF343D" w:rsidRPr="000A69A8" w:rsidRDefault="00CF343D" w:rsidP="006E77D7">
            <w:pPr>
              <w:pStyle w:val="Normal6a"/>
            </w:pPr>
            <w:r w:rsidRPr="000A69A8">
              <w:t>12.</w:t>
            </w:r>
            <w:r w:rsidRPr="000A69A8">
              <w:tab/>
              <w:t xml:space="preserve">wzywa Komisję do przeprowadzenia prewencyjnej oceny narażenia na ryzyko oszustw karuzelowych związanych z VAT i przestępstw finansowych mających wpływ na transakcje dotyczące jednostek emisji dwutlenku węgla i uprawnień do emisji w ramach drugiego etapu unijnego systemu handlu uprawnieniami do emisji (ETS2) oraz do </w:t>
            </w:r>
            <w:r w:rsidRPr="000A69A8">
              <w:rPr>
                <w:b/>
                <w:bCs/>
                <w:i/>
                <w:iCs/>
              </w:rPr>
              <w:t>odroczenia</w:t>
            </w:r>
            <w:r w:rsidRPr="000A69A8">
              <w:t xml:space="preserve"> uruchomienia ETS2</w:t>
            </w:r>
            <w:r w:rsidRPr="000A69A8">
              <w:rPr>
                <w:b/>
                <w:bCs/>
                <w:i/>
                <w:iCs/>
              </w:rPr>
              <w:t>, jeżeli istnieje wysokie ryzyko takich przestępstw</w:t>
            </w:r>
            <w:r w:rsidRPr="000A69A8">
              <w:t>; przypomina, że pierwotny EU ETS był narzędziem jednego z największych systemów oszustw karuzelowych w historii UE, które w latach 2008–2009 doprowadziły do strat szacowanych na około 5 mld EUR, oraz że systemy te zostały zlikwidowane dopiero po wystąpieniu strat; nalega, aby Komisja zidentyfikowała i wyeliminowała słabości strukturalne w architekturze transakcji ETS2, zanim system ten zacznie funkcjonować; wzywa Komisję do przekazania wyników tej oceny Parlamentowi i Radzie oraz do uwzględnienia w zasadach operacyjnych ETS2 wszelkich zabezpieczeń uznanych za niezbędne;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E39E3" w14:textId="77777777" w:rsidR="00CF343D" w:rsidRPr="000A69A8" w:rsidRDefault="00CF343D" w:rsidP="006E77D7">
            <w:pPr>
              <w:pStyle w:val="Normal6a"/>
            </w:pPr>
            <w:r w:rsidRPr="000A69A8">
              <w:t>12.</w:t>
            </w:r>
            <w:r w:rsidRPr="000A69A8">
              <w:tab/>
              <w:t xml:space="preserve">wzywa Komisję do przeprowadzenia prewencyjnej oceny narażenia na ryzyko oszustw karuzelowych związanych z VAT i przestępstw finansowych mających wpływ na transakcje dotyczące jednostek emisji dwutlenku węgla i uprawnień do emisji w ramach drugiego etapu unijnego systemu handlu uprawnieniami do emisji (ETS2) oraz do </w:t>
            </w:r>
            <w:r w:rsidRPr="000A69A8">
              <w:rPr>
                <w:b/>
                <w:bCs/>
                <w:i/>
                <w:iCs/>
              </w:rPr>
              <w:t>wbudowania w ramy ETS2 środków zabezpieczających przed oszustwami uznanych za niezbędne jako warunek wstępny</w:t>
            </w:r>
            <w:r w:rsidRPr="000A69A8">
              <w:t xml:space="preserve"> uruchomienia</w:t>
            </w:r>
            <w:r w:rsidRPr="000A69A8">
              <w:rPr>
                <w:b/>
                <w:bCs/>
                <w:i/>
                <w:iCs/>
              </w:rPr>
              <w:t xml:space="preserve">, bez opóźniania realizacji celów klimatycznych, do osiągnięcia których ma służyć </w:t>
            </w:r>
            <w:r w:rsidRPr="000A69A8">
              <w:t>ETS2; ; przypomina, że pierwotny EU ETS był narzędziem jednego z największych systemów oszustw karuzelowych w historii UE, które w latach 2008–2009 doprowadziły do strat szacowanych na około 5 mld EUR, oraz że systemy te zostały zlikwidowane dopiero po wystąpieniu strat; nalega, aby Komisja zidentyfikowała i wyeliminowała słabości strukturalne w architekturze transakcji ETS2, zanim system ten zacznie funkcjonować; wzywa Komisję do przekazania wyników tej oceny Parlamentowi i Radzie oraz do uwzględnienia w zasadach operacyjnych ETS2 wszelkich zabezpieczeń uznanych za niezbędne;</w:t>
            </w:r>
          </w:p>
        </w:tc>
      </w:tr>
    </w:tbl>
    <w:p w14:paraId="1C5E790C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F5680AC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14B68A40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50</w:t>
      </w:r>
      <w:r w:rsidRPr="000A69A8">
        <w:rPr>
          <w:rStyle w:val="HideTWBExt"/>
          <w:b w:val="0"/>
        </w:rPr>
        <w:t>&lt;/NumAm&gt;</w:t>
      </w:r>
    </w:p>
    <w:p w14:paraId="39E282C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41BF073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5884D8C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B7CC6D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13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1B00BC6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E53F08" w14:textId="77777777" w:rsidR="00CF343D" w:rsidRPr="000A69A8" w:rsidRDefault="00CF343D" w:rsidP="006E77D7"/>
        </w:tc>
      </w:tr>
      <w:tr w:rsidR="00CF343D" w:rsidRPr="000A69A8" w14:paraId="201ACF10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053C4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A5FD2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1842CCD3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64F23" w14:textId="77777777" w:rsidR="00CF343D" w:rsidRPr="000A69A8" w:rsidRDefault="00CF343D" w:rsidP="006E77D7">
            <w:pPr>
              <w:pStyle w:val="Normal6a"/>
            </w:pPr>
            <w:r w:rsidRPr="000A69A8">
              <w:t>13.</w:t>
            </w:r>
            <w:r w:rsidRPr="000A69A8">
              <w:tab/>
              <w:t xml:space="preserve">wzywa Komisję, aby w technicznych ramach wdrażania pakietu dotyczącego VAT w epoce cyfrowej zadbała o to, by dane do sprawozdawczości cyfrowej w czasie rzeczywistym wygenerowane w ramach obowiązkowego fakturowania elektronicznego i obowiązkowej sprawozdawczości cyfrowej były technicznie </w:t>
            </w:r>
            <w:proofErr w:type="spellStart"/>
            <w:r w:rsidRPr="000A69A8">
              <w:t>interoperacyjne</w:t>
            </w:r>
            <w:proofErr w:type="spellEnd"/>
            <w:r w:rsidRPr="000A69A8">
              <w:t xml:space="preserve"> z narzędziem TNA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i dostępne dla OLAF-u i EPPO – zgodnie z ich odpowiednimi mandatami i z zastrzeżeniem mających zastosowanie przepisów o ochronie danych – do celów wykrywania transgranicznych oszustw związanych z VAT; wzywa Komisję do przedstawienia Parlamentowi i Radzie do 31 grudnia 2031 r. sprawozdania na temat wyników operacyjnych wykorzystania danych dotyczących VAT w epoce cyfrowej w transgranicznych przypadkach wykrywania oszustw związanych z VAT, w tym liczby wszczętych spraw, szacowanych zidentyfikowanych strat i odzyskanych kwot;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6BFA5" w14:textId="77777777" w:rsidR="00CF343D" w:rsidRPr="000A69A8" w:rsidRDefault="00CF343D" w:rsidP="006E77D7">
            <w:pPr>
              <w:pStyle w:val="Normal6a"/>
            </w:pPr>
            <w:r w:rsidRPr="000A69A8">
              <w:t>13.</w:t>
            </w:r>
            <w:r w:rsidRPr="000A69A8">
              <w:tab/>
              <w:t xml:space="preserve">wzywa Komisję, aby w technicznych ramach wdrażania pakietu dotyczącego VAT w epoce cyfrowej zadbała o to, by dane do sprawozdawczości cyfrowej w czasie rzeczywistym wygenerowane w ramach obowiązkowego fakturowania elektronicznego i obowiązkowej sprawozdawczości cyfrowej były technicznie </w:t>
            </w:r>
            <w:proofErr w:type="spellStart"/>
            <w:r w:rsidRPr="000A69A8">
              <w:t>interoperacyjne</w:t>
            </w:r>
            <w:proofErr w:type="spellEnd"/>
            <w:r w:rsidRPr="000A69A8">
              <w:t xml:space="preserve"> z narzędziem TNA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i dostępne dla OLAF-u i EPPO – zgodnie z ich odpowiednimi mandatami i z zastrzeżeniem mających zastosowanie przepisów o ochronie danych – do celów wykrywania transgranicznych oszustw związanych z VAT; wzywa Komisję do przedstawienia Parlamentowi i Radzie do 31 grudnia 2031 r. sprawozdania na temat wyników operacyjnych wykorzystania danych dotyczących VAT w epoce cyfrowej w transgranicznych przypadkach wykrywania oszustw związanych z VAT, w tym liczby wszczętych spraw, szacowanych zidentyfikowanych strat</w:t>
            </w:r>
            <w:r w:rsidRPr="000A69A8">
              <w:rPr>
                <w:b/>
                <w:bCs/>
                <w:i/>
                <w:iCs/>
              </w:rPr>
              <w:t>, rodzaju oszustwa związanego z VAT (oszustwo karuzelowe, oszustwo związane z VAT w imporcie, wewnątrzwspólnotowe oszustwo typu „znikający podmiot gospodarczy” itp.)</w:t>
            </w:r>
            <w:r w:rsidRPr="000A69A8">
              <w:t xml:space="preserve"> i odzyskanych kwot;</w:t>
            </w:r>
          </w:p>
        </w:tc>
      </w:tr>
    </w:tbl>
    <w:p w14:paraId="55B870C0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1FCA5523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037838A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51</w:t>
      </w:r>
      <w:r w:rsidRPr="000A69A8">
        <w:rPr>
          <w:rStyle w:val="HideTWBExt"/>
          <w:b w:val="0"/>
        </w:rPr>
        <w:t>&lt;/NumAm&gt;</w:t>
      </w:r>
    </w:p>
    <w:p w14:paraId="7CBE154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Monika </w:t>
      </w:r>
      <w:proofErr w:type="spellStart"/>
      <w:r w:rsidRPr="000A69A8">
        <w:t>Hohlmeier</w:t>
      </w:r>
      <w:proofErr w:type="spellEnd"/>
      <w:r w:rsidRPr="000A69A8">
        <w:t xml:space="preserve">, 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rPr>
          <w:rStyle w:val="HideTWBExt"/>
          <w:b w:val="0"/>
        </w:rPr>
        <w:t>&lt;/Members&gt;</w:t>
      </w:r>
    </w:p>
    <w:p w14:paraId="234438D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0B44579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57DFD42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13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62016CC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BAA46" w14:textId="77777777" w:rsidR="00CF343D" w:rsidRPr="000A69A8" w:rsidRDefault="00CF343D" w:rsidP="006E77D7"/>
        </w:tc>
      </w:tr>
      <w:tr w:rsidR="00CF343D" w:rsidRPr="000A69A8" w14:paraId="6B944B41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76201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7AEA9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58AF8AA0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7EFDB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9661F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13a.</w:t>
            </w:r>
            <w:r w:rsidRPr="000A69A8">
              <w:tab/>
            </w:r>
            <w:r w:rsidRPr="000A69A8">
              <w:rPr>
                <w:b/>
                <w:i/>
              </w:rPr>
              <w:t>wzywa Komisję, aby zachęcała państwa członkowskie do ściślejszej codziennej współpracy w zakresie płynnej wymiany informacji wywiadowczych dotyczących przypadków oszustw związanych z VAT natychmiast po ich ujawnieniu, a także do dzielenia się wiedzą i najlepszymi praktykami w zakresie wykrywania oszustw związanych z VAT; podkreśla, że w tym celu należy w miarę możliwości wykorzystywać sztuczną inteligencję;</w:t>
            </w:r>
          </w:p>
        </w:tc>
      </w:tr>
    </w:tbl>
    <w:p w14:paraId="61661462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428E1E6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7DA1066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52</w:t>
      </w:r>
      <w:r w:rsidRPr="000A69A8">
        <w:rPr>
          <w:rStyle w:val="HideTWBExt"/>
          <w:b w:val="0"/>
        </w:rPr>
        <w:t>&lt;/NumAm&gt;</w:t>
      </w:r>
    </w:p>
    <w:p w14:paraId="33B4094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1CD5863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68A00F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37548EB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14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2D6A2409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349FC" w14:textId="77777777" w:rsidR="00CF343D" w:rsidRPr="000A69A8" w:rsidRDefault="00CF343D" w:rsidP="006E77D7"/>
        </w:tc>
      </w:tr>
      <w:tr w:rsidR="00CF343D" w:rsidRPr="000A69A8" w14:paraId="684523FE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53ECA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6BD32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2C585750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2B8A4" w14:textId="77777777" w:rsidR="00CF343D" w:rsidRPr="000A69A8" w:rsidRDefault="00CF343D" w:rsidP="006E77D7">
            <w:pPr>
              <w:pStyle w:val="Normal6a"/>
            </w:pPr>
            <w:r w:rsidRPr="000A69A8">
              <w:t>14.</w:t>
            </w:r>
            <w:r w:rsidRPr="000A69A8">
              <w:tab/>
              <w:t>z zadowoleniem przyjmuje przegląd unijnej struktury zwalczania nadużyć finansowych przeprowadzony przez Komisję jako terminową i kompleksową inicjatywę mającą na celu mapowanie istniejącej struktury, identyfikację luk i promowanie spójności w całym cyklu zwalczania nadużyć finansowych; podkreśla, że przegląd ten jest okazją do ustanowienia prawdziwie zintegrowanych unijnych ram zwalczania nadużyć finansowych przed WRF na okres po 2027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23E9A" w14:textId="77777777" w:rsidR="00CF343D" w:rsidRPr="000A69A8" w:rsidRDefault="00CF343D" w:rsidP="006E77D7">
            <w:pPr>
              <w:pStyle w:val="Normal6a"/>
            </w:pPr>
            <w:r w:rsidRPr="000A69A8">
              <w:t>14.</w:t>
            </w:r>
            <w:r w:rsidRPr="000A69A8">
              <w:tab/>
              <w:t xml:space="preserve">z zadowoleniem przyjmuje przegląd unijnej struktury zwalczania nadużyć finansowych przeprowadzony przez Komisję jako terminową i kompleksową inicjatywę mającą na celu mapowanie istniejącej struktury, identyfikację luk i promowanie spójności w całym cyklu zwalczania nadużyć finansowych; podkreśla, że przegląd ten jest okazją do ustanowienia prawdziwie zintegrowanych unijnych ram zwalczania nadużyć finansowych przed WRF na okres po 2027 r.; </w:t>
            </w:r>
            <w:r w:rsidRPr="000A69A8">
              <w:rPr>
                <w:b/>
                <w:i/>
              </w:rPr>
              <w:t>uważa, że – biorąc pod uwagę znaczny wpływ oszustw transgranicznych na dochody, w szczególności z tytułu podatku VAT i ceł – ochrona dochodów Unii powinna stanowić strategiczny priorytet w kontekście przeglądu;</w:t>
            </w:r>
          </w:p>
        </w:tc>
      </w:tr>
    </w:tbl>
    <w:p w14:paraId="541A68D6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1434AC3E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9E30CDB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53</w:t>
      </w:r>
      <w:r w:rsidRPr="000A69A8">
        <w:rPr>
          <w:rStyle w:val="HideTWBExt"/>
          <w:b w:val="0"/>
        </w:rPr>
        <w:t>&lt;/NumAm&gt;</w:t>
      </w:r>
    </w:p>
    <w:p w14:paraId="4671234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7D62F59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5875894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30209C1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14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25A25986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1381B" w14:textId="77777777" w:rsidR="00CF343D" w:rsidRPr="000A69A8" w:rsidRDefault="00CF343D" w:rsidP="006E77D7"/>
        </w:tc>
      </w:tr>
      <w:tr w:rsidR="00CF343D" w:rsidRPr="000A69A8" w14:paraId="237F152A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12AF1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94169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1C8D69D3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BB2B0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30040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14a.</w:t>
            </w:r>
            <w:r w:rsidRPr="000A69A8">
              <w:tab/>
            </w:r>
            <w:r w:rsidRPr="000A69A8">
              <w:rPr>
                <w:b/>
                <w:i/>
              </w:rPr>
              <w:t>uznaje szczególną trudność w odzyskaniu dochodów z VAT utraconych w wyniku oszustw, ponieważ po wykryciu sieci oszustów okazuje się, że oszuści często zdążyli już zainscenizować upadłości lub przenieść środki poza UE; podkreśla zatem, jak ważne są środki zapobiegawcze i ostrożnościowe oraz wzywa Komisję, aby w kontekście przeglądu unijnej struktury zwalczania nadużyć finansowych zbadała innowacyjne podejścia, takie jak pobieranie próbek i statystyczna ekstrapolacja wyników ograniczonej liczby kontroli na całą populację transakcji, których to dotyczy, a także prewencyjne blokowanie numerów VAT, co do których podejrzewa się, że zostały wykorzystywane do celów przestępczych;</w:t>
            </w:r>
          </w:p>
        </w:tc>
      </w:tr>
    </w:tbl>
    <w:p w14:paraId="78217D92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37DB338A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78CAA36D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54</w:t>
      </w:r>
      <w:r w:rsidRPr="000A69A8">
        <w:rPr>
          <w:rStyle w:val="HideTWBExt"/>
          <w:b w:val="0"/>
        </w:rPr>
        <w:t>&lt;/NumAm&gt;</w:t>
      </w:r>
    </w:p>
    <w:p w14:paraId="10EC7ED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>Joachim Stanisław Brudziński</w:t>
      </w:r>
      <w:r w:rsidRPr="000A69A8">
        <w:rPr>
          <w:rStyle w:val="HideTWBExt"/>
          <w:b w:val="0"/>
        </w:rPr>
        <w:t>&lt;/Members&gt;</w:t>
      </w:r>
    </w:p>
    <w:p w14:paraId="5BCBBE4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24F630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2A9747C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15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6C6B158F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992A2" w14:textId="77777777" w:rsidR="00CF343D" w:rsidRPr="000A69A8" w:rsidRDefault="00CF343D" w:rsidP="006E77D7"/>
        </w:tc>
      </w:tr>
      <w:tr w:rsidR="00CF343D" w:rsidRPr="000A69A8" w14:paraId="0771FFE1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6FE71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C19AD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7A1357F8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22225" w14:textId="77777777" w:rsidR="00CF343D" w:rsidRPr="000A69A8" w:rsidRDefault="00CF343D" w:rsidP="006E77D7">
            <w:pPr>
              <w:pStyle w:val="Normal6a"/>
            </w:pPr>
            <w:r w:rsidRPr="000A69A8">
              <w:t>15.</w:t>
            </w:r>
            <w:r w:rsidRPr="000A69A8">
              <w:tab/>
              <w:t>wzywa Komisję do dopilnowania, aby komunikatowi z 2026 r. wynikającemu z przeglądu unijnej struktury zwalczania nadużyć finansowych towarzyszył konkretny pakiet legislacyjny obejmujący racjonalnie oczekiwane zmiany rozporządzenia w sprawie OLAF-u i rozporządzenia w sprawie EPPO</w:t>
            </w:r>
            <w:r w:rsidRPr="000A69A8">
              <w:rPr>
                <w:vertAlign w:val="superscript"/>
              </w:rPr>
              <w:t>6</w:t>
            </w:r>
            <w:r w:rsidRPr="000A69A8">
              <w:t xml:space="preserve"> oraz, w stosownych przypadkach, wynikające z tego dalsze zmiany rozporządzenia w sprawie Europolu</w:t>
            </w:r>
            <w:r w:rsidRPr="000A69A8">
              <w:rPr>
                <w:vertAlign w:val="superscript"/>
              </w:rPr>
              <w:t>7</w:t>
            </w:r>
            <w:r w:rsidRPr="000A69A8">
              <w:t>, rozporządzenia w sprawie Eurojustu</w:t>
            </w:r>
            <w:r w:rsidRPr="000A69A8">
              <w:rPr>
                <w:vertAlign w:val="superscript"/>
              </w:rPr>
              <w:t>8</w:t>
            </w:r>
            <w:r w:rsidRPr="000A69A8">
              <w:t xml:space="preserve">, ram zarządzania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i dyrektywy PIF; </w:t>
            </w:r>
            <w:r w:rsidRPr="000A69A8">
              <w:rPr>
                <w:b/>
                <w:i/>
              </w:rPr>
              <w:t>podkreśla, że Parlament oczekuje, iż przegląd unijnej struktury zwalczania nadużyć finansowych doprowadzi do uzgodnionych wiążących zmian legislacyjnych, a nie tylko do wytycznych dotyczących koordynacji;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4C341" w14:textId="77777777" w:rsidR="00CF343D" w:rsidRPr="000A69A8" w:rsidRDefault="00CF343D" w:rsidP="006E77D7">
            <w:pPr>
              <w:pStyle w:val="Normal6a"/>
            </w:pPr>
            <w:r w:rsidRPr="000A69A8">
              <w:t>15.</w:t>
            </w:r>
            <w:r w:rsidRPr="000A69A8">
              <w:tab/>
              <w:t>wzywa Komisję do dopilnowania, aby komunikatowi z 2026 r. wynikającemu z przeglądu unijnej struktury zwalczania nadużyć finansowych towarzyszył konkretny pakiet legislacyjny obejmujący racjonalnie oczekiwane zmiany rozporządzenia w sprawie OLAF-u i rozporządzenia w sprawie EPPO</w:t>
            </w:r>
            <w:r w:rsidRPr="000A69A8">
              <w:rPr>
                <w:vertAlign w:val="superscript"/>
              </w:rPr>
              <w:t>6</w:t>
            </w:r>
            <w:r w:rsidRPr="000A69A8">
              <w:t xml:space="preserve"> </w:t>
            </w:r>
            <w:proofErr w:type="gramStart"/>
            <w:r w:rsidRPr="000A69A8">
              <w:t>oraz,</w:t>
            </w:r>
            <w:proofErr w:type="gramEnd"/>
            <w:r w:rsidRPr="000A69A8">
              <w:t xml:space="preserve"> w stosownych przypadkach, wynikające z tego dalsze zmiany rozporządzenia w sprawie Europolu</w:t>
            </w:r>
            <w:r w:rsidRPr="000A69A8">
              <w:rPr>
                <w:vertAlign w:val="superscript"/>
              </w:rPr>
              <w:t>7</w:t>
            </w:r>
            <w:r w:rsidRPr="000A69A8">
              <w:t>, rozporządzenia w sprawie Eurojustu</w:t>
            </w:r>
            <w:r w:rsidRPr="000A69A8">
              <w:rPr>
                <w:vertAlign w:val="superscript"/>
              </w:rPr>
              <w:t>8</w:t>
            </w:r>
            <w:r w:rsidRPr="000A69A8">
              <w:t xml:space="preserve">, ram zarządzania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i dyrektywy PIF;</w:t>
            </w:r>
          </w:p>
        </w:tc>
      </w:tr>
      <w:tr w:rsidR="00CF343D" w:rsidRPr="000A69A8" w14:paraId="030CC6C8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2D09C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9D2E6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_________________</w:t>
            </w:r>
          </w:p>
        </w:tc>
      </w:tr>
      <w:tr w:rsidR="00CF343D" w:rsidRPr="000A69A8" w14:paraId="61387CC2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298A3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6</w:t>
            </w:r>
            <w:r w:rsidRPr="000A69A8">
              <w:t xml:space="preserve"> Rozporządzenie Rady (UE) 2017/1939 z dnia 12 października 2017 r. wdrażające wzmocnioną współpracę w zakresie ustanowienia Prokuratury Europejskiej („EPPO”), (Dz.U. L 283 z 31.10.2017, s. 1, ELI: http://data.europa.eu/eli/reg/2017/1939/2021-01-10).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65E9C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6</w:t>
            </w:r>
            <w:r w:rsidRPr="000A69A8">
              <w:t xml:space="preserve"> Rozporządzenie Rady (UE) 2017/1939 z dnia 12 października 2017 r. wdrażające wzmocnioną współpracę w zakresie ustanowienia Prokuratury Europejskiej („EPPO”), (Dz.U. L 283 z 31.10.2017, s. 1, ELI: http://data.europa.eu/eli/reg/2017/1939/2021-01-10).</w:t>
            </w:r>
          </w:p>
        </w:tc>
      </w:tr>
      <w:tr w:rsidR="00CF343D" w:rsidRPr="000A69A8" w14:paraId="5308929A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70281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7</w:t>
            </w:r>
            <w:r w:rsidRPr="000A69A8">
              <w:t xml:space="preserve"> Tekst skonsolidowany: Rozporządzenie Parlamentu Europejskiego i Rady (UE) 2016/794 z dnia 11 maja 2016 r. w sprawie Agencji Unii Europejskiej ds. Współpracy Organów Ścigania (Europol), zastępujące i uchylające decyzje Rady 2009/371/</w:t>
            </w:r>
            <w:proofErr w:type="spellStart"/>
            <w:r w:rsidRPr="000A69A8">
              <w:t>WSiSW</w:t>
            </w:r>
            <w:proofErr w:type="spellEnd"/>
            <w:r w:rsidRPr="000A69A8">
              <w:t>, 2009/934/</w:t>
            </w:r>
            <w:proofErr w:type="spellStart"/>
            <w:r w:rsidRPr="000A69A8">
              <w:t>WSiSW</w:t>
            </w:r>
            <w:proofErr w:type="spellEnd"/>
            <w:r w:rsidRPr="000A69A8">
              <w:t>, 2009/935/</w:t>
            </w:r>
            <w:proofErr w:type="spellStart"/>
            <w:r w:rsidRPr="000A69A8">
              <w:t>WSiSW</w:t>
            </w:r>
            <w:proofErr w:type="spellEnd"/>
            <w:r w:rsidRPr="000A69A8">
              <w:t>, 2009/936/</w:t>
            </w:r>
            <w:proofErr w:type="spellStart"/>
            <w:r w:rsidRPr="000A69A8">
              <w:t>WSiSW</w:t>
            </w:r>
            <w:proofErr w:type="spellEnd"/>
            <w:r w:rsidRPr="000A69A8">
              <w:t xml:space="preserve"> i 2009/968/</w:t>
            </w:r>
            <w:proofErr w:type="spellStart"/>
            <w:r w:rsidRPr="000A69A8">
              <w:t>WSiSW</w:t>
            </w:r>
            <w:proofErr w:type="spellEnd"/>
            <w:r w:rsidRPr="000A69A8">
              <w:t xml:space="preserve"> (Dz.U. L 135 z </w:t>
            </w:r>
            <w:proofErr w:type="gramStart"/>
            <w:r w:rsidRPr="000A69A8">
              <w:t>24.5.2016</w:t>
            </w:r>
            <w:proofErr w:type="gramEnd"/>
            <w:r w:rsidRPr="000A69A8">
              <w:t>, s. 53, ELI: http://data.europa.eu/eli/reg/2016/794/2026-01-11).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7FB82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7</w:t>
            </w:r>
            <w:r w:rsidRPr="000A69A8">
              <w:t xml:space="preserve"> Tekst skonsolidowany: Rozporządzenie Parlamentu Europejskiego i Rady (UE) 2016/794 z dnia 11 maja 2016 r. w sprawie Agencji Unii Europejskiej ds. Współpracy Organów Ścigania (Europol), zastępujące i uchylające decyzje Rady 2009/371/</w:t>
            </w:r>
            <w:proofErr w:type="spellStart"/>
            <w:r w:rsidRPr="000A69A8">
              <w:t>WSiSW</w:t>
            </w:r>
            <w:proofErr w:type="spellEnd"/>
            <w:r w:rsidRPr="000A69A8">
              <w:t>, 2009/934/</w:t>
            </w:r>
            <w:proofErr w:type="spellStart"/>
            <w:r w:rsidRPr="000A69A8">
              <w:t>WSiSW</w:t>
            </w:r>
            <w:proofErr w:type="spellEnd"/>
            <w:r w:rsidRPr="000A69A8">
              <w:t>, 2009/935/</w:t>
            </w:r>
            <w:proofErr w:type="spellStart"/>
            <w:r w:rsidRPr="000A69A8">
              <w:t>WSiSW</w:t>
            </w:r>
            <w:proofErr w:type="spellEnd"/>
            <w:r w:rsidRPr="000A69A8">
              <w:t>, 2009/936/</w:t>
            </w:r>
            <w:proofErr w:type="spellStart"/>
            <w:r w:rsidRPr="000A69A8">
              <w:t>WSiSW</w:t>
            </w:r>
            <w:proofErr w:type="spellEnd"/>
            <w:r w:rsidRPr="000A69A8">
              <w:t xml:space="preserve"> i 2009/968/</w:t>
            </w:r>
            <w:proofErr w:type="spellStart"/>
            <w:r w:rsidRPr="000A69A8">
              <w:t>WSiSW</w:t>
            </w:r>
            <w:proofErr w:type="spellEnd"/>
            <w:r w:rsidRPr="000A69A8">
              <w:t xml:space="preserve"> (Dz.U. L 135 z </w:t>
            </w:r>
            <w:proofErr w:type="gramStart"/>
            <w:r w:rsidRPr="000A69A8">
              <w:t>24.5.2016</w:t>
            </w:r>
            <w:proofErr w:type="gramEnd"/>
            <w:r w:rsidRPr="000A69A8">
              <w:t>, s. 53, ELI: http://data.europa.eu/eli/reg/2016/794/2026-01-11).</w:t>
            </w:r>
          </w:p>
        </w:tc>
      </w:tr>
      <w:tr w:rsidR="00CF343D" w:rsidRPr="000A69A8" w14:paraId="425CDF45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CF8C3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8</w:t>
            </w:r>
            <w:r w:rsidRPr="000A69A8">
              <w:t xml:space="preserve"> Rozporządzenie Parlamentu Europejskiego i Rady (UE) 2018/1727 z dnia 14 listopada 2018 r. w sprawie Agencji Unii Europejskiej ds. Współpracy Wymiarów Sprawiedliwości w Sprawach Karnych (</w:t>
            </w:r>
            <w:proofErr w:type="spellStart"/>
            <w:r w:rsidRPr="000A69A8">
              <w:t>Eurojust</w:t>
            </w:r>
            <w:proofErr w:type="spellEnd"/>
            <w:r w:rsidRPr="000A69A8">
              <w:t>) oraz zastąpienia i uchylenia decyzji Rady 2002/187/</w:t>
            </w:r>
            <w:proofErr w:type="spellStart"/>
            <w:r w:rsidRPr="000A69A8">
              <w:t>WSiSW</w:t>
            </w:r>
            <w:proofErr w:type="spellEnd"/>
            <w:r w:rsidRPr="000A69A8">
              <w:t xml:space="preserve"> (Dz.U. L 295 z 21.11.2018, s. 138, ELI: http://data.europa.eu/eli/reg/2018/1727/2025-11-04).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00A03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8</w:t>
            </w:r>
            <w:r w:rsidRPr="000A69A8">
              <w:t xml:space="preserve"> Rozporządzenie Parlamentu Europejskiego i Rady (UE) 2018/1727 z dnia 14 listopada 2018 r. w sprawie Agencji Unii Europejskiej ds. Współpracy Wymiarów Sprawiedliwości w Sprawach Karnych (</w:t>
            </w:r>
            <w:proofErr w:type="spellStart"/>
            <w:r w:rsidRPr="000A69A8">
              <w:t>Eurojust</w:t>
            </w:r>
            <w:proofErr w:type="spellEnd"/>
            <w:r w:rsidRPr="000A69A8">
              <w:t>) oraz zastąpienia i uchylenia decyzji Rady 2002/187/</w:t>
            </w:r>
            <w:proofErr w:type="spellStart"/>
            <w:r w:rsidRPr="000A69A8">
              <w:t>WSiSW</w:t>
            </w:r>
            <w:proofErr w:type="spellEnd"/>
            <w:r w:rsidRPr="000A69A8">
              <w:t xml:space="preserve"> (Dz.U. L 295 z 21.11.2018, s. 138, ELI: http://data.europa.eu/eli/reg/2018/1727/2025-11-04).</w:t>
            </w:r>
          </w:p>
        </w:tc>
      </w:tr>
    </w:tbl>
    <w:p w14:paraId="7FEE2D29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F476897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29C606C8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55</w:t>
      </w:r>
      <w:r w:rsidRPr="000A69A8">
        <w:rPr>
          <w:rStyle w:val="HideTWBExt"/>
          <w:b w:val="0"/>
        </w:rPr>
        <w:t>&lt;/NumAm&gt;</w:t>
      </w:r>
    </w:p>
    <w:p w14:paraId="2CFEFCD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Olivier </w:t>
      </w:r>
      <w:proofErr w:type="spellStart"/>
      <w:r w:rsidRPr="000A69A8">
        <w:t>Chastel</w:t>
      </w:r>
      <w:proofErr w:type="spellEnd"/>
      <w:r w:rsidRPr="000A69A8">
        <w:t xml:space="preserve">, </w:t>
      </w:r>
      <w:proofErr w:type="spellStart"/>
      <w:r w:rsidRPr="000A69A8">
        <w:t>Vlad</w:t>
      </w:r>
      <w:proofErr w:type="spellEnd"/>
      <w:r w:rsidRPr="000A69A8">
        <w:t xml:space="preserve"> </w:t>
      </w:r>
      <w:proofErr w:type="spellStart"/>
      <w:r w:rsidRPr="000A69A8">
        <w:t>Vasile-Voiculescu</w:t>
      </w:r>
      <w:proofErr w:type="spellEnd"/>
      <w:r w:rsidRPr="000A69A8">
        <w:t xml:space="preserve">, Michal </w:t>
      </w:r>
      <w:proofErr w:type="spellStart"/>
      <w:r w:rsidRPr="000A69A8">
        <w:t>Wiezik</w:t>
      </w:r>
      <w:proofErr w:type="spellEnd"/>
      <w:r w:rsidRPr="000A69A8">
        <w:t xml:space="preserve">, </w:t>
      </w:r>
      <w:proofErr w:type="spellStart"/>
      <w:r w:rsidRPr="000A69A8">
        <w:t>Gilles</w:t>
      </w:r>
      <w:proofErr w:type="spellEnd"/>
      <w:r w:rsidRPr="000A69A8">
        <w:t xml:space="preserve"> </w:t>
      </w:r>
      <w:proofErr w:type="spellStart"/>
      <w:r w:rsidRPr="000A69A8">
        <w:t>Boyer</w:t>
      </w:r>
      <w:proofErr w:type="spellEnd"/>
      <w:r w:rsidRPr="000A69A8">
        <w:rPr>
          <w:rStyle w:val="HideTWBExt"/>
          <w:b w:val="0"/>
        </w:rPr>
        <w:t>&lt;/Members&gt;</w:t>
      </w:r>
    </w:p>
    <w:p w14:paraId="4D36002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2BB06EF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2A9D1C2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15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38BE02B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D964C" w14:textId="77777777" w:rsidR="00CF343D" w:rsidRPr="000A69A8" w:rsidRDefault="00CF343D" w:rsidP="006E77D7"/>
        </w:tc>
      </w:tr>
      <w:tr w:rsidR="00CF343D" w:rsidRPr="000A69A8" w14:paraId="46344034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37D15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24F97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05C965F2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FD78A" w14:textId="77777777" w:rsidR="00CF343D" w:rsidRPr="000A69A8" w:rsidRDefault="00CF343D" w:rsidP="006E77D7">
            <w:pPr>
              <w:pStyle w:val="Normal6a"/>
            </w:pPr>
            <w:r w:rsidRPr="000A69A8">
              <w:t>15.</w:t>
            </w:r>
            <w:r w:rsidRPr="000A69A8">
              <w:tab/>
              <w:t>wzywa Komisję do dopilnowania, aby komunikatowi z 2026 r. wynikającemu z przeglądu unijnej struktury zwalczania nadużyć finansowych towarzyszył konkretny pakiet legislacyjny obejmujący racjonalnie oczekiwane zmiany rozporządzenia w sprawie OLAF-u i rozporządzenia w sprawie EPPO</w:t>
            </w:r>
            <w:r w:rsidRPr="000A69A8">
              <w:rPr>
                <w:vertAlign w:val="superscript"/>
              </w:rPr>
              <w:t>6</w:t>
            </w:r>
            <w:r w:rsidRPr="000A69A8">
              <w:t xml:space="preserve"> oraz, w stosownych przypadkach, wynikające z tego dalsze zmiany rozporządzenia w sprawie Europolu</w:t>
            </w:r>
            <w:r w:rsidRPr="000A69A8">
              <w:rPr>
                <w:vertAlign w:val="superscript"/>
              </w:rPr>
              <w:t>7</w:t>
            </w:r>
            <w:r w:rsidRPr="000A69A8">
              <w:t>, rozporządzenia w sprawie Eurojustu</w:t>
            </w:r>
            <w:r w:rsidRPr="000A69A8">
              <w:rPr>
                <w:vertAlign w:val="superscript"/>
              </w:rPr>
              <w:t>8</w:t>
            </w:r>
            <w:r w:rsidRPr="000A69A8">
              <w:t xml:space="preserve">, ram zarządzania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i dyrektywy PIF; podkreśla, że Parlament oczekuje, iż przegląd unijnej struktury zwalczania nadużyć finansowych doprowadzi do uzgodnionych wiążących zmian legislacyjnych, a nie tylko do </w:t>
            </w:r>
            <w:r w:rsidRPr="000A69A8">
              <w:rPr>
                <w:b/>
                <w:bCs/>
                <w:i/>
                <w:iCs/>
              </w:rPr>
              <w:t>wytycznych</w:t>
            </w:r>
            <w:r w:rsidRPr="000A69A8">
              <w:t xml:space="preserve"> dotyczących koordynacji;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CC25D" w14:textId="77777777" w:rsidR="00CF343D" w:rsidRPr="000A69A8" w:rsidRDefault="00CF343D" w:rsidP="006E77D7">
            <w:pPr>
              <w:pStyle w:val="Normal6a"/>
            </w:pPr>
            <w:r w:rsidRPr="000A69A8">
              <w:t>15.</w:t>
            </w:r>
            <w:r w:rsidRPr="000A69A8">
              <w:tab/>
              <w:t>wzywa Komisję do dopilnowania, aby komunikatowi z 2026 r. wynikającemu z przeglądu unijnej struktury zwalczania nadużyć finansowych towarzyszył konkretny pakiet legislacyjny obejmujący racjonalnie oczekiwane zmiany rozporządzenia w sprawie OLAF-u i rozporządzenia w sprawie EPPO</w:t>
            </w:r>
            <w:r w:rsidRPr="000A69A8">
              <w:rPr>
                <w:vertAlign w:val="superscript"/>
              </w:rPr>
              <w:t>6</w:t>
            </w:r>
            <w:r w:rsidRPr="000A69A8">
              <w:t xml:space="preserve"> oraz, w stosownych przypadkach, wynikające z tego dalsze zmiany rozporządzenia w sprawie Europolu</w:t>
            </w:r>
            <w:r w:rsidRPr="000A69A8">
              <w:rPr>
                <w:vertAlign w:val="superscript"/>
              </w:rPr>
              <w:t>7</w:t>
            </w:r>
            <w:r w:rsidRPr="000A69A8">
              <w:t>, rozporządzenia w sprawie Eurojustu</w:t>
            </w:r>
            <w:r w:rsidRPr="000A69A8">
              <w:rPr>
                <w:vertAlign w:val="superscript"/>
              </w:rPr>
              <w:t>8</w:t>
            </w:r>
            <w:r w:rsidRPr="000A69A8">
              <w:t xml:space="preserve">, ram zarządzania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i dyrektywy PIF; podkreśla, że Parlament oczekuje, iż przegląd unijnej struktury zwalczania nadużyć finansowych doprowadzi do uzgodnionych wiążących zmian legislacyjnych, a nie tylko do </w:t>
            </w:r>
            <w:r w:rsidRPr="000A69A8">
              <w:rPr>
                <w:b/>
                <w:bCs/>
                <w:i/>
                <w:iCs/>
              </w:rPr>
              <w:t>mechanizmów</w:t>
            </w:r>
            <w:r w:rsidRPr="000A69A8">
              <w:t xml:space="preserve"> dotyczących koordynacji;</w:t>
            </w:r>
          </w:p>
        </w:tc>
      </w:tr>
      <w:tr w:rsidR="00CF343D" w:rsidRPr="000A69A8" w14:paraId="419E747C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8A7A5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4174B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_________________</w:t>
            </w:r>
          </w:p>
        </w:tc>
      </w:tr>
      <w:tr w:rsidR="00CF343D" w:rsidRPr="000A69A8" w14:paraId="6112AC97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78386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6</w:t>
            </w:r>
            <w:r w:rsidRPr="000A69A8">
              <w:t xml:space="preserve"> Rozporządzenie Rady (UE) 2017/1939 z dnia 12 października 2017 r. wdrażające wzmocnioną współpracę w zakresie ustanowienia Prokuratury Europejskiej („EPPO”), (Dz.U. L 283 z 31.10.2017, s. 1, ELI: http://data.europa.eu/eli/reg/2017/1939/2021-01-10).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D9AA6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6</w:t>
            </w:r>
            <w:r w:rsidRPr="000A69A8">
              <w:t xml:space="preserve"> Rozporządzenie Rady (UE) 2017/1939 z dnia 12 października 2017 r. wdrażające wzmocnioną współpracę w zakresie ustanowienia Prokuratury Europejskiej („EPPO”), (Dz.U. L 283 z 31.10.2017, s. 1, ELI: http://data.europa.eu/eli/reg/2017/1939/2021-01-10).</w:t>
            </w:r>
          </w:p>
        </w:tc>
      </w:tr>
      <w:tr w:rsidR="00CF343D" w:rsidRPr="000A69A8" w14:paraId="0450618B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41857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7</w:t>
            </w:r>
            <w:r w:rsidRPr="000A69A8">
              <w:t xml:space="preserve"> Tekst skonsolidowany: Rozporządzenie Parlamentu Europejskiego i Rady (UE) 2016/794 z dnia 11 maja 2016 r. w sprawie Agencji Unii Europejskiej ds. Współpracy Organów Ścigania (Europol), zastępujące i uchylające decyzje Rady 2009/371/</w:t>
            </w:r>
            <w:proofErr w:type="spellStart"/>
            <w:r w:rsidRPr="000A69A8">
              <w:t>WSiSW</w:t>
            </w:r>
            <w:proofErr w:type="spellEnd"/>
            <w:r w:rsidRPr="000A69A8">
              <w:t>, 2009/934/</w:t>
            </w:r>
            <w:proofErr w:type="spellStart"/>
            <w:r w:rsidRPr="000A69A8">
              <w:t>WSiSW</w:t>
            </w:r>
            <w:proofErr w:type="spellEnd"/>
            <w:r w:rsidRPr="000A69A8">
              <w:t>, 2009/935/</w:t>
            </w:r>
            <w:proofErr w:type="spellStart"/>
            <w:r w:rsidRPr="000A69A8">
              <w:t>WSiSW</w:t>
            </w:r>
            <w:proofErr w:type="spellEnd"/>
            <w:r w:rsidRPr="000A69A8">
              <w:t>, 2009/936/</w:t>
            </w:r>
            <w:proofErr w:type="spellStart"/>
            <w:r w:rsidRPr="000A69A8">
              <w:t>WSiSW</w:t>
            </w:r>
            <w:proofErr w:type="spellEnd"/>
            <w:r w:rsidRPr="000A69A8">
              <w:t xml:space="preserve"> i 2009/968/</w:t>
            </w:r>
            <w:proofErr w:type="spellStart"/>
            <w:r w:rsidRPr="000A69A8">
              <w:t>WSiSW</w:t>
            </w:r>
            <w:proofErr w:type="spellEnd"/>
            <w:r w:rsidRPr="000A69A8">
              <w:t xml:space="preserve"> (Dz.U. L 135 z </w:t>
            </w:r>
            <w:proofErr w:type="gramStart"/>
            <w:r w:rsidRPr="000A69A8">
              <w:t>24.5.2016</w:t>
            </w:r>
            <w:proofErr w:type="gramEnd"/>
            <w:r w:rsidRPr="000A69A8">
              <w:t>, s. 53, ELI: http://data.europa.eu/eli/reg/2016/794/2026-01-11).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68246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7</w:t>
            </w:r>
            <w:r w:rsidRPr="000A69A8">
              <w:t xml:space="preserve"> Tekst skonsolidowany: Rozporządzenie Parlamentu Europejskiego i Rady (UE) 2016/794 z dnia 11 maja 2016 r. w sprawie Agencji Unii Europejskiej ds. Współpracy Organów Ścigania (Europol), zastępujące i uchylające decyzje Rady 2009/371/</w:t>
            </w:r>
            <w:proofErr w:type="spellStart"/>
            <w:r w:rsidRPr="000A69A8">
              <w:t>WSiSW</w:t>
            </w:r>
            <w:proofErr w:type="spellEnd"/>
            <w:r w:rsidRPr="000A69A8">
              <w:t>, 2009/934/</w:t>
            </w:r>
            <w:proofErr w:type="spellStart"/>
            <w:r w:rsidRPr="000A69A8">
              <w:t>WSiSW</w:t>
            </w:r>
            <w:proofErr w:type="spellEnd"/>
            <w:r w:rsidRPr="000A69A8">
              <w:t>, 2009/935/</w:t>
            </w:r>
            <w:proofErr w:type="spellStart"/>
            <w:r w:rsidRPr="000A69A8">
              <w:t>WSiSW</w:t>
            </w:r>
            <w:proofErr w:type="spellEnd"/>
            <w:r w:rsidRPr="000A69A8">
              <w:t>, 2009/936/</w:t>
            </w:r>
            <w:proofErr w:type="spellStart"/>
            <w:r w:rsidRPr="000A69A8">
              <w:t>WSiSW</w:t>
            </w:r>
            <w:proofErr w:type="spellEnd"/>
            <w:r w:rsidRPr="000A69A8">
              <w:t xml:space="preserve"> i 2009/968/</w:t>
            </w:r>
            <w:proofErr w:type="spellStart"/>
            <w:r w:rsidRPr="000A69A8">
              <w:t>WSiSW</w:t>
            </w:r>
            <w:proofErr w:type="spellEnd"/>
            <w:r w:rsidRPr="000A69A8">
              <w:t xml:space="preserve"> (Dz.U. L 135 z </w:t>
            </w:r>
            <w:proofErr w:type="gramStart"/>
            <w:r w:rsidRPr="000A69A8">
              <w:t>24.5.2016</w:t>
            </w:r>
            <w:proofErr w:type="gramEnd"/>
            <w:r w:rsidRPr="000A69A8">
              <w:t>, s. 53, ELI: http://data.europa.eu/eli/reg/2016/794/2026-01-11).</w:t>
            </w:r>
          </w:p>
        </w:tc>
      </w:tr>
      <w:tr w:rsidR="00CF343D" w:rsidRPr="000A69A8" w14:paraId="203968CA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AC81F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8</w:t>
            </w:r>
            <w:r w:rsidRPr="000A69A8">
              <w:t xml:space="preserve"> Rozporządzenie Parlamentu Europejskiego i Rady (UE) 2018/1727 z dnia 14 listopada 2018 r. w sprawie Agencji Unii Europejskiej ds. Współpracy Wymiarów Sprawiedliwości w Sprawach Karnych (</w:t>
            </w:r>
            <w:proofErr w:type="spellStart"/>
            <w:r w:rsidRPr="000A69A8">
              <w:t>Eurojust</w:t>
            </w:r>
            <w:proofErr w:type="spellEnd"/>
            <w:r w:rsidRPr="000A69A8">
              <w:t>) oraz zastąpienia i uchylenia decyzji Rady 2002/187/</w:t>
            </w:r>
            <w:proofErr w:type="spellStart"/>
            <w:r w:rsidRPr="000A69A8">
              <w:t>WSiSW</w:t>
            </w:r>
            <w:proofErr w:type="spellEnd"/>
            <w:r w:rsidRPr="000A69A8">
              <w:t xml:space="preserve"> (Dz.U. L 295 z 21.11.2018, s. 138, ELI: http://data.europa.eu/eli/reg/2018/1727/2025-11-04).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C10B3" w14:textId="77777777" w:rsidR="00CF343D" w:rsidRPr="000A69A8" w:rsidRDefault="00CF343D" w:rsidP="006E77D7">
            <w:pPr>
              <w:pStyle w:val="Normal6a"/>
            </w:pPr>
            <w:r w:rsidRPr="000A69A8">
              <w:rPr>
                <w:vertAlign w:val="superscript"/>
              </w:rPr>
              <w:t>8</w:t>
            </w:r>
            <w:r w:rsidRPr="000A69A8">
              <w:t xml:space="preserve"> Rozporządzenie Parlamentu Europejskiego i Rady (UE) 2018/1727 z dnia 14 listopada 2018 r. w sprawie Agencji Unii Europejskiej ds. Współpracy Wymiarów Sprawiedliwości w Sprawach Karnych (</w:t>
            </w:r>
            <w:proofErr w:type="spellStart"/>
            <w:r w:rsidRPr="000A69A8">
              <w:t>Eurojust</w:t>
            </w:r>
            <w:proofErr w:type="spellEnd"/>
            <w:r w:rsidRPr="000A69A8">
              <w:t>) oraz zastąpienia i uchylenia decyzji Rady 2002/187/</w:t>
            </w:r>
            <w:proofErr w:type="spellStart"/>
            <w:r w:rsidRPr="000A69A8">
              <w:t>WSiSW</w:t>
            </w:r>
            <w:proofErr w:type="spellEnd"/>
            <w:r w:rsidRPr="000A69A8">
              <w:t xml:space="preserve"> (Dz.U. L 295 z 21.11.2018, s. 138, ELI: http://data.europa.eu/eli/reg/2018/1727/2025-11-04).</w:t>
            </w:r>
          </w:p>
        </w:tc>
      </w:tr>
    </w:tbl>
    <w:p w14:paraId="5575C4FB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212A27C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76C6D343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56</w:t>
      </w:r>
      <w:r w:rsidRPr="000A69A8">
        <w:rPr>
          <w:rStyle w:val="HideTWBExt"/>
          <w:b w:val="0"/>
        </w:rPr>
        <w:t>&lt;/NumAm&gt;</w:t>
      </w:r>
    </w:p>
    <w:p w14:paraId="44A3A3D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54D0EAD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6DCDE00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0E17F63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15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55AC72AE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D39BA" w14:textId="77777777" w:rsidR="00CF343D" w:rsidRPr="000A69A8" w:rsidRDefault="00CF343D" w:rsidP="006E77D7"/>
        </w:tc>
      </w:tr>
      <w:tr w:rsidR="00CF343D" w:rsidRPr="000A69A8" w14:paraId="61564735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85C72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F5615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138AE94E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6A574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62DE2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15a.</w:t>
            </w:r>
            <w:r w:rsidRPr="000A69A8">
              <w:tab/>
            </w:r>
            <w:r w:rsidRPr="000A69A8">
              <w:rPr>
                <w:b/>
                <w:i/>
              </w:rPr>
              <w:t>wyraża zaniepokojenie ustaleniami przedstawionymi przez ETO w sprawozdaniu specjalnym nr 26/2025, zgodnie z którymi wskaźniki zgłaszania przypadków oszustw znacznie się różnią między państwami członkowskimi, przy czym niektóre zgłaszają znacznie więcej, a inne znacznie mniej podejrzeń o oszustwa w stosunku do ich udziału w dochodach; wzywa Komisję do przeanalizowania tych różnic, w szczególności tego, czy wynikają one z niedociągnięć w wykrywaniu nadużyć, czy też, przeciwnie, ze skuteczności działań prewencyjnych, oraz do podjęcia odpowiednich działań w celu przeciwdziałania niskiemu poziomowi zgłaszania;</w:t>
            </w:r>
          </w:p>
        </w:tc>
      </w:tr>
    </w:tbl>
    <w:p w14:paraId="532523A3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52D4F6EF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A9F1DD7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57</w:t>
      </w:r>
      <w:r w:rsidRPr="000A69A8">
        <w:rPr>
          <w:rStyle w:val="HideTWBExt"/>
          <w:b w:val="0"/>
        </w:rPr>
        <w:t>&lt;/NumAm&gt;</w:t>
      </w:r>
    </w:p>
    <w:p w14:paraId="2548AC6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Pasquale</w:t>
      </w:r>
      <w:proofErr w:type="spellEnd"/>
      <w:r w:rsidRPr="000A69A8">
        <w:t xml:space="preserve"> </w:t>
      </w:r>
      <w:proofErr w:type="spellStart"/>
      <w:r w:rsidRPr="000A69A8">
        <w:t>Tridico</w:t>
      </w:r>
      <w:proofErr w:type="spellEnd"/>
      <w:r w:rsidRPr="000A69A8">
        <w:rPr>
          <w:rStyle w:val="HideTWBExt"/>
          <w:b w:val="0"/>
        </w:rPr>
        <w:t>&lt;/Members&gt;</w:t>
      </w:r>
    </w:p>
    <w:p w14:paraId="700AC97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68DF3F6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579051B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16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3778D807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BF0FC" w14:textId="77777777" w:rsidR="00CF343D" w:rsidRPr="000A69A8" w:rsidRDefault="00CF343D" w:rsidP="006E77D7"/>
        </w:tc>
      </w:tr>
      <w:tr w:rsidR="00CF343D" w:rsidRPr="000A69A8" w14:paraId="0CEC1354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44E46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BA314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1B711CD9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E47EB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9EA5F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16a.</w:t>
            </w:r>
            <w:r w:rsidRPr="000A69A8">
              <w:tab/>
            </w:r>
            <w:r w:rsidRPr="000A69A8">
              <w:rPr>
                <w:b/>
                <w:i/>
              </w:rPr>
              <w:t xml:space="preserve">podkreśla, że szerszy dostęp do danych dotyczących VAT, ceł i danych finansowych może przynieść wymierne rezultaty w walce z oszustwami jedynie wtedy, gdy towarzyszą mu wystarczające zasoby ludzkie, techniczne i analityczne; wzywa Komisję, aby w kontekście wieloletnich ram finansowych na okres po 2027 r. zapewniła odpowiednie finansowanie i pracowników dla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>, OLAF i EPPO w celu wzmocnienia zdolności w zakresie analizy danych, koordynacji operacyjnej, dochodzeń i działań windykacyjnych związanych z oszustwami związanymi z VAT;</w:t>
            </w:r>
          </w:p>
        </w:tc>
      </w:tr>
    </w:tbl>
    <w:p w14:paraId="5D6C7E9B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641EEFB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31165EC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58</w:t>
      </w:r>
      <w:r w:rsidRPr="000A69A8">
        <w:rPr>
          <w:rStyle w:val="HideTWBExt"/>
          <w:b w:val="0"/>
        </w:rPr>
        <w:t>&lt;/NumAm&gt;</w:t>
      </w:r>
    </w:p>
    <w:p w14:paraId="5D7FE4E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Olivier </w:t>
      </w:r>
      <w:proofErr w:type="spellStart"/>
      <w:r w:rsidRPr="000A69A8">
        <w:t>Chastel</w:t>
      </w:r>
      <w:proofErr w:type="spellEnd"/>
      <w:r w:rsidRPr="000A69A8">
        <w:t xml:space="preserve">, </w:t>
      </w:r>
      <w:proofErr w:type="spellStart"/>
      <w:r w:rsidRPr="000A69A8">
        <w:t>Vlad</w:t>
      </w:r>
      <w:proofErr w:type="spellEnd"/>
      <w:r w:rsidRPr="000A69A8">
        <w:t xml:space="preserve"> </w:t>
      </w:r>
      <w:proofErr w:type="spellStart"/>
      <w:r w:rsidRPr="000A69A8">
        <w:t>Vasile-Voiculescu</w:t>
      </w:r>
      <w:proofErr w:type="spellEnd"/>
      <w:r w:rsidRPr="000A69A8">
        <w:t xml:space="preserve">, Michal </w:t>
      </w:r>
      <w:proofErr w:type="spellStart"/>
      <w:r w:rsidRPr="000A69A8">
        <w:t>Wiezik</w:t>
      </w:r>
      <w:proofErr w:type="spellEnd"/>
      <w:r w:rsidRPr="000A69A8">
        <w:t xml:space="preserve">, </w:t>
      </w:r>
      <w:proofErr w:type="spellStart"/>
      <w:r w:rsidRPr="000A69A8">
        <w:t>Gilles</w:t>
      </w:r>
      <w:proofErr w:type="spellEnd"/>
      <w:r w:rsidRPr="000A69A8">
        <w:t xml:space="preserve"> </w:t>
      </w:r>
      <w:proofErr w:type="spellStart"/>
      <w:r w:rsidRPr="000A69A8">
        <w:t>Boyer</w:t>
      </w:r>
      <w:proofErr w:type="spellEnd"/>
      <w:r w:rsidRPr="000A69A8">
        <w:rPr>
          <w:rStyle w:val="HideTWBExt"/>
          <w:b w:val="0"/>
        </w:rPr>
        <w:t>&lt;/Members&gt;</w:t>
      </w:r>
    </w:p>
    <w:p w14:paraId="0E7D476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77296AA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0AED448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17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66EC4A8C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B1AB4" w14:textId="77777777" w:rsidR="00CF343D" w:rsidRPr="000A69A8" w:rsidRDefault="00CF343D" w:rsidP="006E77D7"/>
        </w:tc>
      </w:tr>
      <w:tr w:rsidR="00CF343D" w:rsidRPr="000A69A8" w14:paraId="2CABEC27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4D0ED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FD56F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3DD46FDD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F4C23" w14:textId="77777777" w:rsidR="00CF343D" w:rsidRPr="000A69A8" w:rsidRDefault="00CF343D" w:rsidP="006E77D7">
            <w:pPr>
              <w:pStyle w:val="Normal6a"/>
            </w:pPr>
            <w:r w:rsidRPr="000A69A8">
              <w:t>17.</w:t>
            </w:r>
            <w:r w:rsidRPr="000A69A8">
              <w:tab/>
              <w:t>wzywa Komisję do wykorzystania przeglądu unijnej struktury zwalczania nadużyć finansowych do rozwiązania problemu deficytu w zarządzaniu stwierdzonego w sprawozdaniu specjalnym ETO nr 26/2025, braku rozliczalności oraz braku szerszego przeglądu strategii i priorytetów poszczególnych elementów; wzywa do ustanowienia ustrukturyzowanej, regularnej sprawozdawczości na temat działań następczych podjętych w odpowiedzi na zalecenia OLAF-u i wyroki w sprawach EPPO;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8CEDB" w14:textId="77777777" w:rsidR="00CF343D" w:rsidRPr="000A69A8" w:rsidRDefault="00CF343D" w:rsidP="006E77D7">
            <w:pPr>
              <w:pStyle w:val="Normal6a"/>
            </w:pPr>
            <w:r w:rsidRPr="000A69A8">
              <w:t>17.</w:t>
            </w:r>
            <w:r w:rsidRPr="000A69A8">
              <w:tab/>
              <w:t>wzywa Komisję do wykorzystania przeglądu unijnej struktury zwalczania nadużyć finansowych do rozwiązania problemu deficytu w zarządzaniu stwierdzonego w sprawozdaniu specjalnym ETO nr 26/2025, braku rozliczalności oraz braku szerszego przeglądu strategii i priorytetów poszczególnych elementów; wzywa do ustanowienia ustrukturyzowanej, regularnej sprawozdawczości</w:t>
            </w:r>
            <w:r w:rsidRPr="000A69A8">
              <w:rPr>
                <w:b/>
                <w:bCs/>
                <w:i/>
                <w:iCs/>
              </w:rPr>
              <w:t>, w tym wskaźników efektywności,</w:t>
            </w:r>
            <w:r w:rsidRPr="000A69A8">
              <w:t xml:space="preserve"> na temat działań następczych podjętych w odpowiedzi na zalecenia OLAF-u i wyroki w sprawach EPPO; </w:t>
            </w:r>
            <w:r w:rsidRPr="000A69A8">
              <w:rPr>
                <w:b/>
                <w:i/>
              </w:rPr>
              <w:t>przypomina, jak ważna jest wymiana najlepszych praktyk między państwami członkowskimi;</w:t>
            </w:r>
          </w:p>
        </w:tc>
      </w:tr>
    </w:tbl>
    <w:p w14:paraId="19D455FE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01F3A98C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9A394AE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59</w:t>
      </w:r>
      <w:r w:rsidRPr="000A69A8">
        <w:rPr>
          <w:rStyle w:val="HideTWBExt"/>
          <w:b w:val="0"/>
        </w:rPr>
        <w:t>&lt;/NumAm&gt;</w:t>
      </w:r>
    </w:p>
    <w:p w14:paraId="738BB8E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Pasquale</w:t>
      </w:r>
      <w:proofErr w:type="spellEnd"/>
      <w:r w:rsidRPr="000A69A8">
        <w:t xml:space="preserve"> </w:t>
      </w:r>
      <w:proofErr w:type="spellStart"/>
      <w:r w:rsidRPr="000A69A8">
        <w:t>Tridico</w:t>
      </w:r>
      <w:proofErr w:type="spellEnd"/>
      <w:r w:rsidRPr="000A69A8">
        <w:rPr>
          <w:rStyle w:val="HideTWBExt"/>
          <w:b w:val="0"/>
        </w:rPr>
        <w:t>&lt;/Members&gt;</w:t>
      </w:r>
    </w:p>
    <w:p w14:paraId="5241E3D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4CD97A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1E409E0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17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4C82B6B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AD4F3" w14:textId="77777777" w:rsidR="00CF343D" w:rsidRPr="000A69A8" w:rsidRDefault="00CF343D" w:rsidP="006E77D7"/>
        </w:tc>
      </w:tr>
      <w:tr w:rsidR="00CF343D" w:rsidRPr="000A69A8" w14:paraId="0FFC1688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68A1A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CE64F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5984F804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90ADD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2A79C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17a.</w:t>
            </w:r>
            <w:r w:rsidRPr="000A69A8">
              <w:tab/>
            </w:r>
            <w:r w:rsidRPr="000A69A8">
              <w:rPr>
                <w:b/>
                <w:i/>
              </w:rPr>
              <w:t>wzywa Komisję do opracowania wspólnego zestawu wskaźników efektywności dla unijnych strategii zwalczania oszustw związanych z VAT, obejmującego wykryte oszustwa, wszczęte dochodzenia, rozbite sieci przestępcze, zamrożone aktywa, odzyskane kwoty oraz średni czas trwania procedur współpracy transgranicznej; podkreśla, że wskaźniki te mają zasadnicze znaczenie dla wspierania kształtowania polityki opartej na dowodach, poprawy rozliczalności oraz umożliwienia merytorycznej kontroli parlamentarnej nad unijną strukturą zwalczania nadużyć finansowych;</w:t>
            </w:r>
          </w:p>
        </w:tc>
      </w:tr>
    </w:tbl>
    <w:p w14:paraId="5D2BA477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E516276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199FA5E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60</w:t>
      </w:r>
      <w:r w:rsidRPr="000A69A8">
        <w:rPr>
          <w:rStyle w:val="HideTWBExt"/>
          <w:b w:val="0"/>
        </w:rPr>
        <w:t>&lt;/NumAm&gt;</w:t>
      </w:r>
    </w:p>
    <w:p w14:paraId="1B26B67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Rasmus</w:t>
      </w:r>
      <w:proofErr w:type="spellEnd"/>
      <w:r w:rsidRPr="000A69A8">
        <w:t xml:space="preserve"> </w:t>
      </w:r>
      <w:proofErr w:type="spellStart"/>
      <w:r w:rsidRPr="000A69A8">
        <w:t>Nordqvist</w:t>
      </w:r>
      <w:proofErr w:type="spellEnd"/>
      <w:r w:rsidRPr="000A69A8">
        <w:rPr>
          <w:rStyle w:val="HideTWBExt"/>
          <w:b w:val="0"/>
        </w:rPr>
        <w:t>&lt;/Members&gt;</w:t>
      </w:r>
    </w:p>
    <w:p w14:paraId="37322C80" w14:textId="77777777" w:rsidR="00CF343D" w:rsidRPr="000A69A8" w:rsidRDefault="00CF343D" w:rsidP="00CF343D">
      <w:r w:rsidRPr="000A69A8">
        <w:rPr>
          <w:rStyle w:val="HideTWBExt"/>
        </w:rPr>
        <w:t>&lt;AuNomDe&gt;</w:t>
      </w:r>
      <w:r w:rsidRPr="000A69A8">
        <w:rPr>
          <w:rStyle w:val="HideTWBInt"/>
        </w:rPr>
        <w:t>{Verts/ALE}</w:t>
      </w:r>
      <w:r w:rsidRPr="000A69A8">
        <w:t xml:space="preserve">w imieniu grupy </w:t>
      </w:r>
      <w:proofErr w:type="spellStart"/>
      <w:r w:rsidRPr="000A69A8">
        <w:t>Verts</w:t>
      </w:r>
      <w:proofErr w:type="spellEnd"/>
      <w:r w:rsidRPr="000A69A8">
        <w:t>/ALE</w:t>
      </w:r>
      <w:r w:rsidRPr="000A69A8">
        <w:rPr>
          <w:rStyle w:val="HideTWBExt"/>
        </w:rPr>
        <w:t>&lt;/AuNomDe&gt;</w:t>
      </w:r>
    </w:p>
    <w:p w14:paraId="1AE1F25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691B6E5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5C63EA6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17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2A2EF22B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518A4" w14:textId="77777777" w:rsidR="00CF343D" w:rsidRPr="000A69A8" w:rsidRDefault="00CF343D" w:rsidP="006E77D7"/>
        </w:tc>
      </w:tr>
      <w:tr w:rsidR="00CF343D" w:rsidRPr="000A69A8" w14:paraId="0BC72B2C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D2400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B0E0F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6A9BBD0A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FE2AA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78FFE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17a.</w:t>
            </w:r>
            <w:r w:rsidRPr="000A69A8">
              <w:tab/>
            </w:r>
            <w:r w:rsidRPr="000A69A8">
              <w:rPr>
                <w:b/>
                <w:i/>
              </w:rPr>
              <w:t>wzywa Komisję do zapewnienia, by w ramach przeglądu unijnej struktury zwalczania nadużyć finansowych ustanowiono ustrukturyzowaną współpracę operacyjną między unijnymi organami ds. zwalczania nadużyć finansowych a Urzędem ds. Przeciwdziałania Praniu Pieniędzy (AMLA), odzwierciedlającą ścisły związek między oszustwami związanymi z VAT a praniem pieniędzy; przypomina, że przejrzystość w zakresie beneficjentów rzeczywistych stanowi kluczowe narzędzie wczesnego wykrywania sieci oszustów typu „znikający podmiot gospodarczy”;</w:t>
            </w:r>
          </w:p>
        </w:tc>
      </w:tr>
    </w:tbl>
    <w:p w14:paraId="73B02A8E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85D8870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365F48FB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61</w:t>
      </w:r>
      <w:r w:rsidRPr="000A69A8">
        <w:rPr>
          <w:rStyle w:val="HideTWBExt"/>
          <w:b w:val="0"/>
        </w:rPr>
        <w:t>&lt;/NumAm&gt;</w:t>
      </w:r>
    </w:p>
    <w:p w14:paraId="007F90C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t xml:space="preserve">, 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38E2536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5DA73F5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4368BA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18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548E36C2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880B3" w14:textId="77777777" w:rsidR="00CF343D" w:rsidRPr="000A69A8" w:rsidRDefault="00CF343D" w:rsidP="006E77D7"/>
        </w:tc>
      </w:tr>
      <w:tr w:rsidR="00CF343D" w:rsidRPr="000A69A8" w14:paraId="149B50BF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78152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9269E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6F31C19F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55E98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AB155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18a.</w:t>
            </w:r>
            <w:r w:rsidRPr="000A69A8">
              <w:tab/>
            </w:r>
            <w:r w:rsidRPr="000A69A8">
              <w:rPr>
                <w:b/>
                <w:i/>
              </w:rPr>
              <w:t xml:space="preserve">ponawia wielokrotnie wygłaszane przez Parlament wezwanie do stworzenia jednolitego, zintegrowanego i </w:t>
            </w:r>
            <w:proofErr w:type="spellStart"/>
            <w:r w:rsidRPr="000A69A8">
              <w:rPr>
                <w:b/>
                <w:i/>
              </w:rPr>
              <w:t>interoperacyjnego</w:t>
            </w:r>
            <w:proofErr w:type="spellEnd"/>
            <w:r w:rsidRPr="000A69A8">
              <w:rPr>
                <w:b/>
                <w:i/>
              </w:rPr>
              <w:t xml:space="preserve"> systemu informacji i monitorowania wydatków UE, obejmującego narzędzia do eksploracji danych i punktowej oceny ryzyka; domaga się, aby korzystanie z takiego systemu było warunkiem wstępnym dostępu do unijnych funduszy w następnych WRF; domaga się, aby wszystkie bazy danych Komisji i krajowe bazy danych wykorzystywane na potrzeby zarządzania funduszami unijnymi i monitorowania ich były dostępne bezpośrednio dla Europejskiego Trybunału Obrachunkowego, bez uprzedniej agregacji lub modyfikacji, aby zagwarantować niezależność i skuteczność kontroli;</w:t>
            </w:r>
          </w:p>
        </w:tc>
      </w:tr>
    </w:tbl>
    <w:p w14:paraId="62DDF65B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7840FC2A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83406E5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62</w:t>
      </w:r>
      <w:r w:rsidRPr="000A69A8">
        <w:rPr>
          <w:rStyle w:val="HideTWBExt"/>
          <w:b w:val="0"/>
        </w:rPr>
        <w:t>&lt;/NumAm&gt;</w:t>
      </w:r>
    </w:p>
    <w:p w14:paraId="2EF9753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331228F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5AB9E30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2848050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18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5937863B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488F8" w14:textId="77777777" w:rsidR="00CF343D" w:rsidRPr="000A69A8" w:rsidRDefault="00CF343D" w:rsidP="006E77D7"/>
        </w:tc>
      </w:tr>
      <w:tr w:rsidR="00CF343D" w:rsidRPr="000A69A8" w14:paraId="6CC0DA38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57441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9ADE4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4359BE9D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080BE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7D02B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18a.</w:t>
            </w:r>
            <w:r w:rsidRPr="000A69A8">
              <w:tab/>
            </w:r>
            <w:r w:rsidRPr="000A69A8">
              <w:rPr>
                <w:b/>
                <w:i/>
              </w:rPr>
              <w:t>wzywa EPPO i OLAF do skupienia się w większym stopniu na poważnych sprawach dotyczących podatku VAT oraz do przeznaczenia na nie większych zasobów, co pozwoliłoby odzyskać większe kwoty utraconych dochodów dla budżetu UE;</w:t>
            </w:r>
          </w:p>
        </w:tc>
      </w:tr>
    </w:tbl>
    <w:p w14:paraId="64F26154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18CBA9E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40780506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63</w:t>
      </w:r>
      <w:r w:rsidRPr="000A69A8">
        <w:rPr>
          <w:rStyle w:val="HideTWBExt"/>
          <w:b w:val="0"/>
        </w:rPr>
        <w:t>&lt;/NumAm&gt;</w:t>
      </w:r>
    </w:p>
    <w:p w14:paraId="57658BF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t xml:space="preserve">, 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6DB8A72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5FF1642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4A9AFB4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18 b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1D1233B0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618CD" w14:textId="77777777" w:rsidR="00CF343D" w:rsidRPr="000A69A8" w:rsidRDefault="00CF343D" w:rsidP="006E77D7"/>
        </w:tc>
      </w:tr>
      <w:tr w:rsidR="00CF343D" w:rsidRPr="000A69A8" w14:paraId="4D8091ED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597CA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D0AB6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08129B6A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B1893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A9353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18b.</w:t>
            </w:r>
            <w:r w:rsidRPr="000A69A8">
              <w:tab/>
            </w:r>
            <w:r w:rsidRPr="000A69A8">
              <w:rPr>
                <w:b/>
                <w:i/>
              </w:rPr>
              <w:t>apeluje o systematyczne i wzmocnione wykorzystywanie systemu wczesnego wykrywania i wykluczania (EDES) w następnych WRF; podkreśla, że podmioty gospodarcze zamieszane w nadużycia finansowe, korupcję, poważne nieprawidłowości, w tym związane z VAT, lub rażące naruszenia zobowiązań umownych muszą być skutecznie wykluczane z finansowania unijnego we wszystkich programach i modelach realizacji, w tym instrumentach opartych na wynikach; ubolewa nad fragmentarycznym stosowaniem mechanizmu wykluczania i brakiem interoperacyjności między EDES a systemami krajowymi; podkreśla, że skuteczne mechanizmy wykluczania mają zasadnicze znaczenie dla zapobiegania powtarzalnym nadużyciom w wykorzystywaniu funduszy Unii oraz zapewnienia wiarygodnych unijnych ram zwalczania nadużyć finansowych;</w:t>
            </w:r>
          </w:p>
        </w:tc>
      </w:tr>
    </w:tbl>
    <w:p w14:paraId="4CE0F731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D77E9CA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2553AD1F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64</w:t>
      </w:r>
      <w:r w:rsidRPr="000A69A8">
        <w:rPr>
          <w:rStyle w:val="HideTWBExt"/>
          <w:b w:val="0"/>
        </w:rPr>
        <w:t>&lt;/NumAm&gt;</w:t>
      </w:r>
    </w:p>
    <w:p w14:paraId="1625566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316F921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204467C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B4F0F7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18 b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51D9A3A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05871" w14:textId="77777777" w:rsidR="00CF343D" w:rsidRPr="000A69A8" w:rsidRDefault="00CF343D" w:rsidP="006E77D7"/>
        </w:tc>
      </w:tr>
      <w:tr w:rsidR="00CF343D" w:rsidRPr="000A69A8" w14:paraId="748E776C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27F3C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7E44F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6917AEAE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86A70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81C6F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18b.</w:t>
            </w:r>
            <w:r w:rsidRPr="000A69A8">
              <w:tab/>
            </w:r>
            <w:r w:rsidRPr="000A69A8">
              <w:rPr>
                <w:b/>
                <w:i/>
              </w:rPr>
              <w:t>podkreśla wyraźną rolę Europolu w analizie kryminalistycznej we współpracy z OLAF-em oraz wzywa do ustanowienia jaśniejszych zasad regulujących taką współpracę oraz do wypracowania synergii w obszarach kryminalistyki w celu optymalizacji koordynacji;</w:t>
            </w:r>
          </w:p>
        </w:tc>
      </w:tr>
    </w:tbl>
    <w:p w14:paraId="4C9539AE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13D29457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1052C6D0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65</w:t>
      </w:r>
      <w:r w:rsidRPr="000A69A8">
        <w:rPr>
          <w:rStyle w:val="HideTWBExt"/>
          <w:b w:val="0"/>
        </w:rPr>
        <w:t>&lt;/NumAm&gt;</w:t>
      </w:r>
    </w:p>
    <w:p w14:paraId="52A1C7C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t xml:space="preserve">, 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237A935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073F76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6BE61E9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23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A8FD3E3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0D607" w14:textId="77777777" w:rsidR="00CF343D" w:rsidRPr="000A69A8" w:rsidRDefault="00CF343D" w:rsidP="006E77D7"/>
        </w:tc>
      </w:tr>
      <w:tr w:rsidR="00CF343D" w:rsidRPr="000A69A8" w14:paraId="31730BF6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0835C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C1660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421DDAA6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EA0DB" w14:textId="77777777" w:rsidR="00CF343D" w:rsidRPr="000A69A8" w:rsidRDefault="00CF343D" w:rsidP="006E77D7">
            <w:pPr>
              <w:pStyle w:val="Normal6a"/>
            </w:pPr>
            <w:r w:rsidRPr="000A69A8">
              <w:t>23.</w:t>
            </w:r>
            <w:r w:rsidRPr="000A69A8">
              <w:tab/>
              <w:t xml:space="preserve">ponawia swój wieloletni apel do Komisji o </w:t>
            </w:r>
            <w:r w:rsidRPr="000A69A8">
              <w:rPr>
                <w:b/>
                <w:bCs/>
                <w:i/>
                <w:iCs/>
              </w:rPr>
              <w:t>ocenę, czy należy obniżyć próg</w:t>
            </w:r>
            <w:r w:rsidRPr="000A69A8">
              <w:t xml:space="preserve"> 10 mln EUR na podstawie art. 2 dyrektywy PIF, ponieważ może on nie obejmować systemów wewnątrzwspólnotowych oszustw typu „znikający podmiot gospodarczy” funkcjonujących w wielu państwach członkowskich, </w:t>
            </w:r>
            <w:proofErr w:type="gramStart"/>
            <w:r w:rsidRPr="000A69A8">
              <w:t>oraz,</w:t>
            </w:r>
            <w:proofErr w:type="gramEnd"/>
            <w:r w:rsidRPr="000A69A8">
              <w:t xml:space="preserve"> w stosownych przypadkach, o zaproponowanie poprawki mającej na celu rozwiązanie tej kwestii;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DA5C8" w14:textId="77777777" w:rsidR="00CF343D" w:rsidRPr="000A69A8" w:rsidRDefault="00CF343D" w:rsidP="006E77D7">
            <w:pPr>
              <w:pStyle w:val="Normal6a"/>
            </w:pPr>
            <w:r w:rsidRPr="000A69A8">
              <w:t>23.</w:t>
            </w:r>
            <w:r w:rsidRPr="000A69A8">
              <w:tab/>
              <w:t xml:space="preserve">ponawia swój wieloletni apel do Komisji o </w:t>
            </w:r>
            <w:r w:rsidRPr="000A69A8">
              <w:rPr>
                <w:b/>
                <w:bCs/>
                <w:i/>
                <w:iCs/>
              </w:rPr>
              <w:t>obniżenie progu</w:t>
            </w:r>
            <w:r w:rsidRPr="000A69A8">
              <w:t xml:space="preserve"> 10 mln EUR na podstawie art. 2 dyrektywy PIF, ponieważ może on nie obejmować systemów wewnątrzwspólnotowych oszustw typu „znikający podmiot gospodarczy” funkcjonujących w wielu państwach członkowskich, </w:t>
            </w:r>
            <w:proofErr w:type="gramStart"/>
            <w:r w:rsidRPr="000A69A8">
              <w:t>oraz,</w:t>
            </w:r>
            <w:proofErr w:type="gramEnd"/>
            <w:r w:rsidRPr="000A69A8">
              <w:t xml:space="preserve"> w stosownych przypadkach, o zaproponowanie poprawki mającej na celu rozwiązanie tej kwestii;</w:t>
            </w:r>
          </w:p>
        </w:tc>
      </w:tr>
    </w:tbl>
    <w:p w14:paraId="0E59E8DA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A469ECE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1D172DCB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66</w:t>
      </w:r>
      <w:r w:rsidRPr="000A69A8">
        <w:rPr>
          <w:rStyle w:val="HideTWBExt"/>
          <w:b w:val="0"/>
        </w:rPr>
        <w:t>&lt;/NumAm&gt;</w:t>
      </w:r>
    </w:p>
    <w:p w14:paraId="1D44821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6840634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092EA03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5CC4777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23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2819D6D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870F0" w14:textId="77777777" w:rsidR="00CF343D" w:rsidRPr="000A69A8" w:rsidRDefault="00CF343D" w:rsidP="006E77D7"/>
        </w:tc>
      </w:tr>
      <w:tr w:rsidR="00CF343D" w:rsidRPr="000A69A8" w14:paraId="3ACEC95E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12A5B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28AAC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308B9B8E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FFB22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214FA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23a.</w:t>
            </w:r>
            <w:r w:rsidRPr="000A69A8">
              <w:tab/>
            </w:r>
            <w:r w:rsidRPr="000A69A8">
              <w:rPr>
                <w:b/>
                <w:i/>
              </w:rPr>
              <w:t>podkreśla kluczową rolę EPPO w ochronie interesów finansowych Unii oraz jako istotnego elementu unijnej struktury zwalczania nadużyć finansowych; wyraża uznanie dla EPPO za jej pracę w zakresie prowadzenia postępowań przygotowawczych, wnoszenia i popierania oskarżeń oraz zapewniania sprawiedliwości w przypadku przestępstw mających wpływ na budżet Unii, takich jak nadużycia finansowe, korupcja i transgraniczne oszustwa związane z VAT; wzywa Komisję do ścisłego monitorowania poziomu współpracy państw członkowskich z EPPO i apeluje do Komisji o wszczynanie postępowań w sprawie uchybienia zobowiązaniom państwa członkowskiego przeciwko państwom członkowskim, które systematycznie utrudniają prowadzenie postępowań przygotowawczych przez EPPO; wyraża ubolewanie, że nie wszystkie państwa członkowskie uczestniczą w EPPO, co powoduje luki w egzekwowaniu prawa w przypadku przestępstw naruszających interesy finansowe Unii, oraz ponownie wzywa pozostałe państwa członkowskie, które nie uczestniczą w EPPO, aby przystąpiły do niej; potwierdza, że członkostwo w EPPO powinno być warunkiem wstępnym otrzymania unijnych środków finansowych;</w:t>
            </w:r>
          </w:p>
        </w:tc>
      </w:tr>
    </w:tbl>
    <w:p w14:paraId="76DB5D2A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58921881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4957477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67</w:t>
      </w:r>
      <w:r w:rsidRPr="000A69A8">
        <w:rPr>
          <w:rStyle w:val="HideTWBExt"/>
          <w:b w:val="0"/>
        </w:rPr>
        <w:t>&lt;/NumAm&gt;</w:t>
      </w:r>
    </w:p>
    <w:p w14:paraId="04A1EB5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Olivier </w:t>
      </w:r>
      <w:proofErr w:type="spellStart"/>
      <w:r w:rsidRPr="000A69A8">
        <w:t>Chastel</w:t>
      </w:r>
      <w:proofErr w:type="spellEnd"/>
      <w:r w:rsidRPr="000A69A8">
        <w:t xml:space="preserve">, </w:t>
      </w:r>
      <w:proofErr w:type="spellStart"/>
      <w:r w:rsidRPr="000A69A8">
        <w:t>Vlad</w:t>
      </w:r>
      <w:proofErr w:type="spellEnd"/>
      <w:r w:rsidRPr="000A69A8">
        <w:t xml:space="preserve"> </w:t>
      </w:r>
      <w:proofErr w:type="spellStart"/>
      <w:r w:rsidRPr="000A69A8">
        <w:t>Vasile-Voiculescu</w:t>
      </w:r>
      <w:proofErr w:type="spellEnd"/>
      <w:r w:rsidRPr="000A69A8">
        <w:t xml:space="preserve">, Michal </w:t>
      </w:r>
      <w:proofErr w:type="spellStart"/>
      <w:r w:rsidRPr="000A69A8">
        <w:t>Wiezik</w:t>
      </w:r>
      <w:proofErr w:type="spellEnd"/>
      <w:r w:rsidRPr="000A69A8">
        <w:t xml:space="preserve">, </w:t>
      </w:r>
      <w:proofErr w:type="spellStart"/>
      <w:r w:rsidRPr="000A69A8">
        <w:t>Gilles</w:t>
      </w:r>
      <w:proofErr w:type="spellEnd"/>
      <w:r w:rsidRPr="000A69A8">
        <w:t xml:space="preserve"> </w:t>
      </w:r>
      <w:proofErr w:type="spellStart"/>
      <w:r w:rsidRPr="000A69A8">
        <w:t>Boyer</w:t>
      </w:r>
      <w:proofErr w:type="spellEnd"/>
      <w:r w:rsidRPr="000A69A8">
        <w:rPr>
          <w:rStyle w:val="HideTWBExt"/>
          <w:b w:val="0"/>
        </w:rPr>
        <w:t>&lt;/Members&gt;</w:t>
      </w:r>
    </w:p>
    <w:p w14:paraId="52CE814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5743949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56A7ECA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24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27D6425B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E71F4" w14:textId="77777777" w:rsidR="00CF343D" w:rsidRPr="000A69A8" w:rsidRDefault="00CF343D" w:rsidP="006E77D7"/>
        </w:tc>
      </w:tr>
      <w:tr w:rsidR="00CF343D" w:rsidRPr="000A69A8" w14:paraId="4A2F018A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C770C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FFDF9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7A29BC07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ADAEF" w14:textId="77777777" w:rsidR="00CF343D" w:rsidRPr="000A69A8" w:rsidRDefault="00CF343D" w:rsidP="006E77D7">
            <w:pPr>
              <w:pStyle w:val="Normal6a"/>
            </w:pPr>
            <w:r w:rsidRPr="000A69A8">
              <w:t>24.</w:t>
            </w:r>
            <w:r w:rsidRPr="000A69A8">
              <w:tab/>
              <w:t>jest świadomy ważnej roli, jaką EPPO odgrywa w ochronie interesów finansowych UE; uważa, że trwający przegląd rozporządzenia w sprawie EPPO powinien potwierdzić mandat EPPO, umożliwiając niezbędne skupienie się na przestępstwach mających wpływ na budżet UE, i wzywa do podjęcia kroków w celu zapewnienia, aby EPPO – w ramach swojej zdolności operacyjnej – była w stanie prowadzić złożone, podlegające wielu jurysdykcjom dochodzenia w sprawie oszustw karuzelowych związanych z 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DC776" w14:textId="77777777" w:rsidR="00CF343D" w:rsidRPr="000A69A8" w:rsidRDefault="00CF343D" w:rsidP="006E77D7">
            <w:pPr>
              <w:pStyle w:val="Normal6a"/>
            </w:pPr>
            <w:r w:rsidRPr="000A69A8">
              <w:t>24.</w:t>
            </w:r>
            <w:r w:rsidRPr="000A69A8">
              <w:tab/>
              <w:t xml:space="preserve">jest świadomy ważnej roli, jaką EPPO odgrywa w ochronie interesów finansowych UE; uważa, że trwający przegląd rozporządzenia w sprawie EPPO powinien potwierdzić mandat EPPO, umożliwiając niezbędne skupienie się na przestępstwach mających wpływ na budżet UE, i wzywa do podjęcia kroków w celu zapewnienia, aby EPPO – w ramach swojej zdolności operacyjnej – była w stanie prowadzić złożone, podlegające wielu jurysdykcjom dochodzenia w sprawie oszustw karuzelowych związanych z VAT; </w:t>
            </w:r>
            <w:r w:rsidRPr="000A69A8">
              <w:rPr>
                <w:b/>
                <w:i/>
              </w:rPr>
              <w:t>podkreśla potrzebę zapewnienia prokuraturze wystarczających zasobów ludzkich i finansowych do wykonywania wszystkich jej obowiązków;</w:t>
            </w:r>
          </w:p>
        </w:tc>
      </w:tr>
    </w:tbl>
    <w:p w14:paraId="2E1F414B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0018B1B1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30DC10E2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68</w:t>
      </w:r>
      <w:r w:rsidRPr="000A69A8">
        <w:rPr>
          <w:rStyle w:val="HideTWBExt"/>
          <w:b w:val="0"/>
        </w:rPr>
        <w:t>&lt;/NumAm&gt;</w:t>
      </w:r>
    </w:p>
    <w:p w14:paraId="05807DE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>Joachim Stanisław Brudziński</w:t>
      </w:r>
      <w:r w:rsidRPr="000A69A8">
        <w:rPr>
          <w:rStyle w:val="HideTWBExt"/>
          <w:b w:val="0"/>
        </w:rPr>
        <w:t>&lt;/Members&gt;</w:t>
      </w:r>
    </w:p>
    <w:p w14:paraId="2D6ACB8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750FC8B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995302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24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A7B857A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48627" w14:textId="77777777" w:rsidR="00CF343D" w:rsidRPr="000A69A8" w:rsidRDefault="00CF343D" w:rsidP="006E77D7"/>
        </w:tc>
      </w:tr>
      <w:tr w:rsidR="00CF343D" w:rsidRPr="000A69A8" w14:paraId="0690BAEB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C3DD0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C19A6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15D898A7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F7307" w14:textId="77777777" w:rsidR="00CF343D" w:rsidRPr="000A69A8" w:rsidRDefault="00CF343D" w:rsidP="006E77D7">
            <w:pPr>
              <w:pStyle w:val="Normal6a"/>
            </w:pPr>
            <w:r w:rsidRPr="000A69A8">
              <w:t>24.</w:t>
            </w:r>
            <w:r w:rsidRPr="000A69A8">
              <w:tab/>
              <w:t>jest świadomy ważnej roli, jaką EPPO odgrywa w ochronie interesów finansowych UE; uważa, że trwający przegląd rozporządzenia w sprawie EPPO powinien</w:t>
            </w:r>
            <w:r w:rsidRPr="000A69A8">
              <w:rPr>
                <w:b/>
                <w:bCs/>
                <w:i/>
                <w:iCs/>
              </w:rPr>
              <w:t xml:space="preserve"> potwierdzić mandat EPPO, umożliwiając</w:t>
            </w:r>
            <w:r w:rsidRPr="000A69A8">
              <w:t xml:space="preserve"> niezbędne skupienie się na przestępstwach mających wpływ na budżet UE, i wzywa do podjęcia kroków w celu zapewnienia, aby EPPO – w ramach swojej zdolności operacyjnej – była w stanie prowadzić złożone, podlegające wielu jurysdykcjom dochodzenia w sprawie oszustw karuzelowych związanych z 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CD372" w14:textId="77777777" w:rsidR="00CF343D" w:rsidRPr="000A69A8" w:rsidRDefault="00CF343D" w:rsidP="006E77D7">
            <w:pPr>
              <w:pStyle w:val="Normal6a"/>
            </w:pPr>
            <w:r w:rsidRPr="000A69A8">
              <w:t>24.</w:t>
            </w:r>
            <w:r w:rsidRPr="000A69A8">
              <w:tab/>
              <w:t>jest świadomy ważnej roli, jaką EPPO odgrywa w ochronie interesów finansowych UE; uważa, że trwający przegląd rozporządzenia w sprawie EPPO powinien</w:t>
            </w:r>
            <w:r w:rsidRPr="000A69A8">
              <w:rPr>
                <w:b/>
                <w:bCs/>
                <w:i/>
                <w:iCs/>
              </w:rPr>
              <w:t xml:space="preserve"> umożliwić</w:t>
            </w:r>
            <w:r w:rsidRPr="000A69A8">
              <w:t xml:space="preserve"> niezbędne skupienie się na przestępstwach mających wpływ na budżet UE, i wzywa do podjęcia kroków w celu zapewnienia, aby EPPO – w ramach swojej zdolności operacyjnej – była w stanie prowadzić złożone, podlegające wielu jurysdykcjom dochodzenia w sprawie oszustw karuzelowych związanych z VAT;</w:t>
            </w:r>
          </w:p>
        </w:tc>
      </w:tr>
    </w:tbl>
    <w:p w14:paraId="31650926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0C1CBF6A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7496E35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69</w:t>
      </w:r>
      <w:r w:rsidRPr="000A69A8">
        <w:rPr>
          <w:rStyle w:val="HideTWBExt"/>
          <w:b w:val="0"/>
        </w:rPr>
        <w:t>&lt;/NumAm&gt;</w:t>
      </w:r>
    </w:p>
    <w:p w14:paraId="0715D88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t xml:space="preserve">, 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6C213EE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5277587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478AD0A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26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1E31F9B9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4AD88" w14:textId="77777777" w:rsidR="00CF343D" w:rsidRPr="000A69A8" w:rsidRDefault="00CF343D" w:rsidP="006E77D7"/>
        </w:tc>
      </w:tr>
      <w:tr w:rsidR="00CF343D" w:rsidRPr="000A69A8" w14:paraId="215EF121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5F456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B880B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587FCBEC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53E60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6DC57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26a.</w:t>
            </w:r>
            <w:r w:rsidRPr="000A69A8">
              <w:tab/>
            </w:r>
            <w:r w:rsidRPr="000A69A8">
              <w:rPr>
                <w:b/>
                <w:i/>
              </w:rPr>
              <w:t>apeluje do Komisji, aby we współpracy z EPPO i państwami członkowskimi ustanowiła jasne i wiążące ramy, które zapewnią, aby aktywa i dochód skonfiskowane w wyniku postępowania przygotowawczego prowadzonego przez EPPO rzeczywiście zwracano do budżetu Unii w całości lub w części i aby były one należycie ewidencjonowane jako dochód Unii Europejskiej; podkreśla, że taki mechanizm wzmocniłby odstraszanie, zwiększył wiarygodność działań UE na rzecz zwalczania nadużyć finansowych, przyczynił się do ochrony interesów finansowych Unii oraz zapewnił możliwość przekierowania odzyskanych funduszy na finansowanie priorytetów Unii; podkreśla, że należy zagwarantować przejrzystość oraz obowiązek podawania w sprawozdaniach kwot skonfiskowanych, zwróconych i ponownie przydzielonych, zapewniając pełną informację Parlamentowi jako organowi budżetowemu i udzielającemu absolutorium;</w:t>
            </w:r>
          </w:p>
        </w:tc>
      </w:tr>
    </w:tbl>
    <w:p w14:paraId="39BF002A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F762685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78C5B35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70</w:t>
      </w:r>
      <w:r w:rsidRPr="000A69A8">
        <w:rPr>
          <w:rStyle w:val="HideTWBExt"/>
          <w:b w:val="0"/>
        </w:rPr>
        <w:t>&lt;/NumAm&gt;</w:t>
      </w:r>
    </w:p>
    <w:p w14:paraId="0E93F6A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>Joachim Stanisław Brudziński</w:t>
      </w:r>
      <w:r w:rsidRPr="000A69A8">
        <w:rPr>
          <w:rStyle w:val="HideTWBExt"/>
          <w:b w:val="0"/>
        </w:rPr>
        <w:t>&lt;/Members&gt;</w:t>
      </w:r>
    </w:p>
    <w:p w14:paraId="5D69CB1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EA21A1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6BCE9B5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27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4E81095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98BE0" w14:textId="77777777" w:rsidR="00CF343D" w:rsidRPr="000A69A8" w:rsidRDefault="00CF343D" w:rsidP="006E77D7"/>
        </w:tc>
      </w:tr>
      <w:tr w:rsidR="00CF343D" w:rsidRPr="000A69A8" w14:paraId="43EB9862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0CF83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5B4F3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093F299C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1B3BB" w14:textId="77777777" w:rsidR="00CF343D" w:rsidRPr="000A69A8" w:rsidRDefault="00CF343D" w:rsidP="006E77D7">
            <w:pPr>
              <w:pStyle w:val="Normal6a"/>
            </w:pPr>
            <w:r w:rsidRPr="000A69A8">
              <w:t>27.</w:t>
            </w:r>
            <w:r w:rsidRPr="000A69A8">
              <w:tab/>
              <w:t>zauważa, że odzyskane kwoty, które są kierowane do budżetu UE po ich zajęciu przez EPPO i konfiskacie przez sądy krajowe, są ograniczone; podkreśla, że ostateczne odzyskanie utraconych środków technicznie wykracza poza mandat operacyjny EPPO oraz że kompetencje EPPO wygasają po zabezpieczeniu wyroku skazującego i nakazu konfiskaty; uważa, że należy dodać szczegółowy</w:t>
            </w:r>
            <w:r w:rsidRPr="000A69A8">
              <w:rPr>
                <w:b/>
                <w:bCs/>
                <w:i/>
                <w:iCs/>
              </w:rPr>
              <w:t xml:space="preserve"> przepis precyzujący role i obowiązki, z uwzględnieniem potrzeby zaangażowania</w:t>
            </w:r>
            <w:r w:rsidRPr="000A69A8">
              <w:t xml:space="preserve"> </w:t>
            </w:r>
            <w:r w:rsidRPr="000A69A8">
              <w:rPr>
                <w:b/>
                <w:bCs/>
                <w:i/>
                <w:iCs/>
              </w:rPr>
              <w:t>organów</w:t>
            </w:r>
            <w:r w:rsidRPr="000A69A8">
              <w:t xml:space="preserve"> UE w </w:t>
            </w:r>
            <w:r w:rsidRPr="000A69A8">
              <w:rPr>
                <w:b/>
                <w:bCs/>
                <w:i/>
                <w:iCs/>
              </w:rPr>
              <w:t>proces</w:t>
            </w:r>
            <w:r w:rsidRPr="000A69A8">
              <w:t xml:space="preserve"> odzyskiwania należności, bez uszczerbku dla uzasadnionych praw i oczekiwań zainteresowanych stron, które poniosły szkodę; utrzymuje, że organ budżetowy i organ udzielający absolutorium muszą w pełni zrozumieć skutki finansowe konfiskat i ich wykonania;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8D564" w14:textId="77777777" w:rsidR="00CF343D" w:rsidRPr="000A69A8" w:rsidRDefault="00CF343D" w:rsidP="006E77D7">
            <w:pPr>
              <w:pStyle w:val="Normal6a"/>
            </w:pPr>
            <w:r w:rsidRPr="000A69A8">
              <w:t>27.</w:t>
            </w:r>
            <w:r w:rsidRPr="000A69A8">
              <w:tab/>
              <w:t>zauważa, że odzyskane kwoty, które są kierowane do budżetu UE po ich zajęciu przez EPPO i konfiskacie przez sądy krajowe, są ograniczone; podkreśla, że ostateczne odzyskanie utraconych środków technicznie wykracza poza mandat operacyjny EPPO oraz że kompetencje EPPO wygasają po zabezpieczeniu wyroku skazującego i nakazu konfiskaty; uważa, że należy dodać szczegółowy</w:t>
            </w:r>
            <w:r w:rsidRPr="000A69A8">
              <w:rPr>
                <w:b/>
                <w:bCs/>
                <w:i/>
                <w:iCs/>
              </w:rPr>
              <w:t xml:space="preserve"> </w:t>
            </w:r>
            <w:r w:rsidRPr="000A69A8">
              <w:t>przepis</w:t>
            </w:r>
            <w:r w:rsidRPr="000A69A8">
              <w:rPr>
                <w:b/>
                <w:bCs/>
                <w:i/>
                <w:iCs/>
              </w:rPr>
              <w:t xml:space="preserve"> mający na celu wzmocnienie koordynacji między organami </w:t>
            </w:r>
            <w:r w:rsidRPr="000A69A8">
              <w:t xml:space="preserve">UE </w:t>
            </w:r>
            <w:r w:rsidRPr="000A69A8">
              <w:rPr>
                <w:b/>
                <w:bCs/>
                <w:i/>
                <w:iCs/>
              </w:rPr>
              <w:t>a właściwymi organami krajowymi w zakresie wspierania procesu</w:t>
            </w:r>
            <w:r w:rsidRPr="000A69A8">
              <w:t xml:space="preserve"> odzyskiwania należności, </w:t>
            </w:r>
            <w:r w:rsidRPr="000A69A8">
              <w:rPr>
                <w:b/>
                <w:bCs/>
                <w:i/>
                <w:iCs/>
              </w:rPr>
              <w:t>przy pełnym poszanowaniu kompetencji państw członkowskich oraz</w:t>
            </w:r>
            <w:r w:rsidRPr="000A69A8">
              <w:t xml:space="preserve"> bez uszczerbku dla uzasadnionych praw i oczekiwań zainteresowanych stron, które poniosły szkodę; utrzymuje, że organ budżetowy i organ udzielający absolutorium muszą w pełni zrozumieć skutki finansowe konfiskat i ich wykonania;</w:t>
            </w:r>
          </w:p>
        </w:tc>
      </w:tr>
    </w:tbl>
    <w:p w14:paraId="572BF5B3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C7DBE6D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00D3D83C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71</w:t>
      </w:r>
      <w:r w:rsidRPr="000A69A8">
        <w:rPr>
          <w:rStyle w:val="HideTWBExt"/>
          <w:b w:val="0"/>
        </w:rPr>
        <w:t>&lt;/NumAm&gt;</w:t>
      </w:r>
    </w:p>
    <w:p w14:paraId="5A1B394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6172586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7AB732E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6128919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27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0C7F4FAF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57D28" w14:textId="77777777" w:rsidR="00CF343D" w:rsidRPr="000A69A8" w:rsidRDefault="00CF343D" w:rsidP="006E77D7"/>
        </w:tc>
      </w:tr>
      <w:tr w:rsidR="00CF343D" w:rsidRPr="000A69A8" w14:paraId="278564F8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0B2A3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1C453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5AB9BA06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F3624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CE354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27a.</w:t>
            </w:r>
            <w:r w:rsidRPr="000A69A8">
              <w:tab/>
            </w:r>
            <w:r w:rsidRPr="000A69A8">
              <w:rPr>
                <w:b/>
                <w:i/>
              </w:rPr>
              <w:t>wzywa, w kontekście przeglądu rozporządzenia (UE) 2017/1939 ustanawiającego Prokuraturę Europejską, do tego, by mandat EPPO był w większym stopniu skoncentrowany na poważnych i zakrojonych na szeroką skalę przestępstwach naruszających interesy finansowe Unii;</w:t>
            </w:r>
          </w:p>
        </w:tc>
      </w:tr>
    </w:tbl>
    <w:p w14:paraId="22224DFA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1916397A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7F56B22F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72</w:t>
      </w:r>
      <w:r w:rsidRPr="000A69A8">
        <w:rPr>
          <w:rStyle w:val="HideTWBExt"/>
          <w:b w:val="0"/>
        </w:rPr>
        <w:t>&lt;/NumAm&gt;</w:t>
      </w:r>
    </w:p>
    <w:p w14:paraId="3BFEAB63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3401C79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35392E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8384D1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Śródtytuł 6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64724374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32229" w14:textId="77777777" w:rsidR="00CF343D" w:rsidRPr="000A69A8" w:rsidRDefault="00CF343D" w:rsidP="006E77D7"/>
        </w:tc>
      </w:tr>
      <w:tr w:rsidR="00CF343D" w:rsidRPr="000A69A8" w14:paraId="6C06DDAF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29AB3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58B89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41C0269C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37763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7F1B3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 xml:space="preserve">wzywa, aby w ramach przeglądu rozporządzenia w sprawie Europolu zapewniono Europolowi bezpośredni dostęp do systemu Analizy Sieci Transakcji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 xml:space="preserve">, map sieci podejrzanych łańcuchów oszustw, wykazu podmiotów handlowych wysokiego ryzyka oraz innych danych gromadzonych przez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 xml:space="preserve">; zauważa, że obecnie Europol nie ma bezpośredniego dostępu do systemów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 xml:space="preserve">, nie może nawet samodzielnie przeszukiwać baz danych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 xml:space="preserve"> i nie otrzymuje danych z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 xml:space="preserve"> automatycznie, a zamiast tego otrzymuje informacje wyłącznie na zasadzie indywidualnych ustaleń dotyczących poszczególnych spraw; zauważa, że utrudnia to prowadzenie dochodzeń i powoduje opóźnienia; wzywa, aby znalazło to również odzwierciedlenie w zmienionej strukturze zwalczania nadużyć finansowych; </w:t>
            </w:r>
          </w:p>
        </w:tc>
      </w:tr>
    </w:tbl>
    <w:p w14:paraId="03960C90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2E6C9448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741DFB52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73</w:t>
      </w:r>
      <w:r w:rsidRPr="000A69A8">
        <w:rPr>
          <w:rStyle w:val="HideTWBExt"/>
          <w:b w:val="0"/>
        </w:rPr>
        <w:t>&lt;/NumAm&gt;</w:t>
      </w:r>
    </w:p>
    <w:p w14:paraId="3D3F689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Monika </w:t>
      </w:r>
      <w:proofErr w:type="spellStart"/>
      <w:r w:rsidRPr="000A69A8">
        <w:t>Hohlmeier</w:t>
      </w:r>
      <w:proofErr w:type="spellEnd"/>
      <w:r w:rsidRPr="000A69A8">
        <w:rPr>
          <w:rStyle w:val="HideTWBExt"/>
          <w:b w:val="0"/>
        </w:rPr>
        <w:t>&lt;/Members&gt;</w:t>
      </w:r>
    </w:p>
    <w:p w14:paraId="449BF64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2E437C4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6E026C2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29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792243A4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C0A41" w14:textId="77777777" w:rsidR="00CF343D" w:rsidRPr="000A69A8" w:rsidRDefault="00CF343D" w:rsidP="006E77D7"/>
        </w:tc>
      </w:tr>
      <w:tr w:rsidR="00CF343D" w:rsidRPr="000A69A8" w14:paraId="6A2AE033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9D74D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56E06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26B6E7A3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806D5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AC7FC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29a.</w:t>
            </w:r>
            <w:r w:rsidRPr="000A69A8">
              <w:tab/>
            </w:r>
            <w:r w:rsidRPr="000A69A8">
              <w:rPr>
                <w:b/>
                <w:i/>
              </w:rPr>
              <w:t>wzywa, w kontekście przeglądu rozporządzenia (UE) 2017/1939 ustanawiającego Prokuraturę Europejską, do tego, by mandat EPPO był skoncentrowany na poważnych i zakrojonych na szeroką skalę przestępstwach naruszających interesy finansowe Unii;</w:t>
            </w:r>
          </w:p>
        </w:tc>
      </w:tr>
    </w:tbl>
    <w:p w14:paraId="51E130EE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71EF6B3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120D7BEE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74</w:t>
      </w:r>
      <w:r w:rsidRPr="000A69A8">
        <w:rPr>
          <w:rStyle w:val="HideTWBExt"/>
          <w:b w:val="0"/>
        </w:rPr>
        <w:t>&lt;/NumAm&gt;</w:t>
      </w:r>
    </w:p>
    <w:p w14:paraId="2A580D8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0F0C23D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5FC7346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8337DE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33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38B24685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722996" w14:textId="77777777" w:rsidR="00CF343D" w:rsidRPr="000A69A8" w:rsidRDefault="00CF343D" w:rsidP="006E77D7"/>
        </w:tc>
      </w:tr>
      <w:tr w:rsidR="00CF343D" w:rsidRPr="000A69A8" w14:paraId="2FF8E5F3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82CCB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B1E5F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273CCCE2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A6108" w14:textId="77777777" w:rsidR="00CF343D" w:rsidRPr="000A69A8" w:rsidRDefault="00CF343D" w:rsidP="006E77D7">
            <w:pPr>
              <w:pStyle w:val="Normal6a"/>
            </w:pPr>
            <w:r w:rsidRPr="000A69A8">
              <w:t>33.</w:t>
            </w:r>
            <w:r w:rsidRPr="000A69A8">
              <w:tab/>
            </w:r>
            <w:r w:rsidRPr="000A69A8">
              <w:rPr>
                <w:b/>
                <w:bCs/>
                <w:i/>
                <w:iCs/>
              </w:rPr>
              <w:t>wzywa Komisję do</w:t>
            </w:r>
            <w:r w:rsidRPr="000A69A8">
              <w:t xml:space="preserve"> stworzenia ustrukturyzowanego mechanizmu monitorowania działań następczych podjętych w odpowiedzi na</w:t>
            </w:r>
            <w:r w:rsidRPr="000A69A8">
              <w:rPr>
                <w:b/>
                <w:bCs/>
                <w:i/>
                <w:iCs/>
              </w:rPr>
              <w:t xml:space="preserve"> wyroki skazujące</w:t>
            </w:r>
            <w:r w:rsidRPr="000A69A8">
              <w:t xml:space="preserve"> EPPO i zalecenia administracyjne OLAF-u w sprawach związanych z VAT, określającego kwoty faktycznie odzyskane w porównaniu z kwotami zalecanymi do odzyskania, oraz zwraca się do Komisji o przedstawianie Parlamentowi i Radzie rocznych sprawozdań w tej sprawie;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9743C" w14:textId="77777777" w:rsidR="00CF343D" w:rsidRPr="000A69A8" w:rsidRDefault="00CF343D" w:rsidP="006E77D7">
            <w:pPr>
              <w:pStyle w:val="Normal6a"/>
            </w:pPr>
            <w:r w:rsidRPr="000A69A8">
              <w:t>33.</w:t>
            </w:r>
            <w:r w:rsidRPr="000A69A8">
              <w:tab/>
            </w:r>
            <w:r w:rsidRPr="000A69A8">
              <w:rPr>
                <w:b/>
                <w:bCs/>
                <w:i/>
                <w:iCs/>
              </w:rPr>
              <w:t>z zadowoleniem przyjmuje ogłoszenie Komisji, w którym zleca się OLAF-owi stworzenie</w:t>
            </w:r>
            <w:r w:rsidRPr="000A69A8">
              <w:t xml:space="preserve"> ustrukturyzowanego mechanizmu monitorowania działań następczych podjętych w odpowiedzi na</w:t>
            </w:r>
            <w:r w:rsidRPr="000A69A8">
              <w:rPr>
                <w:b/>
                <w:bCs/>
                <w:i/>
                <w:iCs/>
              </w:rPr>
              <w:t xml:space="preserve"> powiadomienia przekazywane przez EPPO na mocy art. 103 ust. 2 rozporządzenia w sprawie</w:t>
            </w:r>
            <w:r w:rsidRPr="000A69A8">
              <w:t xml:space="preserve"> EPPO i zalecenia administracyjne OLAF-u w sprawach związanych z VAT, określającego kwoty faktycznie odzyskane w porównaniu z kwotami zalecanymi do odzyskania, </w:t>
            </w:r>
            <w:r w:rsidRPr="000A69A8">
              <w:rPr>
                <w:b/>
                <w:bCs/>
                <w:i/>
                <w:iCs/>
              </w:rPr>
              <w:t>wzywa do przyznania OLAF-owi odpowiednich środków na realizację tego zadania</w:t>
            </w:r>
            <w:r w:rsidRPr="000A69A8">
              <w:rPr>
                <w:b/>
                <w:bCs/>
              </w:rPr>
              <w:t xml:space="preserve"> </w:t>
            </w:r>
            <w:r w:rsidRPr="000A69A8">
              <w:t>oraz zwraca się do Komisji o przedstawianie Parlamentowi i Radzie rocznych sprawozdań w tej sprawie;</w:t>
            </w:r>
          </w:p>
        </w:tc>
      </w:tr>
    </w:tbl>
    <w:p w14:paraId="628CBE96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C785B14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1E6B117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75</w:t>
      </w:r>
      <w:r w:rsidRPr="000A69A8">
        <w:rPr>
          <w:rStyle w:val="HideTWBExt"/>
          <w:b w:val="0"/>
        </w:rPr>
        <w:t>&lt;/NumAm&gt;</w:t>
      </w:r>
    </w:p>
    <w:p w14:paraId="6A24A62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Monika </w:t>
      </w:r>
      <w:proofErr w:type="spellStart"/>
      <w:r w:rsidRPr="000A69A8">
        <w:t>Hohlmeier</w:t>
      </w:r>
      <w:proofErr w:type="spellEnd"/>
      <w:r w:rsidRPr="000A69A8">
        <w:t xml:space="preserve">, 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rPr>
          <w:rStyle w:val="HideTWBExt"/>
          <w:b w:val="0"/>
        </w:rPr>
        <w:t>&lt;/Members&gt;</w:t>
      </w:r>
    </w:p>
    <w:p w14:paraId="1B072E7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7D8E4E3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575B7CA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33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0D896FB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A096D" w14:textId="77777777" w:rsidR="00CF343D" w:rsidRPr="000A69A8" w:rsidRDefault="00CF343D" w:rsidP="006E77D7"/>
        </w:tc>
      </w:tr>
      <w:tr w:rsidR="00CF343D" w:rsidRPr="000A69A8" w14:paraId="5E1B6F43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4E2BD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B5869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421F6E63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8433E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87C90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33a.</w:t>
            </w:r>
            <w:r w:rsidRPr="000A69A8">
              <w:tab/>
            </w:r>
            <w:r w:rsidRPr="000A69A8">
              <w:rPr>
                <w:b/>
                <w:i/>
              </w:rPr>
              <w:t xml:space="preserve">wzywa Komisję do przedstawienia jasnego aktu prawnego zapewniającego, by kwoty odzyskane i przekazane do krajowych organów podatkowych na mocy krajowych nakazów konfiskaty wydanych w wyniku dochodzeń EPPO, w </w:t>
            </w:r>
            <w:proofErr w:type="gramStart"/>
            <w:r w:rsidRPr="000A69A8">
              <w:rPr>
                <w:b/>
                <w:i/>
              </w:rPr>
              <w:t>przypadku</w:t>
            </w:r>
            <w:proofErr w:type="gramEnd"/>
            <w:r w:rsidRPr="000A69A8">
              <w:rPr>
                <w:b/>
                <w:i/>
              </w:rPr>
              <w:t xml:space="preserve"> gdy kwoty te dotyczą szkód wyrządzonych interesom finansowym Unii, były odpowiednio zwracane do budżetu UE;</w:t>
            </w:r>
          </w:p>
        </w:tc>
      </w:tr>
    </w:tbl>
    <w:p w14:paraId="4ADAB025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2A44FA9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07BB9C45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76</w:t>
      </w:r>
      <w:r w:rsidRPr="000A69A8">
        <w:rPr>
          <w:rStyle w:val="HideTWBExt"/>
          <w:b w:val="0"/>
        </w:rPr>
        <w:t>&lt;/NumAm&gt;</w:t>
      </w:r>
    </w:p>
    <w:p w14:paraId="4366C70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58EE27B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3767EF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33F150ED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34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6DC871B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A585B" w14:textId="77777777" w:rsidR="00CF343D" w:rsidRPr="000A69A8" w:rsidRDefault="00CF343D" w:rsidP="006E77D7"/>
        </w:tc>
      </w:tr>
      <w:tr w:rsidR="00CF343D" w:rsidRPr="000A69A8" w14:paraId="36D1555E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7EDCE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AA6E5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0E85B83E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4B724" w14:textId="77777777" w:rsidR="00CF343D" w:rsidRPr="000A69A8" w:rsidRDefault="00CF343D" w:rsidP="006E77D7">
            <w:pPr>
              <w:pStyle w:val="Normal6a"/>
            </w:pPr>
            <w:r w:rsidRPr="000A69A8">
              <w:t>34.</w:t>
            </w:r>
            <w:r w:rsidRPr="000A69A8">
              <w:tab/>
              <w:t>z zaniepokojeniem odnotowuje ustalenia zawarte w sprawozdaniu specjalnym ETO nr 08/2025 w sprawie oszustw związanych z VAT w imporcie, w którym stwierdzono systemowe uchybienia w egzekwowaniu obowiązków związanych z VAT przy imporcie; podkreśla, że nieuczciwe zaniżanie wartości celnej, nadużywanie zwolnień z VAT przy imporcie oraz infiltracja przepływów w handlu elektronicznym z państw trzecich stanowią coraz większy wektor utraty dochodów, który jest ściśle powiązany z wewnątrzwspólnotowymi oszustwami związanymi z 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29832" w14:textId="77777777" w:rsidR="00CF343D" w:rsidRPr="000A69A8" w:rsidRDefault="00CF343D" w:rsidP="006E77D7">
            <w:pPr>
              <w:pStyle w:val="Normal6a"/>
            </w:pPr>
            <w:r w:rsidRPr="000A69A8">
              <w:t>34.</w:t>
            </w:r>
            <w:r w:rsidRPr="000A69A8">
              <w:tab/>
              <w:t xml:space="preserve">z zaniepokojeniem odnotowuje ustalenia zawarte w sprawozdaniu specjalnym ETO nr 08/2025 w sprawie oszustw związanych z VAT w imporcie, w którym stwierdzono systemowe uchybienia w egzekwowaniu obowiązków związanych z VAT przy imporcie; podkreśla, że nieuczciwe zaniżanie wartości celnej, nadużywanie zwolnień z VAT przy imporcie oraz infiltracja przepływów w handlu elektronicznym z państw trzecich stanowią coraz większy wektor utraty dochodów, który jest ściśle powiązany z wewnątrzwspólnotowymi oszustwami związanymi z VAT; </w:t>
            </w:r>
            <w:r w:rsidRPr="000A69A8">
              <w:rPr>
                <w:b/>
                <w:i/>
              </w:rPr>
              <w:t xml:space="preserve">uważa, że organy ds. VAT powinny w większym stopniu angażować się w weryfikację, czy oszustwa celne nie wpływają na pobór VAT, oraz podkreśla potrzebę usprawnienia transgranicznej wymiany informacji między organami celnymi a organami ds. VAT; wzywa ponadto do zacieśnienia współpracy analitycznej między OLAF-em a </w:t>
            </w:r>
            <w:proofErr w:type="spellStart"/>
            <w:r w:rsidRPr="000A69A8">
              <w:rPr>
                <w:b/>
                <w:i/>
              </w:rPr>
              <w:t>Eurofisc</w:t>
            </w:r>
            <w:proofErr w:type="spellEnd"/>
            <w:r w:rsidRPr="000A69A8">
              <w:rPr>
                <w:b/>
                <w:i/>
              </w:rPr>
              <w:t xml:space="preserve"> w zakresie łączenia i analizowania danych celnych i dotyczących VAT w celu wykrywania przypadków oszustw celnych i podatkowych;</w:t>
            </w:r>
          </w:p>
        </w:tc>
      </w:tr>
    </w:tbl>
    <w:p w14:paraId="3AF9E296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1F7679F3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09963C7A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77</w:t>
      </w:r>
      <w:r w:rsidRPr="000A69A8">
        <w:rPr>
          <w:rStyle w:val="HideTWBExt"/>
          <w:b w:val="0"/>
        </w:rPr>
        <w:t>&lt;/NumAm&gt;</w:t>
      </w:r>
    </w:p>
    <w:p w14:paraId="639ACD57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Monika </w:t>
      </w:r>
      <w:proofErr w:type="spellStart"/>
      <w:r w:rsidRPr="000A69A8">
        <w:t>Hohlmeier</w:t>
      </w:r>
      <w:proofErr w:type="spellEnd"/>
      <w:r w:rsidRPr="000A69A8">
        <w:t xml:space="preserve">, </w:t>
      </w:r>
      <w:proofErr w:type="spellStart"/>
      <w:r w:rsidRPr="000A69A8">
        <w:t>Tomáš</w:t>
      </w:r>
      <w:proofErr w:type="spellEnd"/>
      <w:r w:rsidRPr="000A69A8">
        <w:t xml:space="preserve"> </w:t>
      </w:r>
      <w:proofErr w:type="spellStart"/>
      <w:r w:rsidRPr="000A69A8">
        <w:t>Zdechovský</w:t>
      </w:r>
      <w:proofErr w:type="spellEnd"/>
      <w:r w:rsidRPr="000A69A8">
        <w:rPr>
          <w:rStyle w:val="HideTWBExt"/>
          <w:b w:val="0"/>
        </w:rPr>
        <w:t>&lt;/Members&gt;</w:t>
      </w:r>
    </w:p>
    <w:p w14:paraId="44C4653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3D6BA3F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657DB19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34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49813F1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2C18D" w14:textId="77777777" w:rsidR="00CF343D" w:rsidRPr="000A69A8" w:rsidRDefault="00CF343D" w:rsidP="006E77D7"/>
        </w:tc>
      </w:tr>
      <w:tr w:rsidR="00CF343D" w:rsidRPr="000A69A8" w14:paraId="5FBCF8C2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1D69A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28174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41151963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01E77" w14:textId="77777777" w:rsidR="00CF343D" w:rsidRPr="000A69A8" w:rsidRDefault="00CF343D" w:rsidP="006E77D7">
            <w:pPr>
              <w:pStyle w:val="Normal6a"/>
            </w:pPr>
            <w:r w:rsidRPr="000A69A8">
              <w:t>34.</w:t>
            </w:r>
            <w:r w:rsidRPr="000A69A8">
              <w:tab/>
              <w:t>z zaniepokojeniem odnotowuje ustalenia zawarte w sprawozdaniu specjalnym ETO nr 08/2025 w sprawie oszustw związanych z VAT w imporcie, w którym stwierdzono systemowe uchybienia w egzekwowaniu obowiązków związanych z VAT przy imporcie; podkreśla, że nieuczciwe zaniżanie wartości celnej, nadużywanie zwolnień z VAT przy imporcie oraz infiltracja przepływów w handlu elektronicznym z państw trzecich stanowią coraz większy wektor utraty dochodów, który jest ściśle powiązany z wewnątrzwspólnotowymi oszustwami związanymi z 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D9BF6" w14:textId="77777777" w:rsidR="00CF343D" w:rsidRPr="000A69A8" w:rsidRDefault="00CF343D" w:rsidP="006E77D7">
            <w:pPr>
              <w:pStyle w:val="Normal6a"/>
            </w:pPr>
            <w:r w:rsidRPr="000A69A8">
              <w:t>34.</w:t>
            </w:r>
            <w:r w:rsidRPr="000A69A8">
              <w:tab/>
              <w:t xml:space="preserve">z zaniepokojeniem odnotowuje ustalenia zawarte w sprawozdaniu specjalnym ETO nr 08/2025 w sprawie oszustw związanych z VAT w imporcie, w którym stwierdzono systemowe uchybienia w egzekwowaniu obowiązków związanych z VAT przy imporcie; podkreśla, że nieuczciwe zaniżanie wartości celnej, nadużywanie zwolnień z VAT przy imporcie oraz infiltracja przepływów w handlu elektronicznym z państw trzecich </w:t>
            </w:r>
            <w:r w:rsidRPr="000A69A8">
              <w:rPr>
                <w:b/>
                <w:bCs/>
                <w:i/>
                <w:iCs/>
              </w:rPr>
              <w:t xml:space="preserve">– w tym poprzez platformy systematycznie zaniżające wartość przesyłek w celu rażącego nadużywania zwolnień dotyczących przesyłek o niskiej wartości, aby wysyłać ultra-tanie paczki bezpośrednio do konsumentów bez opodatkowania (przykłady obejmują </w:t>
            </w:r>
            <w:proofErr w:type="spellStart"/>
            <w:r w:rsidRPr="000A69A8">
              <w:rPr>
                <w:b/>
                <w:bCs/>
                <w:i/>
                <w:iCs/>
              </w:rPr>
              <w:t>Shein</w:t>
            </w:r>
            <w:proofErr w:type="spellEnd"/>
            <w:r w:rsidRPr="000A69A8">
              <w:rPr>
                <w:b/>
                <w:bCs/>
                <w:i/>
                <w:iCs/>
              </w:rPr>
              <w:t xml:space="preserve"> i Temu) –</w:t>
            </w:r>
            <w:r w:rsidRPr="000A69A8">
              <w:t xml:space="preserve"> stanowią coraz większy wektor utraty dochodów, który jest ściśle powiązany z wewnątrzwspólnotowymi oszustwami związanymi z VAT;</w:t>
            </w:r>
          </w:p>
        </w:tc>
      </w:tr>
    </w:tbl>
    <w:p w14:paraId="617BCFE4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5E3515E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380D480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78</w:t>
      </w:r>
      <w:r w:rsidRPr="000A69A8">
        <w:rPr>
          <w:rStyle w:val="HideTWBExt"/>
          <w:b w:val="0"/>
        </w:rPr>
        <w:t>&lt;/NumAm&gt;</w:t>
      </w:r>
    </w:p>
    <w:p w14:paraId="10651A2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11A81F7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79CC941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3859169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35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39A5C55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52E9F" w14:textId="77777777" w:rsidR="00CF343D" w:rsidRPr="000A69A8" w:rsidRDefault="00CF343D" w:rsidP="006E77D7"/>
        </w:tc>
      </w:tr>
      <w:tr w:rsidR="00CF343D" w:rsidRPr="000A69A8" w14:paraId="560519F0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5092A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D5364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793F7D31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0FAB6" w14:textId="77777777" w:rsidR="00CF343D" w:rsidRPr="000A69A8" w:rsidRDefault="00CF343D" w:rsidP="006E77D7">
            <w:pPr>
              <w:pStyle w:val="Normal6a"/>
            </w:pPr>
            <w:r w:rsidRPr="000A69A8">
              <w:t>35.</w:t>
            </w:r>
            <w:r w:rsidRPr="000A69A8">
              <w:tab/>
              <w:t xml:space="preserve">wzywa Komisję, aby </w:t>
            </w:r>
            <w:r w:rsidRPr="000A69A8">
              <w:rPr>
                <w:b/>
                <w:bCs/>
                <w:i/>
                <w:iCs/>
              </w:rPr>
              <w:t>w pakiecie legislacyjnym dotyczącym unijnej struktury zwalczania nadużyć finansowych</w:t>
            </w:r>
            <w:r w:rsidRPr="000A69A8">
              <w:t xml:space="preserve"> zajęła się podatnością na zagrożenia zidentyfikowane w procedurze celnej 42 i punkcie kompleksowej obsługi importu; podkreśla, że architektura techniczna regulująca unijne centrum danych celnych musi być od samego początku zaprojektowana w taki sposób, aby zapewnić pełną interoperacyjność w czasie rzeczywistym z narzędziem TNA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oraz z systemami dochodzeniowymi OLAF-u i EPPO w ramach ich odpowiednich mandatów; wzywa Komisję do zapewnienia automatycznego porównywania danych ze zgłoszeń celnych z rejestrami VAT w VIES i ze wskaźnikami ryzyka </w:t>
            </w:r>
            <w:proofErr w:type="spellStart"/>
            <w:r w:rsidRPr="000A69A8">
              <w:t>Eurofisc</w:t>
            </w:r>
            <w:proofErr w:type="spellEnd"/>
            <w:r w:rsidRPr="000A69A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EC886" w14:textId="77777777" w:rsidR="00CF343D" w:rsidRPr="000A69A8" w:rsidRDefault="00CF343D" w:rsidP="006E77D7">
            <w:pPr>
              <w:pStyle w:val="Normal6a"/>
            </w:pPr>
            <w:r w:rsidRPr="000A69A8">
              <w:t>35.</w:t>
            </w:r>
            <w:r w:rsidRPr="000A69A8">
              <w:tab/>
            </w:r>
            <w:r w:rsidRPr="000A69A8">
              <w:rPr>
                <w:b/>
                <w:i/>
              </w:rPr>
              <w:t xml:space="preserve">podkreśla, że szybkie przyjęcie i wdrożenie wszystkich elementów reformy celnej powinno pozostać kluczowym priorytetem; zwraca uwagę, że utworzenie Urzędu UE do Spraw Celnych oraz unijnego centrum danych celnych powinno przyczynić się do oceny ryzyka w czasie rzeczywistym, wykrywania nadużyć oraz jednolitego stosowania przepisów celnych, zastępując rozdrobnione systemy krajowe na rzecz silniejszej, </w:t>
            </w:r>
            <w:proofErr w:type="spellStart"/>
            <w:r w:rsidRPr="000A69A8">
              <w:rPr>
                <w:b/>
                <w:i/>
              </w:rPr>
              <w:t>scyfryzowanej</w:t>
            </w:r>
            <w:proofErr w:type="spellEnd"/>
            <w:r w:rsidRPr="000A69A8">
              <w:rPr>
                <w:b/>
                <w:i/>
              </w:rPr>
              <w:t xml:space="preserve"> unii celnej;</w:t>
            </w:r>
            <w:r w:rsidRPr="000A69A8">
              <w:t xml:space="preserve"> wzywa Komisję, aby zajęła się podatnością na zagrożenia zidentyfikowane w procedurze celnej 42 i punkcie kompleksowej obsługi importu; podkreśla, że architektura techniczna regulująca unijne centrum danych celnych musi być od samego początku zaprojektowana w taki sposób, aby zapewnić pełną interoperacyjność w czasie rzeczywistym z narzędziem TNA </w:t>
            </w:r>
            <w:proofErr w:type="spellStart"/>
            <w:r w:rsidRPr="000A69A8">
              <w:t>Eurofisc</w:t>
            </w:r>
            <w:proofErr w:type="spellEnd"/>
            <w:r w:rsidRPr="000A69A8">
              <w:t xml:space="preserve"> oraz z systemami dochodzeniowymi OLAF-u i EPPO w ramach ich odpowiednich mandatów; </w:t>
            </w:r>
            <w:r w:rsidRPr="000A69A8">
              <w:rPr>
                <w:b/>
                <w:i/>
              </w:rPr>
              <w:t>podkreśla, jak ważne jest przyznanie OLAF-owi pełnego dostępu do centrum danych w celu usprawnienia jego działań w zakresie wykrywania nadużyć i zapobiegania im;</w:t>
            </w:r>
            <w:r w:rsidRPr="000A69A8">
              <w:t xml:space="preserve"> wzywa Komisję do zapewnienia automatycznego porównywania danych ze zgłoszeń celnych z rejestrami VAT w VIES i ze wskaźnikami ryzyka </w:t>
            </w:r>
            <w:proofErr w:type="spellStart"/>
            <w:r w:rsidRPr="000A69A8">
              <w:t>Eurofisc</w:t>
            </w:r>
            <w:proofErr w:type="spellEnd"/>
            <w:r w:rsidRPr="000A69A8">
              <w:t>;</w:t>
            </w:r>
          </w:p>
        </w:tc>
      </w:tr>
    </w:tbl>
    <w:p w14:paraId="13B2A9B4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48251D41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BB28D3F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79</w:t>
      </w:r>
      <w:r w:rsidRPr="000A69A8">
        <w:rPr>
          <w:rStyle w:val="HideTWBExt"/>
          <w:b w:val="0"/>
        </w:rPr>
        <w:t>&lt;/NumAm&gt;</w:t>
      </w:r>
    </w:p>
    <w:p w14:paraId="6BE18AC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r w:rsidRPr="000A69A8">
        <w:t xml:space="preserve">Virginie </w:t>
      </w:r>
      <w:proofErr w:type="spellStart"/>
      <w:r w:rsidRPr="000A69A8">
        <w:t>Joron</w:t>
      </w:r>
      <w:proofErr w:type="spellEnd"/>
      <w:r w:rsidRPr="000A69A8">
        <w:rPr>
          <w:rStyle w:val="HideTWBExt"/>
          <w:b w:val="0"/>
        </w:rPr>
        <w:t>&lt;/Members&gt;</w:t>
      </w:r>
    </w:p>
    <w:p w14:paraId="46957C1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6FC62DA2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20D1914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35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31DDD126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FC463" w14:textId="77777777" w:rsidR="00CF343D" w:rsidRPr="000A69A8" w:rsidRDefault="00CF343D" w:rsidP="006E77D7"/>
        </w:tc>
      </w:tr>
      <w:tr w:rsidR="00CF343D" w:rsidRPr="000A69A8" w14:paraId="5F0B9C22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D67B6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080D8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1E6CC0E8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1B0FF" w14:textId="77777777" w:rsidR="00CF343D" w:rsidRPr="000A69A8" w:rsidRDefault="00CF343D" w:rsidP="006E77D7">
            <w:pPr>
              <w:pStyle w:val="Normal6a"/>
            </w:pPr>
            <w:r w:rsidRPr="000A69A8">
              <w:t>35.</w:t>
            </w:r>
            <w:r w:rsidRPr="000A69A8">
              <w:tab/>
              <w:t xml:space="preserve">wzywa Komisję, aby w pakiecie legislacyjnym dotyczącym unijnej struktury zwalczania nadużyć finansowych zajęła się podatnością na zagrożenia zidentyfikowane w procedurze celnej 42 i punkcie kompleksowej obsługi importu; podkreśla, że architektura techniczna regulująca unijne centrum danych celnych musi być od samego początku zaprojektowana w taki sposób, aby zapewnić pełną interoperacyjność w czasie rzeczywistym z </w:t>
            </w:r>
            <w:r w:rsidRPr="000A69A8">
              <w:rPr>
                <w:b/>
                <w:bCs/>
                <w:i/>
                <w:iCs/>
              </w:rPr>
              <w:t xml:space="preserve">narzędziem TNA </w:t>
            </w:r>
            <w:proofErr w:type="spellStart"/>
            <w:r w:rsidRPr="000A69A8">
              <w:rPr>
                <w:b/>
                <w:bCs/>
                <w:i/>
                <w:iCs/>
              </w:rPr>
              <w:t>Eurofisc</w:t>
            </w:r>
            <w:proofErr w:type="spellEnd"/>
            <w:r w:rsidRPr="000A69A8">
              <w:rPr>
                <w:b/>
                <w:bCs/>
                <w:i/>
                <w:iCs/>
              </w:rPr>
              <w:t xml:space="preserve"> oraz z</w:t>
            </w:r>
            <w:r w:rsidRPr="000A69A8">
              <w:t xml:space="preserve"> systemami</w:t>
            </w:r>
            <w:r w:rsidRPr="000A69A8">
              <w:rPr>
                <w:b/>
                <w:bCs/>
                <w:i/>
                <w:iCs/>
              </w:rPr>
              <w:t xml:space="preserve"> dochodzeniowymi OLAF-u i EPPO w ramach ich odpowiednich mandatów</w:t>
            </w:r>
            <w:r w:rsidRPr="000A69A8">
              <w:t xml:space="preserve">; wzywa Komisję do zapewnienia automatycznego porównywania danych ze zgłoszeń celnych z rejestrami VAT w VIES i ze wskaźnikami ryzyka </w:t>
            </w:r>
            <w:proofErr w:type="spellStart"/>
            <w:r w:rsidRPr="000A69A8">
              <w:t>Eurofisc</w:t>
            </w:r>
            <w:proofErr w:type="spellEnd"/>
            <w:r w:rsidRPr="000A69A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00F03" w14:textId="77777777" w:rsidR="00CF343D" w:rsidRPr="000A69A8" w:rsidRDefault="00CF343D" w:rsidP="006E77D7">
            <w:pPr>
              <w:pStyle w:val="Normal6a"/>
            </w:pPr>
            <w:r w:rsidRPr="000A69A8">
              <w:t>35.</w:t>
            </w:r>
            <w:r w:rsidRPr="000A69A8">
              <w:tab/>
              <w:t>wzywa Komisję, aby w pakiecie legislacyjnym dotyczącym unijnej struktury zwalczania nadużyć finansowych zajęła się podatnością na zagrożenia zidentyfikowane w procedurze celnej 42 i punkcie kompleksowej obsługi importu; podkreśla, że architektura techniczna regulująca unijne centrum danych celnych musi być od samego początku zaprojektowana w taki sposób, aby zapewnić pełną interoperacyjność w czasie rzeczywistym z systemami</w:t>
            </w:r>
            <w:r w:rsidRPr="000A69A8">
              <w:rPr>
                <w:b/>
                <w:bCs/>
                <w:i/>
                <w:iCs/>
              </w:rPr>
              <w:t xml:space="preserve"> krajowymi</w:t>
            </w:r>
            <w:r w:rsidRPr="000A69A8">
              <w:t xml:space="preserve">; wzywa Komisję do zapewnienia automatycznego porównywania danych ze zgłoszeń celnych z rejestrami VAT w VIES i ze wskaźnikami ryzyka </w:t>
            </w:r>
            <w:proofErr w:type="spellStart"/>
            <w:r w:rsidRPr="000A69A8">
              <w:t>Eurofisc</w:t>
            </w:r>
            <w:proofErr w:type="spellEnd"/>
            <w:r w:rsidRPr="000A69A8">
              <w:t>;</w:t>
            </w:r>
          </w:p>
        </w:tc>
      </w:tr>
    </w:tbl>
    <w:p w14:paraId="4D313D73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{FR}</w:t>
      </w:r>
      <w:proofErr w:type="spellStart"/>
      <w:r w:rsidRPr="000A69A8">
        <w:t>fr</w:t>
      </w:r>
      <w:proofErr w:type="spellEnd"/>
      <w:r w:rsidRPr="000A69A8">
        <w:rPr>
          <w:rStyle w:val="HideTWBExt"/>
        </w:rPr>
        <w:t>&lt;/Original&gt;</w:t>
      </w:r>
    </w:p>
    <w:p w14:paraId="750F5551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15C93001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80</w:t>
      </w:r>
      <w:r w:rsidRPr="000A69A8">
        <w:rPr>
          <w:rStyle w:val="HideTWBExt"/>
          <w:b w:val="0"/>
        </w:rPr>
        <w:t>&lt;/NumAm&gt;</w:t>
      </w:r>
    </w:p>
    <w:p w14:paraId="624362F0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4E37837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2BAD30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143F98BB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35 a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44D4C2B5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2ECD6" w14:textId="77777777" w:rsidR="00CF343D" w:rsidRPr="000A69A8" w:rsidRDefault="00CF343D" w:rsidP="006E77D7"/>
        </w:tc>
      </w:tr>
      <w:tr w:rsidR="00CF343D" w:rsidRPr="000A69A8" w14:paraId="16F952EA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E61FC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1DE48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04812DB7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E9DEA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D2213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35a.</w:t>
            </w:r>
            <w:r w:rsidRPr="000A69A8">
              <w:tab/>
            </w:r>
            <w:r w:rsidRPr="000A69A8">
              <w:rPr>
                <w:b/>
                <w:i/>
              </w:rPr>
              <w:t>Oszustwa związane z VAT a praworządność</w:t>
            </w:r>
          </w:p>
        </w:tc>
      </w:tr>
    </w:tbl>
    <w:p w14:paraId="6AC36DCA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6657D3F1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398ECE6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81</w:t>
      </w:r>
      <w:r w:rsidRPr="000A69A8">
        <w:rPr>
          <w:rStyle w:val="HideTWBExt"/>
          <w:b w:val="0"/>
        </w:rPr>
        <w:t>&lt;/NumAm&gt;</w:t>
      </w:r>
    </w:p>
    <w:p w14:paraId="7CC52165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319F2AD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23B130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6F56EC9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35 b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5B399FCE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EEA91" w14:textId="77777777" w:rsidR="00CF343D" w:rsidRPr="000A69A8" w:rsidRDefault="00CF343D" w:rsidP="006E77D7"/>
        </w:tc>
      </w:tr>
      <w:tr w:rsidR="00CF343D" w:rsidRPr="000A69A8" w14:paraId="61ED8F36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487AA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558D4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27C55146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BEE6B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67CFB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35b.</w:t>
            </w:r>
            <w:r w:rsidRPr="000A69A8">
              <w:tab/>
            </w:r>
            <w:r w:rsidRPr="000A69A8">
              <w:rPr>
                <w:b/>
                <w:i/>
              </w:rPr>
              <w:t>podkreśla, że systemowe niedociągnięcia w zakresie praworządności, w tym brak niezależności sądownictwa, nieskuteczne prokuratury oraz niewystarczające zabezpieczenia antykorupcyjne, bezpośrednio osłabiają zdolność Unii do zapobiegania oszustwom związanym z VAT, ich wykrywania i odzyskiwania środków, a tym samym stanowią strukturalne zagrożenie dla ochrony interesów finansowych UE; wzywa, aby w przeglądzie unijnej struktury zwalczania nadużyć finansowych wyraźne uwzględniono wpływ niedociągnięć w zakresie praworządności na funkcjonowanie unijnej struktury zwalczania nadużyć finansowych;</w:t>
            </w:r>
          </w:p>
        </w:tc>
      </w:tr>
    </w:tbl>
    <w:p w14:paraId="57CBA4B9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3A7B332F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35879A0E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82</w:t>
      </w:r>
      <w:r w:rsidRPr="000A69A8">
        <w:rPr>
          <w:rStyle w:val="HideTWBExt"/>
          <w:b w:val="0"/>
        </w:rPr>
        <w:t>&lt;/NumAm&gt;</w:t>
      </w:r>
    </w:p>
    <w:p w14:paraId="2E2DCCA6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2E10D3AC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56953F61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36AD5A8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35 c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76A042BA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6FBA2" w14:textId="77777777" w:rsidR="00CF343D" w:rsidRPr="000A69A8" w:rsidRDefault="00CF343D" w:rsidP="006E77D7"/>
        </w:tc>
      </w:tr>
      <w:tr w:rsidR="00CF343D" w:rsidRPr="000A69A8" w14:paraId="25E4BEED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CC158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23CD6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5216ED61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D5420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13B27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35c.</w:t>
            </w:r>
            <w:r w:rsidRPr="000A69A8">
              <w:tab/>
            </w:r>
            <w:r w:rsidRPr="000A69A8">
              <w:rPr>
                <w:b/>
                <w:i/>
              </w:rPr>
              <w:t>podkreśla, że skuteczność przyznanego EPPO i OLAF-owi dostępu do informacji dotyczących VAT zależy od istnienia niezależnych i dysponujących odpowiednimi zasobami organów krajowych, zdolnych do podejmowania działań w oparciu o poszlaki śledcze bez ingerencji politycznej;</w:t>
            </w:r>
          </w:p>
        </w:tc>
      </w:tr>
    </w:tbl>
    <w:p w14:paraId="549D9481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3C56F2C7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60866CEB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83</w:t>
      </w:r>
      <w:r w:rsidRPr="000A69A8">
        <w:rPr>
          <w:rStyle w:val="HideTWBExt"/>
          <w:b w:val="0"/>
        </w:rPr>
        <w:t>&lt;/NumAm&gt;</w:t>
      </w:r>
    </w:p>
    <w:p w14:paraId="200D5E3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3BE464EF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4400EF7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72EF0BAE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35 d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31C16BE9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00A8B" w14:textId="77777777" w:rsidR="00CF343D" w:rsidRPr="000A69A8" w:rsidRDefault="00CF343D" w:rsidP="006E77D7"/>
        </w:tc>
      </w:tr>
      <w:tr w:rsidR="00CF343D" w:rsidRPr="000A69A8" w14:paraId="524C47E6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59552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E5629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4B7BF97C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F16B3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6AA31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35d.</w:t>
            </w:r>
            <w:r w:rsidRPr="000A69A8">
              <w:tab/>
            </w:r>
            <w:r w:rsidRPr="000A69A8">
              <w:rPr>
                <w:b/>
                <w:i/>
              </w:rPr>
              <w:t>wzywa Komisję do monitorowania niedociągnięć w zakresie praworządności, które powodują zwiększone ryzyko strat wynikających z oszustw związanych z VAT, oraz do zajęcia się tymi strukturalnymi słabościami w swoim corocznym sprawozdaniu na temat praworządności, a także do wydania ukierunkowanych zaleceń w przypadkach, gdy takie niedociągnięcia zwiększają ryzyko oszustw związanych z VAT;</w:t>
            </w:r>
          </w:p>
        </w:tc>
      </w:tr>
    </w:tbl>
    <w:p w14:paraId="6E1EE229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31D7301D" w14:textId="77777777" w:rsidR="00CF343D" w:rsidRPr="000A69A8" w:rsidRDefault="00CF343D" w:rsidP="00CF343D">
      <w:r w:rsidRPr="000A69A8">
        <w:rPr>
          <w:rStyle w:val="HideTWBExt"/>
        </w:rPr>
        <w:t>&lt;/Amend&gt;</w:t>
      </w:r>
    </w:p>
    <w:p w14:paraId="51708393" w14:textId="77777777" w:rsidR="00CF343D" w:rsidRPr="000A69A8" w:rsidRDefault="00CF343D" w:rsidP="00CF343D">
      <w:pPr>
        <w:pStyle w:val="AmNumberTabs"/>
      </w:pPr>
      <w:r w:rsidRPr="000A69A8">
        <w:rPr>
          <w:rStyle w:val="HideTWBExt"/>
          <w:b w:val="0"/>
        </w:rPr>
        <w:t>&lt;Amend&gt;</w:t>
      </w:r>
      <w:r w:rsidRPr="000A69A8">
        <w:t>Poprawka</w:t>
      </w:r>
      <w:r w:rsidRPr="000A69A8">
        <w:tab/>
      </w:r>
      <w:r w:rsidRPr="000A69A8">
        <w:tab/>
      </w:r>
      <w:r w:rsidRPr="000A69A8">
        <w:rPr>
          <w:rStyle w:val="HideTWBExt"/>
          <w:b w:val="0"/>
        </w:rPr>
        <w:t>&lt;NumAm&gt;</w:t>
      </w:r>
      <w:r w:rsidRPr="000A69A8">
        <w:t>84</w:t>
      </w:r>
      <w:r w:rsidRPr="000A69A8">
        <w:rPr>
          <w:rStyle w:val="HideTWBExt"/>
          <w:b w:val="0"/>
        </w:rPr>
        <w:t>&lt;/NumAm&gt;</w:t>
      </w:r>
    </w:p>
    <w:p w14:paraId="64748068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&lt;RepeatBlock-By&gt;&lt;Members&gt;</w:t>
      </w:r>
      <w:proofErr w:type="spellStart"/>
      <w:r w:rsidRPr="000A69A8">
        <w:t>Eero</w:t>
      </w:r>
      <w:proofErr w:type="spellEnd"/>
      <w:r w:rsidRPr="000A69A8">
        <w:t xml:space="preserve"> </w:t>
      </w:r>
      <w:proofErr w:type="spellStart"/>
      <w:r w:rsidRPr="000A69A8">
        <w:t>Heinäluoma</w:t>
      </w:r>
      <w:proofErr w:type="spellEnd"/>
      <w:r w:rsidRPr="000A69A8">
        <w:rPr>
          <w:rStyle w:val="HideTWBExt"/>
          <w:b w:val="0"/>
        </w:rPr>
        <w:t>&lt;/Members&gt;</w:t>
      </w:r>
    </w:p>
    <w:p w14:paraId="646F0619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&lt;/RepeatBlock-By&gt;</w:t>
      </w:r>
    </w:p>
    <w:p w14:paraId="1249D1A4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&lt;DocAmend&gt;</w:t>
      </w:r>
      <w:r w:rsidRPr="000A69A8">
        <w:t>Projekt rezolucji</w:t>
      </w:r>
      <w:r w:rsidRPr="000A69A8">
        <w:rPr>
          <w:rStyle w:val="HideTWBExt"/>
          <w:b w:val="0"/>
        </w:rPr>
        <w:t>&lt;/DocAmend&gt;</w:t>
      </w:r>
    </w:p>
    <w:p w14:paraId="34FC2AEA" w14:textId="77777777" w:rsidR="00CF343D" w:rsidRPr="000A69A8" w:rsidRDefault="00CF343D" w:rsidP="00CF343D">
      <w:pPr>
        <w:pStyle w:val="NormalBold"/>
      </w:pPr>
      <w:r w:rsidRPr="000A69A8">
        <w:rPr>
          <w:rStyle w:val="HideTWBExt"/>
          <w:b w:val="0"/>
        </w:rPr>
        <w:t>&lt;Article&gt;</w:t>
      </w:r>
      <w:r w:rsidRPr="000A69A8">
        <w:t>Ustęp 35 e (nowy)</w:t>
      </w:r>
      <w:r w:rsidRPr="000A69A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343D" w:rsidRPr="000A69A8" w14:paraId="312B4B35" w14:textId="77777777" w:rsidTr="006E77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71E89" w14:textId="77777777" w:rsidR="00CF343D" w:rsidRPr="000A69A8" w:rsidRDefault="00CF343D" w:rsidP="006E77D7"/>
        </w:tc>
      </w:tr>
      <w:tr w:rsidR="00CF343D" w:rsidRPr="000A69A8" w14:paraId="0FDA8B62" w14:textId="77777777" w:rsidTr="006E77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0F722" w14:textId="77777777" w:rsidR="00CF343D" w:rsidRPr="000A69A8" w:rsidRDefault="00CF343D" w:rsidP="006E77D7">
            <w:pPr>
              <w:pStyle w:val="AmColumnHeading"/>
            </w:pPr>
            <w:r w:rsidRPr="000A69A8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5CD1D" w14:textId="77777777" w:rsidR="00CF343D" w:rsidRPr="000A69A8" w:rsidRDefault="00CF343D" w:rsidP="006E77D7">
            <w:pPr>
              <w:pStyle w:val="AmColumnHeading"/>
            </w:pPr>
            <w:r w:rsidRPr="000A69A8">
              <w:t>Poprawka</w:t>
            </w:r>
          </w:p>
        </w:tc>
      </w:tr>
      <w:tr w:rsidR="00CF343D" w:rsidRPr="000A69A8" w14:paraId="3B2BCDE5" w14:textId="77777777" w:rsidTr="006E77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1EAC5" w14:textId="77777777" w:rsidR="00CF343D" w:rsidRPr="000A69A8" w:rsidRDefault="00CF343D" w:rsidP="006E77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85BF1" w14:textId="77777777" w:rsidR="00CF343D" w:rsidRPr="000A69A8" w:rsidRDefault="00CF343D" w:rsidP="006E77D7">
            <w:pPr>
              <w:pStyle w:val="Normal6a"/>
            </w:pPr>
            <w:r w:rsidRPr="000A69A8">
              <w:rPr>
                <w:b/>
                <w:i/>
              </w:rPr>
              <w:t>35e.</w:t>
            </w:r>
            <w:r w:rsidRPr="000A69A8">
              <w:tab/>
            </w:r>
            <w:r w:rsidRPr="000A69A8">
              <w:rPr>
                <w:b/>
                <w:i/>
              </w:rPr>
              <w:t>wzywa Komisję do zbadania, czy potrzebne są dodatkowe instrumenty prawne, aby zapewnić, że utrzymujące się niedociągnięcia w zakresie praworządności nie zagrażają poborowi dochodów UE; uważa, że chociaż celem rozporządzenia w sprawie warunkowości jest ochrona wydatków Unii przed ryzykiem wynikającym z naruszeń praworządności, warto zbadać sposoby wzmocnienia ochrony dochodów Unii przed naruszeniami praworządności; zwraca się do Komisji o ocenę możliwości rozszerzenia lub dostosowania instrumentów opartych na zasadzie warunkowości w przypadkach, gdy poważne i systemowe naruszenia praworządności mają wpływ na dochody Unii;</w:t>
            </w:r>
          </w:p>
        </w:tc>
      </w:tr>
    </w:tbl>
    <w:p w14:paraId="1A869D84" w14:textId="77777777" w:rsidR="00CF343D" w:rsidRPr="000A69A8" w:rsidRDefault="00CF343D" w:rsidP="00CF343D">
      <w:pPr>
        <w:pStyle w:val="AmOrLang"/>
      </w:pPr>
      <w:r w:rsidRPr="000A69A8">
        <w:t xml:space="preserve">Or. </w:t>
      </w:r>
      <w:r w:rsidRPr="000A69A8">
        <w:rPr>
          <w:rStyle w:val="HideTWBExt"/>
        </w:rPr>
        <w:t>&lt;Original&gt;</w:t>
      </w:r>
      <w:r w:rsidRPr="000A69A8">
        <w:rPr>
          <w:rStyle w:val="HideTWBInt"/>
        </w:rPr>
        <w:t>{EN}</w:t>
      </w:r>
      <w:r w:rsidRPr="000A69A8">
        <w:t>en</w:t>
      </w:r>
      <w:r w:rsidRPr="000A69A8">
        <w:rPr>
          <w:rStyle w:val="HideTWBExt"/>
        </w:rPr>
        <w:t>&lt;/Original&gt;</w:t>
      </w:r>
    </w:p>
    <w:p w14:paraId="395583D5" w14:textId="3EAD7535" w:rsidR="00CF343D" w:rsidRPr="000A69A8" w:rsidRDefault="00CF343D" w:rsidP="00CF343D">
      <w:r w:rsidRPr="000A69A8">
        <w:rPr>
          <w:rStyle w:val="HideTWBExt"/>
        </w:rPr>
        <w:t>&lt;/Amend&gt;&lt;/RepeatBlock-Amend&gt;</w:t>
      </w:r>
    </w:p>
    <w:p w14:paraId="449AA87C" w14:textId="6F5EC8F6" w:rsidR="000D07E1" w:rsidRPr="000A69A8" w:rsidRDefault="000D07E1" w:rsidP="00CF343D"/>
    <w:sectPr w:rsidR="000D07E1" w:rsidRPr="000A69A8" w:rsidSect="007B4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A1C43" w14:textId="77777777" w:rsidR="001F006C" w:rsidRPr="004E7729" w:rsidRDefault="001F006C">
      <w:r w:rsidRPr="004E7729">
        <w:separator/>
      </w:r>
    </w:p>
  </w:endnote>
  <w:endnote w:type="continuationSeparator" w:id="0">
    <w:p w14:paraId="00BCC070" w14:textId="77777777" w:rsidR="001F006C" w:rsidRPr="004E7729" w:rsidRDefault="001F006C">
      <w:r w:rsidRPr="004E77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2D6CE" w14:textId="77777777" w:rsidR="007B4E02" w:rsidRPr="009445AC" w:rsidRDefault="007B4E02" w:rsidP="007B4E02">
    <w:pPr>
      <w:pStyle w:val="EPFooter"/>
      <w:rPr>
        <w:lang w:val="de-DE"/>
      </w:rPr>
    </w:pPr>
    <w:r w:rsidRPr="009445AC">
      <w:rPr>
        <w:lang w:val="de-DE"/>
      </w:rPr>
      <w:t>PE</w:t>
    </w:r>
    <w:r w:rsidRPr="009445AC">
      <w:rPr>
        <w:rStyle w:val="HideTWBExt"/>
        <w:lang w:val="de-DE"/>
      </w:rPr>
      <w:t>&lt;NoPE&gt;</w:t>
    </w:r>
    <w:r w:rsidRPr="009445AC">
      <w:rPr>
        <w:lang w:val="de-DE"/>
      </w:rPr>
      <w:t>790.210</w:t>
    </w:r>
    <w:r w:rsidRPr="009445AC">
      <w:rPr>
        <w:rStyle w:val="HideTWBExt"/>
        <w:lang w:val="de-DE"/>
      </w:rPr>
      <w:t>&lt;/NoPE&gt;&lt;Version&gt;</w:t>
    </w:r>
    <w:r w:rsidRPr="009445AC">
      <w:rPr>
        <w:lang w:val="de-DE"/>
      </w:rPr>
      <w:t>v01-00</w:t>
    </w:r>
    <w:r w:rsidRPr="009445AC">
      <w:rPr>
        <w:rStyle w:val="HideTWBExt"/>
        <w:lang w:val="de-DE"/>
      </w:rPr>
      <w:t>&lt;/Version&gt;</w:t>
    </w:r>
    <w:r w:rsidRPr="009445AC">
      <w:rPr>
        <w:lang w:val="de-DE"/>
      </w:rPr>
      <w:tab/>
    </w:r>
    <w:r w:rsidRPr="004E7729">
      <w:fldChar w:fldCharType="begin"/>
    </w:r>
    <w:r w:rsidRPr="009445AC">
      <w:rPr>
        <w:lang w:val="de-DE"/>
      </w:rPr>
      <w:instrText xml:space="preserve"> PAGE  \* MERGEFORMAT </w:instrText>
    </w:r>
    <w:r w:rsidRPr="004E7729">
      <w:fldChar w:fldCharType="separate"/>
    </w:r>
    <w:r w:rsidRPr="009445AC">
      <w:rPr>
        <w:noProof/>
        <w:lang w:val="de-DE"/>
      </w:rPr>
      <w:t>2</w:t>
    </w:r>
    <w:r w:rsidRPr="004E7729">
      <w:fldChar w:fldCharType="end"/>
    </w:r>
    <w:r w:rsidRPr="009445AC">
      <w:rPr>
        <w:lang w:val="de-DE"/>
      </w:rPr>
      <w:t>/</w:t>
    </w:r>
    <w:r>
      <w:fldChar w:fldCharType="begin"/>
    </w:r>
    <w:r w:rsidRPr="009445AC">
      <w:rPr>
        <w:lang w:val="de-DE"/>
      </w:rPr>
      <w:instrText xml:space="preserve"> NUMPAGES  \* MERGEFORMAT </w:instrText>
    </w:r>
    <w:r>
      <w:fldChar w:fldCharType="separate"/>
    </w:r>
    <w:r w:rsidRPr="009445AC">
      <w:rPr>
        <w:noProof/>
        <w:lang w:val="de-DE"/>
      </w:rPr>
      <w:t>51</w:t>
    </w:r>
    <w:r>
      <w:rPr>
        <w:noProof/>
      </w:rPr>
      <w:fldChar w:fldCharType="end"/>
    </w:r>
    <w:r w:rsidRPr="009445AC">
      <w:rPr>
        <w:lang w:val="de-DE"/>
      </w:rPr>
      <w:tab/>
    </w:r>
    <w:r w:rsidRPr="009445AC">
      <w:rPr>
        <w:rStyle w:val="HideTWBExt"/>
        <w:lang w:val="de-DE"/>
      </w:rPr>
      <w:t>&lt;PathFdR&gt;</w:t>
    </w:r>
    <w:r w:rsidRPr="009445AC">
      <w:rPr>
        <w:lang w:val="de-DE"/>
      </w:rPr>
      <w:t>AM\1346724PL.docx</w:t>
    </w:r>
    <w:r w:rsidRPr="009445AC">
      <w:rPr>
        <w:rStyle w:val="HideTWBExt"/>
        <w:lang w:val="de-DE"/>
      </w:rPr>
      <w:t>&lt;/PathFdR&gt;</w:t>
    </w:r>
  </w:p>
  <w:p w14:paraId="6A45C4B0" w14:textId="2F4E2DF3" w:rsidR="000D07E1" w:rsidRPr="004E7729" w:rsidRDefault="007B4E02" w:rsidP="007B4E02">
    <w:pPr>
      <w:pStyle w:val="EPFooter2"/>
    </w:pPr>
    <w:r w:rsidRPr="004E7729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9B15" w14:textId="77777777" w:rsidR="007B4E02" w:rsidRPr="009445AC" w:rsidRDefault="007B4E02" w:rsidP="007B4E02">
    <w:pPr>
      <w:pStyle w:val="EPFooter"/>
      <w:rPr>
        <w:lang w:val="de-DE"/>
      </w:rPr>
    </w:pPr>
    <w:r w:rsidRPr="009445AC">
      <w:rPr>
        <w:rStyle w:val="HideTWBExt"/>
        <w:lang w:val="de-DE"/>
      </w:rPr>
      <w:t>&lt;PathFdR&gt;</w:t>
    </w:r>
    <w:r w:rsidRPr="009445AC">
      <w:rPr>
        <w:lang w:val="de-DE"/>
      </w:rPr>
      <w:t>AM\1346724PL.docx</w:t>
    </w:r>
    <w:r w:rsidRPr="009445AC">
      <w:rPr>
        <w:rStyle w:val="HideTWBExt"/>
        <w:lang w:val="de-DE"/>
      </w:rPr>
      <w:t>&lt;/PathFdR&gt;</w:t>
    </w:r>
    <w:r w:rsidRPr="009445AC">
      <w:rPr>
        <w:lang w:val="de-DE"/>
      </w:rPr>
      <w:tab/>
    </w:r>
    <w:r w:rsidRPr="004E7729">
      <w:fldChar w:fldCharType="begin"/>
    </w:r>
    <w:r w:rsidRPr="009445AC">
      <w:rPr>
        <w:lang w:val="de-DE"/>
      </w:rPr>
      <w:instrText xml:space="preserve"> PAGE  \* MERGEFORMAT </w:instrText>
    </w:r>
    <w:r w:rsidRPr="004E7729">
      <w:fldChar w:fldCharType="separate"/>
    </w:r>
    <w:r w:rsidRPr="009445AC">
      <w:rPr>
        <w:noProof/>
        <w:lang w:val="de-DE"/>
      </w:rPr>
      <w:t>3</w:t>
    </w:r>
    <w:r w:rsidRPr="004E7729">
      <w:fldChar w:fldCharType="end"/>
    </w:r>
    <w:r w:rsidRPr="009445AC">
      <w:rPr>
        <w:lang w:val="de-DE"/>
      </w:rPr>
      <w:t>/</w:t>
    </w:r>
    <w:r>
      <w:fldChar w:fldCharType="begin"/>
    </w:r>
    <w:r w:rsidRPr="009445AC">
      <w:rPr>
        <w:lang w:val="de-DE"/>
      </w:rPr>
      <w:instrText xml:space="preserve"> NUMPAGES  \* MERGEFORMAT </w:instrText>
    </w:r>
    <w:r>
      <w:fldChar w:fldCharType="separate"/>
    </w:r>
    <w:r w:rsidRPr="009445AC">
      <w:rPr>
        <w:noProof/>
        <w:lang w:val="de-DE"/>
      </w:rPr>
      <w:t>51</w:t>
    </w:r>
    <w:r>
      <w:rPr>
        <w:noProof/>
      </w:rPr>
      <w:fldChar w:fldCharType="end"/>
    </w:r>
    <w:r w:rsidRPr="009445AC">
      <w:rPr>
        <w:lang w:val="de-DE"/>
      </w:rPr>
      <w:tab/>
      <w:t>PE</w:t>
    </w:r>
    <w:r w:rsidRPr="009445AC">
      <w:rPr>
        <w:rStyle w:val="HideTWBExt"/>
        <w:lang w:val="de-DE"/>
      </w:rPr>
      <w:t>&lt;NoPE&gt;</w:t>
    </w:r>
    <w:r w:rsidRPr="009445AC">
      <w:rPr>
        <w:lang w:val="de-DE"/>
      </w:rPr>
      <w:t>790.210</w:t>
    </w:r>
    <w:r w:rsidRPr="009445AC">
      <w:rPr>
        <w:rStyle w:val="HideTWBExt"/>
        <w:lang w:val="de-DE"/>
      </w:rPr>
      <w:t>&lt;/NoPE&gt;&lt;Version&gt;</w:t>
    </w:r>
    <w:r w:rsidRPr="009445AC">
      <w:rPr>
        <w:lang w:val="de-DE"/>
      </w:rPr>
      <w:t>v01-00</w:t>
    </w:r>
    <w:r w:rsidRPr="009445AC">
      <w:rPr>
        <w:rStyle w:val="HideTWBExt"/>
        <w:lang w:val="de-DE"/>
      </w:rPr>
      <w:t>&lt;/Version&gt;</w:t>
    </w:r>
  </w:p>
  <w:p w14:paraId="1E03B4AB" w14:textId="165608E6" w:rsidR="000D07E1" w:rsidRPr="004E7729" w:rsidRDefault="007B4E02" w:rsidP="007B4E02">
    <w:pPr>
      <w:pStyle w:val="EPFooter2"/>
    </w:pPr>
    <w:r w:rsidRPr="009445AC">
      <w:rPr>
        <w:lang w:val="de-DE"/>
      </w:rPr>
      <w:tab/>
    </w:r>
    <w:r w:rsidRPr="009445AC">
      <w:rPr>
        <w:lang w:val="de-DE"/>
      </w:rPr>
      <w:tab/>
    </w:r>
    <w:r w:rsidRPr="004E7729"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F0F9" w14:textId="77777777" w:rsidR="007B4E02" w:rsidRPr="009445AC" w:rsidRDefault="007B4E02" w:rsidP="007B4E02">
    <w:pPr>
      <w:pStyle w:val="EPFooter"/>
      <w:rPr>
        <w:lang w:val="de-DE"/>
      </w:rPr>
    </w:pPr>
    <w:r w:rsidRPr="009445AC">
      <w:rPr>
        <w:rStyle w:val="HideTWBExt"/>
        <w:lang w:val="de-DE"/>
      </w:rPr>
      <w:t>&lt;PathFdR&gt;</w:t>
    </w:r>
    <w:r w:rsidRPr="009445AC">
      <w:rPr>
        <w:lang w:val="de-DE"/>
      </w:rPr>
      <w:t>AM\1346724PL.docx</w:t>
    </w:r>
    <w:r w:rsidRPr="009445AC">
      <w:rPr>
        <w:rStyle w:val="HideTWBExt"/>
        <w:lang w:val="de-DE"/>
      </w:rPr>
      <w:t>&lt;/PathFdR&gt;</w:t>
    </w:r>
    <w:r w:rsidRPr="009445AC">
      <w:rPr>
        <w:lang w:val="de-DE"/>
      </w:rPr>
      <w:tab/>
    </w:r>
    <w:r w:rsidRPr="009445AC">
      <w:rPr>
        <w:lang w:val="de-DE"/>
      </w:rPr>
      <w:tab/>
      <w:t>PE</w:t>
    </w:r>
    <w:r w:rsidRPr="009445AC">
      <w:rPr>
        <w:rStyle w:val="HideTWBExt"/>
        <w:lang w:val="de-DE"/>
      </w:rPr>
      <w:t>&lt;NoPE&gt;</w:t>
    </w:r>
    <w:r w:rsidRPr="009445AC">
      <w:rPr>
        <w:lang w:val="de-DE"/>
      </w:rPr>
      <w:t>790.210</w:t>
    </w:r>
    <w:r w:rsidRPr="009445AC">
      <w:rPr>
        <w:rStyle w:val="HideTWBExt"/>
        <w:lang w:val="de-DE"/>
      </w:rPr>
      <w:t>&lt;/NoPE&gt;&lt;Version&gt;</w:t>
    </w:r>
    <w:r w:rsidRPr="009445AC">
      <w:rPr>
        <w:lang w:val="de-DE"/>
      </w:rPr>
      <w:t>v01-00</w:t>
    </w:r>
    <w:r w:rsidRPr="009445AC">
      <w:rPr>
        <w:rStyle w:val="HideTWBExt"/>
        <w:lang w:val="de-DE"/>
      </w:rPr>
      <w:t>&lt;/Version&gt;</w:t>
    </w:r>
  </w:p>
  <w:p w14:paraId="117FD783" w14:textId="3EB7FA96" w:rsidR="000D07E1" w:rsidRPr="004E7729" w:rsidRDefault="007B4E02" w:rsidP="007B4E02">
    <w:pPr>
      <w:pStyle w:val="EPFooter2"/>
    </w:pPr>
    <w:r w:rsidRPr="004E7729">
      <w:t>PL</w:t>
    </w:r>
    <w:r w:rsidRPr="004E7729">
      <w:tab/>
    </w:r>
    <w:r w:rsidRPr="004E7729">
      <w:rPr>
        <w:b w:val="0"/>
        <w:i/>
        <w:color w:val="C0C0C0"/>
        <w:sz w:val="22"/>
      </w:rPr>
      <w:t>Zjednoczona w różnorodności</w:t>
    </w:r>
    <w:r w:rsidRPr="004E7729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BE7B1" w14:textId="77777777" w:rsidR="001F006C" w:rsidRPr="004E7729" w:rsidRDefault="001F006C">
      <w:r w:rsidRPr="004E7729">
        <w:separator/>
      </w:r>
    </w:p>
  </w:footnote>
  <w:footnote w:type="continuationSeparator" w:id="0">
    <w:p w14:paraId="26181BA1" w14:textId="77777777" w:rsidR="001F006C" w:rsidRPr="004E7729" w:rsidRDefault="001F006C">
      <w:r w:rsidRPr="004E772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DD53" w14:textId="77777777" w:rsidR="00CF343D" w:rsidRDefault="00CF34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76146" w14:textId="77777777" w:rsidR="00CF343D" w:rsidRDefault="00CF34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A09A6" w14:textId="77777777" w:rsidR="00CF343D" w:rsidRDefault="00CF34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46"/>
    <w:docVar w:name="TXTLANGUE" w:val="PL"/>
    <w:docVar w:name="TXTLANGUEMIN" w:val="pl"/>
    <w:docVar w:name="TXTNRPE" w:val="790.210"/>
    <w:docVar w:name="TXTPEorAP" w:val="PE"/>
    <w:docVar w:name="TXTROUTE" w:val="AM\1346724PL.docx"/>
    <w:docVar w:name="TXTVERSION" w:val="01-00"/>
  </w:docVars>
  <w:rsids>
    <w:rsidRoot w:val="00A77B3E"/>
    <w:rsid w:val="000A69A8"/>
    <w:rsid w:val="000D07E1"/>
    <w:rsid w:val="00110B7E"/>
    <w:rsid w:val="001F006C"/>
    <w:rsid w:val="002D6DE7"/>
    <w:rsid w:val="00384587"/>
    <w:rsid w:val="00460834"/>
    <w:rsid w:val="004E7729"/>
    <w:rsid w:val="00592177"/>
    <w:rsid w:val="00767A73"/>
    <w:rsid w:val="007B4E02"/>
    <w:rsid w:val="009445AC"/>
    <w:rsid w:val="00A77B3E"/>
    <w:rsid w:val="00AF5360"/>
    <w:rsid w:val="00BD2D41"/>
    <w:rsid w:val="00CA2A55"/>
    <w:rsid w:val="00CF343D"/>
    <w:rsid w:val="00E7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A4381"/>
  <w15:docId w15:val="{B9CD2B4B-4E11-47FA-A99C-4B2FFC5C7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link w:val="EPNameZnak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7B4E0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B4E02"/>
    <w:rPr>
      <w:sz w:val="24"/>
      <w:szCs w:val="24"/>
    </w:rPr>
  </w:style>
  <w:style w:type="paragraph" w:customStyle="1" w:styleId="Normalny1">
    <w:name w:val="Normalny1"/>
    <w:basedOn w:val="EPName"/>
    <w:link w:val="NormalZnak"/>
    <w:rsid w:val="007B4E02"/>
    <w:rPr>
      <w:rFonts w:ascii="Times New Roman" w:hAnsi="Times New Roman" w:cs="Times New Roman"/>
      <w:sz w:val="24"/>
    </w:rPr>
  </w:style>
  <w:style w:type="character" w:customStyle="1" w:styleId="EPNameZnak">
    <w:name w:val="EPName Znak"/>
    <w:basedOn w:val="DefaultParagraphFont"/>
    <w:link w:val="EPName"/>
    <w:rsid w:val="007B4E02"/>
    <w:rPr>
      <w:rFonts w:ascii="Arial Narrow" w:eastAsia="Arial" w:hAnsi="Arial Narrow" w:cs="Arial"/>
      <w:b/>
      <w:sz w:val="32"/>
      <w:szCs w:val="24"/>
    </w:rPr>
  </w:style>
  <w:style w:type="character" w:customStyle="1" w:styleId="NormalZnak">
    <w:name w:val="Normal Znak"/>
    <w:basedOn w:val="EPNameZnak"/>
    <w:link w:val="Normalny1"/>
    <w:rsid w:val="007B4E02"/>
    <w:rPr>
      <w:rFonts w:ascii="Arial Narrow" w:eastAsia="Arial" w:hAnsi="Arial Narrow" w:cs="Arial"/>
      <w:b/>
      <w:sz w:val="24"/>
      <w:szCs w:val="24"/>
    </w:rPr>
  </w:style>
  <w:style w:type="paragraph" w:styleId="Footer">
    <w:name w:val="footer"/>
    <w:basedOn w:val="Normal"/>
    <w:link w:val="FooterChar"/>
    <w:rsid w:val="004608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608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57</Pages>
  <Words>11567</Words>
  <Characters>77433</Characters>
  <Application>Microsoft Office Word</Application>
  <DocSecurity>0</DocSecurity>
  <Lines>3197</Lines>
  <Paragraphs>764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PERNAK Anna</cp:lastModifiedBy>
  <cp:revision>2</cp:revision>
  <dcterms:created xsi:type="dcterms:W3CDTF">2026-07-10T10:02:00Z</dcterms:created>
  <dcterms:modified xsi:type="dcterms:W3CDTF">2026-07-10T10:02:00Z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1346724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547891</vt:lpwstr>
  </property>
  <property fmtid="{D5CDD505-2E9C-101B-9397-08002B2CF9AE}" pid="7" name="dmxml.render.traceId">
    <vt:lpwstr>6a3e3c5cc9c5a732a22564bb80f040b6</vt:lpwstr>
  </property>
  <property fmtid="{D5CDD505-2E9C-101B-9397-08002B2CF9AE}" pid="8" name="FooterPath">
    <vt:lpwstr>AM\1346724PL.docx</vt:lpwstr>
  </property>
  <property fmtid="{D5CDD505-2E9C-101B-9397-08002B2CF9AE}" pid="9" name="PE Number">
    <vt:lpwstr>790.210</vt:lpwstr>
  </property>
  <property fmtid="{D5CDD505-2E9C-101B-9397-08002B2CF9AE}" pid="10" name="UID">
    <vt:lpwstr>eu.europa.europarl-DIN1-2026-0000192130_01.00-xm-01.00_text-xml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Bookout">
    <vt:lpwstr>OK - 2026/07/10 12:02</vt:lpwstr>
  </property>
</Properties>
</file>