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5A187A3"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5E5FA1" w:rsidRPr="00C92F0B" w:rsidP="00C85D0F" w14:paraId="5CE8D25C" w14:textId="77777777">
            <w:pPr>
              <w:pStyle w:val="EPName"/>
            </w:pPr>
            <w:r w:rsidRPr="00C92F0B">
              <w:t>Parlamentul European</w:t>
            </w:r>
          </w:p>
          <w:p w:rsidR="005E5FA1" w:rsidRPr="00C92F0B" w:rsidP="00C85D0F" w14:paraId="6ADAF401" w14:textId="77777777">
            <w:pPr>
              <w:pStyle w:val="EPTerm"/>
            </w:pPr>
            <w:r w:rsidRPr="00C92F0B">
              <w:t>2024-2029</w:t>
            </w:r>
          </w:p>
        </w:tc>
        <w:tc>
          <w:tcPr>
            <w:tcW w:w="2268" w:type="dxa"/>
            <w:shd w:val="clear" w:color="auto" w:fill="auto"/>
          </w:tcPr>
          <w:p w:rsidR="005E5FA1" w:rsidRPr="00C92F0B" w:rsidP="00C85D0F" w14:paraId="6CCFA95F" w14:textId="77777777">
            <w:pPr>
              <w:pStyle w:val="EPLogo"/>
            </w:pPr>
            <w:r w:rsidRPr="00C92F0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7731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C92F0B" w:rsidP="00CF4E9D" w14:paraId="50DD683B" w14:textId="77777777">
      <w:pPr>
        <w:pStyle w:val="LineTop"/>
      </w:pPr>
    </w:p>
    <w:p w:rsidR="00CF4E9D" w:rsidRPr="00C92F0B" w:rsidP="00CF4E9D" w14:paraId="58F48E8D" w14:textId="77777777">
      <w:pPr>
        <w:pStyle w:val="EPBody"/>
      </w:pPr>
      <w:r w:rsidRPr="00C92F0B">
        <w:rPr>
          <w:rStyle w:val="HideTWBExt"/>
        </w:rPr>
        <w:t>&lt;</w:t>
      </w:r>
      <w:r w:rsidRPr="00C92F0B">
        <w:rPr>
          <w:rStyle w:val="HideTWBExt"/>
          <w:i w:val="0"/>
        </w:rPr>
        <w:t>Commission</w:t>
      </w:r>
      <w:r w:rsidRPr="00C92F0B">
        <w:rPr>
          <w:rStyle w:val="HideTWBExt"/>
        </w:rPr>
        <w:t>&gt;</w:t>
      </w:r>
      <w:r w:rsidRPr="00C92F0B">
        <w:rPr>
          <w:rStyle w:val="HideTWBInt"/>
          <w:color w:val="auto"/>
        </w:rPr>
        <w:t>{CONT}</w:t>
      </w:r>
      <w:r w:rsidRPr="00C92F0B">
        <w:t>Comisia pentru control bugetar</w:t>
      </w:r>
      <w:r w:rsidRPr="00C92F0B">
        <w:rPr>
          <w:rStyle w:val="HideTWBExt"/>
        </w:rPr>
        <w:t>&lt;/</w:t>
      </w:r>
      <w:r w:rsidRPr="00C92F0B">
        <w:rPr>
          <w:rStyle w:val="HideTWBExt"/>
          <w:i w:val="0"/>
        </w:rPr>
        <w:t>Commission</w:t>
      </w:r>
      <w:r w:rsidRPr="00C92F0B">
        <w:rPr>
          <w:rStyle w:val="HideTWBExt"/>
        </w:rPr>
        <w:t>&gt;</w:t>
      </w:r>
    </w:p>
    <w:p w:rsidR="00CF4E9D" w:rsidRPr="00C92F0B" w:rsidP="00CF4E9D" w14:paraId="390D9F60" w14:textId="77777777">
      <w:pPr>
        <w:pStyle w:val="LineBottom"/>
      </w:pPr>
    </w:p>
    <w:p w:rsidR="00794E41" w:rsidRPr="00C92F0B" w:rsidP="00794E41" w14:paraId="5AA7EBC8" w14:textId="77777777">
      <w:pPr>
        <w:pStyle w:val="CoverReference"/>
      </w:pPr>
      <w:r w:rsidRPr="00C92F0B">
        <w:rPr>
          <w:rStyle w:val="HideTWBExt"/>
          <w:b w:val="0"/>
        </w:rPr>
        <w:t>&lt;RefProc&gt;</w:t>
      </w:r>
      <w:r w:rsidRPr="00C92F0B">
        <w:t>2025/2071</w:t>
      </w:r>
      <w:r w:rsidRPr="00C92F0B">
        <w:rPr>
          <w:rStyle w:val="HideTWBExt"/>
          <w:b w:val="0"/>
        </w:rPr>
        <w:t>&lt;/RefProc&gt;&lt;RefTypeProc&gt;</w:t>
      </w:r>
      <w:r w:rsidRPr="00C92F0B">
        <w:t>(INI)</w:t>
      </w:r>
      <w:r w:rsidRPr="00C92F0B">
        <w:rPr>
          <w:rStyle w:val="HideTWBExt"/>
          <w:b w:val="0"/>
        </w:rPr>
        <w:t>&lt;/RefTypeProc&gt;</w:t>
      </w:r>
    </w:p>
    <w:p w:rsidR="00794E41" w:rsidRPr="00C92F0B" w:rsidP="00794E41" w14:paraId="770D438D" w14:textId="77777777">
      <w:pPr>
        <w:pStyle w:val="CoverDate"/>
      </w:pPr>
      <w:r w:rsidRPr="00C92F0B">
        <w:rPr>
          <w:rStyle w:val="HideTWBExt"/>
        </w:rPr>
        <w:t>&lt;Date&gt;</w:t>
      </w:r>
      <w:r w:rsidRPr="00C92F0B">
        <w:rPr>
          <w:rStyle w:val="HideTWBInt"/>
          <w:color w:val="auto"/>
        </w:rPr>
        <w:t>{22/07/2026}</w:t>
      </w:r>
      <w:r w:rsidRPr="00C92F0B">
        <w:t>22.7.2026</w:t>
      </w:r>
      <w:r w:rsidRPr="00C92F0B">
        <w:rPr>
          <w:rStyle w:val="HideTWBExt"/>
        </w:rPr>
        <w:t>&lt;/Date&gt;</w:t>
      </w:r>
    </w:p>
    <w:p w:rsidR="00794E41" w:rsidRPr="00C92F0B" w:rsidP="00794E41" w14:paraId="52E567A4" w14:textId="77777777">
      <w:pPr>
        <w:pStyle w:val="CoverDocType"/>
      </w:pPr>
      <w:r w:rsidRPr="00C92F0B">
        <w:rPr>
          <w:rStyle w:val="HideTWBExt"/>
          <w:b w:val="0"/>
        </w:rPr>
        <w:t>&lt;TypeAM&gt;</w:t>
      </w:r>
      <w:r w:rsidRPr="00C92F0B">
        <w:t>AMENDAMENTELE</w:t>
      </w:r>
      <w:r w:rsidRPr="00C92F0B">
        <w:rPr>
          <w:rStyle w:val="HideTWBExt"/>
          <w:b w:val="0"/>
        </w:rPr>
        <w:t>&lt;/TypeAM&gt;</w:t>
      </w:r>
    </w:p>
    <w:p w:rsidR="00794E41" w:rsidRPr="00C92F0B" w:rsidP="00794E41" w14:paraId="45C5DC50" w14:textId="77777777">
      <w:pPr>
        <w:pStyle w:val="CoverDocType24a"/>
      </w:pPr>
      <w:r w:rsidRPr="00C92F0B">
        <w:rPr>
          <w:rStyle w:val="HideTWBExt"/>
          <w:b w:val="0"/>
        </w:rPr>
        <w:t>&lt;RangeAM&gt;</w:t>
      </w:r>
      <w:r w:rsidRPr="00C92F0B">
        <w:t>1 - 108</w:t>
      </w:r>
      <w:r w:rsidRPr="00C92F0B">
        <w:rPr>
          <w:rStyle w:val="HideTWBExt"/>
          <w:b w:val="0"/>
        </w:rPr>
        <w:t>&lt;/RangeAM&gt;</w:t>
      </w:r>
    </w:p>
    <w:p w:rsidR="00794E41" w:rsidRPr="00C92F0B" w:rsidP="007B1846" w14:paraId="52A1CBD1" w14:textId="77777777">
      <w:pPr>
        <w:pStyle w:val="CoverBold"/>
      </w:pPr>
      <w:r w:rsidRPr="00C92F0B">
        <w:rPr>
          <w:rStyle w:val="HideTWBExt"/>
          <w:b w:val="0"/>
        </w:rPr>
        <w:t>&lt;TitreType&gt;</w:t>
      </w:r>
      <w:r w:rsidRPr="00C92F0B">
        <w:t>Proiect de raport</w:t>
      </w:r>
      <w:r w:rsidRPr="00C92F0B">
        <w:rPr>
          <w:rStyle w:val="HideTWBExt"/>
          <w:b w:val="0"/>
        </w:rPr>
        <w:t>&lt;/TitreType&gt;</w:t>
      </w:r>
    </w:p>
    <w:p w:rsidR="00794E41" w:rsidRPr="00C92F0B" w:rsidP="007B1846" w14:paraId="2414FA34" w14:textId="77777777">
      <w:pPr>
        <w:pStyle w:val="CoverBold"/>
      </w:pPr>
      <w:r w:rsidRPr="00C92F0B">
        <w:rPr>
          <w:rStyle w:val="HideTWBExt"/>
          <w:b w:val="0"/>
        </w:rPr>
        <w:t>&lt;Rapporteur&gt;</w:t>
      </w:r>
      <w:r w:rsidRPr="00C92F0B">
        <w:t>Tomáš Zdechovský</w:t>
      </w:r>
      <w:r w:rsidRPr="00C92F0B">
        <w:rPr>
          <w:rStyle w:val="HideTWBExt"/>
          <w:b w:val="0"/>
        </w:rPr>
        <w:t>&lt;/Rapporteur&gt;</w:t>
      </w:r>
    </w:p>
    <w:p w:rsidR="00794E41" w:rsidRPr="00C92F0B" w:rsidP="00794E41" w14:paraId="53CF583C" w14:textId="77777777">
      <w:pPr>
        <w:pStyle w:val="CoverNormal24a"/>
      </w:pPr>
      <w:r w:rsidRPr="00C92F0B">
        <w:rPr>
          <w:rStyle w:val="HideTWBExt"/>
        </w:rPr>
        <w:t>&lt;DocRefPE&gt;</w:t>
      </w:r>
      <w:r w:rsidRPr="00C92F0B">
        <w:t>(PE789.881v01-00)</w:t>
      </w:r>
      <w:r w:rsidRPr="00C92F0B">
        <w:rPr>
          <w:rStyle w:val="HideTWBExt"/>
        </w:rPr>
        <w:t>&lt;/DocRefPE&gt;</w:t>
      </w:r>
    </w:p>
    <w:p w:rsidR="00794E41" w:rsidRPr="00C92F0B" w:rsidP="00794E41" w14:paraId="5478CA3D" w14:textId="77777777">
      <w:pPr>
        <w:pStyle w:val="CoverNormal"/>
      </w:pPr>
      <w:r w:rsidRPr="00C92F0B">
        <w:rPr>
          <w:rStyle w:val="HideTWBExt"/>
        </w:rPr>
        <w:t>&lt;Titre&gt;</w:t>
      </w:r>
      <w:r w:rsidRPr="00C92F0B">
        <w:t xml:space="preserve">Evaluarea succeselor obținute și a învățămintelor trase din extinderile UE începând cu 2004 la executarea </w:t>
      </w:r>
      <w:r w:rsidRPr="00C92F0B">
        <w:t>bugetului UE</w:t>
      </w:r>
      <w:r w:rsidRPr="00C92F0B">
        <w:rPr>
          <w:rStyle w:val="HideTWBExt"/>
        </w:rPr>
        <w:t>&lt;/Titre&gt;</w:t>
      </w:r>
    </w:p>
    <w:p w:rsidR="00794E41" w:rsidRPr="00C92F0B" w:rsidP="00794E41" w14:paraId="38F37B33" w14:textId="77777777">
      <w:pPr>
        <w:pStyle w:val="CoverNormal24a"/>
      </w:pPr>
      <w:r w:rsidRPr="00C92F0B">
        <w:rPr>
          <w:rStyle w:val="HideTWBExt"/>
        </w:rPr>
        <w:t>&lt;DocRef&gt;</w:t>
      </w:r>
      <w:r w:rsidRPr="00C92F0B">
        <w:t>(</w:t>
      </w:r>
      <w:bookmarkStart w:id="0" w:name="DocEPLastVariable"/>
      <w:bookmarkEnd w:id="0"/>
      <w:r w:rsidRPr="00C92F0B">
        <w:t>2025/2071(INI))</w:t>
      </w:r>
      <w:r w:rsidRPr="00C92F0B">
        <w:rPr>
          <w:rStyle w:val="HideTWBExt"/>
        </w:rPr>
        <w:t>&lt;/DocRef&gt;</w:t>
      </w:r>
    </w:p>
    <w:p w:rsidR="0072150A" w:rsidRPr="00C92F0B" w:rsidP="008B040A" w14:paraId="6FCA22B9" w14:textId="77777777">
      <w:pPr>
        <w:widowControl/>
        <w:tabs>
          <w:tab w:val="center" w:pos="4677"/>
        </w:tabs>
      </w:pPr>
      <w:r w:rsidRPr="00C92F0B">
        <w:br w:type="page"/>
      </w:r>
      <w:r w:rsidRPr="00C92F0B">
        <w:t>AM_Com_NonLegReport</w:t>
      </w:r>
    </w:p>
    <w:p w:rsidR="0072150A" w:rsidRPr="00C92F0B" w14:paraId="38A3132F" w14:textId="77777777">
      <w:pPr>
        <w:widowControl/>
      </w:pPr>
      <w:r w:rsidRPr="00C92F0B">
        <w:br w:type="page"/>
      </w:r>
    </w:p>
    <w:p w:rsidR="0072150A" w:rsidRPr="00C92F0B" w:rsidP="0072150A" w14:paraId="6323D534" w14:textId="77777777">
      <w:pPr>
        <w:pStyle w:val="AMNumberTabs0"/>
        <w:keepNext/>
      </w:pPr>
      <w:r w:rsidRPr="00C92F0B">
        <w:rPr>
          <w:rStyle w:val="HideTWBExt"/>
          <w:b w:val="0"/>
        </w:rPr>
        <w:t>&lt;RepeatBlock-Amend&gt;&lt;Amend&gt;</w:t>
      </w:r>
      <w:r w:rsidRPr="00C92F0B">
        <w:t>Amendamentul</w:t>
      </w:r>
      <w:r w:rsidRPr="00C92F0B">
        <w:tab/>
      </w:r>
      <w:r w:rsidRPr="00C92F0B">
        <w:tab/>
      </w:r>
      <w:r w:rsidRPr="00C92F0B">
        <w:rPr>
          <w:rStyle w:val="HideTWBExt"/>
          <w:b w:val="0"/>
        </w:rPr>
        <w:t>&lt;NumAm&gt;</w:t>
      </w:r>
      <w:r w:rsidRPr="00C92F0B">
        <w:t>1</w:t>
      </w:r>
      <w:r w:rsidRPr="00C92F0B">
        <w:rPr>
          <w:rStyle w:val="HideTWBExt"/>
          <w:b w:val="0"/>
        </w:rPr>
        <w:t>&lt;/NumAm&gt;</w:t>
      </w:r>
    </w:p>
    <w:p w:rsidR="0072150A" w:rsidRPr="00C92F0B" w:rsidP="0072150A" w14:paraId="70B711A4"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72150A" w:rsidRPr="00C92F0B" w:rsidP="0072150A" w14:paraId="3A2CB40B" w14:textId="77777777">
      <w:r w:rsidRPr="00C92F0B">
        <w:rPr>
          <w:rStyle w:val="HideTWBExt"/>
        </w:rPr>
        <w:t>&lt;/RepeatBlock-By&gt;</w:t>
      </w:r>
    </w:p>
    <w:p w:rsidR="0072150A" w:rsidRPr="00C92F0B" w:rsidP="0072150A" w14:paraId="6003E063" w14:textId="77777777">
      <w:pPr>
        <w:pStyle w:val="NormalBold"/>
        <w:keepNext/>
      </w:pPr>
      <w:r w:rsidRPr="00C92F0B">
        <w:rPr>
          <w:rStyle w:val="HideTWBExt"/>
          <w:b w:val="0"/>
        </w:rPr>
        <w:t>&lt;DocAmend&gt;</w:t>
      </w:r>
      <w:r w:rsidRPr="00C92F0B">
        <w:t xml:space="preserve">Propunere de </w:t>
      </w:r>
      <w:r w:rsidRPr="00C92F0B">
        <w:t>rezoluție</w:t>
      </w:r>
      <w:r w:rsidRPr="00C92F0B">
        <w:rPr>
          <w:rStyle w:val="HideTWBExt"/>
          <w:b w:val="0"/>
        </w:rPr>
        <w:t>&lt;/DocAmend&gt;</w:t>
      </w:r>
    </w:p>
    <w:p w:rsidR="0072150A" w:rsidRPr="00C92F0B" w:rsidP="0072150A" w14:paraId="0FC4205E" w14:textId="77777777">
      <w:pPr>
        <w:pStyle w:val="NormalBold"/>
      </w:pPr>
      <w:r w:rsidRPr="00C92F0B">
        <w:rPr>
          <w:rStyle w:val="HideTWBExt"/>
          <w:b w:val="0"/>
        </w:rPr>
        <w:t>&lt;Article&gt;</w:t>
      </w:r>
      <w:r w:rsidRPr="00C92F0B">
        <w:t>Referirea 5 a (nouă)</w:t>
      </w:r>
      <w:r w:rsidRPr="00C92F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9EB7573" w14:textId="77777777" w:rsidTr="00AC4730">
        <w:tblPrEx>
          <w:tblW w:w="9752" w:type="dxa"/>
          <w:jc w:val="center"/>
          <w:tblLayout w:type="fixed"/>
          <w:tblCellMar>
            <w:left w:w="340" w:type="dxa"/>
            <w:right w:w="340" w:type="dxa"/>
          </w:tblCellMar>
          <w:tblLook w:val="04A0"/>
        </w:tblPrEx>
        <w:trPr>
          <w:jc w:val="center"/>
        </w:trPr>
        <w:tc>
          <w:tcPr>
            <w:tcW w:w="9752" w:type="dxa"/>
            <w:gridSpan w:val="2"/>
          </w:tcPr>
          <w:p w:rsidR="00114EDE" w:rsidRPr="00C92F0B" w14:paraId="721A66ED" w14:textId="77777777">
            <w:pPr>
              <w:keepNext/>
            </w:pPr>
          </w:p>
        </w:tc>
      </w:tr>
      <w:tr w14:paraId="5A5554B1" w14:textId="77777777" w:rsidTr="00AC4730">
        <w:tblPrEx>
          <w:tblW w:w="9752" w:type="dxa"/>
          <w:jc w:val="center"/>
          <w:tblLayout w:type="fixed"/>
          <w:tblCellMar>
            <w:left w:w="340" w:type="dxa"/>
            <w:right w:w="340" w:type="dxa"/>
          </w:tblCellMar>
          <w:tblLook w:val="04A0"/>
        </w:tblPrEx>
        <w:trPr>
          <w:jc w:val="center"/>
        </w:trPr>
        <w:tc>
          <w:tcPr>
            <w:tcW w:w="4876" w:type="dxa"/>
            <w:hideMark/>
          </w:tcPr>
          <w:p w:rsidR="002F29F3" w:rsidRPr="00C92F0B" w14:paraId="5905B795" w14:textId="77777777">
            <w:pPr>
              <w:pStyle w:val="ColumnHeading"/>
              <w:keepNext/>
            </w:pPr>
            <w:r w:rsidRPr="00C92F0B">
              <w:t>Propunerea de rezoluție</w:t>
            </w:r>
          </w:p>
        </w:tc>
        <w:tc>
          <w:tcPr>
            <w:tcW w:w="4876" w:type="dxa"/>
            <w:hideMark/>
          </w:tcPr>
          <w:p w:rsidR="002F29F3" w:rsidRPr="00C92F0B" w14:paraId="4B60C43E" w14:textId="77777777">
            <w:pPr>
              <w:pStyle w:val="ColumnHeading"/>
              <w:keepNext/>
            </w:pPr>
            <w:r w:rsidRPr="00C92F0B">
              <w:t>Amendamentul</w:t>
            </w:r>
          </w:p>
        </w:tc>
      </w:tr>
      <w:tr w14:paraId="55EC437B"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C92F0B" w:rsidP="00AC4730" w14:paraId="169EDFCC" w14:textId="77777777"/>
        </w:tc>
        <w:tc>
          <w:tcPr>
            <w:tcW w:w="4876" w:type="dxa"/>
            <w:hideMark/>
          </w:tcPr>
          <w:p w:rsidR="00AC4730" w:rsidRPr="00C92F0B" w:rsidP="00AC4730" w14:paraId="67FC5240" w14:textId="77777777">
            <w:r w:rsidRPr="00C92F0B">
              <w:rPr>
                <w:b/>
                <w:i/>
              </w:rPr>
              <w:t>–</w:t>
            </w:r>
            <w:r w:rsidRPr="00C92F0B">
              <w:rPr>
                <w:b/>
                <w:i/>
              </w:rPr>
              <w:tab/>
              <w:t xml:space="preserve">având în vedere documentul solicitat de Comisia pentru control bugetar intitulat „Two Decades of Progress: Evaluating the Successes and Lessons in </w:t>
            </w:r>
            <w:r w:rsidRPr="00C92F0B">
              <w:rPr>
                <w:b/>
                <w:i/>
              </w:rPr>
              <w:t>Implementing the EU Budget from the 2004 Enlargement” (Două decenii de progrese: Evaluarea succeselor și a lecțiilor învățate în execuția bugetului UE de la extinderea din 2004)</w:t>
            </w:r>
            <w:r w:rsidRPr="00C92F0B">
              <w:rPr>
                <w:b/>
                <w:i/>
                <w:vertAlign w:val="superscript"/>
              </w:rPr>
              <w:t>1a</w:t>
            </w:r>
            <w:r w:rsidRPr="00C92F0B">
              <w:rPr>
                <w:b/>
                <w:i/>
              </w:rPr>
              <w:t>, publicat de Direcția Generală Afaceri Bugetare în iunie 2025,</w:t>
            </w:r>
          </w:p>
        </w:tc>
      </w:tr>
      <w:tr w14:paraId="4B4C71C2"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C92F0B" w:rsidP="00AC4730" w14:paraId="63E5A48A" w14:textId="77777777"/>
        </w:tc>
        <w:tc>
          <w:tcPr>
            <w:tcW w:w="4876" w:type="dxa"/>
            <w:hideMark/>
          </w:tcPr>
          <w:p w:rsidR="00AC4730" w:rsidRPr="00C92F0B" w:rsidP="00AC4730" w14:paraId="7BE640AF" w14:textId="77777777">
            <w:r w:rsidRPr="00C92F0B">
              <w:rPr>
                <w:b/>
                <w:i/>
              </w:rPr>
              <w:t>__________________</w:t>
            </w:r>
          </w:p>
        </w:tc>
      </w:tr>
      <w:tr w14:paraId="5FEE8ECA"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C92F0B" w:rsidP="00AC4730" w14:paraId="4EB506CD" w14:textId="77777777"/>
        </w:tc>
        <w:tc>
          <w:tcPr>
            <w:tcW w:w="4876" w:type="dxa"/>
            <w:hideMark/>
          </w:tcPr>
          <w:p w:rsidR="00AC4730" w:rsidRPr="00C92F0B" w:rsidP="00AC4730" w14:paraId="11D2D2D2" w14:textId="77777777">
            <w:r w:rsidRPr="00C92F0B">
              <w:rPr>
                <w:b/>
                <w:i/>
                <w:vertAlign w:val="superscript"/>
              </w:rPr>
              <w:t>1a</w:t>
            </w:r>
            <w:r w:rsidRPr="00C92F0B">
              <w:t xml:space="preserve"> </w:t>
            </w:r>
            <w:r w:rsidRPr="00C92F0B">
              <w:rPr>
                <w:b/>
                <w:i/>
              </w:rPr>
              <w:t>https://www.europarl.europa.eu/thinktank/en/document/BUDG_BRI(2025)775381</w:t>
            </w:r>
          </w:p>
        </w:tc>
      </w:tr>
    </w:tbl>
    <w:p w:rsidR="008447B4" w:rsidRPr="00C92F0B" w:rsidP="008447B4" w14:paraId="5DE8C6AE"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72150A" w:rsidRPr="00C92F0B" w:rsidP="0072150A" w14:paraId="461ADF3F" w14:textId="77777777">
      <w:r w:rsidRPr="00C92F0B">
        <w:rPr>
          <w:rStyle w:val="HideTWBExt"/>
        </w:rPr>
        <w:t>&lt;/Amend&gt;</w:t>
      </w:r>
    </w:p>
    <w:p w:rsidR="0072150A" w:rsidRPr="00C92F0B" w:rsidP="0072150A" w14:paraId="0FF34C2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w:t>
      </w:r>
      <w:r w:rsidRPr="00C92F0B">
        <w:rPr>
          <w:rStyle w:val="HideTWBExt"/>
          <w:b w:val="0"/>
        </w:rPr>
        <w:t>&lt;/NumAm&gt;</w:t>
      </w:r>
    </w:p>
    <w:p w:rsidR="0072150A" w:rsidRPr="00C92F0B" w:rsidP="0072150A" w14:paraId="03BD4CF6"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72150A" w:rsidRPr="00C92F0B" w:rsidP="0072150A" w14:paraId="103E3636" w14:textId="77777777">
      <w:r w:rsidRPr="00C92F0B">
        <w:rPr>
          <w:rStyle w:val="HideTWBExt"/>
        </w:rPr>
        <w:t>&lt;/RepeatBlock-By&gt;</w:t>
      </w:r>
    </w:p>
    <w:p w:rsidR="0072150A" w:rsidRPr="00C92F0B" w:rsidP="0072150A" w14:paraId="3DB27BF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72150A" w:rsidRPr="00C92F0B" w:rsidP="0072150A" w14:paraId="034AEECE" w14:textId="77777777">
      <w:pPr>
        <w:pStyle w:val="NormalBold"/>
      </w:pPr>
      <w:r w:rsidRPr="00C92F0B">
        <w:rPr>
          <w:rStyle w:val="HideTWBExt"/>
          <w:b w:val="0"/>
        </w:rPr>
        <w:t>&lt;Article&gt;</w:t>
      </w:r>
      <w:r w:rsidRPr="00C92F0B">
        <w:t>Referirea 9 a (nouă)</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AAFC2B"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6CB8052A" w14:textId="77777777">
            <w:pPr>
              <w:keepNext/>
            </w:pPr>
          </w:p>
        </w:tc>
      </w:tr>
      <w:tr w14:paraId="363F58D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3C98DB5B" w14:textId="77777777">
            <w:pPr>
              <w:pStyle w:val="ColumnHeading"/>
              <w:keepNext/>
            </w:pPr>
            <w:r w:rsidRPr="00C92F0B">
              <w:t>Propunerea de rezoluție</w:t>
            </w:r>
          </w:p>
        </w:tc>
        <w:tc>
          <w:tcPr>
            <w:tcW w:w="4876" w:type="dxa"/>
            <w:hideMark/>
          </w:tcPr>
          <w:p w:rsidR="002F29F3" w:rsidRPr="00C92F0B" w14:paraId="4F2414D0" w14:textId="77777777">
            <w:pPr>
              <w:pStyle w:val="ColumnHeading"/>
              <w:keepNext/>
            </w:pPr>
            <w:r w:rsidRPr="00C92F0B">
              <w:t>Amendamentul</w:t>
            </w:r>
          </w:p>
        </w:tc>
      </w:tr>
      <w:tr w14:paraId="520FAC62"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373FEB73" w14:textId="77777777">
            <w:pPr>
              <w:pStyle w:val="Normal6"/>
            </w:pPr>
          </w:p>
        </w:tc>
        <w:tc>
          <w:tcPr>
            <w:tcW w:w="4876" w:type="dxa"/>
            <w:hideMark/>
          </w:tcPr>
          <w:p w:rsidR="002F29F3" w:rsidRPr="00C92F0B" w:rsidP="006232E5" w14:paraId="2A386F39" w14:textId="77777777">
            <w:pPr>
              <w:pStyle w:val="Normal6"/>
              <w:rPr>
                <w:b/>
                <w:bCs/>
                <w:i/>
                <w:iCs/>
                <w:szCs w:val="24"/>
              </w:rPr>
            </w:pPr>
            <w:r w:rsidRPr="00C92F0B">
              <w:rPr>
                <w:b/>
                <w:i/>
              </w:rPr>
              <w:t>–</w:t>
            </w:r>
            <w:r w:rsidRPr="00C92F0B">
              <w:rPr>
                <w:b/>
                <w:i/>
              </w:rPr>
              <w:tab/>
              <w:t xml:space="preserve">având în vedere raportul Comisiei din 27 martie 2024 intitulat „Al nouălea raport privind coeziunea economică, socială și </w:t>
            </w:r>
            <w:r w:rsidRPr="00C92F0B">
              <w:rPr>
                <w:b/>
                <w:i/>
              </w:rPr>
              <w:t>teritorială”</w:t>
            </w:r>
            <w:r w:rsidRPr="00C92F0B">
              <w:rPr>
                <w:b/>
                <w:i/>
                <w:vertAlign w:val="superscript"/>
              </w:rPr>
              <w:t>1a</w:t>
            </w:r>
            <w:r w:rsidRPr="00C92F0B">
              <w:rPr>
                <w:b/>
                <w:i/>
              </w:rPr>
              <w:t>,</w:t>
            </w:r>
          </w:p>
        </w:tc>
      </w:tr>
      <w:tr w14:paraId="24DA8320"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C92F0B" w14:paraId="3E54FACD" w14:textId="77777777">
            <w:pPr>
              <w:pStyle w:val="Normal6"/>
            </w:pPr>
          </w:p>
        </w:tc>
        <w:tc>
          <w:tcPr>
            <w:tcW w:w="4876" w:type="dxa"/>
          </w:tcPr>
          <w:p w:rsidR="006232E5" w:rsidRPr="00C92F0B" w:rsidP="006232E5" w14:paraId="5D266416" w14:textId="77777777">
            <w:pPr>
              <w:pStyle w:val="Normal6"/>
              <w:rPr>
                <w:b/>
                <w:bCs/>
                <w:i/>
                <w:iCs/>
                <w:szCs w:val="24"/>
              </w:rPr>
            </w:pPr>
            <w:r w:rsidRPr="00C92F0B">
              <w:rPr>
                <w:b/>
                <w:i/>
              </w:rPr>
              <w:t>__________________</w:t>
            </w:r>
          </w:p>
        </w:tc>
      </w:tr>
      <w:tr w14:paraId="3D25DDFB"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C92F0B" w14:paraId="6DE52203" w14:textId="77777777">
            <w:pPr>
              <w:pStyle w:val="Normal6"/>
            </w:pPr>
          </w:p>
        </w:tc>
        <w:tc>
          <w:tcPr>
            <w:tcW w:w="4876" w:type="dxa"/>
          </w:tcPr>
          <w:p w:rsidR="006232E5" w:rsidRPr="00C92F0B" w:rsidP="006232E5" w14:paraId="0A56C08F" w14:textId="77777777">
            <w:pPr>
              <w:pStyle w:val="Normal6"/>
              <w:rPr>
                <w:b/>
                <w:bCs/>
                <w:i/>
                <w:iCs/>
                <w:szCs w:val="24"/>
              </w:rPr>
            </w:pPr>
            <w:r w:rsidRPr="00C92F0B">
              <w:rPr>
                <w:b/>
                <w:i/>
                <w:vertAlign w:val="superscript"/>
              </w:rPr>
              <w:t>1a</w:t>
            </w:r>
            <w:r w:rsidRPr="00C92F0B">
              <w:rPr>
                <w:b/>
                <w:i/>
              </w:rPr>
              <w:t xml:space="preserve"> https://ec.europa.eu/regional_policy/sources/reports/cohesion9/9CR_Report_FINAL.pdf</w:t>
            </w:r>
          </w:p>
        </w:tc>
      </w:tr>
    </w:tbl>
    <w:p w:rsidR="002F29F3" w:rsidRPr="00C92F0B" w:rsidP="002F29F3" w14:paraId="70C1AA3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72150A" w:rsidRPr="00C92F0B" w:rsidP="0072150A" w14:paraId="50ABFD7C" w14:textId="77777777">
      <w:r w:rsidRPr="00C92F0B">
        <w:rPr>
          <w:rStyle w:val="HideTWBExt"/>
        </w:rPr>
        <w:t>&lt;/Amend&gt;</w:t>
      </w:r>
    </w:p>
    <w:p w:rsidR="0072150A" w:rsidRPr="00C92F0B" w:rsidP="0072150A" w14:paraId="7128617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w:t>
      </w:r>
      <w:r w:rsidRPr="00C92F0B">
        <w:rPr>
          <w:rStyle w:val="HideTWBExt"/>
          <w:b w:val="0"/>
        </w:rPr>
        <w:t>&lt;/NumAm&gt;</w:t>
      </w:r>
    </w:p>
    <w:p w:rsidR="0072150A" w:rsidRPr="00C92F0B" w:rsidP="0072150A" w14:paraId="35306095" w14:textId="77777777">
      <w:pPr>
        <w:pStyle w:val="NormalBold"/>
      </w:pPr>
      <w:r w:rsidRPr="00C92F0B">
        <w:rPr>
          <w:rStyle w:val="HideTWBExt"/>
          <w:b w:val="0"/>
        </w:rPr>
        <w:t>&lt;RepeatBlock-By&gt;&lt;Members&gt;</w:t>
      </w:r>
      <w:r w:rsidRPr="00C92F0B">
        <w:t xml:space="preserve">Csaba Molnár, Carla </w:t>
      </w:r>
      <w:r w:rsidRPr="00C92F0B">
        <w:t>Tavares</w:t>
      </w:r>
      <w:r w:rsidRPr="00C92F0B">
        <w:rPr>
          <w:rStyle w:val="HideTWBExt"/>
          <w:b w:val="0"/>
        </w:rPr>
        <w:t>&lt;/Members&gt;</w:t>
      </w:r>
    </w:p>
    <w:p w:rsidR="0072150A" w:rsidRPr="00C92F0B" w:rsidP="0072150A" w14:paraId="1BF61743" w14:textId="77777777">
      <w:r w:rsidRPr="00C92F0B">
        <w:rPr>
          <w:rStyle w:val="HideTWBExt"/>
        </w:rPr>
        <w:t>&lt;/RepeatBlock-By&gt;</w:t>
      </w:r>
    </w:p>
    <w:p w:rsidR="0072150A" w:rsidRPr="00C92F0B" w:rsidP="0072150A" w14:paraId="4AE724BB"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72150A" w:rsidRPr="00C92F0B" w:rsidP="0072150A" w14:paraId="2078E709" w14:textId="77777777">
      <w:pPr>
        <w:pStyle w:val="NormalBold"/>
      </w:pPr>
      <w:r w:rsidRPr="00C92F0B">
        <w:rPr>
          <w:rStyle w:val="HideTWBExt"/>
          <w:b w:val="0"/>
        </w:rPr>
        <w:t>&lt;Article&gt;</w:t>
      </w:r>
      <w:r w:rsidRPr="00C92F0B">
        <w:t>Considerentul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BCCFE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59441A96" w14:textId="77777777">
            <w:pPr>
              <w:keepNext/>
            </w:pPr>
          </w:p>
        </w:tc>
      </w:tr>
      <w:tr w14:paraId="23069D4B"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7A816BFE" w14:textId="77777777">
            <w:pPr>
              <w:pStyle w:val="ColumnHeading"/>
              <w:keepNext/>
            </w:pPr>
            <w:r w:rsidRPr="00C92F0B">
              <w:t>Propunerea de rezoluție</w:t>
            </w:r>
          </w:p>
        </w:tc>
        <w:tc>
          <w:tcPr>
            <w:tcW w:w="4876" w:type="dxa"/>
            <w:hideMark/>
          </w:tcPr>
          <w:p w:rsidR="002F29F3" w:rsidRPr="00C92F0B" w14:paraId="5218F89E" w14:textId="77777777">
            <w:pPr>
              <w:pStyle w:val="ColumnHeading"/>
              <w:keepNext/>
            </w:pPr>
            <w:r w:rsidRPr="00C92F0B">
              <w:t>Amendamentul</w:t>
            </w:r>
          </w:p>
        </w:tc>
      </w:tr>
      <w:tr w14:paraId="773CDA8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4FCCFC32" w14:textId="77777777">
            <w:pPr>
              <w:pStyle w:val="Normal6"/>
            </w:pPr>
          </w:p>
        </w:tc>
        <w:tc>
          <w:tcPr>
            <w:tcW w:w="4876" w:type="dxa"/>
            <w:hideMark/>
          </w:tcPr>
          <w:p w:rsidR="002F29F3" w:rsidRPr="00C92F0B" w14:paraId="05F3DB9D" w14:textId="77777777">
            <w:pPr>
              <w:pStyle w:val="Normal6"/>
              <w:rPr>
                <w:szCs w:val="24"/>
              </w:rPr>
            </w:pPr>
            <w:r w:rsidRPr="00C92F0B">
              <w:rPr>
                <w:b/>
                <w:i/>
              </w:rPr>
              <w:t>A.</w:t>
            </w:r>
            <w:r w:rsidRPr="00C92F0B">
              <w:rPr>
                <w:b/>
                <w:i/>
              </w:rPr>
              <w:tab/>
              <w:t xml:space="preserve">întrucât statele membre care au aderat la Uniune începând din 2004 au obținut </w:t>
            </w:r>
            <w:r w:rsidRPr="00C92F0B">
              <w:rPr>
                <w:b/>
                <w:i/>
              </w:rPr>
              <w:t>rezultate substanțiale la capitolul convergență economică și socială, proces susținut din plin de aderarea la UE, de accesul la piața unică și de transferurile fiscale aferente politicii de coeziune; precum și de alte tipuri de sprijin financiar substanțial din partea UE; întrucât acest proces a făcut să crească semnificativ economia și productivitatea, generând progres social în aceste țări, consolidând astfel și Uniunea în ansamblu;</w:t>
            </w:r>
          </w:p>
        </w:tc>
      </w:tr>
    </w:tbl>
    <w:p w:rsidR="002F29F3" w:rsidRPr="00C92F0B" w:rsidP="002F29F3" w14:paraId="7497FAE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72150A" w:rsidRPr="00C92F0B" w:rsidP="0072150A" w14:paraId="058160FD" w14:textId="77777777">
      <w:r w:rsidRPr="00C92F0B">
        <w:rPr>
          <w:rStyle w:val="HideTWBExt"/>
        </w:rPr>
        <w:t>&lt;/Amend&gt;</w:t>
      </w:r>
    </w:p>
    <w:p w:rsidR="0072150A" w:rsidRPr="00C92F0B" w:rsidP="0072150A" w14:paraId="4F728122"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w:t>
      </w:r>
      <w:r w:rsidRPr="00C92F0B">
        <w:rPr>
          <w:rStyle w:val="HideTWBExt"/>
          <w:b w:val="0"/>
        </w:rPr>
        <w:t>&lt;/NumAm&gt;</w:t>
      </w:r>
    </w:p>
    <w:p w:rsidR="0072150A" w:rsidRPr="00C92F0B" w:rsidP="0072150A" w14:paraId="76D0CA2B"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72150A" w:rsidRPr="00C92F0B" w:rsidP="0072150A" w14:paraId="42E8C523" w14:textId="77777777">
      <w:r w:rsidRPr="00C92F0B">
        <w:rPr>
          <w:rStyle w:val="HideTWBExt"/>
        </w:rPr>
        <w:t>&lt;/RepeatBlock-By&gt;</w:t>
      </w:r>
    </w:p>
    <w:p w:rsidR="0072150A" w:rsidRPr="00C92F0B" w:rsidP="0072150A" w14:paraId="76DFB0B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72150A" w:rsidRPr="00C92F0B" w:rsidP="0072150A" w14:paraId="7E8C71D7" w14:textId="77777777">
      <w:pPr>
        <w:pStyle w:val="NormalBold"/>
      </w:pPr>
      <w:r w:rsidRPr="00C92F0B">
        <w:rPr>
          <w:rStyle w:val="HideTWBExt"/>
          <w:b w:val="0"/>
        </w:rPr>
        <w:t>&lt;Article&gt;</w:t>
      </w:r>
      <w:r w:rsidRPr="00C92F0B">
        <w:t>Considerentul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B04EA9" w14:textId="77777777" w:rsidTr="0072150A">
        <w:tblPrEx>
          <w:tblW w:w="0" w:type="auto"/>
          <w:jc w:val="center"/>
          <w:tblLayout w:type="fixed"/>
          <w:tblCellMar>
            <w:left w:w="340" w:type="dxa"/>
            <w:right w:w="340" w:type="dxa"/>
          </w:tblCellMar>
          <w:tblLook w:val="04A0"/>
        </w:tblPrEx>
        <w:trPr>
          <w:jc w:val="center"/>
        </w:trPr>
        <w:tc>
          <w:tcPr>
            <w:tcW w:w="9752" w:type="dxa"/>
            <w:gridSpan w:val="2"/>
          </w:tcPr>
          <w:p w:rsidR="0072150A" w:rsidRPr="00C92F0B" w14:paraId="6CF83904" w14:textId="77777777">
            <w:pPr>
              <w:keepNext/>
            </w:pPr>
          </w:p>
        </w:tc>
      </w:tr>
      <w:tr w14:paraId="66D06EC5" w14:textId="77777777" w:rsidTr="0072150A">
        <w:tblPrEx>
          <w:tblW w:w="0" w:type="auto"/>
          <w:jc w:val="center"/>
          <w:tblLayout w:type="fixed"/>
          <w:tblCellMar>
            <w:left w:w="340" w:type="dxa"/>
            <w:right w:w="340" w:type="dxa"/>
          </w:tblCellMar>
          <w:tblLook w:val="04A0"/>
        </w:tblPrEx>
        <w:trPr>
          <w:jc w:val="center"/>
        </w:trPr>
        <w:tc>
          <w:tcPr>
            <w:tcW w:w="4876" w:type="dxa"/>
            <w:hideMark/>
          </w:tcPr>
          <w:p w:rsidR="0072150A" w:rsidRPr="00C92F0B" w14:paraId="4BC654C7" w14:textId="77777777">
            <w:pPr>
              <w:pStyle w:val="ColumnHeading"/>
              <w:keepNext/>
            </w:pPr>
            <w:r w:rsidRPr="00C92F0B">
              <w:t>Propunerea de rezoluție</w:t>
            </w:r>
          </w:p>
        </w:tc>
        <w:tc>
          <w:tcPr>
            <w:tcW w:w="4876" w:type="dxa"/>
            <w:hideMark/>
          </w:tcPr>
          <w:p w:rsidR="0072150A" w:rsidRPr="00C92F0B" w14:paraId="12AF36A7" w14:textId="77777777">
            <w:pPr>
              <w:pStyle w:val="ColumnHeading"/>
              <w:keepNext/>
            </w:pPr>
            <w:r w:rsidRPr="00C92F0B">
              <w:t>Amendamentul</w:t>
            </w:r>
          </w:p>
        </w:tc>
      </w:tr>
      <w:tr w14:paraId="63A1798E" w14:textId="77777777" w:rsidTr="0072150A">
        <w:tblPrEx>
          <w:tblW w:w="0" w:type="auto"/>
          <w:jc w:val="center"/>
          <w:tblLayout w:type="fixed"/>
          <w:tblCellMar>
            <w:left w:w="340" w:type="dxa"/>
            <w:right w:w="340" w:type="dxa"/>
          </w:tblCellMar>
          <w:tblLook w:val="04A0"/>
        </w:tblPrEx>
        <w:trPr>
          <w:jc w:val="center"/>
        </w:trPr>
        <w:tc>
          <w:tcPr>
            <w:tcW w:w="4876" w:type="dxa"/>
          </w:tcPr>
          <w:p w:rsidR="0072150A" w:rsidRPr="00C92F0B" w14:paraId="65366E0E" w14:textId="77777777">
            <w:pPr>
              <w:pStyle w:val="Normal6"/>
            </w:pPr>
          </w:p>
        </w:tc>
        <w:tc>
          <w:tcPr>
            <w:tcW w:w="4876" w:type="dxa"/>
            <w:hideMark/>
          </w:tcPr>
          <w:p w:rsidR="0072150A" w:rsidRPr="00C92F0B" w14:paraId="7428FDE7" w14:textId="77777777">
            <w:pPr>
              <w:pStyle w:val="Normal6"/>
              <w:rPr>
                <w:szCs w:val="24"/>
              </w:rPr>
            </w:pPr>
            <w:r w:rsidRPr="00C92F0B">
              <w:rPr>
                <w:b/>
                <w:i/>
              </w:rPr>
              <w:t>A.</w:t>
            </w:r>
            <w:r w:rsidRPr="00C92F0B">
              <w:rPr>
                <w:b/>
                <w:i/>
              </w:rPr>
              <w:tab/>
            </w:r>
            <w:r w:rsidRPr="00C92F0B">
              <w:rPr>
                <w:b/>
                <w:i/>
              </w:rPr>
              <w:t>întrucât istoria ne arată că extinderea a consolidat piața unică, sprijinind creșterea economică, infrastructura, dezvoltarea regională și reformele instituționale în noile state membre,  creând astfel noi oportunități pentru întreprinderile și cetățenii din toată Uniunea;</w:t>
            </w:r>
          </w:p>
        </w:tc>
      </w:tr>
    </w:tbl>
    <w:p w:rsidR="002F29F3" w:rsidRPr="00C92F0B" w:rsidP="002F29F3" w14:paraId="44C1397E"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43C768BF" w14:textId="77777777">
      <w:r w:rsidRPr="00C92F0B">
        <w:rPr>
          <w:rStyle w:val="HideTWBExt"/>
        </w:rPr>
        <w:t>&lt;/Amend&gt;</w:t>
      </w:r>
    </w:p>
    <w:p w:rsidR="002F29F3" w:rsidRPr="00C92F0B" w:rsidP="002F29F3" w14:paraId="540A364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w:t>
      </w:r>
      <w:r w:rsidRPr="00C92F0B">
        <w:rPr>
          <w:rStyle w:val="HideTWBExt"/>
          <w:b w:val="0"/>
        </w:rPr>
        <w:t>&lt;/NumAm&gt;</w:t>
      </w:r>
    </w:p>
    <w:p w:rsidR="002F29F3" w:rsidRPr="00C92F0B" w:rsidP="002F29F3" w14:paraId="26D172A0"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2F29F3" w:rsidRPr="00C92F0B" w:rsidP="002F29F3" w14:paraId="4C273160" w14:textId="77777777">
      <w:r w:rsidRPr="00C92F0B">
        <w:rPr>
          <w:rStyle w:val="HideTWBExt"/>
        </w:rPr>
        <w:t>&lt;/RepeatBlock-By&gt;</w:t>
      </w:r>
    </w:p>
    <w:p w:rsidR="002F29F3" w:rsidRPr="00C92F0B" w:rsidP="002F29F3" w14:paraId="169E142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4977112D" w14:textId="77777777">
      <w:pPr>
        <w:pStyle w:val="NormalBold"/>
      </w:pPr>
      <w:r w:rsidRPr="00C92F0B">
        <w:rPr>
          <w:rStyle w:val="HideTWBExt"/>
          <w:b w:val="0"/>
        </w:rPr>
        <w:t>&lt;Article&gt;</w:t>
      </w:r>
      <w:r w:rsidRPr="00C92F0B">
        <w:t>Considerentul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1EF05C"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77DAC75B" w14:textId="77777777">
            <w:pPr>
              <w:keepNext/>
            </w:pPr>
          </w:p>
        </w:tc>
      </w:tr>
      <w:tr w14:paraId="6BC46A7A"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00F7CE78" w14:textId="77777777">
            <w:pPr>
              <w:pStyle w:val="ColumnHeading"/>
              <w:keepNext/>
            </w:pPr>
            <w:r w:rsidRPr="00C92F0B">
              <w:t>Propunerea de rezoluție</w:t>
            </w:r>
          </w:p>
        </w:tc>
        <w:tc>
          <w:tcPr>
            <w:tcW w:w="4876" w:type="dxa"/>
            <w:hideMark/>
          </w:tcPr>
          <w:p w:rsidR="002F29F3" w:rsidRPr="00C92F0B" w14:paraId="3DB88B4A" w14:textId="77777777">
            <w:pPr>
              <w:pStyle w:val="ColumnHeading"/>
              <w:keepNext/>
            </w:pPr>
            <w:r w:rsidRPr="00C92F0B">
              <w:t>Amendamentul</w:t>
            </w:r>
          </w:p>
        </w:tc>
      </w:tr>
      <w:tr w14:paraId="2B012D2A"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6935B265" w14:textId="77777777">
            <w:pPr>
              <w:pStyle w:val="Normal6"/>
            </w:pPr>
          </w:p>
        </w:tc>
        <w:tc>
          <w:tcPr>
            <w:tcW w:w="4876" w:type="dxa"/>
            <w:hideMark/>
          </w:tcPr>
          <w:p w:rsidR="002F29F3" w:rsidRPr="00C92F0B" w14:paraId="4C09B212" w14:textId="77777777">
            <w:pPr>
              <w:pStyle w:val="Normal6"/>
              <w:rPr>
                <w:szCs w:val="24"/>
              </w:rPr>
            </w:pPr>
            <w:r w:rsidRPr="00C92F0B">
              <w:rPr>
                <w:b/>
                <w:i/>
              </w:rPr>
              <w:t>A.</w:t>
            </w:r>
            <w:r w:rsidRPr="00C92F0B">
              <w:rPr>
                <w:b/>
                <w:i/>
              </w:rPr>
              <w:tab/>
              <w:t>întrucât extinderea ar trebui să își propună ca obiectiv principal să stimuleze convergența economică, socială și de mediu, să cimenteze democrația, statul de drept și drepturile sociale;</w:t>
            </w:r>
          </w:p>
        </w:tc>
      </w:tr>
    </w:tbl>
    <w:p w:rsidR="002F29F3" w:rsidRPr="00C92F0B" w:rsidP="002F29F3" w14:paraId="672E68D1"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7A77FB7B" w14:textId="77777777">
      <w:r w:rsidRPr="00C92F0B">
        <w:rPr>
          <w:rStyle w:val="HideTWBExt"/>
        </w:rPr>
        <w:t>&lt;/Amend&gt;</w:t>
      </w:r>
    </w:p>
    <w:p w:rsidR="002F29F3" w:rsidRPr="00C92F0B" w:rsidP="002F29F3" w14:paraId="67F78A8D"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w:t>
      </w:r>
      <w:r w:rsidRPr="00C92F0B">
        <w:rPr>
          <w:rStyle w:val="HideTWBExt"/>
          <w:b w:val="0"/>
        </w:rPr>
        <w:t>&lt;/NumAm&gt;</w:t>
      </w:r>
    </w:p>
    <w:p w:rsidR="002F29F3" w:rsidRPr="00C92F0B" w:rsidP="002F29F3" w14:paraId="1E8B4094"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2F29F3" w:rsidRPr="00C92F0B" w:rsidP="002F29F3" w14:paraId="5F39432F" w14:textId="77777777">
      <w:r w:rsidRPr="00C92F0B">
        <w:rPr>
          <w:rStyle w:val="HideTWBExt"/>
        </w:rPr>
        <w:t>&lt;/RepeatBlock-By&gt;</w:t>
      </w:r>
    </w:p>
    <w:p w:rsidR="002F29F3" w:rsidRPr="00C92F0B" w:rsidP="002F29F3" w14:paraId="32D33E9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6D15CD06" w14:textId="77777777">
      <w:pPr>
        <w:pStyle w:val="NormalBold"/>
      </w:pPr>
      <w:r w:rsidRPr="00C92F0B">
        <w:rPr>
          <w:rStyle w:val="HideTWBExt"/>
          <w:b w:val="0"/>
        </w:rPr>
        <w:t>&lt;Article&gt;</w:t>
      </w:r>
      <w:r w:rsidRPr="00C92F0B">
        <w:t>Considerentul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B57E8C"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78673DA9" w14:textId="77777777">
            <w:pPr>
              <w:keepNext/>
            </w:pPr>
          </w:p>
        </w:tc>
      </w:tr>
      <w:tr w14:paraId="1C31C1C1"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6CC487F7" w14:textId="77777777">
            <w:pPr>
              <w:pStyle w:val="ColumnHeading"/>
              <w:keepNext/>
            </w:pPr>
            <w:r w:rsidRPr="00C92F0B">
              <w:t>Propunerea de rezoluție</w:t>
            </w:r>
          </w:p>
        </w:tc>
        <w:tc>
          <w:tcPr>
            <w:tcW w:w="4876" w:type="dxa"/>
            <w:hideMark/>
          </w:tcPr>
          <w:p w:rsidR="002F29F3" w:rsidRPr="00C92F0B" w14:paraId="4AA0F708" w14:textId="77777777">
            <w:pPr>
              <w:pStyle w:val="ColumnHeading"/>
              <w:keepNext/>
            </w:pPr>
            <w:r w:rsidRPr="00C92F0B">
              <w:t>Amendamentul</w:t>
            </w:r>
          </w:p>
        </w:tc>
      </w:tr>
      <w:tr w14:paraId="55C74A1C"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3BE2C668" w14:textId="77777777">
            <w:pPr>
              <w:pStyle w:val="Normal6"/>
            </w:pPr>
          </w:p>
        </w:tc>
        <w:tc>
          <w:tcPr>
            <w:tcW w:w="4876" w:type="dxa"/>
            <w:hideMark/>
          </w:tcPr>
          <w:p w:rsidR="002F29F3" w:rsidRPr="00C92F0B" w14:paraId="05E24D97" w14:textId="77777777">
            <w:pPr>
              <w:pStyle w:val="Normal6"/>
              <w:rPr>
                <w:szCs w:val="24"/>
              </w:rPr>
            </w:pPr>
            <w:r w:rsidRPr="00C92F0B">
              <w:rPr>
                <w:b/>
                <w:i/>
              </w:rPr>
              <w:t>B.</w:t>
            </w:r>
            <w:r w:rsidRPr="00C92F0B">
              <w:rPr>
                <w:b/>
                <w:i/>
              </w:rPr>
              <w:tab/>
              <w:t>întrucât gestionarea acestor transferuri ale UE s-a bazat constant, pe tot ciclul de derulare al programului, pe principiul parteneriatului, ceea ce a însemnat un proces temeinic de consultare cu o gamă largă de părți interesate, inclusiv cu parteneri sociali – organizații patronale și sindicate – organizații ale societății civile, instituții publice, reprezentanți ai mediului academic și multe altele;</w:t>
            </w:r>
          </w:p>
        </w:tc>
      </w:tr>
    </w:tbl>
    <w:p w:rsidR="002F29F3" w:rsidRPr="00C92F0B" w:rsidP="002F29F3" w14:paraId="5972ED1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28FF3C51" w14:textId="77777777">
      <w:r w:rsidRPr="00C92F0B">
        <w:rPr>
          <w:rStyle w:val="HideTWBExt"/>
        </w:rPr>
        <w:t>&lt;/Amend&gt;</w:t>
      </w:r>
    </w:p>
    <w:p w:rsidR="002F29F3" w:rsidRPr="00C92F0B" w:rsidP="002F29F3" w14:paraId="62B9AD8A"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w:t>
      </w:r>
      <w:r w:rsidRPr="00C92F0B">
        <w:rPr>
          <w:rStyle w:val="HideTWBExt"/>
          <w:b w:val="0"/>
        </w:rPr>
        <w:t>&lt;/NumAm&gt;</w:t>
      </w:r>
    </w:p>
    <w:p w:rsidR="002F29F3" w:rsidRPr="00C92F0B" w:rsidP="002F29F3" w14:paraId="0843773B"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2F29F3" w:rsidRPr="00C92F0B" w:rsidP="002F29F3" w14:paraId="1F41BBB9" w14:textId="77777777">
      <w:r w:rsidRPr="00C92F0B">
        <w:rPr>
          <w:rStyle w:val="HideTWBExt"/>
        </w:rPr>
        <w:t>&lt;/RepeatBlock-By&gt;</w:t>
      </w:r>
    </w:p>
    <w:p w:rsidR="002F29F3" w:rsidRPr="00C92F0B" w:rsidP="002F29F3" w14:paraId="37CB5EE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1004B4B0" w14:textId="77777777">
      <w:pPr>
        <w:pStyle w:val="NormalBold"/>
      </w:pPr>
      <w:r w:rsidRPr="00C92F0B">
        <w:rPr>
          <w:rStyle w:val="HideTWBExt"/>
          <w:b w:val="0"/>
        </w:rPr>
        <w:t>&lt;Article&gt;</w:t>
      </w:r>
      <w:r w:rsidRPr="00C92F0B">
        <w:t>Considerentul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D536B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1F948594" w14:textId="77777777">
            <w:pPr>
              <w:keepNext/>
            </w:pPr>
          </w:p>
        </w:tc>
      </w:tr>
      <w:tr w14:paraId="1B9472FB"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51A1BE6F" w14:textId="77777777">
            <w:pPr>
              <w:pStyle w:val="ColumnHeading"/>
              <w:keepNext/>
            </w:pPr>
            <w:r w:rsidRPr="00C92F0B">
              <w:t>Propunerea de rezoluție</w:t>
            </w:r>
          </w:p>
        </w:tc>
        <w:tc>
          <w:tcPr>
            <w:tcW w:w="4876" w:type="dxa"/>
            <w:hideMark/>
          </w:tcPr>
          <w:p w:rsidR="002F29F3" w:rsidRPr="00C92F0B" w14:paraId="451396FE" w14:textId="77777777">
            <w:pPr>
              <w:pStyle w:val="ColumnHeading"/>
              <w:keepNext/>
            </w:pPr>
            <w:r w:rsidRPr="00C92F0B">
              <w:t>Amendamentul</w:t>
            </w:r>
          </w:p>
        </w:tc>
      </w:tr>
      <w:tr w14:paraId="5B8A5991"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290BBF75" w14:textId="77777777">
            <w:pPr>
              <w:pStyle w:val="Normal6"/>
            </w:pPr>
          </w:p>
        </w:tc>
        <w:tc>
          <w:tcPr>
            <w:tcW w:w="4876" w:type="dxa"/>
            <w:hideMark/>
          </w:tcPr>
          <w:p w:rsidR="002F29F3" w:rsidRPr="00C92F0B" w14:paraId="42BCAECA" w14:textId="77777777">
            <w:pPr>
              <w:pStyle w:val="Normal6"/>
              <w:rPr>
                <w:szCs w:val="24"/>
              </w:rPr>
            </w:pPr>
            <w:r w:rsidRPr="00C92F0B">
              <w:rPr>
                <w:b/>
                <w:i/>
              </w:rPr>
              <w:t>B.</w:t>
            </w:r>
            <w:r w:rsidRPr="00C92F0B">
              <w:rPr>
                <w:b/>
                <w:i/>
              </w:rPr>
              <w:tab/>
              <w:t>întrucât, dacă este bine administrată, finanțarea de preaderare și de coeziune este o investiție strategică în stabilitatea, securitatea și prosperitatea întregului continent și întrucât pentru ca această investiție să dea randament este nevoie de instituții solide, de organisme de audit independente și de domnia legii;</w:t>
            </w:r>
          </w:p>
        </w:tc>
      </w:tr>
    </w:tbl>
    <w:p w:rsidR="002F29F3" w:rsidRPr="00C92F0B" w:rsidP="002F29F3" w14:paraId="659AF5E0"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04D7894A" w14:textId="77777777">
      <w:r w:rsidRPr="00C92F0B">
        <w:rPr>
          <w:rStyle w:val="HideTWBExt"/>
        </w:rPr>
        <w:t>&lt;/Amend&gt;</w:t>
      </w:r>
    </w:p>
    <w:p w:rsidR="002F29F3" w:rsidRPr="00C92F0B" w:rsidP="002F29F3" w14:paraId="5BBA997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w:t>
      </w:r>
      <w:r w:rsidRPr="00C92F0B">
        <w:rPr>
          <w:rStyle w:val="HideTWBExt"/>
          <w:b w:val="0"/>
        </w:rPr>
        <w:t>&lt;/NumAm&gt;</w:t>
      </w:r>
    </w:p>
    <w:p w:rsidR="002F29F3" w:rsidRPr="00C92F0B" w:rsidP="002F29F3" w14:paraId="209E9CA3"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2F29F3" w:rsidRPr="00C92F0B" w:rsidP="002F29F3" w14:paraId="7FEBDF58" w14:textId="77777777">
      <w:r w:rsidRPr="00C92F0B">
        <w:rPr>
          <w:rStyle w:val="HideTWBExt"/>
        </w:rPr>
        <w:t>&lt;/RepeatBlock-By&gt;</w:t>
      </w:r>
    </w:p>
    <w:p w:rsidR="002F29F3" w:rsidRPr="00C92F0B" w:rsidP="002F29F3" w14:paraId="16E433C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4BA2EFB2" w14:textId="77777777">
      <w:pPr>
        <w:pStyle w:val="NormalBold"/>
      </w:pPr>
      <w:r w:rsidRPr="00C92F0B">
        <w:rPr>
          <w:rStyle w:val="HideTWBExt"/>
          <w:b w:val="0"/>
        </w:rPr>
        <w:t>&lt;Article&gt;</w:t>
      </w:r>
      <w:r w:rsidRPr="00C92F0B">
        <w:t>Considerentul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8986F9"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44D2656B" w14:textId="77777777">
            <w:pPr>
              <w:keepNext/>
            </w:pPr>
          </w:p>
        </w:tc>
      </w:tr>
      <w:tr w14:paraId="18980BC3"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750BD4C6" w14:textId="77777777">
            <w:pPr>
              <w:pStyle w:val="ColumnHeading"/>
              <w:keepNext/>
            </w:pPr>
            <w:r w:rsidRPr="00C92F0B">
              <w:t>Propunerea de rezoluție</w:t>
            </w:r>
          </w:p>
        </w:tc>
        <w:tc>
          <w:tcPr>
            <w:tcW w:w="4876" w:type="dxa"/>
            <w:hideMark/>
          </w:tcPr>
          <w:p w:rsidR="002F29F3" w:rsidRPr="00C92F0B" w14:paraId="61EE935C" w14:textId="77777777">
            <w:pPr>
              <w:pStyle w:val="ColumnHeading"/>
              <w:keepNext/>
            </w:pPr>
            <w:r w:rsidRPr="00C92F0B">
              <w:t>Amendamentul</w:t>
            </w:r>
          </w:p>
        </w:tc>
      </w:tr>
      <w:tr w14:paraId="74590AF6"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1C07FB6D" w14:textId="77777777">
            <w:pPr>
              <w:pStyle w:val="Normal6"/>
            </w:pPr>
          </w:p>
        </w:tc>
        <w:tc>
          <w:tcPr>
            <w:tcW w:w="4876" w:type="dxa"/>
            <w:hideMark/>
          </w:tcPr>
          <w:p w:rsidR="002F29F3" w:rsidRPr="00C92F0B" w14:paraId="7945584A" w14:textId="77777777">
            <w:pPr>
              <w:pStyle w:val="Normal6"/>
              <w:rPr>
                <w:szCs w:val="24"/>
              </w:rPr>
            </w:pPr>
            <w:r w:rsidRPr="00C92F0B">
              <w:rPr>
                <w:b/>
                <w:i/>
              </w:rPr>
              <w:t>B.</w:t>
            </w:r>
            <w:r w:rsidRPr="00C92F0B">
              <w:rPr>
                <w:b/>
                <w:i/>
              </w:rPr>
              <w:tab/>
              <w:t xml:space="preserve">întrucât protejarea intereselor financiare ale UE ar trebui să însemne că fondurile UE își îndeplinesc cu adevărat obiectivul de </w:t>
            </w:r>
            <w:r w:rsidRPr="00C92F0B">
              <w:rPr>
                <w:b/>
                <w:i/>
              </w:rPr>
              <w:t>convergență teritorială și socială, precum și obiectivele climatice, pentru ca populația să aibă mai multă încredere;</w:t>
            </w:r>
          </w:p>
        </w:tc>
      </w:tr>
    </w:tbl>
    <w:p w:rsidR="002F29F3" w:rsidRPr="00C92F0B" w:rsidP="002F29F3" w14:paraId="170677C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6E2DE33C" w14:textId="77777777">
      <w:r w:rsidRPr="00C92F0B">
        <w:rPr>
          <w:rStyle w:val="HideTWBExt"/>
        </w:rPr>
        <w:t>&lt;/Amend&gt;</w:t>
      </w:r>
    </w:p>
    <w:p w:rsidR="002F29F3" w:rsidRPr="00C92F0B" w:rsidP="002F29F3" w14:paraId="71735BBF"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w:t>
      </w:r>
      <w:r w:rsidRPr="00C92F0B">
        <w:rPr>
          <w:rStyle w:val="HideTWBExt"/>
          <w:b w:val="0"/>
        </w:rPr>
        <w:t>&lt;/NumAm&gt;</w:t>
      </w:r>
    </w:p>
    <w:p w:rsidR="002F29F3" w:rsidRPr="00C92F0B" w:rsidP="002F29F3" w14:paraId="71939E67" w14:textId="77777777">
      <w:pPr>
        <w:pStyle w:val="NormalBold"/>
      </w:pPr>
      <w:r w:rsidRPr="00C92F0B">
        <w:rPr>
          <w:rStyle w:val="HideTWBExt"/>
          <w:b w:val="0"/>
        </w:rPr>
        <w:t>&lt;RepeatBlock-By&gt;&lt;Members&gt;</w:t>
      </w:r>
      <w:r w:rsidRPr="00C92F0B">
        <w:t xml:space="preserve">Csaba Molnár, Carla </w:t>
      </w:r>
      <w:r w:rsidRPr="00C92F0B">
        <w:t>Tavares</w:t>
      </w:r>
      <w:r w:rsidRPr="00C92F0B">
        <w:rPr>
          <w:rStyle w:val="HideTWBExt"/>
          <w:b w:val="0"/>
        </w:rPr>
        <w:t>&lt;/Members&gt;</w:t>
      </w:r>
    </w:p>
    <w:p w:rsidR="002F29F3" w:rsidRPr="00C92F0B" w:rsidP="002F29F3" w14:paraId="4730C489" w14:textId="77777777">
      <w:r w:rsidRPr="00C92F0B">
        <w:rPr>
          <w:rStyle w:val="HideTWBExt"/>
        </w:rPr>
        <w:t>&lt;/RepeatBlock-By&gt;</w:t>
      </w:r>
    </w:p>
    <w:p w:rsidR="002F29F3" w:rsidRPr="00C92F0B" w:rsidP="002F29F3" w14:paraId="34F0A3F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0ED03A84" w14:textId="77777777">
      <w:pPr>
        <w:pStyle w:val="NormalBold"/>
      </w:pPr>
      <w:r w:rsidRPr="00C92F0B">
        <w:rPr>
          <w:rStyle w:val="HideTWBExt"/>
          <w:b w:val="0"/>
        </w:rPr>
        <w:t>&lt;Article&gt;</w:t>
      </w:r>
      <w:r w:rsidRPr="00C92F0B">
        <w:t>Considerentul C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922E93"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65619B5D" w14:textId="77777777">
            <w:pPr>
              <w:keepNext/>
            </w:pPr>
          </w:p>
        </w:tc>
      </w:tr>
      <w:tr w14:paraId="2A7F6202"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3F11BDE8" w14:textId="77777777">
            <w:pPr>
              <w:pStyle w:val="ColumnHeading"/>
              <w:keepNext/>
            </w:pPr>
            <w:r w:rsidRPr="00C92F0B">
              <w:t>Propunerea de rezoluție</w:t>
            </w:r>
          </w:p>
        </w:tc>
        <w:tc>
          <w:tcPr>
            <w:tcW w:w="4876" w:type="dxa"/>
            <w:hideMark/>
          </w:tcPr>
          <w:p w:rsidR="002F29F3" w:rsidRPr="00C92F0B" w14:paraId="26AF348A" w14:textId="77777777">
            <w:pPr>
              <w:pStyle w:val="ColumnHeading"/>
              <w:keepNext/>
            </w:pPr>
            <w:r w:rsidRPr="00C92F0B">
              <w:t>Amendamentul</w:t>
            </w:r>
          </w:p>
        </w:tc>
      </w:tr>
      <w:tr w14:paraId="2A9A347F"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73DFB254" w14:textId="77777777">
            <w:pPr>
              <w:pStyle w:val="Normal6"/>
            </w:pPr>
          </w:p>
        </w:tc>
        <w:tc>
          <w:tcPr>
            <w:tcW w:w="4876" w:type="dxa"/>
            <w:hideMark/>
          </w:tcPr>
          <w:p w:rsidR="002F29F3" w:rsidRPr="00C92F0B" w14:paraId="67C924EB" w14:textId="77777777">
            <w:pPr>
              <w:pStyle w:val="Normal6"/>
              <w:rPr>
                <w:szCs w:val="24"/>
              </w:rPr>
            </w:pPr>
            <w:r w:rsidRPr="00C92F0B">
              <w:rPr>
                <w:b/>
                <w:i/>
              </w:rPr>
              <w:t>C.</w:t>
            </w:r>
            <w:r w:rsidRPr="00C92F0B">
              <w:rPr>
                <w:b/>
                <w:i/>
              </w:rPr>
              <w:tab/>
              <w:t xml:space="preserve">întrucât un sprijin substanțial în elaborarea și execuția programelor a fost </w:t>
            </w:r>
            <w:r w:rsidRPr="00C92F0B">
              <w:rPr>
                <w:b/>
                <w:i/>
              </w:rPr>
              <w:t xml:space="preserve">practica guvernanței pe mai multe </w:t>
            </w:r>
            <w:r w:rsidRPr="00C92F0B">
              <w:rPr>
                <w:b/>
                <w:i/>
              </w:rPr>
              <w:t>niveluri, ce a permis administrațiilor regionale și locale să gestioneze singure o parte însemnată a fondurilor de dezvoltare ale UE, inclusiv în statele membre care au aderat la Uniune după 2004;</w:t>
            </w:r>
          </w:p>
        </w:tc>
      </w:tr>
    </w:tbl>
    <w:p w:rsidR="002F29F3" w:rsidRPr="00C92F0B" w:rsidP="002F29F3" w14:paraId="78DCBFE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47BB03F8" w14:textId="77777777">
      <w:r w:rsidRPr="00C92F0B">
        <w:rPr>
          <w:rStyle w:val="HideTWBExt"/>
        </w:rPr>
        <w:t>&lt;/Amend&gt;</w:t>
      </w:r>
    </w:p>
    <w:p w:rsidR="002F29F3" w:rsidRPr="00C92F0B" w:rsidP="002F29F3" w14:paraId="6C940F17"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w:t>
      </w:r>
      <w:r w:rsidRPr="00C92F0B">
        <w:rPr>
          <w:rStyle w:val="HideTWBExt"/>
          <w:b w:val="0"/>
        </w:rPr>
        <w:t>&lt;/NumAm&gt;</w:t>
      </w:r>
    </w:p>
    <w:p w:rsidR="002F29F3" w:rsidRPr="00C92F0B" w:rsidP="002F29F3" w14:paraId="0713E8EF"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2F29F3" w:rsidRPr="00C92F0B" w:rsidP="002F29F3" w14:paraId="21DBCACE" w14:textId="77777777">
      <w:r w:rsidRPr="00C92F0B">
        <w:rPr>
          <w:rStyle w:val="HideTWBExt"/>
        </w:rPr>
        <w:t>&lt;/RepeatBlock-By&gt;</w:t>
      </w:r>
    </w:p>
    <w:p w:rsidR="002F29F3" w:rsidRPr="00C92F0B" w:rsidP="002F29F3" w14:paraId="07FFFA3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022F8886" w14:textId="77777777">
      <w:pPr>
        <w:pStyle w:val="NormalBold"/>
      </w:pPr>
      <w:r w:rsidRPr="00C92F0B">
        <w:rPr>
          <w:rStyle w:val="HideTWBExt"/>
          <w:b w:val="0"/>
        </w:rPr>
        <w:t>&lt;Article&gt;</w:t>
      </w:r>
      <w:r w:rsidRPr="00C92F0B">
        <w:t>Considerentul C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884130"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74951D0C" w14:textId="77777777">
            <w:pPr>
              <w:keepNext/>
            </w:pPr>
          </w:p>
        </w:tc>
      </w:tr>
      <w:tr w14:paraId="51BB2CB1"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6139812A" w14:textId="77777777">
            <w:pPr>
              <w:pStyle w:val="ColumnHeading"/>
              <w:keepNext/>
            </w:pPr>
            <w:r w:rsidRPr="00C92F0B">
              <w:t>Propunerea de rezoluție</w:t>
            </w:r>
          </w:p>
        </w:tc>
        <w:tc>
          <w:tcPr>
            <w:tcW w:w="4876" w:type="dxa"/>
            <w:hideMark/>
          </w:tcPr>
          <w:p w:rsidR="002F29F3" w:rsidRPr="00C92F0B" w14:paraId="761D00F8" w14:textId="77777777">
            <w:pPr>
              <w:pStyle w:val="ColumnHeading"/>
              <w:keepNext/>
            </w:pPr>
            <w:r w:rsidRPr="00C92F0B">
              <w:t>Amendamentul</w:t>
            </w:r>
          </w:p>
        </w:tc>
      </w:tr>
      <w:tr w14:paraId="6C54DF76"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14AE7338" w14:textId="77777777">
            <w:pPr>
              <w:pStyle w:val="Normal6"/>
            </w:pPr>
          </w:p>
        </w:tc>
        <w:tc>
          <w:tcPr>
            <w:tcW w:w="4876" w:type="dxa"/>
            <w:hideMark/>
          </w:tcPr>
          <w:p w:rsidR="002F29F3" w:rsidRPr="00C92F0B" w14:paraId="0386FAEC" w14:textId="77777777">
            <w:pPr>
              <w:pStyle w:val="Normal6"/>
              <w:rPr>
                <w:szCs w:val="24"/>
              </w:rPr>
            </w:pPr>
            <w:r w:rsidRPr="00C92F0B">
              <w:rPr>
                <w:b/>
                <w:i/>
              </w:rPr>
              <w:t>C.</w:t>
            </w:r>
            <w:r w:rsidRPr="00C92F0B">
              <w:rPr>
                <w:b/>
                <w:i/>
              </w:rPr>
              <w:tab/>
              <w:t>întrucât succesul execuției ar trebui, evaluat și în raport cu contribuția sa la reducerea inegalităților regionale, sociale și teritoriale și la promovarea unor servicii publice de calitate;</w:t>
            </w:r>
          </w:p>
        </w:tc>
      </w:tr>
    </w:tbl>
    <w:p w:rsidR="002F29F3" w:rsidRPr="00C92F0B" w:rsidP="002F29F3" w14:paraId="0F0DA6C2"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19C321BE" w14:textId="77777777">
      <w:r w:rsidRPr="00C92F0B">
        <w:rPr>
          <w:rStyle w:val="HideTWBExt"/>
        </w:rPr>
        <w:t>&lt;/Amend&gt;</w:t>
      </w:r>
    </w:p>
    <w:p w:rsidR="002F29F3" w:rsidRPr="00C92F0B" w:rsidP="002F29F3" w14:paraId="6DF2318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11</w:t>
      </w:r>
      <w:r w:rsidRPr="00C92F0B">
        <w:rPr>
          <w:rStyle w:val="HideTWBExt"/>
          <w:b w:val="0"/>
        </w:rPr>
        <w:t>&lt;/NumAm&gt;</w:t>
      </w:r>
    </w:p>
    <w:p w:rsidR="002F29F3" w:rsidRPr="00C92F0B" w:rsidP="002F29F3" w14:paraId="7F627755"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2F29F3" w:rsidRPr="00C92F0B" w:rsidP="002F29F3" w14:paraId="7F88E4BF" w14:textId="77777777">
      <w:r w:rsidRPr="00C92F0B">
        <w:rPr>
          <w:rStyle w:val="HideTWBExt"/>
        </w:rPr>
        <w:t>&lt;/RepeatBlock-By&gt;</w:t>
      </w:r>
    </w:p>
    <w:p w:rsidR="002F29F3" w:rsidRPr="00C92F0B" w:rsidP="002F29F3" w14:paraId="41BC70B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753DFE84" w14:textId="77777777">
      <w:pPr>
        <w:pStyle w:val="NormalBold"/>
      </w:pPr>
      <w:r w:rsidRPr="00C92F0B">
        <w:rPr>
          <w:rStyle w:val="HideTWBExt"/>
          <w:b w:val="0"/>
        </w:rPr>
        <w:t>&lt;Article&gt;</w:t>
      </w:r>
      <w:r w:rsidRPr="00C92F0B">
        <w:t>Considerentul C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90F7B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6659F175" w14:textId="77777777">
            <w:pPr>
              <w:keepNext/>
            </w:pPr>
          </w:p>
        </w:tc>
      </w:tr>
      <w:tr w14:paraId="19E9BF08"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0B7CC629" w14:textId="77777777">
            <w:pPr>
              <w:pStyle w:val="ColumnHeading"/>
              <w:keepNext/>
            </w:pPr>
            <w:r w:rsidRPr="00C92F0B">
              <w:t>Propunerea de rezoluție</w:t>
            </w:r>
          </w:p>
        </w:tc>
        <w:tc>
          <w:tcPr>
            <w:tcW w:w="4876" w:type="dxa"/>
            <w:hideMark/>
          </w:tcPr>
          <w:p w:rsidR="002F29F3" w:rsidRPr="00C92F0B" w14:paraId="4CCAC4B9" w14:textId="77777777">
            <w:pPr>
              <w:pStyle w:val="ColumnHeading"/>
              <w:keepNext/>
            </w:pPr>
            <w:r w:rsidRPr="00C92F0B">
              <w:t>Amendamentul</w:t>
            </w:r>
          </w:p>
        </w:tc>
      </w:tr>
      <w:tr w14:paraId="393DF92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375256DF" w14:textId="77777777">
            <w:pPr>
              <w:pStyle w:val="Normal6"/>
            </w:pPr>
          </w:p>
        </w:tc>
        <w:tc>
          <w:tcPr>
            <w:tcW w:w="4876" w:type="dxa"/>
            <w:hideMark/>
          </w:tcPr>
          <w:p w:rsidR="002F29F3" w:rsidRPr="00C92F0B" w14:paraId="6CDB6EFE" w14:textId="77777777">
            <w:pPr>
              <w:pStyle w:val="Normal6"/>
              <w:rPr>
                <w:szCs w:val="24"/>
              </w:rPr>
            </w:pPr>
            <w:r w:rsidRPr="00C92F0B">
              <w:rPr>
                <w:b/>
                <w:i/>
              </w:rPr>
              <w:t>C.</w:t>
            </w:r>
            <w:r w:rsidRPr="00C92F0B">
              <w:rPr>
                <w:b/>
                <w:i/>
              </w:rPr>
              <w:tab/>
              <w:t>întrucât simplificarea și digitalizarea vizează să reducă sarcinile administrative pentru beneficiari, menținând în același timp un nivel ridicat de protecție a bugetului Uniunii;</w:t>
            </w:r>
          </w:p>
        </w:tc>
      </w:tr>
    </w:tbl>
    <w:p w:rsidR="002F29F3" w:rsidRPr="00C92F0B" w:rsidP="002F29F3" w14:paraId="198B9F1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1C62F3FF" w14:textId="77777777">
      <w:r w:rsidRPr="00C92F0B">
        <w:rPr>
          <w:rStyle w:val="HideTWBExt"/>
        </w:rPr>
        <w:t>&lt;/Amend&gt;</w:t>
      </w:r>
    </w:p>
    <w:p w:rsidR="002F29F3" w:rsidRPr="00C92F0B" w:rsidP="002F29F3" w14:paraId="1B3751C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12</w:t>
      </w:r>
      <w:r w:rsidRPr="00C92F0B">
        <w:rPr>
          <w:rStyle w:val="HideTWBExt"/>
          <w:b w:val="0"/>
        </w:rPr>
        <w:t>&lt;/NumAm&gt;</w:t>
      </w:r>
    </w:p>
    <w:p w:rsidR="002F29F3" w:rsidRPr="00C92F0B" w:rsidP="002F29F3" w14:paraId="34493ED2"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2F29F3" w:rsidRPr="00C92F0B" w:rsidP="002F29F3" w14:paraId="78FBDDF8" w14:textId="77777777">
      <w:r w:rsidRPr="00C92F0B">
        <w:rPr>
          <w:rStyle w:val="HideTWBExt"/>
        </w:rPr>
        <w:t>&lt;/RepeatBlock-By&gt;</w:t>
      </w:r>
    </w:p>
    <w:p w:rsidR="002F29F3" w:rsidRPr="00C92F0B" w:rsidP="002F29F3" w14:paraId="717F719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4134DF42" w14:textId="77777777">
      <w:pPr>
        <w:pStyle w:val="NormalBold"/>
      </w:pPr>
      <w:r w:rsidRPr="00C92F0B">
        <w:rPr>
          <w:rStyle w:val="HideTWBExt"/>
          <w:b w:val="0"/>
        </w:rPr>
        <w:t>&lt;Article&gt;</w:t>
      </w:r>
      <w:r w:rsidRPr="00C92F0B">
        <w:t>Considerentul D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89874A"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2465AC23" w14:textId="77777777">
            <w:pPr>
              <w:keepNext/>
            </w:pPr>
          </w:p>
        </w:tc>
      </w:tr>
      <w:tr w14:paraId="3D357E5B"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16181427" w14:textId="77777777">
            <w:pPr>
              <w:pStyle w:val="ColumnHeading"/>
              <w:keepNext/>
            </w:pPr>
            <w:r w:rsidRPr="00C92F0B">
              <w:t>Propunerea de rezoluție</w:t>
            </w:r>
          </w:p>
        </w:tc>
        <w:tc>
          <w:tcPr>
            <w:tcW w:w="4876" w:type="dxa"/>
            <w:hideMark/>
          </w:tcPr>
          <w:p w:rsidR="002F29F3" w:rsidRPr="00C92F0B" w14:paraId="34C9CFCB" w14:textId="77777777">
            <w:pPr>
              <w:pStyle w:val="ColumnHeading"/>
              <w:keepNext/>
            </w:pPr>
            <w:r w:rsidRPr="00C92F0B">
              <w:t>Amendamentul</w:t>
            </w:r>
          </w:p>
        </w:tc>
      </w:tr>
      <w:tr w14:paraId="3803E625"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483D3A35" w14:textId="77777777">
            <w:pPr>
              <w:pStyle w:val="Normal6"/>
            </w:pPr>
          </w:p>
        </w:tc>
        <w:tc>
          <w:tcPr>
            <w:tcW w:w="4876" w:type="dxa"/>
            <w:hideMark/>
          </w:tcPr>
          <w:p w:rsidR="002F29F3" w:rsidRPr="00C92F0B" w14:paraId="6FEED23A" w14:textId="77777777">
            <w:pPr>
              <w:pStyle w:val="Normal6"/>
              <w:rPr>
                <w:szCs w:val="24"/>
              </w:rPr>
            </w:pPr>
            <w:r w:rsidRPr="00C92F0B">
              <w:rPr>
                <w:b/>
                <w:i/>
              </w:rPr>
              <w:t>D.</w:t>
            </w:r>
            <w:r w:rsidRPr="00C92F0B">
              <w:rPr>
                <w:b/>
                <w:i/>
              </w:rPr>
              <w:tab/>
              <w:t>întrucât parteneriatul și guvernanța pe mai multe niveluri au contribuit la creșterea calității atât la elaborarea, cât și la execuția programelor, atingând niveluri care nu ar fi putut fi atinse de niciun sistem centralizat de gestionare a programelor;</w:t>
            </w:r>
          </w:p>
        </w:tc>
      </w:tr>
    </w:tbl>
    <w:p w:rsidR="002F29F3" w:rsidRPr="00C92F0B" w:rsidP="002F29F3" w14:paraId="08A0E2A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1F23BF8A" w14:textId="77777777">
      <w:r w:rsidRPr="00C92F0B">
        <w:rPr>
          <w:rStyle w:val="HideTWBExt"/>
        </w:rPr>
        <w:t>&lt;/Amend&gt;</w:t>
      </w:r>
    </w:p>
    <w:p w:rsidR="002F29F3" w:rsidRPr="00C92F0B" w:rsidP="002F29F3" w14:paraId="3977E4AE"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13</w:t>
      </w:r>
      <w:r w:rsidRPr="00C92F0B">
        <w:rPr>
          <w:rStyle w:val="HideTWBExt"/>
          <w:b w:val="0"/>
        </w:rPr>
        <w:t>&lt;/NumAm&gt;</w:t>
      </w:r>
    </w:p>
    <w:p w:rsidR="002F29F3" w:rsidRPr="00C92F0B" w:rsidP="002F29F3" w14:paraId="478CAEFE"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2F29F3" w:rsidRPr="00C92F0B" w:rsidP="002F29F3" w14:paraId="7B22208F" w14:textId="77777777">
      <w:r w:rsidRPr="00C92F0B">
        <w:rPr>
          <w:rStyle w:val="HideTWBExt"/>
        </w:rPr>
        <w:t>&lt;/RepeatBlock-By&gt;</w:t>
      </w:r>
    </w:p>
    <w:p w:rsidR="002F29F3" w:rsidRPr="00C92F0B" w:rsidP="002F29F3" w14:paraId="6748096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519EA7FD" w14:textId="77777777">
      <w:pPr>
        <w:pStyle w:val="NormalBold"/>
      </w:pPr>
      <w:r w:rsidRPr="00C92F0B">
        <w:rPr>
          <w:rStyle w:val="HideTWBExt"/>
          <w:b w:val="0"/>
        </w:rPr>
        <w:t>&lt;Article&gt;</w:t>
      </w:r>
      <w:r w:rsidRPr="00C92F0B">
        <w:t>Considerentul E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013D96"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4E9F6562" w14:textId="77777777">
            <w:pPr>
              <w:keepNext/>
            </w:pPr>
          </w:p>
        </w:tc>
      </w:tr>
      <w:tr w14:paraId="7183D052"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4EA48D4A" w14:textId="77777777">
            <w:pPr>
              <w:pStyle w:val="ColumnHeading"/>
              <w:keepNext/>
            </w:pPr>
            <w:r w:rsidRPr="00C92F0B">
              <w:t>Propunerea de rezoluție</w:t>
            </w:r>
          </w:p>
        </w:tc>
        <w:tc>
          <w:tcPr>
            <w:tcW w:w="4876" w:type="dxa"/>
            <w:hideMark/>
          </w:tcPr>
          <w:p w:rsidR="002F29F3" w:rsidRPr="00C92F0B" w14:paraId="19CD3C02" w14:textId="77777777">
            <w:pPr>
              <w:pStyle w:val="ColumnHeading"/>
              <w:keepNext/>
            </w:pPr>
            <w:r w:rsidRPr="00C92F0B">
              <w:t>Amendamentul</w:t>
            </w:r>
          </w:p>
        </w:tc>
      </w:tr>
      <w:tr w14:paraId="798CF3A3"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68DBD173" w14:textId="77777777">
            <w:pPr>
              <w:pStyle w:val="Normal6"/>
            </w:pPr>
          </w:p>
        </w:tc>
        <w:tc>
          <w:tcPr>
            <w:tcW w:w="4876" w:type="dxa"/>
            <w:hideMark/>
          </w:tcPr>
          <w:p w:rsidR="002F29F3" w:rsidRPr="00C92F0B" w14:paraId="53FF05C3" w14:textId="77777777">
            <w:pPr>
              <w:pStyle w:val="Normal6"/>
              <w:rPr>
                <w:szCs w:val="24"/>
              </w:rPr>
            </w:pPr>
            <w:r w:rsidRPr="00C92F0B">
              <w:rPr>
                <w:b/>
                <w:i/>
              </w:rPr>
              <w:t>E.</w:t>
            </w:r>
            <w:r w:rsidRPr="00C92F0B">
              <w:rPr>
                <w:b/>
                <w:i/>
              </w:rPr>
              <w:tab/>
              <w:t>întrucât atât parteneriatul, cât și guvernanța pe mai multe niveluri la programele de dezvoltare finanțate de UE au adus o contribuție substanțială și de neînlocuit la dezvoltarea instituțiilor democratice în statele membre, întărind autonomia administrativă, precum și societatea civilă în ansamblu, și încurajând participarea cetățenilor la aspecte importante ale vieții publice, fără a se limita la sfera de competență directă a proiectelor de dezvoltare economică și socială la toate nivelurile;</w:t>
            </w:r>
          </w:p>
        </w:tc>
      </w:tr>
    </w:tbl>
    <w:p w:rsidR="002F29F3" w:rsidRPr="00C92F0B" w:rsidP="002F29F3" w14:paraId="2F6BA05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4EF2E147" w14:textId="77777777">
      <w:r w:rsidRPr="00C92F0B">
        <w:rPr>
          <w:rStyle w:val="HideTWBExt"/>
        </w:rPr>
        <w:t>&lt;/Amend&gt;</w:t>
      </w:r>
    </w:p>
    <w:p w:rsidR="002F29F3" w:rsidRPr="00C92F0B" w:rsidP="002F29F3" w14:paraId="56B9390F"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14</w:t>
      </w:r>
      <w:r w:rsidRPr="00C92F0B">
        <w:rPr>
          <w:rStyle w:val="HideTWBExt"/>
          <w:b w:val="0"/>
        </w:rPr>
        <w:t>&lt;/NumAm&gt;</w:t>
      </w:r>
    </w:p>
    <w:p w:rsidR="002F29F3" w:rsidRPr="00C92F0B" w:rsidP="002F29F3" w14:paraId="1ACECD3E"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2F29F3" w:rsidRPr="00C92F0B" w:rsidP="002F29F3" w14:paraId="0AA4805E" w14:textId="77777777">
      <w:r w:rsidRPr="00C92F0B">
        <w:rPr>
          <w:rStyle w:val="HideTWBExt"/>
        </w:rPr>
        <w:t>&lt;/RepeatBlock-By&gt;</w:t>
      </w:r>
    </w:p>
    <w:p w:rsidR="002F29F3" w:rsidRPr="00C92F0B" w:rsidP="002F29F3" w14:paraId="63DD5C81" w14:textId="77777777">
      <w:pPr>
        <w:pStyle w:val="NormalBold"/>
        <w:keepNext/>
      </w:pPr>
      <w:r w:rsidRPr="00C92F0B">
        <w:rPr>
          <w:rStyle w:val="HideTWBExt"/>
          <w:b w:val="0"/>
        </w:rPr>
        <w:t>&lt;DocAmend&gt;</w:t>
      </w:r>
      <w:r w:rsidRPr="00C92F0B">
        <w:t xml:space="preserve">Propunere de </w:t>
      </w:r>
      <w:r w:rsidRPr="00C92F0B">
        <w:t>rezoluție</w:t>
      </w:r>
      <w:r w:rsidRPr="00C92F0B">
        <w:rPr>
          <w:rStyle w:val="HideTWBExt"/>
          <w:b w:val="0"/>
        </w:rPr>
        <w:t>&lt;/DocAmend&gt;</w:t>
      </w:r>
    </w:p>
    <w:p w:rsidR="002F29F3" w:rsidRPr="00C92F0B" w:rsidP="002F29F3" w14:paraId="3E32B035" w14:textId="77777777">
      <w:pPr>
        <w:pStyle w:val="NormalBold"/>
      </w:pPr>
      <w:r w:rsidRPr="00C92F0B">
        <w:rPr>
          <w:rStyle w:val="HideTWBExt"/>
          <w:b w:val="0"/>
        </w:rPr>
        <w:t>&lt;Article&gt;</w:t>
      </w:r>
      <w:r w:rsidRPr="00C92F0B">
        <w:t>Considerentul F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039ED3"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399EB7F2" w14:textId="77777777">
            <w:pPr>
              <w:keepNext/>
            </w:pPr>
          </w:p>
        </w:tc>
      </w:tr>
      <w:tr w14:paraId="20CE5FCC"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3AF0CB4F" w14:textId="77777777">
            <w:pPr>
              <w:pStyle w:val="ColumnHeading"/>
              <w:keepNext/>
            </w:pPr>
            <w:r w:rsidRPr="00C92F0B">
              <w:t>Propunerea de rezoluție</w:t>
            </w:r>
          </w:p>
        </w:tc>
        <w:tc>
          <w:tcPr>
            <w:tcW w:w="4876" w:type="dxa"/>
            <w:hideMark/>
          </w:tcPr>
          <w:p w:rsidR="002F29F3" w:rsidRPr="00C92F0B" w14:paraId="42B47A8E" w14:textId="77777777">
            <w:pPr>
              <w:pStyle w:val="ColumnHeading"/>
              <w:keepNext/>
            </w:pPr>
            <w:r w:rsidRPr="00C92F0B">
              <w:t>Amendamentul</w:t>
            </w:r>
          </w:p>
        </w:tc>
      </w:tr>
      <w:tr w14:paraId="231F8F9B"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283DD028" w14:textId="77777777">
            <w:pPr>
              <w:pStyle w:val="Normal6"/>
            </w:pPr>
          </w:p>
        </w:tc>
        <w:tc>
          <w:tcPr>
            <w:tcW w:w="4876" w:type="dxa"/>
            <w:hideMark/>
          </w:tcPr>
          <w:p w:rsidR="002F29F3" w:rsidRPr="00C92F0B" w14:paraId="6667471A" w14:textId="77777777">
            <w:pPr>
              <w:pStyle w:val="Normal6"/>
              <w:rPr>
                <w:szCs w:val="24"/>
              </w:rPr>
            </w:pPr>
            <w:r w:rsidRPr="00C92F0B">
              <w:rPr>
                <w:b/>
                <w:i/>
              </w:rPr>
              <w:t>F.</w:t>
            </w:r>
            <w:r w:rsidRPr="00C92F0B">
              <w:rPr>
                <w:b/>
                <w:i/>
              </w:rPr>
              <w:tab/>
              <w:t xml:space="preserve">întrucât politica de coeziune este cel mai important instrument de investiții al UE pentru a reduce disparitățile sociale, teritoriale și </w:t>
            </w:r>
            <w:r w:rsidRPr="00C92F0B">
              <w:rPr>
                <w:b/>
                <w:i/>
              </w:rPr>
              <w:t>economice, iar caracterul său pe termen lung nu ar trebui periclitat de măsuri și modificări de urgență menite să reorienteze fondurile de coeziune către alte priorități; întrucât politica de coeziune și fondurile sale trebuie să fie dedicate obiectivelor lor principale și să fie executate într-un mod care să asigure buna gestiune financiară și protecția efectivă a intereselor financiare ale Uniunii;</w:t>
            </w:r>
          </w:p>
        </w:tc>
      </w:tr>
    </w:tbl>
    <w:p w:rsidR="002F29F3" w:rsidRPr="00C92F0B" w:rsidP="002F29F3" w14:paraId="0CD4FB03"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61AE636D" w14:textId="77777777">
      <w:r w:rsidRPr="00C92F0B">
        <w:rPr>
          <w:rStyle w:val="HideTWBExt"/>
        </w:rPr>
        <w:t>&lt;/Amend&gt;</w:t>
      </w:r>
    </w:p>
    <w:p w:rsidR="002F29F3" w:rsidRPr="00C92F0B" w:rsidP="002F29F3" w14:paraId="7A29356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15</w:t>
      </w:r>
      <w:r w:rsidRPr="00C92F0B">
        <w:rPr>
          <w:rStyle w:val="HideTWBExt"/>
          <w:b w:val="0"/>
        </w:rPr>
        <w:t>&lt;/NumAm&gt;</w:t>
      </w:r>
    </w:p>
    <w:p w:rsidR="002F29F3" w:rsidRPr="00C92F0B" w:rsidP="002F29F3" w14:paraId="19F34E7F"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2F29F3" w:rsidRPr="00C92F0B" w:rsidP="002F29F3" w14:paraId="26172519" w14:textId="77777777">
      <w:r w:rsidRPr="00C92F0B">
        <w:rPr>
          <w:rStyle w:val="HideTWBExt"/>
        </w:rPr>
        <w:t>&lt;/RepeatBlock-By&gt;</w:t>
      </w:r>
    </w:p>
    <w:p w:rsidR="002F29F3" w:rsidRPr="00C92F0B" w:rsidP="002F29F3" w14:paraId="60F6E41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7A98D5B6" w14:textId="77777777">
      <w:pPr>
        <w:pStyle w:val="NormalBold"/>
      </w:pPr>
      <w:r w:rsidRPr="00C92F0B">
        <w:rPr>
          <w:rStyle w:val="HideTWBExt"/>
          <w:b w:val="0"/>
        </w:rPr>
        <w:t>&lt;Article&gt;</w:t>
      </w:r>
      <w:r w:rsidRPr="00C92F0B">
        <w:t>Considerentul G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BA96CF"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544BB063" w14:textId="77777777">
            <w:pPr>
              <w:keepNext/>
            </w:pPr>
          </w:p>
        </w:tc>
      </w:tr>
      <w:tr w14:paraId="47B5721C"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6F388306" w14:textId="77777777">
            <w:pPr>
              <w:pStyle w:val="ColumnHeading"/>
              <w:keepNext/>
            </w:pPr>
            <w:r w:rsidRPr="00C92F0B">
              <w:t>Propunerea de rezoluție</w:t>
            </w:r>
          </w:p>
        </w:tc>
        <w:tc>
          <w:tcPr>
            <w:tcW w:w="4876" w:type="dxa"/>
            <w:hideMark/>
          </w:tcPr>
          <w:p w:rsidR="002F29F3" w:rsidRPr="00C92F0B" w14:paraId="660778E2" w14:textId="77777777">
            <w:pPr>
              <w:pStyle w:val="ColumnHeading"/>
              <w:keepNext/>
            </w:pPr>
            <w:r w:rsidRPr="00C92F0B">
              <w:t>Amendamentul</w:t>
            </w:r>
          </w:p>
        </w:tc>
      </w:tr>
      <w:tr w14:paraId="72BDEFC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16E76741" w14:textId="77777777">
            <w:pPr>
              <w:pStyle w:val="Normal6"/>
            </w:pPr>
          </w:p>
        </w:tc>
        <w:tc>
          <w:tcPr>
            <w:tcW w:w="4876" w:type="dxa"/>
            <w:hideMark/>
          </w:tcPr>
          <w:p w:rsidR="002F29F3" w:rsidRPr="00C92F0B" w14:paraId="4670DC3D" w14:textId="77777777">
            <w:pPr>
              <w:pStyle w:val="Normal6"/>
              <w:rPr>
                <w:szCs w:val="24"/>
              </w:rPr>
            </w:pPr>
            <w:r w:rsidRPr="00C92F0B">
              <w:rPr>
                <w:b/>
                <w:i/>
              </w:rPr>
              <w:t>G.</w:t>
            </w:r>
            <w:r w:rsidRPr="00C92F0B">
              <w:rPr>
                <w:b/>
                <w:i/>
              </w:rPr>
              <w:tab/>
              <w:t xml:space="preserve">întrucât politica de coeziune se bazează pe valori </w:t>
            </w:r>
            <w:r w:rsidRPr="00C92F0B">
              <w:rPr>
                <w:b/>
                <w:i/>
              </w:rPr>
              <w:t xml:space="preserve">fundamentale ale UE; întrucât o condiționare strictă de statul de drept la distribuirea fondurilor, combinată cu cerințe stricte de protecție efectivă a fondurilor UE și de respectare a normelor privind incluziunea socială, egalitatea și drepturile omului, sunt indispensabile și nu trebuie sacrificate pe altarul simplificării; întrucât politica de coeziune trebuie să le impună statelor membre și condiția de a ajuta și ocroti toate persoanele din regiunile lor, indiferent de sex, vârstă, cetățenie, stare de </w:t>
            </w:r>
            <w:r w:rsidRPr="00C92F0B">
              <w:rPr>
                <w:b/>
                <w:i/>
              </w:rPr>
              <w:t xml:space="preserve">sănătate, handicap, clasă socială, etnie, rasă sau origine etnică, orientare sau </w:t>
            </w:r>
            <w:r w:rsidRPr="00C92F0B">
              <w:rPr>
                <w:b/>
                <w:i/>
              </w:rPr>
              <w:t>identitate sexuală;</w:t>
            </w:r>
          </w:p>
        </w:tc>
      </w:tr>
    </w:tbl>
    <w:p w:rsidR="002F29F3" w:rsidRPr="00C92F0B" w:rsidP="002F29F3" w14:paraId="7BA429B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63E12087" w14:textId="77777777">
      <w:r w:rsidRPr="00C92F0B">
        <w:rPr>
          <w:rStyle w:val="HideTWBExt"/>
        </w:rPr>
        <w:t>&lt;/Amend&gt;</w:t>
      </w:r>
    </w:p>
    <w:p w:rsidR="002F29F3" w:rsidRPr="00C92F0B" w:rsidP="002F29F3" w14:paraId="4EA9CD2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16</w:t>
      </w:r>
      <w:r w:rsidRPr="00C92F0B">
        <w:rPr>
          <w:rStyle w:val="HideTWBExt"/>
          <w:b w:val="0"/>
        </w:rPr>
        <w:t>&lt;/NumAm&gt;</w:t>
      </w:r>
    </w:p>
    <w:p w:rsidR="002F29F3" w:rsidRPr="00C92F0B" w:rsidP="002F29F3" w14:paraId="633069DF"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2F29F3" w:rsidRPr="00C92F0B" w:rsidP="002F29F3" w14:paraId="535A70E5" w14:textId="77777777">
      <w:r w:rsidRPr="00C92F0B">
        <w:rPr>
          <w:rStyle w:val="HideTWBExt"/>
        </w:rPr>
        <w:t>&lt;/RepeatBlock-By&gt;</w:t>
      </w:r>
    </w:p>
    <w:p w:rsidR="002F29F3" w:rsidRPr="00C92F0B" w:rsidP="002F29F3" w14:paraId="4FA9D5B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2F29F3" w:rsidRPr="00C92F0B" w:rsidP="002F29F3" w14:paraId="41787CC3" w14:textId="77777777">
      <w:pPr>
        <w:pStyle w:val="NormalBold"/>
      </w:pPr>
      <w:r w:rsidRPr="00C92F0B">
        <w:rPr>
          <w:rStyle w:val="HideTWBExt"/>
          <w:b w:val="0"/>
        </w:rPr>
        <w:t>&lt;Article&gt;</w:t>
      </w:r>
      <w:r w:rsidRPr="00C92F0B">
        <w:t>Considerentul H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0A845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C92F0B" w14:paraId="46570FEB" w14:textId="77777777">
            <w:pPr>
              <w:keepNext/>
            </w:pPr>
          </w:p>
        </w:tc>
      </w:tr>
      <w:tr w14:paraId="7DC6A10F"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C92F0B" w14:paraId="4F849D08" w14:textId="77777777">
            <w:pPr>
              <w:pStyle w:val="ColumnHeading"/>
              <w:keepNext/>
            </w:pPr>
            <w:r w:rsidRPr="00C92F0B">
              <w:t>Propunerea de rezoluție</w:t>
            </w:r>
          </w:p>
        </w:tc>
        <w:tc>
          <w:tcPr>
            <w:tcW w:w="4876" w:type="dxa"/>
            <w:hideMark/>
          </w:tcPr>
          <w:p w:rsidR="002F29F3" w:rsidRPr="00C92F0B" w14:paraId="2D890D0E" w14:textId="77777777">
            <w:pPr>
              <w:pStyle w:val="ColumnHeading"/>
              <w:keepNext/>
            </w:pPr>
            <w:r w:rsidRPr="00C92F0B">
              <w:t>Amendamentul</w:t>
            </w:r>
          </w:p>
        </w:tc>
      </w:tr>
      <w:tr w14:paraId="738031B2"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C92F0B" w14:paraId="481DA786" w14:textId="77777777">
            <w:pPr>
              <w:pStyle w:val="Normal6"/>
            </w:pPr>
          </w:p>
        </w:tc>
        <w:tc>
          <w:tcPr>
            <w:tcW w:w="4876" w:type="dxa"/>
            <w:hideMark/>
          </w:tcPr>
          <w:p w:rsidR="002F29F3" w:rsidRPr="00C92F0B" w14:paraId="34B088E3" w14:textId="77777777">
            <w:pPr>
              <w:pStyle w:val="Normal6"/>
              <w:rPr>
                <w:szCs w:val="24"/>
              </w:rPr>
            </w:pPr>
            <w:r w:rsidRPr="00C92F0B">
              <w:rPr>
                <w:b/>
                <w:i/>
              </w:rPr>
              <w:t>H.</w:t>
            </w:r>
            <w:r w:rsidRPr="00C92F0B">
              <w:rPr>
                <w:b/>
                <w:i/>
              </w:rPr>
              <w:tab/>
              <w:t>întrucât politica de coeziune trebuie să reziste tuturor tentativelor de fraudă, corupție și deturnare a fondurilor de la misiunea lor inițială și de la prioritățile convenite ale programului îndreptându-le către investiții care favorizează partide politice sau interese private; întrucât, pentru a reuși acest lucru, trebuie să se confere mai multă strictețe condiționalităților și instrumentelor integrate de prevenire, detectare și corectare a neregulilor, inclusiv a fraudelor, și să se asigure aplicarea co</w:t>
            </w:r>
            <w:r w:rsidRPr="00C92F0B">
              <w:rPr>
                <w:b/>
                <w:i/>
              </w:rPr>
              <w:t>respunzătoare a principiului parteneriatului, a cerințelor de transparență și a politicilor antifraudă;</w:t>
            </w:r>
          </w:p>
        </w:tc>
      </w:tr>
    </w:tbl>
    <w:p w:rsidR="002F29F3" w:rsidRPr="00C92F0B" w:rsidP="002F29F3" w14:paraId="17FF7393"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E019642" w14:textId="77777777">
      <w:r w:rsidRPr="00C92F0B">
        <w:rPr>
          <w:rStyle w:val="HideTWBExt"/>
        </w:rPr>
        <w:t>&lt;/Amend&gt;</w:t>
      </w:r>
    </w:p>
    <w:p w:rsidR="00AC4730" w:rsidRPr="00C92F0B" w:rsidP="00AC4730" w14:paraId="5DEE433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17</w:t>
      </w:r>
      <w:r w:rsidRPr="00C92F0B">
        <w:rPr>
          <w:rStyle w:val="HideTWBExt"/>
          <w:b w:val="0"/>
        </w:rPr>
        <w:t>&lt;/NumAm&gt;</w:t>
      </w:r>
    </w:p>
    <w:p w:rsidR="00AC4730" w:rsidRPr="00C92F0B" w:rsidP="00AC4730" w14:paraId="189625CC"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5334C425" w14:textId="77777777">
      <w:r w:rsidRPr="00C92F0B">
        <w:rPr>
          <w:rStyle w:val="HideTWBExt"/>
        </w:rPr>
        <w:t>&lt;/RepeatBlock-By&gt;</w:t>
      </w:r>
    </w:p>
    <w:p w:rsidR="00AC4730" w:rsidRPr="00C92F0B" w:rsidP="00AC4730" w14:paraId="2A55B2C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4B784DC" w14:textId="77777777">
      <w:pPr>
        <w:pStyle w:val="NormalBold"/>
      </w:pPr>
      <w:r w:rsidRPr="00C92F0B">
        <w:rPr>
          <w:rStyle w:val="HideTWBExt"/>
          <w:b w:val="0"/>
        </w:rPr>
        <w:t>&lt;Article&gt;</w:t>
      </w:r>
      <w:r w:rsidRPr="00C92F0B">
        <w:t>Punctul -1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4BFEF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F70B13A" w14:textId="77777777">
            <w:pPr>
              <w:keepNext/>
            </w:pPr>
          </w:p>
        </w:tc>
      </w:tr>
      <w:tr w14:paraId="54B0B4F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B8073EF" w14:textId="77777777">
            <w:pPr>
              <w:pStyle w:val="ColumnHeading"/>
              <w:keepNext/>
            </w:pPr>
            <w:r w:rsidRPr="00C92F0B">
              <w:t>Propunerea de rezoluție</w:t>
            </w:r>
          </w:p>
        </w:tc>
        <w:tc>
          <w:tcPr>
            <w:tcW w:w="4876" w:type="dxa"/>
            <w:hideMark/>
          </w:tcPr>
          <w:p w:rsidR="00AC4730" w:rsidRPr="00C92F0B" w14:paraId="09EC98DB" w14:textId="77777777">
            <w:pPr>
              <w:pStyle w:val="ColumnHeading"/>
              <w:keepNext/>
            </w:pPr>
            <w:r w:rsidRPr="00C92F0B">
              <w:t>Amendamentul</w:t>
            </w:r>
          </w:p>
        </w:tc>
      </w:tr>
      <w:tr w14:paraId="67891EE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A1A61E9" w14:textId="77777777">
            <w:pPr>
              <w:pStyle w:val="Normal6"/>
            </w:pPr>
          </w:p>
        </w:tc>
        <w:tc>
          <w:tcPr>
            <w:tcW w:w="4876" w:type="dxa"/>
            <w:hideMark/>
          </w:tcPr>
          <w:p w:rsidR="00AC4730" w:rsidRPr="00C92F0B" w14:paraId="012AF1C1" w14:textId="77777777">
            <w:pPr>
              <w:pStyle w:val="Normal6"/>
              <w:rPr>
                <w:szCs w:val="24"/>
              </w:rPr>
            </w:pPr>
            <w:r w:rsidRPr="00C92F0B">
              <w:rPr>
                <w:b/>
                <w:i/>
              </w:rPr>
              <w:t>–</w:t>
            </w:r>
            <w:r w:rsidRPr="00C92F0B">
              <w:rPr>
                <w:b/>
                <w:i/>
              </w:rPr>
              <w:tab/>
              <w:t>subliniază că, de la extinderea din 2004, regiunile care au aderat la UE la momentul respectiv au atins o convergență economică remarcabilă</w:t>
            </w:r>
            <w:r w:rsidRPr="00C92F0B">
              <w:rPr>
                <w:b/>
                <w:i/>
                <w:vertAlign w:val="superscript"/>
              </w:rPr>
              <w:t>1a</w:t>
            </w:r>
            <w:r w:rsidRPr="00C92F0B">
              <w:rPr>
                <w:b/>
                <w:i/>
              </w:rPr>
              <w:t xml:space="preserve">, în această perioadă PIB-ul pe cap de locuitor în Europa de Est </w:t>
            </w:r>
            <w:r w:rsidRPr="00C92F0B">
              <w:rPr>
                <w:b/>
                <w:i/>
              </w:rPr>
              <w:t xml:space="preserve">crescând de la </w:t>
            </w:r>
            <w:r w:rsidRPr="00C92F0B">
              <w:rPr>
                <w:b/>
                <w:i/>
              </w:rPr>
              <w:t>50 % din media UE în 2004 la aproape 80 % în 2023, iar ratele șomajului scăzând de la o medie de 13 % la 4 %; observă că disparitățile între regiunile UE la capitolul PIB pe cap de locuitor au scăzut brusc în perioada 2000-2021, fenomen determinat în mare parte de această convergență pregnantă spre valori mai mari a regiunilor estice, și că rămâne loc destul de mai multă convergență;</w:t>
            </w:r>
          </w:p>
        </w:tc>
      </w:tr>
      <w:tr w14:paraId="015089A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2726633" w14:textId="77777777">
            <w:pPr>
              <w:pStyle w:val="Normal6"/>
            </w:pPr>
          </w:p>
        </w:tc>
        <w:tc>
          <w:tcPr>
            <w:tcW w:w="4876" w:type="dxa"/>
            <w:hideMark/>
          </w:tcPr>
          <w:p w:rsidR="00AC4730" w:rsidRPr="00C92F0B" w14:paraId="49C763E8" w14:textId="77777777">
            <w:pPr>
              <w:pStyle w:val="Normal6"/>
              <w:rPr>
                <w:szCs w:val="24"/>
              </w:rPr>
            </w:pPr>
            <w:r w:rsidRPr="00C92F0B">
              <w:rPr>
                <w:b/>
                <w:i/>
              </w:rPr>
              <w:t>__________________</w:t>
            </w:r>
          </w:p>
        </w:tc>
      </w:tr>
      <w:tr w14:paraId="353179A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9BDCBB9" w14:textId="77777777">
            <w:pPr>
              <w:pStyle w:val="Normal6"/>
            </w:pPr>
          </w:p>
        </w:tc>
        <w:tc>
          <w:tcPr>
            <w:tcW w:w="4876" w:type="dxa"/>
            <w:hideMark/>
          </w:tcPr>
          <w:p w:rsidR="00AC4730" w:rsidRPr="00C92F0B" w14:paraId="513D3BF1" w14:textId="77777777">
            <w:pPr>
              <w:pStyle w:val="Normal6"/>
              <w:rPr>
                <w:szCs w:val="24"/>
              </w:rPr>
            </w:pPr>
            <w:r w:rsidRPr="00C92F0B">
              <w:rPr>
                <w:b/>
                <w:i/>
                <w:vertAlign w:val="superscript"/>
              </w:rPr>
              <w:t>1a</w:t>
            </w:r>
            <w:r w:rsidRPr="00C92F0B">
              <w:t xml:space="preserve"> </w:t>
            </w:r>
            <w:r w:rsidRPr="00C92F0B">
              <w:rPr>
                <w:b/>
                <w:i/>
              </w:rPr>
              <w:t>https://ec.europa.eu/regional_policy/sources/reports/cohesion9/9CR_Report_FINAL.pdf</w:t>
            </w:r>
          </w:p>
        </w:tc>
      </w:tr>
    </w:tbl>
    <w:p w:rsidR="00AC4730" w:rsidRPr="00C92F0B" w:rsidP="00AC4730" w14:paraId="46160AB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6A6B82B" w14:textId="77777777">
      <w:r w:rsidRPr="00C92F0B">
        <w:rPr>
          <w:rStyle w:val="HideTWBExt"/>
        </w:rPr>
        <w:t>&lt;/Amend&gt;</w:t>
      </w:r>
    </w:p>
    <w:p w:rsidR="00AC4730" w:rsidRPr="00C92F0B" w:rsidP="00AC4730" w14:paraId="54F43CB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18</w:t>
      </w:r>
      <w:r w:rsidRPr="00C92F0B">
        <w:rPr>
          <w:rStyle w:val="HideTWBExt"/>
          <w:b w:val="0"/>
        </w:rPr>
        <w:t>&lt;/NumAm&gt;</w:t>
      </w:r>
    </w:p>
    <w:p w:rsidR="00AC4730" w:rsidRPr="00C92F0B" w:rsidP="00AC4730" w14:paraId="38C9EBF5"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356DE7AD" w14:textId="77777777">
      <w:r w:rsidRPr="00C92F0B">
        <w:rPr>
          <w:rStyle w:val="HideTWBExt"/>
        </w:rPr>
        <w:t>&lt;/RepeatBlock-By&gt;</w:t>
      </w:r>
    </w:p>
    <w:p w:rsidR="00AC4730" w:rsidRPr="00C92F0B" w:rsidP="00AC4730" w14:paraId="545DB13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9653F63" w14:textId="77777777">
      <w:pPr>
        <w:pStyle w:val="NormalBold"/>
      </w:pPr>
      <w:r w:rsidRPr="00C92F0B">
        <w:rPr>
          <w:rStyle w:val="HideTWBExt"/>
          <w:b w:val="0"/>
        </w:rPr>
        <w:t>&lt;Article&gt;</w:t>
      </w:r>
      <w:r w:rsidRPr="00C92F0B">
        <w:t>Punctul -1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1952D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C3D84B8" w14:textId="77777777">
            <w:pPr>
              <w:keepNext/>
            </w:pPr>
          </w:p>
        </w:tc>
      </w:tr>
      <w:tr w14:paraId="374BE18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98B232D" w14:textId="77777777">
            <w:pPr>
              <w:pStyle w:val="ColumnHeading"/>
              <w:keepNext/>
            </w:pPr>
            <w:r w:rsidRPr="00C92F0B">
              <w:t>Propunerea de rezoluție</w:t>
            </w:r>
          </w:p>
        </w:tc>
        <w:tc>
          <w:tcPr>
            <w:tcW w:w="4876" w:type="dxa"/>
            <w:hideMark/>
          </w:tcPr>
          <w:p w:rsidR="00AC4730" w:rsidRPr="00C92F0B" w14:paraId="09D12382" w14:textId="77777777">
            <w:pPr>
              <w:pStyle w:val="ColumnHeading"/>
              <w:keepNext/>
            </w:pPr>
            <w:r w:rsidRPr="00C92F0B">
              <w:t>Amendamentul</w:t>
            </w:r>
          </w:p>
        </w:tc>
      </w:tr>
      <w:tr w14:paraId="40C7CCD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7517034D" w14:textId="77777777">
            <w:pPr>
              <w:pStyle w:val="Normal6"/>
            </w:pPr>
          </w:p>
        </w:tc>
        <w:tc>
          <w:tcPr>
            <w:tcW w:w="4876" w:type="dxa"/>
            <w:hideMark/>
          </w:tcPr>
          <w:p w:rsidR="00AC4730" w:rsidRPr="00C92F0B" w14:paraId="0EE6A154" w14:textId="77777777">
            <w:pPr>
              <w:pStyle w:val="Normal6"/>
              <w:rPr>
                <w:szCs w:val="24"/>
              </w:rPr>
            </w:pPr>
            <w:r w:rsidRPr="00C92F0B">
              <w:rPr>
                <w:b/>
                <w:i/>
              </w:rPr>
              <w:t>–</w:t>
            </w:r>
            <w:r w:rsidRPr="00C92F0B">
              <w:rPr>
                <w:b/>
                <w:i/>
              </w:rPr>
              <w:tab/>
              <w:t xml:space="preserve">reamintește că principiul parteneriatului și guvernanța pe mai multe niveluri au fost factori-cheie care au susținut execuția cu succes a fondurilor UE și rezultatele excelente obținute; subliniază că practica de a implica o gamă largă de părți interesate, inclusiv autorități locale și regionale, parteneri sociali și societatea civilă, este superioară oricărui sistem centralizat; invită Comisia și statele membre să cimenteze structural aceste principii în viitoarele perioade de programare pentru a asigura </w:t>
            </w:r>
            <w:r w:rsidRPr="00C92F0B">
              <w:rPr>
                <w:b/>
                <w:i/>
              </w:rPr>
              <w:t>transparența, reflectarea nevoilor locale și răspunderea democratică;</w:t>
            </w:r>
          </w:p>
        </w:tc>
      </w:tr>
    </w:tbl>
    <w:p w:rsidR="00AC4730" w:rsidRPr="00C92F0B" w:rsidP="00AC4730" w14:paraId="4C0A05D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78F93C7" w14:textId="77777777">
      <w:r w:rsidRPr="00C92F0B">
        <w:rPr>
          <w:rStyle w:val="HideTWBExt"/>
        </w:rPr>
        <w:t>&lt;/Amend&gt;</w:t>
      </w:r>
    </w:p>
    <w:p w:rsidR="00AC4730" w:rsidRPr="00C92F0B" w:rsidP="00AC4730" w14:paraId="1A24FE6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19</w:t>
      </w:r>
      <w:r w:rsidRPr="00C92F0B">
        <w:rPr>
          <w:rStyle w:val="HideTWBExt"/>
          <w:b w:val="0"/>
        </w:rPr>
        <w:t>&lt;/NumAm&gt;</w:t>
      </w:r>
    </w:p>
    <w:p w:rsidR="00AC4730" w:rsidRPr="00C92F0B" w:rsidP="00AC4730" w14:paraId="183F94D9"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5A3E18DB" w14:textId="77777777">
      <w:r w:rsidRPr="00C92F0B">
        <w:rPr>
          <w:rStyle w:val="HideTWBExt"/>
        </w:rPr>
        <w:t>&lt;/RepeatBlock-By&gt;</w:t>
      </w:r>
    </w:p>
    <w:p w:rsidR="00AC4730" w:rsidRPr="00C92F0B" w:rsidP="00AC4730" w14:paraId="1B4C631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C82923E" w14:textId="77777777">
      <w:pPr>
        <w:pStyle w:val="NormalBold"/>
      </w:pPr>
      <w:r w:rsidRPr="00C92F0B">
        <w:rPr>
          <w:rStyle w:val="HideTWBExt"/>
          <w:b w:val="0"/>
        </w:rPr>
        <w:t>&lt;Article&gt;</w:t>
      </w:r>
      <w:r w:rsidRPr="00C92F0B">
        <w:t>Punctul -1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339BC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8313E66" w14:textId="77777777">
            <w:pPr>
              <w:keepNext/>
            </w:pPr>
          </w:p>
        </w:tc>
      </w:tr>
      <w:tr w14:paraId="66B69C9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AEC217F" w14:textId="77777777">
            <w:pPr>
              <w:pStyle w:val="ColumnHeading"/>
              <w:keepNext/>
            </w:pPr>
            <w:r w:rsidRPr="00C92F0B">
              <w:t>Propunerea de rezoluție</w:t>
            </w:r>
          </w:p>
        </w:tc>
        <w:tc>
          <w:tcPr>
            <w:tcW w:w="4876" w:type="dxa"/>
            <w:hideMark/>
          </w:tcPr>
          <w:p w:rsidR="00AC4730" w:rsidRPr="00C92F0B" w14:paraId="0FCDD6D0" w14:textId="77777777">
            <w:pPr>
              <w:pStyle w:val="ColumnHeading"/>
              <w:keepNext/>
            </w:pPr>
            <w:r w:rsidRPr="00C92F0B">
              <w:t>Amendamentul</w:t>
            </w:r>
          </w:p>
        </w:tc>
      </w:tr>
      <w:tr w14:paraId="55E23B9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6A21B16" w14:textId="77777777">
            <w:pPr>
              <w:pStyle w:val="Normal6"/>
            </w:pPr>
          </w:p>
        </w:tc>
        <w:tc>
          <w:tcPr>
            <w:tcW w:w="4876" w:type="dxa"/>
            <w:hideMark/>
          </w:tcPr>
          <w:p w:rsidR="00AC4730" w:rsidRPr="00C92F0B" w14:paraId="13F5C062" w14:textId="77777777">
            <w:pPr>
              <w:pStyle w:val="Normal6"/>
              <w:rPr>
                <w:szCs w:val="24"/>
              </w:rPr>
            </w:pPr>
            <w:r w:rsidRPr="00C92F0B">
              <w:rPr>
                <w:b/>
                <w:i/>
              </w:rPr>
              <w:t>–</w:t>
            </w:r>
            <w:r w:rsidRPr="00C92F0B">
              <w:rPr>
                <w:b/>
                <w:i/>
              </w:rPr>
              <w:tab/>
              <w:t xml:space="preserve">avertizează că orice încercare de a renaționaliza programele de dezvoltare ale Uniunii, mai ales </w:t>
            </w:r>
            <w:r w:rsidRPr="00C92F0B">
              <w:rPr>
                <w:b/>
                <w:i/>
              </w:rPr>
              <w:t>politica de coeziune, și de a centraliza programarea, execuția și monitorizarea lor ar cauza daune ireversibile; subliniază că o centralizare de acest tip ar face să scadă drastic calitatea și impactul pe termen lung al finanțării UE, subminând totodată guvernanța democratică și capacitatea instituțională a administrațiilor autonome locale și regionale și societatea civilă din toate statele membre;</w:t>
            </w:r>
          </w:p>
        </w:tc>
      </w:tr>
    </w:tbl>
    <w:p w:rsidR="00AC4730" w:rsidRPr="00C92F0B" w:rsidP="00AC4730" w14:paraId="63147DA5"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C4274A" w:rsidRPr="00C92F0B" w:rsidP="00C4274A" w14:paraId="24251DD3" w14:textId="77777777">
      <w:r w:rsidRPr="00C92F0B">
        <w:rPr>
          <w:rStyle w:val="HideTWBExt"/>
        </w:rPr>
        <w:t>&lt;/Amend&gt;</w:t>
      </w:r>
    </w:p>
    <w:p w:rsidR="00C4274A" w:rsidRPr="00C92F0B" w:rsidP="00C4274A" w14:paraId="3EF5FD4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20</w:t>
      </w:r>
      <w:r w:rsidRPr="00C92F0B">
        <w:rPr>
          <w:rStyle w:val="HideTWBExt"/>
          <w:b w:val="0"/>
        </w:rPr>
        <w:t>&lt;/NumAm&gt;</w:t>
      </w:r>
    </w:p>
    <w:p w:rsidR="00C4274A" w:rsidRPr="00C92F0B" w:rsidP="00C4274A" w14:paraId="7E0317AF"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C4274A" w:rsidRPr="00C92F0B" w:rsidP="00C4274A" w14:paraId="57B094ED" w14:textId="77777777">
      <w:r w:rsidRPr="00C92F0B">
        <w:rPr>
          <w:rStyle w:val="HideTWBExt"/>
        </w:rPr>
        <w:t>&lt;/RepeatBlock-By&gt;</w:t>
      </w:r>
    </w:p>
    <w:p w:rsidR="00C4274A" w:rsidRPr="00C92F0B" w:rsidP="00C4274A" w14:paraId="2C4E27C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C4274A" w:rsidRPr="00C92F0B" w:rsidP="00C4274A" w14:paraId="4D58FBC5" w14:textId="77777777">
      <w:pPr>
        <w:pStyle w:val="NormalBold"/>
      </w:pPr>
      <w:r w:rsidRPr="00C92F0B">
        <w:rPr>
          <w:rStyle w:val="HideTWBExt"/>
          <w:b w:val="0"/>
        </w:rPr>
        <w:t>&lt;Article&gt;</w:t>
      </w:r>
      <w:r w:rsidRPr="00C92F0B">
        <w:t>Punctul -1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47D51A" w14:textId="77777777" w:rsidTr="00F32629">
        <w:tblPrEx>
          <w:tblW w:w="0" w:type="auto"/>
          <w:jc w:val="center"/>
          <w:tblLayout w:type="fixed"/>
          <w:tblCellMar>
            <w:left w:w="340" w:type="dxa"/>
            <w:right w:w="340" w:type="dxa"/>
          </w:tblCellMar>
          <w:tblLook w:val="04A0"/>
        </w:tblPrEx>
        <w:trPr>
          <w:jc w:val="center"/>
        </w:trPr>
        <w:tc>
          <w:tcPr>
            <w:tcW w:w="9752" w:type="dxa"/>
            <w:gridSpan w:val="2"/>
          </w:tcPr>
          <w:p w:rsidR="00C4274A" w:rsidRPr="00C92F0B" w:rsidP="00F32629" w14:paraId="69BFA5C8" w14:textId="77777777">
            <w:pPr>
              <w:keepNext/>
            </w:pPr>
          </w:p>
        </w:tc>
      </w:tr>
      <w:tr w14:paraId="5D0CC4AD" w14:textId="77777777" w:rsidTr="00F32629">
        <w:tblPrEx>
          <w:tblW w:w="0" w:type="auto"/>
          <w:jc w:val="center"/>
          <w:tblLayout w:type="fixed"/>
          <w:tblCellMar>
            <w:left w:w="340" w:type="dxa"/>
            <w:right w:w="340" w:type="dxa"/>
          </w:tblCellMar>
          <w:tblLook w:val="04A0"/>
        </w:tblPrEx>
        <w:trPr>
          <w:jc w:val="center"/>
        </w:trPr>
        <w:tc>
          <w:tcPr>
            <w:tcW w:w="4876" w:type="dxa"/>
            <w:hideMark/>
          </w:tcPr>
          <w:p w:rsidR="00C4274A" w:rsidRPr="00C92F0B" w:rsidP="00F32629" w14:paraId="76C7326A" w14:textId="77777777">
            <w:pPr>
              <w:pStyle w:val="ColumnHeading"/>
              <w:keepNext/>
            </w:pPr>
            <w:r w:rsidRPr="00C92F0B">
              <w:t>Propunerea de rezoluție</w:t>
            </w:r>
          </w:p>
        </w:tc>
        <w:tc>
          <w:tcPr>
            <w:tcW w:w="4876" w:type="dxa"/>
            <w:hideMark/>
          </w:tcPr>
          <w:p w:rsidR="00C4274A" w:rsidRPr="00C92F0B" w:rsidP="00F32629" w14:paraId="52E602F8" w14:textId="77777777">
            <w:pPr>
              <w:pStyle w:val="ColumnHeading"/>
              <w:keepNext/>
            </w:pPr>
            <w:r w:rsidRPr="00C92F0B">
              <w:t>Amendamentul</w:t>
            </w:r>
          </w:p>
        </w:tc>
      </w:tr>
      <w:tr w14:paraId="04A0DB85" w14:textId="77777777" w:rsidTr="00F32629">
        <w:tblPrEx>
          <w:tblW w:w="0" w:type="auto"/>
          <w:jc w:val="center"/>
          <w:tblLayout w:type="fixed"/>
          <w:tblCellMar>
            <w:left w:w="340" w:type="dxa"/>
            <w:right w:w="340" w:type="dxa"/>
          </w:tblCellMar>
          <w:tblLook w:val="04A0"/>
        </w:tblPrEx>
        <w:trPr>
          <w:jc w:val="center"/>
        </w:trPr>
        <w:tc>
          <w:tcPr>
            <w:tcW w:w="4876" w:type="dxa"/>
          </w:tcPr>
          <w:p w:rsidR="00C4274A" w:rsidRPr="00C92F0B" w:rsidP="00F32629" w14:paraId="4DE1FFDB" w14:textId="77777777">
            <w:pPr>
              <w:pStyle w:val="Normal6"/>
            </w:pPr>
          </w:p>
        </w:tc>
        <w:tc>
          <w:tcPr>
            <w:tcW w:w="4876" w:type="dxa"/>
            <w:hideMark/>
          </w:tcPr>
          <w:p w:rsidR="00C4274A" w:rsidRPr="00C92F0B" w:rsidP="00F32629" w14:paraId="72215AAF" w14:textId="77777777">
            <w:pPr>
              <w:pStyle w:val="Normal6"/>
              <w:rPr>
                <w:szCs w:val="24"/>
              </w:rPr>
            </w:pPr>
            <w:r w:rsidRPr="00C92F0B">
              <w:rPr>
                <w:b/>
                <w:i/>
              </w:rPr>
              <w:t>–</w:t>
            </w:r>
            <w:r w:rsidRPr="00C92F0B">
              <w:rPr>
                <w:b/>
                <w:i/>
              </w:rPr>
              <w:tab/>
              <w:t xml:space="preserve">subliniază că fondurile UE au jucat un rol indispensabil în stimularea </w:t>
            </w:r>
            <w:r w:rsidRPr="00C92F0B">
              <w:rPr>
                <w:b/>
                <w:i/>
              </w:rPr>
              <w:t xml:space="preserve">dezvoltării economice și sociale în statele membre care au aderat după 2004, consolidând astfel semnificativ coeziunea și creșterea economică a Uniunii în ansamblu; subliniază că este de importanță strategică să se păstreze această dinamică în viitor; pledează deci pentru un buget consistent pentru politica de coeziune și alte programe de dezvoltare ale Uniunii în următorul cadru financiar multianual (CFM), pentru a asigura </w:t>
            </w:r>
            <w:r w:rsidRPr="00C92F0B">
              <w:rPr>
                <w:b/>
                <w:i/>
              </w:rPr>
              <w:t>convergența continuă și dezvoltarea regională echilibrată în toate statele membre;</w:t>
            </w:r>
          </w:p>
        </w:tc>
      </w:tr>
    </w:tbl>
    <w:p w:rsidR="00C4274A" w:rsidRPr="00C92F0B" w:rsidP="00C4274A" w14:paraId="2A123F2E"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C4274A" w:rsidRPr="00C92F0B" w:rsidP="00C4274A" w14:paraId="190E9497" w14:textId="77777777">
      <w:r w:rsidRPr="00C92F0B">
        <w:rPr>
          <w:rStyle w:val="HideTWBExt"/>
        </w:rPr>
        <w:t>&lt;/Amend&gt;</w:t>
      </w:r>
    </w:p>
    <w:p w:rsidR="00AC4730" w:rsidRPr="00C92F0B" w:rsidP="00AC4730" w14:paraId="5F67264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21</w:t>
      </w:r>
      <w:r w:rsidRPr="00C92F0B">
        <w:rPr>
          <w:rStyle w:val="HideTWBExt"/>
          <w:b w:val="0"/>
        </w:rPr>
        <w:t>&lt;/NumAm&gt;</w:t>
      </w:r>
    </w:p>
    <w:p w:rsidR="00AC4730" w:rsidRPr="00C92F0B" w:rsidP="00AC4730" w14:paraId="1333EE80"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A515846" w14:textId="77777777">
      <w:r w:rsidRPr="00C92F0B">
        <w:rPr>
          <w:rStyle w:val="HideTWBExt"/>
        </w:rPr>
        <w:t>&lt;/RepeatBlock-By&gt;</w:t>
      </w:r>
    </w:p>
    <w:p w:rsidR="00AC4730" w:rsidRPr="00C92F0B" w:rsidP="00AC4730" w14:paraId="2DB462F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C45D9B9" w14:textId="77777777">
      <w:pPr>
        <w:pStyle w:val="NormalBold"/>
      </w:pPr>
      <w:r w:rsidRPr="00C92F0B">
        <w:rPr>
          <w:rStyle w:val="HideTWBExt"/>
          <w:b w:val="0"/>
        </w:rPr>
        <w:t>&lt;Article&gt;</w:t>
      </w:r>
      <w:r w:rsidRPr="00C92F0B">
        <w:t>Punctul 1</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E6154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EBE844C" w14:textId="77777777">
            <w:pPr>
              <w:keepNext/>
            </w:pPr>
          </w:p>
        </w:tc>
      </w:tr>
      <w:tr w14:paraId="40013E9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ECB0B13" w14:textId="77777777">
            <w:pPr>
              <w:pStyle w:val="ColumnHeading"/>
              <w:keepNext/>
            </w:pPr>
            <w:r w:rsidRPr="00C92F0B">
              <w:t xml:space="preserve">Propunerea de </w:t>
            </w:r>
            <w:r w:rsidRPr="00C92F0B">
              <w:t>rezoluție</w:t>
            </w:r>
          </w:p>
        </w:tc>
        <w:tc>
          <w:tcPr>
            <w:tcW w:w="4876" w:type="dxa"/>
            <w:hideMark/>
          </w:tcPr>
          <w:p w:rsidR="00AC4730" w:rsidRPr="00C92F0B" w14:paraId="5E74C047" w14:textId="77777777">
            <w:pPr>
              <w:pStyle w:val="ColumnHeading"/>
              <w:keepNext/>
            </w:pPr>
            <w:r w:rsidRPr="00C92F0B">
              <w:t>Amendamentul</w:t>
            </w:r>
          </w:p>
        </w:tc>
      </w:tr>
      <w:tr w14:paraId="1DC0126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ACB9FD9" w14:textId="77777777">
            <w:pPr>
              <w:pStyle w:val="Normal6"/>
            </w:pPr>
            <w:r w:rsidRPr="00C92F0B">
              <w:t>1.</w:t>
            </w:r>
            <w:r w:rsidRPr="00C92F0B">
              <w:tab/>
              <w:t xml:space="preserve">subliniază că </w:t>
            </w:r>
            <w:r w:rsidRPr="00C92F0B">
              <w:rPr>
                <w:b/>
                <w:i/>
              </w:rPr>
              <w:t>principala</w:t>
            </w:r>
            <w:r w:rsidRPr="00C92F0B">
              <w:t xml:space="preserve"> lecție învățată în urma extinderilor post-2004 este că protecția bugetului UE depinde </w:t>
            </w:r>
            <w:r w:rsidRPr="00C92F0B">
              <w:rPr>
                <w:b/>
                <w:i/>
              </w:rPr>
              <w:t>mai puțin de alegerea formală între modele de guvernanță centralizate, descentralizate sau pe mai multe niveluri decât</w:t>
            </w:r>
            <w:r w:rsidRPr="00C92F0B">
              <w:t xml:space="preserve"> de maturitatea operațională, stabilitatea, capacitatea digitală și cultura auditului a administrațiilor cărora li s-au încredințat fonduri UE;</w:t>
            </w:r>
          </w:p>
        </w:tc>
        <w:tc>
          <w:tcPr>
            <w:tcW w:w="4876" w:type="dxa"/>
            <w:hideMark/>
          </w:tcPr>
          <w:p w:rsidR="00AC4730" w:rsidRPr="00C92F0B" w14:paraId="40BFEBA6" w14:textId="77777777">
            <w:pPr>
              <w:pStyle w:val="Normal6"/>
              <w:rPr>
                <w:szCs w:val="24"/>
              </w:rPr>
            </w:pPr>
            <w:r w:rsidRPr="00C92F0B">
              <w:t>1.</w:t>
            </w:r>
            <w:r w:rsidRPr="00C92F0B">
              <w:tab/>
              <w:t xml:space="preserve">subliniază că </w:t>
            </w:r>
            <w:r w:rsidRPr="00C92F0B">
              <w:rPr>
                <w:b/>
                <w:i/>
              </w:rPr>
              <w:t>o</w:t>
            </w:r>
            <w:r w:rsidRPr="00C92F0B">
              <w:t xml:space="preserve"> lecție </w:t>
            </w:r>
            <w:r w:rsidRPr="00C92F0B">
              <w:rPr>
                <w:b/>
                <w:i/>
              </w:rPr>
              <w:t>importantă</w:t>
            </w:r>
            <w:r w:rsidRPr="00C92F0B">
              <w:t xml:space="preserve"> învățată în urma extinderilor post-2004 este că protecția bugetului UE depinde de maturitatea operațională, stabilitatea, capacitatea digitală și cultura auditului a administrațiilor cărora li s-au încredințat fonduri UE;</w:t>
            </w:r>
          </w:p>
        </w:tc>
      </w:tr>
    </w:tbl>
    <w:p w:rsidR="00AC4730" w:rsidRPr="00C92F0B" w:rsidP="00AC4730" w14:paraId="6C8EBDC0"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B1261C4" w14:textId="77777777">
      <w:r w:rsidRPr="00C92F0B">
        <w:rPr>
          <w:rStyle w:val="HideTWBExt"/>
        </w:rPr>
        <w:t>&lt;/Amend&gt;</w:t>
      </w:r>
    </w:p>
    <w:p w:rsidR="00AC4730" w:rsidRPr="00C92F0B" w:rsidP="00AC4730" w14:paraId="4B3D6F2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22</w:t>
      </w:r>
      <w:r w:rsidRPr="00C92F0B">
        <w:rPr>
          <w:rStyle w:val="HideTWBExt"/>
          <w:b w:val="0"/>
        </w:rPr>
        <w:t>&lt;/NumAm&gt;</w:t>
      </w:r>
    </w:p>
    <w:p w:rsidR="00AC4730" w:rsidRPr="00C92F0B" w:rsidP="00AC4730" w14:paraId="0EDDE192"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1234C91" w14:textId="77777777">
      <w:r w:rsidRPr="00C92F0B">
        <w:rPr>
          <w:rStyle w:val="HideTWBExt"/>
        </w:rPr>
        <w:t>&lt;/RepeatBlock-By&gt;</w:t>
      </w:r>
    </w:p>
    <w:p w:rsidR="00AC4730" w:rsidRPr="00C92F0B" w:rsidP="00AC4730" w14:paraId="723D4F2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512B4BB" w14:textId="77777777">
      <w:pPr>
        <w:pStyle w:val="NormalBold"/>
      </w:pPr>
      <w:r w:rsidRPr="00C92F0B">
        <w:rPr>
          <w:rStyle w:val="HideTWBExt"/>
          <w:b w:val="0"/>
        </w:rPr>
        <w:t>&lt;Article&gt;</w:t>
      </w:r>
      <w:r w:rsidRPr="00C92F0B">
        <w:t>Punctul 1</w:t>
      </w:r>
      <w:r w:rsidRPr="00C92F0B">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10150FB" w14:textId="77777777" w:rsidTr="00C00B24">
        <w:tblPrEx>
          <w:tblW w:w="9752" w:type="dxa"/>
          <w:jc w:val="center"/>
          <w:tblLayout w:type="fixed"/>
          <w:tblCellMar>
            <w:left w:w="340" w:type="dxa"/>
            <w:right w:w="340" w:type="dxa"/>
          </w:tblCellMar>
          <w:tblLook w:val="04A0"/>
        </w:tblPrEx>
        <w:trPr>
          <w:jc w:val="center"/>
        </w:trPr>
        <w:tc>
          <w:tcPr>
            <w:tcW w:w="9752" w:type="dxa"/>
            <w:gridSpan w:val="2"/>
          </w:tcPr>
          <w:p w:rsidR="00AC4730" w:rsidRPr="00C92F0B" w14:paraId="29AC45DF" w14:textId="77777777">
            <w:pPr>
              <w:keepNext/>
            </w:pPr>
          </w:p>
        </w:tc>
      </w:tr>
      <w:tr w14:paraId="1A93DBAE"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C92F0B" w14:paraId="3A8C8646" w14:textId="77777777">
            <w:pPr>
              <w:pStyle w:val="ColumnHeading"/>
              <w:keepNext/>
            </w:pPr>
            <w:r w:rsidRPr="00C92F0B">
              <w:t>Propunerea de rezoluție</w:t>
            </w:r>
          </w:p>
        </w:tc>
        <w:tc>
          <w:tcPr>
            <w:tcW w:w="4876" w:type="dxa"/>
            <w:hideMark/>
          </w:tcPr>
          <w:p w:rsidR="00AC4730" w:rsidRPr="00C92F0B" w14:paraId="3C080425" w14:textId="77777777">
            <w:pPr>
              <w:pStyle w:val="ColumnHeading"/>
              <w:keepNext/>
            </w:pPr>
            <w:r w:rsidRPr="00C92F0B">
              <w:t>Amendamentul</w:t>
            </w:r>
          </w:p>
        </w:tc>
      </w:tr>
      <w:tr w14:paraId="3CB2C07F"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C92F0B" w14:paraId="355F6CB1" w14:textId="77777777">
            <w:pPr>
              <w:pStyle w:val="Normal6"/>
            </w:pPr>
            <w:r w:rsidRPr="00C92F0B">
              <w:t>1.</w:t>
            </w:r>
            <w:r w:rsidRPr="00C92F0B">
              <w:tab/>
            </w:r>
            <w:r w:rsidRPr="00C92F0B">
              <w:t xml:space="preserve">subliniază că principala lecție învățată în urma extinderilor post-2004 este că protecția bugetului UE depinde mai puțin de alegerea formală între modele de guvernanță centralizate, descentralizate sau pe mai multe niveluri decât de maturitatea operațională, stabilitatea, capacitatea digitală și </w:t>
            </w:r>
            <w:r w:rsidRPr="00C92F0B">
              <w:rPr>
                <w:b/>
                <w:i/>
              </w:rPr>
              <w:t>cultura</w:t>
            </w:r>
            <w:r w:rsidRPr="00C92F0B">
              <w:t xml:space="preserve"> auditului </w:t>
            </w:r>
            <w:r w:rsidRPr="00C92F0B">
              <w:rPr>
                <w:b/>
                <w:i/>
              </w:rPr>
              <w:t>a</w:t>
            </w:r>
            <w:r w:rsidRPr="00C92F0B">
              <w:t xml:space="preserve"> administrațiilor cărora li s-au încredințat </w:t>
            </w:r>
            <w:r w:rsidRPr="00C92F0B">
              <w:t>fonduri UE;</w:t>
            </w:r>
          </w:p>
        </w:tc>
        <w:tc>
          <w:tcPr>
            <w:tcW w:w="4876" w:type="dxa"/>
            <w:hideMark/>
          </w:tcPr>
          <w:p w:rsidR="00C00B24" w:rsidRPr="00C92F0B" w14:paraId="28D98AE8" w14:textId="77777777">
            <w:pPr>
              <w:pStyle w:val="Normal6"/>
              <w:rPr>
                <w:b/>
                <w:i/>
              </w:rPr>
            </w:pPr>
            <w:r w:rsidRPr="00C92F0B">
              <w:t>1.</w:t>
            </w:r>
            <w:r w:rsidRPr="00C92F0B">
              <w:tab/>
              <w:t xml:space="preserve">subliniază că principala lecție învățată în urma extinderilor post-2004 este că protecția bugetului UE depinde mai puțin de alegerea formală între modele de guvernanță centralizate, descentralizate sau pe mai multe niveluri decât de maturitatea operațională, stabilitatea, capacitatea digitală și </w:t>
            </w:r>
            <w:r w:rsidRPr="00C92F0B">
              <w:rPr>
                <w:b/>
                <w:i/>
              </w:rPr>
              <w:t>de o veritabilă cultură a</w:t>
            </w:r>
            <w:r w:rsidRPr="00C92F0B">
              <w:t xml:space="preserve"> auditului </w:t>
            </w:r>
            <w:r w:rsidRPr="00C92F0B">
              <w:rPr>
                <w:b/>
                <w:i/>
              </w:rPr>
              <w:t>și de sistemele de audit ale</w:t>
            </w:r>
            <w:r w:rsidRPr="00C92F0B">
              <w:t xml:space="preserve"> administrațiilor cărora li s-au încredințat </w:t>
            </w:r>
            <w:r w:rsidRPr="00C92F0B">
              <w:t>fonduri UE;</w:t>
            </w:r>
            <w:r w:rsidRPr="00C92F0B">
              <w:rPr>
                <w:b/>
                <w:i/>
              </w:rPr>
              <w:t xml:space="preserve"> reamintește că o protecție solidă poate fi posibilă numai într-un sistem cu instituții democr</w:t>
            </w:r>
            <w:r w:rsidRPr="00C92F0B">
              <w:rPr>
                <w:b/>
                <w:i/>
              </w:rPr>
              <w:t>atice transparente, sisteme judiciare independente, o supraveghere efectivă și transparență în distribuirea fondurilor, precum și un cadru etic solid, inclusiv măsuri eficace de combatere a corupției și garanții privind conflictele de interese;</w:t>
            </w:r>
          </w:p>
        </w:tc>
      </w:tr>
    </w:tbl>
    <w:p w:rsidR="00C00B24" w:rsidRPr="00C92F0B" w:rsidP="00C00B24" w14:paraId="308F964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C00B24" w:rsidRPr="00C92F0B" w:rsidP="00C00B24" w14:paraId="0F8559AC" w14:textId="77777777">
      <w:r w:rsidRPr="00C92F0B">
        <w:rPr>
          <w:rStyle w:val="HideTWBExt"/>
        </w:rPr>
        <w:t>&lt;/Amend&gt;</w:t>
      </w:r>
    </w:p>
    <w:p w:rsidR="00AC4730" w:rsidRPr="00C92F0B" w:rsidP="00AC4730" w14:paraId="09CDC53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23</w:t>
      </w:r>
      <w:r w:rsidRPr="00C92F0B">
        <w:rPr>
          <w:rStyle w:val="HideTWBExt"/>
          <w:b w:val="0"/>
        </w:rPr>
        <w:t>&lt;/NumAm&gt;</w:t>
      </w:r>
    </w:p>
    <w:p w:rsidR="00AC4730" w:rsidRPr="00C92F0B" w:rsidP="00AC4730" w14:paraId="3613D5DA"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31FFE43D" w14:textId="77777777">
      <w:r w:rsidRPr="00C92F0B">
        <w:rPr>
          <w:rStyle w:val="HideTWBExt"/>
        </w:rPr>
        <w:t>&lt;/RepeatBlock-By&gt;</w:t>
      </w:r>
    </w:p>
    <w:p w:rsidR="00AC4730" w:rsidRPr="00C92F0B" w:rsidP="00AC4730" w14:paraId="40E3BC0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BB1E190" w14:textId="77777777">
      <w:pPr>
        <w:pStyle w:val="NormalBold"/>
      </w:pPr>
      <w:r w:rsidRPr="00C92F0B">
        <w:rPr>
          <w:rStyle w:val="HideTWBExt"/>
          <w:b w:val="0"/>
        </w:rPr>
        <w:t>&lt;Article&gt;</w:t>
      </w:r>
      <w:r w:rsidRPr="00C92F0B">
        <w:t>Punctul 1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588A3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2273CE8" w14:textId="77777777">
            <w:pPr>
              <w:keepNext/>
            </w:pPr>
          </w:p>
        </w:tc>
      </w:tr>
      <w:tr w14:paraId="463907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DBA41A8" w14:textId="77777777">
            <w:pPr>
              <w:pStyle w:val="ColumnHeading"/>
              <w:keepNext/>
            </w:pPr>
            <w:r w:rsidRPr="00C92F0B">
              <w:t>Propunerea de rezoluție</w:t>
            </w:r>
          </w:p>
        </w:tc>
        <w:tc>
          <w:tcPr>
            <w:tcW w:w="4876" w:type="dxa"/>
            <w:hideMark/>
          </w:tcPr>
          <w:p w:rsidR="00AC4730" w:rsidRPr="00C92F0B" w14:paraId="1D75AB4A" w14:textId="77777777">
            <w:pPr>
              <w:pStyle w:val="ColumnHeading"/>
              <w:keepNext/>
            </w:pPr>
            <w:r w:rsidRPr="00C92F0B">
              <w:t>Amendamentul</w:t>
            </w:r>
          </w:p>
        </w:tc>
      </w:tr>
      <w:tr w14:paraId="6C79BAB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4CF8CE2" w14:textId="77777777">
            <w:pPr>
              <w:pStyle w:val="Normal6"/>
            </w:pPr>
          </w:p>
        </w:tc>
        <w:tc>
          <w:tcPr>
            <w:tcW w:w="4876" w:type="dxa"/>
            <w:hideMark/>
          </w:tcPr>
          <w:p w:rsidR="00AC4730" w:rsidRPr="00C92F0B" w14:paraId="795C7ECF" w14:textId="77777777">
            <w:pPr>
              <w:pStyle w:val="Normal6"/>
              <w:rPr>
                <w:szCs w:val="24"/>
              </w:rPr>
            </w:pPr>
            <w:r w:rsidRPr="00C92F0B">
              <w:rPr>
                <w:b/>
                <w:i/>
              </w:rPr>
              <w:t>1a.</w:t>
            </w:r>
            <w:r w:rsidRPr="00C92F0B">
              <w:rPr>
                <w:b/>
                <w:i/>
              </w:rPr>
              <w:tab/>
              <w:t xml:space="preserve">subliniază că extinderile de după 2004 au contribuit la coeziunea economică și politică a Uniunii, sporind în același timp </w:t>
            </w:r>
            <w:r w:rsidRPr="00C92F0B">
              <w:rPr>
                <w:b/>
                <w:i/>
              </w:rPr>
              <w:t>complexitatea execuției bugetare, necesitând sisteme mai stricte de control financiar și mai multă transparență și răspundere în toate statele membre; subliniază că statele membre care au aderat la Uniune după 2004 nu doar au beneficiat de finanțare din partea Uniunii în calitate de beneficiari, ci au și contribuit substanțial la consolidarea pieței unice, oferind noi oportunități de comerț, investiții și creștere economică, extinzând baza de consumatori a Uniunii, mărind competitivitatea lanțurilor valoric</w:t>
            </w:r>
            <w:r w:rsidRPr="00C92F0B">
              <w:rPr>
                <w:b/>
                <w:i/>
              </w:rPr>
              <w:t>e europene și contribuind la prosperitatea și reziliența întregii Uniuni;</w:t>
            </w:r>
          </w:p>
        </w:tc>
      </w:tr>
    </w:tbl>
    <w:p w:rsidR="00AC4730" w:rsidRPr="00C92F0B" w:rsidP="00AC4730" w14:paraId="14FBFCE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22230E34" w14:textId="77777777">
      <w:r w:rsidRPr="00C92F0B">
        <w:rPr>
          <w:rStyle w:val="HideTWBExt"/>
        </w:rPr>
        <w:t>&lt;/Amend&gt;</w:t>
      </w:r>
    </w:p>
    <w:p w:rsidR="00AC4730" w:rsidRPr="00C92F0B" w:rsidP="00AC4730" w14:paraId="35E4AF4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24</w:t>
      </w:r>
      <w:r w:rsidRPr="00C92F0B">
        <w:rPr>
          <w:rStyle w:val="HideTWBExt"/>
          <w:b w:val="0"/>
        </w:rPr>
        <w:t>&lt;/NumAm&gt;</w:t>
      </w:r>
    </w:p>
    <w:p w:rsidR="00AC4730" w:rsidRPr="00C92F0B" w:rsidP="00AC4730" w14:paraId="21249D65"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14B6EF6E" w14:textId="77777777">
      <w:r w:rsidRPr="00C92F0B">
        <w:rPr>
          <w:rStyle w:val="HideTWBExt"/>
        </w:rPr>
        <w:t>&lt;/RepeatBlock-By&gt;</w:t>
      </w:r>
    </w:p>
    <w:p w:rsidR="00AC4730" w:rsidRPr="00C92F0B" w:rsidP="00AC4730" w14:paraId="490C0A3B"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DF146E8" w14:textId="77777777">
      <w:pPr>
        <w:pStyle w:val="NormalBold"/>
      </w:pPr>
      <w:r w:rsidRPr="00C92F0B">
        <w:rPr>
          <w:rStyle w:val="HideTWBExt"/>
          <w:b w:val="0"/>
        </w:rPr>
        <w:t>&lt;Article&gt;</w:t>
      </w:r>
      <w:r w:rsidRPr="00C92F0B">
        <w:t>Punctul 2</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A15CF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C3A2B70" w14:textId="77777777">
            <w:pPr>
              <w:keepNext/>
            </w:pPr>
          </w:p>
        </w:tc>
      </w:tr>
      <w:tr w14:paraId="17E4A57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F77BA62" w14:textId="77777777">
            <w:pPr>
              <w:pStyle w:val="ColumnHeading"/>
              <w:keepNext/>
            </w:pPr>
            <w:r w:rsidRPr="00C92F0B">
              <w:t>Propunerea de rezoluție</w:t>
            </w:r>
          </w:p>
        </w:tc>
        <w:tc>
          <w:tcPr>
            <w:tcW w:w="4876" w:type="dxa"/>
            <w:hideMark/>
          </w:tcPr>
          <w:p w:rsidR="00AC4730" w:rsidRPr="00C92F0B" w14:paraId="3F360EDA" w14:textId="77777777">
            <w:pPr>
              <w:pStyle w:val="ColumnHeading"/>
              <w:keepNext/>
            </w:pPr>
            <w:r w:rsidRPr="00C92F0B">
              <w:t>Amendamentul</w:t>
            </w:r>
          </w:p>
        </w:tc>
      </w:tr>
      <w:tr w14:paraId="659DD6F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9AC07F7" w14:textId="77777777">
            <w:pPr>
              <w:pStyle w:val="Normal6"/>
            </w:pPr>
            <w:r w:rsidRPr="00C92F0B">
              <w:t>2.</w:t>
            </w:r>
            <w:r w:rsidRPr="00C92F0B">
              <w:tab/>
              <w:t xml:space="preserve">constată că doar structura de guvernanță nu determină succesul punerii în aplicare și că, în schimb, performanța este determinată în principal de alți factori, cum ar fi </w:t>
            </w:r>
            <w:r w:rsidRPr="00C92F0B">
              <w:t>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fiind esențiale pentru programarea cu succes a fondurilor UE;</w:t>
            </w:r>
          </w:p>
        </w:tc>
        <w:tc>
          <w:tcPr>
            <w:tcW w:w="4876" w:type="dxa"/>
            <w:hideMark/>
          </w:tcPr>
          <w:p w:rsidR="00AC4730" w:rsidRPr="00C92F0B" w14:paraId="17BA6ABF" w14:textId="77777777">
            <w:pPr>
              <w:pStyle w:val="Normal6"/>
              <w:rPr>
                <w:szCs w:val="24"/>
              </w:rPr>
            </w:pPr>
            <w:r w:rsidRPr="00C92F0B">
              <w:t>2.</w:t>
            </w:r>
            <w:r w:rsidRPr="00C92F0B">
              <w:tab/>
              <w:t>constată că doar structura de guvernanță nu determină succesul punerii în aplicare și că, în schimb, performanța este determinată în principal de alți factori,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fiind esențiale pentru programarea cu succes a fonduril</w:t>
            </w:r>
            <w:r w:rsidRPr="00C92F0B">
              <w:t xml:space="preserve">or UE; </w:t>
            </w:r>
            <w:r w:rsidRPr="00C92F0B">
              <w:rPr>
                <w:b/>
                <w:i/>
              </w:rPr>
              <w:t>subliniază, în acest sens, că măsurile de consolidare a capacităților ar trebui să respecte organizarea instituțională a statelor membre și să evite crearea de structuri administrative suplimentare inutile dacă sistemele existente funcționează corect;</w:t>
            </w:r>
          </w:p>
        </w:tc>
      </w:tr>
    </w:tbl>
    <w:p w:rsidR="00AC4730" w:rsidRPr="00C92F0B" w:rsidP="00AC4730" w14:paraId="734C7055"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67E6C55" w14:textId="77777777">
      <w:r w:rsidRPr="00C92F0B">
        <w:rPr>
          <w:rStyle w:val="HideTWBExt"/>
        </w:rPr>
        <w:t>&lt;/Amend&gt;</w:t>
      </w:r>
    </w:p>
    <w:p w:rsidR="00AC4730" w:rsidRPr="00C92F0B" w:rsidP="00AC4730" w14:paraId="4B0ED1A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25</w:t>
      </w:r>
      <w:r w:rsidRPr="00C92F0B">
        <w:rPr>
          <w:rStyle w:val="HideTWBExt"/>
          <w:b w:val="0"/>
        </w:rPr>
        <w:t>&lt;/NumAm&gt;</w:t>
      </w:r>
    </w:p>
    <w:p w:rsidR="00AC4730" w:rsidRPr="00C92F0B" w:rsidP="00AC4730" w14:paraId="128E7054"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7D780CDF" w14:textId="77777777">
      <w:r w:rsidRPr="00C92F0B">
        <w:rPr>
          <w:rStyle w:val="HideTWBExt"/>
        </w:rPr>
        <w:t>&lt;/RepeatBlock-By&gt;</w:t>
      </w:r>
    </w:p>
    <w:p w:rsidR="00AC4730" w:rsidRPr="00C92F0B" w:rsidP="00AC4730" w14:paraId="0192B65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46A97E6" w14:textId="77777777">
      <w:pPr>
        <w:pStyle w:val="NormalBold"/>
      </w:pPr>
      <w:r w:rsidRPr="00C92F0B">
        <w:rPr>
          <w:rStyle w:val="HideTWBExt"/>
          <w:b w:val="0"/>
        </w:rPr>
        <w:t>&lt;Article&gt;</w:t>
      </w:r>
      <w:r w:rsidRPr="00C92F0B">
        <w:t>Punctul 2</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7D795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8524067" w14:textId="77777777">
            <w:pPr>
              <w:keepNext/>
            </w:pPr>
          </w:p>
        </w:tc>
      </w:tr>
      <w:tr w14:paraId="48100EE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6A61610" w14:textId="77777777">
            <w:pPr>
              <w:pStyle w:val="ColumnHeading"/>
              <w:keepNext/>
            </w:pPr>
            <w:r w:rsidRPr="00C92F0B">
              <w:t>Propunerea de rezoluție</w:t>
            </w:r>
          </w:p>
        </w:tc>
        <w:tc>
          <w:tcPr>
            <w:tcW w:w="4876" w:type="dxa"/>
            <w:hideMark/>
          </w:tcPr>
          <w:p w:rsidR="00AC4730" w:rsidRPr="00C92F0B" w14:paraId="3CA95AE0" w14:textId="77777777">
            <w:pPr>
              <w:pStyle w:val="ColumnHeading"/>
              <w:keepNext/>
            </w:pPr>
            <w:r w:rsidRPr="00C92F0B">
              <w:t>Amendamentul</w:t>
            </w:r>
          </w:p>
        </w:tc>
      </w:tr>
      <w:tr w14:paraId="07B5EEF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B18915B" w14:textId="77777777">
            <w:pPr>
              <w:pStyle w:val="Normal6"/>
            </w:pPr>
            <w:r w:rsidRPr="00C92F0B">
              <w:t>2.</w:t>
            </w:r>
            <w:r w:rsidRPr="00C92F0B">
              <w:tab/>
              <w:t xml:space="preserve">constată că doar structura de guvernanță nu determină succesul punerii în aplicare și că, în schimb, </w:t>
            </w:r>
            <w:r w:rsidRPr="00C92F0B">
              <w:t xml:space="preserve">performanța este determinată în principal de alți factori,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w:t>
            </w:r>
            <w:r w:rsidRPr="00C92F0B">
              <w:t>fiind esențiale pentru programarea cu succes a fondurilor UE;</w:t>
            </w:r>
          </w:p>
        </w:tc>
        <w:tc>
          <w:tcPr>
            <w:tcW w:w="4876" w:type="dxa"/>
            <w:hideMark/>
          </w:tcPr>
          <w:p w:rsidR="00AC4730" w:rsidRPr="00C92F0B" w14:paraId="688D16F0" w14:textId="77777777">
            <w:pPr>
              <w:pStyle w:val="Normal6"/>
              <w:rPr>
                <w:szCs w:val="24"/>
              </w:rPr>
            </w:pPr>
            <w:r w:rsidRPr="00C92F0B">
              <w:t>2.</w:t>
            </w:r>
            <w:r w:rsidRPr="00C92F0B">
              <w:tab/>
              <w:t xml:space="preserve">constată că doar structura de guvernanță nu determină succesul punerii în aplicare și că, în schimb, performanța este determinată în principal de alți factori,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w:t>
            </w:r>
            <w:r w:rsidRPr="00C92F0B">
              <w:t>fiind esențiale pentru programarea cu succes a fonduril</w:t>
            </w:r>
            <w:r w:rsidRPr="00C92F0B">
              <w:t xml:space="preserve">or UE; </w:t>
            </w:r>
            <w:r w:rsidRPr="00C92F0B">
              <w:rPr>
                <w:b/>
                <w:i/>
              </w:rPr>
              <w:t>subliniază că Curtea de Conturi Europeană a subliniat în repetate rânduri cât de importante sunt pentru buna gestionare a fondurilor Uniunii o capacitate administrativă solidă, sistemele de achiziții publice funcționale și structurile de audit independente;</w:t>
            </w:r>
          </w:p>
        </w:tc>
      </w:tr>
    </w:tbl>
    <w:p w:rsidR="00AC4730" w:rsidRPr="00C92F0B" w:rsidP="00AC4730" w14:paraId="699C9A1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7D179CB" w14:textId="77777777">
      <w:r w:rsidRPr="00C92F0B">
        <w:rPr>
          <w:rStyle w:val="HideTWBExt"/>
        </w:rPr>
        <w:t>&lt;/Amend&gt;</w:t>
      </w:r>
    </w:p>
    <w:p w:rsidR="00AC4730" w:rsidRPr="00C92F0B" w:rsidP="00AC4730" w14:paraId="7A3A351D"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26</w:t>
      </w:r>
      <w:r w:rsidRPr="00C92F0B">
        <w:rPr>
          <w:rStyle w:val="HideTWBExt"/>
          <w:b w:val="0"/>
        </w:rPr>
        <w:t>&lt;/NumAm&gt;</w:t>
      </w:r>
    </w:p>
    <w:p w:rsidR="00AC4730" w:rsidRPr="00C92F0B" w:rsidP="00AC4730" w14:paraId="2614879B"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CA318B3" w14:textId="77777777">
      <w:r w:rsidRPr="00C92F0B">
        <w:rPr>
          <w:rStyle w:val="HideTWBExt"/>
        </w:rPr>
        <w:t>&lt;/RepeatBlock-By&gt;</w:t>
      </w:r>
    </w:p>
    <w:p w:rsidR="00AC4730" w:rsidRPr="00C92F0B" w:rsidP="00AC4730" w14:paraId="17F7919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F997D1E" w14:textId="77777777">
      <w:pPr>
        <w:pStyle w:val="NormalBold"/>
      </w:pPr>
      <w:r w:rsidRPr="00C92F0B">
        <w:rPr>
          <w:rStyle w:val="HideTWBExt"/>
          <w:b w:val="0"/>
        </w:rPr>
        <w:t>&lt;Article&gt;</w:t>
      </w:r>
      <w:r w:rsidRPr="00C92F0B">
        <w:t>Punctul 2</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C0ACF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E6195E8" w14:textId="77777777">
            <w:pPr>
              <w:keepNext/>
            </w:pPr>
          </w:p>
        </w:tc>
      </w:tr>
      <w:tr w14:paraId="5BAA5E2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AB9393C" w14:textId="77777777">
            <w:pPr>
              <w:pStyle w:val="ColumnHeading"/>
              <w:keepNext/>
            </w:pPr>
            <w:r w:rsidRPr="00C92F0B">
              <w:t>Propunerea de rezoluție</w:t>
            </w:r>
          </w:p>
        </w:tc>
        <w:tc>
          <w:tcPr>
            <w:tcW w:w="4876" w:type="dxa"/>
            <w:hideMark/>
          </w:tcPr>
          <w:p w:rsidR="00AC4730" w:rsidRPr="00C92F0B" w14:paraId="7ED565AB" w14:textId="77777777">
            <w:pPr>
              <w:pStyle w:val="ColumnHeading"/>
              <w:keepNext/>
            </w:pPr>
            <w:r w:rsidRPr="00C92F0B">
              <w:t>Amendamentul</w:t>
            </w:r>
          </w:p>
        </w:tc>
      </w:tr>
      <w:tr w14:paraId="2BF910A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1EA38DC" w14:textId="77777777">
            <w:pPr>
              <w:pStyle w:val="Normal6"/>
            </w:pPr>
            <w:r w:rsidRPr="00C92F0B">
              <w:t>2.</w:t>
            </w:r>
            <w:r w:rsidRPr="00C92F0B">
              <w:tab/>
              <w:t xml:space="preserve">constată că </w:t>
            </w:r>
            <w:r w:rsidRPr="00C92F0B">
              <w:rPr>
                <w:b/>
                <w:i/>
              </w:rPr>
              <w:t>doar</w:t>
            </w:r>
            <w:r w:rsidRPr="00C92F0B">
              <w:t xml:space="preserve"> structura de guvernanță nu determină succesul </w:t>
            </w:r>
            <w:r w:rsidRPr="00C92F0B">
              <w:rPr>
                <w:b/>
                <w:i/>
              </w:rPr>
              <w:t>punerii în aplicare</w:t>
            </w:r>
            <w:r w:rsidRPr="00C92F0B">
              <w:t xml:space="preserve"> și că, în schimb, performanța este determinată în principal de alți factori,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fiind esențiale pentru programarea cu succes a fondurilor UE;</w:t>
            </w:r>
          </w:p>
        </w:tc>
        <w:tc>
          <w:tcPr>
            <w:tcW w:w="4876" w:type="dxa"/>
            <w:hideMark/>
          </w:tcPr>
          <w:p w:rsidR="00AC4730" w:rsidRPr="00C92F0B" w14:paraId="01942917" w14:textId="77777777">
            <w:pPr>
              <w:pStyle w:val="Normal6"/>
              <w:rPr>
                <w:szCs w:val="24"/>
              </w:rPr>
            </w:pPr>
            <w:r w:rsidRPr="00C92F0B">
              <w:t>2.</w:t>
            </w:r>
            <w:r w:rsidRPr="00C92F0B">
              <w:tab/>
              <w:t xml:space="preserve">constată că </w:t>
            </w:r>
            <w:r w:rsidRPr="00C92F0B">
              <w:rPr>
                <w:b/>
                <w:i/>
              </w:rPr>
              <w:t>de una singură</w:t>
            </w:r>
            <w:r w:rsidRPr="00C92F0B">
              <w:t xml:space="preserve"> structura de guvernanță nu determină succesul </w:t>
            </w:r>
            <w:r w:rsidRPr="00C92F0B">
              <w:rPr>
                <w:b/>
                <w:i/>
              </w:rPr>
              <w:t>execuției</w:t>
            </w:r>
            <w:r w:rsidRPr="00C92F0B">
              <w:t xml:space="preserve"> și că, în schimb, performanța este determinată în principal de alți factori, cum ar fi capacitatea administrativă, transformarea digitală, stabilitatea </w:t>
            </w:r>
            <w:r w:rsidRPr="00C92F0B">
              <w:rPr>
                <w:b/>
                <w:i/>
              </w:rPr>
              <w:t>și transparența</w:t>
            </w:r>
            <w:r w:rsidRPr="00C92F0B">
              <w:t xml:space="preserve"> instituțională, calitatea resurselor umane, sistemele de gestionare a riscurilor, maturitatea punerii în aplicare, capacitatea de absorbție, achizițiile publice, structurile de control și cultura auditului, toate acestea fiind esențiale pentru programarea cu s</w:t>
            </w:r>
            <w:r w:rsidRPr="00C92F0B">
              <w:t>ucces a fondurilor UE;</w:t>
            </w:r>
            <w:r w:rsidRPr="00C92F0B">
              <w:rPr>
                <w:b/>
                <w:i/>
              </w:rPr>
              <w:t xml:space="preserve"> subliniază că succesul execuției ar trebui evaluat și în raport cu contribuția sa la reducerea inegalităților regionale, sociale și teritoriale și la promovarea unor servicii publice de calitate;</w:t>
            </w:r>
          </w:p>
        </w:tc>
      </w:tr>
    </w:tbl>
    <w:p w:rsidR="00AC4730" w:rsidRPr="00C92F0B" w:rsidP="00AC4730" w14:paraId="0D0194F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0BC9E17" w14:textId="77777777">
      <w:r w:rsidRPr="00C92F0B">
        <w:rPr>
          <w:rStyle w:val="HideTWBExt"/>
        </w:rPr>
        <w:t>&lt;/Amend&gt;</w:t>
      </w:r>
    </w:p>
    <w:p w:rsidR="00AC4730" w:rsidRPr="00C92F0B" w:rsidP="00AC4730" w14:paraId="2F0985BA"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27</w:t>
      </w:r>
      <w:r w:rsidRPr="00C92F0B">
        <w:rPr>
          <w:rStyle w:val="HideTWBExt"/>
          <w:b w:val="0"/>
        </w:rPr>
        <w:t>&lt;/NumAm&gt;</w:t>
      </w:r>
    </w:p>
    <w:p w:rsidR="00AC4730" w:rsidRPr="00C92F0B" w:rsidP="00AC4730" w14:paraId="1B5BF698" w14:textId="77777777">
      <w:pPr>
        <w:pStyle w:val="NormalBold"/>
      </w:pPr>
      <w:r w:rsidRPr="00C92F0B">
        <w:rPr>
          <w:rStyle w:val="HideTWBExt"/>
          <w:b w:val="0"/>
        </w:rPr>
        <w:t>&lt;RepeatBlock-By&gt;&lt;Members&gt;</w:t>
      </w:r>
      <w:r w:rsidRPr="00C92F0B">
        <w:t xml:space="preserve">Vlad Vasile-Voiculescu, Michal Wiezik, Olivier </w:t>
      </w:r>
      <w:r w:rsidRPr="00C92F0B">
        <w:t>Chastel</w:t>
      </w:r>
      <w:r w:rsidRPr="00C92F0B">
        <w:rPr>
          <w:rStyle w:val="HideTWBExt"/>
          <w:b w:val="0"/>
        </w:rPr>
        <w:t>&lt;/Members&gt;</w:t>
      </w:r>
    </w:p>
    <w:p w:rsidR="00AC4730" w:rsidRPr="00C92F0B" w:rsidP="00AC4730" w14:paraId="320FE206" w14:textId="77777777">
      <w:r w:rsidRPr="00C92F0B">
        <w:rPr>
          <w:rStyle w:val="HideTWBExt"/>
        </w:rPr>
        <w:t>&lt;/RepeatBlock-By&gt;</w:t>
      </w:r>
    </w:p>
    <w:p w:rsidR="00AC4730" w:rsidRPr="00C92F0B" w:rsidP="00AC4730" w14:paraId="265ED63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F4D9A06" w14:textId="77777777">
      <w:pPr>
        <w:pStyle w:val="NormalBold"/>
      </w:pPr>
      <w:r w:rsidRPr="00C92F0B">
        <w:rPr>
          <w:rStyle w:val="HideTWBExt"/>
          <w:b w:val="0"/>
        </w:rPr>
        <w:t>&lt;Article&gt;</w:t>
      </w:r>
      <w:r w:rsidRPr="00C92F0B">
        <w:t>Punctul 2</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EC937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F1A8851" w14:textId="77777777">
            <w:pPr>
              <w:keepNext/>
            </w:pPr>
          </w:p>
        </w:tc>
      </w:tr>
      <w:tr w14:paraId="2C5EAFE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9E1D3B0" w14:textId="77777777">
            <w:pPr>
              <w:pStyle w:val="ColumnHeading"/>
              <w:keepNext/>
            </w:pPr>
            <w:r w:rsidRPr="00C92F0B">
              <w:t>Propunerea de rezoluție</w:t>
            </w:r>
          </w:p>
        </w:tc>
        <w:tc>
          <w:tcPr>
            <w:tcW w:w="4876" w:type="dxa"/>
            <w:hideMark/>
          </w:tcPr>
          <w:p w:rsidR="00AC4730" w:rsidRPr="00C92F0B" w14:paraId="3782B4CB" w14:textId="77777777">
            <w:pPr>
              <w:pStyle w:val="ColumnHeading"/>
              <w:keepNext/>
            </w:pPr>
            <w:r w:rsidRPr="00C92F0B">
              <w:t>Amendamentul</w:t>
            </w:r>
          </w:p>
        </w:tc>
      </w:tr>
      <w:tr w14:paraId="0C300C9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78E264D" w14:textId="77777777">
            <w:pPr>
              <w:pStyle w:val="Normal6"/>
            </w:pPr>
            <w:r w:rsidRPr="00C92F0B">
              <w:t>2.</w:t>
            </w:r>
            <w:r w:rsidRPr="00C92F0B">
              <w:tab/>
              <w:t xml:space="preserve">constată că </w:t>
            </w:r>
            <w:r w:rsidRPr="00C92F0B">
              <w:rPr>
                <w:b/>
                <w:i/>
              </w:rPr>
              <w:t>doar</w:t>
            </w:r>
            <w:r w:rsidRPr="00C92F0B">
              <w:t xml:space="preserve"> structura de guvernanță nu determină succesul punerii în aplicare și că, în schimb, performanța este determinată în principal de alți factori,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fiind esențiale pentru programarea cu succes a fondurilor UE;</w:t>
            </w:r>
          </w:p>
        </w:tc>
        <w:tc>
          <w:tcPr>
            <w:tcW w:w="4876" w:type="dxa"/>
            <w:hideMark/>
          </w:tcPr>
          <w:p w:rsidR="00AC4730" w:rsidRPr="00C92F0B" w14:paraId="33603077" w14:textId="77777777">
            <w:pPr>
              <w:pStyle w:val="Normal6"/>
              <w:rPr>
                <w:szCs w:val="24"/>
              </w:rPr>
            </w:pPr>
            <w:r w:rsidRPr="00C92F0B">
              <w:t>2.</w:t>
            </w:r>
            <w:r w:rsidRPr="00C92F0B">
              <w:tab/>
              <w:t xml:space="preserve">constată că </w:t>
            </w:r>
            <w:r w:rsidRPr="00C92F0B">
              <w:rPr>
                <w:b/>
                <w:i/>
              </w:rPr>
              <w:t>de una singură</w:t>
            </w:r>
            <w:r w:rsidRPr="00C92F0B">
              <w:t xml:space="preserve"> structura de guvernanță nu determină succesul punerii în aplicare și că, în schimb, performanța este determinată în principal de alți factori,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w:t>
            </w:r>
            <w:r w:rsidRPr="00C92F0B">
              <w:rPr>
                <w:b/>
                <w:i/>
              </w:rPr>
              <w:t>, calitatea normativă și securitatea juridică</w:t>
            </w:r>
            <w:r w:rsidRPr="00C92F0B">
              <w:t xml:space="preserve">, toate acestea </w:t>
            </w:r>
            <w:r w:rsidRPr="00C92F0B">
              <w:t>fiind esențiale pentru programarea cu succes a fondurilor UE;</w:t>
            </w:r>
          </w:p>
        </w:tc>
      </w:tr>
    </w:tbl>
    <w:p w:rsidR="00AC4730" w:rsidRPr="00C92F0B" w:rsidP="00AC4730" w14:paraId="2A5EC72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10B1104" w14:textId="77777777">
      <w:r w:rsidRPr="00C92F0B">
        <w:rPr>
          <w:rStyle w:val="HideTWBExt"/>
        </w:rPr>
        <w:t>&lt;/Amend&gt;</w:t>
      </w:r>
    </w:p>
    <w:p w:rsidR="00AC4730" w:rsidRPr="00C92F0B" w:rsidP="00AC4730" w14:paraId="709884DE"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28</w:t>
      </w:r>
      <w:r w:rsidRPr="00C92F0B">
        <w:rPr>
          <w:rStyle w:val="HideTWBExt"/>
          <w:b w:val="0"/>
        </w:rPr>
        <w:t>&lt;/NumAm&gt;</w:t>
      </w:r>
    </w:p>
    <w:p w:rsidR="00AC4730" w:rsidRPr="00C92F0B" w:rsidP="00AC4730" w14:paraId="262E1E41"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524B62C7" w14:textId="77777777">
      <w:r w:rsidRPr="00C92F0B">
        <w:rPr>
          <w:rStyle w:val="HideTWBExt"/>
        </w:rPr>
        <w:t>&lt;/RepeatBlock-By&gt;</w:t>
      </w:r>
    </w:p>
    <w:p w:rsidR="00AC4730" w:rsidRPr="00C92F0B" w:rsidP="00AC4730" w14:paraId="31194ADB" w14:textId="77777777">
      <w:pPr>
        <w:pStyle w:val="NormalBold"/>
        <w:keepNext/>
      </w:pPr>
      <w:r w:rsidRPr="00C92F0B">
        <w:rPr>
          <w:rStyle w:val="HideTWBExt"/>
          <w:b w:val="0"/>
        </w:rPr>
        <w:t>&lt;DocAmend&gt;</w:t>
      </w:r>
      <w:r w:rsidRPr="00C92F0B">
        <w:t xml:space="preserve">Propunere de </w:t>
      </w:r>
      <w:r w:rsidRPr="00C92F0B">
        <w:t>rezoluție</w:t>
      </w:r>
      <w:r w:rsidRPr="00C92F0B">
        <w:rPr>
          <w:rStyle w:val="HideTWBExt"/>
          <w:b w:val="0"/>
        </w:rPr>
        <w:t>&lt;/DocAmend&gt;</w:t>
      </w:r>
    </w:p>
    <w:p w:rsidR="00AC4730" w:rsidRPr="00C92F0B" w:rsidP="00AC4730" w14:paraId="32596FE1" w14:textId="77777777">
      <w:pPr>
        <w:pStyle w:val="NormalBold"/>
      </w:pPr>
      <w:r w:rsidRPr="00C92F0B">
        <w:rPr>
          <w:rStyle w:val="HideTWBExt"/>
          <w:b w:val="0"/>
        </w:rPr>
        <w:t>&lt;Article&gt;</w:t>
      </w:r>
      <w:r w:rsidRPr="00C92F0B">
        <w:t>Punctul 2</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43E70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C25C6AF" w14:textId="77777777">
            <w:pPr>
              <w:keepNext/>
            </w:pPr>
          </w:p>
        </w:tc>
      </w:tr>
      <w:tr w14:paraId="520BCB4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8033EB5" w14:textId="77777777">
            <w:pPr>
              <w:pStyle w:val="ColumnHeading"/>
              <w:keepNext/>
            </w:pPr>
            <w:r w:rsidRPr="00C92F0B">
              <w:t>Propunerea de rezoluție</w:t>
            </w:r>
          </w:p>
        </w:tc>
        <w:tc>
          <w:tcPr>
            <w:tcW w:w="4876" w:type="dxa"/>
            <w:hideMark/>
          </w:tcPr>
          <w:p w:rsidR="00AC4730" w:rsidRPr="00C92F0B" w14:paraId="7F895195" w14:textId="77777777">
            <w:pPr>
              <w:pStyle w:val="ColumnHeading"/>
              <w:keepNext/>
            </w:pPr>
            <w:r w:rsidRPr="00C92F0B">
              <w:t>Amendamentul</w:t>
            </w:r>
          </w:p>
        </w:tc>
      </w:tr>
      <w:tr w14:paraId="2B27153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982FA5A" w14:textId="77777777">
            <w:pPr>
              <w:pStyle w:val="Normal6"/>
            </w:pPr>
            <w:r w:rsidRPr="00C92F0B">
              <w:t>2.</w:t>
            </w:r>
            <w:r w:rsidRPr="00C92F0B">
              <w:tab/>
              <w:t xml:space="preserve">constată că </w:t>
            </w:r>
            <w:r w:rsidRPr="00C92F0B">
              <w:rPr>
                <w:b/>
                <w:i/>
              </w:rPr>
              <w:t>doar structura de guvernanță nu determină succesul punerii în aplicare</w:t>
            </w:r>
            <w:r w:rsidRPr="00C92F0B">
              <w:t xml:space="preserve"> și </w:t>
            </w:r>
            <w:r w:rsidRPr="00C92F0B">
              <w:rPr>
                <w:b/>
                <w:i/>
              </w:rPr>
              <w:t>că, în schimb, performanța este determinată în principal</w:t>
            </w:r>
            <w:r w:rsidRPr="00C92F0B">
              <w:t xml:space="preserve"> de </w:t>
            </w:r>
            <w:r w:rsidRPr="00C92F0B">
              <w:rPr>
                <w:b/>
                <w:i/>
              </w:rPr>
              <w:t xml:space="preserve">alți </w:t>
            </w:r>
            <w:r w:rsidRPr="00C92F0B">
              <w:rPr>
                <w:b/>
                <w:i/>
              </w:rPr>
              <w:t>factori</w:t>
            </w:r>
            <w:r w:rsidRPr="00C92F0B">
              <w:t>,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fiind esențiale pentru programarea cu succes a fondurilor UE;</w:t>
            </w:r>
          </w:p>
        </w:tc>
        <w:tc>
          <w:tcPr>
            <w:tcW w:w="4876" w:type="dxa"/>
            <w:hideMark/>
          </w:tcPr>
          <w:p w:rsidR="00AC4730" w:rsidRPr="00C92F0B" w14:paraId="20CB1D13" w14:textId="77777777">
            <w:pPr>
              <w:pStyle w:val="Normal6"/>
              <w:rPr>
                <w:szCs w:val="24"/>
              </w:rPr>
            </w:pPr>
            <w:r w:rsidRPr="00C92F0B">
              <w:t>2.</w:t>
            </w:r>
            <w:r w:rsidRPr="00C92F0B">
              <w:tab/>
              <w:t xml:space="preserve">constată că </w:t>
            </w:r>
            <w:r w:rsidRPr="00C92F0B">
              <w:rPr>
                <w:b/>
                <w:i/>
              </w:rPr>
              <w:t>calitatea administrării fondurilor UE depinde</w:t>
            </w:r>
            <w:r w:rsidRPr="00C92F0B">
              <w:t xml:space="preserve"> și </w:t>
            </w:r>
            <w:r w:rsidRPr="00C92F0B">
              <w:rPr>
                <w:b/>
                <w:i/>
              </w:rPr>
              <w:t>de o gamă</w:t>
            </w:r>
            <w:r w:rsidRPr="00C92F0B">
              <w:t xml:space="preserve"> de </w:t>
            </w:r>
            <w:r w:rsidRPr="00C92F0B">
              <w:rPr>
                <w:b/>
                <w:i/>
              </w:rPr>
              <w:t>factori importanți</w:t>
            </w:r>
            <w:r w:rsidRPr="00C92F0B">
              <w:t>, cum ar fi capacitatea administrativă, transformarea digitală, stabilitatea instituțională, calitatea resurselor umane, sistemele de gestionare a riscurilor, maturitatea punerii în aplicare, capacitatea de absorbție, achizițiile publice, structurile de control și cultura auditului, toate acestea fiind esențiale pentru programarea cu succes a fondurilor UE;</w:t>
            </w:r>
          </w:p>
        </w:tc>
      </w:tr>
    </w:tbl>
    <w:p w:rsidR="00AC4730" w:rsidRPr="00C92F0B" w:rsidP="00AC4730" w14:paraId="15663C2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E1F1F42" w14:textId="77777777">
      <w:r w:rsidRPr="00C92F0B">
        <w:rPr>
          <w:rStyle w:val="HideTWBExt"/>
        </w:rPr>
        <w:t>&lt;/Amend&gt;</w:t>
      </w:r>
    </w:p>
    <w:p w:rsidR="00AC4730" w:rsidRPr="00C92F0B" w:rsidP="00AC4730" w14:paraId="5AFECE1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29</w:t>
      </w:r>
      <w:r w:rsidRPr="00C92F0B">
        <w:rPr>
          <w:rStyle w:val="HideTWBExt"/>
          <w:b w:val="0"/>
        </w:rPr>
        <w:t>&lt;/NumAm&gt;</w:t>
      </w:r>
    </w:p>
    <w:p w:rsidR="00AC4730" w:rsidRPr="00C92F0B" w:rsidP="00AC4730" w14:paraId="7C351B26"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1C5F75FF" w14:textId="77777777">
      <w:r w:rsidRPr="00C92F0B">
        <w:rPr>
          <w:rStyle w:val="HideTWBExt"/>
        </w:rPr>
        <w:t>&lt;/RepeatBlock-By&gt;</w:t>
      </w:r>
    </w:p>
    <w:p w:rsidR="00AC4730" w:rsidRPr="00C92F0B" w:rsidP="00AC4730" w14:paraId="153E6E6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71E8385" w14:textId="77777777">
      <w:pPr>
        <w:pStyle w:val="NormalBold"/>
      </w:pPr>
      <w:r w:rsidRPr="00C92F0B">
        <w:rPr>
          <w:rStyle w:val="HideTWBExt"/>
          <w:b w:val="0"/>
        </w:rPr>
        <w:t>&lt;Article&gt;</w:t>
      </w:r>
      <w:r w:rsidRPr="00C92F0B">
        <w:t>Punctul 2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18C41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8A842D6" w14:textId="77777777">
            <w:pPr>
              <w:keepNext/>
            </w:pPr>
          </w:p>
        </w:tc>
      </w:tr>
      <w:tr w14:paraId="5F9514D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327709C" w14:textId="77777777">
            <w:pPr>
              <w:pStyle w:val="ColumnHeading"/>
              <w:keepNext/>
            </w:pPr>
            <w:r w:rsidRPr="00C92F0B">
              <w:t>Propunerea de rezoluție</w:t>
            </w:r>
          </w:p>
        </w:tc>
        <w:tc>
          <w:tcPr>
            <w:tcW w:w="4876" w:type="dxa"/>
            <w:hideMark/>
          </w:tcPr>
          <w:p w:rsidR="00AC4730" w:rsidRPr="00C92F0B" w14:paraId="7B17EABB" w14:textId="77777777">
            <w:pPr>
              <w:pStyle w:val="ColumnHeading"/>
              <w:keepNext/>
            </w:pPr>
            <w:r w:rsidRPr="00C92F0B">
              <w:t>Amendamentul</w:t>
            </w:r>
          </w:p>
        </w:tc>
      </w:tr>
      <w:tr w14:paraId="1A3E68A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754EA279" w14:textId="77777777">
            <w:pPr>
              <w:pStyle w:val="Normal6"/>
            </w:pPr>
          </w:p>
        </w:tc>
        <w:tc>
          <w:tcPr>
            <w:tcW w:w="4876" w:type="dxa"/>
            <w:hideMark/>
          </w:tcPr>
          <w:p w:rsidR="00AC4730" w:rsidRPr="00C92F0B" w14:paraId="64BBF8A3" w14:textId="77777777">
            <w:pPr>
              <w:pStyle w:val="Normal6"/>
              <w:rPr>
                <w:szCs w:val="24"/>
              </w:rPr>
            </w:pPr>
            <w:r w:rsidRPr="00C92F0B">
              <w:rPr>
                <w:b/>
                <w:i/>
              </w:rPr>
              <w:t>2a.</w:t>
            </w:r>
            <w:r w:rsidRPr="00C92F0B">
              <w:rPr>
                <w:b/>
                <w:i/>
              </w:rPr>
              <w:tab/>
              <w:t xml:space="preserve">constată cu îngrijorare că, deși fondurile Uniunii sunt destinate să promoveze coeziunea economică, socială și teritorială și să sprijine dezvoltarea </w:t>
            </w:r>
            <w:r w:rsidRPr="00C92F0B">
              <w:rPr>
                <w:b/>
                <w:i/>
              </w:rPr>
              <w:t>regiunilor mai puțin prospere, beneficiile economice pe care le aduc nu rămân întotdeauna în statele membre sau regiunile beneficiare; scoate în relief dovezile care arată că de o parte însemnată a efectelor economice indirecte ale investițiilor finanțate de UE beneficiază statele membre mai puternice economic prin lanțuri de aprovizionare transfrontaliere, contracte de achiziții publice, fluxuri comerciale și integrarea pieței, efectele de propagare de acest tip fiind estimate la 345,5 de miliarde EUR numa</w:t>
            </w:r>
            <w:r w:rsidRPr="00C92F0B">
              <w:rPr>
                <w:b/>
                <w:i/>
              </w:rPr>
              <w:t>i pentru MRR</w:t>
            </w:r>
            <w:r w:rsidRPr="00C92F0B">
              <w:rPr>
                <w:b/>
                <w:i/>
                <w:vertAlign w:val="superscript"/>
              </w:rPr>
              <w:t>1a</w:t>
            </w:r>
            <w:r w:rsidRPr="00C92F0B">
              <w:rPr>
                <w:b/>
                <w:i/>
              </w:rPr>
              <w:t>; invită Comisia să evalueze mai sistematic aceste efecte distributive și să facă în așa fel încât viitoarele programe de coeziune și de investiții să maximizeze crearea de valoare locală sustenabilă, să întărească capacitățile economice regionale și să contribuie mai eficient la o convergență ascendentă pretutindeni în Uniune;</w:t>
            </w:r>
          </w:p>
        </w:tc>
      </w:tr>
      <w:tr w14:paraId="3A5A20D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67415D34" w14:textId="77777777">
            <w:pPr>
              <w:pStyle w:val="Normal6"/>
            </w:pPr>
          </w:p>
        </w:tc>
        <w:tc>
          <w:tcPr>
            <w:tcW w:w="4876" w:type="dxa"/>
            <w:hideMark/>
          </w:tcPr>
          <w:p w:rsidR="00AC4730" w:rsidRPr="00C92F0B" w14:paraId="51A176DF" w14:textId="77777777">
            <w:pPr>
              <w:pStyle w:val="Normal6"/>
              <w:rPr>
                <w:szCs w:val="24"/>
              </w:rPr>
            </w:pPr>
            <w:r w:rsidRPr="00C92F0B">
              <w:rPr>
                <w:b/>
                <w:i/>
              </w:rPr>
              <w:t>__________________</w:t>
            </w:r>
          </w:p>
        </w:tc>
      </w:tr>
      <w:tr w14:paraId="7DCBC46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2EAA3A5C" w14:textId="77777777">
            <w:pPr>
              <w:pStyle w:val="Normal6"/>
            </w:pPr>
          </w:p>
        </w:tc>
        <w:tc>
          <w:tcPr>
            <w:tcW w:w="4876" w:type="dxa"/>
            <w:hideMark/>
          </w:tcPr>
          <w:p w:rsidR="00AC4730" w:rsidRPr="00C92F0B" w14:paraId="538DB0FD" w14:textId="77777777">
            <w:pPr>
              <w:pStyle w:val="Normal6"/>
              <w:rPr>
                <w:szCs w:val="24"/>
              </w:rPr>
            </w:pPr>
            <w:r w:rsidRPr="00C92F0B">
              <w:rPr>
                <w:b/>
                <w:i/>
                <w:vertAlign w:val="superscript"/>
              </w:rPr>
              <w:t>1a</w:t>
            </w:r>
            <w:r w:rsidRPr="00C92F0B">
              <w:t xml:space="preserve"> </w:t>
            </w:r>
            <w:r w:rsidRPr="00C92F0B">
              <w:rPr>
                <w:b/>
                <w:i/>
              </w:rPr>
              <w:t>https://economy-finance.ec.europa.eu/publications/economic-impacts-recovery-and-resilience-facility-new-insights-sectoral-level-and-case-germany_en</w:t>
            </w:r>
          </w:p>
        </w:tc>
      </w:tr>
    </w:tbl>
    <w:p w:rsidR="00AC4730" w:rsidRPr="00C92F0B" w:rsidP="00AC4730" w14:paraId="0D39C1B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BC94259" w14:textId="77777777">
      <w:r w:rsidRPr="00C92F0B">
        <w:rPr>
          <w:rStyle w:val="HideTWBExt"/>
        </w:rPr>
        <w:t>&lt;/Amend&gt;</w:t>
      </w:r>
    </w:p>
    <w:p w:rsidR="00AC4730" w:rsidRPr="00C92F0B" w:rsidP="00AC4730" w14:paraId="73034B5D"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30</w:t>
      </w:r>
      <w:r w:rsidRPr="00C92F0B">
        <w:rPr>
          <w:rStyle w:val="HideTWBExt"/>
          <w:b w:val="0"/>
        </w:rPr>
        <w:t>&lt;/NumAm&gt;</w:t>
      </w:r>
    </w:p>
    <w:p w:rsidR="00AC4730" w:rsidRPr="00C92F0B" w:rsidP="00AC4730" w14:paraId="606F1283"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202622CE" w14:textId="77777777">
      <w:r w:rsidRPr="00C92F0B">
        <w:rPr>
          <w:rStyle w:val="HideTWBExt"/>
        </w:rPr>
        <w:t>&lt;/RepeatBlock-By&gt;</w:t>
      </w:r>
    </w:p>
    <w:p w:rsidR="00AC4730" w:rsidRPr="00C92F0B" w:rsidP="00AC4730" w14:paraId="7211EBE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4952B62" w14:textId="77777777">
      <w:pPr>
        <w:pStyle w:val="NormalBold"/>
      </w:pPr>
      <w:r w:rsidRPr="00C92F0B">
        <w:rPr>
          <w:rStyle w:val="HideTWBExt"/>
          <w:b w:val="0"/>
        </w:rPr>
        <w:t>&lt;Article&gt;</w:t>
      </w:r>
      <w:r w:rsidRPr="00C92F0B">
        <w:t>Punctul 2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9AA80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9AE164F" w14:textId="77777777">
            <w:pPr>
              <w:keepNext/>
            </w:pPr>
          </w:p>
        </w:tc>
      </w:tr>
      <w:tr w14:paraId="045D32C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62CA10E" w14:textId="77777777">
            <w:pPr>
              <w:pStyle w:val="ColumnHeading"/>
              <w:keepNext/>
            </w:pPr>
            <w:r w:rsidRPr="00C92F0B">
              <w:t>Propunerea de rezoluție</w:t>
            </w:r>
          </w:p>
        </w:tc>
        <w:tc>
          <w:tcPr>
            <w:tcW w:w="4876" w:type="dxa"/>
            <w:hideMark/>
          </w:tcPr>
          <w:p w:rsidR="00AC4730" w:rsidRPr="00C92F0B" w14:paraId="292B7CBD" w14:textId="77777777">
            <w:pPr>
              <w:pStyle w:val="ColumnHeading"/>
              <w:keepNext/>
            </w:pPr>
            <w:r w:rsidRPr="00C92F0B">
              <w:t>Amendamentul</w:t>
            </w:r>
          </w:p>
        </w:tc>
      </w:tr>
      <w:tr w14:paraId="56FB86B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672E201" w14:textId="77777777">
            <w:pPr>
              <w:pStyle w:val="Normal6"/>
            </w:pPr>
          </w:p>
        </w:tc>
        <w:tc>
          <w:tcPr>
            <w:tcW w:w="4876" w:type="dxa"/>
            <w:hideMark/>
          </w:tcPr>
          <w:p w:rsidR="00AC4730" w:rsidRPr="00C92F0B" w14:paraId="0054F9B0" w14:textId="77777777">
            <w:pPr>
              <w:pStyle w:val="Normal6"/>
              <w:rPr>
                <w:szCs w:val="24"/>
              </w:rPr>
            </w:pPr>
            <w:r w:rsidRPr="00C92F0B">
              <w:rPr>
                <w:b/>
                <w:i/>
              </w:rPr>
              <w:t>2b.</w:t>
            </w:r>
            <w:r w:rsidRPr="00C92F0B">
              <w:rPr>
                <w:b/>
                <w:i/>
              </w:rPr>
              <w:tab/>
              <w:t xml:space="preserve">subliniază că succesul finanțării din partea Uniunii depinde de capacitatea sa de a răspunde nevoilor economice, sociale și teritoriale specifice ale regiunilor și comunităților vizate; constată că, în </w:t>
            </w:r>
            <w:r w:rsidRPr="00C92F0B">
              <w:rPr>
                <w:b/>
                <w:i/>
              </w:rPr>
              <w:t>anumite cazuri, prioritățile de politică sprijinite prin fondurile Uniunii nu au fost aliniate suficient la nevoile de dezvoltare locale și regionale, ceea ce a dus la investiții cu valoare adăugată limitată sau cu impact pe termen lung limitat pentru beneficiari; invită Comisia și statele membre să aplice mai sistematic abordarea localizată a finanțării UE și să promoveze o programare mai personalizată, bazată pe dovezi și axată pe nevoi, asigurându-se că investițiile sunt mai bine adaptate la circumstanțe</w:t>
            </w:r>
            <w:r w:rsidRPr="00C92F0B">
              <w:rPr>
                <w:b/>
                <w:i/>
              </w:rPr>
              <w:t>le regionale și aduc beneficii tangibile și sustenabile comunităților locale, respectând în același timp obiectivele strategice ale Uniunii;</w:t>
            </w:r>
          </w:p>
        </w:tc>
      </w:tr>
    </w:tbl>
    <w:p w:rsidR="00AC4730" w:rsidRPr="00C92F0B" w:rsidP="00AC4730" w14:paraId="0A6AFF2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5CB7500" w14:textId="77777777">
      <w:r w:rsidRPr="00C92F0B">
        <w:rPr>
          <w:rStyle w:val="HideTWBExt"/>
        </w:rPr>
        <w:t>&lt;/Amend&gt;</w:t>
      </w:r>
    </w:p>
    <w:p w:rsidR="00AC4730" w:rsidRPr="00C92F0B" w:rsidP="00AC4730" w14:paraId="2954682E"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31</w:t>
      </w:r>
      <w:r w:rsidRPr="00C92F0B">
        <w:rPr>
          <w:rStyle w:val="HideTWBExt"/>
          <w:b w:val="0"/>
        </w:rPr>
        <w:t>&lt;/NumAm&gt;</w:t>
      </w:r>
    </w:p>
    <w:p w:rsidR="00AC4730" w:rsidRPr="00C92F0B" w:rsidP="00AC4730" w14:paraId="262D64C2"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367F3B39" w14:textId="77777777">
      <w:r w:rsidRPr="00C92F0B">
        <w:rPr>
          <w:rStyle w:val="HideTWBExt"/>
        </w:rPr>
        <w:t>&lt;/RepeatBlock-By&gt;</w:t>
      </w:r>
    </w:p>
    <w:p w:rsidR="00AC4730" w:rsidRPr="00C92F0B" w:rsidP="00AC4730" w14:paraId="4A0FBDE4"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8F4B8E8" w14:textId="77777777">
      <w:pPr>
        <w:pStyle w:val="NormalBold"/>
      </w:pPr>
      <w:r w:rsidRPr="00C92F0B">
        <w:rPr>
          <w:rStyle w:val="HideTWBExt"/>
          <w:b w:val="0"/>
        </w:rPr>
        <w:t>&lt;Article&gt;</w:t>
      </w:r>
      <w:r w:rsidRPr="00C92F0B">
        <w:t>Punctul 3</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FF32B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F667765" w14:textId="77777777">
            <w:pPr>
              <w:keepNext/>
            </w:pPr>
          </w:p>
        </w:tc>
      </w:tr>
      <w:tr w14:paraId="488F844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14A365B" w14:textId="77777777">
            <w:pPr>
              <w:pStyle w:val="ColumnHeading"/>
              <w:keepNext/>
            </w:pPr>
            <w:r w:rsidRPr="00C92F0B">
              <w:t>Propunerea de rezoluție</w:t>
            </w:r>
          </w:p>
        </w:tc>
        <w:tc>
          <w:tcPr>
            <w:tcW w:w="4876" w:type="dxa"/>
            <w:hideMark/>
          </w:tcPr>
          <w:p w:rsidR="00AC4730" w:rsidRPr="00C92F0B" w14:paraId="271415A8" w14:textId="77777777">
            <w:pPr>
              <w:pStyle w:val="ColumnHeading"/>
              <w:keepNext/>
            </w:pPr>
            <w:r w:rsidRPr="00C92F0B">
              <w:t>Amendamentul</w:t>
            </w:r>
          </w:p>
        </w:tc>
      </w:tr>
      <w:tr w14:paraId="2E55EAA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4D2851D" w14:textId="77777777">
            <w:pPr>
              <w:pStyle w:val="Normal6"/>
            </w:pPr>
            <w:r w:rsidRPr="00C92F0B">
              <w:t>3.</w:t>
            </w:r>
            <w:r w:rsidRPr="00C92F0B">
              <w:tab/>
              <w:t>subliniază că</w:t>
            </w:r>
            <w:r w:rsidRPr="00C92F0B">
              <w:rPr>
                <w:b/>
                <w:i/>
              </w:rPr>
              <w:t>, deși</w:t>
            </w:r>
            <w:r w:rsidRPr="00C92F0B">
              <w:t xml:space="preserve"> condiționalitățile ex ante s-au dovedit a fi extrem de </w:t>
            </w:r>
            <w:r w:rsidRPr="00C92F0B">
              <w:rPr>
                <w:b/>
                <w:i/>
              </w:rPr>
              <w:t>eficace în îmbunătățirea calității</w:t>
            </w:r>
            <w:r w:rsidRPr="00C92F0B">
              <w:t xml:space="preserve"> guvernanței și </w:t>
            </w:r>
            <w:r w:rsidRPr="00C92F0B">
              <w:rPr>
                <w:b/>
                <w:i/>
              </w:rPr>
              <w:t>în asigurarea coerenței</w:t>
            </w:r>
            <w:r w:rsidRPr="00C92F0B">
              <w:t xml:space="preserve"> în execuția fondurilor</w:t>
            </w:r>
            <w:r w:rsidRPr="00C92F0B">
              <w:rPr>
                <w:b/>
                <w:i/>
              </w:rPr>
              <w:t xml:space="preserve">, capacitatea administrativă a </w:t>
            </w:r>
            <w:r w:rsidRPr="00C92F0B">
              <w:rPr>
                <w:b/>
                <w:i/>
              </w:rPr>
              <w:t>fost cel mai mare blocaj;</w:t>
            </w:r>
            <w:r w:rsidRPr="00C92F0B">
              <w:t xml:space="preserve"> </w:t>
            </w:r>
            <w:r w:rsidRPr="00C92F0B">
              <w:rPr>
                <w:b/>
                <w:i/>
              </w:rPr>
              <w:t>regretă că „capacitatea limitată” din unele autorități de management a împiedicat în mod direct eficacitatea, ceea ce a dus la întârzieri, la creșterea riscului de eroare și la reducerea capacității de absorbție, ceea ce subliniază că doar banii nu pot stimula dezvoltarea dacă nu sunt susținuți de inst</w:t>
            </w:r>
            <w:r w:rsidRPr="00C92F0B">
              <w:rPr>
                <w:b/>
                <w:i/>
              </w:rPr>
              <w:t>ituții de calitate și de resurse umane stabile și calificate;</w:t>
            </w:r>
          </w:p>
        </w:tc>
        <w:tc>
          <w:tcPr>
            <w:tcW w:w="4876" w:type="dxa"/>
            <w:hideMark/>
          </w:tcPr>
          <w:p w:rsidR="00AC4730" w:rsidRPr="00C92F0B" w14:paraId="5B4983E6" w14:textId="77777777">
            <w:pPr>
              <w:pStyle w:val="Normal6"/>
              <w:rPr>
                <w:szCs w:val="24"/>
              </w:rPr>
            </w:pPr>
            <w:r w:rsidRPr="00C92F0B">
              <w:t>3.</w:t>
            </w:r>
            <w:r w:rsidRPr="00C92F0B">
              <w:tab/>
              <w:t xml:space="preserve">subliniază că condiționalitățile ex ante s-au dovedit a fi extrem de </w:t>
            </w:r>
            <w:r w:rsidRPr="00C92F0B">
              <w:rPr>
                <w:b/>
                <w:i/>
              </w:rPr>
              <w:t>utile pentru a îmbunătăți calitatea</w:t>
            </w:r>
            <w:r w:rsidRPr="00C92F0B">
              <w:t xml:space="preserve"> guvernanței și </w:t>
            </w:r>
            <w:r w:rsidRPr="00C92F0B">
              <w:rPr>
                <w:b/>
                <w:i/>
              </w:rPr>
              <w:t>a asigura coerența</w:t>
            </w:r>
            <w:r w:rsidRPr="00C92F0B">
              <w:t xml:space="preserve"> în execuția fondurilor;</w:t>
            </w:r>
          </w:p>
        </w:tc>
      </w:tr>
    </w:tbl>
    <w:p w:rsidR="00AC4730" w:rsidRPr="00C92F0B" w:rsidP="00AC4730" w14:paraId="3117787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C75FDE4" w14:textId="77777777">
      <w:r w:rsidRPr="00C92F0B">
        <w:rPr>
          <w:rStyle w:val="HideTWBExt"/>
        </w:rPr>
        <w:t>&lt;/Amend&gt;</w:t>
      </w:r>
    </w:p>
    <w:p w:rsidR="00AC4730" w:rsidRPr="00C92F0B" w:rsidP="00AC4730" w14:paraId="059A13A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32</w:t>
      </w:r>
      <w:r w:rsidRPr="00C92F0B">
        <w:rPr>
          <w:rStyle w:val="HideTWBExt"/>
          <w:b w:val="0"/>
        </w:rPr>
        <w:t>&lt;/NumAm&gt;</w:t>
      </w:r>
    </w:p>
    <w:p w:rsidR="00AC4730" w:rsidRPr="00C92F0B" w:rsidP="00AC4730" w14:paraId="02F0E961"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6F35DD71" w14:textId="77777777">
      <w:r w:rsidRPr="00C92F0B">
        <w:rPr>
          <w:rStyle w:val="HideTWBExt"/>
        </w:rPr>
        <w:t>&lt;/RepeatBlock-By&gt;</w:t>
      </w:r>
    </w:p>
    <w:p w:rsidR="00AC4730" w:rsidRPr="00C92F0B" w:rsidP="00AC4730" w14:paraId="007D228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BA263CB" w14:textId="77777777">
      <w:pPr>
        <w:pStyle w:val="NormalBold"/>
      </w:pPr>
      <w:r w:rsidRPr="00C92F0B">
        <w:rPr>
          <w:rStyle w:val="HideTWBExt"/>
          <w:b w:val="0"/>
        </w:rPr>
        <w:t>&lt;Article&gt;</w:t>
      </w:r>
      <w:r w:rsidRPr="00C92F0B">
        <w:t>Punctul 3</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2349F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FDB38E9" w14:textId="77777777">
            <w:pPr>
              <w:keepNext/>
            </w:pPr>
          </w:p>
        </w:tc>
      </w:tr>
      <w:tr w14:paraId="35D0A8E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CD9645F" w14:textId="77777777">
            <w:pPr>
              <w:pStyle w:val="ColumnHeading"/>
              <w:keepNext/>
            </w:pPr>
            <w:r w:rsidRPr="00C92F0B">
              <w:t>Propunerea de rezoluție</w:t>
            </w:r>
          </w:p>
        </w:tc>
        <w:tc>
          <w:tcPr>
            <w:tcW w:w="4876" w:type="dxa"/>
            <w:hideMark/>
          </w:tcPr>
          <w:p w:rsidR="00AC4730" w:rsidRPr="00C92F0B" w14:paraId="5AEC499B" w14:textId="77777777">
            <w:pPr>
              <w:pStyle w:val="ColumnHeading"/>
              <w:keepNext/>
            </w:pPr>
            <w:r w:rsidRPr="00C92F0B">
              <w:t>Amendamentul</w:t>
            </w:r>
          </w:p>
        </w:tc>
      </w:tr>
      <w:tr w14:paraId="11D1B3E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0EBBD52" w14:textId="77777777">
            <w:pPr>
              <w:pStyle w:val="Normal6"/>
            </w:pPr>
            <w:r w:rsidRPr="00C92F0B">
              <w:t>3.</w:t>
            </w:r>
            <w:r w:rsidRPr="00C92F0B">
              <w:tab/>
            </w:r>
            <w:r w:rsidRPr="00C92F0B">
              <w:t>subliniază că, deși condiționalitățile ex ante s-au dovedit a fi extrem de eficace în îmbunătățirea calității guvernanței și în asigurarea coerenței în execuția fondurilor, capacitatea administrativă a fost cel mai mare blocaj; regretă că „capacitatea limitată” din unele autorități de management a împiedicat în mod direct eficacitatea, ceea ce a dus la întârzieri, la creșterea riscului de eroare și la reducerea capacității de absorbție, ceea ce subliniază că doar banii nu pot stimula dezvoltarea dacă nu sun</w:t>
            </w:r>
            <w:r w:rsidRPr="00C92F0B">
              <w:t>t susținuți de instituții de calitate și de resurse umane stabile și calificate;</w:t>
            </w:r>
          </w:p>
        </w:tc>
        <w:tc>
          <w:tcPr>
            <w:tcW w:w="4876" w:type="dxa"/>
            <w:hideMark/>
          </w:tcPr>
          <w:p w:rsidR="00AC4730" w:rsidRPr="00C92F0B" w14:paraId="0ECAB6C1" w14:textId="77777777">
            <w:pPr>
              <w:pStyle w:val="Normal6"/>
              <w:rPr>
                <w:szCs w:val="24"/>
              </w:rPr>
            </w:pPr>
            <w:r w:rsidRPr="00C92F0B">
              <w:t>3.</w:t>
            </w:r>
            <w:r w:rsidRPr="00C92F0B">
              <w:tab/>
              <w:t>subliniază că, deși condiționalitățile ex ante s-au dovedit a fi extrem de eficace în îmbunătățirea calității guvernanței și în asigurarea coerenței în execuția fondurilor, capacitatea administrativă a fost cel mai mare blocaj; regretă că „capacitatea limitată” din unele autorități de management a împiedicat în mod direct eficacitatea, ceea ce a dus la întârzieri, la creșterea riscului de eroare și la reducerea capacității de absorbție, ceea ce subliniază că doar banii nu pot stimula dezvoltarea dacă nu su</w:t>
            </w:r>
            <w:r w:rsidRPr="00C92F0B">
              <w:t>nt susținuți de instituții de calitate</w:t>
            </w:r>
            <w:r w:rsidRPr="00C92F0B">
              <w:rPr>
                <w:b/>
                <w:i/>
              </w:rPr>
              <w:t>, transparente și solide</w:t>
            </w:r>
            <w:r w:rsidRPr="00C92F0B">
              <w:t xml:space="preserve"> și de resurse umane stabile și calificate;</w:t>
            </w:r>
          </w:p>
        </w:tc>
      </w:tr>
    </w:tbl>
    <w:p w:rsidR="00AC4730" w:rsidRPr="00C92F0B" w:rsidP="00AC4730" w14:paraId="34F04C3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1A8878A" w14:textId="77777777">
      <w:r w:rsidRPr="00C92F0B">
        <w:rPr>
          <w:rStyle w:val="HideTWBExt"/>
        </w:rPr>
        <w:t>&lt;/Amend&gt;</w:t>
      </w:r>
    </w:p>
    <w:p w:rsidR="00AC4730" w:rsidRPr="00C92F0B" w:rsidP="00AC4730" w14:paraId="39647D65"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33</w:t>
      </w:r>
      <w:r w:rsidRPr="00C92F0B">
        <w:rPr>
          <w:rStyle w:val="HideTWBExt"/>
          <w:b w:val="0"/>
        </w:rPr>
        <w:t>&lt;/NumAm&gt;</w:t>
      </w:r>
    </w:p>
    <w:p w:rsidR="00AC4730" w:rsidRPr="00C92F0B" w:rsidP="00AC4730" w14:paraId="5F2B5160"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1BDDB255" w14:textId="77777777">
      <w:r w:rsidRPr="00C92F0B">
        <w:rPr>
          <w:rStyle w:val="HideTWBExt"/>
        </w:rPr>
        <w:t>&lt;/RepeatBlock-By&gt;</w:t>
      </w:r>
    </w:p>
    <w:p w:rsidR="00AC4730" w:rsidRPr="00C92F0B" w:rsidP="00AC4730" w14:paraId="230F344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95579FD" w14:textId="77777777">
      <w:pPr>
        <w:pStyle w:val="NormalBold"/>
      </w:pPr>
      <w:r w:rsidRPr="00C92F0B">
        <w:rPr>
          <w:rStyle w:val="HideTWBExt"/>
          <w:b w:val="0"/>
        </w:rPr>
        <w:t>&lt;Article&gt;</w:t>
      </w:r>
      <w:r w:rsidRPr="00C92F0B">
        <w:t>Punctul 3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353D8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F358B7D" w14:textId="77777777">
            <w:pPr>
              <w:keepNext/>
            </w:pPr>
          </w:p>
        </w:tc>
      </w:tr>
      <w:tr w14:paraId="4996145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98685D0" w14:textId="77777777">
            <w:pPr>
              <w:pStyle w:val="ColumnHeading"/>
              <w:keepNext/>
            </w:pPr>
            <w:r w:rsidRPr="00C92F0B">
              <w:t>Propunerea de rezoluție</w:t>
            </w:r>
          </w:p>
        </w:tc>
        <w:tc>
          <w:tcPr>
            <w:tcW w:w="4876" w:type="dxa"/>
            <w:hideMark/>
          </w:tcPr>
          <w:p w:rsidR="00AC4730" w:rsidRPr="00C92F0B" w14:paraId="48C85C9F" w14:textId="77777777">
            <w:pPr>
              <w:pStyle w:val="ColumnHeading"/>
              <w:keepNext/>
            </w:pPr>
            <w:r w:rsidRPr="00C92F0B">
              <w:t>Amendamentul</w:t>
            </w:r>
          </w:p>
        </w:tc>
      </w:tr>
      <w:tr w14:paraId="752C1D6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D97C3AC" w14:textId="77777777">
            <w:pPr>
              <w:pStyle w:val="Normal6"/>
            </w:pPr>
          </w:p>
        </w:tc>
        <w:tc>
          <w:tcPr>
            <w:tcW w:w="4876" w:type="dxa"/>
            <w:hideMark/>
          </w:tcPr>
          <w:p w:rsidR="00AC4730" w:rsidRPr="00C92F0B" w14:paraId="623A6471" w14:textId="77777777">
            <w:pPr>
              <w:pStyle w:val="Normal6"/>
              <w:rPr>
                <w:szCs w:val="24"/>
              </w:rPr>
            </w:pPr>
            <w:r w:rsidRPr="00C92F0B">
              <w:rPr>
                <w:b/>
                <w:i/>
              </w:rPr>
              <w:t>3a.</w:t>
            </w:r>
            <w:r w:rsidRPr="00C92F0B">
              <w:rPr>
                <w:b/>
                <w:i/>
              </w:rPr>
              <w:tab/>
              <w:t xml:space="preserve">consideră demnă de apreciat </w:t>
            </w:r>
            <w:r w:rsidRPr="00C92F0B">
              <w:rPr>
                <w:b/>
                <w:i/>
              </w:rPr>
              <w:t>contribuția însemnată adusă de politica de coeziune și de instrumentele de finanțare conexe ale Uniunii la dezvoltarea infrastructurii de transport în întreaga Uniune, inclusiv la construirea și modernizarea a mii de kilometri de drumuri, autostrăzi, poduri și conexiuni transfrontaliere, mai cu seamă în statele membre care au aderat la Uniune după 2004; recunoaște că aceste investiții au consolidat coeziunea teritorială, au facilitat funcționarea pieței unice, au îmbunătățit conectivitatea dintre regiuni și</w:t>
            </w:r>
            <w:r w:rsidRPr="00C92F0B">
              <w:rPr>
                <w:b/>
                <w:i/>
              </w:rPr>
              <w:t xml:space="preserve"> mobilitatea cetățenilor și au contribuit la convergența economică; invită Comisia și statele membre să dea în continuare întâietate investițiilor în infrastructura strategică de transport în următorul cadru financiar multianual, acordând o atenție deosebită finalizării rețelei transeuropene de transport (TEN-T), legăturilor transfrontaliere, mobilității militare și integrării țărilor candidate în coridoarele europene de transport ca parte a procesului de extindere; mai ține să sublinieze ce importanță stra</w:t>
            </w:r>
            <w:r w:rsidRPr="00C92F0B">
              <w:rPr>
                <w:b/>
                <w:i/>
              </w:rPr>
              <w:t>tegică au căile navigabile interioare și infrastructura maritimă, cu referire specială la coridorul Dunării și la porturile maritime europene, pentru a întări comerțul, logistica, securitatea energetică, mobilitatea militară și conectivitatea în Uniune și cu țările candidate și cere să se mărească investițiile în modernizarea, capacitatea și interconectarea lor cu rețelele rutiere și feroviare;</w:t>
            </w:r>
          </w:p>
        </w:tc>
      </w:tr>
    </w:tbl>
    <w:p w:rsidR="00AC4730" w:rsidRPr="00C92F0B" w:rsidP="00AC4730" w14:paraId="3871479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CD47532" w14:textId="77777777">
      <w:r w:rsidRPr="00C92F0B">
        <w:rPr>
          <w:rStyle w:val="HideTWBExt"/>
        </w:rPr>
        <w:t>&lt;/Amend&gt;</w:t>
      </w:r>
    </w:p>
    <w:p w:rsidR="00AC4730" w:rsidRPr="00C92F0B" w:rsidP="00AC4730" w14:paraId="2DA0FD5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34</w:t>
      </w:r>
      <w:r w:rsidRPr="00C92F0B">
        <w:rPr>
          <w:rStyle w:val="HideTWBExt"/>
          <w:b w:val="0"/>
        </w:rPr>
        <w:t>&lt;/NumAm&gt;</w:t>
      </w:r>
    </w:p>
    <w:p w:rsidR="00AC4730" w:rsidRPr="00C92F0B" w:rsidP="00AC4730" w14:paraId="1423EE51"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17A48A1" w14:textId="77777777">
      <w:r w:rsidRPr="00C92F0B">
        <w:rPr>
          <w:rStyle w:val="HideTWBExt"/>
        </w:rPr>
        <w:t>&lt;/RepeatBlock-By&gt;</w:t>
      </w:r>
    </w:p>
    <w:p w:rsidR="00AC4730" w:rsidRPr="00C92F0B" w:rsidP="00AC4730" w14:paraId="0B4132F7"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F4CE57A" w14:textId="77777777">
      <w:pPr>
        <w:pStyle w:val="NormalBold"/>
      </w:pPr>
      <w:r w:rsidRPr="00C92F0B">
        <w:rPr>
          <w:rStyle w:val="HideTWBExt"/>
          <w:b w:val="0"/>
        </w:rPr>
        <w:t>&lt;Article&gt;</w:t>
      </w:r>
      <w:r w:rsidRPr="00C92F0B">
        <w:t>Punctul 3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AE144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40C588E" w14:textId="77777777">
            <w:pPr>
              <w:keepNext/>
            </w:pPr>
          </w:p>
        </w:tc>
      </w:tr>
      <w:tr w14:paraId="32B644B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94BE532" w14:textId="77777777">
            <w:pPr>
              <w:pStyle w:val="ColumnHeading"/>
              <w:keepNext/>
            </w:pPr>
            <w:r w:rsidRPr="00C92F0B">
              <w:t>Propunerea de rezoluție</w:t>
            </w:r>
          </w:p>
        </w:tc>
        <w:tc>
          <w:tcPr>
            <w:tcW w:w="4876" w:type="dxa"/>
            <w:hideMark/>
          </w:tcPr>
          <w:p w:rsidR="00AC4730" w:rsidRPr="00C92F0B" w14:paraId="0FA47201" w14:textId="77777777">
            <w:pPr>
              <w:pStyle w:val="ColumnHeading"/>
              <w:keepNext/>
            </w:pPr>
            <w:r w:rsidRPr="00C92F0B">
              <w:t>Amendamentul</w:t>
            </w:r>
          </w:p>
        </w:tc>
      </w:tr>
      <w:tr w14:paraId="5E85493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577DF3A" w14:textId="77777777">
            <w:pPr>
              <w:pStyle w:val="Normal6"/>
            </w:pPr>
          </w:p>
        </w:tc>
        <w:tc>
          <w:tcPr>
            <w:tcW w:w="4876" w:type="dxa"/>
            <w:hideMark/>
          </w:tcPr>
          <w:p w:rsidR="00AC4730" w:rsidRPr="00C92F0B" w14:paraId="32BB825F" w14:textId="77777777">
            <w:pPr>
              <w:pStyle w:val="Normal6"/>
              <w:rPr>
                <w:szCs w:val="24"/>
              </w:rPr>
            </w:pPr>
            <w:r w:rsidRPr="00C92F0B">
              <w:rPr>
                <w:b/>
                <w:i/>
              </w:rPr>
              <w:t>3a.</w:t>
            </w:r>
            <w:r w:rsidRPr="00C92F0B">
              <w:rPr>
                <w:b/>
                <w:i/>
              </w:rPr>
              <w:tab/>
              <w:t xml:space="preserve">reamintește că capacitatea </w:t>
            </w:r>
            <w:r w:rsidRPr="00C92F0B">
              <w:rPr>
                <w:b/>
                <w:i/>
              </w:rPr>
              <w:t>administrativă a reprezentat adesea o piedică importantă; regretă că „capacitatea limitată” a unor autorități de management a fost o frână directă în calea succesului, provocând întârzieri, mărind riscul de eroare și diminuând capacitatea de absorbție, ceea ce scoate în evidență că de unii singuri banii nu pot stimula dezvoltarea dacă nu sunt susținuți de instituții de calitate și de resurse umane stabile și calificate;</w:t>
            </w:r>
          </w:p>
        </w:tc>
      </w:tr>
    </w:tbl>
    <w:p w:rsidR="00AC4730" w:rsidRPr="00C92F0B" w:rsidP="00AC4730" w14:paraId="3A574AA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1D7C9ED" w14:textId="77777777">
      <w:r w:rsidRPr="00C92F0B">
        <w:rPr>
          <w:rStyle w:val="HideTWBExt"/>
        </w:rPr>
        <w:t>&lt;/Amend&gt;</w:t>
      </w:r>
    </w:p>
    <w:p w:rsidR="00AC4730" w:rsidRPr="00C92F0B" w:rsidP="00AC4730" w14:paraId="0E6A5A1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35</w:t>
      </w:r>
      <w:r w:rsidRPr="00C92F0B">
        <w:rPr>
          <w:rStyle w:val="HideTWBExt"/>
          <w:b w:val="0"/>
        </w:rPr>
        <w:t>&lt;/NumAm&gt;</w:t>
      </w:r>
    </w:p>
    <w:p w:rsidR="00AC4730" w:rsidRPr="00C92F0B" w:rsidP="00AC4730" w14:paraId="210F321F"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5F029C36" w14:textId="77777777">
      <w:r w:rsidRPr="00C92F0B">
        <w:rPr>
          <w:rStyle w:val="HideTWBExt"/>
        </w:rPr>
        <w:t>&lt;/RepeatBlock-By&gt;</w:t>
      </w:r>
    </w:p>
    <w:p w:rsidR="00AC4730" w:rsidRPr="00C92F0B" w:rsidP="00AC4730" w14:paraId="022FB25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ADA5F17" w14:textId="77777777">
      <w:pPr>
        <w:pStyle w:val="NormalBold"/>
      </w:pPr>
      <w:r w:rsidRPr="00C92F0B">
        <w:rPr>
          <w:rStyle w:val="HideTWBExt"/>
          <w:b w:val="0"/>
        </w:rPr>
        <w:t>&lt;Article&gt;</w:t>
      </w:r>
      <w:r w:rsidRPr="00C92F0B">
        <w:t>Punctul 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B9368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67EF63D" w14:textId="77777777">
            <w:pPr>
              <w:keepNext/>
            </w:pPr>
          </w:p>
        </w:tc>
      </w:tr>
      <w:tr w14:paraId="37A521F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F6DFE56" w14:textId="77777777">
            <w:pPr>
              <w:pStyle w:val="ColumnHeading"/>
              <w:keepNext/>
            </w:pPr>
            <w:r w:rsidRPr="00C92F0B">
              <w:t>Propunerea de rezoluție</w:t>
            </w:r>
          </w:p>
        </w:tc>
        <w:tc>
          <w:tcPr>
            <w:tcW w:w="4876" w:type="dxa"/>
            <w:hideMark/>
          </w:tcPr>
          <w:p w:rsidR="00AC4730" w:rsidRPr="00C92F0B" w14:paraId="29C2F7B2" w14:textId="77777777">
            <w:pPr>
              <w:pStyle w:val="ColumnHeading"/>
              <w:keepNext/>
            </w:pPr>
            <w:r w:rsidRPr="00C92F0B">
              <w:t>Amendamentul</w:t>
            </w:r>
          </w:p>
        </w:tc>
      </w:tr>
      <w:tr w14:paraId="246765C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51499FB" w14:textId="77777777">
            <w:pPr>
              <w:pStyle w:val="Normal6"/>
            </w:pPr>
            <w:r w:rsidRPr="00C92F0B">
              <w:t>4.</w:t>
            </w:r>
            <w:r w:rsidRPr="00C92F0B">
              <w:tab/>
              <w:t xml:space="preserve">observă că se efectuează controale la mai multe </w:t>
            </w:r>
            <w:r w:rsidRPr="00C92F0B">
              <w:t xml:space="preserve">niveluri pentru a verifica legalitatea și regularitatea cheltuielilor beneficiarilor; reamintește că organismele naționale de audit și control oferă niveluri suplimentare de asigurare, care garantează </w:t>
            </w:r>
            <w:r w:rsidRPr="00C92F0B">
              <w:rPr>
                <w:b/>
                <w:i/>
              </w:rPr>
              <w:t>funcționarea eficace a sistemelor</w:t>
            </w:r>
            <w:r w:rsidRPr="00C92F0B">
              <w:t xml:space="preserve"> și </w:t>
            </w:r>
            <w:r w:rsidRPr="00C92F0B">
              <w:rPr>
                <w:b/>
                <w:i/>
              </w:rPr>
              <w:t>gestionarea fondurilor</w:t>
            </w:r>
            <w:r w:rsidRPr="00C92F0B">
              <w:t xml:space="preserve"> UE în conformitate cu normele aplicabile; subliniază că funcțiile de control și </w:t>
            </w:r>
            <w:r w:rsidRPr="00C92F0B">
              <w:rPr>
                <w:b/>
                <w:i/>
              </w:rPr>
              <w:t>audit funcționează cel mai bine atunci când se menține independența</w:t>
            </w:r>
            <w:r w:rsidRPr="00C92F0B">
              <w:t>;</w:t>
            </w:r>
          </w:p>
        </w:tc>
        <w:tc>
          <w:tcPr>
            <w:tcW w:w="4876" w:type="dxa"/>
            <w:hideMark/>
          </w:tcPr>
          <w:p w:rsidR="00AC4730" w:rsidRPr="00C92F0B" w14:paraId="12641431" w14:textId="77777777">
            <w:pPr>
              <w:pStyle w:val="Normal6"/>
              <w:rPr>
                <w:szCs w:val="24"/>
              </w:rPr>
            </w:pPr>
            <w:r w:rsidRPr="00C92F0B">
              <w:t>4.</w:t>
            </w:r>
            <w:r w:rsidRPr="00C92F0B">
              <w:tab/>
              <w:t xml:space="preserve">observă că se efectuează controale la mai multe niveluri pentru a verifica legalitatea și regularitatea cheltuielilor beneficiarilor; reamintește că organismele naționale de audit și control oferă niveluri suplimentare de asigurare, care garantează </w:t>
            </w:r>
            <w:r w:rsidRPr="00C92F0B">
              <w:rPr>
                <w:b/>
                <w:i/>
              </w:rPr>
              <w:t>că sistemele de gestiune</w:t>
            </w:r>
            <w:r w:rsidRPr="00C92F0B">
              <w:t xml:space="preserve"> și </w:t>
            </w:r>
            <w:r w:rsidRPr="00C92F0B">
              <w:rPr>
                <w:b/>
                <w:i/>
              </w:rPr>
              <w:t>control funcționează corect și că fondurile</w:t>
            </w:r>
            <w:r w:rsidRPr="00C92F0B">
              <w:t xml:space="preserve"> UE </w:t>
            </w:r>
            <w:r w:rsidRPr="00C92F0B">
              <w:rPr>
                <w:b/>
                <w:i/>
              </w:rPr>
              <w:t>sunt administrate</w:t>
            </w:r>
            <w:r w:rsidRPr="00C92F0B">
              <w:t xml:space="preserve"> în conformitate cu normele aplicabile; subliniază că funcțiile de </w:t>
            </w:r>
            <w:r w:rsidRPr="00C92F0B">
              <w:rPr>
                <w:b/>
                <w:i/>
              </w:rPr>
              <w:t xml:space="preserve">audit trebuie să fie independente funcțional de organismele și operațiunile pe care le auditează și că </w:t>
            </w:r>
            <w:r w:rsidRPr="00C92F0B">
              <w:rPr>
                <w:b/>
                <w:i/>
              </w:rPr>
              <w:t>o separare clară a responsabilităților este esențială pentru a oferi o asigurare credibilă și a proteja interesele financiare ale Uniunii;</w:t>
            </w:r>
            <w:r w:rsidRPr="00C92F0B">
              <w:t xml:space="preserve"> </w:t>
            </w:r>
            <w:r w:rsidRPr="00C92F0B">
              <w:rPr>
                <w:b/>
                <w:i/>
              </w:rPr>
              <w:t xml:space="preserve">în același timp, reamintește că o multiplicare </w:t>
            </w:r>
            <w:r w:rsidRPr="00C92F0B">
              <w:rPr>
                <w:b/>
                <w:i/>
              </w:rPr>
              <w:t>excesivă a nivelurilor de control, fără o coordonare a muncii acestora, face să crească sarcina administrativă și încetinește execuția fără a oferi un câștig real în materie de fiabilitate a gestiunii financiare;</w:t>
            </w:r>
          </w:p>
        </w:tc>
      </w:tr>
    </w:tbl>
    <w:p w:rsidR="00AC4730" w:rsidRPr="00C92F0B" w:rsidP="00AC4730" w14:paraId="2DB781AB"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3F64DD1" w14:textId="77777777">
      <w:r w:rsidRPr="00C92F0B">
        <w:rPr>
          <w:rStyle w:val="HideTWBExt"/>
        </w:rPr>
        <w:t>&lt;/Amend&gt;</w:t>
      </w:r>
    </w:p>
    <w:p w:rsidR="00AC4730" w:rsidRPr="00C92F0B" w:rsidP="00AC4730" w14:paraId="4B143CD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36</w:t>
      </w:r>
      <w:r w:rsidRPr="00C92F0B">
        <w:rPr>
          <w:rStyle w:val="HideTWBExt"/>
          <w:b w:val="0"/>
        </w:rPr>
        <w:t>&lt;/NumAm&gt;</w:t>
      </w:r>
    </w:p>
    <w:p w:rsidR="00AC4730" w:rsidRPr="00C92F0B" w:rsidP="00AC4730" w14:paraId="626DFB5C" w14:textId="77777777">
      <w:pPr>
        <w:pStyle w:val="NormalBold"/>
      </w:pPr>
      <w:r w:rsidRPr="00C92F0B">
        <w:rPr>
          <w:rStyle w:val="HideTWBExt"/>
          <w:b w:val="0"/>
        </w:rPr>
        <w:t>&lt;RepeatBlock-By&gt;&lt;Members&gt;</w:t>
      </w:r>
      <w:r w:rsidRPr="00C92F0B">
        <w:t>Tomáš Zdechovský</w:t>
      </w:r>
      <w:r w:rsidRPr="00C92F0B">
        <w:rPr>
          <w:rStyle w:val="HideTWBExt"/>
          <w:b w:val="0"/>
        </w:rPr>
        <w:t>&lt;/Members&gt;</w:t>
      </w:r>
    </w:p>
    <w:p w:rsidR="00AC4730" w:rsidRPr="00C92F0B" w:rsidP="00AC4730" w14:paraId="3050E5AB" w14:textId="77777777">
      <w:r w:rsidRPr="00C92F0B">
        <w:rPr>
          <w:rStyle w:val="HideTWBExt"/>
        </w:rPr>
        <w:t>&lt;/RepeatBlock-By&gt;</w:t>
      </w:r>
    </w:p>
    <w:p w:rsidR="00AC4730" w:rsidRPr="00C92F0B" w:rsidP="00AC4730" w14:paraId="2A87A48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0BF3C2A" w14:textId="77777777">
      <w:pPr>
        <w:pStyle w:val="NormalBold"/>
      </w:pPr>
      <w:r w:rsidRPr="00C92F0B">
        <w:rPr>
          <w:rStyle w:val="HideTWBExt"/>
          <w:b w:val="0"/>
        </w:rPr>
        <w:t>&lt;Article&gt;</w:t>
      </w:r>
      <w:r w:rsidRPr="00C92F0B">
        <w:t>Punctul 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82D0F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373D36D" w14:textId="77777777">
            <w:pPr>
              <w:keepNext/>
            </w:pPr>
          </w:p>
        </w:tc>
      </w:tr>
      <w:tr w14:paraId="0ED2ECD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E9781CD" w14:textId="77777777">
            <w:pPr>
              <w:pStyle w:val="ColumnHeading"/>
              <w:keepNext/>
            </w:pPr>
            <w:r w:rsidRPr="00C92F0B">
              <w:t>Propunerea de rezoluție</w:t>
            </w:r>
          </w:p>
        </w:tc>
        <w:tc>
          <w:tcPr>
            <w:tcW w:w="4876" w:type="dxa"/>
            <w:hideMark/>
          </w:tcPr>
          <w:p w:rsidR="00AC4730" w:rsidRPr="00C92F0B" w14:paraId="355B68DE" w14:textId="77777777">
            <w:pPr>
              <w:pStyle w:val="ColumnHeading"/>
              <w:keepNext/>
            </w:pPr>
            <w:r w:rsidRPr="00C92F0B">
              <w:t>Amendamentul</w:t>
            </w:r>
          </w:p>
        </w:tc>
      </w:tr>
      <w:tr w14:paraId="51BB054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CD57017" w14:textId="77777777">
            <w:pPr>
              <w:pStyle w:val="Normal6"/>
            </w:pPr>
            <w:r w:rsidRPr="00C92F0B">
              <w:t>4.</w:t>
            </w:r>
            <w:r w:rsidRPr="00C92F0B">
              <w:tab/>
              <w:t xml:space="preserve">observă că se efectuează controale la mai multe niveluri pentru a verifica legalitatea și regularitatea cheltuielilor beneficiarilor; reamintește că organismele naționale de audit și </w:t>
            </w:r>
            <w:r w:rsidRPr="00C92F0B">
              <w:t>control oferă niveluri suplimentare de asigurare, care garantează funcționarea eficace a sistemelor și gestionarea fondurilor UE în conformitate cu normele aplicabile; subliniază că funcțiile de control și audit funcționează cel mai bine atunci când se menține independența;</w:t>
            </w:r>
          </w:p>
        </w:tc>
        <w:tc>
          <w:tcPr>
            <w:tcW w:w="4876" w:type="dxa"/>
            <w:hideMark/>
          </w:tcPr>
          <w:p w:rsidR="00AC4730" w:rsidRPr="00C92F0B" w14:paraId="3339F6BA" w14:textId="77777777">
            <w:pPr>
              <w:pStyle w:val="Normal6"/>
              <w:rPr>
                <w:szCs w:val="24"/>
              </w:rPr>
            </w:pPr>
            <w:r w:rsidRPr="00C92F0B">
              <w:t>4.</w:t>
            </w:r>
            <w:r w:rsidRPr="00C92F0B">
              <w:tab/>
              <w:t>observă că se efectuează controale la mai multe niveluri pentru a verifica legalitatea și regularitatea cheltuielilor beneficiarilor; reamintește că organismele naționale de audit și control oferă niveluri suplimentare de asigurare, care garantează funcționarea eficace a sistemelor și gestionarea fondurilor UE în conformitate cu normele aplicabile; subliniază că funcțiile de control și audit funcționează cel mai bine atunci când se menține independența;</w:t>
            </w:r>
            <w:r w:rsidRPr="00C92F0B">
              <w:rPr>
                <w:b/>
                <w:i/>
              </w:rPr>
              <w:t xml:space="preserve"> subliniază că alocarea clară a răspunderii, soliditat</w:t>
            </w:r>
            <w:r w:rsidRPr="00C92F0B">
              <w:rPr>
                <w:b/>
                <w:i/>
              </w:rPr>
              <w:t>ea sistemelor de control intern și abordările de audit bazate pe riscuri sunt esențiale pentru a proteja interesele financiare ale Uniunii și pentru ca cetățenii să aibă în continuare încredere în gestionarea fondurilor UE;</w:t>
            </w:r>
          </w:p>
        </w:tc>
      </w:tr>
    </w:tbl>
    <w:p w:rsidR="00AC4730" w:rsidRPr="00C92F0B" w:rsidP="00AC4730" w14:paraId="0EC6481E"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7C959C6" w14:textId="77777777">
      <w:r w:rsidRPr="00C92F0B">
        <w:rPr>
          <w:rStyle w:val="HideTWBExt"/>
        </w:rPr>
        <w:t>&lt;/Amend&gt;</w:t>
      </w:r>
    </w:p>
    <w:p w:rsidR="00AC4730" w:rsidRPr="00C92F0B" w:rsidP="00AC4730" w14:paraId="3285E795"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37</w:t>
      </w:r>
      <w:r w:rsidRPr="00C92F0B">
        <w:rPr>
          <w:rStyle w:val="HideTWBExt"/>
          <w:b w:val="0"/>
        </w:rPr>
        <w:t>&lt;/NumAm&gt;</w:t>
      </w:r>
    </w:p>
    <w:p w:rsidR="00AC4730" w:rsidRPr="00C92F0B" w:rsidP="00AC4730" w14:paraId="5612131F"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0E747DDB" w14:textId="77777777">
      <w:r w:rsidRPr="00C92F0B">
        <w:rPr>
          <w:rStyle w:val="HideTWBExt"/>
        </w:rPr>
        <w:t>&lt;/RepeatBlock-By&gt;</w:t>
      </w:r>
    </w:p>
    <w:p w:rsidR="00AC4730" w:rsidRPr="00C92F0B" w:rsidP="00AC4730" w14:paraId="260CFC1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B3108A0" w14:textId="77777777">
      <w:pPr>
        <w:pStyle w:val="NormalBold"/>
      </w:pPr>
      <w:r w:rsidRPr="00C92F0B">
        <w:rPr>
          <w:rStyle w:val="HideTWBExt"/>
          <w:b w:val="0"/>
        </w:rPr>
        <w:t>&lt;Article&gt;</w:t>
      </w:r>
      <w:r w:rsidRPr="00C92F0B">
        <w:t>Punctul 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DACFE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324DA64" w14:textId="77777777">
            <w:pPr>
              <w:keepNext/>
            </w:pPr>
          </w:p>
        </w:tc>
      </w:tr>
      <w:tr w14:paraId="21DA2C7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0666C6B" w14:textId="77777777">
            <w:pPr>
              <w:pStyle w:val="ColumnHeading"/>
              <w:keepNext/>
            </w:pPr>
            <w:r w:rsidRPr="00C92F0B">
              <w:t>Propunerea de rezoluție</w:t>
            </w:r>
          </w:p>
        </w:tc>
        <w:tc>
          <w:tcPr>
            <w:tcW w:w="4876" w:type="dxa"/>
            <w:hideMark/>
          </w:tcPr>
          <w:p w:rsidR="00AC4730" w:rsidRPr="00C92F0B" w14:paraId="545A28C0" w14:textId="77777777">
            <w:pPr>
              <w:pStyle w:val="ColumnHeading"/>
              <w:keepNext/>
            </w:pPr>
            <w:r w:rsidRPr="00C92F0B">
              <w:t>Amendamentul</w:t>
            </w:r>
          </w:p>
        </w:tc>
      </w:tr>
      <w:tr w14:paraId="7A3356B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9E8751F" w14:textId="77777777">
            <w:pPr>
              <w:pStyle w:val="Normal6"/>
            </w:pPr>
            <w:r w:rsidRPr="00C92F0B">
              <w:t>4.</w:t>
            </w:r>
            <w:r w:rsidRPr="00C92F0B">
              <w:tab/>
              <w:t xml:space="preserve">observă că se efectuează controale la mai multe niveluri pentru a verifica legalitatea și regularitatea cheltuielilor beneficiarilor; reamintește că organismele naționale de audit și control oferă niveluri suplimentare de </w:t>
            </w:r>
            <w:r w:rsidRPr="00C92F0B">
              <w:t>asigurare, care garantează funcționarea eficace a sistemelor și gestionarea fondurilor UE în conformitate cu normele aplicabile; subliniază că funcțiile de control și audit funcționează cel mai bine atunci când se menține independența;</w:t>
            </w:r>
          </w:p>
        </w:tc>
        <w:tc>
          <w:tcPr>
            <w:tcW w:w="4876" w:type="dxa"/>
            <w:hideMark/>
          </w:tcPr>
          <w:p w:rsidR="00AC4730" w:rsidRPr="00C92F0B" w14:paraId="75E20053" w14:textId="77777777">
            <w:pPr>
              <w:pStyle w:val="Normal6"/>
              <w:rPr>
                <w:szCs w:val="24"/>
              </w:rPr>
            </w:pPr>
            <w:r w:rsidRPr="00C92F0B">
              <w:t>4.</w:t>
            </w:r>
            <w:r w:rsidRPr="00C92F0B">
              <w:tab/>
              <w:t xml:space="preserve">observă că se efectuează controale la mai multe niveluri pentru a verifica legalitatea și regularitatea cheltuielilor beneficiarilor; reamintește că organismele naționale de audit și control oferă niveluri suplimentare de asigurare, care garantează funcționarea eficace a sistemelor și gestionarea fondurilor UE în conformitate cu normele aplicabile; subliniază că funcțiile de control și audit funcționează cel mai bine atunci când se menține independența și securitatea juridică; </w:t>
            </w:r>
            <w:r w:rsidRPr="00C92F0B">
              <w:rPr>
                <w:b/>
                <w:i/>
              </w:rPr>
              <w:t>afirmă încă o dată că ar treb</w:t>
            </w:r>
            <w:r w:rsidRPr="00C92F0B">
              <w:rPr>
                <w:b/>
                <w:i/>
              </w:rPr>
              <w:t>ui promovată în continuare aplicarea principiului „doar o singură dată” pentru beneficiarii care depun documentația la autoritățile publice;</w:t>
            </w:r>
          </w:p>
        </w:tc>
      </w:tr>
    </w:tbl>
    <w:p w:rsidR="00AC4730" w:rsidRPr="00C92F0B" w:rsidP="00AC4730" w14:paraId="1E93110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B015CAA" w14:textId="77777777">
      <w:r w:rsidRPr="00C92F0B">
        <w:rPr>
          <w:rStyle w:val="HideTWBExt"/>
        </w:rPr>
        <w:t>&lt;/Amend&gt;</w:t>
      </w:r>
    </w:p>
    <w:p w:rsidR="00AC4730" w:rsidRPr="00C92F0B" w:rsidP="00AC4730" w14:paraId="4E4CA9C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38</w:t>
      </w:r>
      <w:r w:rsidRPr="00C92F0B">
        <w:rPr>
          <w:rStyle w:val="HideTWBExt"/>
          <w:b w:val="0"/>
        </w:rPr>
        <w:t>&lt;/NumAm&gt;</w:t>
      </w:r>
    </w:p>
    <w:p w:rsidR="00AC4730" w:rsidRPr="00C92F0B" w:rsidP="00AC4730" w14:paraId="6E1AA7E3"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0FA792D3" w14:textId="77777777">
      <w:r w:rsidRPr="00C92F0B">
        <w:rPr>
          <w:rStyle w:val="HideTWBExt"/>
        </w:rPr>
        <w:t>&lt;/RepeatBlock-By&gt;</w:t>
      </w:r>
    </w:p>
    <w:p w:rsidR="00AC4730" w:rsidRPr="00C92F0B" w:rsidP="00AC4730" w14:paraId="2AB856B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CE438F8" w14:textId="77777777">
      <w:pPr>
        <w:pStyle w:val="NormalBold"/>
      </w:pPr>
      <w:r w:rsidRPr="00C92F0B">
        <w:rPr>
          <w:rStyle w:val="HideTWBExt"/>
          <w:b w:val="0"/>
        </w:rPr>
        <w:t>&lt;Article&gt;</w:t>
      </w:r>
      <w:r w:rsidRPr="00C92F0B">
        <w:t>Punctul 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7D41B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A6A77A8" w14:textId="77777777">
            <w:pPr>
              <w:keepNext/>
            </w:pPr>
          </w:p>
        </w:tc>
      </w:tr>
      <w:tr w14:paraId="314A1CA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D4F19F0" w14:textId="77777777">
            <w:pPr>
              <w:pStyle w:val="ColumnHeading"/>
              <w:keepNext/>
            </w:pPr>
            <w:r w:rsidRPr="00C92F0B">
              <w:t>Propunerea de rezoluție</w:t>
            </w:r>
          </w:p>
        </w:tc>
        <w:tc>
          <w:tcPr>
            <w:tcW w:w="4876" w:type="dxa"/>
            <w:hideMark/>
          </w:tcPr>
          <w:p w:rsidR="00AC4730" w:rsidRPr="00C92F0B" w14:paraId="5EA3142E" w14:textId="77777777">
            <w:pPr>
              <w:pStyle w:val="ColumnHeading"/>
              <w:keepNext/>
            </w:pPr>
            <w:r w:rsidRPr="00C92F0B">
              <w:t>Amendamentul</w:t>
            </w:r>
          </w:p>
        </w:tc>
      </w:tr>
      <w:tr w14:paraId="509176E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338FFE5" w14:textId="77777777">
            <w:pPr>
              <w:pStyle w:val="Normal6"/>
            </w:pPr>
            <w:r w:rsidRPr="00C92F0B">
              <w:t>4.</w:t>
            </w:r>
            <w:r w:rsidRPr="00C92F0B">
              <w:tab/>
              <w:t xml:space="preserve">observă că se efectuează controale la mai multe niveluri pentru a verifica legalitatea și regularitatea cheltuielilor beneficiarilor; reamintește că organismele naționale de audit și control </w:t>
            </w:r>
            <w:r w:rsidRPr="00C92F0B">
              <w:rPr>
                <w:b/>
                <w:i/>
              </w:rPr>
              <w:t>oferă</w:t>
            </w:r>
            <w:r w:rsidRPr="00C92F0B">
              <w:t xml:space="preserve"> niveluri suplimentare de asigurare, care </w:t>
            </w:r>
            <w:r w:rsidRPr="00C92F0B">
              <w:rPr>
                <w:b/>
                <w:i/>
              </w:rPr>
              <w:t>garantează funcționarea eficace a sistemelor</w:t>
            </w:r>
            <w:r w:rsidRPr="00C92F0B">
              <w:t xml:space="preserve"> și </w:t>
            </w:r>
            <w:r w:rsidRPr="00C92F0B">
              <w:rPr>
                <w:b/>
                <w:i/>
              </w:rPr>
              <w:t>gestionarea fondurilor</w:t>
            </w:r>
            <w:r w:rsidRPr="00C92F0B">
              <w:t xml:space="preserve"> UE în conformitate cu normele aplicabile; subliniază că funcțiile de control și audit funcționează cel mai bine atunci când se menține independența;</w:t>
            </w:r>
          </w:p>
        </w:tc>
        <w:tc>
          <w:tcPr>
            <w:tcW w:w="4876" w:type="dxa"/>
            <w:hideMark/>
          </w:tcPr>
          <w:p w:rsidR="00AC4730" w:rsidRPr="00C92F0B" w14:paraId="3CBD9888" w14:textId="77777777">
            <w:pPr>
              <w:pStyle w:val="Normal6"/>
              <w:rPr>
                <w:szCs w:val="24"/>
              </w:rPr>
            </w:pPr>
            <w:r w:rsidRPr="00C92F0B">
              <w:t>4.</w:t>
            </w:r>
            <w:r w:rsidRPr="00C92F0B">
              <w:tab/>
              <w:t xml:space="preserve">observă că se efectuează controale la mai multe niveluri pentru a verifica legalitatea și regularitatea cheltuielilor beneficiarilor; reamintește că organismele naționale de audit și control </w:t>
            </w:r>
            <w:r w:rsidRPr="00C92F0B">
              <w:rPr>
                <w:b/>
                <w:i/>
              </w:rPr>
              <w:t>trebuie să ofere</w:t>
            </w:r>
            <w:r w:rsidRPr="00C92F0B">
              <w:t xml:space="preserve"> niveluri suplimentare de asigurare, care </w:t>
            </w:r>
            <w:r w:rsidRPr="00C92F0B">
              <w:rPr>
                <w:b/>
                <w:i/>
              </w:rPr>
              <w:t>să garanteze că sistemele funcționează corect</w:t>
            </w:r>
            <w:r w:rsidRPr="00C92F0B">
              <w:t xml:space="preserve"> și </w:t>
            </w:r>
            <w:r w:rsidRPr="00C92F0B">
              <w:rPr>
                <w:b/>
                <w:i/>
              </w:rPr>
              <w:t>că fondurile</w:t>
            </w:r>
            <w:r w:rsidRPr="00C92F0B">
              <w:t xml:space="preserve"> UE </w:t>
            </w:r>
            <w:r w:rsidRPr="00C92F0B">
              <w:rPr>
                <w:b/>
                <w:i/>
              </w:rPr>
              <w:t>sunt administrate</w:t>
            </w:r>
            <w:r w:rsidRPr="00C92F0B">
              <w:t xml:space="preserve"> în conformitate cu normele aplicabile; subliniază că funcțiile de control și audit funcționează cel mai bine atunci când se menține independența;</w:t>
            </w:r>
          </w:p>
        </w:tc>
      </w:tr>
    </w:tbl>
    <w:p w:rsidR="00AC4730" w:rsidRPr="00C92F0B" w:rsidP="00AC4730" w14:paraId="778BFA3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00B4947" w14:textId="77777777">
      <w:r w:rsidRPr="00C92F0B">
        <w:rPr>
          <w:rStyle w:val="HideTWBExt"/>
        </w:rPr>
        <w:t>&lt;/Amend&gt;</w:t>
      </w:r>
    </w:p>
    <w:p w:rsidR="00AC4730" w:rsidRPr="00C92F0B" w:rsidP="00AC4730" w14:paraId="5C070A4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39</w:t>
      </w:r>
      <w:r w:rsidRPr="00C92F0B">
        <w:rPr>
          <w:rStyle w:val="HideTWBExt"/>
          <w:b w:val="0"/>
        </w:rPr>
        <w:t>&lt;/NumAm&gt;</w:t>
      </w:r>
    </w:p>
    <w:p w:rsidR="00AC4730" w:rsidRPr="00C92F0B" w:rsidP="00AC4730" w14:paraId="15220556" w14:textId="77777777">
      <w:pPr>
        <w:pStyle w:val="NormalBold"/>
      </w:pPr>
      <w:r w:rsidRPr="00C92F0B">
        <w:rPr>
          <w:rStyle w:val="HideTWBExt"/>
          <w:b w:val="0"/>
        </w:rPr>
        <w:t>&lt;RepeatBlock-By&gt;&lt;Members&gt;</w:t>
      </w:r>
      <w:r w:rsidRPr="00C92F0B">
        <w:t>Tomáš Zdechovský</w:t>
      </w:r>
      <w:r w:rsidRPr="00C92F0B">
        <w:rPr>
          <w:rStyle w:val="HideTWBExt"/>
          <w:b w:val="0"/>
        </w:rPr>
        <w:t>&lt;/Members&gt;</w:t>
      </w:r>
    </w:p>
    <w:p w:rsidR="00AC4730" w:rsidRPr="00C92F0B" w:rsidP="00AC4730" w14:paraId="553368EA" w14:textId="77777777">
      <w:r w:rsidRPr="00C92F0B">
        <w:rPr>
          <w:rStyle w:val="HideTWBExt"/>
        </w:rPr>
        <w:t>&lt;/RepeatBlock-By&gt;</w:t>
      </w:r>
    </w:p>
    <w:p w:rsidR="00AC4730" w:rsidRPr="00C92F0B" w:rsidP="00AC4730" w14:paraId="304CCD73"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D727299" w14:textId="77777777">
      <w:pPr>
        <w:pStyle w:val="NormalBold"/>
      </w:pPr>
      <w:r w:rsidRPr="00C92F0B">
        <w:rPr>
          <w:rStyle w:val="HideTWBExt"/>
          <w:b w:val="0"/>
        </w:rPr>
        <w:t>&lt;Article&gt;</w:t>
      </w:r>
      <w:r w:rsidRPr="00C92F0B">
        <w:t>Punctul 4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1479D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AA3056F" w14:textId="77777777">
            <w:pPr>
              <w:keepNext/>
            </w:pPr>
          </w:p>
        </w:tc>
      </w:tr>
      <w:tr w14:paraId="276AB02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B9248ED" w14:textId="77777777">
            <w:pPr>
              <w:pStyle w:val="ColumnHeading"/>
              <w:keepNext/>
            </w:pPr>
            <w:r w:rsidRPr="00C92F0B">
              <w:t>Propunerea de rezoluție</w:t>
            </w:r>
          </w:p>
        </w:tc>
        <w:tc>
          <w:tcPr>
            <w:tcW w:w="4876" w:type="dxa"/>
            <w:hideMark/>
          </w:tcPr>
          <w:p w:rsidR="00AC4730" w:rsidRPr="00C92F0B" w14:paraId="76048B8E" w14:textId="77777777">
            <w:pPr>
              <w:pStyle w:val="ColumnHeading"/>
              <w:keepNext/>
            </w:pPr>
            <w:r w:rsidRPr="00C92F0B">
              <w:t>Amendamentul</w:t>
            </w:r>
          </w:p>
        </w:tc>
      </w:tr>
      <w:tr w14:paraId="614EBA3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2F4EC30" w14:textId="77777777">
            <w:pPr>
              <w:pStyle w:val="Normal6"/>
            </w:pPr>
          </w:p>
        </w:tc>
        <w:tc>
          <w:tcPr>
            <w:tcW w:w="4876" w:type="dxa"/>
            <w:hideMark/>
          </w:tcPr>
          <w:p w:rsidR="00AC4730" w:rsidRPr="00C92F0B" w14:paraId="4915B85E" w14:textId="77777777">
            <w:pPr>
              <w:pStyle w:val="Normal6"/>
              <w:rPr>
                <w:szCs w:val="24"/>
              </w:rPr>
            </w:pPr>
            <w:r w:rsidRPr="00C92F0B">
              <w:rPr>
                <w:b/>
                <w:i/>
              </w:rPr>
              <w:t>4a.</w:t>
            </w:r>
            <w:r w:rsidRPr="00C92F0B">
              <w:rPr>
                <w:b/>
                <w:i/>
              </w:rPr>
              <w:tab/>
              <w:t xml:space="preserve">observă că performanța structurilor de guvernanță depinde în primul rând de capacitatea administrativă a autorităților naționale, de complexitatea </w:t>
            </w:r>
            <w:r w:rsidRPr="00C92F0B">
              <w:rPr>
                <w:b/>
                <w:i/>
              </w:rPr>
              <w:t>implementării programelor și de maturitatea sistemelor de gestionare; constată că o capacitate administrativă solidă poate atenua dezavantajele structurale, în timp ce de multe ori sistemele administrative slabe subminează performanța, indiferent de modelul de guvernanță ales;</w:t>
            </w:r>
          </w:p>
        </w:tc>
      </w:tr>
    </w:tbl>
    <w:p w:rsidR="00AC4730" w:rsidRPr="00C92F0B" w:rsidP="00AC4730" w14:paraId="244A1E61"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A7C3FA3" w14:textId="77777777">
      <w:r w:rsidRPr="00C92F0B">
        <w:rPr>
          <w:rStyle w:val="HideTWBExt"/>
        </w:rPr>
        <w:t>&lt;/Amend&gt;</w:t>
      </w:r>
    </w:p>
    <w:p w:rsidR="00AC4730" w:rsidRPr="00C92F0B" w:rsidP="00AC4730" w14:paraId="1BA2263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40</w:t>
      </w:r>
      <w:r w:rsidRPr="00C92F0B">
        <w:rPr>
          <w:rStyle w:val="HideTWBExt"/>
          <w:b w:val="0"/>
        </w:rPr>
        <w:t>&lt;/NumAm&gt;</w:t>
      </w:r>
    </w:p>
    <w:p w:rsidR="00AC4730" w:rsidRPr="00C92F0B" w:rsidP="00AC4730" w14:paraId="36A1935B" w14:textId="77777777">
      <w:pPr>
        <w:pStyle w:val="NormalBold"/>
      </w:pPr>
      <w:r w:rsidRPr="00C92F0B">
        <w:rPr>
          <w:rStyle w:val="HideTWBExt"/>
          <w:b w:val="0"/>
        </w:rPr>
        <w:t>&lt;RepeatBlock-By&gt;&lt;Members&gt;</w:t>
      </w:r>
      <w:r w:rsidRPr="00C92F0B">
        <w:t>Tomáš Zdechovský</w:t>
      </w:r>
      <w:r w:rsidRPr="00C92F0B">
        <w:rPr>
          <w:rStyle w:val="HideTWBExt"/>
          <w:b w:val="0"/>
        </w:rPr>
        <w:t>&lt;/Members&gt;</w:t>
      </w:r>
    </w:p>
    <w:p w:rsidR="00AC4730" w:rsidRPr="00C92F0B" w:rsidP="00AC4730" w14:paraId="6F9ECF71" w14:textId="77777777">
      <w:r w:rsidRPr="00C92F0B">
        <w:rPr>
          <w:rStyle w:val="HideTWBExt"/>
        </w:rPr>
        <w:t>&lt;/RepeatBlock-By&gt;</w:t>
      </w:r>
    </w:p>
    <w:p w:rsidR="00AC4730" w:rsidRPr="00C92F0B" w:rsidP="00AC4730" w14:paraId="3A89038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5595E62" w14:textId="77777777">
      <w:pPr>
        <w:pStyle w:val="NormalBold"/>
      </w:pPr>
      <w:r w:rsidRPr="00C92F0B">
        <w:rPr>
          <w:rStyle w:val="HideTWBExt"/>
          <w:b w:val="0"/>
        </w:rPr>
        <w:t>&lt;Article&gt;</w:t>
      </w:r>
      <w:r w:rsidRPr="00C92F0B">
        <w:t>Punctul 4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3EA5A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4086B79C" w14:textId="77777777">
            <w:pPr>
              <w:keepNext/>
            </w:pPr>
          </w:p>
        </w:tc>
      </w:tr>
      <w:tr w14:paraId="0FFBB44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D64CFAD" w14:textId="77777777">
            <w:pPr>
              <w:pStyle w:val="ColumnHeading"/>
              <w:keepNext/>
            </w:pPr>
            <w:r w:rsidRPr="00C92F0B">
              <w:t>Propunerea de rezoluție</w:t>
            </w:r>
          </w:p>
        </w:tc>
        <w:tc>
          <w:tcPr>
            <w:tcW w:w="4876" w:type="dxa"/>
            <w:hideMark/>
          </w:tcPr>
          <w:p w:rsidR="00AC4730" w:rsidRPr="00C92F0B" w14:paraId="1F8016E9" w14:textId="77777777">
            <w:pPr>
              <w:pStyle w:val="ColumnHeading"/>
              <w:keepNext/>
            </w:pPr>
            <w:r w:rsidRPr="00C92F0B">
              <w:t>Amendamentul</w:t>
            </w:r>
          </w:p>
        </w:tc>
      </w:tr>
      <w:tr w14:paraId="7F99617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63EB94A" w14:textId="77777777">
            <w:pPr>
              <w:pStyle w:val="Normal6"/>
            </w:pPr>
          </w:p>
        </w:tc>
        <w:tc>
          <w:tcPr>
            <w:tcW w:w="4876" w:type="dxa"/>
            <w:hideMark/>
          </w:tcPr>
          <w:p w:rsidR="00AC4730" w:rsidRPr="00C92F0B" w14:paraId="6F573501" w14:textId="77777777">
            <w:pPr>
              <w:pStyle w:val="Normal6"/>
              <w:rPr>
                <w:szCs w:val="24"/>
              </w:rPr>
            </w:pPr>
            <w:r w:rsidRPr="00C92F0B">
              <w:rPr>
                <w:b/>
                <w:i/>
              </w:rPr>
              <w:t>4b.</w:t>
            </w:r>
            <w:r w:rsidRPr="00C92F0B">
              <w:rPr>
                <w:b/>
                <w:i/>
              </w:rPr>
              <w:tab/>
              <w:t xml:space="preserve">subliniază că stabilitatea instituțională și capacitatea de a păstra personalul administrativ cu expertiză sunt esențiale pentru a executa cu bine fondurile Uniunii; reține că restructurarea frecventă a </w:t>
            </w:r>
            <w:r w:rsidRPr="00C92F0B">
              <w:rPr>
                <w:b/>
                <w:i/>
              </w:rPr>
              <w:t>sistemelor de gestiune și control poate șubrezi memoria instituțională, poate mări riscurile de implementare și reduce eficacitatea administrativă;</w:t>
            </w:r>
          </w:p>
        </w:tc>
      </w:tr>
    </w:tbl>
    <w:p w:rsidR="00AC4730" w:rsidRPr="00C92F0B" w:rsidP="00AC4730" w14:paraId="3A3E21F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CAA2964" w14:textId="77777777">
      <w:r w:rsidRPr="00C92F0B">
        <w:rPr>
          <w:rStyle w:val="HideTWBExt"/>
        </w:rPr>
        <w:t>&lt;/Amend&gt;</w:t>
      </w:r>
    </w:p>
    <w:p w:rsidR="00AC4730" w:rsidRPr="00C92F0B" w:rsidP="00AC4730" w14:paraId="2702DCA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41</w:t>
      </w:r>
      <w:r w:rsidRPr="00C92F0B">
        <w:rPr>
          <w:rStyle w:val="HideTWBExt"/>
          <w:b w:val="0"/>
        </w:rPr>
        <w:t>&lt;/NumAm&gt;</w:t>
      </w:r>
    </w:p>
    <w:p w:rsidR="00AC4730" w:rsidRPr="00C92F0B" w:rsidP="00AC4730" w14:paraId="33D818A3"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0435E582" w14:textId="77777777">
      <w:r w:rsidRPr="00C92F0B">
        <w:rPr>
          <w:rStyle w:val="HideTWBExt"/>
        </w:rPr>
        <w:t>&lt;/RepeatBlock-By&gt;</w:t>
      </w:r>
    </w:p>
    <w:p w:rsidR="00AC4730" w:rsidRPr="00C92F0B" w:rsidP="00AC4730" w14:paraId="22B259D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F2E1827" w14:textId="77777777">
      <w:pPr>
        <w:pStyle w:val="NormalBold"/>
      </w:pPr>
      <w:r w:rsidRPr="00C92F0B">
        <w:rPr>
          <w:rStyle w:val="HideTWBExt"/>
          <w:b w:val="0"/>
        </w:rPr>
        <w:t>&lt;Article&gt;</w:t>
      </w:r>
      <w:r w:rsidRPr="00C92F0B">
        <w:t>Punctul 5</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894A4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66151BC" w14:textId="77777777">
            <w:pPr>
              <w:keepNext/>
            </w:pPr>
          </w:p>
        </w:tc>
      </w:tr>
      <w:tr w14:paraId="253214C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3F43DDE" w14:textId="77777777">
            <w:pPr>
              <w:pStyle w:val="ColumnHeading"/>
              <w:keepNext/>
            </w:pPr>
            <w:r w:rsidRPr="00C92F0B">
              <w:t>Propunerea de rezoluție</w:t>
            </w:r>
          </w:p>
        </w:tc>
        <w:tc>
          <w:tcPr>
            <w:tcW w:w="4876" w:type="dxa"/>
            <w:hideMark/>
          </w:tcPr>
          <w:p w:rsidR="00AC4730" w:rsidRPr="00C92F0B" w14:paraId="2BF65BF2" w14:textId="77777777">
            <w:pPr>
              <w:pStyle w:val="ColumnHeading"/>
              <w:keepNext/>
            </w:pPr>
            <w:r w:rsidRPr="00C92F0B">
              <w:t>Amendamentul</w:t>
            </w:r>
          </w:p>
        </w:tc>
      </w:tr>
      <w:tr w14:paraId="12CDA27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D53E32C" w14:textId="77777777">
            <w:pPr>
              <w:pStyle w:val="Normal6"/>
            </w:pPr>
            <w:r w:rsidRPr="00C92F0B">
              <w:t>5.</w:t>
            </w:r>
            <w:r w:rsidRPr="00C92F0B">
              <w:tab/>
            </w:r>
            <w:r w:rsidRPr="00C92F0B">
              <w:rPr>
                <w:b/>
                <w:i/>
              </w:rPr>
              <w:t>ia act de evoluțiile pozitive</w:t>
            </w:r>
            <w:r w:rsidRPr="00C92F0B">
              <w:t xml:space="preserve"> în </w:t>
            </w:r>
            <w:r w:rsidRPr="00C92F0B">
              <w:rPr>
                <w:b/>
                <w:i/>
              </w:rPr>
              <w:t xml:space="preserve">ceea ce privește </w:t>
            </w:r>
            <w:r w:rsidRPr="00C92F0B">
              <w:rPr>
                <w:b/>
                <w:i/>
              </w:rPr>
              <w:t>elaborarea cadrelor legislative relevante ale</w:t>
            </w:r>
            <w:r w:rsidRPr="00C92F0B">
              <w:t xml:space="preserve"> UE </w:t>
            </w:r>
            <w:r w:rsidRPr="00C92F0B">
              <w:rPr>
                <w:b/>
                <w:i/>
              </w:rPr>
              <w:t>și punerea lor în aplicare, în ultimii 20 de ani, de către statele membre care au aderat la</w:t>
            </w:r>
            <w:r w:rsidRPr="00C92F0B">
              <w:t xml:space="preserve"> UE </w:t>
            </w:r>
            <w:r w:rsidRPr="00C92F0B">
              <w:rPr>
                <w:b/>
                <w:i/>
              </w:rPr>
              <w:t>începând din 2004</w:t>
            </w:r>
            <w:r w:rsidRPr="00C92F0B">
              <w:t>, subliniind, în același timp, deficiențele rămase în punerea în aplicare a legislației UE și necesitatea de a investi în continuare în capacitatea administrativă;</w:t>
            </w:r>
          </w:p>
        </w:tc>
        <w:tc>
          <w:tcPr>
            <w:tcW w:w="4876" w:type="dxa"/>
            <w:hideMark/>
          </w:tcPr>
          <w:p w:rsidR="00AC4730" w:rsidRPr="00C92F0B" w14:paraId="663ED065" w14:textId="77777777">
            <w:pPr>
              <w:pStyle w:val="Normal6"/>
              <w:rPr>
                <w:szCs w:val="24"/>
              </w:rPr>
            </w:pPr>
            <w:r w:rsidRPr="00C92F0B">
              <w:t>5.</w:t>
            </w:r>
            <w:r w:rsidRPr="00C92F0B">
              <w:tab/>
            </w:r>
            <w:r w:rsidRPr="00C92F0B">
              <w:rPr>
                <w:b/>
                <w:i/>
              </w:rPr>
              <w:t>observă că</w:t>
            </w:r>
            <w:r w:rsidRPr="00C92F0B">
              <w:t xml:space="preserve"> în </w:t>
            </w:r>
            <w:r w:rsidRPr="00C92F0B">
              <w:rPr>
                <w:b/>
                <w:i/>
              </w:rPr>
              <w:t>ultimii 20 de ani statele membre care au aderat la</w:t>
            </w:r>
            <w:r w:rsidRPr="00C92F0B">
              <w:t xml:space="preserve"> UE </w:t>
            </w:r>
            <w:r w:rsidRPr="00C92F0B">
              <w:rPr>
                <w:b/>
                <w:i/>
              </w:rPr>
              <w:t xml:space="preserve">după 2004 au înregistrat evoluții pozitive în elaborarea și punerea în aplicare a cadrelor legislative </w:t>
            </w:r>
            <w:r w:rsidRPr="00C92F0B">
              <w:rPr>
                <w:b/>
                <w:i/>
              </w:rPr>
              <w:t>relevante ale</w:t>
            </w:r>
            <w:r w:rsidRPr="00C92F0B">
              <w:t xml:space="preserve"> UE, subliniind, în același timp, deficiențele rămase în punerea în aplicare a legislației UE și necesitatea de a investi în continuare în capacitatea administrativă </w:t>
            </w:r>
            <w:r w:rsidRPr="00C92F0B">
              <w:rPr>
                <w:b/>
                <w:i/>
              </w:rPr>
              <w:t>pentru ca sistemele de finanțare ale Uniunii să își atingă mai bine obiectivele și, în definitiv, pentru a întări piața unică printr-o mai mare convergență economică</w:t>
            </w:r>
            <w:r w:rsidRPr="00C92F0B">
              <w:t>;</w:t>
            </w:r>
          </w:p>
        </w:tc>
      </w:tr>
    </w:tbl>
    <w:p w:rsidR="00AC4730" w:rsidRPr="00C92F0B" w:rsidP="00AC4730" w14:paraId="75DF492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2077D9F" w14:textId="77777777">
      <w:r w:rsidRPr="00C92F0B">
        <w:rPr>
          <w:rStyle w:val="HideTWBExt"/>
        </w:rPr>
        <w:t>&lt;/Amend&gt;</w:t>
      </w:r>
    </w:p>
    <w:p w:rsidR="00AC4730" w:rsidRPr="00C92F0B" w:rsidP="00AC4730" w14:paraId="446B05D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42</w:t>
      </w:r>
      <w:r w:rsidRPr="00C92F0B">
        <w:rPr>
          <w:rStyle w:val="HideTWBExt"/>
          <w:b w:val="0"/>
        </w:rPr>
        <w:t>&lt;/NumAm&gt;</w:t>
      </w:r>
    </w:p>
    <w:p w:rsidR="00AC4730" w:rsidRPr="00C92F0B" w:rsidP="00AC4730" w14:paraId="58CB0096"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7EE25647" w14:textId="77777777">
      <w:r w:rsidRPr="00C92F0B">
        <w:rPr>
          <w:rStyle w:val="HideTWBExt"/>
        </w:rPr>
        <w:t>&lt;/RepeatBlock-By&gt;</w:t>
      </w:r>
    </w:p>
    <w:p w:rsidR="00AC4730" w:rsidRPr="00C92F0B" w:rsidP="00AC4730" w14:paraId="4C14CF30"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55D45C5" w14:textId="77777777">
      <w:pPr>
        <w:pStyle w:val="NormalBold"/>
      </w:pPr>
      <w:r w:rsidRPr="00C92F0B">
        <w:rPr>
          <w:rStyle w:val="HideTWBExt"/>
          <w:b w:val="0"/>
        </w:rPr>
        <w:t>&lt;Article&gt;</w:t>
      </w:r>
      <w:r w:rsidRPr="00C92F0B">
        <w:t>Punctul 5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7F3AB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64A6E87" w14:textId="77777777">
            <w:pPr>
              <w:keepNext/>
            </w:pPr>
          </w:p>
        </w:tc>
      </w:tr>
      <w:tr w14:paraId="6FE54D4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BFB3F57" w14:textId="77777777">
            <w:pPr>
              <w:pStyle w:val="ColumnHeading"/>
              <w:keepNext/>
            </w:pPr>
            <w:r w:rsidRPr="00C92F0B">
              <w:t>Propunerea de rezoluție</w:t>
            </w:r>
          </w:p>
        </w:tc>
        <w:tc>
          <w:tcPr>
            <w:tcW w:w="4876" w:type="dxa"/>
            <w:hideMark/>
          </w:tcPr>
          <w:p w:rsidR="00AC4730" w:rsidRPr="00C92F0B" w14:paraId="00B9B870" w14:textId="77777777">
            <w:pPr>
              <w:pStyle w:val="ColumnHeading"/>
              <w:keepNext/>
            </w:pPr>
            <w:r w:rsidRPr="00C92F0B">
              <w:t>Amendamentul</w:t>
            </w:r>
          </w:p>
        </w:tc>
      </w:tr>
      <w:tr w14:paraId="585489D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AD22CD4" w14:textId="77777777">
            <w:pPr>
              <w:pStyle w:val="Normal6"/>
            </w:pPr>
          </w:p>
        </w:tc>
        <w:tc>
          <w:tcPr>
            <w:tcW w:w="4876" w:type="dxa"/>
            <w:hideMark/>
          </w:tcPr>
          <w:p w:rsidR="00AC4730" w:rsidRPr="00C92F0B" w14:paraId="7C0EA172" w14:textId="77777777">
            <w:pPr>
              <w:pStyle w:val="Normal6"/>
              <w:rPr>
                <w:szCs w:val="24"/>
              </w:rPr>
            </w:pPr>
            <w:r w:rsidRPr="00C92F0B">
              <w:rPr>
                <w:b/>
                <w:i/>
              </w:rPr>
              <w:t>5a.</w:t>
            </w:r>
            <w:r w:rsidRPr="00C92F0B">
              <w:rPr>
                <w:b/>
                <w:i/>
              </w:rPr>
              <w:tab/>
              <w:t xml:space="preserve">consideră demnă de apreciat convergența economică și socială substanțială realizată de statele membre care au aderat la Uniune după 2004; subliniază că aderarea la UE, accesul la piața unică și transferurile fiscale făcute de UE, în special prin politica de coeziune, au jucat un rol esențial în eforturile de a sprijini creșterea economică, productivitatea muncii, convergența veniturilor și progresul social în aceste țări; constată că în Europa Centrală și de Est PIB-ul pe cap de </w:t>
            </w:r>
            <w:r w:rsidRPr="00C92F0B">
              <w:rPr>
                <w:b/>
                <w:i/>
              </w:rPr>
              <w:t>locuitor a crescut de la 52</w:t>
            </w:r>
            <w:r w:rsidRPr="00C92F0B">
              <w:rPr>
                <w:b/>
                <w:i/>
              </w:rPr>
              <w:t> % din media UE în 2004 la aproape 80 % în 2021; subliniază că dezvoltarea noilor state membre a învigorat și Uniunea în ansamblu;</w:t>
            </w:r>
          </w:p>
        </w:tc>
      </w:tr>
    </w:tbl>
    <w:p w:rsidR="00AC4730" w:rsidRPr="00C92F0B" w:rsidP="00AC4730" w14:paraId="3E39385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433AB77" w14:textId="77777777">
      <w:r w:rsidRPr="00C92F0B">
        <w:rPr>
          <w:rStyle w:val="HideTWBExt"/>
        </w:rPr>
        <w:t>&lt;/Amend&gt;</w:t>
      </w:r>
    </w:p>
    <w:p w:rsidR="00AC4730" w:rsidRPr="00C92F0B" w:rsidP="00AC4730" w14:paraId="3D45B4BF"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43</w:t>
      </w:r>
      <w:r w:rsidRPr="00C92F0B">
        <w:rPr>
          <w:rStyle w:val="HideTWBExt"/>
          <w:b w:val="0"/>
        </w:rPr>
        <w:t>&lt;/NumAm&gt;</w:t>
      </w:r>
    </w:p>
    <w:p w:rsidR="00AC4730" w:rsidRPr="00C92F0B" w:rsidP="00AC4730" w14:paraId="3633C5ED"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B3CD3F6" w14:textId="77777777">
      <w:r w:rsidRPr="00C92F0B">
        <w:rPr>
          <w:rStyle w:val="HideTWBExt"/>
        </w:rPr>
        <w:t>&lt;/RepeatBlock-By&gt;</w:t>
      </w:r>
    </w:p>
    <w:p w:rsidR="00AC4730" w:rsidRPr="00C92F0B" w:rsidP="00AC4730" w14:paraId="679C6D6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71E6ED2" w14:textId="77777777">
      <w:pPr>
        <w:pStyle w:val="NormalBold"/>
      </w:pPr>
      <w:r w:rsidRPr="00C92F0B">
        <w:rPr>
          <w:rStyle w:val="HideTWBExt"/>
          <w:b w:val="0"/>
        </w:rPr>
        <w:t>&lt;Article&gt;</w:t>
      </w:r>
      <w:r w:rsidRPr="00C92F0B">
        <w:t>Punctul 5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93E7B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658E5D08" w14:textId="77777777">
            <w:pPr>
              <w:keepNext/>
            </w:pPr>
          </w:p>
        </w:tc>
      </w:tr>
      <w:tr w14:paraId="3505D0F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22DB305" w14:textId="77777777">
            <w:pPr>
              <w:pStyle w:val="ColumnHeading"/>
              <w:keepNext/>
            </w:pPr>
            <w:r w:rsidRPr="00C92F0B">
              <w:t xml:space="preserve">Propunerea de </w:t>
            </w:r>
            <w:r w:rsidRPr="00C92F0B">
              <w:t>rezoluție</w:t>
            </w:r>
          </w:p>
        </w:tc>
        <w:tc>
          <w:tcPr>
            <w:tcW w:w="4876" w:type="dxa"/>
            <w:hideMark/>
          </w:tcPr>
          <w:p w:rsidR="00AC4730" w:rsidRPr="00C92F0B" w14:paraId="6E39A898" w14:textId="77777777">
            <w:pPr>
              <w:pStyle w:val="ColumnHeading"/>
              <w:keepNext/>
            </w:pPr>
            <w:r w:rsidRPr="00C92F0B">
              <w:t>Amendamentul</w:t>
            </w:r>
          </w:p>
        </w:tc>
      </w:tr>
      <w:tr w14:paraId="349D3CF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3B2F9131" w14:textId="77777777">
            <w:pPr>
              <w:pStyle w:val="Normal6"/>
            </w:pPr>
          </w:p>
        </w:tc>
        <w:tc>
          <w:tcPr>
            <w:tcW w:w="4876" w:type="dxa"/>
            <w:hideMark/>
          </w:tcPr>
          <w:p w:rsidR="00AC4730" w:rsidRPr="00C92F0B" w14:paraId="2AE1D460" w14:textId="77777777">
            <w:pPr>
              <w:pStyle w:val="Normal6"/>
              <w:rPr>
                <w:szCs w:val="24"/>
              </w:rPr>
            </w:pPr>
            <w:r w:rsidRPr="00C92F0B">
              <w:rPr>
                <w:b/>
                <w:i/>
              </w:rPr>
              <w:t>5a.</w:t>
            </w:r>
            <w:r w:rsidRPr="00C92F0B">
              <w:rPr>
                <w:b/>
                <w:i/>
              </w:rPr>
              <w:tab/>
              <w:t xml:space="preserve">subliniază că gestiunea financiară are de câștigat dacă există o mai mare transparență și răspundere în elaborarea și punerea în aplicare a legislației UE, inclusiv prin implicarea părților interesate relevante, precum </w:t>
            </w:r>
            <w:r w:rsidRPr="00C92F0B">
              <w:rPr>
                <w:b/>
                <w:i/>
              </w:rPr>
              <w:t>autoritățile regionale și locale, organizațiile societății civile și sindicatele;</w:t>
            </w:r>
          </w:p>
        </w:tc>
      </w:tr>
    </w:tbl>
    <w:p w:rsidR="00AC4730" w:rsidRPr="00C92F0B" w:rsidP="00AC4730" w14:paraId="0F38C49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FDBC907" w14:textId="77777777">
      <w:r w:rsidRPr="00C92F0B">
        <w:rPr>
          <w:rStyle w:val="HideTWBExt"/>
        </w:rPr>
        <w:t>&lt;/Amend&gt;</w:t>
      </w:r>
    </w:p>
    <w:p w:rsidR="00AC4730" w:rsidRPr="00C92F0B" w:rsidP="00AC4730" w14:paraId="7DBBCD0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44</w:t>
      </w:r>
      <w:r w:rsidRPr="00C92F0B">
        <w:rPr>
          <w:rStyle w:val="HideTWBExt"/>
          <w:b w:val="0"/>
        </w:rPr>
        <w:t>&lt;/NumAm&gt;</w:t>
      </w:r>
    </w:p>
    <w:p w:rsidR="00AC4730" w:rsidRPr="00C92F0B" w:rsidP="00AC4730" w14:paraId="28B5B4A7"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5DE0312D" w14:textId="77777777">
      <w:r w:rsidRPr="00C92F0B">
        <w:rPr>
          <w:rStyle w:val="HideTWBExt"/>
        </w:rPr>
        <w:t>&lt;/RepeatBlock-By&gt;</w:t>
      </w:r>
    </w:p>
    <w:p w:rsidR="00AC4730" w:rsidRPr="00C92F0B" w:rsidP="00AC4730" w14:paraId="7CCB6243"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1859928" w14:textId="77777777">
      <w:pPr>
        <w:pStyle w:val="NormalBold"/>
      </w:pPr>
      <w:r w:rsidRPr="00C92F0B">
        <w:rPr>
          <w:rStyle w:val="HideTWBExt"/>
          <w:b w:val="0"/>
        </w:rPr>
        <w:t>&lt;Article&gt;</w:t>
      </w:r>
      <w:r w:rsidRPr="00C92F0B">
        <w:t>Punctul 5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265D8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D514DE7" w14:textId="77777777">
            <w:pPr>
              <w:keepNext/>
            </w:pPr>
          </w:p>
        </w:tc>
      </w:tr>
      <w:tr w14:paraId="364E7B4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1DDD564" w14:textId="77777777">
            <w:pPr>
              <w:pStyle w:val="ColumnHeading"/>
              <w:keepNext/>
            </w:pPr>
            <w:r w:rsidRPr="00C92F0B">
              <w:t>Propunerea de rezoluție</w:t>
            </w:r>
          </w:p>
        </w:tc>
        <w:tc>
          <w:tcPr>
            <w:tcW w:w="4876" w:type="dxa"/>
            <w:hideMark/>
          </w:tcPr>
          <w:p w:rsidR="00AC4730" w:rsidRPr="00C92F0B" w14:paraId="3650014B" w14:textId="77777777">
            <w:pPr>
              <w:pStyle w:val="ColumnHeading"/>
              <w:keepNext/>
            </w:pPr>
            <w:r w:rsidRPr="00C92F0B">
              <w:t>Amendamentul</w:t>
            </w:r>
          </w:p>
        </w:tc>
      </w:tr>
      <w:tr w14:paraId="6197BFE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7BDC4C40" w14:textId="77777777">
            <w:pPr>
              <w:pStyle w:val="Normal6"/>
            </w:pPr>
          </w:p>
        </w:tc>
        <w:tc>
          <w:tcPr>
            <w:tcW w:w="4876" w:type="dxa"/>
            <w:hideMark/>
          </w:tcPr>
          <w:p w:rsidR="00AC4730" w:rsidRPr="00C92F0B" w14:paraId="4D661DF3" w14:textId="77777777">
            <w:pPr>
              <w:pStyle w:val="Normal6"/>
              <w:rPr>
                <w:szCs w:val="24"/>
              </w:rPr>
            </w:pPr>
            <w:r w:rsidRPr="00C92F0B">
              <w:rPr>
                <w:b/>
                <w:i/>
              </w:rPr>
              <w:t>5a.</w:t>
            </w:r>
            <w:r w:rsidRPr="00C92F0B">
              <w:rPr>
                <w:b/>
                <w:i/>
              </w:rPr>
              <w:tab/>
              <w:t xml:space="preserve">subliniază că reformele întreprinse de țările în curs de aderare pentru a se califica pentru a beneficia de </w:t>
            </w:r>
            <w:r w:rsidRPr="00C92F0B">
              <w:rPr>
                <w:b/>
                <w:i/>
              </w:rPr>
              <w:t xml:space="preserve">fonduri UE, în special în domeniul achizițiilor publice, al controlului financiar și al modernizării administrative, au generat beneficii care depășesc cu mult fondurile în sine, îmbunătățind mediul de afaceri în </w:t>
            </w:r>
            <w:r w:rsidRPr="00C92F0B">
              <w:rPr>
                <w:b/>
                <w:i/>
              </w:rPr>
              <w:t>general;</w:t>
            </w:r>
          </w:p>
        </w:tc>
      </w:tr>
    </w:tbl>
    <w:p w:rsidR="00AC4730" w:rsidRPr="00C92F0B" w:rsidP="00AC4730" w14:paraId="15AAE05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76CF2AC" w14:textId="77777777">
      <w:r w:rsidRPr="00C92F0B">
        <w:rPr>
          <w:rStyle w:val="HideTWBExt"/>
        </w:rPr>
        <w:t>&lt;/Amend&gt;</w:t>
      </w:r>
    </w:p>
    <w:p w:rsidR="00AC4730" w:rsidRPr="00C92F0B" w:rsidP="00AC4730" w14:paraId="09A6898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45</w:t>
      </w:r>
      <w:r w:rsidRPr="00C92F0B">
        <w:rPr>
          <w:rStyle w:val="HideTWBExt"/>
          <w:b w:val="0"/>
        </w:rPr>
        <w:t>&lt;/NumAm&gt;</w:t>
      </w:r>
    </w:p>
    <w:p w:rsidR="00AC4730" w:rsidRPr="00C92F0B" w:rsidP="00AC4730" w14:paraId="54F5C53F"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739CE23E" w14:textId="77777777">
      <w:r w:rsidRPr="00C92F0B">
        <w:rPr>
          <w:rStyle w:val="HideTWBExt"/>
        </w:rPr>
        <w:t>&lt;/RepeatBlock-By&gt;</w:t>
      </w:r>
    </w:p>
    <w:p w:rsidR="00AC4730" w:rsidRPr="00C92F0B" w:rsidP="00AC4730" w14:paraId="64A054F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5E96079" w14:textId="77777777">
      <w:pPr>
        <w:pStyle w:val="NormalBold"/>
      </w:pPr>
      <w:r w:rsidRPr="00C92F0B">
        <w:rPr>
          <w:rStyle w:val="HideTWBExt"/>
          <w:b w:val="0"/>
        </w:rPr>
        <w:t>&lt;Article&gt;</w:t>
      </w:r>
      <w:r w:rsidRPr="00C92F0B">
        <w:t>Punctul 5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FB228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526F7BF" w14:textId="77777777">
            <w:pPr>
              <w:keepNext/>
            </w:pPr>
          </w:p>
        </w:tc>
      </w:tr>
      <w:tr w14:paraId="2F56A0E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7690543" w14:textId="77777777">
            <w:pPr>
              <w:pStyle w:val="ColumnHeading"/>
              <w:keepNext/>
            </w:pPr>
            <w:r w:rsidRPr="00C92F0B">
              <w:t>Propunerea de rezoluție</w:t>
            </w:r>
          </w:p>
        </w:tc>
        <w:tc>
          <w:tcPr>
            <w:tcW w:w="4876" w:type="dxa"/>
            <w:hideMark/>
          </w:tcPr>
          <w:p w:rsidR="00AC4730" w:rsidRPr="00C92F0B" w14:paraId="22FBC238" w14:textId="77777777">
            <w:pPr>
              <w:pStyle w:val="ColumnHeading"/>
              <w:keepNext/>
            </w:pPr>
            <w:r w:rsidRPr="00C92F0B">
              <w:t>Amendamentul</w:t>
            </w:r>
          </w:p>
        </w:tc>
      </w:tr>
      <w:tr w14:paraId="03CB1D7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2966BCF8" w14:textId="77777777">
            <w:pPr>
              <w:pStyle w:val="Normal6"/>
            </w:pPr>
          </w:p>
        </w:tc>
        <w:tc>
          <w:tcPr>
            <w:tcW w:w="4876" w:type="dxa"/>
            <w:hideMark/>
          </w:tcPr>
          <w:p w:rsidR="00AC4730" w:rsidRPr="00C92F0B" w14:paraId="656C38C7" w14:textId="77777777">
            <w:pPr>
              <w:pStyle w:val="Normal6"/>
              <w:rPr>
                <w:szCs w:val="24"/>
              </w:rPr>
            </w:pPr>
            <w:r w:rsidRPr="00C92F0B">
              <w:rPr>
                <w:b/>
                <w:i/>
              </w:rPr>
              <w:t>5b.</w:t>
            </w:r>
            <w:r w:rsidRPr="00C92F0B">
              <w:rPr>
                <w:b/>
                <w:i/>
              </w:rPr>
              <w:tab/>
              <w:t>subliniază că convergența în urma extinderilor de după 2004 a contribuit, la rândul său, la progresul social, inclusiv la rezultate mai bune în domeniul sanitar, la scăderea șomajului și la reducerea ratelor sărăciei în aproape toate regiunile; observă impactul pozitiv al aderării la UE asupra nivelurilor de educație, a dezvoltării competențelor și a ocupării forței de muncă, rata globală de ocupare a forței de muncă în UE ajungând la 74,6 % în 2022, iar în mai multe state membre post-2004 depășind 80 %; c</w:t>
            </w:r>
            <w:r w:rsidRPr="00C92F0B">
              <w:rPr>
                <w:b/>
                <w:i/>
              </w:rPr>
              <w:t>u toate acestea, reliefează că disparitățile regionale persistente în învățământul terțiar, educația și formarea profesională, disponibilitatea competențelor, scăderea populației cu vârstă de muncă, sărăcia și sărăcia energetică demonstrează că este nevoie în permanență de o politică de coeziune incisivă, de investiții sociale și de un sprijin specific pentru regiunile rurale și defavorizate, după principiul că nimeni și nicio regiune nu ar trebui lăsat în urmă;</w:t>
            </w:r>
          </w:p>
        </w:tc>
      </w:tr>
    </w:tbl>
    <w:p w:rsidR="00AC4730" w:rsidRPr="00C92F0B" w:rsidP="00AC4730" w14:paraId="2235F250"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A9DB49E" w14:textId="77777777">
      <w:r w:rsidRPr="00C92F0B">
        <w:rPr>
          <w:rStyle w:val="HideTWBExt"/>
        </w:rPr>
        <w:t>&lt;/Amend&gt;</w:t>
      </w:r>
    </w:p>
    <w:p w:rsidR="00AC4730" w:rsidRPr="00C92F0B" w:rsidP="00AC4730" w14:paraId="5F26C4C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46</w:t>
      </w:r>
      <w:r w:rsidRPr="00C92F0B">
        <w:rPr>
          <w:rStyle w:val="HideTWBExt"/>
          <w:b w:val="0"/>
        </w:rPr>
        <w:t>&lt;/NumAm&gt;</w:t>
      </w:r>
    </w:p>
    <w:p w:rsidR="00AC4730" w:rsidRPr="00C92F0B" w:rsidP="00AC4730" w14:paraId="6D58B72C"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7F7816DB" w14:textId="77777777">
      <w:r w:rsidRPr="00C92F0B">
        <w:rPr>
          <w:rStyle w:val="HideTWBExt"/>
        </w:rPr>
        <w:t>&lt;/RepeatBlock-By&gt;</w:t>
      </w:r>
    </w:p>
    <w:p w:rsidR="00AC4730" w:rsidRPr="00C92F0B" w:rsidP="00AC4730" w14:paraId="3D11C3C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D905247" w14:textId="77777777">
      <w:pPr>
        <w:pStyle w:val="NormalBold"/>
      </w:pPr>
      <w:r w:rsidRPr="00C92F0B">
        <w:rPr>
          <w:rStyle w:val="HideTWBExt"/>
          <w:b w:val="0"/>
        </w:rPr>
        <w:t>&lt;Article&gt;</w:t>
      </w:r>
      <w:r w:rsidRPr="00C92F0B">
        <w:t>Punctul 5 c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23EC0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4B15558" w14:textId="77777777">
            <w:pPr>
              <w:keepNext/>
            </w:pPr>
          </w:p>
        </w:tc>
      </w:tr>
      <w:tr w14:paraId="51B48CE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721D6CE" w14:textId="77777777">
            <w:pPr>
              <w:pStyle w:val="ColumnHeading"/>
              <w:keepNext/>
            </w:pPr>
            <w:r w:rsidRPr="00C92F0B">
              <w:t>Propunerea de rezoluție</w:t>
            </w:r>
          </w:p>
        </w:tc>
        <w:tc>
          <w:tcPr>
            <w:tcW w:w="4876" w:type="dxa"/>
            <w:hideMark/>
          </w:tcPr>
          <w:p w:rsidR="00AC4730" w:rsidRPr="00C92F0B" w14:paraId="583A5AA7" w14:textId="77777777">
            <w:pPr>
              <w:pStyle w:val="ColumnHeading"/>
              <w:keepNext/>
            </w:pPr>
            <w:r w:rsidRPr="00C92F0B">
              <w:t>Amendamentul</w:t>
            </w:r>
          </w:p>
        </w:tc>
      </w:tr>
      <w:tr w14:paraId="62F428E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68DC09A" w14:textId="77777777">
            <w:pPr>
              <w:pStyle w:val="Normal6"/>
            </w:pPr>
          </w:p>
        </w:tc>
        <w:tc>
          <w:tcPr>
            <w:tcW w:w="4876" w:type="dxa"/>
            <w:hideMark/>
          </w:tcPr>
          <w:p w:rsidR="00AC4730" w:rsidRPr="00C92F0B" w14:paraId="57228925" w14:textId="77777777">
            <w:pPr>
              <w:pStyle w:val="Normal6"/>
              <w:rPr>
                <w:szCs w:val="24"/>
              </w:rPr>
            </w:pPr>
            <w:r w:rsidRPr="00C92F0B">
              <w:rPr>
                <w:b/>
                <w:i/>
              </w:rPr>
              <w:t>5c.</w:t>
            </w:r>
            <w:r w:rsidRPr="00C92F0B">
              <w:rPr>
                <w:b/>
                <w:i/>
              </w:rPr>
              <w:tab/>
              <w:t>subliniază că extinderile de după 2004</w:t>
            </w:r>
            <w:r w:rsidRPr="00C92F0B">
              <w:rPr>
                <w:b/>
                <w:i/>
                <w:vertAlign w:val="superscript"/>
              </w:rPr>
              <w:t>1a</w:t>
            </w:r>
            <w:r w:rsidRPr="00C92F0B">
              <w:rPr>
                <w:b/>
                <w:i/>
              </w:rPr>
              <w:t xml:space="preserve"> au aprofundat piața unică, au redus costurile comerciale și au făcut să se dezvolte comerțul intra-UE și lanțurile valorice transfrontaliere; reține că țările UE-10 și-au sporit competitivitatea la export, în special în sectoare precum mașinile electrice, aparatele mecanice și piesele pentru vehicule, și că contribuția lor la lanțurile de aprovizionare din UE-14 a crescut de peste două ori între 1995 și 2020, și chiar s-a triplat în lanțurile de aprovizionare din industria prelucrătoare;</w:t>
            </w:r>
          </w:p>
        </w:tc>
      </w:tr>
      <w:tr w14:paraId="03F4AB5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BD32028" w14:textId="77777777">
            <w:pPr>
              <w:pStyle w:val="Normal6"/>
            </w:pPr>
          </w:p>
        </w:tc>
        <w:tc>
          <w:tcPr>
            <w:tcW w:w="4876" w:type="dxa"/>
            <w:hideMark/>
          </w:tcPr>
          <w:p w:rsidR="00AC4730" w:rsidRPr="00C92F0B" w14:paraId="7D85755F" w14:textId="77777777">
            <w:pPr>
              <w:pStyle w:val="Normal6"/>
              <w:rPr>
                <w:szCs w:val="24"/>
              </w:rPr>
            </w:pPr>
            <w:r w:rsidRPr="00C92F0B">
              <w:rPr>
                <w:b/>
                <w:i/>
              </w:rPr>
              <w:t>__________________</w:t>
            </w:r>
          </w:p>
        </w:tc>
      </w:tr>
      <w:tr w14:paraId="4484FA4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5C5EA6FC" w14:textId="77777777">
            <w:pPr>
              <w:pStyle w:val="Normal6"/>
            </w:pPr>
          </w:p>
        </w:tc>
        <w:tc>
          <w:tcPr>
            <w:tcW w:w="4876" w:type="dxa"/>
            <w:hideMark/>
          </w:tcPr>
          <w:p w:rsidR="00AC4730" w:rsidRPr="00C92F0B" w14:paraId="36390516" w14:textId="77777777">
            <w:pPr>
              <w:pStyle w:val="Normal6"/>
              <w:rPr>
                <w:szCs w:val="24"/>
              </w:rPr>
            </w:pPr>
            <w:r w:rsidRPr="00C92F0B">
              <w:rPr>
                <w:b/>
                <w:i/>
                <w:vertAlign w:val="superscript"/>
              </w:rPr>
              <w:t>1a</w:t>
            </w:r>
            <w:r w:rsidRPr="00C92F0B">
              <w:t xml:space="preserve"> </w:t>
            </w:r>
            <w:r w:rsidRPr="00C92F0B">
              <w:rPr>
                <w:b/>
                <w:i/>
              </w:rPr>
              <w:t>https://www.europarl.europa.eu/thinktank/en/document/BUDG_BRI(2025)775381</w:t>
            </w:r>
          </w:p>
        </w:tc>
      </w:tr>
    </w:tbl>
    <w:p w:rsidR="00AC4730" w:rsidRPr="00C92F0B" w:rsidP="00AC4730" w14:paraId="3C82551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F07A214" w14:textId="77777777">
      <w:r w:rsidRPr="00C92F0B">
        <w:rPr>
          <w:rStyle w:val="HideTWBExt"/>
        </w:rPr>
        <w:t>&lt;/Amend&gt;</w:t>
      </w:r>
    </w:p>
    <w:p w:rsidR="00AC4730" w:rsidRPr="00C92F0B" w:rsidP="00AC4730" w14:paraId="12E1DF17"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47</w:t>
      </w:r>
      <w:r w:rsidRPr="00C92F0B">
        <w:rPr>
          <w:rStyle w:val="HideTWBExt"/>
          <w:b w:val="0"/>
        </w:rPr>
        <w:t>&lt;/NumAm&gt;</w:t>
      </w:r>
    </w:p>
    <w:p w:rsidR="00AC4730" w:rsidRPr="00C92F0B" w:rsidP="00AC4730" w14:paraId="7E3838B6"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DE4A9A2" w14:textId="77777777">
      <w:r w:rsidRPr="00C92F0B">
        <w:rPr>
          <w:rStyle w:val="HideTWBExt"/>
        </w:rPr>
        <w:t>&lt;/RepeatBlock-By&gt;</w:t>
      </w:r>
    </w:p>
    <w:p w:rsidR="00AC4730" w:rsidRPr="00C92F0B" w:rsidP="00AC4730" w14:paraId="584C8E1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BF39A7E" w14:textId="77777777">
      <w:pPr>
        <w:pStyle w:val="NormalBold"/>
      </w:pPr>
      <w:r w:rsidRPr="00C92F0B">
        <w:rPr>
          <w:rStyle w:val="HideTWBExt"/>
          <w:b w:val="0"/>
        </w:rPr>
        <w:t>&lt;Article&gt;</w:t>
      </w:r>
      <w:r w:rsidRPr="00C92F0B">
        <w:t>Punctul 6</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6436C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B7A859A" w14:textId="77777777">
            <w:pPr>
              <w:keepNext/>
            </w:pPr>
          </w:p>
        </w:tc>
      </w:tr>
      <w:tr w14:paraId="51F4F7D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D95E488" w14:textId="77777777">
            <w:pPr>
              <w:pStyle w:val="ColumnHeading"/>
              <w:keepNext/>
            </w:pPr>
            <w:r w:rsidRPr="00C92F0B">
              <w:t>Propunerea de rezoluție</w:t>
            </w:r>
          </w:p>
        </w:tc>
        <w:tc>
          <w:tcPr>
            <w:tcW w:w="4876" w:type="dxa"/>
            <w:hideMark/>
          </w:tcPr>
          <w:p w:rsidR="00AC4730" w:rsidRPr="00C92F0B" w14:paraId="4A6CFB64" w14:textId="77777777">
            <w:pPr>
              <w:pStyle w:val="ColumnHeading"/>
              <w:keepNext/>
            </w:pPr>
            <w:r w:rsidRPr="00C92F0B">
              <w:t>Amendamentul</w:t>
            </w:r>
          </w:p>
        </w:tc>
      </w:tr>
      <w:tr w14:paraId="5761295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DD46B50" w14:textId="77777777">
            <w:pPr>
              <w:pStyle w:val="Normal6"/>
            </w:pPr>
            <w:r w:rsidRPr="00C92F0B">
              <w:t>6.</w:t>
            </w:r>
            <w:r w:rsidRPr="00C92F0B">
              <w:tab/>
              <w:t xml:space="preserve">recunoaște că </w:t>
            </w:r>
            <w:r w:rsidRPr="00C92F0B">
              <w:rPr>
                <w:b/>
                <w:i/>
              </w:rPr>
              <w:t xml:space="preserve">structura de guvernanță, fie că este vorba de sisteme centralizate sau descentralizate, nu determină în mod </w:t>
            </w:r>
            <w:r w:rsidRPr="00C92F0B">
              <w:rPr>
                <w:b/>
                <w:i/>
              </w:rPr>
              <w:t>sistematic rezultatele absorbției și că</w:t>
            </w:r>
            <w:r w:rsidRPr="00C92F0B">
              <w:t xml:space="preserve"> performanța este </w:t>
            </w:r>
            <w:r w:rsidRPr="00C92F0B">
              <w:rPr>
                <w:b/>
                <w:i/>
              </w:rPr>
              <w:t>modelată</w:t>
            </w:r>
            <w:r w:rsidRPr="00C92F0B">
              <w:t xml:space="preserve">, în schimb, de o combinație de factori, inclusiv modelul de guvernanță existent, capacitatea administrativă a autorităților naționale și regionale, stabilitatea instituțională, achizițiile publice, riscurile strategice legate de cultura administrativă și de control și complexitatea programelor; </w:t>
            </w:r>
            <w:r w:rsidRPr="00C92F0B">
              <w:t xml:space="preserve">regretă că </w:t>
            </w:r>
            <w:r w:rsidRPr="00C92F0B">
              <w:rPr>
                <w:b/>
                <w:i/>
              </w:rPr>
              <w:t>mai multe</w:t>
            </w:r>
            <w:r w:rsidRPr="00C92F0B">
              <w:t xml:space="preserve"> state membre s-au confruntat cu dificultăți semnificative în absorbția la timp a fondurilor la sfârșitul perioadelor de programar</w:t>
            </w:r>
            <w:r w:rsidRPr="00C92F0B">
              <w:t>e, ceea ce poate compromite calitatea proiectelor și raportul calitate-preț;</w:t>
            </w:r>
          </w:p>
        </w:tc>
        <w:tc>
          <w:tcPr>
            <w:tcW w:w="4876" w:type="dxa"/>
            <w:hideMark/>
          </w:tcPr>
          <w:p w:rsidR="00AC4730" w:rsidRPr="00C92F0B" w14:paraId="1925BA1A" w14:textId="77777777">
            <w:pPr>
              <w:pStyle w:val="Normal6"/>
              <w:rPr>
                <w:szCs w:val="24"/>
              </w:rPr>
            </w:pPr>
            <w:r w:rsidRPr="00C92F0B">
              <w:t>6.</w:t>
            </w:r>
            <w:r w:rsidRPr="00C92F0B">
              <w:tab/>
              <w:t xml:space="preserve">recunoaște că performanța este </w:t>
            </w:r>
            <w:r w:rsidRPr="00C92F0B">
              <w:rPr>
                <w:b/>
                <w:i/>
              </w:rPr>
              <w:t>influențată</w:t>
            </w:r>
            <w:r w:rsidRPr="00C92F0B">
              <w:t xml:space="preserve">, în schimb, de o combinație de factori, inclusiv modelul de guvernanță existent, capacitatea administrativă a autorităților naționale și regionale, stabilitatea instituțională, achizițiile publice, riscurile strategice legate de cultura administrativă și de control și complexitatea programelor; regretă că </w:t>
            </w:r>
            <w:r w:rsidRPr="00C92F0B">
              <w:rPr>
                <w:b/>
                <w:i/>
              </w:rPr>
              <w:t>unele</w:t>
            </w:r>
            <w:r w:rsidRPr="00C92F0B">
              <w:t xml:space="preserve"> state membre s-au confruntat cu dificultăți semnificative în absorbția la timp a fondurilor la sfârșitul perioadelor de </w:t>
            </w:r>
            <w:r w:rsidRPr="00C92F0B">
              <w:t>programare, ceea ce poate compromit</w:t>
            </w:r>
            <w:r w:rsidRPr="00C92F0B">
              <w:t xml:space="preserve">e calitatea proiectelor și raportul calitate-preț; </w:t>
            </w:r>
            <w:r w:rsidRPr="00C92F0B">
              <w:rPr>
                <w:b/>
                <w:i/>
              </w:rPr>
              <w:t>de aceea, propune insistent ca programele să aloce în continuare fonduri substanțiale pentru dezvoltarea capacității administrative la toate nivelurile de guvernare vizate de fondurile UE – central, regional și local – precum și pentru partenerii și părțile interesate implicate în elaborarea, execuția și monitorizarea programelor și proiectelor;</w:t>
            </w:r>
          </w:p>
        </w:tc>
      </w:tr>
    </w:tbl>
    <w:p w:rsidR="00AC4730" w:rsidRPr="00C92F0B" w:rsidP="00AC4730" w14:paraId="457C141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41CCC78" w14:textId="77777777">
      <w:r w:rsidRPr="00C92F0B">
        <w:rPr>
          <w:rStyle w:val="HideTWBExt"/>
        </w:rPr>
        <w:t>&lt;/Amend&gt;</w:t>
      </w:r>
    </w:p>
    <w:p w:rsidR="00AC4730" w:rsidRPr="00C92F0B" w:rsidP="00AC4730" w14:paraId="1FDCDDF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48</w:t>
      </w:r>
      <w:r w:rsidRPr="00C92F0B">
        <w:rPr>
          <w:rStyle w:val="HideTWBExt"/>
          <w:b w:val="0"/>
        </w:rPr>
        <w:t>&lt;/NumAm&gt;</w:t>
      </w:r>
    </w:p>
    <w:p w:rsidR="00AC4730" w:rsidRPr="00C92F0B" w:rsidP="00AC4730" w14:paraId="773BA29E"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45DA8474" w14:textId="77777777">
      <w:r w:rsidRPr="00C92F0B">
        <w:rPr>
          <w:rStyle w:val="HideTWBExt"/>
        </w:rPr>
        <w:t>&lt;/RepeatBlock-By&gt;</w:t>
      </w:r>
    </w:p>
    <w:p w:rsidR="00AC4730" w:rsidRPr="00C92F0B" w:rsidP="00AC4730" w14:paraId="6B18361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AE13741" w14:textId="77777777">
      <w:pPr>
        <w:pStyle w:val="NormalBold"/>
      </w:pPr>
      <w:r w:rsidRPr="00C92F0B">
        <w:rPr>
          <w:rStyle w:val="HideTWBExt"/>
          <w:b w:val="0"/>
        </w:rPr>
        <w:t>&lt;Article&gt;</w:t>
      </w:r>
      <w:r w:rsidRPr="00C92F0B">
        <w:t>Punctul 6</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74F42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4D1172FB" w14:textId="77777777">
            <w:pPr>
              <w:keepNext/>
            </w:pPr>
          </w:p>
        </w:tc>
      </w:tr>
      <w:tr w14:paraId="2638346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EC673DF" w14:textId="77777777">
            <w:pPr>
              <w:pStyle w:val="ColumnHeading"/>
              <w:keepNext/>
            </w:pPr>
            <w:r w:rsidRPr="00C92F0B">
              <w:t>Propunerea de rezoluție</w:t>
            </w:r>
          </w:p>
        </w:tc>
        <w:tc>
          <w:tcPr>
            <w:tcW w:w="4876" w:type="dxa"/>
            <w:hideMark/>
          </w:tcPr>
          <w:p w:rsidR="00AC4730" w:rsidRPr="00C92F0B" w14:paraId="4E5822B4" w14:textId="77777777">
            <w:pPr>
              <w:pStyle w:val="ColumnHeading"/>
              <w:keepNext/>
            </w:pPr>
            <w:r w:rsidRPr="00C92F0B">
              <w:t>Amendamentul</w:t>
            </w:r>
          </w:p>
        </w:tc>
      </w:tr>
      <w:tr w14:paraId="40DB493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53FF5B0" w14:textId="77777777">
            <w:pPr>
              <w:pStyle w:val="Normal6"/>
            </w:pPr>
            <w:r w:rsidRPr="00C92F0B">
              <w:t>6.</w:t>
            </w:r>
            <w:r w:rsidRPr="00C92F0B">
              <w:tab/>
            </w:r>
            <w:r w:rsidRPr="00C92F0B">
              <w:t xml:space="preserve">recunoaște că structura de guvernanță, fie că este vorba de sisteme centralizate sau descentralizate, nu determină în mod sistematic rezultatele absorbției și că performanța este </w:t>
            </w:r>
            <w:r w:rsidRPr="00C92F0B">
              <w:rPr>
                <w:b/>
                <w:i/>
              </w:rPr>
              <w:t>modelată</w:t>
            </w:r>
            <w:r w:rsidRPr="00C92F0B">
              <w:t>, în schimb, de o combinație de factori, inclusiv modelul de guvernanță existent, capacitatea administrativă a autorităților naționale și regionale, stabilitatea instituțională, achizițiile publice, riscurile strategice legate de cultura administrativă și de control și complexitatea programelor; regretă că mai multe state m</w:t>
            </w:r>
            <w:r w:rsidRPr="00C92F0B">
              <w:t xml:space="preserve">embre s-au confruntat cu dificultăți semnificative în absorbția la timp a fondurilor la sfârșitul perioadelor de programare, ceea ce poate compromite calitatea proiectelor și </w:t>
            </w:r>
            <w:r w:rsidRPr="00C92F0B">
              <w:rPr>
                <w:b/>
                <w:i/>
              </w:rPr>
              <w:t>raportul calitate-preț</w:t>
            </w:r>
            <w:r w:rsidRPr="00C92F0B">
              <w:t>;</w:t>
            </w:r>
          </w:p>
        </w:tc>
        <w:tc>
          <w:tcPr>
            <w:tcW w:w="4876" w:type="dxa"/>
            <w:hideMark/>
          </w:tcPr>
          <w:p w:rsidR="00AC4730" w:rsidRPr="00C92F0B" w14:paraId="11C154B4" w14:textId="77777777">
            <w:pPr>
              <w:pStyle w:val="Normal6"/>
              <w:rPr>
                <w:szCs w:val="24"/>
              </w:rPr>
            </w:pPr>
            <w:r w:rsidRPr="00C92F0B">
              <w:t>6.</w:t>
            </w:r>
            <w:r w:rsidRPr="00C92F0B">
              <w:tab/>
            </w:r>
            <w:r w:rsidRPr="00C92F0B">
              <w:t xml:space="preserve">recunoaște că structura de guvernanță, fie că este vorba de sisteme centralizate sau descentralizate, nu determină în mod sistematic rezultatele absorbției și că performanța este </w:t>
            </w:r>
            <w:r w:rsidRPr="00C92F0B">
              <w:rPr>
                <w:b/>
                <w:i/>
              </w:rPr>
              <w:t>influențată</w:t>
            </w:r>
            <w:r w:rsidRPr="00C92F0B">
              <w:t xml:space="preserve">, în schimb, de o combinație de factori, inclusiv modelul de guvernanță existent, capacitatea administrativă a autorităților naționale și regionale, stabilitatea </w:t>
            </w:r>
            <w:r w:rsidRPr="00C92F0B">
              <w:rPr>
                <w:b/>
                <w:i/>
              </w:rPr>
              <w:t>și transparența</w:t>
            </w:r>
            <w:r w:rsidRPr="00C92F0B">
              <w:t xml:space="preserve"> instituțională, achizițiile publice, riscurile strategice legate de cultura administrativă și de control și complexitatea programelor; regretă c</w:t>
            </w:r>
            <w:r w:rsidRPr="00C92F0B">
              <w:t xml:space="preserve">ă mai multe state membre s-au confruntat cu dificultăți semnificative în absorbția la timp a fondurilor la sfârșitul perioadelor de programare, ceea ce poate compromite calitatea proiectelor și </w:t>
            </w:r>
            <w:r w:rsidRPr="00C92F0B">
              <w:rPr>
                <w:b/>
                <w:i/>
              </w:rPr>
              <w:t>efectele asupra cetățenilor;</w:t>
            </w:r>
            <w:r w:rsidRPr="00C92F0B">
              <w:t xml:space="preserve"> </w:t>
            </w:r>
            <w:r w:rsidRPr="00C92F0B">
              <w:rPr>
                <w:b/>
                <w:i/>
              </w:rPr>
              <w:t>subliniază că absorbția la timp nu ar trebui să fie un obiectiv în sine, ci ar trebui obținută respectând sustenabilitatea socială și de mediu;</w:t>
            </w:r>
          </w:p>
        </w:tc>
      </w:tr>
    </w:tbl>
    <w:p w:rsidR="00AC4730" w:rsidRPr="00C92F0B" w:rsidP="00AC4730" w14:paraId="3794BC4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0083FA4" w14:textId="77777777">
      <w:r w:rsidRPr="00C92F0B">
        <w:rPr>
          <w:rStyle w:val="HideTWBExt"/>
        </w:rPr>
        <w:t>&lt;/Amend&gt;</w:t>
      </w:r>
    </w:p>
    <w:p w:rsidR="00AC4730" w:rsidRPr="00C92F0B" w:rsidP="00AC4730" w14:paraId="377E71D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49</w:t>
      </w:r>
      <w:r w:rsidRPr="00C92F0B">
        <w:rPr>
          <w:rStyle w:val="HideTWBExt"/>
          <w:b w:val="0"/>
        </w:rPr>
        <w:t>&lt;/NumAm&gt;</w:t>
      </w:r>
    </w:p>
    <w:p w:rsidR="00AC4730" w:rsidRPr="00C92F0B" w:rsidP="00AC4730" w14:paraId="08E1F0DE" w14:textId="77777777">
      <w:pPr>
        <w:pStyle w:val="NormalBold"/>
      </w:pPr>
      <w:r w:rsidRPr="00C92F0B">
        <w:rPr>
          <w:rStyle w:val="HideTWBExt"/>
          <w:b w:val="0"/>
        </w:rPr>
        <w:t>&lt;RepeatBlock-By&gt;&lt;Members&gt;</w:t>
      </w:r>
      <w:r w:rsidRPr="00C92F0B">
        <w:t>Tomáš Zdechovský</w:t>
      </w:r>
      <w:r w:rsidRPr="00C92F0B">
        <w:rPr>
          <w:rStyle w:val="HideTWBExt"/>
          <w:b w:val="0"/>
        </w:rPr>
        <w:t>&lt;/Members&gt;</w:t>
      </w:r>
    </w:p>
    <w:p w:rsidR="00AC4730" w:rsidRPr="00C92F0B" w:rsidP="00AC4730" w14:paraId="5EE22B1F" w14:textId="77777777">
      <w:r w:rsidRPr="00C92F0B">
        <w:rPr>
          <w:rStyle w:val="HideTWBExt"/>
        </w:rPr>
        <w:t>&lt;/RepeatBlock-By&gt;</w:t>
      </w:r>
    </w:p>
    <w:p w:rsidR="00AC4730" w:rsidRPr="00C92F0B" w:rsidP="00AC4730" w14:paraId="259D2020"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7E639A1" w14:textId="77777777">
      <w:pPr>
        <w:pStyle w:val="NormalBold"/>
      </w:pPr>
      <w:r w:rsidRPr="00C92F0B">
        <w:rPr>
          <w:rStyle w:val="HideTWBExt"/>
          <w:b w:val="0"/>
        </w:rPr>
        <w:t>&lt;Article&gt;</w:t>
      </w:r>
      <w:r w:rsidRPr="00C92F0B">
        <w:t>Punctul 6</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3D979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63D8C55" w14:textId="77777777">
            <w:pPr>
              <w:keepNext/>
            </w:pPr>
          </w:p>
        </w:tc>
      </w:tr>
      <w:tr w14:paraId="4598C6F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FED0EF5" w14:textId="77777777">
            <w:pPr>
              <w:pStyle w:val="ColumnHeading"/>
              <w:keepNext/>
            </w:pPr>
            <w:r w:rsidRPr="00C92F0B">
              <w:t>Propunerea de rezoluție</w:t>
            </w:r>
          </w:p>
        </w:tc>
        <w:tc>
          <w:tcPr>
            <w:tcW w:w="4876" w:type="dxa"/>
            <w:hideMark/>
          </w:tcPr>
          <w:p w:rsidR="00AC4730" w:rsidRPr="00C92F0B" w14:paraId="4463D96B" w14:textId="77777777">
            <w:pPr>
              <w:pStyle w:val="ColumnHeading"/>
              <w:keepNext/>
            </w:pPr>
            <w:r w:rsidRPr="00C92F0B">
              <w:t>Amendamentul</w:t>
            </w:r>
          </w:p>
        </w:tc>
      </w:tr>
      <w:tr w14:paraId="1580EB8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116F869" w14:textId="77777777">
            <w:pPr>
              <w:pStyle w:val="Normal6"/>
            </w:pPr>
            <w:r w:rsidRPr="00C92F0B">
              <w:t>6.</w:t>
            </w:r>
            <w:r w:rsidRPr="00C92F0B">
              <w:tab/>
              <w:t xml:space="preserve">recunoaște că structura de guvernanță, fie că este vorba de sisteme centralizate sau descentralizate, nu </w:t>
            </w:r>
            <w:r w:rsidRPr="00C92F0B">
              <w:t>determină în mod sistematic rezultatele absorbției și că performanța este modelată, în schimb, de o combinație de factori, inclusiv modelul de guvernanță existent, capacitatea administrativă a autorităților naționale și regionale, stabilitatea instituțională, achizițiile publice, riscurile strategice legate de cultura administrativă și de control și complexitatea programelor; regretă că mai multe state membre s-au confruntat cu dificultăți semnificative în absorbția la timp a fondurilor la sfârșitul perioad</w:t>
            </w:r>
            <w:r w:rsidRPr="00C92F0B">
              <w:t>elor de programare, ceea ce poate compromite calitatea proiectelor și raportul calitate-preț;</w:t>
            </w:r>
          </w:p>
        </w:tc>
        <w:tc>
          <w:tcPr>
            <w:tcW w:w="4876" w:type="dxa"/>
            <w:hideMark/>
          </w:tcPr>
          <w:p w:rsidR="00AC4730" w:rsidRPr="00C92F0B" w14:paraId="39448A78" w14:textId="77777777">
            <w:pPr>
              <w:pStyle w:val="Normal6"/>
              <w:rPr>
                <w:szCs w:val="24"/>
              </w:rPr>
            </w:pPr>
            <w:r w:rsidRPr="00C92F0B">
              <w:t>6.</w:t>
            </w:r>
            <w:r w:rsidRPr="00C92F0B">
              <w:tab/>
              <w:t xml:space="preserve">recunoaște că structura de guvernanță, fie că este vorba de sisteme centralizate sau descentralizate, nu determină în mod sistematic rezultatele absorbției și că performanța este modelată, în schimb, de o combinație de factori, inclusiv modelul de guvernanță existent, capacitatea administrativă a autorităților naționale și regionale, stabilitatea instituțională, achizițiile publice, riscurile strategice legate de cultura administrativă și de control și complexitatea programelor; </w:t>
            </w:r>
            <w:r w:rsidRPr="00C92F0B">
              <w:rPr>
                <w:b/>
                <w:i/>
              </w:rPr>
              <w:t>constată că stabilitatea in</w:t>
            </w:r>
            <w:r w:rsidRPr="00C92F0B">
              <w:rPr>
                <w:b/>
                <w:i/>
              </w:rPr>
              <w:t>stituțională și maturitatea punerii în aplicare determină, la rândul lor, în mare măsură, performanța;</w:t>
            </w:r>
            <w:r w:rsidRPr="00C92F0B">
              <w:t xml:space="preserve"> regretă că mai multe state membre s-au confruntat cu dificultăți semnificative în absorbția la timp a fondurilor la sfârșitul perioadelor de programare, ceea ce poate compromite calitatea proiectelor și raportul calitate-preț;</w:t>
            </w:r>
          </w:p>
        </w:tc>
      </w:tr>
    </w:tbl>
    <w:p w:rsidR="00AC4730" w:rsidRPr="00C92F0B" w:rsidP="00AC4730" w14:paraId="0DD82390"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7D90169" w14:textId="77777777">
      <w:r w:rsidRPr="00C92F0B">
        <w:rPr>
          <w:rStyle w:val="HideTWBExt"/>
        </w:rPr>
        <w:t>&lt;/Amend&gt;</w:t>
      </w:r>
    </w:p>
    <w:p w:rsidR="00AC4730" w:rsidRPr="00C92F0B" w:rsidP="00AC4730" w14:paraId="1B17F88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50</w:t>
      </w:r>
      <w:r w:rsidRPr="00C92F0B">
        <w:rPr>
          <w:rStyle w:val="HideTWBExt"/>
          <w:b w:val="0"/>
        </w:rPr>
        <w:t>&lt;/NumAm&gt;</w:t>
      </w:r>
    </w:p>
    <w:p w:rsidR="00AC4730" w:rsidRPr="00C92F0B" w:rsidP="00AC4730" w14:paraId="01A635A7"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6064FCA4" w14:textId="77777777">
      <w:r w:rsidRPr="00C92F0B">
        <w:rPr>
          <w:rStyle w:val="HideTWBExt"/>
        </w:rPr>
        <w:t>&lt;/RepeatBlock-By&gt;</w:t>
      </w:r>
    </w:p>
    <w:p w:rsidR="00AC4730" w:rsidRPr="00C92F0B" w:rsidP="00AC4730" w14:paraId="1D3D098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9A35F34" w14:textId="77777777">
      <w:pPr>
        <w:pStyle w:val="NormalBold"/>
      </w:pPr>
      <w:r w:rsidRPr="00C92F0B">
        <w:rPr>
          <w:rStyle w:val="HideTWBExt"/>
          <w:b w:val="0"/>
        </w:rPr>
        <w:t>&lt;Article&gt;</w:t>
      </w:r>
      <w:r w:rsidRPr="00C92F0B">
        <w:t>Punctul 6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97578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B881B98" w14:textId="77777777">
            <w:pPr>
              <w:keepNext/>
            </w:pPr>
          </w:p>
        </w:tc>
      </w:tr>
      <w:tr w14:paraId="0D90B1B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C06CB68" w14:textId="77777777">
            <w:pPr>
              <w:pStyle w:val="ColumnHeading"/>
              <w:keepNext/>
            </w:pPr>
            <w:r w:rsidRPr="00C92F0B">
              <w:t>Propunerea de rezoluție</w:t>
            </w:r>
          </w:p>
        </w:tc>
        <w:tc>
          <w:tcPr>
            <w:tcW w:w="4876" w:type="dxa"/>
            <w:hideMark/>
          </w:tcPr>
          <w:p w:rsidR="00AC4730" w:rsidRPr="00C92F0B" w14:paraId="2BB65968" w14:textId="77777777">
            <w:pPr>
              <w:pStyle w:val="ColumnHeading"/>
              <w:keepNext/>
            </w:pPr>
            <w:r w:rsidRPr="00C92F0B">
              <w:t>Amendamentul</w:t>
            </w:r>
          </w:p>
        </w:tc>
      </w:tr>
      <w:tr w14:paraId="778B579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2FF7A07" w14:textId="77777777">
            <w:pPr>
              <w:pStyle w:val="Normal6"/>
            </w:pPr>
          </w:p>
        </w:tc>
        <w:tc>
          <w:tcPr>
            <w:tcW w:w="4876" w:type="dxa"/>
            <w:hideMark/>
          </w:tcPr>
          <w:p w:rsidR="00AC4730" w:rsidRPr="00C92F0B" w14:paraId="1DF91445" w14:textId="77777777">
            <w:pPr>
              <w:pStyle w:val="Normal6"/>
              <w:rPr>
                <w:szCs w:val="24"/>
              </w:rPr>
            </w:pPr>
            <w:r w:rsidRPr="00C92F0B">
              <w:rPr>
                <w:b/>
                <w:i/>
              </w:rPr>
              <w:t>6a.</w:t>
            </w:r>
            <w:r w:rsidRPr="00C92F0B">
              <w:rPr>
                <w:b/>
                <w:i/>
              </w:rPr>
              <w:tab/>
              <w:t xml:space="preserve">subliniază că luate separat ratele de </w:t>
            </w:r>
            <w:r w:rsidRPr="00C92F0B">
              <w:rPr>
                <w:b/>
                <w:i/>
              </w:rPr>
              <w:t xml:space="preserve">absorbție nu pot fi considerate un </w:t>
            </w:r>
            <w:r w:rsidRPr="00C92F0B">
              <w:rPr>
                <w:b/>
                <w:i/>
              </w:rPr>
              <w:t>indicator suficient de succes în execuția bugetului UE; subliniază că eficacitatea fondurilor UE trebuie evaluată în funcție de impactul lor real asupra vieții oamenilor, coeziunii sociale și teritoriale, convergenței ascendente și reducerii inegalităților; subliniază cât de importante sunt gestionarea partajată și respectarea deplină a principiului parteneriatului, asigurând implicarea deplină a autorităților locale și regionale, precum și a partenerilor sociali de la toa</w:t>
            </w:r>
            <w:r w:rsidRPr="00C92F0B">
              <w:rPr>
                <w:b/>
                <w:i/>
              </w:rPr>
              <w:t>te nivelurile; subliniază că transparența, răspunderea și protecția intereselor financiare ale UE sunt condiții prealabile esențiale pentru credibilitatea și succesul politicii de coeziune; se pronunță pentru o politică de coeziune modernizată, descentralizată și mai bine finanțată în noul ciclu CFM, care să pună oamenii în centrul preocupărilor, bazată pe o guvernanță modernizată pe mai multe niveluri și pe o abordare ancorată în realitățile locale; solicită ca viitoarele instrumente de coeziune și de prea</w:t>
            </w:r>
            <w:r w:rsidRPr="00C92F0B">
              <w:rPr>
                <w:b/>
                <w:i/>
              </w:rPr>
              <w:t>derare să fie evaluate nu numai în raport cu rapiditatea cu care se fac cheltuielile, ci și cu contribuția lor la consolidarea serviciilor publice, la crearea de locuri de muncă de calitate, la sprijinirea regiunilor și comunităților defavorizate, la promovarea obiectivelor climatice și de mediu și la protejarea intereselor financiare ale Uniunii;</w:t>
            </w:r>
          </w:p>
        </w:tc>
      </w:tr>
    </w:tbl>
    <w:p w:rsidR="00AC4730" w:rsidRPr="00C92F0B" w:rsidP="00AC4730" w14:paraId="37ACE38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EA15C39" w14:textId="77777777">
      <w:r w:rsidRPr="00C92F0B">
        <w:rPr>
          <w:rStyle w:val="HideTWBExt"/>
        </w:rPr>
        <w:t>&lt;/Amend&gt;</w:t>
      </w:r>
    </w:p>
    <w:p w:rsidR="00AC4730" w:rsidRPr="00C92F0B" w:rsidP="00AC4730" w14:paraId="0F5C0107"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51</w:t>
      </w:r>
      <w:r w:rsidRPr="00C92F0B">
        <w:rPr>
          <w:rStyle w:val="HideTWBExt"/>
          <w:b w:val="0"/>
        </w:rPr>
        <w:t>&lt;/NumAm&gt;</w:t>
      </w:r>
    </w:p>
    <w:p w:rsidR="00AC4730" w:rsidRPr="00C92F0B" w:rsidP="00AC4730" w14:paraId="57A02902"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365205CC" w14:textId="77777777">
      <w:r w:rsidRPr="00C92F0B">
        <w:rPr>
          <w:rStyle w:val="HideTWBExt"/>
        </w:rPr>
        <w:t>&lt;/RepeatBlock-By&gt;</w:t>
      </w:r>
    </w:p>
    <w:p w:rsidR="00AC4730" w:rsidRPr="00C92F0B" w:rsidP="00AC4730" w14:paraId="03B5354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9CAD524" w14:textId="77777777">
      <w:pPr>
        <w:pStyle w:val="NormalBold"/>
      </w:pPr>
      <w:r w:rsidRPr="00C92F0B">
        <w:rPr>
          <w:rStyle w:val="HideTWBExt"/>
          <w:b w:val="0"/>
        </w:rPr>
        <w:t>&lt;Article&gt;</w:t>
      </w:r>
      <w:r w:rsidRPr="00C92F0B">
        <w:t>Punctul 6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364FA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55F9DD1" w14:textId="77777777">
            <w:pPr>
              <w:keepNext/>
            </w:pPr>
          </w:p>
        </w:tc>
      </w:tr>
      <w:tr w14:paraId="0E05DC3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E9B0672" w14:textId="77777777">
            <w:pPr>
              <w:pStyle w:val="ColumnHeading"/>
              <w:keepNext/>
            </w:pPr>
            <w:r w:rsidRPr="00C92F0B">
              <w:t>Propunerea de rezoluție</w:t>
            </w:r>
          </w:p>
        </w:tc>
        <w:tc>
          <w:tcPr>
            <w:tcW w:w="4876" w:type="dxa"/>
            <w:hideMark/>
          </w:tcPr>
          <w:p w:rsidR="00AC4730" w:rsidRPr="00C92F0B" w14:paraId="2C532D84" w14:textId="77777777">
            <w:pPr>
              <w:pStyle w:val="ColumnHeading"/>
              <w:keepNext/>
            </w:pPr>
            <w:r w:rsidRPr="00C92F0B">
              <w:t>Amendamentul</w:t>
            </w:r>
          </w:p>
        </w:tc>
      </w:tr>
      <w:tr w14:paraId="3FEAE6D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1DE4430" w14:textId="77777777">
            <w:pPr>
              <w:pStyle w:val="Normal6"/>
            </w:pPr>
          </w:p>
        </w:tc>
        <w:tc>
          <w:tcPr>
            <w:tcW w:w="4876" w:type="dxa"/>
            <w:hideMark/>
          </w:tcPr>
          <w:p w:rsidR="00AC4730" w:rsidRPr="00C92F0B" w14:paraId="16EA91DF" w14:textId="77777777">
            <w:pPr>
              <w:pStyle w:val="Normal6"/>
              <w:rPr>
                <w:szCs w:val="24"/>
              </w:rPr>
            </w:pPr>
            <w:r w:rsidRPr="00C92F0B">
              <w:rPr>
                <w:b/>
                <w:i/>
              </w:rPr>
              <w:t>6a.</w:t>
            </w:r>
            <w:r w:rsidRPr="00C92F0B">
              <w:rPr>
                <w:b/>
                <w:i/>
              </w:rPr>
              <w:tab/>
              <w:t xml:space="preserve">felicită statele membre care au </w:t>
            </w:r>
            <w:r w:rsidRPr="00C92F0B">
              <w:rPr>
                <w:b/>
                <w:i/>
              </w:rPr>
              <w:t xml:space="preserve">aderat la Uniune după 2004 pentru progresele înregistrate în consolidarea propriilor sisteme de </w:t>
            </w:r>
            <w:r w:rsidRPr="00C92F0B">
              <w:rPr>
                <w:b/>
                <w:i/>
              </w:rPr>
              <w:t>gestionare a finanțelor publice; subliniază totuși că disparitățile la capitolul capacități administrative și de control continuă să afecteze execuția eficientă și legală a fondurilor Uniunii și ar trebui abordate prin măsuri focalizate de consolidare a capacităților; constată cu îngrijorare că anumite state membre au introdus cerințe administrative și de control naționale suplimentare față de cele impuse de legislația Uniunii, creând sarcini birocratice inutile pentru beneficiari, încetinind absorbția fond</w:t>
            </w:r>
            <w:r w:rsidRPr="00C92F0B">
              <w:rPr>
                <w:b/>
                <w:i/>
              </w:rPr>
              <w:t>urilor, mărind costurile de asigurare a conformității și alimentând disparitățile între statele membre în accesul la fondurile Uniunii și execuția lor; invită Comisia și statele membre să promoveze proporționalitatea și simplificarea sistemelor de control, asigurând, totodată, protecția adecvată a intereselor financiare ale Uniunii;</w:t>
            </w:r>
          </w:p>
        </w:tc>
      </w:tr>
    </w:tbl>
    <w:p w:rsidR="00AC4730" w:rsidRPr="00C92F0B" w:rsidP="00AC4730" w14:paraId="31A67CE1"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B11951C" w14:textId="77777777">
      <w:r w:rsidRPr="00C92F0B">
        <w:rPr>
          <w:rStyle w:val="HideTWBExt"/>
        </w:rPr>
        <w:t>&lt;/Amend&gt;</w:t>
      </w:r>
    </w:p>
    <w:p w:rsidR="00AC4730" w:rsidRPr="00C92F0B" w:rsidP="00AC4730" w14:paraId="4C92370D"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52</w:t>
      </w:r>
      <w:r w:rsidRPr="00C92F0B">
        <w:rPr>
          <w:rStyle w:val="HideTWBExt"/>
          <w:b w:val="0"/>
        </w:rPr>
        <w:t>&lt;/NumAm&gt;</w:t>
      </w:r>
    </w:p>
    <w:p w:rsidR="00AC4730" w:rsidRPr="00C92F0B" w:rsidP="00AC4730" w14:paraId="2056CC6F"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3CED8894" w14:textId="77777777">
      <w:r w:rsidRPr="00C92F0B">
        <w:rPr>
          <w:rStyle w:val="HideTWBExt"/>
        </w:rPr>
        <w:t>&lt;/RepeatBlock-By&gt;</w:t>
      </w:r>
    </w:p>
    <w:p w:rsidR="00AC4730" w:rsidRPr="00C92F0B" w:rsidP="00AC4730" w14:paraId="7F9D6FD3"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5D7FE97" w14:textId="77777777">
      <w:pPr>
        <w:pStyle w:val="NormalBold"/>
      </w:pPr>
      <w:r w:rsidRPr="00C92F0B">
        <w:rPr>
          <w:rStyle w:val="HideTWBExt"/>
          <w:b w:val="0"/>
        </w:rPr>
        <w:t>&lt;Article&gt;</w:t>
      </w:r>
      <w:r w:rsidRPr="00C92F0B">
        <w:t>Punctul 7</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1A521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A4EDA52" w14:textId="77777777">
            <w:pPr>
              <w:keepNext/>
            </w:pPr>
          </w:p>
        </w:tc>
      </w:tr>
      <w:tr w14:paraId="0446F65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2CCB93C" w14:textId="77777777">
            <w:pPr>
              <w:pStyle w:val="ColumnHeading"/>
              <w:keepNext/>
            </w:pPr>
            <w:r w:rsidRPr="00C92F0B">
              <w:t>Propunerea de rezoluție</w:t>
            </w:r>
          </w:p>
        </w:tc>
        <w:tc>
          <w:tcPr>
            <w:tcW w:w="4876" w:type="dxa"/>
            <w:hideMark/>
          </w:tcPr>
          <w:p w:rsidR="00AC4730" w:rsidRPr="00C92F0B" w14:paraId="32EB346D" w14:textId="77777777">
            <w:pPr>
              <w:pStyle w:val="ColumnHeading"/>
              <w:keepNext/>
            </w:pPr>
            <w:r w:rsidRPr="00C92F0B">
              <w:t>Amendamentul</w:t>
            </w:r>
          </w:p>
        </w:tc>
      </w:tr>
      <w:tr w14:paraId="38668E1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166338A" w14:textId="77777777">
            <w:pPr>
              <w:pStyle w:val="Normal6"/>
            </w:pPr>
            <w:r w:rsidRPr="00C92F0B">
              <w:t>7.</w:t>
            </w:r>
            <w:r w:rsidRPr="00C92F0B">
              <w:tab/>
              <w:t>subliniază că condiționalitățile au contribuit la îmbunătățirea condițiilor-cadru și a reformelor necesare pentru a îmbunătăți fondurile de coeziune, strategiile de investiții și guvernanța</w:t>
            </w:r>
            <w:r w:rsidRPr="00C92F0B">
              <w:rPr>
                <w:b/>
                <w:i/>
              </w:rPr>
              <w:t>, dar</w:t>
            </w:r>
            <w:r w:rsidRPr="00C92F0B">
              <w:t xml:space="preserve"> că </w:t>
            </w:r>
            <w:r w:rsidRPr="00C92F0B">
              <w:rPr>
                <w:b/>
                <w:i/>
              </w:rPr>
              <w:t>valoarea lor adăugată</w:t>
            </w:r>
            <w:r w:rsidRPr="00C92F0B">
              <w:t xml:space="preserve"> în </w:t>
            </w:r>
            <w:r w:rsidRPr="00C92F0B">
              <w:rPr>
                <w:b/>
                <w:i/>
              </w:rPr>
              <w:t>ceea ce privește îmbunătățirea condițiilor de investiții a fost subminată</w:t>
            </w:r>
            <w:r w:rsidRPr="00C92F0B">
              <w:t xml:space="preserve"> de </w:t>
            </w:r>
            <w:r w:rsidRPr="00C92F0B">
              <w:rPr>
                <w:b/>
                <w:i/>
              </w:rPr>
              <w:t>inconsecvențele</w:t>
            </w:r>
            <w:r w:rsidRPr="00C92F0B">
              <w:t xml:space="preserve"> în </w:t>
            </w:r>
            <w:r w:rsidRPr="00C92F0B">
              <w:rPr>
                <w:b/>
                <w:i/>
              </w:rPr>
              <w:t>modul</w:t>
            </w:r>
            <w:r w:rsidRPr="00C92F0B">
              <w:t xml:space="preserve"> în </w:t>
            </w:r>
            <w:r w:rsidRPr="00C92F0B">
              <w:rPr>
                <w:b/>
                <w:i/>
              </w:rPr>
              <w:t>care au fost aplicate</w:t>
            </w:r>
            <w:r w:rsidRPr="00C92F0B">
              <w:t xml:space="preserve"> și </w:t>
            </w:r>
            <w:r w:rsidRPr="00C92F0B">
              <w:rPr>
                <w:b/>
                <w:i/>
              </w:rPr>
              <w:t>evaluate în toate statele membre</w:t>
            </w:r>
            <w:r w:rsidRPr="00C92F0B">
              <w:t>;</w:t>
            </w:r>
          </w:p>
        </w:tc>
        <w:tc>
          <w:tcPr>
            <w:tcW w:w="4876" w:type="dxa"/>
            <w:hideMark/>
          </w:tcPr>
          <w:p w:rsidR="00AC4730" w:rsidRPr="00C92F0B" w14:paraId="38D4023C" w14:textId="77777777">
            <w:pPr>
              <w:pStyle w:val="Normal6"/>
              <w:rPr>
                <w:szCs w:val="24"/>
              </w:rPr>
            </w:pPr>
            <w:r w:rsidRPr="00C92F0B">
              <w:t>7.</w:t>
            </w:r>
            <w:r w:rsidRPr="00C92F0B">
              <w:tab/>
              <w:t>subliniază că condiționalitățile au contribuit la îmbunătățirea condițiilor-cadru și a reformelor necesare pentru a îmbunătăți fondurile de coeziune, strategiile de investiții și guvernanța</w:t>
            </w:r>
            <w:r w:rsidRPr="00C92F0B">
              <w:rPr>
                <w:b/>
                <w:i/>
              </w:rPr>
              <w:t>; subliniază</w:t>
            </w:r>
            <w:r w:rsidRPr="00C92F0B">
              <w:t xml:space="preserve"> că </w:t>
            </w:r>
            <w:r w:rsidRPr="00C92F0B">
              <w:rPr>
                <w:b/>
                <w:i/>
              </w:rPr>
              <w:t>condiționalitățile trebuie aplicate transparent și consecvent</w:t>
            </w:r>
            <w:r w:rsidRPr="00C92F0B">
              <w:t xml:space="preserve"> în </w:t>
            </w:r>
            <w:r w:rsidRPr="00C92F0B">
              <w:rPr>
                <w:b/>
                <w:i/>
              </w:rPr>
              <w:t>toate statele membre și în țările candidate și trebuie să se bazeze pe obiective</w:t>
            </w:r>
            <w:r w:rsidRPr="00C92F0B">
              <w:t xml:space="preserve"> de </w:t>
            </w:r>
            <w:r w:rsidRPr="00C92F0B">
              <w:rPr>
                <w:b/>
                <w:i/>
              </w:rPr>
              <w:t>reformă clare, măsurabile și ambițioase,</w:t>
            </w:r>
            <w:r w:rsidRPr="00C92F0B">
              <w:t xml:space="preserve"> în </w:t>
            </w:r>
            <w:r w:rsidRPr="00C92F0B">
              <w:rPr>
                <w:b/>
                <w:i/>
              </w:rPr>
              <w:t>special</w:t>
            </w:r>
            <w:r w:rsidRPr="00C92F0B">
              <w:t xml:space="preserve"> în </w:t>
            </w:r>
            <w:r w:rsidRPr="00C92F0B">
              <w:rPr>
                <w:b/>
                <w:i/>
              </w:rPr>
              <w:t xml:space="preserve">domenii precum statul de </w:t>
            </w:r>
            <w:r w:rsidRPr="00C92F0B">
              <w:rPr>
                <w:b/>
                <w:i/>
              </w:rPr>
              <w:t>drept, combaterea corupției, achizițiile publice</w:t>
            </w:r>
            <w:r w:rsidRPr="00C92F0B">
              <w:t xml:space="preserve"> și </w:t>
            </w:r>
            <w:r w:rsidRPr="00C92F0B">
              <w:rPr>
                <w:b/>
                <w:i/>
              </w:rPr>
              <w:t>protecția intereselor financiare ale UE</w:t>
            </w:r>
            <w:r w:rsidRPr="00C92F0B">
              <w:t>;</w:t>
            </w:r>
          </w:p>
        </w:tc>
      </w:tr>
    </w:tbl>
    <w:p w:rsidR="00AC4730" w:rsidRPr="00C92F0B" w:rsidP="00AC4730" w14:paraId="5166D1F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091CBFE" w14:textId="77777777">
      <w:r w:rsidRPr="00C92F0B">
        <w:rPr>
          <w:rStyle w:val="HideTWBExt"/>
        </w:rPr>
        <w:t>&lt;/Amend&gt;</w:t>
      </w:r>
    </w:p>
    <w:p w:rsidR="00AC4730" w:rsidRPr="00C92F0B" w:rsidP="00AC4730" w14:paraId="244BB24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53</w:t>
      </w:r>
      <w:r w:rsidRPr="00C92F0B">
        <w:rPr>
          <w:rStyle w:val="HideTWBExt"/>
          <w:b w:val="0"/>
        </w:rPr>
        <w:t>&lt;/NumAm&gt;</w:t>
      </w:r>
    </w:p>
    <w:p w:rsidR="00AC4730" w:rsidRPr="00C92F0B" w:rsidP="00AC4730" w14:paraId="07023F82"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7C4B142C" w14:textId="77777777">
      <w:r w:rsidRPr="00C92F0B">
        <w:rPr>
          <w:rStyle w:val="HideTWBExt"/>
        </w:rPr>
        <w:t>&lt;/RepeatBlock-By&gt;</w:t>
      </w:r>
    </w:p>
    <w:p w:rsidR="00AC4730" w:rsidRPr="00C92F0B" w:rsidP="00AC4730" w14:paraId="6751D3CB"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936FDAB" w14:textId="77777777">
      <w:pPr>
        <w:pStyle w:val="NormalBold"/>
      </w:pPr>
      <w:r w:rsidRPr="00C92F0B">
        <w:rPr>
          <w:rStyle w:val="HideTWBExt"/>
          <w:b w:val="0"/>
        </w:rPr>
        <w:t>&lt;Article&gt;</w:t>
      </w:r>
      <w:r w:rsidRPr="00C92F0B">
        <w:t>Punctul 7</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3F5BB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DAE6AAD" w14:textId="77777777">
            <w:pPr>
              <w:keepNext/>
            </w:pPr>
          </w:p>
        </w:tc>
      </w:tr>
      <w:tr w14:paraId="59FABA8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4AE78C3" w14:textId="77777777">
            <w:pPr>
              <w:pStyle w:val="ColumnHeading"/>
              <w:keepNext/>
            </w:pPr>
            <w:r w:rsidRPr="00C92F0B">
              <w:t>Propunerea de rezoluție</w:t>
            </w:r>
          </w:p>
        </w:tc>
        <w:tc>
          <w:tcPr>
            <w:tcW w:w="4876" w:type="dxa"/>
            <w:hideMark/>
          </w:tcPr>
          <w:p w:rsidR="00AC4730" w:rsidRPr="00C92F0B" w14:paraId="545B9F4A" w14:textId="77777777">
            <w:pPr>
              <w:pStyle w:val="ColumnHeading"/>
              <w:keepNext/>
            </w:pPr>
            <w:r w:rsidRPr="00C92F0B">
              <w:t>Amendamentul</w:t>
            </w:r>
          </w:p>
        </w:tc>
      </w:tr>
      <w:tr w14:paraId="6E16C8A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2D3261D" w14:textId="77777777">
            <w:pPr>
              <w:pStyle w:val="Normal6"/>
            </w:pPr>
            <w:r w:rsidRPr="00C92F0B">
              <w:t>7.</w:t>
            </w:r>
            <w:r w:rsidRPr="00C92F0B">
              <w:tab/>
              <w:t xml:space="preserve">subliniază că condiționalitățile au contribuit la îmbunătățirea condițiilor-cadru și a reformelor necesare pentru a îmbunătăți fondurile de coeziune, strategiile de investiții și guvernanța, dar că </w:t>
            </w:r>
            <w:r w:rsidRPr="00C92F0B">
              <w:t>valoarea lor adăugată în ceea ce privește îmbunătățirea condițiilor de investiții a fost subminată de inconsecvențele în modul în care au fost aplicate și evaluate în toate statele membre;</w:t>
            </w:r>
          </w:p>
        </w:tc>
        <w:tc>
          <w:tcPr>
            <w:tcW w:w="4876" w:type="dxa"/>
            <w:hideMark/>
          </w:tcPr>
          <w:p w:rsidR="00AC4730" w:rsidRPr="00C92F0B" w14:paraId="7969E22D" w14:textId="77777777">
            <w:pPr>
              <w:pStyle w:val="Normal6"/>
              <w:rPr>
                <w:szCs w:val="24"/>
              </w:rPr>
            </w:pPr>
            <w:r w:rsidRPr="00C92F0B">
              <w:t>7.</w:t>
            </w:r>
            <w:r w:rsidRPr="00C92F0B">
              <w:tab/>
              <w:t>subliniază că condiționalitățile au contribuit la îmbunătățirea condițiilor-cadru și a reformelor necesare pentru a îmbunătăți fondurile de coeziune, strategiile de investiții și guvernanța, dar că valoarea lor adăugată în ceea ce privește îmbunătățirea condițiilor de investiții a fost subminată de inconsecvențele în modul în care au fost aplicate și evaluate în toate statele membre;</w:t>
            </w:r>
            <w:r w:rsidRPr="00C92F0B">
              <w:rPr>
                <w:b/>
                <w:i/>
              </w:rPr>
              <w:t xml:space="preserve"> subliniază că un cadru de reglementare stabil și previzibil în perioadele de programare este esențial pentru securitatea jur</w:t>
            </w:r>
            <w:r w:rsidRPr="00C92F0B">
              <w:rPr>
                <w:b/>
                <w:i/>
              </w:rPr>
              <w:t>idică, buna gestiune financiară și execuția eficientă a fondurilor Uniunii;</w:t>
            </w:r>
          </w:p>
        </w:tc>
      </w:tr>
    </w:tbl>
    <w:p w:rsidR="00AC4730" w:rsidRPr="00C92F0B" w:rsidP="00AC4730" w14:paraId="7B1D1D50"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26FA7422" w14:textId="77777777">
      <w:r w:rsidRPr="00C92F0B">
        <w:rPr>
          <w:rStyle w:val="HideTWBExt"/>
        </w:rPr>
        <w:t>&lt;/Amend&gt;</w:t>
      </w:r>
    </w:p>
    <w:p w:rsidR="00AC4730" w:rsidRPr="00C92F0B" w:rsidP="00AC4730" w14:paraId="71460FBE"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54</w:t>
      </w:r>
      <w:r w:rsidRPr="00C92F0B">
        <w:rPr>
          <w:rStyle w:val="HideTWBExt"/>
          <w:b w:val="0"/>
        </w:rPr>
        <w:t>&lt;/NumAm&gt;</w:t>
      </w:r>
    </w:p>
    <w:p w:rsidR="00AC4730" w:rsidRPr="00C92F0B" w:rsidP="00AC4730" w14:paraId="27D6F299"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7C2593BF" w14:textId="77777777">
      <w:r w:rsidRPr="00C92F0B">
        <w:rPr>
          <w:rStyle w:val="HideTWBExt"/>
        </w:rPr>
        <w:t>&lt;/RepeatBlock-By&gt;</w:t>
      </w:r>
    </w:p>
    <w:p w:rsidR="00AC4730" w:rsidRPr="00C92F0B" w:rsidP="00AC4730" w14:paraId="48A2011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A11CA1F" w14:textId="77777777">
      <w:pPr>
        <w:pStyle w:val="NormalBold"/>
      </w:pPr>
      <w:r w:rsidRPr="00C92F0B">
        <w:rPr>
          <w:rStyle w:val="HideTWBExt"/>
          <w:b w:val="0"/>
        </w:rPr>
        <w:t>&lt;Article&gt;</w:t>
      </w:r>
      <w:r w:rsidRPr="00C92F0B">
        <w:t>Punctul 8</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C498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6783C227" w14:textId="77777777">
            <w:pPr>
              <w:keepNext/>
            </w:pPr>
          </w:p>
        </w:tc>
      </w:tr>
      <w:tr w14:paraId="2155178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65DA773" w14:textId="77777777">
            <w:pPr>
              <w:pStyle w:val="ColumnHeading"/>
              <w:keepNext/>
            </w:pPr>
            <w:r w:rsidRPr="00C92F0B">
              <w:t>Propunerea de rezoluție</w:t>
            </w:r>
          </w:p>
        </w:tc>
        <w:tc>
          <w:tcPr>
            <w:tcW w:w="4876" w:type="dxa"/>
            <w:hideMark/>
          </w:tcPr>
          <w:p w:rsidR="00AC4730" w:rsidRPr="00C92F0B" w14:paraId="51ED8D5D" w14:textId="77777777">
            <w:pPr>
              <w:pStyle w:val="ColumnHeading"/>
              <w:keepNext/>
            </w:pPr>
            <w:r w:rsidRPr="00C92F0B">
              <w:t>Amendamentul</w:t>
            </w:r>
          </w:p>
        </w:tc>
      </w:tr>
      <w:tr w14:paraId="28EEB14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87481B7" w14:textId="77777777">
            <w:pPr>
              <w:pStyle w:val="Normal6"/>
            </w:pPr>
            <w:r w:rsidRPr="00C92F0B">
              <w:t>8.</w:t>
            </w:r>
            <w:r w:rsidRPr="00C92F0B">
              <w:tab/>
              <w:t xml:space="preserve">constată că dovezile din perioada de programare 2014-2020 arată că regiunile în care s-a acordat prioritate mobilizării de resurse umane cu înaltă calificare au fost mai susceptibile să aibă programe care au </w:t>
            </w:r>
            <w:r w:rsidRPr="00C92F0B">
              <w:t>avut rezultate bune sau chiar au fost depășite, reflectând o mai bună concepere a programelor și o capacitate administrativă mai mare de a gestiona procedurile complexe ale UE;</w:t>
            </w:r>
          </w:p>
        </w:tc>
        <w:tc>
          <w:tcPr>
            <w:tcW w:w="4876" w:type="dxa"/>
            <w:hideMark/>
          </w:tcPr>
          <w:p w:rsidR="00AC4730" w:rsidRPr="00C92F0B" w14:paraId="08A123FF" w14:textId="77777777">
            <w:pPr>
              <w:pStyle w:val="Normal6"/>
              <w:rPr>
                <w:szCs w:val="24"/>
              </w:rPr>
            </w:pPr>
            <w:r w:rsidRPr="00C92F0B">
              <w:t>8.</w:t>
            </w:r>
            <w:r w:rsidRPr="00C92F0B">
              <w:tab/>
              <w:t xml:space="preserve">constată că dovezile din perioada de programare 2014-2020 arată că regiunile în care s-a acordat prioritate mobilizării de resurse umane cu înaltă calificare au fost mai susceptibile să aibă programe care au </w:t>
            </w:r>
            <w:r w:rsidRPr="00C92F0B">
              <w:t xml:space="preserve">avut rezultate bune sau chiar au fost depășite, reflectând o mai bună concepere a programelor și o capacitate administrativă mai mare de a gestiona procedurile complexe ale UE; </w:t>
            </w:r>
            <w:r w:rsidRPr="00C92F0B">
              <w:rPr>
                <w:b/>
                <w:i/>
              </w:rPr>
              <w:t>subliniază că capacitatea administrativă nu poate fi construită în jurul unor administrații publice cu personal insuficient, p</w:t>
            </w:r>
            <w:r w:rsidRPr="00C92F0B">
              <w:rPr>
                <w:b/>
                <w:i/>
              </w:rPr>
              <w:t>rost plătit sau vulnerabil la influențe politice; invită Comisia și statele membre să recurgă la instrumente de asistență tehnică și de consolidare a capacităților pentru a sprijini recrutarea stabilă, formarea continuă, condițiile de muncă decente și păstrarea personalului la autoritățile de management, autoritățile de audit, administrațiile locale și regionale și în rândul beneficiarilor, pentru a consolida expertiza, a asigura o mai bună continuitate și a reduce riscurile de eroare;</w:t>
            </w:r>
          </w:p>
        </w:tc>
      </w:tr>
    </w:tbl>
    <w:p w:rsidR="00AC4730" w:rsidRPr="00C92F0B" w:rsidP="00AC4730" w14:paraId="68148B45"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72FCE06" w14:textId="77777777">
      <w:r w:rsidRPr="00C92F0B">
        <w:rPr>
          <w:rStyle w:val="HideTWBExt"/>
        </w:rPr>
        <w:t>&lt;/Amend&gt;</w:t>
      </w:r>
    </w:p>
    <w:p w:rsidR="00AC4730" w:rsidRPr="00C92F0B" w:rsidP="00AC4730" w14:paraId="7FFFB4F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55</w:t>
      </w:r>
      <w:r w:rsidRPr="00C92F0B">
        <w:rPr>
          <w:rStyle w:val="HideTWBExt"/>
          <w:b w:val="0"/>
        </w:rPr>
        <w:t>&lt;/NumAm&gt;</w:t>
      </w:r>
    </w:p>
    <w:p w:rsidR="00AC4730" w:rsidRPr="00C92F0B" w:rsidP="00AC4730" w14:paraId="0FCE3A14"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596DCB7" w14:textId="77777777">
      <w:r w:rsidRPr="00C92F0B">
        <w:rPr>
          <w:rStyle w:val="HideTWBExt"/>
        </w:rPr>
        <w:t>&lt;/RepeatBlock-By&gt;</w:t>
      </w:r>
    </w:p>
    <w:p w:rsidR="00AC4730" w:rsidRPr="00C92F0B" w:rsidP="00AC4730" w14:paraId="379E5550"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03BA937" w14:textId="77777777">
      <w:pPr>
        <w:pStyle w:val="NormalBold"/>
      </w:pPr>
      <w:r w:rsidRPr="00C92F0B">
        <w:rPr>
          <w:rStyle w:val="HideTWBExt"/>
          <w:b w:val="0"/>
        </w:rPr>
        <w:t>&lt;Article&gt;</w:t>
      </w:r>
      <w:r w:rsidRPr="00C92F0B">
        <w:t>Punctul 8</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ED69A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BD783F1" w14:textId="77777777">
            <w:pPr>
              <w:keepNext/>
            </w:pPr>
          </w:p>
        </w:tc>
      </w:tr>
      <w:tr w14:paraId="3769A04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FFBE35E" w14:textId="77777777">
            <w:pPr>
              <w:pStyle w:val="ColumnHeading"/>
              <w:keepNext/>
            </w:pPr>
            <w:r w:rsidRPr="00C92F0B">
              <w:t>Propunerea de rezoluție</w:t>
            </w:r>
          </w:p>
        </w:tc>
        <w:tc>
          <w:tcPr>
            <w:tcW w:w="4876" w:type="dxa"/>
            <w:hideMark/>
          </w:tcPr>
          <w:p w:rsidR="00AC4730" w:rsidRPr="00C92F0B" w14:paraId="2D4E7EF7" w14:textId="77777777">
            <w:pPr>
              <w:pStyle w:val="ColumnHeading"/>
              <w:keepNext/>
            </w:pPr>
            <w:r w:rsidRPr="00C92F0B">
              <w:t>Amendamentul</w:t>
            </w:r>
          </w:p>
        </w:tc>
      </w:tr>
      <w:tr w14:paraId="0B3FB48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A366F66" w14:textId="77777777">
            <w:pPr>
              <w:pStyle w:val="Normal6"/>
            </w:pPr>
            <w:r w:rsidRPr="00C92F0B">
              <w:t>8.</w:t>
            </w:r>
            <w:r w:rsidRPr="00C92F0B">
              <w:tab/>
              <w:t xml:space="preserve">constată că dovezile din perioada de programare 2014-2020 arată că regiunile în care s-a </w:t>
            </w:r>
            <w:r w:rsidRPr="00C92F0B">
              <w:t>acordat prioritate mobilizării de resurse umane cu înaltă calificare au fost mai susceptibile să aibă programe care au avut rezultate bune sau chiar au fost depășite, reflectând o mai bună concepere a programelor și o capacitate administrativă mai mare de a gestiona procedurile complexe ale UE;</w:t>
            </w:r>
          </w:p>
        </w:tc>
        <w:tc>
          <w:tcPr>
            <w:tcW w:w="4876" w:type="dxa"/>
            <w:hideMark/>
          </w:tcPr>
          <w:p w:rsidR="00AC4730" w:rsidRPr="00C92F0B" w14:paraId="455C9151" w14:textId="77777777">
            <w:pPr>
              <w:pStyle w:val="Normal6"/>
              <w:rPr>
                <w:szCs w:val="24"/>
              </w:rPr>
            </w:pPr>
            <w:r w:rsidRPr="00C92F0B">
              <w:t>8.</w:t>
            </w:r>
            <w:r w:rsidRPr="00C92F0B">
              <w:tab/>
              <w:t xml:space="preserve">constată că dovezile din perioada de programare 2014-2020 arată că regiunile în care s-a acordat prioritate mobilizării de resurse umane cu înaltă calificare au fost mai susceptibile să aibă programe care au avut rezultate bune sau chiar au fost depășite, reflectând o mai bună concepere a programelor și o capacitate administrativă mai mare de a gestiona procedurile complexe ale UE; </w:t>
            </w:r>
            <w:r w:rsidRPr="00C92F0B">
              <w:rPr>
                <w:b/>
                <w:i/>
              </w:rPr>
              <w:t>subliniază, așadar, că ar trebui alocate fonduri suficiente pentru investiții într-un sector public calificat, cu condiții sta</w:t>
            </w:r>
            <w:r w:rsidRPr="00C92F0B">
              <w:rPr>
                <w:b/>
                <w:i/>
              </w:rPr>
              <w:t>bile de angajare și beneficiind de formare continuă;</w:t>
            </w:r>
          </w:p>
        </w:tc>
      </w:tr>
    </w:tbl>
    <w:p w:rsidR="00AC4730" w:rsidRPr="00C92F0B" w:rsidP="00AC4730" w14:paraId="25FD92A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BF01B4A" w14:textId="77777777">
      <w:r w:rsidRPr="00C92F0B">
        <w:rPr>
          <w:rStyle w:val="HideTWBExt"/>
        </w:rPr>
        <w:t>&lt;/Amend&gt;</w:t>
      </w:r>
    </w:p>
    <w:p w:rsidR="00AC4730" w:rsidRPr="00C92F0B" w:rsidP="00AC4730" w14:paraId="15539AB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56</w:t>
      </w:r>
      <w:r w:rsidRPr="00C92F0B">
        <w:rPr>
          <w:rStyle w:val="HideTWBExt"/>
          <w:b w:val="0"/>
        </w:rPr>
        <w:t>&lt;/NumAm&gt;</w:t>
      </w:r>
    </w:p>
    <w:p w:rsidR="00AC4730" w:rsidRPr="00C92F0B" w:rsidP="00AC4730" w14:paraId="4362EDC4" w14:textId="77777777">
      <w:pPr>
        <w:pStyle w:val="NormalBold"/>
      </w:pPr>
      <w:r w:rsidRPr="00C92F0B">
        <w:rPr>
          <w:rStyle w:val="HideTWBExt"/>
          <w:b w:val="0"/>
        </w:rPr>
        <w:t>&lt;RepeatBlock-By&gt;&lt;Members&gt;</w:t>
      </w:r>
      <w:r w:rsidRPr="00C92F0B">
        <w:t xml:space="preserve">Vlad Vasile-Voiculescu, Michal Wiezik, Olivier </w:t>
      </w:r>
      <w:r w:rsidRPr="00C92F0B">
        <w:t>Chastel</w:t>
      </w:r>
      <w:r w:rsidRPr="00C92F0B">
        <w:rPr>
          <w:rStyle w:val="HideTWBExt"/>
          <w:b w:val="0"/>
        </w:rPr>
        <w:t>&lt;/Members&gt;</w:t>
      </w:r>
    </w:p>
    <w:p w:rsidR="00AC4730" w:rsidRPr="00C92F0B" w:rsidP="00AC4730" w14:paraId="45485424" w14:textId="77777777">
      <w:r w:rsidRPr="00C92F0B">
        <w:rPr>
          <w:rStyle w:val="HideTWBExt"/>
        </w:rPr>
        <w:t>&lt;/RepeatBlock-By&gt;</w:t>
      </w:r>
    </w:p>
    <w:p w:rsidR="00AC4730" w:rsidRPr="00C92F0B" w:rsidP="00AC4730" w14:paraId="02D0BE0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D17AB74" w14:textId="77777777">
      <w:pPr>
        <w:pStyle w:val="NormalBold"/>
      </w:pPr>
      <w:r w:rsidRPr="00C92F0B">
        <w:rPr>
          <w:rStyle w:val="HideTWBExt"/>
          <w:b w:val="0"/>
        </w:rPr>
        <w:t>&lt;Article&gt;</w:t>
      </w:r>
      <w:r w:rsidRPr="00C92F0B">
        <w:t>Punctul 8</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D95C0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019337F" w14:textId="77777777">
            <w:pPr>
              <w:keepNext/>
            </w:pPr>
          </w:p>
        </w:tc>
      </w:tr>
      <w:tr w14:paraId="4CEB656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AABC6DE" w14:textId="77777777">
            <w:pPr>
              <w:pStyle w:val="ColumnHeading"/>
              <w:keepNext/>
            </w:pPr>
            <w:r w:rsidRPr="00C92F0B">
              <w:t>Propunerea de rezoluție</w:t>
            </w:r>
          </w:p>
        </w:tc>
        <w:tc>
          <w:tcPr>
            <w:tcW w:w="4876" w:type="dxa"/>
            <w:hideMark/>
          </w:tcPr>
          <w:p w:rsidR="00AC4730" w:rsidRPr="00C92F0B" w14:paraId="4AF8FC14" w14:textId="77777777">
            <w:pPr>
              <w:pStyle w:val="ColumnHeading"/>
              <w:keepNext/>
            </w:pPr>
            <w:r w:rsidRPr="00C92F0B">
              <w:t>Amendamentul</w:t>
            </w:r>
          </w:p>
        </w:tc>
      </w:tr>
      <w:tr w14:paraId="64358E0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D9E0DF6" w14:textId="77777777">
            <w:pPr>
              <w:pStyle w:val="Normal6"/>
            </w:pPr>
            <w:r w:rsidRPr="00C92F0B">
              <w:t>8.</w:t>
            </w:r>
            <w:r w:rsidRPr="00C92F0B">
              <w:tab/>
            </w:r>
            <w:r w:rsidRPr="00C92F0B">
              <w:t xml:space="preserve">constată că dovezile din perioada de programare 2014-2020 arată că regiunile în care s-a acordat prioritate mobilizării de resurse umane cu înaltă calificare au fost mai susceptibile să aibă programe care au avut rezultate bune sau chiar </w:t>
            </w:r>
            <w:r w:rsidRPr="00C92F0B">
              <w:rPr>
                <w:b/>
                <w:i/>
              </w:rPr>
              <w:t>au fost depășite</w:t>
            </w:r>
            <w:r w:rsidRPr="00C92F0B">
              <w:t>, reflectând o mai bună concepere a programelor și o capacitate administrativă mai mare de a gestiona procedurile complexe ale UE;</w:t>
            </w:r>
          </w:p>
        </w:tc>
        <w:tc>
          <w:tcPr>
            <w:tcW w:w="4876" w:type="dxa"/>
            <w:hideMark/>
          </w:tcPr>
          <w:p w:rsidR="00AC4730" w:rsidRPr="00C92F0B" w14:paraId="338A85A3" w14:textId="77777777">
            <w:pPr>
              <w:pStyle w:val="Normal6"/>
              <w:rPr>
                <w:szCs w:val="24"/>
              </w:rPr>
            </w:pPr>
            <w:r w:rsidRPr="00C92F0B">
              <w:t>8.</w:t>
            </w:r>
            <w:r w:rsidRPr="00C92F0B">
              <w:tab/>
              <w:t>constată că dovezile din perioada de programare 2014-2020 arată că regiunile în care s-a acordat prioritate mobilizării de resurse umane cu înaltă calificare</w:t>
            </w:r>
            <w:r w:rsidRPr="00C92F0B">
              <w:rPr>
                <w:b/>
                <w:i/>
              </w:rPr>
              <w:t>, cu competențe digitale vaste,</w:t>
            </w:r>
            <w:r w:rsidRPr="00C92F0B">
              <w:t xml:space="preserve"> au fost mai susceptibile să aibă programe care au avut rezultate bune sau chiar </w:t>
            </w:r>
            <w:r w:rsidRPr="00C92F0B">
              <w:rPr>
                <w:b/>
                <w:i/>
              </w:rPr>
              <w:t>peste așteptări</w:t>
            </w:r>
            <w:r w:rsidRPr="00C92F0B">
              <w:t>, reflectând o mai bună concepere a programelor și o capacitate administrativă mai mare de a gestiona procedurile complexe ale UE;</w:t>
            </w:r>
          </w:p>
        </w:tc>
      </w:tr>
    </w:tbl>
    <w:p w:rsidR="00AC4730" w:rsidRPr="00C92F0B" w:rsidP="00AC4730" w14:paraId="7595F41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4C1D885" w14:textId="77777777">
      <w:r w:rsidRPr="00C92F0B">
        <w:rPr>
          <w:rStyle w:val="HideTWBExt"/>
        </w:rPr>
        <w:t>&lt;/Amend&gt;</w:t>
      </w:r>
    </w:p>
    <w:p w:rsidR="00AC4730" w:rsidRPr="00C92F0B" w:rsidP="00AC4730" w14:paraId="6B9C28C7"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57</w:t>
      </w:r>
      <w:r w:rsidRPr="00C92F0B">
        <w:rPr>
          <w:rStyle w:val="HideTWBExt"/>
          <w:b w:val="0"/>
        </w:rPr>
        <w:t>&lt;/NumAm&gt;</w:t>
      </w:r>
    </w:p>
    <w:p w:rsidR="00AC4730" w:rsidRPr="00C92F0B" w:rsidP="00AC4730" w14:paraId="60D5388D"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6EE7668A" w14:textId="77777777">
      <w:r w:rsidRPr="00C92F0B">
        <w:rPr>
          <w:rStyle w:val="HideTWBExt"/>
        </w:rPr>
        <w:t>&lt;/RepeatBlock-By&gt;</w:t>
      </w:r>
    </w:p>
    <w:p w:rsidR="00AC4730" w:rsidRPr="00C92F0B" w:rsidP="00AC4730" w14:paraId="3E55BCD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A3B2028" w14:textId="77777777">
      <w:pPr>
        <w:pStyle w:val="NormalBold"/>
      </w:pPr>
      <w:r w:rsidRPr="00C92F0B">
        <w:rPr>
          <w:rStyle w:val="HideTWBExt"/>
          <w:b w:val="0"/>
        </w:rPr>
        <w:t>&lt;Article&gt;</w:t>
      </w:r>
      <w:r w:rsidRPr="00C92F0B">
        <w:t>Punctul 9</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821EA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494D8F5F" w14:textId="77777777">
            <w:pPr>
              <w:keepNext/>
            </w:pPr>
          </w:p>
        </w:tc>
      </w:tr>
      <w:tr w14:paraId="40DCB40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DDDEEA3" w14:textId="77777777">
            <w:pPr>
              <w:pStyle w:val="ColumnHeading"/>
              <w:keepNext/>
            </w:pPr>
            <w:r w:rsidRPr="00C92F0B">
              <w:t>Propunerea de rezoluție</w:t>
            </w:r>
          </w:p>
        </w:tc>
        <w:tc>
          <w:tcPr>
            <w:tcW w:w="4876" w:type="dxa"/>
            <w:hideMark/>
          </w:tcPr>
          <w:p w:rsidR="00AC4730" w:rsidRPr="00C92F0B" w14:paraId="4618CF7C" w14:textId="77777777">
            <w:pPr>
              <w:pStyle w:val="ColumnHeading"/>
              <w:keepNext/>
            </w:pPr>
            <w:r w:rsidRPr="00C92F0B">
              <w:t>Amendamentul</w:t>
            </w:r>
          </w:p>
        </w:tc>
      </w:tr>
      <w:tr w14:paraId="29328E2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DF2F3D6" w14:textId="77777777">
            <w:pPr>
              <w:pStyle w:val="Normal6"/>
            </w:pPr>
            <w:r w:rsidRPr="00C92F0B">
              <w:t>9.</w:t>
            </w:r>
            <w:r w:rsidRPr="00C92F0B">
              <w:tab/>
              <w:t xml:space="preserve">regretă că costurile administrative asociate gestionării programelor Fondului european de dezvoltare regională (FEDR) au rămas ridicate; subliniază că „suprareglementarea” (adăugiri la normele UE la nivel național) a crescut adesea sarcina administrativă și de gestionare pentru beneficiari, fără a reduce neapărat ratele de eroare; subliniază că autoritățile de management riscă să comită erori, în pofida eforturilor lor de a respecta </w:t>
            </w:r>
            <w:r w:rsidRPr="00C92F0B">
              <w:t>reglementările UE;</w:t>
            </w:r>
          </w:p>
        </w:tc>
        <w:tc>
          <w:tcPr>
            <w:tcW w:w="4876" w:type="dxa"/>
            <w:hideMark/>
          </w:tcPr>
          <w:p w:rsidR="00AC4730" w:rsidRPr="00C92F0B" w14:paraId="1C8158A6" w14:textId="77777777">
            <w:pPr>
              <w:pStyle w:val="Normal6"/>
              <w:rPr>
                <w:szCs w:val="24"/>
              </w:rPr>
            </w:pPr>
            <w:r w:rsidRPr="00C92F0B">
              <w:t>9.</w:t>
            </w:r>
            <w:r w:rsidRPr="00C92F0B">
              <w:tab/>
              <w:t xml:space="preserve">regretă că costurile administrative asociate gestionării programelor Fondului european de dezvoltare regională (FEDR) au rămas ridicate; subliniază că „suprareglementarea” (adăugiri la normele UE la nivel național) a crescut adesea sarcina administrativă și de gestionare pentru beneficiari, fără a reduce neapărat ratele de eroare; </w:t>
            </w:r>
            <w:r w:rsidRPr="00C92F0B">
              <w:rPr>
                <w:b/>
                <w:i/>
              </w:rPr>
              <w:t xml:space="preserve">constată că cerințele naționale disproporționate și redundante descurajează în special beneficiarii mai mici, autoritățile locale și regionale și </w:t>
            </w:r>
            <w:r w:rsidRPr="00C92F0B">
              <w:rPr>
                <w:b/>
                <w:i/>
              </w:rPr>
              <w:t>organizațiile cu capacitate admi</w:t>
            </w:r>
            <w:r w:rsidRPr="00C92F0B">
              <w:rPr>
                <w:b/>
                <w:i/>
              </w:rPr>
              <w:t xml:space="preserve">nistrativă limitată care vor să acceseze fonduri din partea Uniunii; subliniază că autoritățile naționale ar trebui să identifice, să justifice și să revizuiască sistematic cerințele mai stricte decât normele Uniunii și să le elimine pe cele care sunt redundante, disproporționate sau nu sunt justificate de o evaluare documentată a riscurilor; consideră că simplificarea ar trebui să se bazeze pe proporționalitate, pe principiul „doar o singură dată” și pe sisteme digitale interoperabile, fără a coborî deloc </w:t>
            </w:r>
            <w:r w:rsidRPr="00C92F0B">
              <w:rPr>
                <w:b/>
                <w:i/>
              </w:rPr>
              <w:t>ștacheta la capitolele eficacitatea controalelor, posibilitatea auditării și protecția intereselor financiare ale Uniunii;</w:t>
            </w:r>
            <w:r w:rsidRPr="00C92F0B">
              <w:t xml:space="preserve"> subliniază că autoritățile de management riscă să comită erori, în pofida eforturilor lor de a respecta reglementările UE;</w:t>
            </w:r>
          </w:p>
        </w:tc>
      </w:tr>
    </w:tbl>
    <w:p w:rsidR="00AC4730" w:rsidRPr="00C92F0B" w:rsidP="00AC4730" w14:paraId="13854531"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ABC3167" w14:textId="77777777">
      <w:r w:rsidRPr="00C92F0B">
        <w:rPr>
          <w:rStyle w:val="HideTWBExt"/>
        </w:rPr>
        <w:t>&lt;/Amend&gt;</w:t>
      </w:r>
    </w:p>
    <w:p w:rsidR="00AC4730" w:rsidRPr="00C92F0B" w:rsidP="00AC4730" w14:paraId="20C03CFF"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58</w:t>
      </w:r>
      <w:r w:rsidRPr="00C92F0B">
        <w:rPr>
          <w:rStyle w:val="HideTWBExt"/>
          <w:b w:val="0"/>
        </w:rPr>
        <w:t>&lt;/NumAm&gt;</w:t>
      </w:r>
    </w:p>
    <w:p w:rsidR="00AC4730" w:rsidRPr="00C92F0B" w:rsidP="00AC4730" w14:paraId="09F0D0CA" w14:textId="77777777">
      <w:pPr>
        <w:pStyle w:val="NormalBold"/>
      </w:pPr>
      <w:r w:rsidRPr="00C92F0B">
        <w:rPr>
          <w:rStyle w:val="HideTWBExt"/>
          <w:b w:val="0"/>
        </w:rPr>
        <w:t>&lt;RepeatBlock-By&gt;&lt;Members&gt;</w:t>
      </w:r>
      <w:r w:rsidRPr="00C92F0B">
        <w:t>Tomáš Zdechovský</w:t>
      </w:r>
      <w:r w:rsidRPr="00C92F0B">
        <w:rPr>
          <w:rStyle w:val="HideTWBExt"/>
          <w:b w:val="0"/>
        </w:rPr>
        <w:t>&lt;/Members&gt;</w:t>
      </w:r>
    </w:p>
    <w:p w:rsidR="00AC4730" w:rsidRPr="00C92F0B" w:rsidP="00AC4730" w14:paraId="76869A2A" w14:textId="77777777">
      <w:r w:rsidRPr="00C92F0B">
        <w:rPr>
          <w:rStyle w:val="HideTWBExt"/>
        </w:rPr>
        <w:t>&lt;/RepeatBlock-By&gt;</w:t>
      </w:r>
    </w:p>
    <w:p w:rsidR="00AC4730" w:rsidRPr="00C92F0B" w:rsidP="00AC4730" w14:paraId="24D533B9"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22DFA6E" w14:textId="77777777">
      <w:pPr>
        <w:pStyle w:val="NormalBold"/>
      </w:pPr>
      <w:r w:rsidRPr="00C92F0B">
        <w:rPr>
          <w:rStyle w:val="HideTWBExt"/>
          <w:b w:val="0"/>
        </w:rPr>
        <w:t>&lt;Article&gt;</w:t>
      </w:r>
      <w:r w:rsidRPr="00C92F0B">
        <w:t>Punctul 9</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234E7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8ED069B" w14:textId="77777777">
            <w:pPr>
              <w:keepNext/>
            </w:pPr>
          </w:p>
        </w:tc>
      </w:tr>
      <w:tr w14:paraId="44C0979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D84E845" w14:textId="77777777">
            <w:pPr>
              <w:pStyle w:val="ColumnHeading"/>
              <w:keepNext/>
            </w:pPr>
            <w:r w:rsidRPr="00C92F0B">
              <w:t xml:space="preserve">Propunerea de </w:t>
            </w:r>
            <w:r w:rsidRPr="00C92F0B">
              <w:t>rezoluție</w:t>
            </w:r>
          </w:p>
        </w:tc>
        <w:tc>
          <w:tcPr>
            <w:tcW w:w="4876" w:type="dxa"/>
            <w:hideMark/>
          </w:tcPr>
          <w:p w:rsidR="00AC4730" w:rsidRPr="00C92F0B" w14:paraId="0ECF60C8" w14:textId="77777777">
            <w:pPr>
              <w:pStyle w:val="ColumnHeading"/>
              <w:keepNext/>
            </w:pPr>
            <w:r w:rsidRPr="00C92F0B">
              <w:t>Amendamentul</w:t>
            </w:r>
          </w:p>
        </w:tc>
      </w:tr>
      <w:tr w14:paraId="2C0C774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B84923D" w14:textId="77777777">
            <w:pPr>
              <w:pStyle w:val="Normal6"/>
            </w:pPr>
            <w:r w:rsidRPr="00C92F0B">
              <w:t>9.</w:t>
            </w:r>
            <w:r w:rsidRPr="00C92F0B">
              <w:tab/>
              <w:t>regretă că costurile administrative asociate gestionării programelor Fondului european de dezvoltare regională (FEDR) au rămas ridicate; subliniază că „suprareglementarea” (adăugiri la normele UE la nivel național) a crescut adesea sarcina administrativă și de gestionare pentru beneficiari, fără a reduce neapărat ratele de eroare; subliniază că autoritățile de management riscă să comită erori, în pofida eforturilor lor de a respecta reglementările UE;</w:t>
            </w:r>
          </w:p>
        </w:tc>
        <w:tc>
          <w:tcPr>
            <w:tcW w:w="4876" w:type="dxa"/>
            <w:hideMark/>
          </w:tcPr>
          <w:p w:rsidR="00AC4730" w:rsidRPr="00C92F0B" w14:paraId="17EAF6D8" w14:textId="77777777">
            <w:pPr>
              <w:pStyle w:val="Normal6"/>
              <w:rPr>
                <w:szCs w:val="24"/>
              </w:rPr>
            </w:pPr>
            <w:r w:rsidRPr="00C92F0B">
              <w:t>9.</w:t>
            </w:r>
            <w:r w:rsidRPr="00C92F0B">
              <w:tab/>
              <w:t>regretă că costurile administrative asociate gestionării programelor Fondului european de dezvoltare regională (FEDR) au rămas ridicate; subliniază că „suprareglementarea” (adăugiri la normele UE la nivel național) a crescut adesea sarcina administrativă și de gestionare pentru beneficiari, fără a reduce neapărat ratele de eroare; subliniază că autoritățile de management riscă să comită erori, în pofida eforturilor lor de a respecta reglementările UE;</w:t>
            </w:r>
            <w:r w:rsidRPr="00C92F0B">
              <w:rPr>
                <w:b/>
                <w:i/>
              </w:rPr>
              <w:t xml:space="preserve"> constată că complexitatea administrativă excesivă poate</w:t>
            </w:r>
            <w:r w:rsidRPr="00C92F0B">
              <w:rPr>
                <w:b/>
                <w:i/>
              </w:rPr>
              <w:t xml:space="preserve"> deturna resurse de la realizarea proiectelor, poate submina eficiența și </w:t>
            </w:r>
            <w:r w:rsidRPr="00C92F0B">
              <w:rPr>
                <w:b/>
                <w:i/>
              </w:rPr>
              <w:t>poate slăbi realizarea obiectivelor de politică; subliniază că măsurile de simplificare ar trebui să contribuie la buna gestiune financiară, la securitatea juridică și la un raport calitate-preț mai bun, fără a compromite protecția intereselor financiare ale Uniunii;</w:t>
            </w:r>
          </w:p>
        </w:tc>
      </w:tr>
    </w:tbl>
    <w:p w:rsidR="00AC4730" w:rsidRPr="00C92F0B" w:rsidP="00AC4730" w14:paraId="75491BE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0C0A52B" w14:textId="77777777">
      <w:r w:rsidRPr="00C92F0B">
        <w:rPr>
          <w:rStyle w:val="HideTWBExt"/>
        </w:rPr>
        <w:t>&lt;/Amend&gt;</w:t>
      </w:r>
    </w:p>
    <w:p w:rsidR="00AC4730" w:rsidRPr="00C92F0B" w:rsidP="00AC4730" w14:paraId="498D2F4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59</w:t>
      </w:r>
      <w:r w:rsidRPr="00C92F0B">
        <w:rPr>
          <w:rStyle w:val="HideTWBExt"/>
          <w:b w:val="0"/>
        </w:rPr>
        <w:t>&lt;/NumAm&gt;</w:t>
      </w:r>
    </w:p>
    <w:p w:rsidR="00AC4730" w:rsidRPr="00C92F0B" w:rsidP="00AC4730" w14:paraId="485B634D"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4FD56C3" w14:textId="77777777">
      <w:r w:rsidRPr="00C92F0B">
        <w:rPr>
          <w:rStyle w:val="HideTWBExt"/>
        </w:rPr>
        <w:t>&lt;/RepeatBlock-By&gt;</w:t>
      </w:r>
    </w:p>
    <w:p w:rsidR="00AC4730" w:rsidRPr="00C92F0B" w:rsidP="00AC4730" w14:paraId="35F6763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B221417" w14:textId="77777777">
      <w:pPr>
        <w:pStyle w:val="NormalBold"/>
      </w:pPr>
      <w:r w:rsidRPr="00C92F0B">
        <w:rPr>
          <w:rStyle w:val="HideTWBExt"/>
          <w:b w:val="0"/>
        </w:rPr>
        <w:t>&lt;Article&gt;</w:t>
      </w:r>
      <w:r w:rsidRPr="00C92F0B">
        <w:t>Punctul 9</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C7B49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56996B6" w14:textId="77777777">
            <w:pPr>
              <w:keepNext/>
            </w:pPr>
          </w:p>
        </w:tc>
      </w:tr>
      <w:tr w14:paraId="72B9A07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E67AAB1" w14:textId="77777777">
            <w:pPr>
              <w:pStyle w:val="ColumnHeading"/>
              <w:keepNext/>
            </w:pPr>
            <w:r w:rsidRPr="00C92F0B">
              <w:t>Propunerea de rezoluție</w:t>
            </w:r>
          </w:p>
        </w:tc>
        <w:tc>
          <w:tcPr>
            <w:tcW w:w="4876" w:type="dxa"/>
            <w:hideMark/>
          </w:tcPr>
          <w:p w:rsidR="00AC4730" w:rsidRPr="00C92F0B" w14:paraId="6A0C3E29" w14:textId="77777777">
            <w:pPr>
              <w:pStyle w:val="ColumnHeading"/>
              <w:keepNext/>
            </w:pPr>
            <w:r w:rsidRPr="00C92F0B">
              <w:t>Amendamentul</w:t>
            </w:r>
          </w:p>
        </w:tc>
      </w:tr>
      <w:tr w14:paraId="7EBF9E4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64D821E" w14:textId="77777777">
            <w:pPr>
              <w:pStyle w:val="Normal6"/>
            </w:pPr>
            <w:r w:rsidRPr="00C92F0B">
              <w:t>9.</w:t>
            </w:r>
            <w:r w:rsidRPr="00C92F0B">
              <w:tab/>
              <w:t xml:space="preserve">regretă că costurile administrative asociate gestionării programelor Fondului european de dezvoltare regională (FEDR) au rămas ridicate; subliniază că </w:t>
            </w:r>
            <w:r w:rsidRPr="00C92F0B">
              <w:t>„suprareglementarea” (adăugiri la normele UE la nivel național) a crescut adesea sarcina administrativă și de gestionare pentru beneficiari, fără a reduce neapărat ratele de eroare; subliniază că autoritățile de management riscă să comită erori, în pofida eforturilor lor de a respecta reglementările UE;</w:t>
            </w:r>
          </w:p>
        </w:tc>
        <w:tc>
          <w:tcPr>
            <w:tcW w:w="4876" w:type="dxa"/>
            <w:hideMark/>
          </w:tcPr>
          <w:p w:rsidR="00AC4730" w:rsidRPr="00C92F0B" w14:paraId="76859C07" w14:textId="77777777">
            <w:pPr>
              <w:pStyle w:val="Normal6"/>
              <w:rPr>
                <w:szCs w:val="24"/>
              </w:rPr>
            </w:pPr>
            <w:r w:rsidRPr="00C92F0B">
              <w:t>9.</w:t>
            </w:r>
            <w:r w:rsidRPr="00C92F0B">
              <w:tab/>
              <w:t xml:space="preserve">regretă că costurile administrative asociate gestionării programelor Fondului european de dezvoltare regională (FEDR) au rămas ridicate; subliniază că „suprareglementarea” (adăugiri la normele UE la nivel național) a crescut adesea sarcina administrativă și de gestionare pentru beneficiari, </w:t>
            </w:r>
            <w:r w:rsidRPr="00C92F0B">
              <w:rPr>
                <w:b/>
                <w:bCs/>
                <w:i/>
                <w:iCs/>
              </w:rPr>
              <w:t xml:space="preserve">în special beneficiarii mici, </w:t>
            </w:r>
            <w:r w:rsidRPr="00C92F0B">
              <w:t>fără a reduce neapărat ratele de eroare; subliniază că autoritățile de management riscă să comită erori, în pofida eforturilor lor de a respecta reglementările UE;</w:t>
            </w:r>
          </w:p>
        </w:tc>
      </w:tr>
    </w:tbl>
    <w:p w:rsidR="00AC4730" w:rsidRPr="00C92F0B" w:rsidP="00AC4730" w14:paraId="182896DD"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8305A40" w14:textId="77777777">
      <w:r w:rsidRPr="00C92F0B">
        <w:rPr>
          <w:rStyle w:val="HideTWBExt"/>
        </w:rPr>
        <w:t>&lt;/Amend&gt;</w:t>
      </w:r>
    </w:p>
    <w:p w:rsidR="00AC4730" w:rsidRPr="00C92F0B" w:rsidP="00AC4730" w14:paraId="22032B6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60</w:t>
      </w:r>
      <w:r w:rsidRPr="00C92F0B">
        <w:rPr>
          <w:rStyle w:val="HideTWBExt"/>
          <w:b w:val="0"/>
        </w:rPr>
        <w:t>&lt;/NumAm&gt;</w:t>
      </w:r>
    </w:p>
    <w:p w:rsidR="00AC4730" w:rsidRPr="00C92F0B" w:rsidP="00AC4730" w14:paraId="6EA50CAB"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4CE3FECC" w14:textId="77777777">
      <w:r w:rsidRPr="00C92F0B">
        <w:rPr>
          <w:rStyle w:val="HideTWBExt"/>
        </w:rPr>
        <w:t>&lt;/RepeatBlock-By&gt;</w:t>
      </w:r>
    </w:p>
    <w:p w:rsidR="00AC4730" w:rsidRPr="00C92F0B" w:rsidP="00AC4730" w14:paraId="61B2A98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E1F9770" w14:textId="77777777">
      <w:pPr>
        <w:pStyle w:val="NormalBold"/>
      </w:pPr>
      <w:r w:rsidRPr="00C92F0B">
        <w:rPr>
          <w:rStyle w:val="HideTWBExt"/>
          <w:b w:val="0"/>
        </w:rPr>
        <w:t>&lt;Article&gt;</w:t>
      </w:r>
      <w:r w:rsidRPr="00C92F0B">
        <w:t>Punctul 9</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9676A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D0157EA" w14:textId="77777777">
            <w:pPr>
              <w:keepNext/>
            </w:pPr>
          </w:p>
        </w:tc>
      </w:tr>
      <w:tr w14:paraId="2509A78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25221C1" w14:textId="77777777">
            <w:pPr>
              <w:pStyle w:val="ColumnHeading"/>
              <w:keepNext/>
            </w:pPr>
            <w:r w:rsidRPr="00C92F0B">
              <w:t>Propunerea de rezoluție</w:t>
            </w:r>
          </w:p>
        </w:tc>
        <w:tc>
          <w:tcPr>
            <w:tcW w:w="4876" w:type="dxa"/>
            <w:hideMark/>
          </w:tcPr>
          <w:p w:rsidR="00AC4730" w:rsidRPr="00C92F0B" w14:paraId="03E5E187" w14:textId="77777777">
            <w:pPr>
              <w:pStyle w:val="ColumnHeading"/>
              <w:keepNext/>
            </w:pPr>
            <w:r w:rsidRPr="00C92F0B">
              <w:t>Amendamentul</w:t>
            </w:r>
          </w:p>
        </w:tc>
      </w:tr>
      <w:tr w14:paraId="092FE27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E6D85D7" w14:textId="77777777">
            <w:pPr>
              <w:pStyle w:val="Normal6"/>
            </w:pPr>
            <w:r w:rsidRPr="00C92F0B">
              <w:t>9.</w:t>
            </w:r>
            <w:r w:rsidRPr="00C92F0B">
              <w:tab/>
              <w:t xml:space="preserve">regretă că costurile administrative asociate gestionării programelor Fondului </w:t>
            </w:r>
            <w:r w:rsidRPr="00C92F0B">
              <w:t xml:space="preserve">european de dezvoltare regională (FEDR) au rămas ridicate; subliniază că </w:t>
            </w:r>
            <w:r w:rsidRPr="00C92F0B">
              <w:t>„suprareglementarea” (adăugiri la normele UE la nivel național) a crescut adesea sarcina administrativă și de gestionare pentru beneficiari, fără a reduce neapărat ratele de eroare; subliniază că autoritățile de management riscă să comită erori, în pofida eforturilor lor de a respecta reglementările UE;</w:t>
            </w:r>
          </w:p>
        </w:tc>
        <w:tc>
          <w:tcPr>
            <w:tcW w:w="4876" w:type="dxa"/>
            <w:hideMark/>
          </w:tcPr>
          <w:p w:rsidR="00AC4730" w:rsidRPr="00C92F0B" w14:paraId="4AB47D18" w14:textId="77777777">
            <w:pPr>
              <w:pStyle w:val="Normal6"/>
              <w:rPr>
                <w:szCs w:val="24"/>
              </w:rPr>
            </w:pPr>
            <w:r w:rsidRPr="00C92F0B">
              <w:t>9.</w:t>
            </w:r>
            <w:r w:rsidRPr="00C92F0B">
              <w:tab/>
              <w:t xml:space="preserve">regretă că costurile administrative asociate gestionării programelor Fondului </w:t>
            </w:r>
            <w:r w:rsidRPr="00C92F0B">
              <w:t xml:space="preserve">european de dezvoltare regională (FEDR) au rămas ridicate; subliniază că „suprareglementarea” (adăugiri la normele UE la nivel național) a crescut adesea sarcina administrativă și de gestionare pentru beneficiari, fără a reduce neapărat ratele de eroare </w:t>
            </w:r>
            <w:r w:rsidRPr="00C92F0B">
              <w:rPr>
                <w:b/>
                <w:bCs/>
                <w:i/>
                <w:iCs/>
              </w:rPr>
              <w:t>sau incertitudinea juridică</w:t>
            </w:r>
            <w:r w:rsidRPr="00C92F0B">
              <w:t>; subliniază că autoritățile de management riscă să comită erori, în pofida eforturilor lor de a respecta reglementările UE;</w:t>
            </w:r>
          </w:p>
        </w:tc>
      </w:tr>
    </w:tbl>
    <w:p w:rsidR="00AC4730" w:rsidRPr="00C92F0B" w:rsidP="00AC4730" w14:paraId="0D0F42B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D7F9118" w14:textId="77777777">
      <w:r w:rsidRPr="00C92F0B">
        <w:rPr>
          <w:rStyle w:val="HideTWBExt"/>
        </w:rPr>
        <w:t>&lt;/Amend&gt;</w:t>
      </w:r>
    </w:p>
    <w:p w:rsidR="00AC4730" w:rsidRPr="00C92F0B" w:rsidP="00AC4730" w14:paraId="41EE100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61</w:t>
      </w:r>
      <w:r w:rsidRPr="00C92F0B">
        <w:rPr>
          <w:rStyle w:val="HideTWBExt"/>
          <w:b w:val="0"/>
        </w:rPr>
        <w:t>&lt;/NumAm&gt;</w:t>
      </w:r>
    </w:p>
    <w:p w:rsidR="00AC4730" w:rsidRPr="00C92F0B" w:rsidP="00AC4730" w14:paraId="64EA7D64"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12D947C9" w14:textId="77777777">
      <w:r w:rsidRPr="00C92F0B">
        <w:rPr>
          <w:rStyle w:val="HideTWBExt"/>
        </w:rPr>
        <w:t>&lt;/RepeatBlock-By&gt;</w:t>
      </w:r>
    </w:p>
    <w:p w:rsidR="00AC4730" w:rsidRPr="00C92F0B" w:rsidP="00AC4730" w14:paraId="34A3B76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7C07611" w14:textId="77777777">
      <w:pPr>
        <w:pStyle w:val="NormalBold"/>
      </w:pPr>
      <w:r w:rsidRPr="00C92F0B">
        <w:rPr>
          <w:rStyle w:val="HideTWBExt"/>
          <w:b w:val="0"/>
        </w:rPr>
        <w:t>&lt;Article&gt;</w:t>
      </w:r>
      <w:r w:rsidRPr="00C92F0B">
        <w:t>Punctul 9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3BED3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D7E16C1" w14:textId="77777777">
            <w:pPr>
              <w:keepNext/>
            </w:pPr>
          </w:p>
        </w:tc>
      </w:tr>
      <w:tr w14:paraId="7D5822D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B091234" w14:textId="77777777">
            <w:pPr>
              <w:pStyle w:val="ColumnHeading"/>
              <w:keepNext/>
            </w:pPr>
            <w:r w:rsidRPr="00C92F0B">
              <w:t>Propunerea de rezoluție</w:t>
            </w:r>
          </w:p>
        </w:tc>
        <w:tc>
          <w:tcPr>
            <w:tcW w:w="4876" w:type="dxa"/>
            <w:hideMark/>
          </w:tcPr>
          <w:p w:rsidR="00AC4730" w:rsidRPr="00C92F0B" w14:paraId="660C34F2" w14:textId="77777777">
            <w:pPr>
              <w:pStyle w:val="ColumnHeading"/>
              <w:keepNext/>
            </w:pPr>
            <w:r w:rsidRPr="00C92F0B">
              <w:t>Amendamentul</w:t>
            </w:r>
          </w:p>
        </w:tc>
      </w:tr>
      <w:tr w14:paraId="3A1985F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393EA1A0" w14:textId="77777777">
            <w:pPr>
              <w:pStyle w:val="Normal6"/>
            </w:pPr>
          </w:p>
        </w:tc>
        <w:tc>
          <w:tcPr>
            <w:tcW w:w="4876" w:type="dxa"/>
            <w:hideMark/>
          </w:tcPr>
          <w:p w:rsidR="00AC4730" w:rsidRPr="00C92F0B" w14:paraId="32CB3E15" w14:textId="77777777">
            <w:pPr>
              <w:pStyle w:val="Normal6"/>
              <w:rPr>
                <w:szCs w:val="24"/>
              </w:rPr>
            </w:pPr>
            <w:r w:rsidRPr="00C92F0B">
              <w:rPr>
                <w:b/>
                <w:i/>
              </w:rPr>
              <w:t>9a.</w:t>
            </w:r>
            <w:r w:rsidRPr="00C92F0B">
              <w:rPr>
                <w:b/>
                <w:i/>
              </w:rPr>
              <w:tab/>
              <w:t xml:space="preserve">invită Comisia să efectueze o analiză mai detaliată a cauzelor profunde ale suprareglementării, în special a celor care decurg din cerințele de audit generate de dispozițiile numeroase și adesea </w:t>
            </w:r>
            <w:r w:rsidRPr="00C92F0B">
              <w:rPr>
                <w:b/>
                <w:i/>
              </w:rPr>
              <w:t>suprapuse ale legislației sectoriale; consideră că o astfel de analiză este necesară pentru a face distincția între suprareglementarea ce rezultă din adăugiri naționale nejustificate și sarcinile de audit care reprezintă o consecință nedorită a normelor sectoriale complexe sau fragmentate ale UE, astfel încât să se permită o simplificare specifică, fără a compromite protecția intereselor financiare ale Uniunii;</w:t>
            </w:r>
          </w:p>
        </w:tc>
      </w:tr>
    </w:tbl>
    <w:p w:rsidR="00AC4730" w:rsidRPr="00C92F0B" w:rsidP="00AC4730" w14:paraId="00363D5D"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BDCD554" w14:textId="77777777">
      <w:r w:rsidRPr="00C92F0B">
        <w:rPr>
          <w:rStyle w:val="HideTWBExt"/>
        </w:rPr>
        <w:t>&lt;/Amend&gt;</w:t>
      </w:r>
    </w:p>
    <w:p w:rsidR="00AC4730" w:rsidRPr="00C92F0B" w:rsidP="00AC4730" w14:paraId="21F0C85E"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62</w:t>
      </w:r>
      <w:r w:rsidRPr="00C92F0B">
        <w:rPr>
          <w:rStyle w:val="HideTWBExt"/>
          <w:b w:val="0"/>
        </w:rPr>
        <w:t>&lt;/NumAm&gt;</w:t>
      </w:r>
    </w:p>
    <w:p w:rsidR="00AC4730" w:rsidRPr="00C92F0B" w:rsidP="00AC4730" w14:paraId="2D437FA3"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1184609E" w14:textId="77777777">
      <w:r w:rsidRPr="00C92F0B">
        <w:rPr>
          <w:rStyle w:val="HideTWBExt"/>
        </w:rPr>
        <w:t>&lt;/RepeatBlock-By&gt;</w:t>
      </w:r>
    </w:p>
    <w:p w:rsidR="00AC4730" w:rsidRPr="00C92F0B" w:rsidP="00AC4730" w14:paraId="1E7B3D0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8E209A4" w14:textId="77777777">
      <w:pPr>
        <w:pStyle w:val="NormalBold"/>
      </w:pPr>
      <w:r w:rsidRPr="00C92F0B">
        <w:rPr>
          <w:rStyle w:val="HideTWBExt"/>
          <w:b w:val="0"/>
        </w:rPr>
        <w:t>&lt;Article&gt;</w:t>
      </w:r>
      <w:r w:rsidRPr="00C92F0B">
        <w:t>Punctul 9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B085C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298C454" w14:textId="77777777">
            <w:pPr>
              <w:keepNext/>
            </w:pPr>
          </w:p>
        </w:tc>
      </w:tr>
      <w:tr w14:paraId="0068B6A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4093D7F" w14:textId="77777777">
            <w:pPr>
              <w:pStyle w:val="ColumnHeading"/>
              <w:keepNext/>
            </w:pPr>
            <w:r w:rsidRPr="00C92F0B">
              <w:t>Propunerea de rezoluție</w:t>
            </w:r>
          </w:p>
        </w:tc>
        <w:tc>
          <w:tcPr>
            <w:tcW w:w="4876" w:type="dxa"/>
            <w:hideMark/>
          </w:tcPr>
          <w:p w:rsidR="00AC4730" w:rsidRPr="00C92F0B" w14:paraId="018903F0" w14:textId="77777777">
            <w:pPr>
              <w:pStyle w:val="ColumnHeading"/>
              <w:keepNext/>
            </w:pPr>
            <w:r w:rsidRPr="00C92F0B">
              <w:t>Amendamentul</w:t>
            </w:r>
          </w:p>
        </w:tc>
      </w:tr>
      <w:tr w14:paraId="638AEE2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C33DB71" w14:textId="77777777">
            <w:pPr>
              <w:pStyle w:val="Normal6"/>
            </w:pPr>
          </w:p>
        </w:tc>
        <w:tc>
          <w:tcPr>
            <w:tcW w:w="4876" w:type="dxa"/>
            <w:hideMark/>
          </w:tcPr>
          <w:p w:rsidR="00AC4730" w:rsidRPr="00C92F0B" w14:paraId="7C765AEB" w14:textId="77777777">
            <w:pPr>
              <w:pStyle w:val="Normal6"/>
              <w:rPr>
                <w:szCs w:val="24"/>
              </w:rPr>
            </w:pPr>
            <w:r w:rsidRPr="00C92F0B">
              <w:rPr>
                <w:b/>
                <w:i/>
              </w:rPr>
              <w:t>9a.</w:t>
            </w:r>
            <w:r w:rsidRPr="00C92F0B">
              <w:rPr>
                <w:b/>
                <w:i/>
              </w:rPr>
              <w:tab/>
              <w:t>invită Comisia și statele membre să continue simplificarea cadrului de implementare prin reducerea complexității administrative inutile, promovarea unor controale proporționale și bazate pe riscuri și prin evitarea cerințelor naționale care depășesc legislația Uniunii, menținând totodată protecția eficace a intereselor financiare ale Uniunii;</w:t>
            </w:r>
          </w:p>
        </w:tc>
      </w:tr>
    </w:tbl>
    <w:p w:rsidR="00AC4730" w:rsidRPr="00C92F0B" w:rsidP="00AC4730" w14:paraId="63DED62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6CBB39F" w14:textId="77777777">
      <w:r w:rsidRPr="00C92F0B">
        <w:rPr>
          <w:rStyle w:val="HideTWBExt"/>
        </w:rPr>
        <w:t>&lt;/Amend&gt;</w:t>
      </w:r>
    </w:p>
    <w:p w:rsidR="00AC4730" w:rsidRPr="00C92F0B" w:rsidP="00AC4730" w14:paraId="7FB6BFD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63</w:t>
      </w:r>
      <w:r w:rsidRPr="00C92F0B">
        <w:rPr>
          <w:rStyle w:val="HideTWBExt"/>
          <w:b w:val="0"/>
        </w:rPr>
        <w:t>&lt;/NumAm&gt;</w:t>
      </w:r>
    </w:p>
    <w:p w:rsidR="00AC4730" w:rsidRPr="00C92F0B" w:rsidP="00AC4730" w14:paraId="20EA764C"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5DC8F755" w14:textId="77777777">
      <w:r w:rsidRPr="00C92F0B">
        <w:rPr>
          <w:rStyle w:val="HideTWBExt"/>
        </w:rPr>
        <w:t>&lt;/RepeatBlock-By&gt;</w:t>
      </w:r>
    </w:p>
    <w:p w:rsidR="00AC4730" w:rsidRPr="00C92F0B" w:rsidP="00AC4730" w14:paraId="01C55AC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B38A1DF" w14:textId="77777777">
      <w:pPr>
        <w:pStyle w:val="NormalBold"/>
      </w:pPr>
      <w:r w:rsidRPr="00C92F0B">
        <w:rPr>
          <w:rStyle w:val="HideTWBExt"/>
          <w:b w:val="0"/>
        </w:rPr>
        <w:t>&lt;Article&gt;</w:t>
      </w:r>
      <w:r w:rsidRPr="00C92F0B">
        <w:t>Punctul 10</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9993B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6A69B1E" w14:textId="77777777">
            <w:pPr>
              <w:keepNext/>
            </w:pPr>
          </w:p>
        </w:tc>
      </w:tr>
      <w:tr w14:paraId="1DC7C77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EC4F5E3" w14:textId="77777777">
            <w:pPr>
              <w:pStyle w:val="ColumnHeading"/>
              <w:keepNext/>
            </w:pPr>
            <w:r w:rsidRPr="00C92F0B">
              <w:t>Propunerea de rezoluție</w:t>
            </w:r>
          </w:p>
        </w:tc>
        <w:tc>
          <w:tcPr>
            <w:tcW w:w="4876" w:type="dxa"/>
            <w:hideMark/>
          </w:tcPr>
          <w:p w:rsidR="00AC4730" w:rsidRPr="00C92F0B" w14:paraId="1519E736" w14:textId="77777777">
            <w:pPr>
              <w:pStyle w:val="ColumnHeading"/>
              <w:keepNext/>
            </w:pPr>
            <w:r w:rsidRPr="00C92F0B">
              <w:t>Amendamentul</w:t>
            </w:r>
          </w:p>
        </w:tc>
      </w:tr>
      <w:tr w14:paraId="2447391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43C6A64" w14:textId="77777777">
            <w:pPr>
              <w:pStyle w:val="Normal6"/>
            </w:pPr>
            <w:r w:rsidRPr="00C92F0B">
              <w:t>10.</w:t>
            </w:r>
            <w:r w:rsidRPr="00C92F0B">
              <w:tab/>
              <w:t xml:space="preserve">subliniază că execuția fondurilor UE se bazează pe fluxuri financiare, de control și de monitorizare interconectate, sprijinite de structurile naționale de coordonare și de organismele de audit și </w:t>
            </w:r>
            <w:r w:rsidRPr="00C92F0B">
              <w:t>antifraudă de la nivelul UE; observă că noile state membre s-au confruntat inițial cu provocări legate de capacitatea administrativă, coordonare și maturitatea sistemului; constată că deficiențele în materie de coordonare, calitate a datelor și interoperabilitate între sisteme s-au numărat printre provocările recurente identificate în statele membre care au aderat la UE începând din 2004 și că acestea au diminuat eficacitatea mecanismelor de monitorizare și control;</w:t>
            </w:r>
          </w:p>
        </w:tc>
        <w:tc>
          <w:tcPr>
            <w:tcW w:w="4876" w:type="dxa"/>
            <w:hideMark/>
          </w:tcPr>
          <w:p w:rsidR="00AC4730" w:rsidRPr="00C92F0B" w14:paraId="6CCA3459" w14:textId="77777777">
            <w:pPr>
              <w:pStyle w:val="Normal6"/>
              <w:rPr>
                <w:szCs w:val="24"/>
              </w:rPr>
            </w:pPr>
            <w:r w:rsidRPr="00C92F0B">
              <w:t>10.</w:t>
            </w:r>
            <w:r w:rsidRPr="00C92F0B">
              <w:tab/>
              <w:t>subliniază că execuția fondurilor UE se bazează pe fluxuri financiare, de control și de monitorizare interconectate, sprijinite de structurile naționale de coordonare și de organismele de audit și antifraudă de la nivelul UE; observă că noile state membre s-au confruntat inițial cu provocări legate de capacitatea administrativă, coordonare și maturitatea sistemului; constată că deficiențele în materie de coordonare, calitate a datelor și interoperabilitate între sisteme s-au numărat printre provocările rec</w:t>
            </w:r>
            <w:r w:rsidRPr="00C92F0B">
              <w:t xml:space="preserve">urente identificate în statele membre care au aderat la UE începând din 2004 și că acestea au diminuat eficacitatea mecanismelor de monitorizare și control; </w:t>
            </w:r>
            <w:r w:rsidRPr="00C92F0B">
              <w:rPr>
                <w:b/>
                <w:i/>
              </w:rPr>
              <w:t xml:space="preserve">invită Comisia și statele membre să se asigure că mecanismele de monitorizare, control și audit rămân pe deplin eficace și </w:t>
            </w:r>
            <w:r w:rsidRPr="00C92F0B">
              <w:rPr>
                <w:b/>
                <w:i/>
              </w:rPr>
              <w:t>credibile, inclusiv în contextul viitoarelor extinderi; subliniază că trebuie să se consolideze capacitățile organismelor de audit și antifraudă de la nivelul UE, să se consolideze coordonarea cu autoritățile naționale, să se îmbună</w:t>
            </w:r>
            <w:r w:rsidRPr="00C92F0B">
              <w:rPr>
                <w:b/>
                <w:i/>
              </w:rPr>
              <w:t>tățească calitatea și interoperabilitatea datelor și să se garanteze că sistemele digitale de monitorizare permit detectarea în timp util a riscurilor, neregulilor, conflictelor de interese și a fraudelor;</w:t>
            </w:r>
          </w:p>
        </w:tc>
      </w:tr>
    </w:tbl>
    <w:p w:rsidR="00AC4730" w:rsidRPr="00C92F0B" w:rsidP="00AC4730" w14:paraId="5B66CDE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1F5CB85" w14:textId="77777777">
      <w:r w:rsidRPr="00C92F0B">
        <w:rPr>
          <w:rStyle w:val="HideTWBExt"/>
        </w:rPr>
        <w:t>&lt;/Amend&gt;</w:t>
      </w:r>
    </w:p>
    <w:p w:rsidR="00AC4730" w:rsidRPr="00C92F0B" w:rsidP="00AC4730" w14:paraId="1D8D746D"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64</w:t>
      </w:r>
      <w:r w:rsidRPr="00C92F0B">
        <w:rPr>
          <w:rStyle w:val="HideTWBExt"/>
          <w:b w:val="0"/>
        </w:rPr>
        <w:t>&lt;/NumAm&gt;</w:t>
      </w:r>
    </w:p>
    <w:p w:rsidR="00AC4730" w:rsidRPr="00C92F0B" w:rsidP="00AC4730" w14:paraId="56B83B89"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4D0CA9D" w14:textId="77777777">
      <w:r w:rsidRPr="00C92F0B">
        <w:rPr>
          <w:rStyle w:val="HideTWBExt"/>
        </w:rPr>
        <w:t>&lt;/RepeatBlock-By&gt;</w:t>
      </w:r>
    </w:p>
    <w:p w:rsidR="00AC4730" w:rsidRPr="00C92F0B" w:rsidP="00AC4730" w14:paraId="08F9CCB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22E6C41" w14:textId="77777777">
      <w:pPr>
        <w:pStyle w:val="NormalBold"/>
      </w:pPr>
      <w:r w:rsidRPr="00C92F0B">
        <w:rPr>
          <w:rStyle w:val="HideTWBExt"/>
          <w:b w:val="0"/>
        </w:rPr>
        <w:t>&lt;Article&gt;</w:t>
      </w:r>
      <w:r w:rsidRPr="00C92F0B">
        <w:t>Punctul 10</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86E87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9FBDE2A" w14:textId="77777777">
            <w:pPr>
              <w:keepNext/>
            </w:pPr>
          </w:p>
        </w:tc>
      </w:tr>
      <w:tr w14:paraId="3A36F47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8911D23" w14:textId="77777777">
            <w:pPr>
              <w:pStyle w:val="ColumnHeading"/>
              <w:keepNext/>
            </w:pPr>
            <w:r w:rsidRPr="00C92F0B">
              <w:t>Propunerea de rezoluție</w:t>
            </w:r>
          </w:p>
        </w:tc>
        <w:tc>
          <w:tcPr>
            <w:tcW w:w="4876" w:type="dxa"/>
            <w:hideMark/>
          </w:tcPr>
          <w:p w:rsidR="00AC4730" w:rsidRPr="00C92F0B" w14:paraId="62177D83" w14:textId="77777777">
            <w:pPr>
              <w:pStyle w:val="ColumnHeading"/>
              <w:keepNext/>
            </w:pPr>
            <w:r w:rsidRPr="00C92F0B">
              <w:t>Amendamentul</w:t>
            </w:r>
          </w:p>
        </w:tc>
      </w:tr>
      <w:tr w14:paraId="0C2AAD2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94D45F4" w14:textId="77777777">
            <w:pPr>
              <w:pStyle w:val="Normal6"/>
            </w:pPr>
            <w:r w:rsidRPr="00C92F0B">
              <w:t>10.</w:t>
            </w:r>
            <w:r w:rsidRPr="00C92F0B">
              <w:tab/>
            </w:r>
            <w:r w:rsidRPr="00C92F0B">
              <w:t xml:space="preserve">subliniază că execuția fondurilor UE se bazează pe fluxuri financiare, de control și de monitorizare interconectate, sprijinite de structurile </w:t>
            </w:r>
            <w:r w:rsidRPr="00C92F0B">
              <w:rPr>
                <w:b/>
                <w:i/>
              </w:rPr>
              <w:t>naționale</w:t>
            </w:r>
            <w:r w:rsidRPr="00C92F0B">
              <w:t xml:space="preserve"> de coordonare și de organismele de audit și antifraudă de la nivelul UE; observă că noile state membre s-au confruntat inițial cu provocări legate de capacitatea administrativă, coordonare și maturitatea sistemului; constată că deficiențele în materie de coordonare, calitate a datelor și interoperabilitate între sisteme s-au numărat printre provocările recu</w:t>
            </w:r>
            <w:r w:rsidRPr="00C92F0B">
              <w:t>rente identificate în statele membre care au aderat la UE începând din 2004 și că acestea au diminuat eficacitatea mecanismelor de monitorizare și control;</w:t>
            </w:r>
          </w:p>
        </w:tc>
        <w:tc>
          <w:tcPr>
            <w:tcW w:w="4876" w:type="dxa"/>
            <w:hideMark/>
          </w:tcPr>
          <w:p w:rsidR="00AC4730" w:rsidRPr="00C92F0B" w14:paraId="5481A1D8" w14:textId="77777777">
            <w:pPr>
              <w:pStyle w:val="Normal6"/>
              <w:rPr>
                <w:szCs w:val="24"/>
              </w:rPr>
            </w:pPr>
            <w:r w:rsidRPr="00C92F0B">
              <w:t>10.</w:t>
            </w:r>
            <w:r w:rsidRPr="00C92F0B">
              <w:tab/>
              <w:t xml:space="preserve">subliniază că execuția fondurilor UE se bazează pe fluxuri financiare, de control și de monitorizare interconectate, sprijinite de structurile de coordonare </w:t>
            </w:r>
            <w:r w:rsidRPr="00C92F0B">
              <w:rPr>
                <w:b/>
                <w:i/>
              </w:rPr>
              <w:t>naționale</w:t>
            </w:r>
            <w:r w:rsidRPr="00C92F0B">
              <w:t xml:space="preserve"> și de </w:t>
            </w:r>
            <w:r w:rsidRPr="00C92F0B">
              <w:rPr>
                <w:b/>
                <w:i/>
              </w:rPr>
              <w:t>la nivelul Uniunii și de</w:t>
            </w:r>
            <w:r w:rsidRPr="00C92F0B">
              <w:t xml:space="preserve"> organismele de audit și antifraudă de la nivelul UE</w:t>
            </w:r>
            <w:r w:rsidRPr="00C92F0B">
              <w:rPr>
                <w:b/>
                <w:i/>
              </w:rPr>
              <w:t>, inclusiv prin măsuri de combatere a corupției și a conflictelor de interese</w:t>
            </w:r>
            <w:r w:rsidRPr="00C92F0B">
              <w:t>; observă că noile state membre s-au confruntat inițial cu provocări legate de capacitatea administrativă, coordonare și maturitatea sistemului; constată că deficiențele în materie de c</w:t>
            </w:r>
            <w:r w:rsidRPr="00C92F0B">
              <w:t>oordonare, calitate a datelor și interoperabilitate între sisteme s-au numărat printre provocările recurente identificate în statele membre care au aderat la UE începând din 2004 și că acestea au diminuat eficacitatea mecanismelor de monitorizare și control;</w:t>
            </w:r>
          </w:p>
        </w:tc>
      </w:tr>
    </w:tbl>
    <w:p w:rsidR="00AC4730" w:rsidRPr="00C92F0B" w:rsidP="00AC4730" w14:paraId="5C41177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82E24D2" w14:textId="77777777">
      <w:r w:rsidRPr="00C92F0B">
        <w:rPr>
          <w:rStyle w:val="HideTWBExt"/>
        </w:rPr>
        <w:t>&lt;/Amend&gt;</w:t>
      </w:r>
    </w:p>
    <w:p w:rsidR="00AC4730" w:rsidRPr="00C92F0B" w:rsidP="00AC4730" w14:paraId="2D47580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65</w:t>
      </w:r>
      <w:r w:rsidRPr="00C92F0B">
        <w:rPr>
          <w:rStyle w:val="HideTWBExt"/>
          <w:b w:val="0"/>
        </w:rPr>
        <w:t>&lt;/NumAm&gt;</w:t>
      </w:r>
    </w:p>
    <w:p w:rsidR="00AC4730" w:rsidRPr="00C92F0B" w:rsidP="00AC4730" w14:paraId="250969FA"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75335656" w14:textId="77777777">
      <w:r w:rsidRPr="00C92F0B">
        <w:rPr>
          <w:rStyle w:val="HideTWBExt"/>
        </w:rPr>
        <w:t>&lt;/RepeatBlock-By&gt;</w:t>
      </w:r>
    </w:p>
    <w:p w:rsidR="00AC4730" w:rsidRPr="00C92F0B" w:rsidP="00AC4730" w14:paraId="4D841C20"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037CD44" w14:textId="77777777">
      <w:pPr>
        <w:pStyle w:val="NormalBold"/>
      </w:pPr>
      <w:r w:rsidRPr="00C92F0B">
        <w:rPr>
          <w:rStyle w:val="HideTWBExt"/>
          <w:b w:val="0"/>
        </w:rPr>
        <w:t>&lt;Article&gt;</w:t>
      </w:r>
      <w:r w:rsidRPr="00C92F0B">
        <w:t>Punctul 10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AEB46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7CA9B25" w14:textId="77777777">
            <w:pPr>
              <w:keepNext/>
            </w:pPr>
          </w:p>
        </w:tc>
      </w:tr>
      <w:tr w14:paraId="2E5FA16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34CBF92" w14:textId="77777777">
            <w:pPr>
              <w:pStyle w:val="ColumnHeading"/>
              <w:keepNext/>
            </w:pPr>
            <w:r w:rsidRPr="00C92F0B">
              <w:t>Propunerea de rezoluție</w:t>
            </w:r>
          </w:p>
        </w:tc>
        <w:tc>
          <w:tcPr>
            <w:tcW w:w="4876" w:type="dxa"/>
            <w:hideMark/>
          </w:tcPr>
          <w:p w:rsidR="00AC4730" w:rsidRPr="00C92F0B" w14:paraId="425E1530" w14:textId="77777777">
            <w:pPr>
              <w:pStyle w:val="ColumnHeading"/>
              <w:keepNext/>
            </w:pPr>
            <w:r w:rsidRPr="00C92F0B">
              <w:t>Amendamentul</w:t>
            </w:r>
          </w:p>
        </w:tc>
      </w:tr>
      <w:tr w14:paraId="70EEA39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25C02438" w14:textId="77777777">
            <w:pPr>
              <w:pStyle w:val="Normal6"/>
            </w:pPr>
          </w:p>
        </w:tc>
        <w:tc>
          <w:tcPr>
            <w:tcW w:w="4876" w:type="dxa"/>
            <w:hideMark/>
          </w:tcPr>
          <w:p w:rsidR="00AC4730" w:rsidRPr="00C92F0B" w14:paraId="573A4179" w14:textId="77777777">
            <w:pPr>
              <w:pStyle w:val="Normal6"/>
              <w:rPr>
                <w:szCs w:val="24"/>
              </w:rPr>
            </w:pPr>
            <w:r w:rsidRPr="00C92F0B">
              <w:rPr>
                <w:b/>
                <w:i/>
              </w:rPr>
              <w:t>10a.</w:t>
            </w:r>
            <w:r w:rsidRPr="00C92F0B">
              <w:rPr>
                <w:b/>
                <w:i/>
              </w:rPr>
              <w:tab/>
              <w:t xml:space="preserve">atrage atenția că un număr relativ mare de </w:t>
            </w:r>
            <w:r w:rsidRPr="00C92F0B">
              <w:rPr>
                <w:b/>
                <w:i/>
              </w:rPr>
              <w:t>nereguli detectate și raportate poate reflecta funcționarea eficace și la timp a sistemelor de gestiune și control, în loc să constituie, în sine, dovada unei gestionări defectuoase; subliniază că neregulile nu ar trebui echivalate în mod automat cu frauda sau corupția, deoarece multe dintre acestea pot rezulta din erori neintenționate, norme complexe sau deficiențe administrative, în timp ce frauda implică un comportament intenționat; solicită ca aceste categorii să fie diferențiate în mod clar în raportar</w:t>
            </w:r>
            <w:r w:rsidRPr="00C92F0B">
              <w:rPr>
                <w:b/>
                <w:i/>
              </w:rPr>
              <w:t>e și în comunicarea publică, pentru a evita descurajarea raportării transparente sau prejudicierea disproporționată a reputației autorităților de management care detectează și raportează neregulile cu bună-credință și în conformitate cu obligațiile lor de control;</w:t>
            </w:r>
          </w:p>
        </w:tc>
      </w:tr>
    </w:tbl>
    <w:p w:rsidR="00AC4730" w:rsidRPr="00C92F0B" w:rsidP="00AC4730" w14:paraId="0E06892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2BC8B174" w14:textId="77777777">
      <w:r w:rsidRPr="00C92F0B">
        <w:rPr>
          <w:rStyle w:val="HideTWBExt"/>
        </w:rPr>
        <w:t>&lt;/Amend&gt;</w:t>
      </w:r>
    </w:p>
    <w:p w:rsidR="00AC4730" w:rsidRPr="00C92F0B" w:rsidP="00AC4730" w14:paraId="4D4C748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66</w:t>
      </w:r>
      <w:r w:rsidRPr="00C92F0B">
        <w:rPr>
          <w:rStyle w:val="HideTWBExt"/>
          <w:b w:val="0"/>
        </w:rPr>
        <w:t>&lt;/NumAm&gt;</w:t>
      </w:r>
    </w:p>
    <w:p w:rsidR="00AC4730" w:rsidRPr="00C92F0B" w:rsidP="00AC4730" w14:paraId="091F1A2A"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093B7CCD" w14:textId="77777777">
      <w:r w:rsidRPr="00C92F0B">
        <w:rPr>
          <w:rStyle w:val="HideTWBExt"/>
        </w:rPr>
        <w:t>&lt;/RepeatBlock-By&gt;</w:t>
      </w:r>
    </w:p>
    <w:p w:rsidR="00AC4730" w:rsidRPr="00C92F0B" w:rsidP="00AC4730" w14:paraId="4A2F792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A4774E2" w14:textId="77777777">
      <w:pPr>
        <w:pStyle w:val="NormalBold"/>
      </w:pPr>
      <w:r w:rsidRPr="00C92F0B">
        <w:rPr>
          <w:rStyle w:val="HideTWBExt"/>
          <w:b w:val="0"/>
        </w:rPr>
        <w:t>&lt;Article&gt;</w:t>
      </w:r>
      <w:r w:rsidRPr="00C92F0B">
        <w:t>Punctul 11</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DE6E9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425BBFEB" w14:textId="77777777">
            <w:pPr>
              <w:keepNext/>
            </w:pPr>
          </w:p>
        </w:tc>
      </w:tr>
      <w:tr w14:paraId="2276319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44576FC" w14:textId="77777777">
            <w:pPr>
              <w:pStyle w:val="ColumnHeading"/>
              <w:keepNext/>
            </w:pPr>
            <w:r w:rsidRPr="00C92F0B">
              <w:t>Propunerea de rezoluție</w:t>
            </w:r>
          </w:p>
        </w:tc>
        <w:tc>
          <w:tcPr>
            <w:tcW w:w="4876" w:type="dxa"/>
            <w:hideMark/>
          </w:tcPr>
          <w:p w:rsidR="00AC4730" w:rsidRPr="00C92F0B" w14:paraId="27F2A379" w14:textId="77777777">
            <w:pPr>
              <w:pStyle w:val="ColumnHeading"/>
              <w:keepNext/>
            </w:pPr>
            <w:r w:rsidRPr="00C92F0B">
              <w:t>Amendamentul</w:t>
            </w:r>
          </w:p>
        </w:tc>
      </w:tr>
      <w:tr w14:paraId="138A965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B598FDA" w14:textId="77777777">
            <w:pPr>
              <w:pStyle w:val="Normal6"/>
            </w:pPr>
            <w:r w:rsidRPr="00C92F0B">
              <w:t>11.</w:t>
            </w:r>
            <w:r w:rsidRPr="00C92F0B">
              <w:tab/>
              <w:t xml:space="preserve">regretă că suprareglementarea rămâne cea mai persistentă provocare operațională în toate statele membre care au aderat la UE începând din 2004, deoarece a creat o sarcină administrativă </w:t>
            </w:r>
            <w:r w:rsidRPr="00C92F0B">
              <w:t>suplimentară în gestionarea fondurilor UE, ceea ce a dus la proceduri mai complexe, cu expertiză limitată a beneficiarilor și la creșterea riscului de eroare;</w:t>
            </w:r>
          </w:p>
        </w:tc>
        <w:tc>
          <w:tcPr>
            <w:tcW w:w="4876" w:type="dxa"/>
            <w:hideMark/>
          </w:tcPr>
          <w:p w:rsidR="00AC4730" w:rsidRPr="00C92F0B" w14:paraId="25F06CCC" w14:textId="77777777">
            <w:pPr>
              <w:pStyle w:val="Normal6"/>
              <w:rPr>
                <w:szCs w:val="24"/>
              </w:rPr>
            </w:pPr>
            <w:r w:rsidRPr="00C92F0B">
              <w:t>11.</w:t>
            </w:r>
            <w:r w:rsidRPr="00C92F0B">
              <w:tab/>
              <w:t xml:space="preserve">regretă că suprareglementarea rămâne cea mai persistentă provocare operațională în toate statele membre care au aderat la UE începând din 2004, deoarece a creat o sarcină administrativă </w:t>
            </w:r>
            <w:r w:rsidRPr="00C92F0B">
              <w:t xml:space="preserve">suplimentară în gestionarea fondurilor UE, ceea ce a dus la proceduri mai complexe, cu expertiză limitată a beneficiarilor și la creșterea riscului de eroare </w:t>
            </w:r>
            <w:r w:rsidRPr="00C92F0B">
              <w:rPr>
                <w:b/>
                <w:bCs/>
                <w:i/>
                <w:iCs/>
              </w:rPr>
              <w:t>sau incertitudine juridică</w:t>
            </w:r>
            <w:r w:rsidRPr="00C92F0B">
              <w:t>;</w:t>
            </w:r>
          </w:p>
        </w:tc>
      </w:tr>
    </w:tbl>
    <w:p w:rsidR="00AC4730" w:rsidRPr="00C92F0B" w:rsidP="00AC4730" w14:paraId="46B6655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E5A9D5C" w14:textId="77777777">
      <w:r w:rsidRPr="00C92F0B">
        <w:rPr>
          <w:rStyle w:val="HideTWBExt"/>
        </w:rPr>
        <w:t>&lt;/Amend&gt;</w:t>
      </w:r>
    </w:p>
    <w:p w:rsidR="00AC4730" w:rsidRPr="00C92F0B" w:rsidP="00AC4730" w14:paraId="5553BBB2"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67</w:t>
      </w:r>
      <w:r w:rsidRPr="00C92F0B">
        <w:rPr>
          <w:rStyle w:val="HideTWBExt"/>
          <w:b w:val="0"/>
        </w:rPr>
        <w:t>&lt;/NumAm&gt;</w:t>
      </w:r>
    </w:p>
    <w:p w:rsidR="00AC4730" w:rsidRPr="00C92F0B" w:rsidP="00AC4730" w14:paraId="08547D60"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2C5A79F5" w14:textId="77777777">
      <w:r w:rsidRPr="00C92F0B">
        <w:rPr>
          <w:rStyle w:val="HideTWBExt"/>
        </w:rPr>
        <w:t>&lt;/RepeatBlock-By&gt;</w:t>
      </w:r>
    </w:p>
    <w:p w:rsidR="00AC4730" w:rsidRPr="00C92F0B" w:rsidP="00AC4730" w14:paraId="26057AA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B403469" w14:textId="77777777">
      <w:pPr>
        <w:pStyle w:val="NormalBold"/>
      </w:pPr>
      <w:r w:rsidRPr="00C92F0B">
        <w:rPr>
          <w:rStyle w:val="HideTWBExt"/>
          <w:b w:val="0"/>
        </w:rPr>
        <w:t>&lt;Article&gt;</w:t>
      </w:r>
      <w:r w:rsidRPr="00C92F0B">
        <w:t>Punctul 12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76EA9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92779C3" w14:textId="77777777">
            <w:pPr>
              <w:keepNext/>
            </w:pPr>
          </w:p>
        </w:tc>
      </w:tr>
      <w:tr w14:paraId="6540C36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F13220F" w14:textId="77777777">
            <w:pPr>
              <w:pStyle w:val="ColumnHeading"/>
              <w:keepNext/>
            </w:pPr>
            <w:r w:rsidRPr="00C92F0B">
              <w:t>Propunerea de rezoluție</w:t>
            </w:r>
          </w:p>
        </w:tc>
        <w:tc>
          <w:tcPr>
            <w:tcW w:w="4876" w:type="dxa"/>
            <w:hideMark/>
          </w:tcPr>
          <w:p w:rsidR="00AC4730" w:rsidRPr="00C92F0B" w14:paraId="4C0E8CEA" w14:textId="77777777">
            <w:pPr>
              <w:pStyle w:val="ColumnHeading"/>
              <w:keepNext/>
            </w:pPr>
            <w:r w:rsidRPr="00C92F0B">
              <w:t>Amendamentul</w:t>
            </w:r>
          </w:p>
        </w:tc>
      </w:tr>
      <w:tr w14:paraId="64EF3C8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0950A75" w14:textId="77777777">
            <w:pPr>
              <w:pStyle w:val="Normal6"/>
            </w:pPr>
          </w:p>
        </w:tc>
        <w:tc>
          <w:tcPr>
            <w:tcW w:w="4876" w:type="dxa"/>
            <w:hideMark/>
          </w:tcPr>
          <w:p w:rsidR="00AC4730" w:rsidRPr="00C92F0B" w14:paraId="70BEDB48" w14:textId="77777777">
            <w:pPr>
              <w:pStyle w:val="Normal6"/>
              <w:rPr>
                <w:szCs w:val="24"/>
              </w:rPr>
            </w:pPr>
            <w:r w:rsidRPr="00C92F0B">
              <w:rPr>
                <w:b/>
                <w:i/>
              </w:rPr>
              <w:t>12a.</w:t>
            </w:r>
            <w:r w:rsidRPr="00C92F0B">
              <w:rPr>
                <w:b/>
                <w:i/>
              </w:rPr>
              <w:tab/>
              <w:t>solicită ca învățămintele desprinse din finanțarea bazată pe performanță să fie evaluate cu atenție, subliniind, în același timp, că astfel de metode nu trebuie să slăbească transparența sau protecția intereselor financiare ale Uniunii;</w:t>
            </w:r>
          </w:p>
        </w:tc>
      </w:tr>
    </w:tbl>
    <w:p w:rsidR="00AC4730" w:rsidRPr="00C92F0B" w:rsidP="00AC4730" w14:paraId="48F14D6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C340E49" w14:textId="77777777">
      <w:r w:rsidRPr="00C92F0B">
        <w:rPr>
          <w:rStyle w:val="HideTWBExt"/>
        </w:rPr>
        <w:t>&lt;/Amend&gt;</w:t>
      </w:r>
    </w:p>
    <w:p w:rsidR="00AC4730" w:rsidRPr="00C92F0B" w:rsidP="00AC4730" w14:paraId="2414EF7F"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68</w:t>
      </w:r>
      <w:r w:rsidRPr="00C92F0B">
        <w:rPr>
          <w:rStyle w:val="HideTWBExt"/>
          <w:b w:val="0"/>
        </w:rPr>
        <w:t>&lt;/NumAm&gt;</w:t>
      </w:r>
    </w:p>
    <w:p w:rsidR="00AC4730" w:rsidRPr="00C92F0B" w:rsidP="00AC4730" w14:paraId="5234A10B"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48130EE5" w14:textId="77777777">
      <w:r w:rsidRPr="00C92F0B">
        <w:rPr>
          <w:rStyle w:val="HideTWBExt"/>
        </w:rPr>
        <w:t>&lt;/RepeatBlock-By&gt;</w:t>
      </w:r>
    </w:p>
    <w:p w:rsidR="00AC4730" w:rsidRPr="00C92F0B" w:rsidP="00AC4730" w14:paraId="1E2F3040"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35ABE8D" w14:textId="77777777">
      <w:pPr>
        <w:pStyle w:val="NormalBold"/>
      </w:pPr>
      <w:r w:rsidRPr="00C92F0B">
        <w:rPr>
          <w:rStyle w:val="HideTWBExt"/>
          <w:b w:val="0"/>
        </w:rPr>
        <w:t>&lt;Article&gt;</w:t>
      </w:r>
      <w:r w:rsidRPr="00C92F0B">
        <w:t>Punctul 13</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B9935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B4CDCA6" w14:textId="77777777">
            <w:pPr>
              <w:keepNext/>
            </w:pPr>
          </w:p>
        </w:tc>
      </w:tr>
      <w:tr w14:paraId="7A499F4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0562B93" w14:textId="77777777">
            <w:pPr>
              <w:pStyle w:val="ColumnHeading"/>
              <w:keepNext/>
            </w:pPr>
            <w:r w:rsidRPr="00C92F0B">
              <w:t>Propunerea de rezoluție</w:t>
            </w:r>
          </w:p>
        </w:tc>
        <w:tc>
          <w:tcPr>
            <w:tcW w:w="4876" w:type="dxa"/>
            <w:hideMark/>
          </w:tcPr>
          <w:p w:rsidR="00AC4730" w:rsidRPr="00C92F0B" w14:paraId="64D27E71" w14:textId="77777777">
            <w:pPr>
              <w:pStyle w:val="ColumnHeading"/>
              <w:keepNext/>
            </w:pPr>
            <w:r w:rsidRPr="00C92F0B">
              <w:t>Amendamentul</w:t>
            </w:r>
          </w:p>
        </w:tc>
      </w:tr>
      <w:tr w14:paraId="7976A26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571162D" w14:textId="77777777">
            <w:pPr>
              <w:pStyle w:val="Normal6"/>
            </w:pPr>
            <w:r w:rsidRPr="00C92F0B">
              <w:t>13.</w:t>
            </w:r>
            <w:r w:rsidRPr="00C92F0B">
              <w:tab/>
              <w:t xml:space="preserve">subliniază că pentru a verifica și audita programele finanțate din fonduri UE, este esențial să se dispună de resurse umane competente cu experiență adecvată și memorie instituțională la </w:t>
            </w:r>
            <w:r w:rsidRPr="00C92F0B">
              <w:t xml:space="preserve">diferite niveluri; regretă lipsa unor resurse financiare suficiente, inclusiv pentru formarea și consolidarea capacităților dedicate funcțiilor de control, și constată că acesta este un factor care afectează capacitatea autorităților de management (în </w:t>
            </w:r>
            <w:r w:rsidRPr="00C92F0B">
              <w:t>cadrul politicii de coeziune) de a efectua controale și verificări eficace și amănunțite ale cheltuielilor;</w:t>
            </w:r>
          </w:p>
        </w:tc>
        <w:tc>
          <w:tcPr>
            <w:tcW w:w="4876" w:type="dxa"/>
            <w:hideMark/>
          </w:tcPr>
          <w:p w:rsidR="00AC4730" w:rsidRPr="00C92F0B" w14:paraId="0E6CA806" w14:textId="77777777">
            <w:pPr>
              <w:pStyle w:val="Normal6"/>
              <w:rPr>
                <w:szCs w:val="24"/>
              </w:rPr>
            </w:pPr>
            <w:r w:rsidRPr="00C92F0B">
              <w:t>13.</w:t>
            </w:r>
            <w:r w:rsidRPr="00C92F0B">
              <w:tab/>
              <w:t xml:space="preserve">subliniază că pentru a verifica și audita programele finanțate din fonduri UE, este esențial să se dispună de resurse umane competente cu experiență adecvată și memorie instituțională la diferite niveluri; regretă lipsa unor resurse financiare suficiente, inclusiv pentru formarea și consolidarea capacităților dedicate funcțiilor de control </w:t>
            </w:r>
            <w:r w:rsidRPr="00C92F0B">
              <w:rPr>
                <w:b/>
                <w:bCs/>
                <w:i/>
                <w:iCs/>
              </w:rPr>
              <w:t>și audit</w:t>
            </w:r>
            <w:r w:rsidRPr="00C92F0B">
              <w:t xml:space="preserve">, și constată că acesta este un factor care afectează capacitatea autorităților de </w:t>
            </w:r>
            <w:r w:rsidRPr="00C92F0B">
              <w:t>management (în cadrul politicii de coeziune) de a efectua controale și verific</w:t>
            </w:r>
            <w:r w:rsidRPr="00C92F0B">
              <w:t>ări eficace și amănunțite ale cheltuielilor;</w:t>
            </w:r>
          </w:p>
        </w:tc>
      </w:tr>
    </w:tbl>
    <w:p w:rsidR="00AC4730" w:rsidRPr="00C92F0B" w:rsidP="00AC4730" w14:paraId="57413A6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C6AA4AF" w14:textId="77777777">
      <w:r w:rsidRPr="00C92F0B">
        <w:rPr>
          <w:rStyle w:val="HideTWBExt"/>
        </w:rPr>
        <w:t>&lt;/Amend&gt;</w:t>
      </w:r>
    </w:p>
    <w:p w:rsidR="00AC4730" w:rsidRPr="00C92F0B" w:rsidP="00AC4730" w14:paraId="223CC5E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69</w:t>
      </w:r>
      <w:r w:rsidRPr="00C92F0B">
        <w:rPr>
          <w:rStyle w:val="HideTWBExt"/>
          <w:b w:val="0"/>
        </w:rPr>
        <w:t>&lt;/NumAm&gt;</w:t>
      </w:r>
    </w:p>
    <w:p w:rsidR="00AC4730" w:rsidRPr="00C92F0B" w:rsidP="00AC4730" w14:paraId="10814AB2"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B1B5A57" w14:textId="77777777">
      <w:r w:rsidRPr="00C92F0B">
        <w:rPr>
          <w:rStyle w:val="HideTWBExt"/>
        </w:rPr>
        <w:t>&lt;/RepeatBlock-By&gt;</w:t>
      </w:r>
    </w:p>
    <w:p w:rsidR="00AC4730" w:rsidRPr="00C92F0B" w:rsidP="00AC4730" w14:paraId="7365A6F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DC3A9D3" w14:textId="77777777">
      <w:pPr>
        <w:pStyle w:val="NormalBold"/>
      </w:pPr>
      <w:r w:rsidRPr="00C92F0B">
        <w:rPr>
          <w:rStyle w:val="HideTWBExt"/>
          <w:b w:val="0"/>
        </w:rPr>
        <w:t>&lt;Article&gt;</w:t>
      </w:r>
      <w:r w:rsidRPr="00C92F0B">
        <w:t>Subtitlul 3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A1864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656D7CB" w14:textId="77777777">
            <w:pPr>
              <w:keepNext/>
            </w:pPr>
          </w:p>
        </w:tc>
      </w:tr>
      <w:tr w14:paraId="53EC982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BA90B43" w14:textId="77777777">
            <w:pPr>
              <w:pStyle w:val="ColumnHeading"/>
              <w:keepNext/>
            </w:pPr>
            <w:r w:rsidRPr="00C92F0B">
              <w:t>Propunerea de rezoluție</w:t>
            </w:r>
          </w:p>
        </w:tc>
        <w:tc>
          <w:tcPr>
            <w:tcW w:w="4876" w:type="dxa"/>
            <w:hideMark/>
          </w:tcPr>
          <w:p w:rsidR="00AC4730" w:rsidRPr="00C92F0B" w14:paraId="7F21EF77" w14:textId="77777777">
            <w:pPr>
              <w:pStyle w:val="ColumnHeading"/>
              <w:keepNext/>
            </w:pPr>
            <w:r w:rsidRPr="00C92F0B">
              <w:t>Amendamentul</w:t>
            </w:r>
          </w:p>
        </w:tc>
      </w:tr>
      <w:tr w14:paraId="75BD158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3696B836" w14:textId="77777777">
            <w:pPr>
              <w:pStyle w:val="Normal6"/>
            </w:pPr>
          </w:p>
        </w:tc>
        <w:tc>
          <w:tcPr>
            <w:tcW w:w="4876" w:type="dxa"/>
            <w:hideMark/>
          </w:tcPr>
          <w:p w:rsidR="00AC4730" w:rsidRPr="00C92F0B" w14:paraId="4F25BC7E" w14:textId="77777777">
            <w:pPr>
              <w:pStyle w:val="Normal6"/>
              <w:rPr>
                <w:szCs w:val="24"/>
              </w:rPr>
            </w:pPr>
            <w:r w:rsidRPr="00C92F0B">
              <w:rPr>
                <w:b/>
                <w:i/>
              </w:rPr>
              <w:t xml:space="preserve">Lecții învățate în ceea ce privește garanțiile privind statul de </w:t>
            </w:r>
            <w:r w:rsidRPr="00C92F0B">
              <w:rPr>
                <w:b/>
                <w:i/>
              </w:rPr>
              <w:t>drept și protecția beneficiarilor finali</w:t>
            </w:r>
          </w:p>
        </w:tc>
      </w:tr>
    </w:tbl>
    <w:p w:rsidR="00AC4730" w:rsidRPr="00C92F0B" w:rsidP="00AC4730" w14:paraId="71F08BA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42A5FCF" w14:textId="77777777">
      <w:r w:rsidRPr="00C92F0B">
        <w:rPr>
          <w:rStyle w:val="HideTWBExt"/>
        </w:rPr>
        <w:t>&lt;/Amend&gt;</w:t>
      </w:r>
    </w:p>
    <w:p w:rsidR="00AC4730" w:rsidRPr="00C92F0B" w:rsidP="00AC4730" w14:paraId="58AA4F7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70</w:t>
      </w:r>
      <w:r w:rsidRPr="00C92F0B">
        <w:rPr>
          <w:rStyle w:val="HideTWBExt"/>
          <w:b w:val="0"/>
        </w:rPr>
        <w:t>&lt;/NumAm&gt;</w:t>
      </w:r>
    </w:p>
    <w:p w:rsidR="00AC4730" w:rsidRPr="00C92F0B" w:rsidP="00AC4730" w14:paraId="18B70B61"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13C53D7" w14:textId="77777777">
      <w:r w:rsidRPr="00C92F0B">
        <w:rPr>
          <w:rStyle w:val="HideTWBExt"/>
        </w:rPr>
        <w:t>&lt;/RepeatBlock-By&gt;</w:t>
      </w:r>
    </w:p>
    <w:p w:rsidR="00AC4730" w:rsidRPr="00C92F0B" w:rsidP="00AC4730" w14:paraId="4269438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B4FBB5A" w14:textId="77777777">
      <w:pPr>
        <w:pStyle w:val="NormalBold"/>
      </w:pPr>
      <w:r w:rsidRPr="00C92F0B">
        <w:rPr>
          <w:rStyle w:val="HideTWBExt"/>
          <w:b w:val="0"/>
        </w:rPr>
        <w:t>&lt;Article&gt;</w:t>
      </w:r>
      <w:r w:rsidRPr="00C92F0B">
        <w:t>Punctul 13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3694E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CD33F78" w14:textId="77777777">
            <w:pPr>
              <w:keepNext/>
            </w:pPr>
          </w:p>
        </w:tc>
      </w:tr>
      <w:tr w14:paraId="5E860DA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BFBC94D" w14:textId="77777777">
            <w:pPr>
              <w:pStyle w:val="ColumnHeading"/>
              <w:keepNext/>
            </w:pPr>
            <w:r w:rsidRPr="00C92F0B">
              <w:t>Propunerea de rezoluție</w:t>
            </w:r>
          </w:p>
        </w:tc>
        <w:tc>
          <w:tcPr>
            <w:tcW w:w="4876" w:type="dxa"/>
            <w:hideMark/>
          </w:tcPr>
          <w:p w:rsidR="00AC4730" w:rsidRPr="00C92F0B" w14:paraId="25663EDB" w14:textId="77777777">
            <w:pPr>
              <w:pStyle w:val="ColumnHeading"/>
              <w:keepNext/>
            </w:pPr>
            <w:r w:rsidRPr="00C92F0B">
              <w:t>Amendamentul</w:t>
            </w:r>
          </w:p>
        </w:tc>
      </w:tr>
      <w:tr w14:paraId="5F4471D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57C6C56A" w14:textId="77777777">
            <w:pPr>
              <w:pStyle w:val="Normal6"/>
            </w:pPr>
          </w:p>
        </w:tc>
        <w:tc>
          <w:tcPr>
            <w:tcW w:w="4876" w:type="dxa"/>
            <w:hideMark/>
          </w:tcPr>
          <w:p w:rsidR="00AC4730" w:rsidRPr="00C92F0B" w14:paraId="7F90561C" w14:textId="77777777">
            <w:pPr>
              <w:pStyle w:val="Normal6"/>
              <w:rPr>
                <w:szCs w:val="24"/>
              </w:rPr>
            </w:pPr>
            <w:r w:rsidRPr="00C92F0B">
              <w:rPr>
                <w:b/>
                <w:i/>
              </w:rPr>
              <w:t>13a.</w:t>
            </w:r>
            <w:r w:rsidRPr="00C92F0B">
              <w:rPr>
                <w:b/>
                <w:i/>
              </w:rPr>
              <w:tab/>
              <w:t xml:space="preserve">subliniază că respectarea statului de drept este o condiție prealabilă pentru buna gestiune financiară a bugetului UE; reamintește că au fost lansate proceduri în temeiul </w:t>
            </w:r>
            <w:r w:rsidRPr="00C92F0B">
              <w:rPr>
                <w:b/>
                <w:i/>
              </w:rPr>
              <w:t xml:space="preserve">articolului 7 din TUE împotriva a două state membre care au aderat la Uniune în 2004 și că Regulamentul privind condiționalitatea legată de statul de drept a fost, de asemenea, activat în legătură cu unul dintre acestea; consideră că experiența extinderilor de după 2004 demonstrează că deficiențele sistemice care afectează cadrele anticorupție, achizițiile publice, spațiul civic, independența judiciară și de urmărire penală, libertatea mass-mediei </w:t>
            </w:r>
            <w:r w:rsidRPr="00C92F0B">
              <w:rPr>
                <w:b/>
                <w:i/>
              </w:rPr>
              <w:t>sau investigarea eficace a fraudei și a corupției care afect</w:t>
            </w:r>
            <w:r w:rsidRPr="00C92F0B">
              <w:rPr>
                <w:b/>
                <w:i/>
              </w:rPr>
              <w:t>ează fondurile UE pot prezenta un risc grav pentru protecția intereselor financiare ale Uniunii;</w:t>
            </w:r>
          </w:p>
        </w:tc>
      </w:tr>
    </w:tbl>
    <w:p w:rsidR="00AC4730" w:rsidRPr="00C92F0B" w:rsidP="00AC4730" w14:paraId="5FD1620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EAACDEE" w14:textId="77777777">
      <w:r w:rsidRPr="00C92F0B">
        <w:rPr>
          <w:rStyle w:val="HideTWBExt"/>
        </w:rPr>
        <w:t>&lt;/Amend&gt;</w:t>
      </w:r>
    </w:p>
    <w:p w:rsidR="00AC4730" w:rsidRPr="00C92F0B" w:rsidP="00AC4730" w14:paraId="79AB1B6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71</w:t>
      </w:r>
      <w:r w:rsidRPr="00C92F0B">
        <w:rPr>
          <w:rStyle w:val="HideTWBExt"/>
          <w:b w:val="0"/>
        </w:rPr>
        <w:t>&lt;/NumAm&gt;</w:t>
      </w:r>
    </w:p>
    <w:p w:rsidR="00AC4730" w:rsidRPr="00C92F0B" w:rsidP="00AC4730" w14:paraId="3447D0BB"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21F6F53" w14:textId="77777777">
      <w:r w:rsidRPr="00C92F0B">
        <w:rPr>
          <w:rStyle w:val="HideTWBExt"/>
        </w:rPr>
        <w:t>&lt;/RepeatBlock-By&gt;</w:t>
      </w:r>
    </w:p>
    <w:p w:rsidR="00AC4730" w:rsidRPr="00C92F0B" w:rsidP="00AC4730" w14:paraId="4AFE9161"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31C01FE" w14:textId="77777777">
      <w:pPr>
        <w:pStyle w:val="NormalBold"/>
      </w:pPr>
      <w:r w:rsidRPr="00C92F0B">
        <w:rPr>
          <w:rStyle w:val="HideTWBExt"/>
          <w:b w:val="0"/>
        </w:rPr>
        <w:t>&lt;Article&gt;</w:t>
      </w:r>
      <w:r w:rsidRPr="00C92F0B">
        <w:t>Punctul 13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F22D2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4853941" w14:textId="77777777">
            <w:pPr>
              <w:keepNext/>
            </w:pPr>
          </w:p>
        </w:tc>
      </w:tr>
      <w:tr w14:paraId="50A4651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6BA45DF" w14:textId="77777777">
            <w:pPr>
              <w:pStyle w:val="ColumnHeading"/>
              <w:keepNext/>
            </w:pPr>
            <w:r w:rsidRPr="00C92F0B">
              <w:t>Propunerea de rezoluție</w:t>
            </w:r>
          </w:p>
        </w:tc>
        <w:tc>
          <w:tcPr>
            <w:tcW w:w="4876" w:type="dxa"/>
            <w:hideMark/>
          </w:tcPr>
          <w:p w:rsidR="00AC4730" w:rsidRPr="00C92F0B" w14:paraId="231751A8" w14:textId="77777777">
            <w:pPr>
              <w:pStyle w:val="ColumnHeading"/>
              <w:keepNext/>
            </w:pPr>
            <w:r w:rsidRPr="00C92F0B">
              <w:t>Amendamentul</w:t>
            </w:r>
          </w:p>
        </w:tc>
      </w:tr>
      <w:tr w14:paraId="4EFCFF0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DC7BD29" w14:textId="77777777">
            <w:pPr>
              <w:pStyle w:val="Normal6"/>
            </w:pPr>
          </w:p>
        </w:tc>
        <w:tc>
          <w:tcPr>
            <w:tcW w:w="4876" w:type="dxa"/>
            <w:hideMark/>
          </w:tcPr>
          <w:p w:rsidR="00AC4730" w:rsidRPr="00C92F0B" w14:paraId="02B0AD82" w14:textId="77777777">
            <w:pPr>
              <w:pStyle w:val="Normal6"/>
              <w:rPr>
                <w:szCs w:val="24"/>
              </w:rPr>
            </w:pPr>
            <w:r w:rsidRPr="00C92F0B">
              <w:rPr>
                <w:b/>
                <w:i/>
              </w:rPr>
              <w:t>13b.</w:t>
            </w:r>
            <w:r w:rsidRPr="00C92F0B">
              <w:rPr>
                <w:b/>
                <w:i/>
              </w:rPr>
              <w:tab/>
              <w:t>subliniază că monitorizarea statului de drept nu trebuie să se limiteze la procesul de aderare, ci trebuie să continue după aderare și să se aplice în mod egal tuturor statelor membre; invită Comisia să utilizeze pe deplin întregul set de instrumente privind statul de drept, inclusiv Raportul anual privind statul de drept, Regulamentul privind condiționalitatea legată de statul de drept, procedurile de constatare a neîndeplinirii obligațiilor, precum și măsurile consolidate de audit și control, în cazul în</w:t>
            </w:r>
            <w:r w:rsidRPr="00C92F0B">
              <w:rPr>
                <w:b/>
                <w:i/>
              </w:rPr>
              <w:t xml:space="preserve"> care încălcările statului de drept afectează sau riscă să afecteze buna gestiune financiară a bugetului Uniunii sau protecția intereselor financiare ale Uniunii;</w:t>
            </w:r>
          </w:p>
        </w:tc>
      </w:tr>
    </w:tbl>
    <w:p w:rsidR="00AC4730" w:rsidRPr="00C92F0B" w:rsidP="00AC4730" w14:paraId="5ACFE511"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49398E3" w14:textId="77777777">
      <w:r w:rsidRPr="00C92F0B">
        <w:rPr>
          <w:rStyle w:val="HideTWBExt"/>
        </w:rPr>
        <w:t>&lt;/Amend&gt;</w:t>
      </w:r>
    </w:p>
    <w:p w:rsidR="00AC4730" w:rsidRPr="00C92F0B" w:rsidP="00AC4730" w14:paraId="5D5D22E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72</w:t>
      </w:r>
      <w:r w:rsidRPr="00C92F0B">
        <w:rPr>
          <w:rStyle w:val="HideTWBExt"/>
          <w:b w:val="0"/>
        </w:rPr>
        <w:t>&lt;/NumAm&gt;</w:t>
      </w:r>
    </w:p>
    <w:p w:rsidR="00AC4730" w:rsidRPr="00C92F0B" w:rsidP="00AC4730" w14:paraId="59106A5B"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65CD039E" w14:textId="77777777">
      <w:r w:rsidRPr="00C92F0B">
        <w:rPr>
          <w:rStyle w:val="HideTWBExt"/>
        </w:rPr>
        <w:t>&lt;/RepeatBlock-By&gt;</w:t>
      </w:r>
    </w:p>
    <w:p w:rsidR="00AC4730" w:rsidRPr="00C92F0B" w:rsidP="00AC4730" w14:paraId="0510A71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AE68C92" w14:textId="77777777">
      <w:pPr>
        <w:pStyle w:val="NormalBold"/>
      </w:pPr>
      <w:r w:rsidRPr="00C92F0B">
        <w:rPr>
          <w:rStyle w:val="HideTWBExt"/>
          <w:b w:val="0"/>
        </w:rPr>
        <w:t>&lt;Article&gt;</w:t>
      </w:r>
      <w:r w:rsidRPr="00C92F0B">
        <w:t>Punctul 13 c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93F2C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9ABA2DE" w14:textId="77777777">
            <w:pPr>
              <w:keepNext/>
            </w:pPr>
          </w:p>
        </w:tc>
      </w:tr>
      <w:tr w14:paraId="3B91EEA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ED62EEA" w14:textId="77777777">
            <w:pPr>
              <w:pStyle w:val="ColumnHeading"/>
              <w:keepNext/>
            </w:pPr>
            <w:r w:rsidRPr="00C92F0B">
              <w:t>Propunerea de rezoluție</w:t>
            </w:r>
          </w:p>
        </w:tc>
        <w:tc>
          <w:tcPr>
            <w:tcW w:w="4876" w:type="dxa"/>
            <w:hideMark/>
          </w:tcPr>
          <w:p w:rsidR="00AC4730" w:rsidRPr="00C92F0B" w14:paraId="19D28055" w14:textId="77777777">
            <w:pPr>
              <w:pStyle w:val="ColumnHeading"/>
              <w:keepNext/>
            </w:pPr>
            <w:r w:rsidRPr="00C92F0B">
              <w:t>Amendamentul</w:t>
            </w:r>
          </w:p>
        </w:tc>
      </w:tr>
      <w:tr w14:paraId="16F3D0B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687C87B4" w14:textId="77777777">
            <w:pPr>
              <w:pStyle w:val="Normal6"/>
            </w:pPr>
          </w:p>
        </w:tc>
        <w:tc>
          <w:tcPr>
            <w:tcW w:w="4876" w:type="dxa"/>
            <w:hideMark/>
          </w:tcPr>
          <w:p w:rsidR="00AC4730" w:rsidRPr="00C92F0B" w14:paraId="0C6EEFD7" w14:textId="77777777">
            <w:pPr>
              <w:pStyle w:val="Normal6"/>
              <w:rPr>
                <w:szCs w:val="24"/>
              </w:rPr>
            </w:pPr>
            <w:r w:rsidRPr="00C92F0B">
              <w:rPr>
                <w:b/>
                <w:i/>
              </w:rPr>
              <w:t>13c.</w:t>
            </w:r>
            <w:r w:rsidRPr="00C92F0B">
              <w:rPr>
                <w:b/>
                <w:i/>
              </w:rPr>
              <w:tab/>
              <w:t xml:space="preserve">insistă ca protecția bugetului UE în noul CFM să se bazeze pe garanții clare, executorii și transparente privind statul de drept; subliniază că </w:t>
            </w:r>
            <w:r w:rsidRPr="00C92F0B">
              <w:rPr>
                <w:b/>
                <w:i/>
              </w:rPr>
              <w:t>viitoarele instrumente bazate pe performanță și planuri naționale, pe baza experienței PPNR, trebuie să includă jaloane și ținte ambițioase, măsurabile și care pot fi verificate independent legate de combaterea corupției, integritatea achizițiilor publice, prevenirea conflictelor de interese, transparența destinatarilor finali și sisteme eficace de audit și control;</w:t>
            </w:r>
          </w:p>
        </w:tc>
      </w:tr>
    </w:tbl>
    <w:p w:rsidR="00AC4730" w:rsidRPr="00C92F0B" w:rsidP="00AC4730" w14:paraId="229ACC82"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27A44A68" w14:textId="77777777">
      <w:r w:rsidRPr="00C92F0B">
        <w:rPr>
          <w:rStyle w:val="HideTWBExt"/>
        </w:rPr>
        <w:t>&lt;/Amend&gt;</w:t>
      </w:r>
    </w:p>
    <w:p w:rsidR="00AC4730" w:rsidRPr="00C92F0B" w:rsidP="00AC4730" w14:paraId="64C72D9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73</w:t>
      </w:r>
      <w:r w:rsidRPr="00C92F0B">
        <w:rPr>
          <w:rStyle w:val="HideTWBExt"/>
          <w:b w:val="0"/>
        </w:rPr>
        <w:t>&lt;/NumAm&gt;</w:t>
      </w:r>
    </w:p>
    <w:p w:rsidR="00AC4730" w:rsidRPr="00C92F0B" w:rsidP="00AC4730" w14:paraId="482C70A4"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6BEA104D" w14:textId="77777777">
      <w:r w:rsidRPr="00C92F0B">
        <w:rPr>
          <w:rStyle w:val="HideTWBExt"/>
        </w:rPr>
        <w:t>&lt;/RepeatBlock-By&gt;</w:t>
      </w:r>
    </w:p>
    <w:p w:rsidR="00AC4730" w:rsidRPr="00C92F0B" w:rsidP="00AC4730" w14:paraId="0D805A2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0104219" w14:textId="77777777">
      <w:pPr>
        <w:pStyle w:val="NormalBold"/>
      </w:pPr>
      <w:r w:rsidRPr="00C92F0B">
        <w:rPr>
          <w:rStyle w:val="HideTWBExt"/>
          <w:b w:val="0"/>
        </w:rPr>
        <w:t>&lt;Article&gt;</w:t>
      </w:r>
      <w:r w:rsidRPr="00C92F0B">
        <w:t>Punctul 13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7F905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AC47313" w14:textId="77777777">
            <w:pPr>
              <w:keepNext/>
            </w:pPr>
          </w:p>
        </w:tc>
      </w:tr>
      <w:tr w14:paraId="4467A98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1D258A3" w14:textId="77777777">
            <w:pPr>
              <w:pStyle w:val="ColumnHeading"/>
              <w:keepNext/>
            </w:pPr>
            <w:r w:rsidRPr="00C92F0B">
              <w:t>Propunerea de rezoluție</w:t>
            </w:r>
          </w:p>
        </w:tc>
        <w:tc>
          <w:tcPr>
            <w:tcW w:w="4876" w:type="dxa"/>
            <w:hideMark/>
          </w:tcPr>
          <w:p w:rsidR="00AC4730" w:rsidRPr="00C92F0B" w14:paraId="5D9F5408" w14:textId="77777777">
            <w:pPr>
              <w:pStyle w:val="ColumnHeading"/>
              <w:keepNext/>
            </w:pPr>
            <w:r w:rsidRPr="00C92F0B">
              <w:t>Amendamentul</w:t>
            </w:r>
          </w:p>
        </w:tc>
      </w:tr>
      <w:tr w14:paraId="1A60FA7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57E03640" w14:textId="77777777">
            <w:pPr>
              <w:pStyle w:val="Normal6"/>
            </w:pPr>
          </w:p>
        </w:tc>
        <w:tc>
          <w:tcPr>
            <w:tcW w:w="4876" w:type="dxa"/>
            <w:hideMark/>
          </w:tcPr>
          <w:p w:rsidR="00AC4730" w:rsidRPr="00C92F0B" w14:paraId="4F8E1FA6" w14:textId="77777777">
            <w:pPr>
              <w:pStyle w:val="Normal6"/>
              <w:rPr>
                <w:szCs w:val="24"/>
              </w:rPr>
            </w:pPr>
            <w:r w:rsidRPr="00C92F0B">
              <w:rPr>
                <w:b/>
                <w:i/>
              </w:rPr>
              <w:t>13a.</w:t>
            </w:r>
            <w:r w:rsidRPr="00C92F0B">
              <w:rPr>
                <w:b/>
                <w:i/>
              </w:rPr>
              <w:tab/>
              <w:t xml:space="preserve">subliniază că UE are frontiere terestre cu 23 de țări, printre care țări candidate, și, prin urmare, </w:t>
            </w:r>
            <w:r w:rsidRPr="00C92F0B">
              <w:rPr>
                <w:b/>
                <w:i/>
              </w:rPr>
              <w:t>consideră că participarea lor, în calitate de parteneri egali, la programele Interreg și la strategiile macroregionale le oferă o oportunitate valoroasă de a-și consolida capacitatea de a participa la programele politicii de coeziune nu numai la nivel central, ci și la nivel local și regional, pregătindu-le astfel pentru aderare; subliniază că, în contextul viitoarelor extinderi ale UE, aceste țări candidate ar trebui încurajate să participe activ la programele transnaționale relevante;</w:t>
            </w:r>
          </w:p>
        </w:tc>
      </w:tr>
    </w:tbl>
    <w:p w:rsidR="00AC4730" w:rsidRPr="00C92F0B" w:rsidP="00AC4730" w14:paraId="1574CAC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C93BBDC" w14:textId="77777777">
      <w:r w:rsidRPr="00C92F0B">
        <w:rPr>
          <w:rStyle w:val="HideTWBExt"/>
        </w:rPr>
        <w:t>&lt;/Amend&gt;</w:t>
      </w:r>
    </w:p>
    <w:p w:rsidR="00AC4730" w:rsidRPr="00C92F0B" w:rsidP="00AC4730" w14:paraId="0A9ACE07"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74</w:t>
      </w:r>
      <w:r w:rsidRPr="00C92F0B">
        <w:rPr>
          <w:rStyle w:val="HideTWBExt"/>
          <w:b w:val="0"/>
        </w:rPr>
        <w:t>&lt;/NumAm&gt;</w:t>
      </w:r>
    </w:p>
    <w:p w:rsidR="00AC4730" w:rsidRPr="00C92F0B" w:rsidP="00AC4730" w14:paraId="6FDE939E"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8D213A0" w14:textId="77777777">
      <w:r w:rsidRPr="00C92F0B">
        <w:rPr>
          <w:rStyle w:val="HideTWBExt"/>
        </w:rPr>
        <w:t>&lt;/RepeatBlock-By&gt;</w:t>
      </w:r>
    </w:p>
    <w:p w:rsidR="00AC4730" w:rsidRPr="00C92F0B" w:rsidP="00AC4730" w14:paraId="3E47CB73"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354CAF3" w14:textId="77777777">
      <w:pPr>
        <w:pStyle w:val="NormalBold"/>
      </w:pPr>
      <w:r w:rsidRPr="00C92F0B">
        <w:rPr>
          <w:rStyle w:val="HideTWBExt"/>
          <w:b w:val="0"/>
        </w:rPr>
        <w:t>&lt;Article&gt;</w:t>
      </w:r>
      <w:r w:rsidRPr="00C92F0B">
        <w:t>Punctul 14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CEC70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46FAB3C1" w14:textId="77777777">
            <w:pPr>
              <w:keepNext/>
            </w:pPr>
          </w:p>
        </w:tc>
      </w:tr>
      <w:tr w14:paraId="44E51C5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9B66888" w14:textId="77777777">
            <w:pPr>
              <w:pStyle w:val="ColumnHeading"/>
              <w:keepNext/>
            </w:pPr>
            <w:r w:rsidRPr="00C92F0B">
              <w:t>Propunerea de rezoluție</w:t>
            </w:r>
          </w:p>
        </w:tc>
        <w:tc>
          <w:tcPr>
            <w:tcW w:w="4876" w:type="dxa"/>
            <w:hideMark/>
          </w:tcPr>
          <w:p w:rsidR="00AC4730" w:rsidRPr="00C92F0B" w14:paraId="35D4EF17" w14:textId="77777777">
            <w:pPr>
              <w:pStyle w:val="ColumnHeading"/>
              <w:keepNext/>
            </w:pPr>
            <w:r w:rsidRPr="00C92F0B">
              <w:t>Amendamentul</w:t>
            </w:r>
          </w:p>
        </w:tc>
      </w:tr>
      <w:tr w14:paraId="3FE7FFD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47D57C1" w14:textId="77777777">
            <w:pPr>
              <w:pStyle w:val="Normal6"/>
            </w:pPr>
            <w:r w:rsidRPr="00C92F0B">
              <w:t>14.</w:t>
            </w:r>
            <w:r w:rsidRPr="00C92F0B">
              <w:tab/>
              <w:t xml:space="preserve">invită Comisia să evalueze dacă canalele de cooperare, serviciile de audit și sistemele de asigurare cu care se confruntă CCE ale Comisiei [DG REGIO și Direcția Generală Extindere și Vecinătate Estică (DG ENEST)], OLAF și Parchetul European (EPPO) dispun de o capacitate suficientă și de arhitectura adecvată de control bugetar a UE pentru o UE mai mare, cu medii mai complexe de gestionare a fondurilor; </w:t>
            </w:r>
            <w:r w:rsidRPr="00C92F0B">
              <w:rPr>
                <w:b/>
                <w:i/>
              </w:rPr>
              <w:t xml:space="preserve">invită Comisia să evite restructurarea inutilă în timpul preaderării, cu excepția cazului în care aceasta </w:t>
            </w:r>
            <w:r w:rsidRPr="00C92F0B">
              <w:rPr>
                <w:b/>
                <w:i/>
              </w:rPr>
              <w:t>se bazează pe dovezi, este etapizată și este însoțită de planuri de tranziție, de măsuri de păstrare a personalului și de garanții de continuitate;</w:t>
            </w:r>
          </w:p>
        </w:tc>
        <w:tc>
          <w:tcPr>
            <w:tcW w:w="4876" w:type="dxa"/>
            <w:hideMark/>
          </w:tcPr>
          <w:p w:rsidR="00AC4730" w:rsidRPr="00C92F0B" w14:paraId="779C3D49" w14:textId="77777777">
            <w:pPr>
              <w:pStyle w:val="Normal6"/>
              <w:rPr>
                <w:szCs w:val="24"/>
              </w:rPr>
            </w:pPr>
            <w:r w:rsidRPr="00C92F0B">
              <w:t>14.</w:t>
            </w:r>
            <w:r w:rsidRPr="00C92F0B">
              <w:tab/>
              <w:t>invită Comisia să evalueze dacă canalele de cooperare, serviciile de audit și sistemele de asigurare cu care se confruntă CCE ale Comisiei [DG REGIO și Direcția Generală Extindere și Vecinătate Estică (DG ENEST)], OLAF și Parchetul European (EPPO) dispun de o capacitate suficientă și de arhitectura adecvată de control bugetar a UE pentru o UE mai mare, cu medii mai complexe de gestionare a fondurilor;</w:t>
            </w:r>
          </w:p>
        </w:tc>
      </w:tr>
    </w:tbl>
    <w:p w:rsidR="00AC4730" w:rsidRPr="00C92F0B" w:rsidP="00AC4730" w14:paraId="424FECA5"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F365F98" w14:textId="77777777">
      <w:r w:rsidRPr="00C92F0B">
        <w:rPr>
          <w:rStyle w:val="HideTWBExt"/>
        </w:rPr>
        <w:t>&lt;/Amend&gt;</w:t>
      </w:r>
    </w:p>
    <w:p w:rsidR="00AC4730" w:rsidRPr="00C92F0B" w:rsidP="00AC4730" w14:paraId="33FE020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75</w:t>
      </w:r>
      <w:r w:rsidRPr="00C92F0B">
        <w:rPr>
          <w:rStyle w:val="HideTWBExt"/>
          <w:b w:val="0"/>
        </w:rPr>
        <w:t>&lt;/NumAm&gt;</w:t>
      </w:r>
    </w:p>
    <w:p w:rsidR="00AC4730" w:rsidRPr="00C92F0B" w:rsidP="00AC4730" w14:paraId="32A11FD6"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6A4F254A" w14:textId="77777777">
      <w:r w:rsidRPr="00C92F0B">
        <w:rPr>
          <w:rStyle w:val="HideTWBExt"/>
        </w:rPr>
        <w:t>&lt;/RepeatBlock-By&gt;</w:t>
      </w:r>
    </w:p>
    <w:p w:rsidR="00AC4730" w:rsidRPr="00C92F0B" w:rsidP="00AC4730" w14:paraId="79566BD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373D66D" w14:textId="77777777">
      <w:pPr>
        <w:pStyle w:val="NormalBold"/>
      </w:pPr>
      <w:r w:rsidRPr="00C92F0B">
        <w:rPr>
          <w:rStyle w:val="HideTWBExt"/>
          <w:b w:val="0"/>
        </w:rPr>
        <w:t>&lt;Article&gt;</w:t>
      </w:r>
      <w:r w:rsidRPr="00C92F0B">
        <w:t>Punctul 14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F1D77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DF5B372" w14:textId="77777777">
            <w:pPr>
              <w:keepNext/>
            </w:pPr>
          </w:p>
        </w:tc>
      </w:tr>
      <w:tr w14:paraId="54580F8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9E38270" w14:textId="77777777">
            <w:pPr>
              <w:pStyle w:val="ColumnHeading"/>
              <w:keepNext/>
            </w:pPr>
            <w:r w:rsidRPr="00C92F0B">
              <w:t>Propunerea de rezoluție</w:t>
            </w:r>
          </w:p>
        </w:tc>
        <w:tc>
          <w:tcPr>
            <w:tcW w:w="4876" w:type="dxa"/>
            <w:hideMark/>
          </w:tcPr>
          <w:p w:rsidR="00AC4730" w:rsidRPr="00C92F0B" w14:paraId="380FE1D9" w14:textId="77777777">
            <w:pPr>
              <w:pStyle w:val="ColumnHeading"/>
              <w:keepNext/>
            </w:pPr>
            <w:r w:rsidRPr="00C92F0B">
              <w:t>Amendamentul</w:t>
            </w:r>
          </w:p>
        </w:tc>
      </w:tr>
      <w:tr w14:paraId="19FD651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158BC1B" w14:textId="77777777">
            <w:pPr>
              <w:pStyle w:val="Normal6"/>
            </w:pPr>
            <w:r w:rsidRPr="00C92F0B">
              <w:t>14.</w:t>
            </w:r>
            <w:r w:rsidRPr="00C92F0B">
              <w:tab/>
              <w:t xml:space="preserve">invită Comisia să evalueze dacă canalele de cooperare, serviciile de audit și sistemele de asigurare cu care se confruntă CCE ale Comisiei [DG REGIO și Direcția </w:t>
            </w:r>
            <w:r w:rsidRPr="00C92F0B">
              <w:t xml:space="preserve">Generală Extindere și Vecinătate Estică (DG ENEST)], OLAF și Parchetul European (EPPO) dispun de o capacitate suficientă și de arhitectura adecvată de </w:t>
            </w:r>
            <w:r w:rsidRPr="00C92F0B">
              <w:t>control bugetar a UE pentru o UE mai mare, cu medii mai complexe de gestionare a fondurilor; invită Comisia să evite restructurarea inutilă în timpul preaderării, cu excepția cazului în care aceasta se bazează pe dovezi, este etapizată și este însoțită de planuri de tranziție, de măsuri de păstrare a personalului și de garanții de continuitate;</w:t>
            </w:r>
          </w:p>
        </w:tc>
        <w:tc>
          <w:tcPr>
            <w:tcW w:w="4876" w:type="dxa"/>
            <w:hideMark/>
          </w:tcPr>
          <w:p w:rsidR="00AC4730" w:rsidRPr="00C92F0B" w14:paraId="543540A2" w14:textId="77777777">
            <w:pPr>
              <w:pStyle w:val="Normal6"/>
              <w:rPr>
                <w:szCs w:val="24"/>
              </w:rPr>
            </w:pPr>
            <w:r w:rsidRPr="00C92F0B">
              <w:t>14.</w:t>
            </w:r>
            <w:r w:rsidRPr="00C92F0B">
              <w:tab/>
              <w:t xml:space="preserve">invită Comisia să evalueze dacă canalele de cooperare, serviciile de audit și sistemele de asigurare cu care se confruntă CCE ale Comisiei [DG REGIO și Direcția Generală Extindere și Vecinătate Estică (DG ENEST)], OLAF și Parchetul European (EPPO) dispun de o capacitate suficientă și de arhitectura adecvată de </w:t>
            </w:r>
            <w:r w:rsidRPr="00C92F0B">
              <w:t xml:space="preserve">control bugetar a UE pentru o UE mai mare, cu medii mai complexe de gestionare a fondurilor; invită Comisia să evite restructurarea inutilă în timpul preaderării, cu excepția cazului în care aceasta </w:t>
            </w:r>
            <w:r w:rsidRPr="00C92F0B">
              <w:t xml:space="preserve">se bazează pe dovezi, este etapizată și este însoțită de planuri de tranziție, de măsuri de păstrare a personalului și de garanții de continuitate; </w:t>
            </w:r>
            <w:r w:rsidRPr="00C92F0B">
              <w:rPr>
                <w:b/>
                <w:i/>
              </w:rPr>
              <w:t>invită, de asemenea, Comisia să se asigure că orice extindere viitoare este însoțită de resurse administrative și financiare suficiente și să garanteze o responsabilitate publică și un control democratic solid;</w:t>
            </w:r>
          </w:p>
        </w:tc>
      </w:tr>
    </w:tbl>
    <w:p w:rsidR="00AC4730" w:rsidRPr="00C92F0B" w:rsidP="00AC4730" w14:paraId="291CD05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1718C65" w14:textId="77777777">
      <w:r w:rsidRPr="00C92F0B">
        <w:rPr>
          <w:rStyle w:val="HideTWBExt"/>
        </w:rPr>
        <w:t>&lt;/Amend&gt;</w:t>
      </w:r>
    </w:p>
    <w:p w:rsidR="00AC4730" w:rsidRPr="00C92F0B" w:rsidP="00AC4730" w14:paraId="0C23E306"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76</w:t>
      </w:r>
      <w:r w:rsidRPr="00C92F0B">
        <w:rPr>
          <w:rStyle w:val="HideTWBExt"/>
          <w:b w:val="0"/>
        </w:rPr>
        <w:t>&lt;/NumAm&gt;</w:t>
      </w:r>
    </w:p>
    <w:p w:rsidR="00AC4730" w:rsidRPr="00C92F0B" w:rsidP="00AC4730" w14:paraId="57C918F9" w14:textId="77777777">
      <w:pPr>
        <w:pStyle w:val="NormalBold"/>
      </w:pPr>
      <w:r w:rsidRPr="00C92F0B">
        <w:rPr>
          <w:rStyle w:val="HideTWBExt"/>
          <w:b w:val="0"/>
        </w:rPr>
        <w:t>&lt;RepeatBlock-By&gt;&lt;Members&gt;</w:t>
      </w:r>
      <w:r w:rsidRPr="00C92F0B">
        <w:t xml:space="preserve">Vlad Vasile-Voiculescu, Michal Wiezik, Olivier </w:t>
      </w:r>
      <w:r w:rsidRPr="00C92F0B">
        <w:t>Chastel</w:t>
      </w:r>
      <w:r w:rsidRPr="00C92F0B">
        <w:rPr>
          <w:rStyle w:val="HideTWBExt"/>
          <w:b w:val="0"/>
        </w:rPr>
        <w:t>&lt;/Members&gt;</w:t>
      </w:r>
    </w:p>
    <w:p w:rsidR="00AC4730" w:rsidRPr="00C92F0B" w:rsidP="00AC4730" w14:paraId="58CFE059" w14:textId="77777777">
      <w:r w:rsidRPr="00C92F0B">
        <w:rPr>
          <w:rStyle w:val="HideTWBExt"/>
        </w:rPr>
        <w:t>&lt;/RepeatBlock-By&gt;</w:t>
      </w:r>
    </w:p>
    <w:p w:rsidR="00AC4730" w:rsidRPr="00C92F0B" w:rsidP="00AC4730" w14:paraId="39DE92A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AAC9564" w14:textId="77777777">
      <w:pPr>
        <w:pStyle w:val="NormalBold"/>
      </w:pPr>
      <w:r w:rsidRPr="00C92F0B">
        <w:rPr>
          <w:rStyle w:val="HideTWBExt"/>
          <w:b w:val="0"/>
        </w:rPr>
        <w:t>&lt;Article&gt;</w:t>
      </w:r>
      <w:r w:rsidRPr="00C92F0B">
        <w:t>Punctul 14</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42C32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9EBE1D0" w14:textId="77777777">
            <w:pPr>
              <w:keepNext/>
            </w:pPr>
          </w:p>
        </w:tc>
      </w:tr>
      <w:tr w14:paraId="7C3BA1A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14579CD" w14:textId="77777777">
            <w:pPr>
              <w:pStyle w:val="ColumnHeading"/>
              <w:keepNext/>
            </w:pPr>
            <w:r w:rsidRPr="00C92F0B">
              <w:t>Propunerea de rezoluție</w:t>
            </w:r>
          </w:p>
        </w:tc>
        <w:tc>
          <w:tcPr>
            <w:tcW w:w="4876" w:type="dxa"/>
            <w:hideMark/>
          </w:tcPr>
          <w:p w:rsidR="00AC4730" w:rsidRPr="00C92F0B" w14:paraId="615E5DA6" w14:textId="77777777">
            <w:pPr>
              <w:pStyle w:val="ColumnHeading"/>
              <w:keepNext/>
            </w:pPr>
            <w:r w:rsidRPr="00C92F0B">
              <w:t>Amendamentul</w:t>
            </w:r>
          </w:p>
        </w:tc>
      </w:tr>
      <w:tr w14:paraId="3BB93ED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6B4EAF2" w14:textId="77777777">
            <w:pPr>
              <w:pStyle w:val="Normal6"/>
            </w:pPr>
            <w:r w:rsidRPr="00C92F0B">
              <w:t>14.</w:t>
            </w:r>
            <w:r w:rsidRPr="00C92F0B">
              <w:tab/>
              <w:t xml:space="preserve">invită Comisia să evalueze dacă canalele de cooperare, serviciile de audit și sistemele de </w:t>
            </w:r>
            <w:r w:rsidRPr="00C92F0B">
              <w:t xml:space="preserve">asigurare cu care se confruntă CCE ale Comisiei [DG REGIO și Direcția Generală Extindere și Vecinătate Estică (DG ENEST)], OLAF și Parchetul European (EPPO) dispun de o capacitate suficientă și de arhitectura adecvată de control bugetar a UE pentru o UE mai mare, cu medii mai complexe de gestionare a fondurilor; invită Comisia să evite restructurarea inutilă în timpul preaderării, cu excepția cazului în care aceasta se bazează pe dovezi, este etapizată și este însoțită de planuri de tranziție, de măsuri de </w:t>
            </w:r>
            <w:r w:rsidRPr="00C92F0B">
              <w:t>păstrare a personalului și de garanții de continuitate;</w:t>
            </w:r>
          </w:p>
        </w:tc>
        <w:tc>
          <w:tcPr>
            <w:tcW w:w="4876" w:type="dxa"/>
            <w:hideMark/>
          </w:tcPr>
          <w:p w:rsidR="00AC4730" w:rsidRPr="00C92F0B" w14:paraId="35A5FBCA" w14:textId="77777777">
            <w:pPr>
              <w:pStyle w:val="Normal6"/>
              <w:rPr>
                <w:szCs w:val="24"/>
              </w:rPr>
            </w:pPr>
            <w:r w:rsidRPr="00C92F0B">
              <w:t>14.</w:t>
            </w:r>
            <w:r w:rsidRPr="00C92F0B">
              <w:tab/>
              <w:t xml:space="preserve">invită Comisia să evalueze dacă canalele de cooperare, serviciile de audit și sistemele de asigurare cu care se confruntă CCE ale Comisiei [DG REGIO și Direcția Generală Extindere și Vecinătate Estică (DG ENEST)], OLAF și Parchetul European (EPPO) dispun de o capacitate suficientă și de arhitectura adecvată </w:t>
            </w:r>
            <w:r w:rsidRPr="00C92F0B">
              <w:rPr>
                <w:b/>
                <w:bCs/>
                <w:i/>
                <w:iCs/>
              </w:rPr>
              <w:t>de date și</w:t>
            </w:r>
            <w:r w:rsidRPr="00C92F0B">
              <w:rPr>
                <w:i/>
                <w:iCs/>
              </w:rPr>
              <w:t xml:space="preserve"> </w:t>
            </w:r>
            <w:r w:rsidRPr="00C92F0B">
              <w:t>de control bugetar a UE pentru o UE mai mare, cu medii mai complexe de gestionare a fondurilor; invită Comisia să evite restructurarea inutilă în timpul preaderării, cu excepția cazului în ca</w:t>
            </w:r>
            <w:r w:rsidRPr="00C92F0B">
              <w:t>re aceasta se bazează pe dovezi, este etapizată și este însoțită de planuri de tranziție, de măsuri de păstrare a personalului și de garanții de continuitate;</w:t>
            </w:r>
          </w:p>
        </w:tc>
      </w:tr>
    </w:tbl>
    <w:p w:rsidR="00AC4730" w:rsidRPr="00C92F0B" w:rsidP="00AC4730" w14:paraId="4CAD6CE4"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437410B" w14:textId="77777777">
      <w:r w:rsidRPr="00C92F0B">
        <w:rPr>
          <w:rStyle w:val="HideTWBExt"/>
        </w:rPr>
        <w:t>&lt;/Amend&gt;</w:t>
      </w:r>
    </w:p>
    <w:p w:rsidR="00AC4730" w:rsidRPr="00C92F0B" w:rsidP="00AC4730" w14:paraId="46C71125"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77</w:t>
      </w:r>
      <w:r w:rsidRPr="00C92F0B">
        <w:rPr>
          <w:rStyle w:val="HideTWBExt"/>
          <w:b w:val="0"/>
        </w:rPr>
        <w:t>&lt;/NumAm&gt;</w:t>
      </w:r>
    </w:p>
    <w:p w:rsidR="00AC4730" w:rsidRPr="00C92F0B" w:rsidP="00AC4730" w14:paraId="5DE9A396"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6735A7F4" w14:textId="77777777">
      <w:r w:rsidRPr="00C92F0B">
        <w:rPr>
          <w:rStyle w:val="HideTWBExt"/>
        </w:rPr>
        <w:t>&lt;/RepeatBlock-By&gt;</w:t>
      </w:r>
    </w:p>
    <w:p w:rsidR="00AC4730" w:rsidRPr="00C92F0B" w:rsidP="00AC4730" w14:paraId="10791C27"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139B5D9" w14:textId="77777777">
      <w:pPr>
        <w:pStyle w:val="NormalBold"/>
      </w:pPr>
      <w:r w:rsidRPr="00C92F0B">
        <w:rPr>
          <w:rStyle w:val="HideTWBExt"/>
          <w:b w:val="0"/>
        </w:rPr>
        <w:t>&lt;Article&gt;</w:t>
      </w:r>
      <w:r w:rsidRPr="00C92F0B">
        <w:t>Punctul 14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3BA10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6E0209B7" w14:textId="77777777">
            <w:pPr>
              <w:keepNext/>
            </w:pPr>
          </w:p>
        </w:tc>
      </w:tr>
      <w:tr w14:paraId="0E7E48E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D9E3509" w14:textId="77777777">
            <w:pPr>
              <w:pStyle w:val="ColumnHeading"/>
              <w:keepNext/>
            </w:pPr>
            <w:r w:rsidRPr="00C92F0B">
              <w:t xml:space="preserve">Propunerea de </w:t>
            </w:r>
            <w:r w:rsidRPr="00C92F0B">
              <w:t>rezoluție</w:t>
            </w:r>
          </w:p>
        </w:tc>
        <w:tc>
          <w:tcPr>
            <w:tcW w:w="4876" w:type="dxa"/>
            <w:hideMark/>
          </w:tcPr>
          <w:p w:rsidR="00AC4730" w:rsidRPr="00C92F0B" w14:paraId="09654E6C" w14:textId="77777777">
            <w:pPr>
              <w:pStyle w:val="ColumnHeading"/>
              <w:keepNext/>
            </w:pPr>
            <w:r w:rsidRPr="00C92F0B">
              <w:t>Amendamentul</w:t>
            </w:r>
          </w:p>
        </w:tc>
      </w:tr>
      <w:tr w14:paraId="495832F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DBF53DB" w14:textId="77777777">
            <w:pPr>
              <w:pStyle w:val="Normal6"/>
            </w:pPr>
          </w:p>
        </w:tc>
        <w:tc>
          <w:tcPr>
            <w:tcW w:w="4876" w:type="dxa"/>
            <w:hideMark/>
          </w:tcPr>
          <w:p w:rsidR="00AC4730" w:rsidRPr="00C92F0B" w14:paraId="5000CA28" w14:textId="77777777">
            <w:pPr>
              <w:pStyle w:val="Normal6"/>
              <w:rPr>
                <w:szCs w:val="24"/>
              </w:rPr>
            </w:pPr>
            <w:r w:rsidRPr="00C92F0B">
              <w:rPr>
                <w:b/>
                <w:i/>
              </w:rPr>
              <w:t>14a.</w:t>
            </w:r>
            <w:r w:rsidRPr="00C92F0B">
              <w:rPr>
                <w:b/>
                <w:i/>
              </w:rPr>
              <w:tab/>
              <w:t>subliniază că ar trebui consolidat sprijinul UE pentru organizațiile societății civile, mass-media independentă, partenerii sociali, autoritățile locale și apărătorii drepturilor omului din țările implicate în procesul de aderare și nu ar trebui să depindă de performanța în materie de reformă a guvernelor centrale; subliniază că acești actori joacă un rol esențial în asigurarea responsabilității democratice, în monitorizarea cheltuielilor publice și în apărarea statului de drept;</w:t>
            </w:r>
          </w:p>
        </w:tc>
      </w:tr>
    </w:tbl>
    <w:p w:rsidR="00AC4730" w:rsidRPr="00C92F0B" w:rsidP="00AC4730" w14:paraId="57A78CF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1D8914A" w14:textId="77777777">
      <w:r w:rsidRPr="00C92F0B">
        <w:rPr>
          <w:rStyle w:val="HideTWBExt"/>
        </w:rPr>
        <w:t>&lt;/Amend&gt;</w:t>
      </w:r>
    </w:p>
    <w:p w:rsidR="00AC4730" w:rsidRPr="00C92F0B" w:rsidP="00AC4730" w14:paraId="7C4A936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78</w:t>
      </w:r>
      <w:r w:rsidRPr="00C92F0B">
        <w:rPr>
          <w:rStyle w:val="HideTWBExt"/>
          <w:b w:val="0"/>
        </w:rPr>
        <w:t>&lt;/NumAm&gt;</w:t>
      </w:r>
    </w:p>
    <w:p w:rsidR="00AC4730" w:rsidRPr="00C92F0B" w:rsidP="00AC4730" w14:paraId="5404E5BA"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5AEDE337" w14:textId="77777777">
      <w:r w:rsidRPr="00C92F0B">
        <w:rPr>
          <w:rStyle w:val="HideTWBExt"/>
        </w:rPr>
        <w:t>&lt;/RepeatBlock-By&gt;</w:t>
      </w:r>
    </w:p>
    <w:p w:rsidR="00AC4730" w:rsidRPr="00C92F0B" w:rsidP="00AC4730" w14:paraId="73329C3B"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7A068CF" w14:textId="77777777">
      <w:pPr>
        <w:pStyle w:val="NormalBold"/>
      </w:pPr>
      <w:r w:rsidRPr="00C92F0B">
        <w:rPr>
          <w:rStyle w:val="HideTWBExt"/>
          <w:b w:val="0"/>
        </w:rPr>
        <w:t>&lt;Article&gt;</w:t>
      </w:r>
      <w:r w:rsidRPr="00C92F0B">
        <w:t>Punctul 15</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3309F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FE1C442" w14:textId="77777777">
            <w:pPr>
              <w:keepNext/>
            </w:pPr>
          </w:p>
        </w:tc>
      </w:tr>
      <w:tr w14:paraId="24571DF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81146F5" w14:textId="77777777">
            <w:pPr>
              <w:pStyle w:val="ColumnHeading"/>
              <w:keepNext/>
            </w:pPr>
            <w:r w:rsidRPr="00C92F0B">
              <w:t>Propunerea de rezoluție</w:t>
            </w:r>
          </w:p>
        </w:tc>
        <w:tc>
          <w:tcPr>
            <w:tcW w:w="4876" w:type="dxa"/>
            <w:hideMark/>
          </w:tcPr>
          <w:p w:rsidR="00AC4730" w:rsidRPr="00C92F0B" w14:paraId="19DBE7C5" w14:textId="77777777">
            <w:pPr>
              <w:pStyle w:val="ColumnHeading"/>
              <w:keepNext/>
            </w:pPr>
            <w:r w:rsidRPr="00C92F0B">
              <w:t>Amendamentul</w:t>
            </w:r>
          </w:p>
        </w:tc>
      </w:tr>
      <w:tr w14:paraId="4DF5276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D25B625" w14:textId="77777777">
            <w:pPr>
              <w:pStyle w:val="Normal6"/>
            </w:pPr>
            <w:r w:rsidRPr="00C92F0B">
              <w:t>15.</w:t>
            </w:r>
            <w:r w:rsidRPr="00C92F0B">
              <w:tab/>
              <w:t xml:space="preserve">subliniază că calitatea administrativă, pregătirea digitală, capitalul uman, capacitatea de inovare și dezvoltarea economică </w:t>
            </w:r>
            <w:r w:rsidRPr="00C92F0B">
              <w:rPr>
                <w:b/>
                <w:i/>
              </w:rPr>
              <w:t>au o influență asupra rezultatului structurii de conducere</w:t>
            </w:r>
            <w:r w:rsidRPr="00C92F0B">
              <w:t xml:space="preserve"> și că niciun factor nu funcționează în mod izolat; reamintește că performanțele slabe sunt cele mai frecvente atunci când capacitățile administrative și de resurse umane limitate coincid cu discrepanțe structurale, cum ar fi structurile slabe de audit și control;</w:t>
            </w:r>
          </w:p>
        </w:tc>
        <w:tc>
          <w:tcPr>
            <w:tcW w:w="4876" w:type="dxa"/>
            <w:hideMark/>
          </w:tcPr>
          <w:p w:rsidR="00AC4730" w:rsidRPr="00C92F0B" w14:paraId="6AC9775D" w14:textId="77777777">
            <w:pPr>
              <w:pStyle w:val="Normal6"/>
              <w:rPr>
                <w:szCs w:val="24"/>
              </w:rPr>
            </w:pPr>
            <w:r w:rsidRPr="00C92F0B">
              <w:t>15.</w:t>
            </w:r>
            <w:r w:rsidRPr="00C92F0B">
              <w:tab/>
              <w:t xml:space="preserve">subliniază că </w:t>
            </w:r>
            <w:r w:rsidRPr="00C92F0B">
              <w:rPr>
                <w:b/>
                <w:i/>
              </w:rPr>
              <w:t>un impact decisiv asupra calității elaborării, implementării și, în cele din urmă, asupra rezultatelor programelor și instrumentelor finanțate de UE îl au</w:t>
            </w:r>
            <w:r w:rsidRPr="00C92F0B">
              <w:t xml:space="preserve"> calitatea administrativă, pregătirea digitală, capitalul uman, capacitatea de inovare și dezvoltarea economică și că niciun factor nu funcționează în mod izolat; reamintește că performanțele slabe sunt cele mai frecvente atunci când capacitățile administrative și de resurse umane limitate coincid cu discrepanțe structurale, cum ar fi struct</w:t>
            </w:r>
            <w:r w:rsidRPr="00C92F0B">
              <w:t xml:space="preserve">urile </w:t>
            </w:r>
            <w:r w:rsidRPr="00C92F0B">
              <w:t>slabe de audit și control;</w:t>
            </w:r>
          </w:p>
        </w:tc>
      </w:tr>
    </w:tbl>
    <w:p w:rsidR="00AC4730" w:rsidRPr="00C92F0B" w:rsidP="00AC4730" w14:paraId="50F503DD"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2A21BA3" w14:textId="77777777">
      <w:r w:rsidRPr="00C92F0B">
        <w:rPr>
          <w:rStyle w:val="HideTWBExt"/>
        </w:rPr>
        <w:t>&lt;/Amend&gt;</w:t>
      </w:r>
    </w:p>
    <w:p w:rsidR="00AC4730" w:rsidRPr="00C92F0B" w:rsidP="00AC4730" w14:paraId="000B1AB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79</w:t>
      </w:r>
      <w:r w:rsidRPr="00C92F0B">
        <w:rPr>
          <w:rStyle w:val="HideTWBExt"/>
          <w:b w:val="0"/>
        </w:rPr>
        <w:t>&lt;/NumAm&gt;</w:t>
      </w:r>
    </w:p>
    <w:p w:rsidR="00AC4730" w:rsidRPr="00C92F0B" w:rsidP="00AC4730" w14:paraId="450C20BD"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7D50D916" w14:textId="77777777">
      <w:r w:rsidRPr="00C92F0B">
        <w:rPr>
          <w:rStyle w:val="HideTWBExt"/>
        </w:rPr>
        <w:t>&lt;/RepeatBlock-By&gt;</w:t>
      </w:r>
    </w:p>
    <w:p w:rsidR="00AC4730" w:rsidRPr="00C92F0B" w:rsidP="00AC4730" w14:paraId="21A5141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5004378" w14:textId="77777777">
      <w:pPr>
        <w:pStyle w:val="NormalBold"/>
      </w:pPr>
      <w:r w:rsidRPr="00C92F0B">
        <w:rPr>
          <w:rStyle w:val="HideTWBExt"/>
          <w:b w:val="0"/>
        </w:rPr>
        <w:t>&lt;Article&gt;</w:t>
      </w:r>
      <w:r w:rsidRPr="00C92F0B">
        <w:t>Punctul 15</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611E1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6292445" w14:textId="77777777">
            <w:pPr>
              <w:keepNext/>
            </w:pPr>
          </w:p>
        </w:tc>
      </w:tr>
      <w:tr w14:paraId="13B68B2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FCC4CF1" w14:textId="77777777">
            <w:pPr>
              <w:pStyle w:val="ColumnHeading"/>
              <w:keepNext/>
            </w:pPr>
            <w:r w:rsidRPr="00C92F0B">
              <w:t>Propunerea de rezoluție</w:t>
            </w:r>
          </w:p>
        </w:tc>
        <w:tc>
          <w:tcPr>
            <w:tcW w:w="4876" w:type="dxa"/>
            <w:hideMark/>
          </w:tcPr>
          <w:p w:rsidR="00AC4730" w:rsidRPr="00C92F0B" w14:paraId="0BB0ABAC" w14:textId="77777777">
            <w:pPr>
              <w:pStyle w:val="ColumnHeading"/>
              <w:keepNext/>
            </w:pPr>
            <w:r w:rsidRPr="00C92F0B">
              <w:t>Amendamentul</w:t>
            </w:r>
          </w:p>
        </w:tc>
      </w:tr>
      <w:tr w14:paraId="1C26C31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D05FED5" w14:textId="77777777">
            <w:pPr>
              <w:pStyle w:val="Normal6"/>
            </w:pPr>
            <w:r w:rsidRPr="00C92F0B">
              <w:t>15.</w:t>
            </w:r>
            <w:r w:rsidRPr="00C92F0B">
              <w:tab/>
              <w:t>subliniază că calitatea administrativă, pregătirea digitală, capitalul uman, capacitatea de inovare și dezvoltarea economică au o influență asupra rezultatului structurii de conducere și că niciun factor nu funcționează în mod izolat; reamintește că performanțele slabe sunt cele mai frecvente atunci când capacitățile administrative și de resurse umane limitate coincid cu discrepanțe structurale, cum ar fi structurile slabe de audit și control;</w:t>
            </w:r>
          </w:p>
        </w:tc>
        <w:tc>
          <w:tcPr>
            <w:tcW w:w="4876" w:type="dxa"/>
            <w:hideMark/>
          </w:tcPr>
          <w:p w:rsidR="00AC4730" w:rsidRPr="00C92F0B" w14:paraId="4A0E2824" w14:textId="77777777">
            <w:pPr>
              <w:pStyle w:val="Normal6"/>
              <w:rPr>
                <w:szCs w:val="24"/>
              </w:rPr>
            </w:pPr>
            <w:r w:rsidRPr="00C92F0B">
              <w:t>15.</w:t>
            </w:r>
            <w:r w:rsidRPr="00C92F0B">
              <w:tab/>
            </w:r>
            <w:r w:rsidRPr="00C92F0B">
              <w:rPr>
                <w:b/>
                <w:i/>
              </w:rPr>
              <w:t>subliniază că ultimii 20 de ani ai politicii de coeziune au demonstrat o corelație puternică între calitatea guvernanței și impactul investițiilor din cadrul politicii de coeziune și, prin urmare, solicită consolidarea capacității administrative a țărilor candidate, deoarece îmbunătățirea calității guvernanței la nivel național, regional și local poate crește eficacitatea politicilor și investițiilor naționale și europene;</w:t>
            </w:r>
            <w:r w:rsidRPr="00C92F0B">
              <w:t xml:space="preserve"> subliniază că calitatea administrativă, pregătirea digitală, capitalul uman, capacit</w:t>
            </w:r>
            <w:r w:rsidRPr="00C92F0B">
              <w:t>atea de inovare și dezvoltarea economică au o influență asupra rezultatului structurii de conducere și că niciun factor nu funcționează în mod izolat; reamintește că performanțele slabe sunt cele mai frecvente atunci când capacitățile administrative și de resurse umane limitate coincid cu discrepanțe structurale, cum ar fi structurile slabe de audit și control;</w:t>
            </w:r>
          </w:p>
        </w:tc>
      </w:tr>
    </w:tbl>
    <w:p w:rsidR="00AC4730" w:rsidRPr="00C92F0B" w:rsidP="00AC4730" w14:paraId="16175DA4"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97021F7" w14:textId="77777777">
      <w:r w:rsidRPr="00C92F0B">
        <w:rPr>
          <w:rStyle w:val="HideTWBExt"/>
        </w:rPr>
        <w:t>&lt;/Amend&gt;</w:t>
      </w:r>
    </w:p>
    <w:p w:rsidR="00AC4730" w:rsidRPr="00C92F0B" w:rsidP="00AC4730" w14:paraId="7DD3BBD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80</w:t>
      </w:r>
      <w:r w:rsidRPr="00C92F0B">
        <w:rPr>
          <w:rStyle w:val="HideTWBExt"/>
          <w:b w:val="0"/>
        </w:rPr>
        <w:t>&lt;/NumAm&gt;</w:t>
      </w:r>
    </w:p>
    <w:p w:rsidR="00AC4730" w:rsidRPr="00C92F0B" w:rsidP="00AC4730" w14:paraId="3EDA59BC"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59B15C55" w14:textId="77777777">
      <w:r w:rsidRPr="00C92F0B">
        <w:rPr>
          <w:rStyle w:val="HideTWBExt"/>
        </w:rPr>
        <w:t>&lt;/RepeatBlock-By&gt;</w:t>
      </w:r>
    </w:p>
    <w:p w:rsidR="00AC4730" w:rsidRPr="00C92F0B" w:rsidP="00AC4730" w14:paraId="04301D5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4E1909B" w14:textId="77777777">
      <w:pPr>
        <w:pStyle w:val="NormalBold"/>
      </w:pPr>
      <w:r w:rsidRPr="00C92F0B">
        <w:rPr>
          <w:rStyle w:val="HideTWBExt"/>
          <w:b w:val="0"/>
        </w:rPr>
        <w:t>&lt;Article&gt;</w:t>
      </w:r>
      <w:r w:rsidRPr="00C92F0B">
        <w:t>Punctul 15</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B8412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C755E88" w14:textId="77777777">
            <w:pPr>
              <w:keepNext/>
            </w:pPr>
          </w:p>
        </w:tc>
      </w:tr>
      <w:tr w14:paraId="4E17430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0A936EA" w14:textId="77777777">
            <w:pPr>
              <w:pStyle w:val="ColumnHeading"/>
              <w:keepNext/>
            </w:pPr>
            <w:r w:rsidRPr="00C92F0B">
              <w:t>Propunerea de rezoluție</w:t>
            </w:r>
          </w:p>
        </w:tc>
        <w:tc>
          <w:tcPr>
            <w:tcW w:w="4876" w:type="dxa"/>
            <w:hideMark/>
          </w:tcPr>
          <w:p w:rsidR="00AC4730" w:rsidRPr="00C92F0B" w14:paraId="76AC6122" w14:textId="77777777">
            <w:pPr>
              <w:pStyle w:val="ColumnHeading"/>
              <w:keepNext/>
            </w:pPr>
            <w:r w:rsidRPr="00C92F0B">
              <w:t>Amendamentul</w:t>
            </w:r>
          </w:p>
        </w:tc>
      </w:tr>
      <w:tr w14:paraId="6B3D287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D7405BD" w14:textId="77777777">
            <w:pPr>
              <w:pStyle w:val="Normal6"/>
            </w:pPr>
            <w:r w:rsidRPr="00C92F0B">
              <w:t>15.</w:t>
            </w:r>
            <w:r w:rsidRPr="00C92F0B">
              <w:tab/>
              <w:t>subliniază că calitatea administrativă, pregătirea digitală, capitalul uman, capacitatea de inovare și dezvoltarea economică au o influență asupra rezultatului structurii de conducere și că niciun factor nu funcționează în mod izolat; reamintește că performanțele slabe sunt cele mai frecvente atunci când capacitățile administrative și de resurse umane limitate coincid cu discrepanțe structurale, cum ar fi structurile slabe de audit și control;</w:t>
            </w:r>
          </w:p>
        </w:tc>
        <w:tc>
          <w:tcPr>
            <w:tcW w:w="4876" w:type="dxa"/>
            <w:hideMark/>
          </w:tcPr>
          <w:p w:rsidR="00AC4730" w:rsidRPr="00C92F0B" w14:paraId="170D1075" w14:textId="77777777">
            <w:pPr>
              <w:pStyle w:val="Normal6"/>
              <w:rPr>
                <w:szCs w:val="24"/>
              </w:rPr>
            </w:pPr>
            <w:r w:rsidRPr="00C92F0B">
              <w:t>15.</w:t>
            </w:r>
            <w:r w:rsidRPr="00C92F0B">
              <w:tab/>
              <w:t xml:space="preserve">subliniază că calitatea administrativă, pregătirea digitală, capitalul uman, capacitatea de inovare și dezvoltarea economică au o influență asupra rezultatului structurii de conducere și că niciun factor nu funcționează în mod izolat; reamintește că performanțele slabe sunt cele mai frecvente atunci când capacitățile administrative și de resurse umane limitate coincid cu discrepanțe structurale, cum ar fi structurile slabe de audit și control; </w:t>
            </w:r>
            <w:r w:rsidRPr="00C92F0B">
              <w:rPr>
                <w:b/>
                <w:i/>
              </w:rPr>
              <w:t xml:space="preserve">invită Comisia și statele membre să investească într-un sector </w:t>
            </w:r>
            <w:r w:rsidRPr="00C92F0B">
              <w:rPr>
                <w:b/>
                <w:i/>
              </w:rPr>
              <w:t>public calificat și capabil să facă față provocărilor unei bune gestiuni financiare;</w:t>
            </w:r>
          </w:p>
        </w:tc>
      </w:tr>
    </w:tbl>
    <w:p w:rsidR="00AC4730" w:rsidRPr="00C92F0B" w:rsidP="00AC4730" w14:paraId="2445BCB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2265728D" w14:textId="77777777">
      <w:r w:rsidRPr="00C92F0B">
        <w:rPr>
          <w:rStyle w:val="HideTWBExt"/>
        </w:rPr>
        <w:t>&lt;/Amend&gt;</w:t>
      </w:r>
    </w:p>
    <w:p w:rsidR="00AC4730" w:rsidRPr="00C92F0B" w:rsidP="00AC4730" w14:paraId="28E85C4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81</w:t>
      </w:r>
      <w:r w:rsidRPr="00C92F0B">
        <w:rPr>
          <w:rStyle w:val="HideTWBExt"/>
          <w:b w:val="0"/>
        </w:rPr>
        <w:t>&lt;/NumAm&gt;</w:t>
      </w:r>
    </w:p>
    <w:p w:rsidR="00AC4730" w:rsidRPr="00C92F0B" w:rsidP="00AC4730" w14:paraId="7529979D"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57AA513A" w14:textId="77777777">
      <w:r w:rsidRPr="00C92F0B">
        <w:rPr>
          <w:rStyle w:val="HideTWBExt"/>
        </w:rPr>
        <w:t>&lt;/RepeatBlock-By&gt;</w:t>
      </w:r>
    </w:p>
    <w:p w:rsidR="00AC4730" w:rsidRPr="00C92F0B" w:rsidP="00AC4730" w14:paraId="3BFB0D31"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935D297" w14:textId="77777777">
      <w:pPr>
        <w:pStyle w:val="NormalBold"/>
      </w:pPr>
      <w:r w:rsidRPr="00C92F0B">
        <w:rPr>
          <w:rStyle w:val="HideTWBExt"/>
          <w:b w:val="0"/>
        </w:rPr>
        <w:t>&lt;Article&gt;</w:t>
      </w:r>
      <w:r w:rsidRPr="00C92F0B">
        <w:t>Punctul 15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7614B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0DCB0C4" w14:textId="77777777">
            <w:pPr>
              <w:keepNext/>
            </w:pPr>
          </w:p>
        </w:tc>
      </w:tr>
      <w:tr w14:paraId="73D799B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6065FB7" w14:textId="77777777">
            <w:pPr>
              <w:pStyle w:val="ColumnHeading"/>
              <w:keepNext/>
            </w:pPr>
            <w:r w:rsidRPr="00C92F0B">
              <w:t>Propunerea de rezoluție</w:t>
            </w:r>
          </w:p>
        </w:tc>
        <w:tc>
          <w:tcPr>
            <w:tcW w:w="4876" w:type="dxa"/>
            <w:hideMark/>
          </w:tcPr>
          <w:p w:rsidR="00AC4730" w:rsidRPr="00C92F0B" w14:paraId="2D92CD38" w14:textId="77777777">
            <w:pPr>
              <w:pStyle w:val="ColumnHeading"/>
              <w:keepNext/>
            </w:pPr>
            <w:r w:rsidRPr="00C92F0B">
              <w:t>Amendamentul</w:t>
            </w:r>
          </w:p>
        </w:tc>
      </w:tr>
      <w:tr w14:paraId="401947B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3131AA93" w14:textId="77777777">
            <w:pPr>
              <w:pStyle w:val="Normal6"/>
            </w:pPr>
          </w:p>
        </w:tc>
        <w:tc>
          <w:tcPr>
            <w:tcW w:w="4876" w:type="dxa"/>
            <w:hideMark/>
          </w:tcPr>
          <w:p w:rsidR="00AC4730" w:rsidRPr="00C92F0B" w14:paraId="596984D2" w14:textId="77777777">
            <w:pPr>
              <w:pStyle w:val="Normal6"/>
              <w:rPr>
                <w:szCs w:val="24"/>
              </w:rPr>
            </w:pPr>
            <w:r w:rsidRPr="00C92F0B">
              <w:rPr>
                <w:b/>
                <w:i/>
              </w:rPr>
              <w:t>15a.</w:t>
            </w:r>
            <w:r w:rsidRPr="00C92F0B">
              <w:rPr>
                <w:b/>
                <w:i/>
              </w:rPr>
              <w:tab/>
              <w:t xml:space="preserve">invită Comisia și statele membre să simplifice </w:t>
            </w:r>
            <w:r w:rsidRPr="00C92F0B">
              <w:rPr>
                <w:b/>
                <w:i/>
              </w:rPr>
              <w:t>normele de punere în aplicare pentru beneficiari, în special pentru cei mai mici, cum ar fi municipalitățile, și pentru organizațiile societății civile, fără a compromite standardele cele mai înalte în materie de responsabilitate și transparență;</w:t>
            </w:r>
          </w:p>
        </w:tc>
      </w:tr>
    </w:tbl>
    <w:p w:rsidR="00AC4730" w:rsidRPr="00C92F0B" w:rsidP="00AC4730" w14:paraId="24E08EF2"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5D8A97D" w14:textId="77777777">
      <w:r w:rsidRPr="00C92F0B">
        <w:rPr>
          <w:rStyle w:val="HideTWBExt"/>
        </w:rPr>
        <w:t>&lt;/Amend&gt;</w:t>
      </w:r>
    </w:p>
    <w:p w:rsidR="00AC4730" w:rsidRPr="00C92F0B" w:rsidP="00AC4730" w14:paraId="73EAF680"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82</w:t>
      </w:r>
      <w:r w:rsidRPr="00C92F0B">
        <w:rPr>
          <w:rStyle w:val="HideTWBExt"/>
          <w:b w:val="0"/>
        </w:rPr>
        <w:t>&lt;/NumAm&gt;</w:t>
      </w:r>
    </w:p>
    <w:p w:rsidR="00AC4730" w:rsidRPr="00C92F0B" w:rsidP="00AC4730" w14:paraId="17FF8164"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40139A97" w14:textId="77777777">
      <w:r w:rsidRPr="00C92F0B">
        <w:rPr>
          <w:rStyle w:val="HideTWBExt"/>
        </w:rPr>
        <w:t>&lt;/RepeatBlock-By&gt;</w:t>
      </w:r>
    </w:p>
    <w:p w:rsidR="00AC4730" w:rsidRPr="00C92F0B" w:rsidP="00AC4730" w14:paraId="4B1E74B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A704C7F" w14:textId="77777777">
      <w:pPr>
        <w:pStyle w:val="NormalBold"/>
      </w:pPr>
      <w:r w:rsidRPr="00C92F0B">
        <w:rPr>
          <w:rStyle w:val="HideTWBExt"/>
          <w:b w:val="0"/>
        </w:rPr>
        <w:t>&lt;Article&gt;</w:t>
      </w:r>
      <w:r w:rsidRPr="00C92F0B">
        <w:t>Punctul 16</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4BF0C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13390EE" w14:textId="77777777">
            <w:pPr>
              <w:keepNext/>
            </w:pPr>
          </w:p>
        </w:tc>
      </w:tr>
      <w:tr w14:paraId="6A89000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660AE94" w14:textId="77777777">
            <w:pPr>
              <w:pStyle w:val="ColumnHeading"/>
              <w:keepNext/>
            </w:pPr>
            <w:r w:rsidRPr="00C92F0B">
              <w:t>Propunerea de rezoluție</w:t>
            </w:r>
          </w:p>
        </w:tc>
        <w:tc>
          <w:tcPr>
            <w:tcW w:w="4876" w:type="dxa"/>
            <w:hideMark/>
          </w:tcPr>
          <w:p w:rsidR="00AC4730" w:rsidRPr="00C92F0B" w14:paraId="161624A8" w14:textId="77777777">
            <w:pPr>
              <w:pStyle w:val="ColumnHeading"/>
              <w:keepNext/>
            </w:pPr>
            <w:r w:rsidRPr="00C92F0B">
              <w:t>Amendamentul</w:t>
            </w:r>
          </w:p>
        </w:tc>
      </w:tr>
      <w:tr w14:paraId="04EDD1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4D39CFC" w14:textId="77777777">
            <w:pPr>
              <w:pStyle w:val="Normal6"/>
            </w:pPr>
            <w:r w:rsidRPr="00C92F0B">
              <w:t>16.</w:t>
            </w:r>
            <w:r w:rsidRPr="00C92F0B">
              <w:tab/>
              <w:t xml:space="preserve">îndeamnă Comisia să sprijine țările candidate să investească în modernizarea structurii lor de guvernanță și în digitalizarea </w:t>
            </w:r>
            <w:r w:rsidRPr="00C92F0B">
              <w:rPr>
                <w:b/>
                <w:i/>
              </w:rPr>
              <w:t>fondurilor și</w:t>
            </w:r>
            <w:r w:rsidRPr="00C92F0B">
              <w:t xml:space="preserve"> a instrumentelor informatice interne, pentru a asigura adoptarea unor instrumente digitale interoperabile, a accelera selecția proiectelor, a reduce întârzierile, a consolida monitorizarea, a mări transparența, a sprijini posibilitatea auditării și urmărirea în timp real a fluxurilor de fonduri și a îmbunătăți controlul riscurilor și prevenirea fraudei, remarcând că ac</w:t>
            </w:r>
            <w:r w:rsidRPr="00C92F0B">
              <w:t>esta ar trebui să fie un model pentru noile țări candidate; subliniază că o politică eficace în materie de resurse umane este esențială și ar trebui să includă o politică de recrutare eficace și eficientă, precum și investiții în formarea personalului și în păstrarea unui personal de înaltă calitate;</w:t>
            </w:r>
          </w:p>
        </w:tc>
        <w:tc>
          <w:tcPr>
            <w:tcW w:w="4876" w:type="dxa"/>
            <w:hideMark/>
          </w:tcPr>
          <w:p w:rsidR="00AC4730" w:rsidRPr="00C92F0B" w14:paraId="653A341B" w14:textId="77777777">
            <w:pPr>
              <w:pStyle w:val="Normal6"/>
              <w:rPr>
                <w:szCs w:val="24"/>
              </w:rPr>
            </w:pPr>
            <w:r w:rsidRPr="00C92F0B">
              <w:t>16.</w:t>
            </w:r>
            <w:r w:rsidRPr="00C92F0B">
              <w:tab/>
              <w:t xml:space="preserve">îndeamnă Comisia să sprijine țările candidate să investească în modernizarea structurii lor de guvernanță și în digitalizarea </w:t>
            </w:r>
            <w:r w:rsidRPr="00C92F0B">
              <w:rPr>
                <w:b/>
                <w:i/>
              </w:rPr>
              <w:t>sistemelor de gestionare a fondurilor,</w:t>
            </w:r>
            <w:r w:rsidRPr="00C92F0B">
              <w:t xml:space="preserve"> a instrumentelor informatice interne </w:t>
            </w:r>
            <w:r w:rsidRPr="00C92F0B">
              <w:rPr>
                <w:b/>
                <w:i/>
              </w:rPr>
              <w:t>și a sistemelor de audit asistate de IA</w:t>
            </w:r>
            <w:r w:rsidRPr="00C92F0B">
              <w:t>, pentru a asigura adoptarea unor instrumente digitale interoperabile, a accelera selecția proiectelor, a reduce întârzierile, a consolida monitorizarea, a mări transparența, a sprijini posibilitatea auditării și urmărirea în timp real a fluxurilor de fonduri și a îmbun</w:t>
            </w:r>
            <w:r w:rsidRPr="00C92F0B">
              <w:t>ătăți controlul riscurilor și prevenirea fraudei, remarcând că acesta ar trebui să fie un model pentru noile țări candidate; subliniază că o politică eficace în materie de resurse umane este esențială și ar trebui să includă o politică de recrutare eficace și eficientă, precum și investiții în formarea personalului și în păstrarea unui personal de înaltă calitate;</w:t>
            </w:r>
          </w:p>
        </w:tc>
      </w:tr>
    </w:tbl>
    <w:p w:rsidR="00AC4730" w:rsidRPr="00C92F0B" w:rsidP="00AC4730" w14:paraId="3285C9A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19608F3" w14:textId="77777777">
      <w:r w:rsidRPr="00C92F0B">
        <w:rPr>
          <w:rStyle w:val="HideTWBExt"/>
        </w:rPr>
        <w:t>&lt;/Amend&gt;</w:t>
      </w:r>
    </w:p>
    <w:p w:rsidR="00AC4730" w:rsidRPr="00C92F0B" w:rsidP="00AC4730" w14:paraId="03E220B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83</w:t>
      </w:r>
      <w:r w:rsidRPr="00C92F0B">
        <w:rPr>
          <w:rStyle w:val="HideTWBExt"/>
          <w:b w:val="0"/>
        </w:rPr>
        <w:t>&lt;/NumAm&gt;</w:t>
      </w:r>
    </w:p>
    <w:p w:rsidR="00AC4730" w:rsidRPr="00C92F0B" w:rsidP="00AC4730" w14:paraId="150E603B"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638E770C" w14:textId="77777777">
      <w:r w:rsidRPr="00C92F0B">
        <w:rPr>
          <w:rStyle w:val="HideTWBExt"/>
        </w:rPr>
        <w:t>&lt;/RepeatBlock-By&gt;</w:t>
      </w:r>
    </w:p>
    <w:p w:rsidR="00AC4730" w:rsidRPr="00C92F0B" w:rsidP="00AC4730" w14:paraId="6B79E95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EFA851A" w14:textId="77777777">
      <w:pPr>
        <w:pStyle w:val="NormalBold"/>
      </w:pPr>
      <w:r w:rsidRPr="00C92F0B">
        <w:rPr>
          <w:rStyle w:val="HideTWBExt"/>
          <w:b w:val="0"/>
        </w:rPr>
        <w:t>&lt;Article&gt;</w:t>
      </w:r>
      <w:r w:rsidRPr="00C92F0B">
        <w:t>Punctul 16</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087F9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BD11B13" w14:textId="77777777">
            <w:pPr>
              <w:keepNext/>
            </w:pPr>
          </w:p>
        </w:tc>
      </w:tr>
      <w:tr w14:paraId="43A91E6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112CB72" w14:textId="77777777">
            <w:pPr>
              <w:pStyle w:val="ColumnHeading"/>
              <w:keepNext/>
            </w:pPr>
            <w:r w:rsidRPr="00C92F0B">
              <w:t>Propunerea de rezoluție</w:t>
            </w:r>
          </w:p>
        </w:tc>
        <w:tc>
          <w:tcPr>
            <w:tcW w:w="4876" w:type="dxa"/>
            <w:hideMark/>
          </w:tcPr>
          <w:p w:rsidR="00AC4730" w:rsidRPr="00C92F0B" w14:paraId="3913B23A" w14:textId="77777777">
            <w:pPr>
              <w:pStyle w:val="ColumnHeading"/>
              <w:keepNext/>
            </w:pPr>
            <w:r w:rsidRPr="00C92F0B">
              <w:t>Amendamentul</w:t>
            </w:r>
          </w:p>
        </w:tc>
      </w:tr>
      <w:tr w14:paraId="046E4F5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A01471D" w14:textId="77777777">
            <w:pPr>
              <w:pStyle w:val="Normal6"/>
            </w:pPr>
            <w:r w:rsidRPr="00C92F0B">
              <w:t>16.</w:t>
            </w:r>
            <w:r w:rsidRPr="00C92F0B">
              <w:tab/>
              <w:t xml:space="preserve">îndeamnă Comisia să </w:t>
            </w:r>
            <w:r w:rsidRPr="00C92F0B">
              <w:t xml:space="preserve">sprijine țările candidate să investească în modernizarea structurii lor de guvernanță și în digitalizarea fondurilor și a instrumentelor informatice interne, pentru a asigura adoptarea unor instrumente digitale interoperabile, a accelera selecția proiectelor, a reduce întârzierile, a </w:t>
            </w:r>
            <w:r w:rsidRPr="00C92F0B">
              <w:t>consolida monitorizarea, a mări transparența, a sprijini posibilitatea auditării și urmărirea în timp real a fluxurilor de fonduri și a îmbunătăți controlul riscurilor și prevenirea fraudei, remarcând că acesta ar trebui să fie</w:t>
            </w:r>
            <w:r w:rsidRPr="00C92F0B">
              <w:t xml:space="preserve"> un model pentru noile țări candidate; subliniază că o politică eficace în materie de resurse umane este esențială și ar trebui să includă o politică de recrutare eficace și eficientă, precum și investiții în formarea personalului și în păstrarea unui personal de înaltă calitate;</w:t>
            </w:r>
          </w:p>
        </w:tc>
        <w:tc>
          <w:tcPr>
            <w:tcW w:w="4876" w:type="dxa"/>
            <w:hideMark/>
          </w:tcPr>
          <w:p w:rsidR="00AC4730" w:rsidRPr="00C92F0B" w14:paraId="2E12059E" w14:textId="77777777">
            <w:pPr>
              <w:pStyle w:val="Normal6"/>
              <w:rPr>
                <w:szCs w:val="24"/>
              </w:rPr>
            </w:pPr>
            <w:r w:rsidRPr="00C92F0B">
              <w:t>16.</w:t>
            </w:r>
            <w:r w:rsidRPr="00C92F0B">
              <w:tab/>
              <w:t xml:space="preserve">îndeamnă Comisia să sprijine țările candidate să investească în modernizarea structurii lor de guvernanță și în digitalizarea fondurilor și a instrumentelor informatice interne, pentru a asigura adoptarea unor instrumente digitale interoperabile, a accelera selecția proiectelor, a reduce întârzierile, a </w:t>
            </w:r>
            <w:r w:rsidRPr="00C92F0B">
              <w:t xml:space="preserve">consolida monitorizarea, a mări transparența, </w:t>
            </w:r>
            <w:r w:rsidRPr="00C92F0B">
              <w:rPr>
                <w:b/>
                <w:i/>
              </w:rPr>
              <w:t>responsabilitate și nivelul de control public,</w:t>
            </w:r>
            <w:r w:rsidRPr="00C92F0B">
              <w:t xml:space="preserve"> a sprijini posibilitatea auditării și urmărirea în timp real a fluxurilor de fonduri și a îmbunătăți controlul ri</w:t>
            </w:r>
            <w:r w:rsidRPr="00C92F0B">
              <w:t>scurilor și prevenirea fraudei, remarcând că acesta ar trebui să fie un model pentru noile țări candidate; subliniază că o politică eficace în materie de resurse umane este esențială și ar trebui să includă o politică de recrutare eficace și eficientă, precum și investiții în formarea personalului și în păstrarea unui personal de înaltă calitate;</w:t>
            </w:r>
          </w:p>
        </w:tc>
      </w:tr>
    </w:tbl>
    <w:p w:rsidR="00AC4730" w:rsidRPr="00C92F0B" w:rsidP="00AC4730" w14:paraId="16E5DD3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0B64A4C8" w14:textId="77777777">
      <w:r w:rsidRPr="00C92F0B">
        <w:rPr>
          <w:rStyle w:val="HideTWBExt"/>
        </w:rPr>
        <w:t>&lt;/Amend&gt;</w:t>
      </w:r>
    </w:p>
    <w:p w:rsidR="00AC4730" w:rsidRPr="00C92F0B" w:rsidP="00AC4730" w14:paraId="2F1254AA"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84</w:t>
      </w:r>
      <w:r w:rsidRPr="00C92F0B">
        <w:rPr>
          <w:rStyle w:val="HideTWBExt"/>
          <w:b w:val="0"/>
        </w:rPr>
        <w:t>&lt;/NumAm&gt;</w:t>
      </w:r>
    </w:p>
    <w:p w:rsidR="00AC4730" w:rsidRPr="00C92F0B" w:rsidP="00AC4730" w14:paraId="6D46C696"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4F3D579C" w14:textId="77777777">
      <w:r w:rsidRPr="00C92F0B">
        <w:rPr>
          <w:rStyle w:val="HideTWBExt"/>
        </w:rPr>
        <w:t>&lt;/RepeatBlock-By&gt;</w:t>
      </w:r>
    </w:p>
    <w:p w:rsidR="00AC4730" w:rsidRPr="00C92F0B" w:rsidP="00AC4730" w14:paraId="7F56E3E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371BB6E" w14:textId="77777777">
      <w:pPr>
        <w:pStyle w:val="NormalBold"/>
      </w:pPr>
      <w:r w:rsidRPr="00C92F0B">
        <w:rPr>
          <w:rStyle w:val="HideTWBExt"/>
          <w:b w:val="0"/>
        </w:rPr>
        <w:t>&lt;Article&gt;</w:t>
      </w:r>
      <w:r w:rsidRPr="00C92F0B">
        <w:t>Punctul 17</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E8A5D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D3052E2" w14:textId="77777777">
            <w:pPr>
              <w:keepNext/>
            </w:pPr>
          </w:p>
        </w:tc>
      </w:tr>
      <w:tr w14:paraId="3335F23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52EAE6E" w14:textId="77777777">
            <w:pPr>
              <w:pStyle w:val="ColumnHeading"/>
              <w:keepNext/>
            </w:pPr>
            <w:r w:rsidRPr="00C92F0B">
              <w:t>Propunerea de rezoluție</w:t>
            </w:r>
          </w:p>
        </w:tc>
        <w:tc>
          <w:tcPr>
            <w:tcW w:w="4876" w:type="dxa"/>
            <w:hideMark/>
          </w:tcPr>
          <w:p w:rsidR="00AC4730" w:rsidRPr="00C92F0B" w14:paraId="3AE66177" w14:textId="77777777">
            <w:pPr>
              <w:pStyle w:val="ColumnHeading"/>
              <w:keepNext/>
            </w:pPr>
            <w:r w:rsidRPr="00C92F0B">
              <w:t>Amendamentul</w:t>
            </w:r>
          </w:p>
        </w:tc>
      </w:tr>
      <w:tr w14:paraId="6FF0989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799F59B" w14:textId="77777777">
            <w:pPr>
              <w:pStyle w:val="Normal6"/>
            </w:pPr>
            <w:r w:rsidRPr="00C92F0B">
              <w:t>17.</w:t>
            </w:r>
            <w:r w:rsidRPr="00C92F0B">
              <w:tab/>
              <w:t xml:space="preserve">invită Comisia să sprijine țările candidate în realizarea de reforme menite să instituie autorități </w:t>
            </w:r>
            <w:r w:rsidRPr="00C92F0B">
              <w:t xml:space="preserve">profesionalizate de achiziții publice și beneficiari înainte de aderare; insistă ca </w:t>
            </w:r>
            <w:r w:rsidRPr="00C92F0B">
              <w:rPr>
                <w:b/>
                <w:i/>
              </w:rPr>
              <w:t>Comisia să monitorizeze</w:t>
            </w:r>
            <w:r w:rsidRPr="00C92F0B">
              <w:t xml:space="preserve"> suprareglementarea în timpul negocierilor și al punerii în aplicare, deoarece cerințele naționale suplimentare </w:t>
            </w:r>
            <w:r w:rsidRPr="00C92F0B">
              <w:rPr>
                <w:b/>
                <w:i/>
              </w:rPr>
              <w:t>pot</w:t>
            </w:r>
            <w:r w:rsidRPr="00C92F0B">
              <w:t xml:space="preserve"> crește sarcina administrativă fără a reduce riscul de eroare; subliniază că trebuie să se asigure că controlul achizițiilor publice este digitalizat prin achiziții publice electronice, instrumente privind conflictele de interese, verificări ale beneficiarilor reali, sisteme de stegulețe r</w:t>
            </w:r>
            <w:r w:rsidRPr="00C92F0B">
              <w:t>oșii și monitorizarea în timp real;</w:t>
            </w:r>
          </w:p>
        </w:tc>
        <w:tc>
          <w:tcPr>
            <w:tcW w:w="4876" w:type="dxa"/>
            <w:hideMark/>
          </w:tcPr>
          <w:p w:rsidR="00AC4730" w:rsidRPr="00C92F0B" w14:paraId="28701C0B" w14:textId="77777777">
            <w:pPr>
              <w:pStyle w:val="Normal6"/>
              <w:rPr>
                <w:szCs w:val="24"/>
              </w:rPr>
            </w:pPr>
            <w:r w:rsidRPr="00C92F0B">
              <w:t>17.</w:t>
            </w:r>
            <w:r w:rsidRPr="00C92F0B">
              <w:tab/>
              <w:t>invită Comisia să sprijine țările candidate în realizarea de reforme menite să instituie autorități profesionalizate de achiziții publice și beneficiari înainte de aderare; insistă ca</w:t>
            </w:r>
            <w:r w:rsidRPr="00C92F0B">
              <w:rPr>
                <w:b/>
                <w:i/>
              </w:rPr>
              <w:t>, în timp ce monitorizează</w:t>
            </w:r>
            <w:r w:rsidRPr="00C92F0B">
              <w:t xml:space="preserve"> suprareglementarea în timpul negocierilor și al punerii în aplicare, deoarece cerințele naționale suplimentare </w:t>
            </w:r>
            <w:r w:rsidRPr="00C92F0B">
              <w:rPr>
                <w:b/>
                <w:i/>
              </w:rPr>
              <w:t>ar putea</w:t>
            </w:r>
            <w:r w:rsidRPr="00C92F0B">
              <w:t xml:space="preserve"> crește sarcina administrativă fără a reduce riscul de eroare</w:t>
            </w:r>
            <w:r w:rsidRPr="00C92F0B">
              <w:rPr>
                <w:b/>
                <w:i/>
              </w:rPr>
              <w:t>, Comisia ar trebui să se asigure că se asigură orice nivel suplimentar de protecție este menit a consolida transparența,</w:t>
            </w:r>
            <w:r w:rsidRPr="00C92F0B">
              <w:rPr>
                <w:b/>
                <w:i/>
              </w:rPr>
              <w:t xml:space="preserve"> sustenabilitatea mediului, prevenirea conflictelor de interese și combaterea corupției</w:t>
            </w:r>
            <w:r w:rsidRPr="00C92F0B">
              <w:t>; subliniază că trebuie să se asigure că controlul achizițiilor publice este digitalizat prin achiziții publice electronice, instrumente privind conflictele de interese, verificări ale beneficiarilor reali, sisteme de stegulețe roșii și monitorizarea în timp real;</w:t>
            </w:r>
          </w:p>
        </w:tc>
      </w:tr>
    </w:tbl>
    <w:p w:rsidR="00AC4730" w:rsidRPr="00C92F0B" w:rsidP="00AC4730" w14:paraId="7C1A43A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6A22813" w14:textId="77777777">
      <w:r w:rsidRPr="00C92F0B">
        <w:rPr>
          <w:rStyle w:val="HideTWBExt"/>
        </w:rPr>
        <w:t>&lt;/Amend&gt;</w:t>
      </w:r>
    </w:p>
    <w:p w:rsidR="00AC4730" w:rsidRPr="00C92F0B" w:rsidP="00AC4730" w14:paraId="65E8229D"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85</w:t>
      </w:r>
      <w:r w:rsidRPr="00C92F0B">
        <w:rPr>
          <w:rStyle w:val="HideTWBExt"/>
          <w:b w:val="0"/>
        </w:rPr>
        <w:t>&lt;/NumAm&gt;</w:t>
      </w:r>
    </w:p>
    <w:p w:rsidR="00AC4730" w:rsidRPr="00C92F0B" w:rsidP="00AC4730" w14:paraId="1584C657"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21B9C143" w14:textId="77777777">
      <w:r w:rsidRPr="00C92F0B">
        <w:rPr>
          <w:rStyle w:val="HideTWBExt"/>
        </w:rPr>
        <w:t>&lt;/RepeatBlock-By&gt;</w:t>
      </w:r>
    </w:p>
    <w:p w:rsidR="00AC4730" w:rsidRPr="00C92F0B" w:rsidP="00AC4730" w14:paraId="6E37F00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2FFD0FF" w14:textId="77777777">
      <w:pPr>
        <w:pStyle w:val="NormalBold"/>
      </w:pPr>
      <w:r w:rsidRPr="00C92F0B">
        <w:rPr>
          <w:rStyle w:val="HideTWBExt"/>
          <w:b w:val="0"/>
        </w:rPr>
        <w:t>&lt;Article&gt;</w:t>
      </w:r>
      <w:r w:rsidRPr="00C92F0B">
        <w:t>Punctul 17</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DA530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B01B71A" w14:textId="77777777">
            <w:pPr>
              <w:keepNext/>
            </w:pPr>
          </w:p>
        </w:tc>
      </w:tr>
      <w:tr w14:paraId="2583C9F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1AF6984" w14:textId="77777777">
            <w:pPr>
              <w:pStyle w:val="ColumnHeading"/>
              <w:keepNext/>
            </w:pPr>
            <w:r w:rsidRPr="00C92F0B">
              <w:t>Propunerea de rezoluție</w:t>
            </w:r>
          </w:p>
        </w:tc>
        <w:tc>
          <w:tcPr>
            <w:tcW w:w="4876" w:type="dxa"/>
            <w:hideMark/>
          </w:tcPr>
          <w:p w:rsidR="00AC4730" w:rsidRPr="00C92F0B" w14:paraId="316FB51C" w14:textId="77777777">
            <w:pPr>
              <w:pStyle w:val="ColumnHeading"/>
              <w:keepNext/>
            </w:pPr>
            <w:r w:rsidRPr="00C92F0B">
              <w:t>Amendamentul</w:t>
            </w:r>
          </w:p>
        </w:tc>
      </w:tr>
      <w:tr w14:paraId="202ABC5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BE6E310" w14:textId="77777777">
            <w:pPr>
              <w:pStyle w:val="Normal6"/>
            </w:pPr>
            <w:r w:rsidRPr="00C92F0B">
              <w:t>17.</w:t>
            </w:r>
            <w:r w:rsidRPr="00C92F0B">
              <w:tab/>
              <w:t xml:space="preserve">invită Comisia să sprijine țările candidate în realizarea de reforme menite să instituie </w:t>
            </w:r>
            <w:r w:rsidRPr="00C92F0B">
              <w:t xml:space="preserve">autorități profesionalizate de achiziții publice și beneficiari înainte de aderare; insistă ca Comisia să monitorizeze suprareglementarea în timpul negocierilor și al punerii în aplicare, deoarece cerințele naționale suplimentare pot crește sarcina administrativă fără a reduce riscul de eroare; subliniază că trebuie să se asigure că controlul achizițiilor publice este digitalizat prin achiziții publice electronice, instrumente privind conflictele de interese, verificări ale beneficiarilor reali, sisteme de </w:t>
            </w:r>
            <w:r w:rsidRPr="00C92F0B">
              <w:t>stegulețe roșii și monitorizarea în timp real;</w:t>
            </w:r>
          </w:p>
        </w:tc>
        <w:tc>
          <w:tcPr>
            <w:tcW w:w="4876" w:type="dxa"/>
            <w:hideMark/>
          </w:tcPr>
          <w:p w:rsidR="00AC4730" w:rsidRPr="00C92F0B" w14:paraId="73A1C5B6" w14:textId="77777777">
            <w:pPr>
              <w:pStyle w:val="Normal6"/>
              <w:rPr>
                <w:szCs w:val="24"/>
              </w:rPr>
            </w:pPr>
            <w:r w:rsidRPr="00C92F0B">
              <w:t>17.</w:t>
            </w:r>
            <w:r w:rsidRPr="00C92F0B">
              <w:tab/>
              <w:t xml:space="preserve">invită Comisia să sprijine țările candidate în realizarea de reforme menite să instituie autorități profesionalizate de achiziții publice și beneficiari înainte de aderare; insistă ca Comisia să monitorizeze suprareglementarea în timpul negocierilor și al punerii în aplicare, deoarece cerințele naționale suplimentare pot crește sarcina administrativă fără a reduce riscul de eroare; </w:t>
            </w:r>
            <w:r w:rsidRPr="00C92F0B">
              <w:rPr>
                <w:b/>
                <w:i/>
              </w:rPr>
              <w:t>subliniază că orice cerință care depășește normele Uniunii ar trebui să fie transparentă, justificată din punct de vedere juri</w:t>
            </w:r>
            <w:r w:rsidRPr="00C92F0B">
              <w:rPr>
                <w:b/>
                <w:i/>
              </w:rPr>
              <w:t>dic, proporțională cu un risc identificat și concepută astfel încât să nu creeze bariere administrative discriminatorii, discreționare din punct de vedere politic sau nejustificate pentru beneficiarii locali și regionali;</w:t>
            </w:r>
            <w:r w:rsidRPr="00C92F0B">
              <w:t xml:space="preserve"> subliniază că trebuie să se asigure că controlul achizițiilor publice este digitalizat prin achiziții publice electronice, instrumente privind conflictele de interese, verificări ale beneficiarilor reali, sisteme de stegulețe roșii și monitorizarea în timp real;</w:t>
            </w:r>
          </w:p>
        </w:tc>
      </w:tr>
    </w:tbl>
    <w:p w:rsidR="00AC4730" w:rsidRPr="00C92F0B" w:rsidP="00AC4730" w14:paraId="2288651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659B1D7D" w14:textId="77777777">
      <w:r w:rsidRPr="00C92F0B">
        <w:rPr>
          <w:rStyle w:val="HideTWBExt"/>
        </w:rPr>
        <w:t>&lt;/Amend&gt;</w:t>
      </w:r>
    </w:p>
    <w:p w:rsidR="00AC4730" w:rsidRPr="00C92F0B" w:rsidP="00AC4730" w14:paraId="0AC7211A"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86</w:t>
      </w:r>
      <w:r w:rsidRPr="00C92F0B">
        <w:rPr>
          <w:rStyle w:val="HideTWBExt"/>
          <w:b w:val="0"/>
        </w:rPr>
        <w:t>&lt;/NumAm&gt;</w:t>
      </w:r>
    </w:p>
    <w:p w:rsidR="00AC4730" w:rsidRPr="00C92F0B" w:rsidP="00AC4730" w14:paraId="144D8A03" w14:textId="77777777">
      <w:pPr>
        <w:pStyle w:val="NormalBold"/>
      </w:pPr>
      <w:r w:rsidRPr="00C92F0B">
        <w:rPr>
          <w:rStyle w:val="HideTWBExt"/>
          <w:b w:val="0"/>
        </w:rPr>
        <w:t>&lt;RepeatBlock-By&gt;&lt;Members&gt;</w:t>
      </w:r>
      <w:r w:rsidRPr="00C92F0B">
        <w:t>Tomáš Zdechovský</w:t>
      </w:r>
      <w:r w:rsidRPr="00C92F0B">
        <w:rPr>
          <w:rStyle w:val="HideTWBExt"/>
          <w:b w:val="0"/>
        </w:rPr>
        <w:t>&lt;/Members&gt;</w:t>
      </w:r>
    </w:p>
    <w:p w:rsidR="00AC4730" w:rsidRPr="00C92F0B" w:rsidP="00AC4730" w14:paraId="7DB444F7" w14:textId="77777777">
      <w:r w:rsidRPr="00C92F0B">
        <w:rPr>
          <w:rStyle w:val="HideTWBExt"/>
        </w:rPr>
        <w:t>&lt;/RepeatBlock-By&gt;</w:t>
      </w:r>
    </w:p>
    <w:p w:rsidR="00AC4730" w:rsidRPr="00C92F0B" w:rsidP="00AC4730" w14:paraId="07C6BA8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DEFB91E" w14:textId="77777777">
      <w:pPr>
        <w:pStyle w:val="NormalBold"/>
      </w:pPr>
      <w:r w:rsidRPr="00C92F0B">
        <w:rPr>
          <w:rStyle w:val="HideTWBExt"/>
          <w:b w:val="0"/>
        </w:rPr>
        <w:t>&lt;Article&gt;</w:t>
      </w:r>
      <w:r w:rsidRPr="00C92F0B">
        <w:t>Punctul 17</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BA564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09DA471" w14:textId="77777777">
            <w:pPr>
              <w:keepNext/>
            </w:pPr>
          </w:p>
        </w:tc>
      </w:tr>
      <w:tr w14:paraId="52139A3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98D73E2" w14:textId="77777777">
            <w:pPr>
              <w:pStyle w:val="ColumnHeading"/>
              <w:keepNext/>
            </w:pPr>
            <w:r w:rsidRPr="00C92F0B">
              <w:t>Propunerea de rezoluție</w:t>
            </w:r>
          </w:p>
        </w:tc>
        <w:tc>
          <w:tcPr>
            <w:tcW w:w="4876" w:type="dxa"/>
            <w:hideMark/>
          </w:tcPr>
          <w:p w:rsidR="00AC4730" w:rsidRPr="00C92F0B" w14:paraId="02A36984" w14:textId="77777777">
            <w:pPr>
              <w:pStyle w:val="ColumnHeading"/>
              <w:keepNext/>
            </w:pPr>
            <w:r w:rsidRPr="00C92F0B">
              <w:t>Amendamentul</w:t>
            </w:r>
          </w:p>
        </w:tc>
      </w:tr>
      <w:tr w14:paraId="1A43C53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50FD85E" w14:textId="77777777">
            <w:pPr>
              <w:pStyle w:val="Normal6"/>
            </w:pPr>
            <w:r w:rsidRPr="00C92F0B">
              <w:t>17.</w:t>
            </w:r>
            <w:r w:rsidRPr="00C92F0B">
              <w:tab/>
              <w:t>invită Comisia să sprijine țările candidate în realizarea de reforme menite să instituie autorități profesionalizate de achiziții publice și beneficiari înainte de aderare; insistă ca Comisia să monitorizeze suprareglementarea în timpul negocierilor și al punerii în aplicare, deoarece cerințele naționale suplimentare pot crește sarcina administrativă fără a reduce riscul de eroare; subliniază că trebuie să se asigure că controlul achizițiilor publice este digitalizat prin achiziții publice electronice, ins</w:t>
            </w:r>
            <w:r w:rsidRPr="00C92F0B">
              <w:t>trumente privind conflictele de interese, verificări ale beneficiarilor reali, sisteme de stegulețe roșii și monitorizarea în timp real;</w:t>
            </w:r>
          </w:p>
        </w:tc>
        <w:tc>
          <w:tcPr>
            <w:tcW w:w="4876" w:type="dxa"/>
            <w:hideMark/>
          </w:tcPr>
          <w:p w:rsidR="00AC4730" w:rsidRPr="00C92F0B" w14:paraId="5BEC7B51" w14:textId="77777777">
            <w:pPr>
              <w:pStyle w:val="Normal6"/>
              <w:rPr>
                <w:szCs w:val="24"/>
              </w:rPr>
            </w:pPr>
            <w:r w:rsidRPr="00C92F0B">
              <w:t>17.</w:t>
            </w:r>
            <w:r w:rsidRPr="00C92F0B">
              <w:tab/>
              <w:t>invită Comisia să sprijine țările candidate în realizarea de reforme menite să instituie autorități profesionalizate de achiziții publice și beneficiari înainte de aderare; insistă ca Comisia să monitorizeze suprareglementarea în timpul negocierilor și al punerii în aplicare, deoarece cerințele naționale suplimentare pot crește sarcina administrativă fără a reduce riscul de eroare; subliniază că trebuie să se asigure că controlul achizițiilor publice este digitalizat prin achiziții publice electronice, ins</w:t>
            </w:r>
            <w:r w:rsidRPr="00C92F0B">
              <w:t xml:space="preserve">trumente privind conflictele de interese, verificări ale beneficiarilor reali, sisteme de stegulețe roșii și monitorizarea în timp real; </w:t>
            </w:r>
            <w:r w:rsidRPr="00C92F0B">
              <w:rPr>
                <w:b/>
                <w:i/>
              </w:rPr>
              <w:t>subliniază că procedurile de achiziții publice transparente și competitive sunt esențiale pentru a asigura o rentabilitate corespunzătoare;</w:t>
            </w:r>
          </w:p>
        </w:tc>
      </w:tr>
    </w:tbl>
    <w:p w:rsidR="00AC4730" w:rsidRPr="00C92F0B" w:rsidP="00AC4730" w14:paraId="34F1B34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778BFDB" w14:textId="77777777">
      <w:r w:rsidRPr="00C92F0B">
        <w:rPr>
          <w:rStyle w:val="HideTWBExt"/>
        </w:rPr>
        <w:t>&lt;/Amend&gt;</w:t>
      </w:r>
    </w:p>
    <w:p w:rsidR="00AC4730" w:rsidRPr="00C92F0B" w:rsidP="00AC4730" w14:paraId="2E650C73"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87</w:t>
      </w:r>
      <w:r w:rsidRPr="00C92F0B">
        <w:rPr>
          <w:rStyle w:val="HideTWBExt"/>
          <w:b w:val="0"/>
        </w:rPr>
        <w:t>&lt;/NumAm&gt;</w:t>
      </w:r>
    </w:p>
    <w:p w:rsidR="00AC4730" w:rsidRPr="00C92F0B" w:rsidP="00AC4730" w14:paraId="759B7416"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67C167CD" w14:textId="77777777">
      <w:r w:rsidRPr="00C92F0B">
        <w:rPr>
          <w:rStyle w:val="HideTWBExt"/>
        </w:rPr>
        <w:t>&lt;/RepeatBlock-By&gt;</w:t>
      </w:r>
    </w:p>
    <w:p w:rsidR="00AC4730" w:rsidRPr="00C92F0B" w:rsidP="00AC4730" w14:paraId="01B80E6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0D0D1A40" w14:textId="77777777">
      <w:pPr>
        <w:pStyle w:val="NormalBold"/>
      </w:pPr>
      <w:r w:rsidRPr="00C92F0B">
        <w:rPr>
          <w:rStyle w:val="HideTWBExt"/>
          <w:b w:val="0"/>
        </w:rPr>
        <w:t>&lt;Article&gt;</w:t>
      </w:r>
      <w:r w:rsidRPr="00C92F0B">
        <w:t>Punctul 17</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93336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4AB4CFC2" w14:textId="77777777">
            <w:pPr>
              <w:keepNext/>
            </w:pPr>
          </w:p>
        </w:tc>
      </w:tr>
      <w:tr w14:paraId="486724C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B27396D" w14:textId="77777777">
            <w:pPr>
              <w:pStyle w:val="ColumnHeading"/>
              <w:keepNext/>
            </w:pPr>
            <w:r w:rsidRPr="00C92F0B">
              <w:t>Propunerea de rezoluție</w:t>
            </w:r>
          </w:p>
        </w:tc>
        <w:tc>
          <w:tcPr>
            <w:tcW w:w="4876" w:type="dxa"/>
            <w:hideMark/>
          </w:tcPr>
          <w:p w:rsidR="00AC4730" w:rsidRPr="00C92F0B" w14:paraId="3AD2E9FB" w14:textId="77777777">
            <w:pPr>
              <w:pStyle w:val="ColumnHeading"/>
              <w:keepNext/>
            </w:pPr>
            <w:r w:rsidRPr="00C92F0B">
              <w:t>Amendamentul</w:t>
            </w:r>
          </w:p>
        </w:tc>
      </w:tr>
      <w:tr w14:paraId="30E81F7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7FB34B9" w14:textId="77777777">
            <w:pPr>
              <w:pStyle w:val="Normal6"/>
            </w:pPr>
            <w:r w:rsidRPr="00C92F0B">
              <w:t>17.</w:t>
            </w:r>
            <w:r w:rsidRPr="00C92F0B">
              <w:tab/>
              <w:t xml:space="preserve">invită Comisia să sprijine țările candidate în realizarea de reforme menite să instituie autorități profesionalizate de achiziții publice și beneficiari înainte de aderare; insistă ca Comisia să </w:t>
            </w:r>
            <w:r w:rsidRPr="00C92F0B">
              <w:t xml:space="preserve">monitorizeze suprareglementarea în timpul negocierilor și al punerii în aplicare, deoarece cerințele naționale suplimentare pot crește sarcina administrativă fără a reduce riscul de eroare; subliniază că trebuie să se asigure că controlul achizițiilor publice este digitalizat prin achiziții publice electronice, </w:t>
            </w:r>
            <w:r w:rsidRPr="00C92F0B">
              <w:t>instrumente privind conflictele de interese, verificări ale beneficiarilor reali, sisteme de stegulețe roșii și monitorizarea în timp real;</w:t>
            </w:r>
          </w:p>
        </w:tc>
        <w:tc>
          <w:tcPr>
            <w:tcW w:w="4876" w:type="dxa"/>
            <w:hideMark/>
          </w:tcPr>
          <w:p w:rsidR="00AC4730" w:rsidRPr="00C92F0B" w14:paraId="3B2260CB" w14:textId="77777777">
            <w:pPr>
              <w:pStyle w:val="Normal6"/>
              <w:rPr>
                <w:szCs w:val="24"/>
              </w:rPr>
            </w:pPr>
            <w:r w:rsidRPr="00C92F0B">
              <w:t>17.</w:t>
            </w:r>
            <w:r w:rsidRPr="00C92F0B">
              <w:tab/>
              <w:t xml:space="preserve">invită Comisia să sprijine țările candidate în realizarea de reforme menite să instituie autorități profesionalizate de achiziții publice și beneficiari înainte de aderare; insistă ca Comisia să monitorizeze suprareglementarea în timpul negocierilor și al punerii în aplicare, deoarece cerințele naționale suplimentare pot crește sarcina administrativă fără a reduce riscul de eroare </w:t>
            </w:r>
            <w:r w:rsidRPr="00C92F0B">
              <w:rPr>
                <w:b/>
                <w:bCs/>
                <w:i/>
                <w:iCs/>
              </w:rPr>
              <w:t>sau incertitudinea juridică</w:t>
            </w:r>
            <w:r w:rsidRPr="00C92F0B">
              <w:t xml:space="preserve">; subliniază că trebuie să se asigure că controlul achizițiilor publice este digitalizat </w:t>
            </w:r>
            <w:r w:rsidRPr="00C92F0B">
              <w:t>prin achizi</w:t>
            </w:r>
            <w:r w:rsidRPr="00C92F0B">
              <w:t>ții publice electronice, instrumente privind conflictele de interese, verificări ale beneficiarilor reali, sisteme de stegulețe roșii și monitorizarea în timp real;</w:t>
            </w:r>
          </w:p>
        </w:tc>
      </w:tr>
    </w:tbl>
    <w:p w:rsidR="00AC4730" w:rsidRPr="00C92F0B" w:rsidP="00AC4730" w14:paraId="540B07C5"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635E29D" w14:textId="77777777">
      <w:r w:rsidRPr="00C92F0B">
        <w:rPr>
          <w:rStyle w:val="HideTWBExt"/>
        </w:rPr>
        <w:t>&lt;/Amend&gt;</w:t>
      </w:r>
    </w:p>
    <w:p w:rsidR="00AC4730" w:rsidRPr="00C92F0B" w:rsidP="00AC4730" w14:paraId="1C4376E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88</w:t>
      </w:r>
      <w:r w:rsidRPr="00C92F0B">
        <w:rPr>
          <w:rStyle w:val="HideTWBExt"/>
          <w:b w:val="0"/>
        </w:rPr>
        <w:t>&lt;/NumAm&gt;</w:t>
      </w:r>
    </w:p>
    <w:p w:rsidR="00AC4730" w:rsidRPr="00C92F0B" w:rsidP="00AC4730" w14:paraId="63355BE6"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11137A8C" w14:textId="77777777">
      <w:r w:rsidRPr="00C92F0B">
        <w:rPr>
          <w:rStyle w:val="HideTWBExt"/>
        </w:rPr>
        <w:t>&lt;/RepeatBlock-By&gt;</w:t>
      </w:r>
    </w:p>
    <w:p w:rsidR="00AC4730" w:rsidRPr="00C92F0B" w:rsidP="00AC4730" w14:paraId="3351073B"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68F2904" w14:textId="77777777">
      <w:pPr>
        <w:pStyle w:val="NormalBold"/>
      </w:pPr>
      <w:r w:rsidRPr="00C92F0B">
        <w:rPr>
          <w:rStyle w:val="HideTWBExt"/>
          <w:b w:val="0"/>
        </w:rPr>
        <w:t>&lt;Article&gt;</w:t>
      </w:r>
      <w:r w:rsidRPr="00C92F0B">
        <w:t>Punctul 17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543FF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D255C56" w14:textId="77777777">
            <w:pPr>
              <w:keepNext/>
            </w:pPr>
          </w:p>
        </w:tc>
      </w:tr>
      <w:tr w14:paraId="6F24FED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42594DB" w14:textId="77777777">
            <w:pPr>
              <w:pStyle w:val="ColumnHeading"/>
              <w:keepNext/>
            </w:pPr>
            <w:r w:rsidRPr="00C92F0B">
              <w:t>Propunerea de rezoluție</w:t>
            </w:r>
          </w:p>
        </w:tc>
        <w:tc>
          <w:tcPr>
            <w:tcW w:w="4876" w:type="dxa"/>
            <w:hideMark/>
          </w:tcPr>
          <w:p w:rsidR="00AC4730" w:rsidRPr="00C92F0B" w14:paraId="70CC7803" w14:textId="77777777">
            <w:pPr>
              <w:pStyle w:val="ColumnHeading"/>
              <w:keepNext/>
            </w:pPr>
            <w:r w:rsidRPr="00C92F0B">
              <w:t>Amendamentul</w:t>
            </w:r>
          </w:p>
        </w:tc>
      </w:tr>
      <w:tr w14:paraId="1057543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7951E375" w14:textId="77777777">
            <w:pPr>
              <w:pStyle w:val="Normal6"/>
            </w:pPr>
          </w:p>
        </w:tc>
        <w:tc>
          <w:tcPr>
            <w:tcW w:w="4876" w:type="dxa"/>
            <w:hideMark/>
          </w:tcPr>
          <w:p w:rsidR="00AC4730" w:rsidRPr="00C92F0B" w14:paraId="558FFFDB" w14:textId="77777777">
            <w:pPr>
              <w:pStyle w:val="Normal6"/>
              <w:rPr>
                <w:szCs w:val="24"/>
              </w:rPr>
            </w:pPr>
            <w:r w:rsidRPr="00C92F0B">
              <w:rPr>
                <w:b/>
                <w:i/>
              </w:rPr>
              <w:t>17a.</w:t>
            </w:r>
            <w:r w:rsidRPr="00C92F0B">
              <w:rPr>
                <w:b/>
                <w:i/>
              </w:rPr>
              <w:tab/>
              <w:t xml:space="preserve">subliniază că viitoarea extindere trebuie să fie ghidată de o perspectivă geopolitică, recunoscând că apropierea </w:t>
            </w:r>
            <w:r w:rsidRPr="00C92F0B">
              <w:rPr>
                <w:b/>
                <w:i/>
              </w:rPr>
              <w:t xml:space="preserve">țărilor candidate de Uniune contribuie în mod direct la securitatea europeană, la reziliența democratică și la autonomia strategică; subliniază că întârzierile sau incertitudinea în procesul de extindere pot crea vulnerabilități care pot fi exploatate de actori externi care încearcă să submineze stabilitatea europeană; </w:t>
            </w:r>
          </w:p>
        </w:tc>
      </w:tr>
    </w:tbl>
    <w:p w:rsidR="00AC4730" w:rsidRPr="00C92F0B" w:rsidP="00AC4730" w14:paraId="0147A6A5"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4D0AC6F" w14:textId="77777777">
      <w:r w:rsidRPr="00C92F0B">
        <w:rPr>
          <w:rStyle w:val="HideTWBExt"/>
        </w:rPr>
        <w:t>&lt;/Amend&gt;</w:t>
      </w:r>
    </w:p>
    <w:p w:rsidR="00AC4730" w:rsidRPr="00C92F0B" w:rsidP="00AC4730" w14:paraId="4473E36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89</w:t>
      </w:r>
      <w:r w:rsidRPr="00C92F0B">
        <w:rPr>
          <w:rStyle w:val="HideTWBExt"/>
          <w:b w:val="0"/>
        </w:rPr>
        <w:t>&lt;/NumAm&gt;</w:t>
      </w:r>
    </w:p>
    <w:p w:rsidR="00AC4730" w:rsidRPr="00C92F0B" w:rsidP="00AC4730" w14:paraId="2CE80442"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5BF81052" w14:textId="77777777">
      <w:r w:rsidRPr="00C92F0B">
        <w:rPr>
          <w:rStyle w:val="HideTWBExt"/>
        </w:rPr>
        <w:t>&lt;/RepeatBlock-By&gt;</w:t>
      </w:r>
    </w:p>
    <w:p w:rsidR="00AC4730" w:rsidRPr="00C92F0B" w:rsidP="00AC4730" w14:paraId="56970A68" w14:textId="77777777">
      <w:pPr>
        <w:pStyle w:val="NormalBold"/>
        <w:keepNext/>
      </w:pPr>
      <w:r w:rsidRPr="00C92F0B">
        <w:rPr>
          <w:rStyle w:val="HideTWBExt"/>
          <w:b w:val="0"/>
        </w:rPr>
        <w:t>&lt;DocAmend&gt;</w:t>
      </w:r>
      <w:r w:rsidRPr="00C92F0B">
        <w:t xml:space="preserve">Propunere de </w:t>
      </w:r>
      <w:r w:rsidRPr="00C92F0B">
        <w:t>rezoluție</w:t>
      </w:r>
      <w:r w:rsidRPr="00C92F0B">
        <w:rPr>
          <w:rStyle w:val="HideTWBExt"/>
          <w:b w:val="0"/>
        </w:rPr>
        <w:t>&lt;/DocAmend&gt;</w:t>
      </w:r>
    </w:p>
    <w:p w:rsidR="00AC4730" w:rsidRPr="00C92F0B" w:rsidP="00AC4730" w14:paraId="7B7711D7" w14:textId="77777777">
      <w:pPr>
        <w:pStyle w:val="NormalBold"/>
      </w:pPr>
      <w:r w:rsidRPr="00C92F0B">
        <w:rPr>
          <w:rStyle w:val="HideTWBExt"/>
          <w:b w:val="0"/>
        </w:rPr>
        <w:t>&lt;Article&gt;</w:t>
      </w:r>
      <w:r w:rsidRPr="00C92F0B">
        <w:t>Punctul 17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C8037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1F4720C" w14:textId="77777777">
            <w:pPr>
              <w:keepNext/>
            </w:pPr>
          </w:p>
        </w:tc>
      </w:tr>
      <w:tr w14:paraId="5119222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9399C2F" w14:textId="77777777">
            <w:pPr>
              <w:pStyle w:val="ColumnHeading"/>
              <w:keepNext/>
            </w:pPr>
            <w:r w:rsidRPr="00C92F0B">
              <w:t>Propunerea de rezoluție</w:t>
            </w:r>
          </w:p>
        </w:tc>
        <w:tc>
          <w:tcPr>
            <w:tcW w:w="4876" w:type="dxa"/>
            <w:hideMark/>
          </w:tcPr>
          <w:p w:rsidR="00AC4730" w:rsidRPr="00C92F0B" w14:paraId="42299A81" w14:textId="77777777">
            <w:pPr>
              <w:pStyle w:val="ColumnHeading"/>
              <w:keepNext/>
            </w:pPr>
            <w:r w:rsidRPr="00C92F0B">
              <w:t>Amendamentul</w:t>
            </w:r>
          </w:p>
        </w:tc>
      </w:tr>
      <w:tr w14:paraId="303D72F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C3F089B" w14:textId="77777777">
            <w:pPr>
              <w:pStyle w:val="Normal6"/>
            </w:pPr>
          </w:p>
        </w:tc>
        <w:tc>
          <w:tcPr>
            <w:tcW w:w="4876" w:type="dxa"/>
            <w:hideMark/>
          </w:tcPr>
          <w:p w:rsidR="00AC4730" w:rsidRPr="00C92F0B" w14:paraId="2939FA20" w14:textId="77777777">
            <w:pPr>
              <w:pStyle w:val="Normal6"/>
              <w:rPr>
                <w:szCs w:val="24"/>
              </w:rPr>
            </w:pPr>
            <w:r w:rsidRPr="00C92F0B">
              <w:rPr>
                <w:b/>
                <w:i/>
              </w:rPr>
              <w:t>17b.</w:t>
            </w:r>
            <w:r w:rsidRPr="00C92F0B">
              <w:rPr>
                <w:b/>
                <w:i/>
              </w:rPr>
              <w:tab/>
              <w:t xml:space="preserve">invită Comisia să se asigure că politica de extindere este sprijinită de o strategie cuprinzătoare de investiții care combină reformele </w:t>
            </w:r>
            <w:r w:rsidRPr="00C92F0B">
              <w:rPr>
                <w:b/>
                <w:i/>
              </w:rPr>
              <w:t xml:space="preserve">instituționale cu dezvoltarea infrastructurii, integrarea economică, securitatea energetică, conectivitatea digitală și legăturile de transport, garantându-se astfel că țările </w:t>
            </w:r>
            <w:r w:rsidRPr="00C92F0B">
              <w:rPr>
                <w:b/>
                <w:i/>
              </w:rPr>
              <w:t>candidate devin participanți pe deplin integrați la proiectul european;</w:t>
            </w:r>
          </w:p>
        </w:tc>
      </w:tr>
    </w:tbl>
    <w:p w:rsidR="00AC4730" w:rsidRPr="00C92F0B" w:rsidP="00AC4730" w14:paraId="407069A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39262DE" w14:textId="77777777">
      <w:r w:rsidRPr="00C92F0B">
        <w:rPr>
          <w:rStyle w:val="HideTWBExt"/>
        </w:rPr>
        <w:t>&lt;/Amend&gt;</w:t>
      </w:r>
    </w:p>
    <w:p w:rsidR="00AC4730" w:rsidRPr="00C92F0B" w:rsidP="00AC4730" w14:paraId="11E7BCC3"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90</w:t>
      </w:r>
      <w:r w:rsidRPr="00C92F0B">
        <w:rPr>
          <w:rStyle w:val="HideTWBExt"/>
          <w:b w:val="0"/>
        </w:rPr>
        <w:t>&lt;/NumAm&gt;</w:t>
      </w:r>
    </w:p>
    <w:p w:rsidR="00AC4730" w:rsidRPr="00C92F0B" w:rsidP="00AC4730" w14:paraId="02413DB7"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1BE943CA" w14:textId="77777777">
      <w:r w:rsidRPr="00C92F0B">
        <w:rPr>
          <w:rStyle w:val="HideTWBExt"/>
        </w:rPr>
        <w:t>&lt;/RepeatBlock-By&gt;</w:t>
      </w:r>
    </w:p>
    <w:p w:rsidR="00AC4730" w:rsidRPr="00C92F0B" w:rsidP="00AC4730" w14:paraId="5EDA599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9AC42C8" w14:textId="77777777">
      <w:pPr>
        <w:pStyle w:val="NormalBold"/>
      </w:pPr>
      <w:r w:rsidRPr="00C92F0B">
        <w:rPr>
          <w:rStyle w:val="HideTWBExt"/>
          <w:b w:val="0"/>
        </w:rPr>
        <w:t>&lt;Article&gt;</w:t>
      </w:r>
      <w:r w:rsidRPr="00C92F0B">
        <w:t>Punctul 17 c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5A61D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608AEAB1" w14:textId="77777777">
            <w:pPr>
              <w:keepNext/>
            </w:pPr>
          </w:p>
        </w:tc>
      </w:tr>
      <w:tr w14:paraId="7718057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2685144" w14:textId="77777777">
            <w:pPr>
              <w:pStyle w:val="ColumnHeading"/>
              <w:keepNext/>
            </w:pPr>
            <w:r w:rsidRPr="00C92F0B">
              <w:t xml:space="preserve">Propunerea de </w:t>
            </w:r>
            <w:r w:rsidRPr="00C92F0B">
              <w:t>rezoluție</w:t>
            </w:r>
          </w:p>
        </w:tc>
        <w:tc>
          <w:tcPr>
            <w:tcW w:w="4876" w:type="dxa"/>
            <w:hideMark/>
          </w:tcPr>
          <w:p w:rsidR="00AC4730" w:rsidRPr="00C92F0B" w14:paraId="37028794" w14:textId="77777777">
            <w:pPr>
              <w:pStyle w:val="ColumnHeading"/>
              <w:keepNext/>
            </w:pPr>
            <w:r w:rsidRPr="00C92F0B">
              <w:t>Amendamentul</w:t>
            </w:r>
          </w:p>
        </w:tc>
      </w:tr>
      <w:tr w14:paraId="50C7BD1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6F978C9C" w14:textId="77777777">
            <w:pPr>
              <w:pStyle w:val="Normal6"/>
            </w:pPr>
          </w:p>
        </w:tc>
        <w:tc>
          <w:tcPr>
            <w:tcW w:w="4876" w:type="dxa"/>
            <w:hideMark/>
          </w:tcPr>
          <w:p w:rsidR="00AC4730" w:rsidRPr="00C92F0B" w14:paraId="23FA34C9" w14:textId="77777777">
            <w:pPr>
              <w:pStyle w:val="Normal6"/>
              <w:rPr>
                <w:szCs w:val="24"/>
              </w:rPr>
            </w:pPr>
            <w:r w:rsidRPr="00C92F0B">
              <w:rPr>
                <w:b/>
                <w:i/>
              </w:rPr>
              <w:t>17c.</w:t>
            </w:r>
            <w:r w:rsidRPr="00C92F0B">
              <w:rPr>
                <w:b/>
                <w:i/>
              </w:rPr>
              <w:tab/>
              <w:t>subliniază importanța strategică a coridoarelor europene de transport, inclusiv a rețelei transeuropene de transport (TEN-T), ca instrumente de integrare economică, coeziune teritorială și reziliență geopolitică; subliniază că extinderea și finalizarea acestor coridoare către țările candidate vor consolida legăturile comerciale, mobilitatea militară, securitatea energetică și reziliența în situații de criză; invită Comisia să acorde prioritate proiectelor de conectivitate care leagă țările candidate de reț</w:t>
            </w:r>
            <w:r w:rsidRPr="00C92F0B">
              <w:rPr>
                <w:b/>
                <w:i/>
              </w:rPr>
              <w:t>elele de transport, energetice și digitale ale Uniunii;</w:t>
            </w:r>
          </w:p>
        </w:tc>
      </w:tr>
    </w:tbl>
    <w:p w:rsidR="00AC4730" w:rsidRPr="00C92F0B" w:rsidP="00AC4730" w14:paraId="19ADEC6E"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053FFF8" w14:textId="77777777">
      <w:r w:rsidRPr="00C92F0B">
        <w:rPr>
          <w:rStyle w:val="HideTWBExt"/>
        </w:rPr>
        <w:t>&lt;/Amend&gt;</w:t>
      </w:r>
    </w:p>
    <w:p w:rsidR="00AC4730" w:rsidRPr="00C92F0B" w:rsidP="00AC4730" w14:paraId="718F95E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91</w:t>
      </w:r>
      <w:r w:rsidRPr="00C92F0B">
        <w:rPr>
          <w:rStyle w:val="HideTWBExt"/>
          <w:b w:val="0"/>
        </w:rPr>
        <w:t>&lt;/NumAm&gt;</w:t>
      </w:r>
    </w:p>
    <w:p w:rsidR="00AC4730" w:rsidRPr="00C92F0B" w:rsidP="00AC4730" w14:paraId="2C776DDB"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7CBE2C6B" w14:textId="77777777">
      <w:r w:rsidRPr="00C92F0B">
        <w:rPr>
          <w:rStyle w:val="HideTWBExt"/>
        </w:rPr>
        <w:t>&lt;/RepeatBlock-By&gt;</w:t>
      </w:r>
    </w:p>
    <w:p w:rsidR="00AC4730" w:rsidRPr="00C92F0B" w:rsidP="00AC4730" w14:paraId="26BAF81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DCD3218" w14:textId="77777777">
      <w:pPr>
        <w:pStyle w:val="NormalBold"/>
      </w:pPr>
      <w:r w:rsidRPr="00C92F0B">
        <w:rPr>
          <w:rStyle w:val="HideTWBExt"/>
          <w:b w:val="0"/>
        </w:rPr>
        <w:t>&lt;Article&gt;</w:t>
      </w:r>
      <w:r w:rsidRPr="00C92F0B">
        <w:t>Punctul 18</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6ECDD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407C072" w14:textId="77777777">
            <w:pPr>
              <w:keepNext/>
            </w:pPr>
          </w:p>
        </w:tc>
      </w:tr>
      <w:tr w14:paraId="07BAACA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DDAED97" w14:textId="77777777">
            <w:pPr>
              <w:pStyle w:val="ColumnHeading"/>
              <w:keepNext/>
            </w:pPr>
            <w:r w:rsidRPr="00C92F0B">
              <w:t>Propunerea de rezoluție</w:t>
            </w:r>
          </w:p>
        </w:tc>
        <w:tc>
          <w:tcPr>
            <w:tcW w:w="4876" w:type="dxa"/>
            <w:hideMark/>
          </w:tcPr>
          <w:p w:rsidR="00AC4730" w:rsidRPr="00C92F0B" w14:paraId="52D9C72B" w14:textId="77777777">
            <w:pPr>
              <w:pStyle w:val="ColumnHeading"/>
              <w:keepNext/>
            </w:pPr>
            <w:r w:rsidRPr="00C92F0B">
              <w:t>Amendamentul</w:t>
            </w:r>
          </w:p>
        </w:tc>
      </w:tr>
      <w:tr w14:paraId="1DDD17E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F7DD843" w14:textId="77777777">
            <w:pPr>
              <w:pStyle w:val="Normal6"/>
            </w:pPr>
            <w:r w:rsidRPr="00C92F0B">
              <w:t>18.</w:t>
            </w:r>
            <w:r w:rsidRPr="00C92F0B">
              <w:tab/>
            </w:r>
            <w:r w:rsidRPr="00C92F0B">
              <w:t xml:space="preserve">îndeamnă Comisia să sprijine țările candidate în punerea în aplicare a planurilor de reformă menite să le consolideze capacitatea administrativă și pregătirea administrativă, </w:t>
            </w:r>
            <w:r w:rsidRPr="00C92F0B">
              <w:rPr>
                <w:b/>
                <w:i/>
              </w:rPr>
              <w:t>care includ</w:t>
            </w:r>
            <w:r w:rsidRPr="00C92F0B">
              <w:t xml:space="preserve"> </w:t>
            </w:r>
            <w:r w:rsidRPr="00C92F0B">
              <w:t>planuri de personal și de menținere a personalului, sisteme funcționale de gestionare și control, platforme operaționale de monitorizare digitală, o metodologie solidă de eșantionare, o strategie antifraudă, verificări ale conflictelor de interese și punerea în aplicare pilot în cadrul procesului de preaderare și al fonduri</w:t>
            </w:r>
            <w:r w:rsidRPr="00C92F0B">
              <w:t>lor, precum și să atingă rate de absorbție mai ridicate, rate de eroare mai scăzute și progrese mai bune în ceea ce privește realizările;</w:t>
            </w:r>
          </w:p>
        </w:tc>
        <w:tc>
          <w:tcPr>
            <w:tcW w:w="4876" w:type="dxa"/>
            <w:hideMark/>
          </w:tcPr>
          <w:p w:rsidR="00AC4730" w:rsidRPr="00C92F0B" w14:paraId="39DE3D29" w14:textId="77777777">
            <w:pPr>
              <w:pStyle w:val="Normal6"/>
              <w:rPr>
                <w:szCs w:val="24"/>
              </w:rPr>
            </w:pPr>
            <w:r w:rsidRPr="00C92F0B">
              <w:t>18.</w:t>
            </w:r>
            <w:r w:rsidRPr="00C92F0B">
              <w:tab/>
              <w:t>îndeamnă Comisia să sprijine țările candidate în punerea în aplicare a planurilor de reformă menite să le consolideze capacitatea administrativă</w:t>
            </w:r>
            <w:r w:rsidRPr="00C92F0B">
              <w:rPr>
                <w:b/>
                <w:i/>
              </w:rPr>
              <w:t xml:space="preserve">, inclusiv prin programe de înfrățire între </w:t>
            </w:r>
            <w:r w:rsidRPr="00C92F0B">
              <w:rPr>
                <w:b/>
                <w:i/>
              </w:rPr>
              <w:t>autoritățile competente responsabile cu gestionarea, auditul, controlul și protecția fondurilor Uniunii în statele membre și în țările candidate,</w:t>
            </w:r>
            <w:r w:rsidRPr="00C92F0B">
              <w:t xml:space="preserve"> și pregătirea administrativă, </w:t>
            </w:r>
            <w:r w:rsidRPr="00C92F0B">
              <w:rPr>
                <w:b/>
                <w:i/>
              </w:rPr>
              <w:t>inclusiv prin</w:t>
            </w:r>
            <w:r w:rsidRPr="00C92F0B">
              <w:t xml:space="preserve"> planuri de personal și de menținere a personalului, sisteme funcționale de gestionare și control, platforme operaționale de monitoriz</w:t>
            </w:r>
            <w:r w:rsidRPr="00C92F0B">
              <w:t>are digitală, o metodologie solidă de eșantionare, o strategie antifraudă, verificări ale conflictelor de interese și punerea în aplicare pilot în cadrul procesului de preaderare și al fondurilor, precum și să atingă rate de absorbție mai ridicate, rate de eroare mai scăzute și progrese mai bune în ceea ce privește realizările;</w:t>
            </w:r>
          </w:p>
        </w:tc>
      </w:tr>
    </w:tbl>
    <w:p w:rsidR="00AC4730" w:rsidRPr="00C92F0B" w:rsidP="00AC4730" w14:paraId="45EBA442"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C09448D" w14:textId="77777777">
      <w:r w:rsidRPr="00C92F0B">
        <w:rPr>
          <w:rStyle w:val="HideTWBExt"/>
        </w:rPr>
        <w:t>&lt;/Amend&gt;</w:t>
      </w:r>
    </w:p>
    <w:p w:rsidR="00AC4730" w:rsidRPr="00C92F0B" w:rsidP="00AC4730" w14:paraId="0A97C77E"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92</w:t>
      </w:r>
      <w:r w:rsidRPr="00C92F0B">
        <w:rPr>
          <w:rStyle w:val="HideTWBExt"/>
          <w:b w:val="0"/>
        </w:rPr>
        <w:t>&lt;/NumAm&gt;</w:t>
      </w:r>
    </w:p>
    <w:p w:rsidR="00AC4730" w:rsidRPr="00C92F0B" w:rsidP="00AC4730" w14:paraId="7BCCE065"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7DC988A9" w14:textId="77777777">
      <w:r w:rsidRPr="00C92F0B">
        <w:rPr>
          <w:rStyle w:val="HideTWBExt"/>
        </w:rPr>
        <w:t>&lt;/RepeatBlock-By&gt;</w:t>
      </w:r>
    </w:p>
    <w:p w:rsidR="00AC4730" w:rsidRPr="00C92F0B" w:rsidP="00AC4730" w14:paraId="378CB2E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BB83D55" w14:textId="77777777">
      <w:pPr>
        <w:pStyle w:val="NormalBold"/>
      </w:pPr>
      <w:r w:rsidRPr="00C92F0B">
        <w:rPr>
          <w:rStyle w:val="HideTWBExt"/>
          <w:b w:val="0"/>
        </w:rPr>
        <w:t>&lt;Article&gt;</w:t>
      </w:r>
      <w:r w:rsidRPr="00C92F0B">
        <w:t>Punctul 18</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497FF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615B18E" w14:textId="77777777">
            <w:pPr>
              <w:keepNext/>
            </w:pPr>
          </w:p>
        </w:tc>
      </w:tr>
      <w:tr w14:paraId="5679DB2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3BEBF02" w14:textId="77777777">
            <w:pPr>
              <w:pStyle w:val="ColumnHeading"/>
              <w:keepNext/>
            </w:pPr>
            <w:r w:rsidRPr="00C92F0B">
              <w:t>Propunerea de rezoluție</w:t>
            </w:r>
          </w:p>
        </w:tc>
        <w:tc>
          <w:tcPr>
            <w:tcW w:w="4876" w:type="dxa"/>
            <w:hideMark/>
          </w:tcPr>
          <w:p w:rsidR="00AC4730" w:rsidRPr="00C92F0B" w14:paraId="37B283DF" w14:textId="77777777">
            <w:pPr>
              <w:pStyle w:val="ColumnHeading"/>
              <w:keepNext/>
            </w:pPr>
            <w:r w:rsidRPr="00C92F0B">
              <w:t>Amendamentul</w:t>
            </w:r>
          </w:p>
        </w:tc>
      </w:tr>
      <w:tr w14:paraId="0950050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BDA2D09" w14:textId="77777777">
            <w:pPr>
              <w:pStyle w:val="Normal6"/>
            </w:pPr>
            <w:r w:rsidRPr="00C92F0B">
              <w:t>18.</w:t>
            </w:r>
            <w:r w:rsidRPr="00C92F0B">
              <w:tab/>
            </w:r>
            <w:r w:rsidRPr="00C92F0B">
              <w:t>îndeamnă Comisia să sprijine țările candidate în punerea în aplicare a planurilor de reformă menite să le consolideze capacitatea administrativă și pregătirea administrativă, care includ planuri de personal și de menținere a personalului, sisteme funcționale de gestionare și control, platforme operaționale de monitorizare digitală, o metodologie solidă de eșantionare, o strategie antifraudă, verificări ale conflictelor de interese și punerea în aplicare pilot în cadrul procesului de preaderare și al fonduri</w:t>
            </w:r>
            <w:r w:rsidRPr="00C92F0B">
              <w:t>lor, precum și să atingă rate de absorbție mai ridicate, rate de eroare mai scăzute și progrese mai bune în ceea ce privește realizările;</w:t>
            </w:r>
          </w:p>
        </w:tc>
        <w:tc>
          <w:tcPr>
            <w:tcW w:w="4876" w:type="dxa"/>
            <w:hideMark/>
          </w:tcPr>
          <w:p w:rsidR="00AC4730" w:rsidRPr="00C92F0B" w14:paraId="1BFE6406" w14:textId="77777777">
            <w:pPr>
              <w:pStyle w:val="Normal6"/>
              <w:rPr>
                <w:szCs w:val="24"/>
              </w:rPr>
            </w:pPr>
            <w:r w:rsidRPr="00C92F0B">
              <w:t>18.</w:t>
            </w:r>
            <w:r w:rsidRPr="00C92F0B">
              <w:tab/>
              <w:t>îndeamnă Comisia să sprijine țările candidate în punerea în aplicare a planurilor de reformă menite să le consolideze capacitatea administrativă și pregătirea administrativă, care includ planuri de personal și de menținere a personalului, sisteme funcționale de gestionare și control, platforme operaționale de monitorizare digitală, o metodologie solidă de eșantionare, o strategie antifraudă, verificări ale conflictelor de interese și punerea în aplicare pilot în cadrul procesului de preaderare și al fondur</w:t>
            </w:r>
            <w:r w:rsidRPr="00C92F0B">
              <w:t xml:space="preserve">ilor, precum și să atingă rate de absorbție mai ridicate, rate de eroare mai scăzute și progrese mai bune în ceea ce privește realizările; </w:t>
            </w:r>
            <w:r w:rsidRPr="00C92F0B">
              <w:rPr>
                <w:b/>
                <w:i/>
              </w:rPr>
              <w:t xml:space="preserve">subliniază că asistența pentru preaderare ar trebui </w:t>
            </w:r>
            <w:r w:rsidRPr="00C92F0B">
              <w:rPr>
                <w:b/>
                <w:i/>
              </w:rPr>
              <w:t>să promoveze consolidarea administrației publice și să evite dependența de consultanți privați externi;</w:t>
            </w:r>
          </w:p>
        </w:tc>
      </w:tr>
    </w:tbl>
    <w:p w:rsidR="00AC4730" w:rsidRPr="00C92F0B" w:rsidP="00AC4730" w14:paraId="5DDDEF5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26343BAB" w14:textId="77777777">
      <w:r w:rsidRPr="00C92F0B">
        <w:rPr>
          <w:rStyle w:val="HideTWBExt"/>
        </w:rPr>
        <w:t>&lt;/Amend&gt;</w:t>
      </w:r>
    </w:p>
    <w:p w:rsidR="00AC4730" w:rsidRPr="00C92F0B" w:rsidP="00AC4730" w14:paraId="3CE1DF25"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93</w:t>
      </w:r>
      <w:r w:rsidRPr="00C92F0B">
        <w:rPr>
          <w:rStyle w:val="HideTWBExt"/>
          <w:b w:val="0"/>
        </w:rPr>
        <w:t>&lt;/NumAm&gt;</w:t>
      </w:r>
    </w:p>
    <w:p w:rsidR="00AC4730" w:rsidRPr="00C92F0B" w:rsidP="00AC4730" w14:paraId="403A67FB" w14:textId="77777777">
      <w:pPr>
        <w:pStyle w:val="NormalBold"/>
      </w:pPr>
      <w:r w:rsidRPr="00C92F0B">
        <w:rPr>
          <w:rStyle w:val="HideTWBExt"/>
          <w:b w:val="0"/>
        </w:rPr>
        <w:t>&lt;RepeatBlock-By&gt;&lt;Members&gt;</w:t>
      </w:r>
      <w:r w:rsidRPr="00C92F0B">
        <w:t>Şerban Dimitrie Sturdza</w:t>
      </w:r>
      <w:r w:rsidRPr="00C92F0B">
        <w:rPr>
          <w:rStyle w:val="HideTWBExt"/>
          <w:b w:val="0"/>
        </w:rPr>
        <w:t>&lt;/Members&gt;</w:t>
      </w:r>
    </w:p>
    <w:p w:rsidR="00AC4730" w:rsidRPr="00C92F0B" w:rsidP="00AC4730" w14:paraId="1BB3E459" w14:textId="77777777">
      <w:r w:rsidRPr="00C92F0B">
        <w:rPr>
          <w:rStyle w:val="HideTWBExt"/>
        </w:rPr>
        <w:t>&lt;/RepeatBlock-By&gt;</w:t>
      </w:r>
    </w:p>
    <w:p w:rsidR="00AC4730" w:rsidRPr="00C92F0B" w:rsidP="00AC4730" w14:paraId="5F4BEDD7"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EF04431" w14:textId="77777777">
      <w:pPr>
        <w:pStyle w:val="NormalBold"/>
      </w:pPr>
      <w:r w:rsidRPr="00C92F0B">
        <w:rPr>
          <w:rStyle w:val="HideTWBExt"/>
          <w:b w:val="0"/>
        </w:rPr>
        <w:t>&lt;Article&gt;</w:t>
      </w:r>
      <w:r w:rsidRPr="00C92F0B">
        <w:t>Punctul 18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5A541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62750C00" w14:textId="77777777">
            <w:pPr>
              <w:keepNext/>
            </w:pPr>
          </w:p>
        </w:tc>
      </w:tr>
      <w:tr w14:paraId="35A3D2B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07599689" w14:textId="77777777">
            <w:pPr>
              <w:pStyle w:val="ColumnHeading"/>
              <w:keepNext/>
            </w:pPr>
            <w:r w:rsidRPr="00C92F0B">
              <w:t>Propunerea de rezoluție</w:t>
            </w:r>
          </w:p>
        </w:tc>
        <w:tc>
          <w:tcPr>
            <w:tcW w:w="4876" w:type="dxa"/>
            <w:hideMark/>
          </w:tcPr>
          <w:p w:rsidR="00AC4730" w:rsidRPr="00C92F0B" w14:paraId="12F0A983" w14:textId="77777777">
            <w:pPr>
              <w:pStyle w:val="ColumnHeading"/>
              <w:keepNext/>
            </w:pPr>
            <w:r w:rsidRPr="00C92F0B">
              <w:t>Amendamentul</w:t>
            </w:r>
          </w:p>
        </w:tc>
      </w:tr>
      <w:tr w14:paraId="30D338A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68D7A54C" w14:textId="77777777">
            <w:pPr>
              <w:pStyle w:val="Normal6"/>
            </w:pPr>
          </w:p>
        </w:tc>
        <w:tc>
          <w:tcPr>
            <w:tcW w:w="4876" w:type="dxa"/>
            <w:hideMark/>
          </w:tcPr>
          <w:p w:rsidR="00AC4730" w:rsidRPr="00C92F0B" w14:paraId="33ED4740" w14:textId="77777777">
            <w:pPr>
              <w:pStyle w:val="Normal6"/>
              <w:rPr>
                <w:szCs w:val="24"/>
              </w:rPr>
            </w:pPr>
            <w:r w:rsidRPr="00C92F0B">
              <w:rPr>
                <w:b/>
                <w:i/>
              </w:rPr>
              <w:t>18a.</w:t>
            </w:r>
            <w:r w:rsidRPr="00C92F0B">
              <w:rPr>
                <w:b/>
                <w:i/>
              </w:rPr>
              <w:tab/>
              <w:t xml:space="preserve">invită Comisia să faciliteze schimbul de </w:t>
            </w:r>
            <w:r w:rsidRPr="00C92F0B">
              <w:rPr>
                <w:b/>
                <w:i/>
              </w:rPr>
              <w:t>expertiză tehnică între țările candidate și statele membre cu un istoric dovedit de rezultate pozitive în punerea în aplicare a politicii de coeziune, inclusiv prin mecanisme precum evaluările inter pares, Instrumentul de asistență tehnică și schimb de informații (TAIEX) și programele de înfrățire; subliniază că astfel de instrumente pot accelera transferul de bune practici, pot consolida capacitatea administrativă și pot reduce curba de învățare pentru țările candidate înainte de aderare;</w:t>
            </w:r>
          </w:p>
        </w:tc>
      </w:tr>
    </w:tbl>
    <w:p w:rsidR="00AC4730" w:rsidRPr="00C92F0B" w:rsidP="00AC4730" w14:paraId="3230D5FA"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68DAEF7" w14:textId="77777777">
      <w:r w:rsidRPr="00C92F0B">
        <w:rPr>
          <w:rStyle w:val="HideTWBExt"/>
        </w:rPr>
        <w:t>&lt;/Amend&gt;</w:t>
      </w:r>
    </w:p>
    <w:p w:rsidR="00AC4730" w:rsidRPr="00C92F0B" w:rsidP="00AC4730" w14:paraId="547DF6B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94</w:t>
      </w:r>
      <w:r w:rsidRPr="00C92F0B">
        <w:rPr>
          <w:rStyle w:val="HideTWBExt"/>
          <w:b w:val="0"/>
        </w:rPr>
        <w:t>&lt;/NumAm&gt;</w:t>
      </w:r>
    </w:p>
    <w:p w:rsidR="00AC4730" w:rsidRPr="00C92F0B" w:rsidP="00AC4730" w14:paraId="7F6EEB7F"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5D4D749A" w14:textId="77777777">
      <w:r w:rsidRPr="00C92F0B">
        <w:rPr>
          <w:rStyle w:val="HideTWBExt"/>
        </w:rPr>
        <w:t>&lt;/RepeatBlock-By&gt;</w:t>
      </w:r>
    </w:p>
    <w:p w:rsidR="00AC4730" w:rsidRPr="00C92F0B" w:rsidP="00AC4730" w14:paraId="7F7F0F6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87E21D4" w14:textId="77777777">
      <w:pPr>
        <w:pStyle w:val="NormalBold"/>
      </w:pPr>
      <w:r w:rsidRPr="00C92F0B">
        <w:rPr>
          <w:rStyle w:val="HideTWBExt"/>
          <w:b w:val="0"/>
        </w:rPr>
        <w:t>&lt;Article&gt;</w:t>
      </w:r>
      <w:r w:rsidRPr="00C92F0B">
        <w:t>Punctul 18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455C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9E4AC57" w14:textId="77777777">
            <w:pPr>
              <w:keepNext/>
            </w:pPr>
          </w:p>
        </w:tc>
      </w:tr>
      <w:tr w14:paraId="71C5BEA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54B9AC5" w14:textId="77777777">
            <w:pPr>
              <w:pStyle w:val="ColumnHeading"/>
              <w:keepNext/>
            </w:pPr>
            <w:r w:rsidRPr="00C92F0B">
              <w:t>Propunerea de rezoluție</w:t>
            </w:r>
          </w:p>
        </w:tc>
        <w:tc>
          <w:tcPr>
            <w:tcW w:w="4876" w:type="dxa"/>
            <w:hideMark/>
          </w:tcPr>
          <w:p w:rsidR="00AC4730" w:rsidRPr="00C92F0B" w14:paraId="507D4B7C" w14:textId="77777777">
            <w:pPr>
              <w:pStyle w:val="ColumnHeading"/>
              <w:keepNext/>
            </w:pPr>
            <w:r w:rsidRPr="00C92F0B">
              <w:t>Amendamentul</w:t>
            </w:r>
          </w:p>
        </w:tc>
      </w:tr>
      <w:tr w14:paraId="57C7E63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A30922B" w14:textId="77777777">
            <w:pPr>
              <w:pStyle w:val="Normal6"/>
            </w:pPr>
          </w:p>
        </w:tc>
        <w:tc>
          <w:tcPr>
            <w:tcW w:w="4876" w:type="dxa"/>
            <w:hideMark/>
          </w:tcPr>
          <w:p w:rsidR="00AC4730" w:rsidRPr="00C92F0B" w14:paraId="446452C3" w14:textId="77777777">
            <w:pPr>
              <w:pStyle w:val="Normal6"/>
              <w:rPr>
                <w:szCs w:val="24"/>
              </w:rPr>
            </w:pPr>
            <w:r w:rsidRPr="00C92F0B">
              <w:rPr>
                <w:b/>
                <w:i/>
              </w:rPr>
              <w:t>18a.</w:t>
            </w:r>
            <w:r w:rsidRPr="00C92F0B">
              <w:rPr>
                <w:b/>
                <w:i/>
              </w:rPr>
              <w:tab/>
              <w:t xml:space="preserve">solicită ca următorul cadru financiar multianual să reflecte importanța strategică a extinderii prin asigurarea unor resurse suficiente pentru asistența pentru preaderare, conectivitatea infrastructurii, </w:t>
            </w:r>
            <w:r w:rsidRPr="00C92F0B">
              <w:rPr>
                <w:b/>
                <w:i/>
              </w:rPr>
              <w:t>consolidarea capacităților instituționale și convergența economică; subliniază că investițiile realizate înainte de aderare reduc costurile de ajustare viitoare și consolidează eficacitatea cheltuielilor viitoare ale UE;</w:t>
            </w:r>
          </w:p>
        </w:tc>
      </w:tr>
    </w:tbl>
    <w:p w:rsidR="00AC4730" w:rsidRPr="00C92F0B" w:rsidP="00AC4730" w14:paraId="2AD6E07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06DCF9C" w14:textId="77777777">
      <w:r w:rsidRPr="00C92F0B">
        <w:rPr>
          <w:rStyle w:val="HideTWBExt"/>
        </w:rPr>
        <w:t>&lt;/Amend&gt;</w:t>
      </w:r>
    </w:p>
    <w:p w:rsidR="00AC4730" w:rsidRPr="00C92F0B" w:rsidP="00AC4730" w14:paraId="5FC244C0"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95</w:t>
      </w:r>
      <w:r w:rsidRPr="00C92F0B">
        <w:rPr>
          <w:rStyle w:val="HideTWBExt"/>
          <w:b w:val="0"/>
        </w:rPr>
        <w:t>&lt;/NumAm&gt;</w:t>
      </w:r>
    </w:p>
    <w:p w:rsidR="00AC4730" w:rsidRPr="00C92F0B" w:rsidP="00AC4730" w14:paraId="3AD4529E"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7E723B34" w14:textId="77777777">
      <w:r w:rsidRPr="00C92F0B">
        <w:rPr>
          <w:rStyle w:val="HideTWBExt"/>
        </w:rPr>
        <w:t>&lt;/RepeatBlock-By&gt;</w:t>
      </w:r>
    </w:p>
    <w:p w:rsidR="00AC4730" w:rsidRPr="00C92F0B" w:rsidP="00AC4730" w14:paraId="7F5648DA"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C35C2EA" w14:textId="77777777">
      <w:pPr>
        <w:pStyle w:val="NormalBold"/>
      </w:pPr>
      <w:r w:rsidRPr="00C92F0B">
        <w:rPr>
          <w:rStyle w:val="HideTWBExt"/>
          <w:b w:val="0"/>
        </w:rPr>
        <w:t>&lt;Article&gt;</w:t>
      </w:r>
      <w:r w:rsidRPr="00C92F0B">
        <w:t>Punctul 18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C3B5E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5835E41" w14:textId="77777777">
            <w:pPr>
              <w:keepNext/>
            </w:pPr>
          </w:p>
        </w:tc>
      </w:tr>
      <w:tr w14:paraId="3682EA6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E2589DF" w14:textId="77777777">
            <w:pPr>
              <w:pStyle w:val="ColumnHeading"/>
              <w:keepNext/>
            </w:pPr>
            <w:r w:rsidRPr="00C92F0B">
              <w:t>Propunerea de rezoluție</w:t>
            </w:r>
          </w:p>
        </w:tc>
        <w:tc>
          <w:tcPr>
            <w:tcW w:w="4876" w:type="dxa"/>
            <w:hideMark/>
          </w:tcPr>
          <w:p w:rsidR="00AC4730" w:rsidRPr="00C92F0B" w14:paraId="612729FE" w14:textId="77777777">
            <w:pPr>
              <w:pStyle w:val="ColumnHeading"/>
              <w:keepNext/>
            </w:pPr>
            <w:r w:rsidRPr="00C92F0B">
              <w:t>Amendamentul</w:t>
            </w:r>
          </w:p>
        </w:tc>
      </w:tr>
      <w:tr w14:paraId="59F2F8F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5766AE22" w14:textId="77777777">
            <w:pPr>
              <w:pStyle w:val="Normal6"/>
            </w:pPr>
          </w:p>
        </w:tc>
        <w:tc>
          <w:tcPr>
            <w:tcW w:w="4876" w:type="dxa"/>
            <w:hideMark/>
          </w:tcPr>
          <w:p w:rsidR="00AC4730" w:rsidRPr="00C92F0B" w14:paraId="193323D9" w14:textId="77777777">
            <w:pPr>
              <w:pStyle w:val="Normal6"/>
              <w:rPr>
                <w:szCs w:val="24"/>
              </w:rPr>
            </w:pPr>
            <w:r w:rsidRPr="00C92F0B">
              <w:rPr>
                <w:b/>
                <w:i/>
              </w:rPr>
              <w:t>18a.</w:t>
            </w:r>
            <w:r w:rsidRPr="00C92F0B">
              <w:rPr>
                <w:b/>
                <w:i/>
              </w:rPr>
              <w:tab/>
              <w:t xml:space="preserve">recomandă ca țările </w:t>
            </w:r>
            <w:r w:rsidRPr="00C92F0B">
              <w:rPr>
                <w:b/>
                <w:i/>
              </w:rPr>
              <w:t>candidate să se familiarizeze atât cu instrumentele de gestiune partajată, cât și cu instrumentele bazate pe performanță și să aibă în vedere totodată instituirea unor structuri administrative pentru diferite modele de finanțare ale Uniunii;</w:t>
            </w:r>
          </w:p>
        </w:tc>
      </w:tr>
    </w:tbl>
    <w:p w:rsidR="00AC4730" w:rsidRPr="00C92F0B" w:rsidP="00AC4730" w14:paraId="59464AB0"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8AC20CB" w14:textId="77777777">
      <w:r w:rsidRPr="00C92F0B">
        <w:rPr>
          <w:rStyle w:val="HideTWBExt"/>
        </w:rPr>
        <w:t>&lt;/Amend&gt;</w:t>
      </w:r>
    </w:p>
    <w:p w:rsidR="00AC4730" w:rsidRPr="00C92F0B" w:rsidP="00AC4730" w14:paraId="7E730A4C"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96</w:t>
      </w:r>
      <w:r w:rsidRPr="00C92F0B">
        <w:rPr>
          <w:rStyle w:val="HideTWBExt"/>
          <w:b w:val="0"/>
        </w:rPr>
        <w:t>&lt;/NumAm&gt;</w:t>
      </w:r>
    </w:p>
    <w:p w:rsidR="00AC4730" w:rsidRPr="00C92F0B" w:rsidP="00AC4730" w14:paraId="1E5EFDDF"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3D3E1C05" w14:textId="77777777">
      <w:r w:rsidRPr="00C92F0B">
        <w:rPr>
          <w:rStyle w:val="HideTWBExt"/>
        </w:rPr>
        <w:t>&lt;/RepeatBlock-By&gt;</w:t>
      </w:r>
    </w:p>
    <w:p w:rsidR="00AC4730" w:rsidRPr="00C92F0B" w:rsidP="00AC4730" w14:paraId="12C5B4A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45B00D0F" w14:textId="77777777">
      <w:pPr>
        <w:pStyle w:val="NormalBold"/>
      </w:pPr>
      <w:r w:rsidRPr="00C92F0B">
        <w:rPr>
          <w:rStyle w:val="HideTWBExt"/>
          <w:b w:val="0"/>
        </w:rPr>
        <w:t>&lt;Article&gt;</w:t>
      </w:r>
      <w:r w:rsidRPr="00C92F0B">
        <w:t>Punctul 18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4239D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DF1E09A" w14:textId="77777777">
            <w:pPr>
              <w:keepNext/>
            </w:pPr>
          </w:p>
        </w:tc>
      </w:tr>
      <w:tr w14:paraId="1E9D72A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EB24C17" w14:textId="77777777">
            <w:pPr>
              <w:pStyle w:val="ColumnHeading"/>
              <w:keepNext/>
            </w:pPr>
            <w:r w:rsidRPr="00C92F0B">
              <w:t>Propunerea de rezoluție</w:t>
            </w:r>
          </w:p>
        </w:tc>
        <w:tc>
          <w:tcPr>
            <w:tcW w:w="4876" w:type="dxa"/>
            <w:hideMark/>
          </w:tcPr>
          <w:p w:rsidR="00AC4730" w:rsidRPr="00C92F0B" w14:paraId="491DFDC6" w14:textId="77777777">
            <w:pPr>
              <w:pStyle w:val="ColumnHeading"/>
              <w:keepNext/>
            </w:pPr>
            <w:r w:rsidRPr="00C92F0B">
              <w:t>Amendamentul</w:t>
            </w:r>
          </w:p>
        </w:tc>
      </w:tr>
      <w:tr w14:paraId="21A997F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1944C684" w14:textId="77777777">
            <w:pPr>
              <w:pStyle w:val="Normal6"/>
            </w:pPr>
          </w:p>
        </w:tc>
        <w:tc>
          <w:tcPr>
            <w:tcW w:w="4876" w:type="dxa"/>
            <w:hideMark/>
          </w:tcPr>
          <w:p w:rsidR="00AC4730" w:rsidRPr="00C92F0B" w14:paraId="7E8078DC" w14:textId="77777777">
            <w:pPr>
              <w:pStyle w:val="Normal6"/>
              <w:rPr>
                <w:szCs w:val="24"/>
              </w:rPr>
            </w:pPr>
            <w:r w:rsidRPr="00C92F0B">
              <w:rPr>
                <w:b/>
                <w:i/>
              </w:rPr>
              <w:t>18b.</w:t>
            </w:r>
            <w:r w:rsidRPr="00C92F0B">
              <w:rPr>
                <w:b/>
                <w:i/>
              </w:rPr>
              <w:tab/>
              <w:t xml:space="preserve">subliniază că programele Uniunii care sprijină competitivitatea, inovarea, cercetarea și tehnologiile strategice ar trebui să contribuie la consolidarea rezilienței economice globale și a creșterii pe termen lung a Uniunii, asigurând, în același timp, o distribuție geografică echitabilă a oportunităților în toate statele membre; ia act de concentrarea persistentă a unei părți semnificative a </w:t>
            </w:r>
            <w:r w:rsidRPr="00C92F0B">
              <w:rPr>
                <w:b/>
                <w:i/>
              </w:rPr>
              <w:t>finanțării legate de competitivitate într-un număr limitat de regiuni cu ecosisteme de inovare deja bine dezvoltate;</w:t>
            </w:r>
            <w:r w:rsidRPr="00C92F0B">
              <w:rPr>
                <w:b/>
                <w:i/>
              </w:rPr>
              <w:t xml:space="preserve"> invită Comisia să continue să promoveze echilibrul geografic și măsurile de consolidare a capacităților în conceperea și punerea în aplicare a unor astfel de programe, cu scopul de a sprijini excelența și inovarea în toate statele membre, de a reduce decalajele în materie de inovare, de a promova convergența ascendentă și de a permite valorificarea întregului potențial al pieței unice a Uniunii;</w:t>
            </w:r>
          </w:p>
        </w:tc>
      </w:tr>
    </w:tbl>
    <w:p w:rsidR="00AC4730" w:rsidRPr="00C92F0B" w:rsidP="00AC4730" w14:paraId="0238BFB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61FC484" w14:textId="77777777">
      <w:r w:rsidRPr="00C92F0B">
        <w:rPr>
          <w:rStyle w:val="HideTWBExt"/>
        </w:rPr>
        <w:t>&lt;/Amend&gt;</w:t>
      </w:r>
    </w:p>
    <w:p w:rsidR="00AC4730" w:rsidRPr="00C92F0B" w:rsidP="00AC4730" w14:paraId="1BC2F185"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97</w:t>
      </w:r>
      <w:r w:rsidRPr="00C92F0B">
        <w:rPr>
          <w:rStyle w:val="HideTWBExt"/>
          <w:b w:val="0"/>
        </w:rPr>
        <w:t>&lt;/NumAm&gt;</w:t>
      </w:r>
    </w:p>
    <w:p w:rsidR="00AC4730" w:rsidRPr="00C92F0B" w:rsidP="00AC4730" w14:paraId="20B84593"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5851CC1A" w14:textId="77777777">
      <w:r w:rsidRPr="00C92F0B">
        <w:rPr>
          <w:rStyle w:val="HideTWBExt"/>
        </w:rPr>
        <w:t>&lt;/RepeatBlock-By&gt;</w:t>
      </w:r>
    </w:p>
    <w:p w:rsidR="00AC4730" w:rsidRPr="00C92F0B" w:rsidP="00AC4730" w14:paraId="550FE80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E44FB34" w14:textId="77777777">
      <w:pPr>
        <w:pStyle w:val="NormalBold"/>
      </w:pPr>
      <w:r w:rsidRPr="00C92F0B">
        <w:rPr>
          <w:rStyle w:val="HideTWBExt"/>
          <w:b w:val="0"/>
        </w:rPr>
        <w:t>&lt;Article&gt;</w:t>
      </w:r>
      <w:r w:rsidRPr="00C92F0B">
        <w:t>Punctul 19</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A5CE7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765EF9B" w14:textId="77777777">
            <w:pPr>
              <w:keepNext/>
            </w:pPr>
          </w:p>
        </w:tc>
      </w:tr>
      <w:tr w14:paraId="313F5CA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FEFB906" w14:textId="77777777">
            <w:pPr>
              <w:pStyle w:val="ColumnHeading"/>
              <w:keepNext/>
            </w:pPr>
            <w:r w:rsidRPr="00C92F0B">
              <w:t>Propunerea de rezoluție</w:t>
            </w:r>
          </w:p>
        </w:tc>
        <w:tc>
          <w:tcPr>
            <w:tcW w:w="4876" w:type="dxa"/>
            <w:hideMark/>
          </w:tcPr>
          <w:p w:rsidR="00AC4730" w:rsidRPr="00C92F0B" w14:paraId="6A9A01AE" w14:textId="77777777">
            <w:pPr>
              <w:pStyle w:val="ColumnHeading"/>
              <w:keepNext/>
            </w:pPr>
            <w:r w:rsidRPr="00C92F0B">
              <w:t>Amendamentul</w:t>
            </w:r>
          </w:p>
        </w:tc>
      </w:tr>
      <w:tr w14:paraId="14E8882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6D18652" w14:textId="77777777">
            <w:pPr>
              <w:pStyle w:val="Normal6"/>
            </w:pPr>
            <w:r w:rsidRPr="00C92F0B">
              <w:t>19.</w:t>
            </w:r>
            <w:r w:rsidRPr="00C92F0B">
              <w:tab/>
              <w:t xml:space="preserve">solicită Comisiei și statelor membre să meargă dincolo de asistența tehnică și să investească în capitalul uman din cadrul autorităților de management și al autorităților de audit pentru a preveni pierderea memoriei instituționale; invită Comisia să dezvolte sisteme de audit solide pentru a proteja interesele financiare ale UE împotriva corupției sistemice </w:t>
            </w:r>
            <w:r w:rsidRPr="00C92F0B">
              <w:rPr>
                <w:b/>
                <w:i/>
              </w:rPr>
              <w:t>sau</w:t>
            </w:r>
            <w:r w:rsidRPr="00C92F0B">
              <w:t xml:space="preserve"> a </w:t>
            </w:r>
            <w:r w:rsidRPr="00C92F0B">
              <w:rPr>
                <w:b/>
                <w:i/>
              </w:rPr>
              <w:t>conflictelor de interese</w:t>
            </w:r>
            <w:r w:rsidRPr="00C92F0B">
              <w:t xml:space="preserve"> și să utilizeze instrumente digitale și orientări preventive pentru a reduce riscurile strategice, inclusiv prin sprijini</w:t>
            </w:r>
            <w:r w:rsidRPr="00C92F0B">
              <w:t>rea statelor membre în adoptarea de strategii naționale antifraudă;</w:t>
            </w:r>
          </w:p>
        </w:tc>
        <w:tc>
          <w:tcPr>
            <w:tcW w:w="4876" w:type="dxa"/>
            <w:hideMark/>
          </w:tcPr>
          <w:p w:rsidR="00AC4730" w:rsidRPr="00C92F0B" w14:paraId="0F1ADEF8" w14:textId="77777777">
            <w:pPr>
              <w:pStyle w:val="Normal6"/>
              <w:rPr>
                <w:szCs w:val="24"/>
              </w:rPr>
            </w:pPr>
            <w:r w:rsidRPr="00C92F0B">
              <w:t>19.</w:t>
            </w:r>
            <w:r w:rsidRPr="00C92F0B">
              <w:tab/>
              <w:t>solicită Comisiei și statelor membre să meargă dincolo de asistența tehnică și să investească în capitalul uman din cadrul autorităților de management și al autorităților de audit pentru a preveni pierderea memoriei instituționale; invită Comisia să dezvolte sisteme de audit solide pentru a proteja interesele financiare ale UE împotriva corupției sistemice</w:t>
            </w:r>
            <w:r w:rsidRPr="00C92F0B">
              <w:rPr>
                <w:b/>
                <w:i/>
              </w:rPr>
              <w:t>, conflictelor de interese, evitării obligațiilor fiscale și</w:t>
            </w:r>
            <w:r w:rsidRPr="00C92F0B">
              <w:t xml:space="preserve"> a </w:t>
            </w:r>
            <w:r w:rsidRPr="00C92F0B">
              <w:rPr>
                <w:b/>
                <w:i/>
              </w:rPr>
              <w:t>oricărei utilizări abuzive a fondurilor UE</w:t>
            </w:r>
            <w:r w:rsidRPr="00C92F0B">
              <w:t xml:space="preserve"> și să utilizeze instrumente digitale și orientă</w:t>
            </w:r>
            <w:r w:rsidRPr="00C92F0B">
              <w:t xml:space="preserve">ri preventive pentru a reduce riscurile strategice, inclusiv prin sprijinirea statelor membre în adoptarea de strategii naționale antifraudă; </w:t>
            </w:r>
            <w:r w:rsidRPr="00C92F0B">
              <w:rPr>
                <w:b/>
                <w:i/>
              </w:rPr>
              <w:t xml:space="preserve">invită, de asemenea, Comisia să monitorizeze punerea în aplicare efectivă a unor măsuri antifraudă solide, pentru a asigura transparența în ceea ce privește beneficiarii finali și protecția avertizorilor </w:t>
            </w:r>
            <w:r w:rsidRPr="00C92F0B">
              <w:rPr>
                <w:b/>
                <w:i/>
              </w:rPr>
              <w:t>de integritate, respectând totodată pe deplin statul de drept;</w:t>
            </w:r>
          </w:p>
        </w:tc>
      </w:tr>
    </w:tbl>
    <w:p w:rsidR="00AC4730" w:rsidRPr="00C92F0B" w:rsidP="00AC4730" w14:paraId="37BBA1D3"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43BDFD7" w14:textId="77777777">
      <w:r w:rsidRPr="00C92F0B">
        <w:rPr>
          <w:rStyle w:val="HideTWBExt"/>
        </w:rPr>
        <w:t>&lt;/Amend&gt;</w:t>
      </w:r>
    </w:p>
    <w:p w:rsidR="00AC4730" w:rsidRPr="00C92F0B" w:rsidP="00AC4730" w14:paraId="7806F9D1"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98</w:t>
      </w:r>
      <w:r w:rsidRPr="00C92F0B">
        <w:rPr>
          <w:rStyle w:val="HideTWBExt"/>
          <w:b w:val="0"/>
        </w:rPr>
        <w:t>&lt;/NumAm&gt;</w:t>
      </w:r>
    </w:p>
    <w:p w:rsidR="00AC4730" w:rsidRPr="00C92F0B" w:rsidP="00AC4730" w14:paraId="3EAAC867"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38D6EC76" w14:textId="77777777">
      <w:r w:rsidRPr="00C92F0B">
        <w:rPr>
          <w:rStyle w:val="HideTWBExt"/>
        </w:rPr>
        <w:t>&lt;/RepeatBlock-By&gt;</w:t>
      </w:r>
    </w:p>
    <w:p w:rsidR="00AC4730" w:rsidRPr="00C92F0B" w:rsidP="00AC4730" w14:paraId="283A4AED"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F593AB1" w14:textId="77777777">
      <w:pPr>
        <w:pStyle w:val="NormalBold"/>
      </w:pPr>
      <w:r w:rsidRPr="00C92F0B">
        <w:rPr>
          <w:rStyle w:val="HideTWBExt"/>
          <w:b w:val="0"/>
        </w:rPr>
        <w:t>&lt;Article&gt;</w:t>
      </w:r>
      <w:r w:rsidRPr="00C92F0B">
        <w:t>Punctul 19</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EAFBF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D2D74E9" w14:textId="77777777">
            <w:pPr>
              <w:keepNext/>
            </w:pPr>
          </w:p>
        </w:tc>
      </w:tr>
      <w:tr w14:paraId="356084C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8D10D2A" w14:textId="77777777">
            <w:pPr>
              <w:pStyle w:val="ColumnHeading"/>
              <w:keepNext/>
            </w:pPr>
            <w:r w:rsidRPr="00C92F0B">
              <w:t>Propunerea de rezoluție</w:t>
            </w:r>
          </w:p>
        </w:tc>
        <w:tc>
          <w:tcPr>
            <w:tcW w:w="4876" w:type="dxa"/>
            <w:hideMark/>
          </w:tcPr>
          <w:p w:rsidR="00AC4730" w:rsidRPr="00C92F0B" w14:paraId="06F30DAE" w14:textId="77777777">
            <w:pPr>
              <w:pStyle w:val="ColumnHeading"/>
              <w:keepNext/>
            </w:pPr>
            <w:r w:rsidRPr="00C92F0B">
              <w:t>Amendamentul</w:t>
            </w:r>
          </w:p>
        </w:tc>
      </w:tr>
      <w:tr w14:paraId="232687D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52D2CBD0" w14:textId="77777777">
            <w:pPr>
              <w:pStyle w:val="Normal6"/>
            </w:pPr>
            <w:r w:rsidRPr="00C92F0B">
              <w:t>19.</w:t>
            </w:r>
            <w:r w:rsidRPr="00C92F0B">
              <w:tab/>
              <w:t>solicită Comisiei și statelor membre să meargă dincolo de asistența tehnică și să investească în capitalul uman din cadrul autorităților de management și al autorităților de audit pentru a preveni pierderea memoriei instituționale; invită Comisia să dezvolte sisteme de audit solide pentru a proteja interesele financiare ale UE împotriva corupției sistemice sau a conflictelor de interese și să utilizeze instrumente digitale și orientări preventive pentru a reduce riscurile strategice, inclusiv prin sprijini</w:t>
            </w:r>
            <w:r w:rsidRPr="00C92F0B">
              <w:t>rea statelor membre în adoptarea de strategii naționale antifraudă;</w:t>
            </w:r>
          </w:p>
        </w:tc>
        <w:tc>
          <w:tcPr>
            <w:tcW w:w="4876" w:type="dxa"/>
            <w:hideMark/>
          </w:tcPr>
          <w:p w:rsidR="00AC4730" w:rsidRPr="00C92F0B" w14:paraId="7BE1DEA0" w14:textId="77777777">
            <w:pPr>
              <w:pStyle w:val="Normal6"/>
              <w:rPr>
                <w:szCs w:val="24"/>
              </w:rPr>
            </w:pPr>
            <w:r w:rsidRPr="00C92F0B">
              <w:t>19.</w:t>
            </w:r>
            <w:r w:rsidRPr="00C92F0B">
              <w:tab/>
              <w:t>solicită Comisiei și statelor membre să meargă dincolo de asistența tehnică și să investească în capitalul uman din cadrul autorităților de management și al autorităților de audit pentru a preveni pierderea memoriei instituționale; invită Comisia să dezvolte sisteme de audit solide pentru a proteja interesele financiare ale UE împotriva corupției sistemice sau a conflictelor de interese și să utilizeze instrumente digitale și orientări preventive pentru a reduce riscurile strategice, inclusiv prin sprijini</w:t>
            </w:r>
            <w:r w:rsidRPr="00C92F0B">
              <w:t xml:space="preserve">rea statelor membre în adoptarea de strategii naționale antifraudă; </w:t>
            </w:r>
            <w:r w:rsidRPr="00C92F0B">
              <w:rPr>
                <w:b/>
                <w:i/>
              </w:rPr>
              <w:t>subliniază că protecția bugetului Uniunii și respectarea statului de drept se consolidează reciproc și nu sunt negociabile;</w:t>
            </w:r>
          </w:p>
        </w:tc>
      </w:tr>
    </w:tbl>
    <w:p w:rsidR="00AC4730" w:rsidRPr="00C92F0B" w:rsidP="00AC4730" w14:paraId="1835927B"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A413094" w14:textId="77777777">
      <w:r w:rsidRPr="00C92F0B">
        <w:rPr>
          <w:rStyle w:val="HideTWBExt"/>
        </w:rPr>
        <w:t>&lt;/Amend&gt;</w:t>
      </w:r>
    </w:p>
    <w:p w:rsidR="00AC4730" w:rsidRPr="00C92F0B" w:rsidP="00AC4730" w14:paraId="11F18AF0"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99</w:t>
      </w:r>
      <w:r w:rsidRPr="00C92F0B">
        <w:rPr>
          <w:rStyle w:val="HideTWBExt"/>
          <w:b w:val="0"/>
        </w:rPr>
        <w:t>&lt;/NumAm&gt;</w:t>
      </w:r>
    </w:p>
    <w:p w:rsidR="00AC4730" w:rsidRPr="00C92F0B" w:rsidP="00AC4730" w14:paraId="7A6BE59C"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18549C5E" w14:textId="77777777">
      <w:r w:rsidRPr="00C92F0B">
        <w:rPr>
          <w:rStyle w:val="HideTWBExt"/>
        </w:rPr>
        <w:t>&lt;/RepeatBlock-By&gt;</w:t>
      </w:r>
    </w:p>
    <w:p w:rsidR="00AC4730" w:rsidRPr="00C92F0B" w:rsidP="00AC4730" w14:paraId="00FF7E05"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64923E4F" w14:textId="77777777">
      <w:pPr>
        <w:pStyle w:val="NormalBold"/>
      </w:pPr>
      <w:r w:rsidRPr="00C92F0B">
        <w:rPr>
          <w:rStyle w:val="HideTWBExt"/>
          <w:b w:val="0"/>
        </w:rPr>
        <w:t>&lt;Article&gt;</w:t>
      </w:r>
      <w:r w:rsidRPr="00C92F0B">
        <w:t>Punctul 19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52A9E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96D5B41" w14:textId="77777777">
            <w:pPr>
              <w:keepNext/>
            </w:pPr>
          </w:p>
        </w:tc>
      </w:tr>
      <w:tr w14:paraId="4227853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54CBBDE" w14:textId="77777777">
            <w:pPr>
              <w:pStyle w:val="ColumnHeading"/>
              <w:keepNext/>
            </w:pPr>
            <w:r w:rsidRPr="00C92F0B">
              <w:t xml:space="preserve">Propunerea de </w:t>
            </w:r>
            <w:r w:rsidRPr="00C92F0B">
              <w:t>rezoluție</w:t>
            </w:r>
          </w:p>
        </w:tc>
        <w:tc>
          <w:tcPr>
            <w:tcW w:w="4876" w:type="dxa"/>
            <w:hideMark/>
          </w:tcPr>
          <w:p w:rsidR="00AC4730" w:rsidRPr="00C92F0B" w14:paraId="0BCFE8ED" w14:textId="77777777">
            <w:pPr>
              <w:pStyle w:val="ColumnHeading"/>
              <w:keepNext/>
            </w:pPr>
            <w:r w:rsidRPr="00C92F0B">
              <w:t>Amendamentul</w:t>
            </w:r>
          </w:p>
        </w:tc>
      </w:tr>
      <w:tr w14:paraId="7E2210A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12D9261" w14:textId="77777777">
            <w:pPr>
              <w:pStyle w:val="Normal6"/>
            </w:pPr>
          </w:p>
        </w:tc>
        <w:tc>
          <w:tcPr>
            <w:tcW w:w="4876" w:type="dxa"/>
            <w:hideMark/>
          </w:tcPr>
          <w:p w:rsidR="00AC4730" w:rsidRPr="00C92F0B" w14:paraId="4C554417" w14:textId="77777777">
            <w:pPr>
              <w:pStyle w:val="Normal6"/>
              <w:rPr>
                <w:szCs w:val="24"/>
              </w:rPr>
            </w:pPr>
            <w:r w:rsidRPr="00C92F0B">
              <w:rPr>
                <w:b/>
                <w:i/>
              </w:rPr>
              <w:t>19a.</w:t>
            </w:r>
            <w:r w:rsidRPr="00C92F0B">
              <w:rPr>
                <w:b/>
                <w:i/>
              </w:rPr>
              <w:tab/>
              <w:t xml:space="preserve">reamintește că Uniunea se întemeiază pe respectarea diversității </w:t>
            </w:r>
            <w:r w:rsidRPr="00C92F0B">
              <w:rPr>
                <w:b/>
                <w:i/>
              </w:rPr>
              <w:t xml:space="preserve">culturale, istorice și religioase; invită Comisia și statele membre să se asigure că procesele de extindere rămân sensibile la experiențele istorice, </w:t>
            </w:r>
            <w:r w:rsidRPr="00C92F0B">
              <w:rPr>
                <w:b/>
                <w:i/>
              </w:rPr>
              <w:t>tradițiile culturale și identitățile religioase specifice ale țărilor candidate; subliniază că o integrare reușită necesită dialog, înțelegere reciprocă și respect între statele membre existente și viitoare;</w:t>
            </w:r>
          </w:p>
        </w:tc>
      </w:tr>
    </w:tbl>
    <w:p w:rsidR="00AC4730" w:rsidRPr="00C92F0B" w:rsidP="00AC4730" w14:paraId="7BE6BED8"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E346A5D" w14:textId="77777777">
      <w:r w:rsidRPr="00C92F0B">
        <w:rPr>
          <w:rStyle w:val="HideTWBExt"/>
        </w:rPr>
        <w:t>&lt;/Amend&gt;</w:t>
      </w:r>
    </w:p>
    <w:p w:rsidR="00AC4730" w:rsidRPr="00C92F0B" w:rsidP="00AC4730" w14:paraId="1BE1626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100</w:t>
      </w:r>
      <w:r w:rsidRPr="00C92F0B">
        <w:rPr>
          <w:rStyle w:val="HideTWBExt"/>
          <w:b w:val="0"/>
        </w:rPr>
        <w:t>&lt;/NumAm&gt;</w:t>
      </w:r>
    </w:p>
    <w:p w:rsidR="00AC4730" w:rsidRPr="00C92F0B" w:rsidP="00AC4730" w14:paraId="3088E37C"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0E8BCC44" w14:textId="77777777">
      <w:r w:rsidRPr="00C92F0B">
        <w:rPr>
          <w:rStyle w:val="HideTWBExt"/>
        </w:rPr>
        <w:t>&lt;/RepeatBlock-By&gt;</w:t>
      </w:r>
    </w:p>
    <w:p w:rsidR="00AC4730" w:rsidRPr="00C92F0B" w:rsidP="00AC4730" w14:paraId="2427F35E"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2BB02C80" w14:textId="77777777">
      <w:pPr>
        <w:pStyle w:val="NormalBold"/>
      </w:pPr>
      <w:r w:rsidRPr="00C92F0B">
        <w:rPr>
          <w:rStyle w:val="HideTWBExt"/>
          <w:b w:val="0"/>
        </w:rPr>
        <w:t>&lt;Article&gt;</w:t>
      </w:r>
      <w:r w:rsidRPr="00C92F0B">
        <w:t>Punctul 19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0999D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0A7EBB1" w14:textId="77777777">
            <w:pPr>
              <w:keepNext/>
            </w:pPr>
          </w:p>
        </w:tc>
      </w:tr>
      <w:tr w14:paraId="3CEA125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C5F1A28" w14:textId="77777777">
            <w:pPr>
              <w:pStyle w:val="ColumnHeading"/>
              <w:keepNext/>
            </w:pPr>
            <w:r w:rsidRPr="00C92F0B">
              <w:t xml:space="preserve">Propunerea de </w:t>
            </w:r>
            <w:r w:rsidRPr="00C92F0B">
              <w:t>rezoluție</w:t>
            </w:r>
          </w:p>
        </w:tc>
        <w:tc>
          <w:tcPr>
            <w:tcW w:w="4876" w:type="dxa"/>
            <w:hideMark/>
          </w:tcPr>
          <w:p w:rsidR="00AC4730" w:rsidRPr="00C92F0B" w14:paraId="277B3697" w14:textId="77777777">
            <w:pPr>
              <w:pStyle w:val="ColumnHeading"/>
              <w:keepNext/>
            </w:pPr>
            <w:r w:rsidRPr="00C92F0B">
              <w:t>Amendamentul</w:t>
            </w:r>
          </w:p>
        </w:tc>
      </w:tr>
      <w:tr w14:paraId="046A25D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7ACDE153" w14:textId="77777777">
            <w:pPr>
              <w:pStyle w:val="Normal6"/>
            </w:pPr>
          </w:p>
        </w:tc>
        <w:tc>
          <w:tcPr>
            <w:tcW w:w="4876" w:type="dxa"/>
            <w:hideMark/>
          </w:tcPr>
          <w:p w:rsidR="00AC4730" w:rsidRPr="00C92F0B" w14:paraId="474A31ED" w14:textId="77777777">
            <w:pPr>
              <w:pStyle w:val="Normal6"/>
              <w:rPr>
                <w:szCs w:val="24"/>
              </w:rPr>
            </w:pPr>
            <w:r w:rsidRPr="00C92F0B">
              <w:rPr>
                <w:b/>
                <w:i/>
              </w:rPr>
              <w:t>19a.</w:t>
            </w:r>
            <w:r w:rsidRPr="00C92F0B">
              <w:rPr>
                <w:b/>
                <w:i/>
              </w:rPr>
              <w:tab/>
              <w:t>subliniază că viitoarele extinderi ar trebui să consolideze competitivitatea Uniunii prin pregătirea țărilor candidate nu numai pentru buna gestiune financiară, ci și pentru participarea efectivă la piața unică prin alinierea reglementărilor, excelența administrativă și un mediu de investiții previzibil;</w:t>
            </w:r>
          </w:p>
        </w:tc>
      </w:tr>
    </w:tbl>
    <w:p w:rsidR="00AC4730" w:rsidRPr="00C92F0B" w:rsidP="00AC4730" w14:paraId="773A93A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1D3F52C0" w14:textId="77777777">
      <w:r w:rsidRPr="00C92F0B">
        <w:rPr>
          <w:rStyle w:val="HideTWBExt"/>
        </w:rPr>
        <w:t>&lt;/Amend&gt;</w:t>
      </w:r>
    </w:p>
    <w:p w:rsidR="00AC4730" w:rsidRPr="00C92F0B" w:rsidP="00AC4730" w14:paraId="21564494"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101</w:t>
      </w:r>
      <w:r w:rsidRPr="00C92F0B">
        <w:rPr>
          <w:rStyle w:val="HideTWBExt"/>
          <w:b w:val="0"/>
        </w:rPr>
        <w:t>&lt;/NumAm&gt;</w:t>
      </w:r>
    </w:p>
    <w:p w:rsidR="00AC4730" w:rsidRPr="00C92F0B" w:rsidP="00AC4730" w14:paraId="0591976B"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3D6A9972" w14:textId="77777777">
      <w:r w:rsidRPr="00C92F0B">
        <w:rPr>
          <w:rStyle w:val="HideTWBExt"/>
        </w:rPr>
        <w:t>&lt;/RepeatBlock-By&gt;</w:t>
      </w:r>
    </w:p>
    <w:p w:rsidR="00AC4730" w:rsidRPr="00C92F0B" w:rsidP="00AC4730" w14:paraId="3D8D7F62"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85CABB0" w14:textId="77777777">
      <w:pPr>
        <w:pStyle w:val="NormalBold"/>
      </w:pPr>
      <w:r w:rsidRPr="00C92F0B">
        <w:rPr>
          <w:rStyle w:val="HideTWBExt"/>
          <w:b w:val="0"/>
        </w:rPr>
        <w:t>&lt;Article&gt;</w:t>
      </w:r>
      <w:r w:rsidRPr="00C92F0B">
        <w:t>Punctul 19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763BB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16337E05" w14:textId="77777777">
            <w:pPr>
              <w:keepNext/>
            </w:pPr>
          </w:p>
        </w:tc>
      </w:tr>
      <w:tr w14:paraId="6B99F88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2DCBFC7" w14:textId="77777777">
            <w:pPr>
              <w:pStyle w:val="ColumnHeading"/>
              <w:keepNext/>
            </w:pPr>
            <w:r w:rsidRPr="00C92F0B">
              <w:t>Propunerea de rezoluție</w:t>
            </w:r>
          </w:p>
        </w:tc>
        <w:tc>
          <w:tcPr>
            <w:tcW w:w="4876" w:type="dxa"/>
            <w:hideMark/>
          </w:tcPr>
          <w:p w:rsidR="00AC4730" w:rsidRPr="00C92F0B" w14:paraId="49B62443" w14:textId="77777777">
            <w:pPr>
              <w:pStyle w:val="ColumnHeading"/>
              <w:keepNext/>
            </w:pPr>
            <w:r w:rsidRPr="00C92F0B">
              <w:t>Amendamentul</w:t>
            </w:r>
          </w:p>
        </w:tc>
      </w:tr>
      <w:tr w14:paraId="007D756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CE12DBD" w14:textId="77777777">
            <w:pPr>
              <w:pStyle w:val="Normal6"/>
            </w:pPr>
          </w:p>
        </w:tc>
        <w:tc>
          <w:tcPr>
            <w:tcW w:w="4876" w:type="dxa"/>
            <w:hideMark/>
          </w:tcPr>
          <w:p w:rsidR="00AC4730" w:rsidRPr="00C92F0B" w14:paraId="35A47085" w14:textId="77777777">
            <w:pPr>
              <w:pStyle w:val="Normal6"/>
              <w:rPr>
                <w:szCs w:val="24"/>
              </w:rPr>
            </w:pPr>
            <w:r w:rsidRPr="00C92F0B">
              <w:rPr>
                <w:b/>
                <w:i/>
              </w:rPr>
              <w:t>19a.</w:t>
            </w:r>
            <w:r w:rsidRPr="00C92F0B">
              <w:rPr>
                <w:b/>
                <w:i/>
              </w:rPr>
              <w:tab/>
              <w:t xml:space="preserve">invită Comisia să se asigure că fondurile UE nu sunt direcționate către oligarhi sau întreprinderi care au legături cu </w:t>
            </w:r>
            <w:r w:rsidRPr="00C92F0B">
              <w:rPr>
                <w:b/>
                <w:i/>
              </w:rPr>
              <w:t xml:space="preserve">personalități expuse politic și cu poziții decizionale, pentru a menține integritatea </w:t>
            </w:r>
            <w:r w:rsidRPr="00C92F0B">
              <w:rPr>
                <w:b/>
                <w:i/>
              </w:rPr>
              <w:t>instituțională, a asigura un proces decizional imparțial și transparent și a consolida încrederea publică;</w:t>
            </w:r>
          </w:p>
        </w:tc>
      </w:tr>
    </w:tbl>
    <w:p w:rsidR="00AC4730" w:rsidRPr="00C92F0B" w:rsidP="00AC4730" w14:paraId="680D0CF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7B81E53" w14:textId="77777777">
      <w:r w:rsidRPr="00C92F0B">
        <w:rPr>
          <w:rStyle w:val="HideTWBExt"/>
        </w:rPr>
        <w:t>&lt;/Amend&gt;</w:t>
      </w:r>
    </w:p>
    <w:p w:rsidR="00AC4730" w:rsidRPr="00C92F0B" w:rsidP="00AC4730" w14:paraId="4D704858"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102</w:t>
      </w:r>
      <w:r w:rsidRPr="00C92F0B">
        <w:rPr>
          <w:rStyle w:val="HideTWBExt"/>
          <w:b w:val="0"/>
        </w:rPr>
        <w:t>&lt;/NumAm&gt;</w:t>
      </w:r>
    </w:p>
    <w:p w:rsidR="00AC4730" w:rsidRPr="00C92F0B" w:rsidP="00AC4730" w14:paraId="67942AEA" w14:textId="77777777">
      <w:pPr>
        <w:pStyle w:val="NormalBold"/>
      </w:pPr>
      <w:r w:rsidRPr="00C92F0B">
        <w:rPr>
          <w:rStyle w:val="HideTWBExt"/>
          <w:b w:val="0"/>
        </w:rPr>
        <w:t>&lt;RepeatBlock-By&gt;&lt;Members&gt;</w:t>
      </w:r>
      <w:r w:rsidRPr="00C92F0B">
        <w:t>Ondřej Knotek</w:t>
      </w:r>
      <w:r w:rsidRPr="00C92F0B">
        <w:rPr>
          <w:rStyle w:val="HideTWBExt"/>
          <w:b w:val="0"/>
        </w:rPr>
        <w:t>&lt;/Members&gt;</w:t>
      </w:r>
    </w:p>
    <w:p w:rsidR="00AC4730" w:rsidRPr="00C92F0B" w:rsidP="00AC4730" w14:paraId="3A3F2FC5" w14:textId="77777777">
      <w:r w:rsidRPr="00C92F0B">
        <w:rPr>
          <w:rStyle w:val="HideTWBExt"/>
        </w:rPr>
        <w:t>&lt;/RepeatBlock-By&gt;</w:t>
      </w:r>
    </w:p>
    <w:p w:rsidR="00AC4730" w:rsidRPr="00C92F0B" w:rsidP="00AC4730" w14:paraId="25186D76"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352C19FD" w14:textId="77777777">
      <w:pPr>
        <w:pStyle w:val="NormalBold"/>
      </w:pPr>
      <w:r w:rsidRPr="00C92F0B">
        <w:rPr>
          <w:rStyle w:val="HideTWBExt"/>
          <w:b w:val="0"/>
        </w:rPr>
        <w:t>&lt;Article&gt;</w:t>
      </w:r>
      <w:r w:rsidRPr="00C92F0B">
        <w:t>Punctul 19 a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140A3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77EDDBBE" w14:textId="77777777">
            <w:pPr>
              <w:keepNext/>
            </w:pPr>
          </w:p>
        </w:tc>
      </w:tr>
      <w:tr w14:paraId="1968DDD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ADA0766" w14:textId="77777777">
            <w:pPr>
              <w:pStyle w:val="ColumnHeading"/>
              <w:keepNext/>
            </w:pPr>
            <w:r w:rsidRPr="00C92F0B">
              <w:t>Propunerea de rezoluție</w:t>
            </w:r>
          </w:p>
        </w:tc>
        <w:tc>
          <w:tcPr>
            <w:tcW w:w="4876" w:type="dxa"/>
            <w:hideMark/>
          </w:tcPr>
          <w:p w:rsidR="00AC4730" w:rsidRPr="00C92F0B" w14:paraId="295ABF47" w14:textId="77777777">
            <w:pPr>
              <w:pStyle w:val="ColumnHeading"/>
              <w:keepNext/>
            </w:pPr>
            <w:r w:rsidRPr="00C92F0B">
              <w:t>Amendamentul</w:t>
            </w:r>
          </w:p>
        </w:tc>
      </w:tr>
      <w:tr w14:paraId="0836974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67141D4E" w14:textId="77777777">
            <w:pPr>
              <w:pStyle w:val="Normal6"/>
            </w:pPr>
          </w:p>
        </w:tc>
        <w:tc>
          <w:tcPr>
            <w:tcW w:w="4876" w:type="dxa"/>
            <w:hideMark/>
          </w:tcPr>
          <w:p w:rsidR="00AC4730" w:rsidRPr="00C92F0B" w14:paraId="09B5381E" w14:textId="77777777">
            <w:pPr>
              <w:pStyle w:val="Normal6"/>
              <w:rPr>
                <w:szCs w:val="24"/>
              </w:rPr>
            </w:pPr>
            <w:r w:rsidRPr="00C92F0B">
              <w:rPr>
                <w:b/>
                <w:i/>
              </w:rPr>
              <w:t>19a.</w:t>
            </w:r>
            <w:r w:rsidRPr="00C92F0B">
              <w:rPr>
                <w:b/>
                <w:i/>
              </w:rPr>
              <w:tab/>
              <w:t xml:space="preserve">încurajează Comisia să </w:t>
            </w:r>
            <w:r w:rsidRPr="00C92F0B">
              <w:rPr>
                <w:b/>
                <w:i/>
              </w:rPr>
              <w:t>faciliteze schimbul de bune practici între autoritățile de management, de audit și de control din statele membre actuale și viitoare, pentru a consolida capacitatea administrativă, a îmbunătăți guvernanța digitală și a spori protecția bugetului Uniunii;</w:t>
            </w:r>
          </w:p>
        </w:tc>
      </w:tr>
    </w:tbl>
    <w:p w:rsidR="00AC4730" w:rsidRPr="00C92F0B" w:rsidP="00AC4730" w14:paraId="3155C04E"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1BF3771" w14:textId="77777777">
      <w:r w:rsidRPr="00C92F0B">
        <w:rPr>
          <w:rStyle w:val="HideTWBExt"/>
        </w:rPr>
        <w:t>&lt;/Amend&gt;</w:t>
      </w:r>
    </w:p>
    <w:p w:rsidR="00AC4730" w:rsidRPr="00C92F0B" w:rsidP="00AC4730" w14:paraId="5FBED25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103</w:t>
      </w:r>
      <w:r w:rsidRPr="00C92F0B">
        <w:rPr>
          <w:rStyle w:val="HideTWBExt"/>
          <w:b w:val="0"/>
        </w:rPr>
        <w:t>&lt;/NumAm&gt;</w:t>
      </w:r>
    </w:p>
    <w:p w:rsidR="00AC4730" w:rsidRPr="00C92F0B" w:rsidP="00AC4730" w14:paraId="36989A8A"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176D83CA" w14:textId="77777777">
      <w:r w:rsidRPr="00C92F0B">
        <w:rPr>
          <w:rStyle w:val="HideTWBExt"/>
        </w:rPr>
        <w:t>&lt;/RepeatBlock-By&gt;</w:t>
      </w:r>
    </w:p>
    <w:p w:rsidR="00AC4730" w:rsidRPr="00C92F0B" w:rsidP="00AC4730" w14:paraId="5F65A630"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9A5560E" w14:textId="77777777">
      <w:pPr>
        <w:pStyle w:val="NormalBold"/>
      </w:pPr>
      <w:r w:rsidRPr="00C92F0B">
        <w:rPr>
          <w:rStyle w:val="HideTWBExt"/>
          <w:b w:val="0"/>
        </w:rPr>
        <w:t>&lt;Article&gt;</w:t>
      </w:r>
      <w:r w:rsidRPr="00C92F0B">
        <w:t>Punctul 19 b (nou)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6475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36E33007" w14:textId="77777777">
            <w:pPr>
              <w:keepNext/>
            </w:pPr>
          </w:p>
        </w:tc>
      </w:tr>
      <w:tr w14:paraId="551482C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1FDAF945" w14:textId="77777777">
            <w:pPr>
              <w:pStyle w:val="ColumnHeading"/>
              <w:keepNext/>
            </w:pPr>
            <w:r w:rsidRPr="00C92F0B">
              <w:t>Propunerea de rezoluție</w:t>
            </w:r>
          </w:p>
        </w:tc>
        <w:tc>
          <w:tcPr>
            <w:tcW w:w="4876" w:type="dxa"/>
            <w:hideMark/>
          </w:tcPr>
          <w:p w:rsidR="00AC4730" w:rsidRPr="00C92F0B" w14:paraId="2E9995CC" w14:textId="77777777">
            <w:pPr>
              <w:pStyle w:val="ColumnHeading"/>
              <w:keepNext/>
            </w:pPr>
            <w:r w:rsidRPr="00C92F0B">
              <w:t>Amendamentul</w:t>
            </w:r>
          </w:p>
        </w:tc>
      </w:tr>
      <w:tr w14:paraId="5D7038C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0EE9298A" w14:textId="77777777">
            <w:pPr>
              <w:pStyle w:val="Normal6"/>
            </w:pPr>
          </w:p>
        </w:tc>
        <w:tc>
          <w:tcPr>
            <w:tcW w:w="4876" w:type="dxa"/>
            <w:hideMark/>
          </w:tcPr>
          <w:p w:rsidR="00AC4730" w:rsidRPr="00C92F0B" w14:paraId="21EB5D8A" w14:textId="77777777">
            <w:pPr>
              <w:pStyle w:val="Normal6"/>
              <w:rPr>
                <w:szCs w:val="24"/>
              </w:rPr>
            </w:pPr>
            <w:r w:rsidRPr="00C92F0B">
              <w:rPr>
                <w:b/>
                <w:i/>
              </w:rPr>
              <w:t>19b.</w:t>
            </w:r>
            <w:r w:rsidRPr="00C92F0B">
              <w:rPr>
                <w:b/>
                <w:i/>
              </w:rPr>
              <w:tab/>
              <w:t xml:space="preserve">subliniază că monitorizarea agendelor de reformă din cadrul instrumentelor bazate pe performanțe de preaderare ar trebui să fie suficient de transparentă pentru a permite un control </w:t>
            </w:r>
            <w:r w:rsidRPr="00C92F0B">
              <w:rPr>
                <w:b/>
                <w:i/>
              </w:rPr>
              <w:t xml:space="preserve">eficace, inclusiv de către partenerii sociali și organizațiile societății civile din țările beneficiare; constată că organizațiile societății civile contribuie la cadrul de supraveghere și responsabilitate legat de fondurile Uniunii, inclusiv prin </w:t>
            </w:r>
            <w:r w:rsidRPr="00C92F0B">
              <w:rPr>
                <w:b/>
                <w:i/>
              </w:rPr>
              <w:t xml:space="preserve">monitorizarea îndeplinirii etapelor de reformă și a utilizării fondurilor de către destinatarii finali, și subliniază că aplicarea mecanismelor de condiționalitate față de guvernele centrale nu ar trebui să aibă efectul neintenționat de a slăbi această capacitate </w:t>
            </w:r>
            <w:r w:rsidRPr="00C92F0B">
              <w:rPr>
                <w:b/>
                <w:i/>
              </w:rPr>
              <w:t>de control independent;</w:t>
            </w:r>
          </w:p>
        </w:tc>
      </w:tr>
    </w:tbl>
    <w:p w:rsidR="00AC4730" w:rsidRPr="00C92F0B" w:rsidP="00AC4730" w14:paraId="353EBBE7"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2BB5AB2" w14:textId="77777777">
      <w:r w:rsidRPr="00C92F0B">
        <w:rPr>
          <w:rStyle w:val="HideTWBExt"/>
        </w:rPr>
        <w:t>&lt;/Amend&gt;</w:t>
      </w:r>
    </w:p>
    <w:p w:rsidR="00AC4730" w:rsidRPr="00C92F0B" w:rsidP="00AC4730" w14:paraId="289326F9"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104</w:t>
      </w:r>
      <w:r w:rsidRPr="00C92F0B">
        <w:rPr>
          <w:rStyle w:val="HideTWBExt"/>
          <w:b w:val="0"/>
        </w:rPr>
        <w:t>&lt;/NumAm&gt;</w:t>
      </w:r>
    </w:p>
    <w:p w:rsidR="00AC4730" w:rsidRPr="00C92F0B" w:rsidP="00AC4730" w14:paraId="304ADCCC" w14:textId="77777777">
      <w:pPr>
        <w:pStyle w:val="NormalBold"/>
      </w:pPr>
      <w:r w:rsidRPr="00C92F0B">
        <w:rPr>
          <w:rStyle w:val="HideTWBExt"/>
          <w:b w:val="0"/>
        </w:rPr>
        <w:t>&lt;RepeatBlock-By&gt;&lt;Members&gt;</w:t>
      </w:r>
      <w:r w:rsidRPr="00C92F0B">
        <w:t>Cristian Terheş</w:t>
      </w:r>
      <w:r w:rsidRPr="00C92F0B">
        <w:rPr>
          <w:rStyle w:val="HideTWBExt"/>
          <w:b w:val="0"/>
        </w:rPr>
        <w:t>&lt;/Members&gt;</w:t>
      </w:r>
    </w:p>
    <w:p w:rsidR="00AC4730" w:rsidRPr="00C92F0B" w:rsidP="00AC4730" w14:paraId="43055CBE" w14:textId="77777777">
      <w:r w:rsidRPr="00C92F0B">
        <w:rPr>
          <w:rStyle w:val="HideTWBExt"/>
        </w:rPr>
        <w:t>&lt;/RepeatBlock-By&gt;</w:t>
      </w:r>
    </w:p>
    <w:p w:rsidR="00AC4730" w:rsidRPr="00C92F0B" w:rsidP="00AC4730" w14:paraId="3FC3CEA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5DC7AAB" w14:textId="77777777">
      <w:pPr>
        <w:pStyle w:val="NormalBold"/>
      </w:pPr>
      <w:r w:rsidRPr="00C92F0B">
        <w:rPr>
          <w:rStyle w:val="HideTWBExt"/>
          <w:b w:val="0"/>
        </w:rPr>
        <w:t>&lt;Article&gt;</w:t>
      </w:r>
      <w:r w:rsidRPr="00C92F0B">
        <w:t>Punctul 20</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29B8B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65AD854" w14:textId="77777777">
            <w:pPr>
              <w:keepNext/>
            </w:pPr>
          </w:p>
        </w:tc>
      </w:tr>
      <w:tr w14:paraId="27EF9C6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699F8EFB" w14:textId="77777777">
            <w:pPr>
              <w:pStyle w:val="ColumnHeading"/>
              <w:keepNext/>
            </w:pPr>
            <w:r w:rsidRPr="00C92F0B">
              <w:t>Propunerea de rezoluție</w:t>
            </w:r>
          </w:p>
        </w:tc>
        <w:tc>
          <w:tcPr>
            <w:tcW w:w="4876" w:type="dxa"/>
            <w:hideMark/>
          </w:tcPr>
          <w:p w:rsidR="00AC4730" w:rsidRPr="00C92F0B" w14:paraId="293D18DD" w14:textId="77777777">
            <w:pPr>
              <w:pStyle w:val="ColumnHeading"/>
              <w:keepNext/>
            </w:pPr>
            <w:r w:rsidRPr="00C92F0B">
              <w:t>Amendamentul</w:t>
            </w:r>
          </w:p>
        </w:tc>
      </w:tr>
      <w:tr w14:paraId="266E46E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E508F50" w14:textId="77777777">
            <w:pPr>
              <w:pStyle w:val="Normal6"/>
            </w:pPr>
            <w:r w:rsidRPr="00C92F0B">
              <w:t>20.</w:t>
            </w:r>
            <w:r w:rsidRPr="00C92F0B">
              <w:tab/>
              <w:t xml:space="preserve">subliniază că experiența statelor membre care au aderat la UE începând din 2004 demonstrează că </w:t>
            </w:r>
            <w:r w:rsidRPr="00C92F0B">
              <w:rPr>
                <w:b/>
                <w:i/>
              </w:rPr>
              <w:t>capacitatea</w:t>
            </w:r>
            <w:r w:rsidRPr="00C92F0B">
              <w:t xml:space="preserve"> administrativă, stabilitatea instituțională și sistemele mature de gestionare și control </w:t>
            </w:r>
            <w:r w:rsidRPr="00C92F0B">
              <w:rPr>
                <w:b/>
                <w:i/>
              </w:rPr>
              <w:t>sunt mai decisive</w:t>
            </w:r>
            <w:r w:rsidRPr="00C92F0B">
              <w:t xml:space="preserve"> pentru </w:t>
            </w:r>
            <w:r w:rsidRPr="00C92F0B">
              <w:rPr>
                <w:b/>
                <w:i/>
              </w:rPr>
              <w:t>execuția cu succes a fondurilor UE decât modelul formal</w:t>
            </w:r>
            <w:r w:rsidRPr="00C92F0B">
              <w:t xml:space="preserve"> de </w:t>
            </w:r>
            <w:r w:rsidRPr="00C92F0B">
              <w:rPr>
                <w:b/>
                <w:i/>
              </w:rPr>
              <w:t>guvernanță ales</w:t>
            </w:r>
            <w:r w:rsidRPr="00C92F0B">
              <w:t>; invită Comisia să se asigure că aceste lecții sunt reflectate în pregătirea viitoarelor extinderi și în elaborarea cadrului bugetar al UE pentru perioada de după 2027;</w:t>
            </w:r>
          </w:p>
        </w:tc>
        <w:tc>
          <w:tcPr>
            <w:tcW w:w="4876" w:type="dxa"/>
            <w:hideMark/>
          </w:tcPr>
          <w:p w:rsidR="00AC4730" w:rsidRPr="00C92F0B" w14:paraId="6396ACC1" w14:textId="77777777">
            <w:pPr>
              <w:pStyle w:val="Normal6"/>
              <w:rPr>
                <w:szCs w:val="24"/>
              </w:rPr>
            </w:pPr>
            <w:r w:rsidRPr="00C92F0B">
              <w:t>20.</w:t>
            </w:r>
            <w:r w:rsidRPr="00C92F0B">
              <w:tab/>
              <w:t xml:space="preserve">subliniază că experiența statelor membre care au aderat la UE începând din 2004 demonstrează că </w:t>
            </w:r>
            <w:r w:rsidRPr="00C92F0B">
              <w:rPr>
                <w:b/>
                <w:i/>
              </w:rPr>
              <w:t>extinderea a fost una dintre cele mai de succes investiții strategice ale UE, care a adus pace, stabilitate, dezvoltare economică și o suveranitate europeană mai puternică; subliniază că o capacitate</w:t>
            </w:r>
            <w:r w:rsidRPr="00C92F0B">
              <w:t xml:space="preserve"> administrativă </w:t>
            </w:r>
            <w:r w:rsidRPr="00C92F0B">
              <w:rPr>
                <w:b/>
                <w:i/>
              </w:rPr>
              <w:t>eficace</w:t>
            </w:r>
            <w:r w:rsidRPr="00C92F0B">
              <w:t xml:space="preserve">, stabilitatea instituțională și sistemele mature de gestionare și control </w:t>
            </w:r>
            <w:r w:rsidRPr="00C92F0B">
              <w:rPr>
                <w:b/>
                <w:i/>
              </w:rPr>
              <w:t>rămân esențiale</w:t>
            </w:r>
            <w:r w:rsidRPr="00C92F0B">
              <w:t xml:space="preserve"> pentru </w:t>
            </w:r>
            <w:r w:rsidRPr="00C92F0B">
              <w:rPr>
                <w:b/>
                <w:i/>
              </w:rPr>
              <w:t>o integrare reușită, dar că extinderea trebuie abordată și ca instrument geopolitic</w:t>
            </w:r>
            <w:r w:rsidRPr="00C92F0B">
              <w:t xml:space="preserve"> de </w:t>
            </w:r>
            <w:r w:rsidRPr="00C92F0B">
              <w:rPr>
                <w:b/>
                <w:i/>
              </w:rPr>
              <w:t>consolid</w:t>
            </w:r>
            <w:r w:rsidRPr="00C92F0B">
              <w:rPr>
                <w:b/>
                <w:i/>
              </w:rPr>
              <w:t>are a securității, rezilienței și influenței Uniunii</w:t>
            </w:r>
            <w:r w:rsidRPr="00C92F0B">
              <w:t>; invită Comisia să se asigure că aceste lecții sunt reflectate în pregătirea viitoarelor extinderi și în elaborarea cadrului bugetar al UE pentru perioada de după 2027</w:t>
            </w:r>
            <w:r w:rsidRPr="00C92F0B">
              <w:rPr>
                <w:b/>
                <w:i/>
              </w:rPr>
              <w:t>, inclusiv prin resurse financiare adecvate, priorități de investiții strategice și sprijin specific pentru țările candidate</w:t>
            </w:r>
            <w:r w:rsidRPr="00C92F0B">
              <w:t>;</w:t>
            </w:r>
          </w:p>
        </w:tc>
      </w:tr>
    </w:tbl>
    <w:p w:rsidR="00AC4730" w:rsidRPr="00C92F0B" w:rsidP="00AC4730" w14:paraId="6FA2B6C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504AC63C" w14:textId="77777777">
      <w:r w:rsidRPr="00C92F0B">
        <w:rPr>
          <w:rStyle w:val="HideTWBExt"/>
        </w:rPr>
        <w:t>&lt;/Amend&gt;</w:t>
      </w:r>
    </w:p>
    <w:p w:rsidR="00AC4730" w:rsidRPr="00C92F0B" w:rsidP="00AC4730" w14:paraId="5FA3D2D2"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105</w:t>
      </w:r>
      <w:r w:rsidRPr="00C92F0B">
        <w:rPr>
          <w:rStyle w:val="HideTWBExt"/>
          <w:b w:val="0"/>
        </w:rPr>
        <w:t>&lt;/NumAm&gt;</w:t>
      </w:r>
    </w:p>
    <w:p w:rsidR="00AC4730" w:rsidRPr="00C92F0B" w:rsidP="00AC4730" w14:paraId="2ADBB920" w14:textId="77777777">
      <w:pPr>
        <w:pStyle w:val="NormalBold"/>
      </w:pPr>
      <w:r w:rsidRPr="00C92F0B">
        <w:rPr>
          <w:rStyle w:val="HideTWBExt"/>
          <w:b w:val="0"/>
        </w:rPr>
        <w:t>&lt;RepeatBlock-By&gt;&lt;Members&gt;</w:t>
      </w:r>
      <w:r w:rsidRPr="00C92F0B">
        <w:t>Csaba Molnár, Carla Tavares</w:t>
      </w:r>
      <w:r w:rsidRPr="00C92F0B">
        <w:rPr>
          <w:rStyle w:val="HideTWBExt"/>
          <w:b w:val="0"/>
        </w:rPr>
        <w:t>&lt;/Members&gt;</w:t>
      </w:r>
    </w:p>
    <w:p w:rsidR="00AC4730" w:rsidRPr="00C92F0B" w:rsidP="00AC4730" w14:paraId="4A59DD9C" w14:textId="77777777">
      <w:r w:rsidRPr="00C92F0B">
        <w:rPr>
          <w:rStyle w:val="HideTWBExt"/>
        </w:rPr>
        <w:t>&lt;/RepeatBlock-By&gt;</w:t>
      </w:r>
    </w:p>
    <w:p w:rsidR="00AC4730" w:rsidRPr="00C92F0B" w:rsidP="00AC4730" w14:paraId="74979378"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76014EB6" w14:textId="77777777">
      <w:pPr>
        <w:pStyle w:val="NormalBold"/>
      </w:pPr>
      <w:r w:rsidRPr="00C92F0B">
        <w:rPr>
          <w:rStyle w:val="HideTWBExt"/>
          <w:b w:val="0"/>
        </w:rPr>
        <w:t>&lt;Article&gt;</w:t>
      </w:r>
      <w:r w:rsidRPr="00C92F0B">
        <w:t>Punctul 20</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5BC04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2B35A084" w14:textId="77777777">
            <w:pPr>
              <w:keepNext/>
            </w:pPr>
          </w:p>
        </w:tc>
      </w:tr>
      <w:tr w14:paraId="52B9588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31ECDD01" w14:textId="77777777">
            <w:pPr>
              <w:pStyle w:val="ColumnHeading"/>
              <w:keepNext/>
            </w:pPr>
            <w:r w:rsidRPr="00C92F0B">
              <w:t>Propunerea de rezoluție</w:t>
            </w:r>
          </w:p>
        </w:tc>
        <w:tc>
          <w:tcPr>
            <w:tcW w:w="4876" w:type="dxa"/>
            <w:hideMark/>
          </w:tcPr>
          <w:p w:rsidR="00AC4730" w:rsidRPr="00C92F0B" w14:paraId="66E74E72" w14:textId="77777777">
            <w:pPr>
              <w:pStyle w:val="ColumnHeading"/>
              <w:keepNext/>
            </w:pPr>
            <w:r w:rsidRPr="00C92F0B">
              <w:t>Amendamentul</w:t>
            </w:r>
          </w:p>
        </w:tc>
      </w:tr>
      <w:tr w14:paraId="2215E1F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B855F0D" w14:textId="77777777">
            <w:pPr>
              <w:pStyle w:val="Normal6"/>
            </w:pPr>
            <w:r w:rsidRPr="00C92F0B">
              <w:t>20.</w:t>
            </w:r>
            <w:r w:rsidRPr="00C92F0B">
              <w:tab/>
            </w:r>
            <w:r w:rsidRPr="00C92F0B">
              <w:t xml:space="preserve">subliniază că experiența statelor membre care au aderat la UE începând din 2004 demonstrează că capacitatea administrativă, stabilitatea instituțională și sistemele mature de gestionare și control sunt </w:t>
            </w:r>
            <w:r w:rsidRPr="00C92F0B">
              <w:rPr>
                <w:b/>
                <w:i/>
              </w:rPr>
              <w:t>mai</w:t>
            </w:r>
            <w:r w:rsidRPr="00C92F0B">
              <w:t xml:space="preserve"> decisive pentru execuția cu succes a fondurilor UE </w:t>
            </w:r>
            <w:r w:rsidRPr="00C92F0B">
              <w:rPr>
                <w:b/>
                <w:i/>
              </w:rPr>
              <w:t>decât modelul formal</w:t>
            </w:r>
            <w:r w:rsidRPr="00C92F0B">
              <w:t xml:space="preserve"> de </w:t>
            </w:r>
            <w:r w:rsidRPr="00C92F0B">
              <w:rPr>
                <w:b/>
                <w:i/>
              </w:rPr>
              <w:t>guvernanță ales</w:t>
            </w:r>
            <w:r w:rsidRPr="00C92F0B">
              <w:t>; invită Comisia să se asigure că aceste lecții sunt reflectate în pregătirea viitoarelor extinderi și în elaborarea cadrului bugetar al UE pentru perioada de după 2027;</w:t>
            </w:r>
          </w:p>
        </w:tc>
        <w:tc>
          <w:tcPr>
            <w:tcW w:w="4876" w:type="dxa"/>
            <w:hideMark/>
          </w:tcPr>
          <w:p w:rsidR="00AC4730" w:rsidRPr="00C92F0B" w14:paraId="369C37CF" w14:textId="77777777">
            <w:pPr>
              <w:pStyle w:val="Normal6"/>
              <w:rPr>
                <w:szCs w:val="24"/>
              </w:rPr>
            </w:pPr>
            <w:r w:rsidRPr="00C92F0B">
              <w:t>20.</w:t>
            </w:r>
            <w:r w:rsidRPr="00C92F0B">
              <w:tab/>
              <w:t>subliniază că experiența statelor membre care au aderat la UE începând din 2004 demonstrează că</w:t>
            </w:r>
            <w:r w:rsidRPr="00C92F0B">
              <w:rPr>
                <w:b/>
                <w:i/>
              </w:rPr>
              <w:t>, deși</w:t>
            </w:r>
            <w:r w:rsidRPr="00C92F0B">
              <w:t xml:space="preserve"> capacitatea administrativă, stabilitatea instituțională și sistemele mature de gestionare și control sunt decisive pentru execuția cu succes a fondurilor UE</w:t>
            </w:r>
            <w:r w:rsidRPr="00C92F0B">
              <w:rPr>
                <w:b/>
                <w:i/>
              </w:rPr>
              <w:t>, participarea democratică a tuturor părților interesate relevante – bazată pe parteneriat și pe guvernanța pe mai multe niveluri – este,</w:t>
            </w:r>
            <w:r w:rsidRPr="00C92F0B">
              <w:t xml:space="preserve"> de </w:t>
            </w:r>
            <w:r w:rsidRPr="00C92F0B">
              <w:rPr>
                <w:b/>
                <w:i/>
              </w:rPr>
              <w:t>asemenea, indispensabilă pentru o bună programare, punere în aplicare și, în cele din urmă, pentru utilizarea ef</w:t>
            </w:r>
            <w:r w:rsidRPr="00C92F0B">
              <w:rPr>
                <w:b/>
                <w:i/>
              </w:rPr>
              <w:t>icace și eficientă a banilor contribuabililor UE</w:t>
            </w:r>
            <w:r w:rsidRPr="00C92F0B">
              <w:t>; invită Comisia să se asigure că aceste lecții sunt reflectate în pregătirea viitoarelor extinderi și în elaborarea cadrului bugetar al UE pentru perioada de după 2027;</w:t>
            </w:r>
          </w:p>
        </w:tc>
      </w:tr>
    </w:tbl>
    <w:p w:rsidR="00AC4730" w:rsidRPr="00C92F0B" w:rsidP="00AC4730" w14:paraId="3C8B3599"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4393F923" w14:textId="77777777">
      <w:r w:rsidRPr="00C92F0B">
        <w:rPr>
          <w:rStyle w:val="HideTWBExt"/>
        </w:rPr>
        <w:t>&lt;/Amend&gt;</w:t>
      </w:r>
    </w:p>
    <w:p w:rsidR="00AC4730" w:rsidRPr="00C92F0B" w:rsidP="00AC4730" w14:paraId="1EC9834B"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106</w:t>
      </w:r>
      <w:r w:rsidRPr="00C92F0B">
        <w:rPr>
          <w:rStyle w:val="HideTWBExt"/>
          <w:b w:val="0"/>
        </w:rPr>
        <w:t>&lt;/NumAm&gt;</w:t>
      </w:r>
    </w:p>
    <w:p w:rsidR="00AC4730" w:rsidRPr="00C92F0B" w:rsidP="00AC4730" w14:paraId="33BE83FA"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2ED9DC59" w14:textId="77777777">
      <w:r w:rsidRPr="00C92F0B">
        <w:rPr>
          <w:rStyle w:val="HideTWBExt"/>
        </w:rPr>
        <w:t>&lt;/RepeatBlock-By&gt;</w:t>
      </w:r>
    </w:p>
    <w:p w:rsidR="00AC4730" w:rsidRPr="00C92F0B" w:rsidP="00AC4730" w14:paraId="76E70397"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781C014" w14:textId="77777777">
      <w:pPr>
        <w:pStyle w:val="NormalBold"/>
      </w:pPr>
      <w:r w:rsidRPr="00C92F0B">
        <w:rPr>
          <w:rStyle w:val="HideTWBExt"/>
          <w:b w:val="0"/>
        </w:rPr>
        <w:t>&lt;Article&gt;</w:t>
      </w:r>
      <w:r w:rsidRPr="00C92F0B">
        <w:t>Punctul 20</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3625B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67B27B6E" w14:textId="77777777">
            <w:pPr>
              <w:keepNext/>
            </w:pPr>
          </w:p>
        </w:tc>
      </w:tr>
      <w:tr w14:paraId="1CD0049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950E55F" w14:textId="77777777">
            <w:pPr>
              <w:pStyle w:val="ColumnHeading"/>
              <w:keepNext/>
            </w:pPr>
            <w:r w:rsidRPr="00C92F0B">
              <w:t>Propunerea de rezoluție</w:t>
            </w:r>
          </w:p>
        </w:tc>
        <w:tc>
          <w:tcPr>
            <w:tcW w:w="4876" w:type="dxa"/>
            <w:hideMark/>
          </w:tcPr>
          <w:p w:rsidR="00AC4730" w:rsidRPr="00C92F0B" w14:paraId="3F7C40D5" w14:textId="77777777">
            <w:pPr>
              <w:pStyle w:val="ColumnHeading"/>
              <w:keepNext/>
            </w:pPr>
            <w:r w:rsidRPr="00C92F0B">
              <w:t>Amendamentul</w:t>
            </w:r>
          </w:p>
        </w:tc>
      </w:tr>
      <w:tr w14:paraId="3D16942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734E080C" w14:textId="77777777">
            <w:pPr>
              <w:pStyle w:val="Normal6"/>
            </w:pPr>
            <w:r w:rsidRPr="00C92F0B">
              <w:t>20.</w:t>
            </w:r>
            <w:r w:rsidRPr="00C92F0B">
              <w:tab/>
              <w:t xml:space="preserve">subliniază că </w:t>
            </w:r>
            <w:r w:rsidRPr="00C92F0B">
              <w:t xml:space="preserve">experiența statelor membre care au aderat la UE începând din 2004 demonstrează că capacitatea administrativă, stabilitatea instituțională și sistemele mature de gestionare și control sunt mai decisive pentru execuția cu succes a fondurilor UE decât modelul formal de guvernanță ales; invită Comisia să se </w:t>
            </w:r>
            <w:r w:rsidRPr="00C92F0B">
              <w:t>asigure că aceste lecții sunt reflectate în pregătirea viitoarelor extinderi și în elaborarea cadrului bugetar al UE pentru perioada de după 2027;</w:t>
            </w:r>
          </w:p>
        </w:tc>
        <w:tc>
          <w:tcPr>
            <w:tcW w:w="4876" w:type="dxa"/>
            <w:hideMark/>
          </w:tcPr>
          <w:p w:rsidR="00AC4730" w:rsidRPr="00C92F0B" w14:paraId="1397AEB8" w14:textId="77777777">
            <w:pPr>
              <w:pStyle w:val="Normal6"/>
              <w:rPr>
                <w:szCs w:val="24"/>
              </w:rPr>
            </w:pPr>
            <w:r w:rsidRPr="00C92F0B">
              <w:t>20.</w:t>
            </w:r>
            <w:r w:rsidRPr="00C92F0B">
              <w:tab/>
              <w:t xml:space="preserve">subliniază că experiența statelor membre care au aderat la UE începând din 2004 demonstrează că capacitatea administrativă, stabilitatea instituțională și sistemele mature de gestionare și control sunt mai decisive pentru execuția cu succes a fondurilor UE decât modelul formal de guvernanță ales; invită Comisia să se </w:t>
            </w:r>
            <w:r w:rsidRPr="00C92F0B">
              <w:t xml:space="preserve">asigure că aceste lecții sunt reflectate în pregătirea viitoarelor extinderi și în elaborarea cadrului bugetar al UE pentru perioada de după 2027; </w:t>
            </w:r>
            <w:r w:rsidRPr="00C92F0B">
              <w:rPr>
                <w:b/>
                <w:i/>
              </w:rPr>
              <w:t>invită, de asemenea, Comisia și statele membr</w:t>
            </w:r>
            <w:r w:rsidRPr="00C92F0B">
              <w:rPr>
                <w:b/>
                <w:i/>
              </w:rPr>
              <w:t>e să îmbunătățească transparența și accesibilitatea publică a datelor privind rezultatele și performanța fondurilor Uniunii în statele membre care au aderat din 2004, astfel încât cetățenii și contribuabilii să poată vedea beneficiile documentate ale unor cheltuieli bine gestionate ale Uniunii, consolidând astfel responsabilitatea și asumarea publică;</w:t>
            </w:r>
          </w:p>
        </w:tc>
      </w:tr>
    </w:tbl>
    <w:p w:rsidR="00AC4730" w:rsidRPr="00C92F0B" w:rsidP="00AC4730" w14:paraId="263E3E56"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3CEA3C7D" w14:textId="77777777">
      <w:r w:rsidRPr="00C92F0B">
        <w:rPr>
          <w:rStyle w:val="HideTWBExt"/>
        </w:rPr>
        <w:t>&lt;/Amend&gt;</w:t>
      </w:r>
    </w:p>
    <w:p w:rsidR="00AC4730" w:rsidRPr="00C92F0B" w:rsidP="00AC4730" w14:paraId="011F59B0"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107</w:t>
      </w:r>
      <w:r w:rsidRPr="00C92F0B">
        <w:rPr>
          <w:rStyle w:val="HideTWBExt"/>
          <w:b w:val="0"/>
        </w:rPr>
        <w:t>&lt;/NumAm&gt;</w:t>
      </w:r>
    </w:p>
    <w:p w:rsidR="00AC4730" w:rsidRPr="00C92F0B" w:rsidP="00AC4730" w14:paraId="2AC052FC" w14:textId="77777777">
      <w:pPr>
        <w:pStyle w:val="NormalBold"/>
      </w:pPr>
      <w:r w:rsidRPr="00C92F0B">
        <w:rPr>
          <w:rStyle w:val="HideTWBExt"/>
          <w:b w:val="0"/>
        </w:rPr>
        <w:t>&lt;RepeatBlock-By&gt;&lt;Members&gt;</w:t>
      </w:r>
      <w:r w:rsidRPr="00C92F0B">
        <w:t>Jonas Sjöstedt</w:t>
      </w:r>
      <w:r w:rsidRPr="00C92F0B">
        <w:rPr>
          <w:rStyle w:val="HideTWBExt"/>
          <w:b w:val="0"/>
        </w:rPr>
        <w:t>&lt;/Members&gt;</w:t>
      </w:r>
    </w:p>
    <w:p w:rsidR="00AC4730" w:rsidRPr="00C92F0B" w:rsidP="00AC4730" w14:paraId="2F3C612B" w14:textId="77777777">
      <w:r w:rsidRPr="00C92F0B">
        <w:rPr>
          <w:rStyle w:val="HideTWBExt"/>
        </w:rPr>
        <w:t>&lt;/RepeatBlock-By&gt;</w:t>
      </w:r>
    </w:p>
    <w:p w:rsidR="00AC4730" w:rsidRPr="00C92F0B" w:rsidP="00AC4730" w14:paraId="3A6888DF"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5757B7D4" w14:textId="77777777">
      <w:pPr>
        <w:pStyle w:val="NormalBold"/>
      </w:pPr>
      <w:r w:rsidRPr="00C92F0B">
        <w:rPr>
          <w:rStyle w:val="HideTWBExt"/>
          <w:b w:val="0"/>
        </w:rPr>
        <w:t>&lt;Article&gt;</w:t>
      </w:r>
      <w:r w:rsidRPr="00C92F0B">
        <w:t>Punctul 20</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385F1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5B3415E2" w14:textId="77777777">
            <w:pPr>
              <w:keepNext/>
            </w:pPr>
          </w:p>
        </w:tc>
      </w:tr>
      <w:tr w14:paraId="5DD7F0E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5A49C9F" w14:textId="77777777">
            <w:pPr>
              <w:pStyle w:val="ColumnHeading"/>
              <w:keepNext/>
            </w:pPr>
            <w:r w:rsidRPr="00C92F0B">
              <w:t>Propunerea de rezoluție</w:t>
            </w:r>
          </w:p>
        </w:tc>
        <w:tc>
          <w:tcPr>
            <w:tcW w:w="4876" w:type="dxa"/>
            <w:hideMark/>
          </w:tcPr>
          <w:p w:rsidR="00AC4730" w:rsidRPr="00C92F0B" w14:paraId="37193A22" w14:textId="77777777">
            <w:pPr>
              <w:pStyle w:val="ColumnHeading"/>
              <w:keepNext/>
            </w:pPr>
            <w:r w:rsidRPr="00C92F0B">
              <w:t>Amendamentul</w:t>
            </w:r>
          </w:p>
        </w:tc>
      </w:tr>
      <w:tr w14:paraId="5F72147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4042DEB6" w14:textId="77777777">
            <w:pPr>
              <w:pStyle w:val="Normal6"/>
            </w:pPr>
            <w:r w:rsidRPr="00C92F0B">
              <w:t>20.</w:t>
            </w:r>
            <w:r w:rsidRPr="00C92F0B">
              <w:tab/>
              <w:t>subliniază că experiența statelor membre care au aderat la UE începând din 2004 demonstrează că capacitatea administrativă, stabilitatea instituțională și sistemele mature de gestionare și control sunt mai decisive pentru execuția cu succes a fondurilor UE decât modelul formal de guvernanță ales; invită Comisia să se asigure că aceste lecții sunt reflectate în pregătirea viitoarelor extinderi și în elaborarea cadrului bugetar al UE pentru perioada de după 2027;</w:t>
            </w:r>
          </w:p>
        </w:tc>
        <w:tc>
          <w:tcPr>
            <w:tcW w:w="4876" w:type="dxa"/>
            <w:hideMark/>
          </w:tcPr>
          <w:p w:rsidR="00AC4730" w:rsidRPr="00C92F0B" w14:paraId="6066B672" w14:textId="77777777">
            <w:pPr>
              <w:pStyle w:val="Normal6"/>
              <w:rPr>
                <w:szCs w:val="24"/>
              </w:rPr>
            </w:pPr>
            <w:r w:rsidRPr="00C92F0B">
              <w:t>20.</w:t>
            </w:r>
            <w:r w:rsidRPr="00C92F0B">
              <w:tab/>
              <w:t xml:space="preserve">subliniază că experiența statelor membre care au aderat la UE începând din 2004 demonstrează că capacitatea administrativă, stabilitatea instituțională și </w:t>
            </w:r>
            <w:r w:rsidRPr="00C92F0B">
              <w:rPr>
                <w:b/>
                <w:i/>
              </w:rPr>
              <w:t>transparența și</w:t>
            </w:r>
            <w:r w:rsidRPr="00C92F0B">
              <w:t xml:space="preserve"> sistemele mature de gestionare și control sunt mai decisive pentru execuția cu succes a fondurilor UE decât modelul formal de guvernanță ales; invită Comisia să se asigure că aceste lecții sunt reflectate în pregătirea viitoarelor extinderi și în elaborarea cadrului bugetar al UE pentru perioada de după 2027;</w:t>
            </w:r>
          </w:p>
        </w:tc>
      </w:tr>
    </w:tbl>
    <w:p w:rsidR="00AC4730" w:rsidRPr="00C92F0B" w:rsidP="00AC4730" w14:paraId="36873BDF"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AC4730" w:rsidRPr="00C92F0B" w:rsidP="00AC4730" w14:paraId="7D10A769" w14:textId="77777777">
      <w:r w:rsidRPr="00C92F0B">
        <w:rPr>
          <w:rStyle w:val="HideTWBExt"/>
        </w:rPr>
        <w:t>&lt;/Amend&gt;</w:t>
      </w:r>
    </w:p>
    <w:p w:rsidR="00AC4730" w:rsidRPr="00C92F0B" w:rsidP="00AC4730" w14:paraId="02F35957" w14:textId="77777777">
      <w:pPr>
        <w:pStyle w:val="AMNumberTabs0"/>
        <w:keepNext/>
      </w:pPr>
      <w:r w:rsidRPr="00C92F0B">
        <w:rPr>
          <w:rStyle w:val="HideTWBExt"/>
          <w:b w:val="0"/>
        </w:rPr>
        <w:t>&lt;Amend&gt;</w:t>
      </w:r>
      <w:r w:rsidRPr="00C92F0B">
        <w:t>Amendamentul</w:t>
      </w:r>
      <w:r w:rsidRPr="00C92F0B">
        <w:tab/>
      </w:r>
      <w:r w:rsidRPr="00C92F0B">
        <w:tab/>
      </w:r>
      <w:r w:rsidRPr="00C92F0B">
        <w:rPr>
          <w:rStyle w:val="HideTWBExt"/>
          <w:b w:val="0"/>
        </w:rPr>
        <w:t>&lt;NumAm&gt;</w:t>
      </w:r>
      <w:r w:rsidRPr="00C92F0B">
        <w:t>108</w:t>
      </w:r>
      <w:r w:rsidRPr="00C92F0B">
        <w:rPr>
          <w:rStyle w:val="HideTWBExt"/>
          <w:b w:val="0"/>
        </w:rPr>
        <w:t>&lt;/NumAm&gt;</w:t>
      </w:r>
    </w:p>
    <w:p w:rsidR="00AC4730" w:rsidRPr="00C92F0B" w:rsidP="00AC4730" w14:paraId="4CB70B30" w14:textId="77777777">
      <w:pPr>
        <w:pStyle w:val="NormalBold"/>
      </w:pPr>
      <w:r w:rsidRPr="00C92F0B">
        <w:rPr>
          <w:rStyle w:val="HideTWBExt"/>
          <w:b w:val="0"/>
        </w:rPr>
        <w:t>&lt;RepeatBlock-By&gt;&lt;Members&gt;</w:t>
      </w:r>
      <w:r w:rsidRPr="00C92F0B">
        <w:t>Vlad Vasile-Voiculescu, Michal Wiezik, Olivier Chastel</w:t>
      </w:r>
      <w:r w:rsidRPr="00C92F0B">
        <w:rPr>
          <w:rStyle w:val="HideTWBExt"/>
          <w:b w:val="0"/>
        </w:rPr>
        <w:t>&lt;/Members&gt;</w:t>
      </w:r>
    </w:p>
    <w:p w:rsidR="00AC4730" w:rsidRPr="00C92F0B" w:rsidP="00AC4730" w14:paraId="25350D34" w14:textId="77777777">
      <w:r w:rsidRPr="00C92F0B">
        <w:rPr>
          <w:rStyle w:val="HideTWBExt"/>
        </w:rPr>
        <w:t>&lt;/RepeatBlock-By&gt;</w:t>
      </w:r>
    </w:p>
    <w:p w:rsidR="00AC4730" w:rsidRPr="00C92F0B" w:rsidP="00AC4730" w14:paraId="7F48496C" w14:textId="77777777">
      <w:pPr>
        <w:pStyle w:val="NormalBold"/>
        <w:keepNext/>
      </w:pPr>
      <w:r w:rsidRPr="00C92F0B">
        <w:rPr>
          <w:rStyle w:val="HideTWBExt"/>
          <w:b w:val="0"/>
        </w:rPr>
        <w:t>&lt;DocAmend&gt;</w:t>
      </w:r>
      <w:r w:rsidRPr="00C92F0B">
        <w:t>Propunere de rezoluție</w:t>
      </w:r>
      <w:r w:rsidRPr="00C92F0B">
        <w:rPr>
          <w:rStyle w:val="HideTWBExt"/>
          <w:b w:val="0"/>
        </w:rPr>
        <w:t>&lt;/DocAmend&gt;</w:t>
      </w:r>
    </w:p>
    <w:p w:rsidR="00AC4730" w:rsidRPr="00C92F0B" w:rsidP="00AC4730" w14:paraId="1335A3A8" w14:textId="77777777">
      <w:pPr>
        <w:pStyle w:val="NormalBold"/>
      </w:pPr>
      <w:r w:rsidRPr="00C92F0B">
        <w:rPr>
          <w:rStyle w:val="HideTWBExt"/>
          <w:b w:val="0"/>
        </w:rPr>
        <w:t>&lt;Article&gt;</w:t>
      </w:r>
      <w:r w:rsidRPr="00C92F0B">
        <w:t xml:space="preserve">Punctul 20 a </w:t>
      </w:r>
      <w:r w:rsidRPr="00C92F0B">
        <w:t>(nou)</w:t>
      </w:r>
      <w:r w:rsidRPr="00C92F0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2C212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C92F0B" w14:paraId="0BD41B68" w14:textId="77777777">
            <w:pPr>
              <w:keepNext/>
            </w:pPr>
          </w:p>
        </w:tc>
      </w:tr>
      <w:tr w14:paraId="57DC8D0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C92F0B" w14:paraId="2F017E43" w14:textId="77777777">
            <w:pPr>
              <w:pStyle w:val="ColumnHeading"/>
              <w:keepNext/>
            </w:pPr>
            <w:r w:rsidRPr="00C92F0B">
              <w:t>Propunerea de rezoluție</w:t>
            </w:r>
          </w:p>
        </w:tc>
        <w:tc>
          <w:tcPr>
            <w:tcW w:w="4876" w:type="dxa"/>
            <w:hideMark/>
          </w:tcPr>
          <w:p w:rsidR="00AC4730" w:rsidRPr="00C92F0B" w14:paraId="67558BAE" w14:textId="77777777">
            <w:pPr>
              <w:pStyle w:val="ColumnHeading"/>
              <w:keepNext/>
            </w:pPr>
            <w:r w:rsidRPr="00C92F0B">
              <w:t>Amendamentul</w:t>
            </w:r>
          </w:p>
        </w:tc>
      </w:tr>
      <w:tr w14:paraId="17C6591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C92F0B" w14:paraId="431AC77E" w14:textId="77777777">
            <w:pPr>
              <w:pStyle w:val="Normal6"/>
            </w:pPr>
          </w:p>
        </w:tc>
        <w:tc>
          <w:tcPr>
            <w:tcW w:w="4876" w:type="dxa"/>
            <w:hideMark/>
          </w:tcPr>
          <w:p w:rsidR="00AC4730" w:rsidRPr="00C92F0B" w14:paraId="7563FBF8" w14:textId="77777777">
            <w:pPr>
              <w:pStyle w:val="Normal6"/>
              <w:rPr>
                <w:szCs w:val="24"/>
              </w:rPr>
            </w:pPr>
            <w:r w:rsidRPr="00C92F0B">
              <w:rPr>
                <w:b/>
                <w:i/>
              </w:rPr>
              <w:t>20a.</w:t>
            </w:r>
            <w:r w:rsidRPr="00C92F0B">
              <w:rPr>
                <w:b/>
                <w:i/>
              </w:rPr>
              <w:tab/>
              <w:t xml:space="preserve">subliniază că orice arhitectură viitoare de execuție a bugetului Uniunii pentru perioada de după 2027, inclusiv planurile de parteneriat național și regional propuse, ar trebui să fie </w:t>
            </w:r>
            <w:r w:rsidRPr="00C92F0B">
              <w:rPr>
                <w:b/>
                <w:i/>
              </w:rPr>
              <w:t>concepută cu un accent puternic pe responsabilitate, posibilitatea auditării și alocarea clară a responsabilităților, evitând o complexitate administrativă suplimentară care ar putea submina execuția eficace și buna gestiune financiară a fondurilor Uniunii, precum și securitatea juridică pentru autoritățile publice, beneficiari și investitorii privați; subliniază că accelerarea ritmului procesului de extindere face esențial ca arhitectura de control bugetar post-2027, inclusiv sistemele de control ale Comis</w:t>
            </w:r>
            <w:r w:rsidRPr="00C92F0B">
              <w:rPr>
                <w:b/>
                <w:i/>
              </w:rPr>
              <w:t>iei, OLAF, EPPO și CCE, să corespundă în mod corespunzător unei Uniuni mai mari, cu medii mai complexe de gestionare a fondurilor.</w:t>
            </w:r>
          </w:p>
        </w:tc>
      </w:tr>
    </w:tbl>
    <w:p w:rsidR="00AC4730" w:rsidRPr="00C92F0B" w:rsidP="00AC4730" w14:paraId="2F53EAAC" w14:textId="77777777">
      <w:pPr>
        <w:pStyle w:val="Olang"/>
      </w:pPr>
      <w:r w:rsidRPr="00C92F0B">
        <w:rPr>
          <w:noProof w:val="0"/>
        </w:rPr>
        <w:t xml:space="preserve">Or. </w:t>
      </w:r>
      <w:r w:rsidRPr="00C92F0B">
        <w:rPr>
          <w:rStyle w:val="HideTWBExt"/>
          <w:noProof w:val="0"/>
        </w:rPr>
        <w:t>&lt;Original&gt;</w:t>
      </w:r>
      <w:r w:rsidRPr="00C92F0B">
        <w:rPr>
          <w:rStyle w:val="HideTWBInt"/>
          <w:noProof w:val="0"/>
        </w:rPr>
        <w:t>{EN}</w:t>
      </w:r>
      <w:r w:rsidRPr="00C92F0B">
        <w:rPr>
          <w:noProof w:val="0"/>
        </w:rPr>
        <w:t>en</w:t>
      </w:r>
      <w:r w:rsidRPr="00C92F0B">
        <w:rPr>
          <w:rStyle w:val="HideTWBExt"/>
          <w:noProof w:val="0"/>
        </w:rPr>
        <w:t>&lt;/Original&gt;</w:t>
      </w:r>
    </w:p>
    <w:p w:rsidR="002F29F3" w:rsidRPr="00C92F0B" w:rsidP="002F29F3" w14:paraId="415E87E0" w14:textId="77777777">
      <w:r w:rsidRPr="00C92F0B">
        <w:rPr>
          <w:rStyle w:val="HideTWBExt"/>
        </w:rPr>
        <w:t>&lt;/Amend&gt;&lt;/RepeatBlock-Amend&gt;</w:t>
      </w:r>
    </w:p>
    <w:sectPr w:rsidSect="00DA59F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9F0" w:rsidP="00DA59F0" w14:paraId="7294B001" w14:textId="77777777">
    <w:pPr>
      <w:pStyle w:val="EPFooter"/>
    </w:pPr>
    <w:r>
      <w:t>PE</w:t>
    </w:r>
    <w:r w:rsidRPr="00DA59F0">
      <w:rPr>
        <w:rStyle w:val="HideTWBExt"/>
      </w:rPr>
      <w:t>&lt;NoPE&gt;</w:t>
    </w:r>
    <w:r>
      <w:t>791.056</w:t>
    </w:r>
    <w:r w:rsidRPr="00DA59F0">
      <w:rPr>
        <w:rStyle w:val="HideTWBExt"/>
      </w:rPr>
      <w:t>&lt;/NoPE&gt;&lt;Version&gt;</w:t>
    </w:r>
    <w:r>
      <w:t>v01-00</w:t>
    </w:r>
    <w:r w:rsidRPr="00DA59F0">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67</w:t>
    </w:r>
    <w:r>
      <w:rPr>
        <w:noProof/>
      </w:rPr>
      <w:fldChar w:fldCharType="end"/>
    </w:r>
    <w:r>
      <w:tab/>
    </w:r>
    <w:r w:rsidRPr="00DA59F0">
      <w:rPr>
        <w:rStyle w:val="HideTWBExt"/>
      </w:rPr>
      <w:t>&lt;PathFdR&gt;</w:t>
    </w:r>
    <w:r>
      <w:t>AM\1348351RO.docx</w:t>
    </w:r>
    <w:r w:rsidRPr="00DA59F0">
      <w:rPr>
        <w:rStyle w:val="HideTWBExt"/>
      </w:rPr>
      <w:t>&lt;/PathFdR&gt;</w:t>
    </w:r>
  </w:p>
  <w:p w:rsidR="00AD3D9F" w:rsidRPr="00C92F0B" w:rsidP="00DA59F0" w14:paraId="32274D08" w14:textId="30BC5DBB">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9F0" w:rsidP="00DA59F0" w14:paraId="70B1B745" w14:textId="77777777">
    <w:pPr>
      <w:pStyle w:val="EPFooter"/>
    </w:pPr>
    <w:r w:rsidRPr="00DA59F0">
      <w:rPr>
        <w:rStyle w:val="HideTWBExt"/>
      </w:rPr>
      <w:t>&lt;PathFdR&gt;</w:t>
    </w:r>
    <w:r>
      <w:t>AM\1348351RO.docx</w:t>
    </w:r>
    <w:r w:rsidRPr="00DA59F0">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67</w:t>
    </w:r>
    <w:r>
      <w:rPr>
        <w:noProof/>
      </w:rPr>
      <w:fldChar w:fldCharType="end"/>
    </w:r>
    <w:r>
      <w:tab/>
      <w:t>PE</w:t>
    </w:r>
    <w:r w:rsidRPr="00DA59F0">
      <w:rPr>
        <w:rStyle w:val="HideTWBExt"/>
      </w:rPr>
      <w:t>&lt;NoPE&gt;</w:t>
    </w:r>
    <w:r>
      <w:t>791.056</w:t>
    </w:r>
    <w:r w:rsidRPr="00DA59F0">
      <w:rPr>
        <w:rStyle w:val="HideTWBExt"/>
      </w:rPr>
      <w:t>&lt;/NoPE&gt;&lt;Version&gt;</w:t>
    </w:r>
    <w:r>
      <w:t>v01-00</w:t>
    </w:r>
    <w:r w:rsidRPr="00DA59F0">
      <w:rPr>
        <w:rStyle w:val="HideTWBExt"/>
      </w:rPr>
      <w:t>&lt;/Version&gt;</w:t>
    </w:r>
  </w:p>
  <w:p w:rsidR="00AD3D9F" w:rsidRPr="00C92F0B" w:rsidP="00DA59F0" w14:paraId="0C1E0F62" w14:textId="686B12B8">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9F0" w:rsidP="00DA59F0" w14:paraId="175175C4" w14:textId="77777777">
    <w:pPr>
      <w:pStyle w:val="EPFooter"/>
    </w:pPr>
    <w:r w:rsidRPr="00DA59F0">
      <w:rPr>
        <w:rStyle w:val="HideTWBExt"/>
      </w:rPr>
      <w:t>&lt;PathFdR&gt;</w:t>
    </w:r>
    <w:r>
      <w:t>AM\1348351RO.docx</w:t>
    </w:r>
    <w:r w:rsidRPr="00DA59F0">
      <w:rPr>
        <w:rStyle w:val="HideTWBExt"/>
      </w:rPr>
      <w:t>&lt;/PathFdR&gt;</w:t>
    </w:r>
    <w:r>
      <w:tab/>
    </w:r>
    <w:r>
      <w:tab/>
      <w:t>PE</w:t>
    </w:r>
    <w:r w:rsidRPr="00DA59F0">
      <w:rPr>
        <w:rStyle w:val="HideTWBExt"/>
      </w:rPr>
      <w:t>&lt;NoPE&gt;</w:t>
    </w:r>
    <w:r>
      <w:t>791.056</w:t>
    </w:r>
    <w:r w:rsidRPr="00DA59F0">
      <w:rPr>
        <w:rStyle w:val="HideTWBExt"/>
      </w:rPr>
      <w:t>&lt;/NoPE&gt;&lt;Version&gt;</w:t>
    </w:r>
    <w:r>
      <w:t>v01-00</w:t>
    </w:r>
    <w:r w:rsidRPr="00DA59F0">
      <w:rPr>
        <w:rStyle w:val="HideTWBExt"/>
      </w:rPr>
      <w:t>&lt;/Version&gt;</w:t>
    </w:r>
  </w:p>
  <w:p w:rsidR="00AD3D9F" w:rsidRPr="00C92F0B" w:rsidP="00DA59F0" w14:paraId="34A073F4" w14:textId="452F6DBE">
    <w:pPr>
      <w:pStyle w:val="EPFooter2"/>
    </w:pPr>
    <w:r>
      <w:t>RO</w:t>
    </w:r>
    <w:r>
      <w:tab/>
    </w:r>
    <w:r w:rsidRPr="00DA59F0">
      <w:rPr>
        <w:b w:val="0"/>
        <w:i/>
        <w:color w:val="C0C0C0"/>
        <w:sz w:val="22"/>
      </w:rPr>
      <w:t>Unită în diversitate</w:t>
    </w:r>
    <w:r>
      <w:tab/>
      <w:t>RO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9F0" w14:paraId="6536EB7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9F0" w14:paraId="3F4762B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9F0" w14:paraId="5B99CE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3BC"/>
    <w:rsid w:val="000058AA"/>
    <w:rsid w:val="00072B4B"/>
    <w:rsid w:val="000E17CA"/>
    <w:rsid w:val="000E2478"/>
    <w:rsid w:val="0011298B"/>
    <w:rsid w:val="00114EDE"/>
    <w:rsid w:val="0012108E"/>
    <w:rsid w:val="00125041"/>
    <w:rsid w:val="0015022B"/>
    <w:rsid w:val="00175062"/>
    <w:rsid w:val="001767FD"/>
    <w:rsid w:val="001B1694"/>
    <w:rsid w:val="001C108E"/>
    <w:rsid w:val="001C6137"/>
    <w:rsid w:val="001C6BFC"/>
    <w:rsid w:val="001D630D"/>
    <w:rsid w:val="00243AB4"/>
    <w:rsid w:val="00257C39"/>
    <w:rsid w:val="00262416"/>
    <w:rsid w:val="002A3EAA"/>
    <w:rsid w:val="002B6DE3"/>
    <w:rsid w:val="002B799B"/>
    <w:rsid w:val="002F0149"/>
    <w:rsid w:val="002F29F3"/>
    <w:rsid w:val="00307E56"/>
    <w:rsid w:val="00367E53"/>
    <w:rsid w:val="00381C16"/>
    <w:rsid w:val="003C7A69"/>
    <w:rsid w:val="003D7856"/>
    <w:rsid w:val="003E0B86"/>
    <w:rsid w:val="004106BA"/>
    <w:rsid w:val="0044299E"/>
    <w:rsid w:val="00444941"/>
    <w:rsid w:val="00473E77"/>
    <w:rsid w:val="004B02E9"/>
    <w:rsid w:val="004D02AB"/>
    <w:rsid w:val="004E4A92"/>
    <w:rsid w:val="00505F01"/>
    <w:rsid w:val="005537B2"/>
    <w:rsid w:val="005D04A2"/>
    <w:rsid w:val="005E5FA1"/>
    <w:rsid w:val="00601094"/>
    <w:rsid w:val="00613BFC"/>
    <w:rsid w:val="006143BC"/>
    <w:rsid w:val="006232E5"/>
    <w:rsid w:val="00663E24"/>
    <w:rsid w:val="006838B3"/>
    <w:rsid w:val="006E2ECF"/>
    <w:rsid w:val="0072150A"/>
    <w:rsid w:val="00741C98"/>
    <w:rsid w:val="00742225"/>
    <w:rsid w:val="00794E41"/>
    <w:rsid w:val="007964AA"/>
    <w:rsid w:val="007B1846"/>
    <w:rsid w:val="007C1252"/>
    <w:rsid w:val="007E54B7"/>
    <w:rsid w:val="007F22E4"/>
    <w:rsid w:val="008305E9"/>
    <w:rsid w:val="0084427E"/>
    <w:rsid w:val="008447B4"/>
    <w:rsid w:val="00866CBA"/>
    <w:rsid w:val="00873A27"/>
    <w:rsid w:val="008A1ABC"/>
    <w:rsid w:val="008B040A"/>
    <w:rsid w:val="008D47A0"/>
    <w:rsid w:val="0093376E"/>
    <w:rsid w:val="0095177E"/>
    <w:rsid w:val="00952F4F"/>
    <w:rsid w:val="009531F4"/>
    <w:rsid w:val="00954A54"/>
    <w:rsid w:val="00987F31"/>
    <w:rsid w:val="009B54E9"/>
    <w:rsid w:val="009C2758"/>
    <w:rsid w:val="00A530BE"/>
    <w:rsid w:val="00A57C56"/>
    <w:rsid w:val="00A63F10"/>
    <w:rsid w:val="00A7559D"/>
    <w:rsid w:val="00A771CC"/>
    <w:rsid w:val="00A804CE"/>
    <w:rsid w:val="00A836A6"/>
    <w:rsid w:val="00AC4730"/>
    <w:rsid w:val="00AD3D9F"/>
    <w:rsid w:val="00AE20EB"/>
    <w:rsid w:val="00B4019F"/>
    <w:rsid w:val="00B43C20"/>
    <w:rsid w:val="00BB4855"/>
    <w:rsid w:val="00BE6658"/>
    <w:rsid w:val="00BF3D4A"/>
    <w:rsid w:val="00BF6585"/>
    <w:rsid w:val="00C00B24"/>
    <w:rsid w:val="00C4274A"/>
    <w:rsid w:val="00C4749E"/>
    <w:rsid w:val="00C569E8"/>
    <w:rsid w:val="00C56F77"/>
    <w:rsid w:val="00C72F6B"/>
    <w:rsid w:val="00C83592"/>
    <w:rsid w:val="00C85D0F"/>
    <w:rsid w:val="00C92F0B"/>
    <w:rsid w:val="00CA7F28"/>
    <w:rsid w:val="00CD004B"/>
    <w:rsid w:val="00CF297C"/>
    <w:rsid w:val="00CF4E9D"/>
    <w:rsid w:val="00D2257D"/>
    <w:rsid w:val="00D274E0"/>
    <w:rsid w:val="00D34123"/>
    <w:rsid w:val="00D35B06"/>
    <w:rsid w:val="00D42F84"/>
    <w:rsid w:val="00D71C6E"/>
    <w:rsid w:val="00DA59F0"/>
    <w:rsid w:val="00DA7120"/>
    <w:rsid w:val="00DB7EF9"/>
    <w:rsid w:val="00DC19A9"/>
    <w:rsid w:val="00DC1DD4"/>
    <w:rsid w:val="00DC3244"/>
    <w:rsid w:val="00DC36BD"/>
    <w:rsid w:val="00DF038C"/>
    <w:rsid w:val="00E67987"/>
    <w:rsid w:val="00E730C8"/>
    <w:rsid w:val="00EA1780"/>
    <w:rsid w:val="00EB2B18"/>
    <w:rsid w:val="00EF54D2"/>
    <w:rsid w:val="00F15510"/>
    <w:rsid w:val="00F20F19"/>
    <w:rsid w:val="00F32629"/>
    <w:rsid w:val="00F457AA"/>
    <w:rsid w:val="00F61FB2"/>
    <w:rsid w:val="00F925F1"/>
    <w:rsid w:val="00FA7F93"/>
    <w:rsid w:val="00FA7FAA"/>
    <w:rsid w:val="00FB3CF9"/>
    <w:rsid w:val="00FE26FA"/>
    <w:rsid w:val="00FF64CB"/>
    <w:rsid w:val="00FF64DF"/>
  </w:rsids>
  <w:docVars>
    <w:docVar w:name="AMPLURMNU" w:val=" 1"/>
    <w:docVar w:name="CODEMNU" w:val=" 1"/>
    <w:docVar w:name="COMKEY" w:val="CONT"/>
    <w:docVar w:name="COMMKEY" w:val="CONT"/>
    <w:docVar w:name="CVar" w:val="2"/>
    <w:docVar w:name="DOCDT" w:val="16/07/2026"/>
    <w:docVar w:name="DOCREFINI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7804 HideTWBExt;}{\*\cs18 \additive \v\f1\fs20\cf15 &#13;_x000a_\spriority0 \styrsid417804 HideTWBInt;}{\s19\qr \li0\ri0\sb240\sa240\nowidctlpar\wrapdefault\aspalpha\aspnum\faauto\adjustright\rin0\lin0\itap0 \rtlch\fcs1 \af0\afs20\alang1025 \ltrch\fcs0 \fs24\lang2057\langfe2057\cgrid\langnp2057\langfenp2057 &#13;_x000a_\sbasedon0 \snext19 \spriority0 \styrsid417804 AmOrLang;}{\s20\ql \li0\ri0\sa120\nowidctlpar\wrapdefault\aspalpha\aspnum\faauto\adjustright\rin0\lin0\itap0 \rtlch\fcs1 \af0\afs20\alang1025 \ltrch\fcs0 &#13;_x000a_\fs24\lang2057\langfe2057\cgrid\langnp2057\langfenp2057 \sbasedon0 \snext20 \spriority0 \styrsid417804 Normal6a;}{\s21\ql \li0\ri0\nowidctlpar\wrapdefault\aspalpha\aspnum\faauto\adjustright\rin0\lin0\itap0 \rtlch\fcs1 \af0\afs20\alang1025 \ltrch\fcs0 &#13;_x000a_\b\fs24\lang2057\langfe2057\cgrid\langnp2057\langfenp2057 \sbasedon0 \snext21 \spriority0 \styrsid417804 NormalBold;}{\s22\qc \li0\ri0\sa240\nowidctlpar\wrapdefault\aspalpha\aspnum\faauto\adjustright\rin0\lin0\itap0 \rtlch\fcs1 \af0\afs20\alang1025 &#13;_x000a_\ltrch\fcs0 \i\fs24\lang2057\langfe2057\cgrid\langnp2057\langfenp2057 \sbasedon0 \snext22 \spriority0 \styrsid41780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17804 AmNumberTabs;}}{\*\rsidtbl \rsid24658\rsid223860\rsid417804\rsid735077\rsid1713596\rsid1718133\rsid2892074\rsid3565327\rsid4666813&#13;_x000a_\rsid6641733\rsid780095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MADARIAGA Miren}{\operator MADARIAGA Miren}{\creatim\yr2026\mo7\dy16\hr15\min7}{\revtim\yr2026\mo7\dy16\hr15\min7}{\version1}{\edmins0}{\nofpages1}{\nofwords92}&#13;_x000a_{\nofchars528}{\nofcharsws61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7804\newtblstyruls\nogrowautofit\usenormstyforlist\noindnmbrts\felnbrelev\nocxsptable\indrlsweleven\noafcnsttbl\afelev\utinl\hwelev\spltpgpar\notcvasp\notbrkcnstfrctbl\notvatxbx\krnprsnet\cachedcolbal \nouicompat \fet0&#13;_x000a_{\*\wgrffmtfilter 013f}\nofeaturethrottle1\ilfomacatclnup0{\*\template C:\\Users\\MMADAR~1\\AppData\\Local\\Temp\\Blank1.dotx}{\*\ftnsep \ltrpar \pard\plain \ltrpar\ql \li0\ri0\widctlpar\wrapdefault\aspalpha\aspnum\faauto\adjustright\rin0\lin0\itap0 &#13;_x000a_\rtlch\fcs1 \af0\afs20\alang1025 \ltrch\fcs0 \fs24\lang2057\langfe2057\cgrid\langnp2057\langfenp2057 {\rtlch\fcs1 \af0 \ltrch\fcs0 \insrsid7800953 \chftnsep &#13;_x000a_\par }}{\*\ftnsepc \ltrpar \pard\plain \ltrpar\ql \li0\ri0\widctlpar\wrapdefault\aspalpha\aspnum\faauto\adjustright\rin0\lin0\itap0 \rtlch\fcs1 \af0\afs20\alang1025 \ltrch\fcs0 \fs24\lang2057\langfe2057\cgrid\langnp2057\langfenp2057 {\rtlch\fcs1 \af0 &#13;_x000a_\ltrch\fcs0 \insrsid7800953 \chftnsepc &#13;_x000a_\par }}{\*\aftnsep \ltrpar \pard\plain \ltrpar\ql \li0\ri0\widctlpar\wrapdefault\aspalpha\aspnum\faauto\adjustright\rin0\lin0\itap0 \rtlch\fcs1 \af0\afs20\alang1025 \ltrch\fcs0 \fs24\lang2057\langfe2057\cgrid\langnp2057\langfenp2057 {\rtlch\fcs1 \af0 &#13;_x000a_\ltrch\fcs0 \insrsid7800953 \chftnsep &#13;_x000a_\par }}{\*\aftnsepc \ltrpar \pard\plain \ltrpar\ql \li0\ri0\widctlpar\wrapdefault\aspalpha\aspnum\faauto\adjustright\rin0\lin0\itap0 \rtlch\fcs1 \af0\afs20\alang1025 \ltrch\fcs0 \fs24\lang2057\langfe2057\cgrid\langnp2057\langfenp2057 {\rtlch\fcs1 \af0 &#13;_x000a_\ltrch\fcs0 \insrsid78009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200193 \rtlch\fcs1 &#13;_x000a_\af0\afs20\alang1025 \ltrch\fcs0 \b\fs24\lang2057\langfe2057\cgrid\langnp2057\langfenp2057 {\rtlch\fcs1 \af0 \ltrch\fcs0 \cs17\b0\v\f1\fs20\cf9\lang1024\langfe1024\noproof\insrsid417804\charrsid14244830 {\*\bkmkstart restart}&lt;Amend&gt;}{\rtlch\fcs1 \af0 &#13;_x000a_\ltrch\fcs0 \insrsid417804\charrsid14244830 Amendment\tab \tab }{\rtlch\fcs1 \af0 \ltrch\fcs0 \cs17\b0\v\f1\fs20\cf9\lang1024\langfe1024\noproof\insrsid417804\charrsid14244830 &lt;NumAm&gt;}{\rtlch\fcs1 \af0 \ltrch\fcs0 \insrsid417804\charrsid14244830 #}{&#13;_x000a_\rtlch\fcs1 \af1 \ltrch\fcs0 \cs18\v\f1\fs20\cf15\insrsid417804\charrsid14244830 ENMIENDA@NRAM@}{\rtlch\fcs1 \af0 \ltrch\fcs0 \insrsid417804\charrsid14244830 #}{\rtlch\fcs1 \af0 \ltrch\fcs0 &#13;_x000a_\cs17\b0\v\f1\fs20\cf9\lang1024\langfe1024\noproof\insrsid417804\charrsid14244830 &lt;/NumAm&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RepeatBlock-By&gt;}{\rtlch\fcs1 \af0 \ltrch\fcs0 \insrsid417804\charrsid14244830 #}{\rtlch\fcs1 \af1 \ltrch\fcs0 &#13;_x000a_\cs18\v\f1\fs20\cf15\insrsid417804\charrsid14244830 (MOD@InsideLoop()}{\rtlch\fcs1 \af0 \ltrch\fcs0 \insrsid417804\charrsid14244830 ##}{\rtlch\fcs1 \af1 \ltrch\fcs0 \cs18\v\f1\fs20\cf15\insrsid417804\charrsid14244830 &gt;&gt;&gt;@[ZMEMBERSMSG]@}{\rtlch\fcs1 \af0 &#13;_x000a_\ltrch\fcs0 \insrsid417804\charrsid14244830 #}{\rtlch\fcs1 \af0 \ltrch\fcs0 \cs17\b0\v\f1\fs20\cf9\lang1024\langfe1024\noproof\insrsid417804\charrsid14244830 &lt;Members&gt;}{\rtlch\fcs1 \af0 \ltrch\fcs0 \insrsid417804\charrsid14244830 #}{\rtlch\fcs1 \af1 &#13;_x000a_\ltrch\fcs0 \cs18\v\f1\fs20\cf15\insrsid417804\charrsid14244830 (MOD@InsideLoop(\'a7)}{\rtlch\fcs1 \af0 \ltrch\fcs0 \insrsid417804\charrsid14244830 #}{\rtlch\fcs1 \af0 \ltrch\fcs0 \cf10\insrsid417804\charrsid14244830 \u9668\'3f}{\rtlch\fcs1 \af0 &#13;_x000a_\ltrch\fcs0 \insrsid417804\charrsid14244830 #}{\rtlch\fcs1 \af1 \ltrch\fcs0 \cs18\v\f1\fs20\cf15\insrsid417804\charrsid14244830 TVTMEMBERS\'a7@MEMBERS@}{\rtlch\fcs1 \af0 \ltrch\fcs0 \insrsid417804\charrsid14244830 #}{\rtlch\fcs1 \af0 \ltrch\fcs0 &#13;_x000a_\cf10\insrsid417804\charrsid14244830 \u9658\'3f}{\rtlch\fcs1 \af0 \ltrch\fcs0 \cs17\b0\v\f1\fs20\cf9\lang1024\langfe1024\noproof\insrsid417804\charrsid14244830 &lt;/Members&gt;}{\rtlch\fcs1 \af0 \ltrch\fcs0 \insrsid417804\charrsid14244830 &#13;_x000a_\par }\pard\plain \ltrpar\ql \li0\ri0\widctlpar\wrapdefault\aspalpha\aspnum\faauto\adjustright\rin0\lin0\itap0\pararsid11353503 \rtlch\fcs1 \af0\afs20\alang1025 \ltrch\fcs0 \fs24\lang2057\langfe2057\cgrid\langnp2057\langfenp2057 {\rtlch\fcs1 \af0 \ltrch\fcs0 &#13;_x000a_\cs17\v\f1\fs20\cf9\lang1024\langfe1024\noproof\insrsid417804\charrsid14244830 &lt;AuNomDe&gt;&lt;OptDel&gt;}{\rtlch\fcs1 \af0 \ltrch\fcs0 \insrsid417804\charrsid14244830 #}{\rtlch\fcs1 \af1 \ltrch\fcs0 \cs18\v\f1\fs20\cf15\insrsid417804\charrsid14244830 &#13;_x000a_MNU[ONBEHALFYES][NOTAPP]@CHOICE@}{\rtlch\fcs1 \af0 \ltrch\fcs0 \insrsid417804\charrsid14244830 #}{\rtlch\fcs1 \af0 \ltrch\fcs0 \cs17\v\f1\fs20\cf9\lang1024\langfe1024\noproof\insrsid417804\charrsid14244830 &lt;/OptDel&gt;&lt;/AuNomDe&gt;}{\rtlch\fcs1 \af0 &#13;_x000a_\ltrch\fcs0 \insrsid417804\charrsid14244830 &#13;_x000a_\par &lt;&lt;&lt;}{\rtlch\fcs1 \af0 \ltrch\fcs0 \cs17\v\f1\fs20\cf9\lang1024\langfe1024\noproof\insrsid417804\charrsid14244830 &lt;/RepeatBlock-By&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DocAmend&gt;}{\rtlch\fcs1 \af0 \ltrch\fcs0 \insrsid417804\charrsid14244830 #}{\rtlch\fcs1 \af1 \ltrch\fcs0 \cs18\v\f1\fs20\cf15\insrsid417804\charrsid14244830 &#13;_x000a_MNU[OPTAMDOCINI][AMDOCA1][OPTAMDOCNLE][AMDOCA1][AMDOCA2][AMDOCA1][AMDOCA1][OPTAMDOCDEC]@CHOICE@CODEMNU}{\rtlch\fcs1 \af0 \ltrch\fcs0 \insrsid417804\charrsid14244830 #}{\rtlch\fcs1 \af0 \ltrch\fcs0 &#13;_x000a_\cs17\b0\v\f1\fs20\cf9\lang1024\langfe1024\noproof\insrsid417804\charrsid14244830 &lt;/DocAmend&gt;}{\rtlch\fcs1 \af0 \ltrch\fcs0 \insrsid417804\charrsid14244830 &#13;_x000a_\par }\pard \ltrpar\s21\ql \li0\ri0\nowidctlpar\wrapdefault\aspalpha\aspnum\faauto\adjustright\rin0\lin0\itap0\pararsid7949889 {\rtlch\fcs1 \af0 \ltrch\fcs0 \cs17\b0\v\f1\fs20\cf9\lang1024\langfe1024\noproof\insrsid417804\charrsid14244830 &lt;Article&gt;}{&#13;_x000a_\rtlch\fcs1 \af0 \ltrch\fcs0 \cf10\insrsid417804\charrsid14244830 \u9668\'3f}{\rtlch\fcs1 \af0 \ltrch\fcs0 \insrsid417804\charrsid14244830 #}{\rtlch\fcs1 \af1 \ltrch\fcs0 \cs18\v\f1\fs20\cf15\insrsid417804\charrsid14244830 TVTAMPART@AMPART@}{\rtlch\fcs1 &#13;_x000a_\af0 \ltrch\fcs0 \insrsid417804\charrsid14244830 #}{\rtlch\fcs1 \af0 \ltrch\fcs0 \cf10\insrsid417804\charrsid14244830 \u9658\'3f}{\rtlch\fcs1 \af0 \ltrch\fcs0 \cs17\b0\v\f1\fs20\cf9\lang1024\langfe1024\noproof\insrsid417804\charrsid14244830 &lt;/Article&gt;}{&#13;_x000a_\rtlch\fcs1 \af0 \ltrch\fcs0 \insrsid417804\charrsid14244830 &#13;_x000a_\par \ltrrow}\trowd \ltrrow\ts11\trqc\trgaph340\trleft0\trftsWidth3\trwWidth9752\trftsWidthB3\trpaddl340\trpaddr340\trpaddfl3\trpaddft3\trpaddfb3\trpaddfr3\tblrsid7949889\tblind0\tblindtype3 \clvertalt\clbrdrt\brdrtbl \clbrdrl\brdrtbl \clbrdrb\brdrtbl \clbrdrr&#13;_x000a_\brdrtbl \cltxlrtb\clftsWidth3\clwWidth9752\clshdrawnil \cellx9752\pard\plain \ltrpar\ql \li0\ri0\keepn\widctlpar\intbl\wrapdefault\aspalpha\aspnum\faauto\adjustright\rin0\lin0\pararsid13053803 \rtlch\fcs1 \af0\afs20\alang1025 \ltrch\fcs0 &#13;_x000a_\fs24\lang2057\langfe2057\cgrid\langnp2057\langfenp2057 {\rtlch\fcs1 \af0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trrow&#13;_x000a_\ts11\trqc\trgaph340\trleft0\trftsWidth3\trwWidth9752\trftsWidthB3\trpaddl340\trpaddr340\trpaddfl3\trpaddft3\trpaddfb3\trpaddfr3\tblrsid7949889\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7949889\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2\qc \li0\ri0\sa240\keepn\nowidctlpar\intbl\wrapdefault\aspalpha\aspnum\faauto\adjustright\rin0\lin0\pararsid13053803 \rtlch\fcs1 \af0\afs20\alang1025 \ltrch\fcs0 &#13;_x000a_\i\fs24\lang2057\langfe2057\cgrid\langnp2057\langfenp2057 {\rtlch\fcs1 \af0 \ltrch\fcs0 \insrsid417804\charrsid14244830 #}{\rtlch\fcs1 \af1 \ltrch\fcs0 \cs18\v\f1\fs20\cf15\insrsid417804\charrsid14244830 &#13;_x000a_MNU[OPTAMDOCINI][AMDOCA1][OPTAMDOCNLE][AMDOCA1][AMDOCA2][AMDOCA1][AMDOCA1][OPTAMDOCDEC]@CHOICE@CODEMNU}{\rtlch\fcs1 \af0 \ltrch\fcs0 \insrsid417804\charrsid14244830 #\cell Amendment\cell }\pard\plain \ltrpar&#13;_x000a_\ql \li0\ri0\widctlpar\intbl\wrapdefault\aspalpha\aspnum\faauto\adjustright\rin0\lin0 \rtlch\fcs1 \af0\afs20\alang1025 \ltrch\fcs0 \fs24\lang2057\langfe2057\cgrid\langnp2057\langfenp2057 {\rtlch\fcs1 \af0 \ltrch\fcs0 \insrsid417804\charrsid14244830 &#13;_x000a_\trowd \ltrrow\ts11\trqc\trgaph340\trleft0\trftsWidth3\trwWidth9752\trftsWidthB3\trpaddl340\trpaddr340\trpaddfl3\trpaddft3\trpaddfb3\trpaddfr3\tblrsid7949889\tblind0\tblindtype3 \clvertalt\clbrdrt\brdrtbl \clbrdrl\brdrtbl \clbrdrb\brdrtbl \clbrdrr&#13;_x000a_\brdrtbl \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7949889 \rtlch\fcs1 \af0\afs20\alang1025 \ltrch\fcs0 \fs24\lang2057\langfe2057\cgrid\langnp2057\langfenp2057 {\rtlch\fcs1 \af0 \ltrch\fcs0 &#13;_x000a_\insrsid417804\charrsid14244830 ##\cell ##}{\rtlch\fcs1 \af0\afs24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astrow \ltrrow&#13;_x000a_\ts11\trqc\trgaph340\trleft0\trftsWidth3\trwWidth9752\trftsWidthB3\trpaddl340\trpaddr340\trpaddfl3\trpaddft3\trpaddfb3\trpaddfr3\tblrsid7949889\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7949889 \rtlch\fcs1 \af0\afs20\alang1025 \ltrch\fcs0 \fs24\lang2057\langfe2057\cgrid\langnp2057\langfenp2057 {\rtlch\fcs1 \af0 \ltrch\fcs0 &#13;_x000a_\insrsid417804\charrsid14244830 Or. }{\rtlch\fcs1 \af0 \ltrch\fcs0 \cs17\v\f1\fs20\cf9\lang1024\langfe1024\noproof\insrsid417804\charrsid14244830 &lt;Original&gt;}{\rtlch\fcs1 \af0 \ltrch\fcs0 \insrsid417804\charrsid14244830 #}{\rtlch\fcs1 \af1 \ltrch\fcs0 &#13;_x000a_\cs18\v\f1\fs20\cf15\insrsid417804\charrsid14244830 KEY(MAIN/LANGMIN)sh@ORLANGMSG@}{\rtlch\fcs1 \af0 \ltrch\fcs0 \insrsid417804\charrsid14244830 #}{\rtlch\fcs1 \af0 \ltrch\fcs0 &#13;_x000a_\cs17\v\f1\fs20\cf9\lang1024\langfe1024\noproof\insrsid417804\charrsid14244830 &lt;/Original&gt;}{\rtlch\fcs1 \af0 \ltrch\fcs0 \insrsid417804\charrsid14244830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417804\charrsid1424483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48&#13;_x000a_8b182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AUTHOR" w:val="Tomáš Zdechovský"/>
    <w:docVar w:name="TXTLANGUE" w:val="EN"/>
    <w:docVar w:name="TXTLANGUEMIN" w:val="en"/>
    <w:docVar w:name="TXTNRFIRSTAM" w:val="1"/>
    <w:docVar w:name="TXTNRLASTAM" w:val="21"/>
    <w:docVar w:name="TXTNRPE" w:val="791.056"/>
    <w:docVar w:name="TXTNRPE2" w:val="789.881"/>
    <w:docVar w:name="TXTNRPROC" w:val="2025/2071"/>
    <w:docVar w:name="TXTPEorAP" w:val="PE"/>
    <w:docVar w:name="TXTROUTE" w:val="AM\1348351EN.docx"/>
    <w:docVar w:name="TXTTITLE" w:val="Evaluation the xxx"/>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FCE9A32-639A-488D-B2AD-D685A6C6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
    <w:name w:val="msonormal"/>
    <w:basedOn w:val="Normal"/>
    <w:rsid w:val="002F29F3"/>
    <w:pPr>
      <w:widowControl/>
      <w:spacing w:before="100" w:beforeAutospacing="1" w:after="100" w:afterAutospacing="1"/>
    </w:pPr>
    <w:rPr>
      <w:szCs w:val="24"/>
    </w:rPr>
  </w:style>
  <w:style w:type="paragraph" w:styleId="Footer">
    <w:name w:val="footer"/>
    <w:link w:val="FooterChar"/>
    <w:semiHidden/>
    <w:unhideWhenUsed/>
    <w:rsid w:val="002F29F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F29F3"/>
    <w:rPr>
      <w:sz w:val="22"/>
    </w:rPr>
  </w:style>
  <w:style w:type="character" w:customStyle="1" w:styleId="Normal12Char">
    <w:name w:val="Normal12 Char"/>
    <w:basedOn w:val="DefaultParagraphFont"/>
    <w:link w:val="Normal12"/>
    <w:locked/>
    <w:rsid w:val="002F29F3"/>
    <w:rPr>
      <w:noProof/>
      <w:sz w:val="24"/>
    </w:rPr>
  </w:style>
  <w:style w:type="paragraph" w:customStyle="1" w:styleId="Normal12">
    <w:name w:val="Normal12"/>
    <w:basedOn w:val="Normal"/>
    <w:link w:val="Normal12Char"/>
    <w:rsid w:val="002F29F3"/>
    <w:pPr>
      <w:spacing w:after="240"/>
    </w:pPr>
    <w:rPr>
      <w:noProof/>
    </w:rPr>
  </w:style>
  <w:style w:type="paragraph" w:customStyle="1" w:styleId="CommitteeAM">
    <w:name w:val="CommitteeAM"/>
    <w:basedOn w:val="Normal"/>
    <w:rsid w:val="002F29F3"/>
    <w:pPr>
      <w:spacing w:before="240" w:after="600"/>
      <w:jc w:val="center"/>
    </w:pPr>
    <w:rPr>
      <w:i/>
    </w:rPr>
  </w:style>
  <w:style w:type="paragraph" w:customStyle="1" w:styleId="ZDateAM">
    <w:name w:val="ZDateAM"/>
    <w:basedOn w:val="Normal"/>
    <w:rsid w:val="002F29F3"/>
    <w:pPr>
      <w:tabs>
        <w:tab w:val="right" w:pos="9356"/>
      </w:tabs>
      <w:spacing w:after="480"/>
    </w:pPr>
    <w:rPr>
      <w:noProof/>
    </w:rPr>
  </w:style>
  <w:style w:type="paragraph" w:customStyle="1" w:styleId="ProjRap">
    <w:name w:val="ProjRap"/>
    <w:basedOn w:val="Normal"/>
    <w:rsid w:val="002F29F3"/>
    <w:pPr>
      <w:tabs>
        <w:tab w:val="right" w:pos="9356"/>
      </w:tabs>
    </w:pPr>
    <w:rPr>
      <w:b/>
      <w:noProof/>
    </w:rPr>
  </w:style>
  <w:style w:type="paragraph" w:customStyle="1" w:styleId="PELeft">
    <w:name w:val="PELeft"/>
    <w:basedOn w:val="Normal"/>
    <w:rsid w:val="002F29F3"/>
    <w:pPr>
      <w:spacing w:before="40" w:after="40"/>
    </w:pPr>
    <w:rPr>
      <w:rFonts w:ascii="Arial" w:hAnsi="Arial" w:cs="Arial"/>
      <w:sz w:val="22"/>
      <w:szCs w:val="22"/>
    </w:rPr>
  </w:style>
  <w:style w:type="paragraph" w:customStyle="1" w:styleId="PERight">
    <w:name w:val="PERight"/>
    <w:basedOn w:val="Normal"/>
    <w:next w:val="Normal"/>
    <w:rsid w:val="002F29F3"/>
    <w:pPr>
      <w:jc w:val="right"/>
    </w:pPr>
    <w:rPr>
      <w:rFonts w:ascii="Arial" w:hAnsi="Arial" w:cs="Arial"/>
      <w:sz w:val="22"/>
      <w:szCs w:val="22"/>
    </w:rPr>
  </w:style>
  <w:style w:type="character" w:customStyle="1" w:styleId="Normal6Char">
    <w:name w:val="Normal6 Char"/>
    <w:basedOn w:val="DefaultParagraphFont"/>
    <w:link w:val="Normal6"/>
    <w:locked/>
    <w:rsid w:val="002F29F3"/>
    <w:rPr>
      <w:sz w:val="24"/>
      <w:lang w:val="ro-RO"/>
    </w:rPr>
  </w:style>
  <w:style w:type="paragraph" w:customStyle="1" w:styleId="Normal6">
    <w:name w:val="Normal6"/>
    <w:basedOn w:val="Normal"/>
    <w:link w:val="Normal6Char"/>
    <w:rsid w:val="002F29F3"/>
    <w:pPr>
      <w:spacing w:after="120"/>
    </w:pPr>
  </w:style>
  <w:style w:type="character" w:customStyle="1" w:styleId="NormalBoldChar">
    <w:name w:val="NormalBold Char"/>
    <w:basedOn w:val="DefaultParagraphFont"/>
    <w:link w:val="NormalBold"/>
    <w:locked/>
    <w:rsid w:val="002F29F3"/>
    <w:rPr>
      <w:b/>
      <w:sz w:val="24"/>
    </w:rPr>
  </w:style>
  <w:style w:type="paragraph" w:customStyle="1" w:styleId="Normal12Italic">
    <w:name w:val="Normal12Italic"/>
    <w:basedOn w:val="Normal12"/>
    <w:rsid w:val="002F29F3"/>
    <w:rPr>
      <w:i/>
    </w:rPr>
  </w:style>
  <w:style w:type="paragraph" w:customStyle="1" w:styleId="JustificationTitle">
    <w:name w:val="JustificationTitle"/>
    <w:basedOn w:val="Normal"/>
    <w:next w:val="Normal12"/>
    <w:rsid w:val="002F29F3"/>
    <w:pPr>
      <w:keepNext/>
      <w:spacing w:before="240" w:after="240"/>
      <w:jc w:val="center"/>
    </w:pPr>
    <w:rPr>
      <w:i/>
      <w:noProof/>
    </w:rPr>
  </w:style>
  <w:style w:type="paragraph" w:customStyle="1" w:styleId="Olang">
    <w:name w:val="Olang"/>
    <w:basedOn w:val="Normal"/>
    <w:rsid w:val="002F29F3"/>
    <w:pPr>
      <w:spacing w:before="240" w:after="240"/>
      <w:jc w:val="right"/>
    </w:pPr>
    <w:rPr>
      <w:noProof/>
      <w:szCs w:val="24"/>
    </w:rPr>
  </w:style>
  <w:style w:type="paragraph" w:customStyle="1" w:styleId="ColumnHeading">
    <w:name w:val="ColumnHeading"/>
    <w:basedOn w:val="Normal"/>
    <w:rsid w:val="002F29F3"/>
    <w:pPr>
      <w:spacing w:after="240"/>
      <w:jc w:val="center"/>
    </w:pPr>
    <w:rPr>
      <w:i/>
    </w:rPr>
  </w:style>
  <w:style w:type="paragraph" w:customStyle="1" w:styleId="AMNumberTabs0">
    <w:name w:val="AMNumberTabs"/>
    <w:basedOn w:val="Normal"/>
    <w:rsid w:val="002F29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29F3"/>
    <w:pPr>
      <w:spacing w:before="240"/>
    </w:pPr>
    <w:rPr>
      <w:b/>
    </w:rPr>
  </w:style>
  <w:style w:type="paragraph" w:customStyle="1" w:styleId="CrossRef">
    <w:name w:val="CrossRef"/>
    <w:basedOn w:val="Normal"/>
    <w:rsid w:val="002F29F3"/>
    <w:pPr>
      <w:spacing w:before="240"/>
      <w:jc w:val="center"/>
    </w:pPr>
    <w:rPr>
      <w:i/>
    </w:rPr>
  </w:style>
  <w:style w:type="paragraph" w:customStyle="1" w:styleId="Footer2">
    <w:name w:val="Footer2"/>
    <w:basedOn w:val="Normal12"/>
    <w:rsid w:val="002F29F3"/>
    <w:pPr>
      <w:tabs>
        <w:tab w:val="center" w:pos="4535"/>
        <w:tab w:val="right" w:pos="9923"/>
      </w:tabs>
      <w:spacing w:line="480" w:lineRule="auto"/>
      <w:ind w:left="-851"/>
    </w:pPr>
    <w:rPr>
      <w:rFonts w:ascii="Arial" w:cs="Arial"/>
      <w:b/>
      <w:sz w:val="48"/>
    </w:rPr>
  </w:style>
  <w:style w:type="character" w:customStyle="1" w:styleId="Footer2Middle">
    <w:name w:val="Footer2Middle"/>
    <w:rsid w:val="002F29F3"/>
    <w:rPr>
      <w:rFonts w:ascii="Arial" w:hAnsi="Arial" w:cs="Arial" w:hint="default"/>
      <w:b w:val="0"/>
      <w:bCs w:val="0"/>
      <w:i/>
      <w:iCs w:val="0"/>
      <w:color w:val="C0C0C0"/>
      <w:sz w:val="22"/>
    </w:rPr>
  </w:style>
  <w:style w:type="paragraph" w:customStyle="1" w:styleId="EntPE">
    <w:name w:val="EntPE"/>
    <w:basedOn w:val="Normal12"/>
    <w:rsid w:val="002F29F3"/>
    <w:pPr>
      <w:jc w:val="center"/>
    </w:pPr>
    <w:rPr>
      <w:noProof w:val="0"/>
      <w:sz w:val="56"/>
    </w:rPr>
  </w:style>
  <w:style w:type="character" w:styleId="CommentReference">
    <w:name w:val="annotation reference"/>
    <w:basedOn w:val="DefaultParagraphFont"/>
    <w:rsid w:val="006232E5"/>
    <w:rPr>
      <w:sz w:val="16"/>
      <w:szCs w:val="16"/>
    </w:rPr>
  </w:style>
  <w:style w:type="paragraph" w:styleId="CommentText">
    <w:name w:val="annotation text"/>
    <w:basedOn w:val="Normal"/>
    <w:link w:val="CommentTextChar"/>
    <w:rsid w:val="006232E5"/>
    <w:rPr>
      <w:sz w:val="20"/>
    </w:rPr>
  </w:style>
  <w:style w:type="character" w:customStyle="1" w:styleId="CommentTextChar">
    <w:name w:val="Comment Text Char"/>
    <w:basedOn w:val="DefaultParagraphFont"/>
    <w:link w:val="CommentText"/>
    <w:rsid w:val="006232E5"/>
  </w:style>
  <w:style w:type="paragraph" w:styleId="CommentSubject">
    <w:name w:val="annotation subject"/>
    <w:basedOn w:val="CommentText"/>
    <w:next w:val="CommentText"/>
    <w:link w:val="CommentSubjectChar"/>
    <w:semiHidden/>
    <w:unhideWhenUsed/>
    <w:rsid w:val="006232E5"/>
    <w:rPr>
      <w:b/>
      <w:bCs/>
    </w:rPr>
  </w:style>
  <w:style w:type="character" w:customStyle="1" w:styleId="CommentSubjectChar">
    <w:name w:val="Comment Subject Char"/>
    <w:basedOn w:val="CommentTextChar"/>
    <w:link w:val="CommentSubject"/>
    <w:semiHidden/>
    <w:rsid w:val="00623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MADAR~1\AppData\Local\Temp\AM_Com_Non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1</TotalTime>
  <Pages>68</Pages>
  <Words>17307</Words>
  <Characters>106960</Characters>
  <Application>Microsoft Office Word</Application>
  <DocSecurity>0</DocSecurity>
  <Lines>4278</Lines>
  <Paragraphs>1255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2026-08-31T09:10:00Z</dcterms:created>
  <dcterms:modified xsi:type="dcterms:W3CDTF">2026-08-31T09:10:00Z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1348351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NOK(TYPAM) - 2026/08/31 11:10</vt:lpwstr>
  </property>
  <property fmtid="{D5CDD505-2E9C-101B-9397-08002B2CF9AE}" pid="9" name="Created with">
    <vt:lpwstr>10.3.0 Build [20260401]</vt:lpwstr>
  </property>
  <property fmtid="{D5CDD505-2E9C-101B-9397-08002B2CF9AE}" pid="10" name="FooterPath">
    <vt:lpwstr>AM\1348351RO.docx</vt:lpwstr>
  </property>
  <property fmtid="{D5CDD505-2E9C-101B-9397-08002B2CF9AE}" pid="11" name="LastEdited with">
    <vt:lpwstr>10.3.1 Build [20260701]</vt:lpwstr>
  </property>
  <property fmtid="{D5CDD505-2E9C-101B-9397-08002B2CF9AE}" pid="12" name="PE number">
    <vt:lpwstr>791.056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- 2026/07/22 17:46</vt:lpwstr>
  </property>
</Properties>
</file>